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EF511" w14:textId="77777777" w:rsidR="003C5410" w:rsidRDefault="00103811" w:rsidP="00A0166A">
      <w:pPr>
        <w:spacing w:after="0"/>
        <w:jc w:val="right"/>
        <w:rPr>
          <w:rFonts w:ascii="Times New Roman" w:hAnsi="Times New Roman"/>
          <w:sz w:val="24"/>
          <w:szCs w:val="24"/>
        </w:rPr>
      </w:pPr>
      <w:r>
        <w:rPr>
          <w:rFonts w:ascii="Times New Roman" w:hAnsi="Times New Roman"/>
          <w:sz w:val="24"/>
          <w:szCs w:val="24"/>
        </w:rPr>
        <w:t>2</w:t>
      </w:r>
      <w:r w:rsidR="00A0166A">
        <w:rPr>
          <w:rFonts w:ascii="Times New Roman" w:hAnsi="Times New Roman"/>
          <w:sz w:val="24"/>
          <w:szCs w:val="24"/>
        </w:rPr>
        <w:t>.pielikums</w:t>
      </w:r>
    </w:p>
    <w:p w14:paraId="36BC6152" w14:textId="77777777" w:rsidR="00A0166A" w:rsidRPr="00A0166A" w:rsidRDefault="00A0166A" w:rsidP="00A0166A">
      <w:pPr>
        <w:spacing w:after="0"/>
        <w:jc w:val="right"/>
        <w:rPr>
          <w:rFonts w:ascii="Times New Roman" w:hAnsi="Times New Roman"/>
          <w:sz w:val="24"/>
          <w:szCs w:val="24"/>
        </w:rPr>
      </w:pPr>
      <w:r>
        <w:rPr>
          <w:rFonts w:ascii="Times New Roman" w:hAnsi="Times New Roman"/>
          <w:sz w:val="24"/>
          <w:szCs w:val="24"/>
        </w:rPr>
        <w:t>Projektu iesniegumu atlases nolikumam</w:t>
      </w:r>
    </w:p>
    <w:p w14:paraId="73EE5FF3" w14:textId="77777777" w:rsidR="003C5410" w:rsidRPr="00B5771B" w:rsidRDefault="003C5410" w:rsidP="003C5410">
      <w:pPr>
        <w:jc w:val="center"/>
        <w:rPr>
          <w:rFonts w:ascii="Times New Roman" w:hAnsi="Times New Roman"/>
          <w:b/>
          <w:sz w:val="36"/>
          <w:szCs w:val="24"/>
        </w:rPr>
      </w:pPr>
    </w:p>
    <w:p w14:paraId="5F285DF2" w14:textId="77777777" w:rsidR="003C5410" w:rsidRPr="00B5771B" w:rsidRDefault="003C5410" w:rsidP="00FF4E99">
      <w:pPr>
        <w:rPr>
          <w:rFonts w:ascii="Times New Roman" w:hAnsi="Times New Roman"/>
          <w:b/>
          <w:sz w:val="36"/>
          <w:szCs w:val="24"/>
        </w:rPr>
      </w:pPr>
    </w:p>
    <w:p w14:paraId="2AA8F837" w14:textId="77777777" w:rsidR="003C5410" w:rsidRPr="00B5771B" w:rsidRDefault="003C5410" w:rsidP="003C5410">
      <w:pPr>
        <w:jc w:val="center"/>
        <w:rPr>
          <w:rFonts w:ascii="Times New Roman" w:hAnsi="Times New Roman"/>
          <w:b/>
          <w:sz w:val="36"/>
          <w:szCs w:val="24"/>
        </w:rPr>
      </w:pPr>
    </w:p>
    <w:p w14:paraId="2F470DA7" w14:textId="77777777" w:rsidR="003C5410" w:rsidRPr="00B5771B" w:rsidRDefault="003C5410" w:rsidP="003C5410">
      <w:pPr>
        <w:jc w:val="center"/>
        <w:rPr>
          <w:rFonts w:ascii="Times New Roman" w:hAnsi="Times New Roman"/>
          <w:b/>
          <w:sz w:val="36"/>
          <w:szCs w:val="24"/>
        </w:rPr>
      </w:pPr>
    </w:p>
    <w:p w14:paraId="53E397EF" w14:textId="77777777" w:rsidR="00DD59CA" w:rsidRDefault="00E20A2B" w:rsidP="00DD59CA">
      <w:pPr>
        <w:spacing w:after="0" w:line="240" w:lineRule="auto"/>
        <w:jc w:val="center"/>
        <w:rPr>
          <w:rFonts w:ascii="Times New Roman" w:hAnsi="Times New Roman"/>
          <w:b/>
          <w:sz w:val="36"/>
          <w:szCs w:val="24"/>
        </w:rPr>
      </w:pPr>
      <w:r w:rsidRPr="003D3042">
        <w:rPr>
          <w:rFonts w:ascii="Times New Roman" w:hAnsi="Times New Roman"/>
          <w:b/>
          <w:sz w:val="36"/>
          <w:szCs w:val="24"/>
        </w:rPr>
        <w:t>1.1.1.</w:t>
      </w:r>
      <w:r w:rsidR="003C5410" w:rsidRPr="003D3042">
        <w:rPr>
          <w:rFonts w:ascii="Times New Roman" w:hAnsi="Times New Roman"/>
          <w:b/>
          <w:sz w:val="36"/>
          <w:szCs w:val="24"/>
        </w:rPr>
        <w:t xml:space="preserve"> specifiskā atbalsta mērķa </w:t>
      </w:r>
    </w:p>
    <w:p w14:paraId="5D48849D" w14:textId="77777777" w:rsidR="006214DB" w:rsidRPr="003D3042" w:rsidRDefault="003C5410" w:rsidP="00DD59CA">
      <w:pPr>
        <w:spacing w:after="0" w:line="240" w:lineRule="auto"/>
        <w:jc w:val="center"/>
        <w:rPr>
          <w:rFonts w:ascii="Times New Roman" w:hAnsi="Times New Roman"/>
          <w:b/>
          <w:sz w:val="36"/>
          <w:szCs w:val="24"/>
        </w:rPr>
      </w:pPr>
      <w:r w:rsidRPr="003D3042">
        <w:rPr>
          <w:rFonts w:ascii="Times New Roman" w:hAnsi="Times New Roman"/>
          <w:b/>
          <w:sz w:val="36"/>
          <w:szCs w:val="24"/>
        </w:rPr>
        <w:t>“</w:t>
      </w:r>
      <w:r w:rsidR="003D3042" w:rsidRPr="003D3042">
        <w:rPr>
          <w:rFonts w:ascii="Times New Roman" w:hAnsi="Times New Roman"/>
          <w:b/>
          <w:sz w:val="36"/>
          <w:szCs w:val="24"/>
        </w:rPr>
        <w:t>Palielināt Latvijas zinātnisko institūciju pētniecisko un inovatīvo kapacitāti un spēju piesaistīt ārējo finansējumu, ieguldot cilvēkresursos un infrastruktūrā</w:t>
      </w:r>
      <w:r w:rsidRPr="003D3042">
        <w:rPr>
          <w:rFonts w:ascii="Times New Roman" w:hAnsi="Times New Roman"/>
          <w:b/>
          <w:sz w:val="36"/>
          <w:szCs w:val="24"/>
        </w:rPr>
        <w:t>”</w:t>
      </w:r>
      <w:r w:rsidR="006214DB" w:rsidRPr="003D3042">
        <w:rPr>
          <w:rFonts w:ascii="Times New Roman" w:hAnsi="Times New Roman"/>
          <w:b/>
          <w:sz w:val="36"/>
          <w:szCs w:val="24"/>
        </w:rPr>
        <w:t xml:space="preserve"> </w:t>
      </w:r>
    </w:p>
    <w:p w14:paraId="42145E3E" w14:textId="16DE9042" w:rsidR="006214DB" w:rsidRPr="00DD59CA" w:rsidRDefault="003D3042" w:rsidP="00DD59CA">
      <w:pPr>
        <w:spacing w:before="120" w:after="120" w:line="240" w:lineRule="auto"/>
        <w:jc w:val="center"/>
        <w:rPr>
          <w:rFonts w:ascii="Times New Roman" w:hAnsi="Times New Roman"/>
          <w:b/>
          <w:sz w:val="36"/>
          <w:szCs w:val="24"/>
        </w:rPr>
      </w:pPr>
      <w:r w:rsidRPr="00DD59CA">
        <w:rPr>
          <w:rFonts w:ascii="Times New Roman" w:hAnsi="Times New Roman"/>
          <w:b/>
          <w:sz w:val="36"/>
          <w:szCs w:val="24"/>
        </w:rPr>
        <w:t>1.1.1.</w:t>
      </w:r>
      <w:r w:rsidR="00456EAB" w:rsidRPr="00DD59CA">
        <w:rPr>
          <w:rFonts w:ascii="Times New Roman" w:hAnsi="Times New Roman"/>
          <w:b/>
          <w:sz w:val="36"/>
          <w:szCs w:val="24"/>
        </w:rPr>
        <w:t>1</w:t>
      </w:r>
      <w:r w:rsidRPr="00DD59CA">
        <w:rPr>
          <w:rFonts w:ascii="Times New Roman" w:hAnsi="Times New Roman"/>
          <w:b/>
          <w:sz w:val="36"/>
          <w:szCs w:val="24"/>
        </w:rPr>
        <w:t>.</w:t>
      </w:r>
      <w:r w:rsidR="006214DB" w:rsidRPr="00DD59CA">
        <w:rPr>
          <w:rFonts w:ascii="Times New Roman" w:hAnsi="Times New Roman"/>
          <w:b/>
          <w:sz w:val="36"/>
          <w:szCs w:val="24"/>
        </w:rPr>
        <w:t xml:space="preserve"> </w:t>
      </w:r>
      <w:r w:rsidR="003C5410" w:rsidRPr="00DD59CA">
        <w:rPr>
          <w:rFonts w:ascii="Times New Roman" w:hAnsi="Times New Roman"/>
          <w:b/>
          <w:sz w:val="36"/>
          <w:szCs w:val="24"/>
        </w:rPr>
        <w:t>pasākuma “</w:t>
      </w:r>
      <w:r w:rsidR="00456EAB" w:rsidRPr="00DD59CA">
        <w:rPr>
          <w:rFonts w:ascii="Times New Roman" w:hAnsi="Times New Roman"/>
          <w:b/>
          <w:sz w:val="36"/>
          <w:szCs w:val="24"/>
        </w:rPr>
        <w:t>Praktiskas ievirzes pētījumi</w:t>
      </w:r>
      <w:r w:rsidR="006214DB" w:rsidRPr="00DD59CA">
        <w:rPr>
          <w:rFonts w:ascii="Times New Roman" w:hAnsi="Times New Roman"/>
          <w:b/>
          <w:sz w:val="36"/>
          <w:szCs w:val="24"/>
        </w:rPr>
        <w:t>”</w:t>
      </w:r>
      <w:r w:rsidR="00FB46D2" w:rsidRPr="00DD59CA">
        <w:rPr>
          <w:rFonts w:ascii="Times New Roman" w:hAnsi="Times New Roman"/>
          <w:b/>
          <w:sz w:val="36"/>
          <w:szCs w:val="24"/>
        </w:rPr>
        <w:t xml:space="preserve"> </w:t>
      </w:r>
      <w:r w:rsidR="006D2D9A">
        <w:rPr>
          <w:rFonts w:ascii="Times New Roman" w:hAnsi="Times New Roman"/>
          <w:b/>
          <w:sz w:val="36"/>
          <w:szCs w:val="24"/>
        </w:rPr>
        <w:t xml:space="preserve">piektās </w:t>
      </w:r>
      <w:r w:rsidR="00FB46D2" w:rsidRPr="00DD59CA">
        <w:rPr>
          <w:rFonts w:ascii="Times New Roman" w:hAnsi="Times New Roman"/>
          <w:b/>
          <w:sz w:val="36"/>
          <w:szCs w:val="24"/>
        </w:rPr>
        <w:t>kārtas</w:t>
      </w:r>
    </w:p>
    <w:p w14:paraId="227036E2" w14:textId="77777777" w:rsidR="003C5410" w:rsidRPr="002775F2" w:rsidRDefault="003C5410" w:rsidP="00DD59CA">
      <w:pPr>
        <w:spacing w:after="0" w:line="240" w:lineRule="auto"/>
        <w:jc w:val="center"/>
        <w:rPr>
          <w:rFonts w:ascii="Times New Roman" w:hAnsi="Times New Roman"/>
          <w:b/>
          <w:color w:val="FF0000"/>
          <w:sz w:val="24"/>
          <w:szCs w:val="24"/>
        </w:rPr>
      </w:pPr>
      <w:r w:rsidRPr="003D3042">
        <w:rPr>
          <w:rFonts w:ascii="Times New Roman" w:hAnsi="Times New Roman"/>
          <w:b/>
          <w:sz w:val="36"/>
          <w:szCs w:val="24"/>
        </w:rPr>
        <w:t>projekta iesnieguma veidlapas aizpildīšanas metodika</w:t>
      </w:r>
      <w:r w:rsidR="00D31804">
        <w:rPr>
          <w:rFonts w:ascii="Times New Roman" w:hAnsi="Times New Roman"/>
          <w:b/>
          <w:sz w:val="36"/>
          <w:szCs w:val="24"/>
        </w:rPr>
        <w:t xml:space="preserve"> </w:t>
      </w:r>
    </w:p>
    <w:p w14:paraId="45F64515" w14:textId="77777777" w:rsidR="003C5410" w:rsidRPr="00DD59CA" w:rsidRDefault="00DD59CA" w:rsidP="00DD59CA">
      <w:pPr>
        <w:spacing w:before="120" w:after="120"/>
        <w:jc w:val="center"/>
        <w:rPr>
          <w:rFonts w:ascii="Times New Roman" w:hAnsi="Times New Roman"/>
          <w:b/>
          <w:sz w:val="36"/>
          <w:szCs w:val="32"/>
        </w:rPr>
      </w:pPr>
      <w:r w:rsidRPr="00DD59CA">
        <w:rPr>
          <w:rFonts w:ascii="Times New Roman" w:hAnsi="Times New Roman"/>
          <w:b/>
          <w:sz w:val="36"/>
          <w:szCs w:val="32"/>
        </w:rPr>
        <w:t>202</w:t>
      </w:r>
      <w:r w:rsidR="006D2D9A">
        <w:rPr>
          <w:rFonts w:ascii="Times New Roman" w:hAnsi="Times New Roman"/>
          <w:b/>
          <w:sz w:val="36"/>
          <w:szCs w:val="32"/>
        </w:rPr>
        <w:t>1</w:t>
      </w:r>
    </w:p>
    <w:p w14:paraId="13C50D53" w14:textId="77777777" w:rsidR="005669BA" w:rsidRPr="00B5771B" w:rsidRDefault="003C5410" w:rsidP="005669BA">
      <w:pPr>
        <w:jc w:val="center"/>
        <w:rPr>
          <w:rFonts w:ascii="Times New Roman" w:hAnsi="Times New Roman"/>
          <w:b/>
          <w:sz w:val="36"/>
          <w:szCs w:val="24"/>
        </w:rPr>
      </w:pPr>
      <w:r w:rsidRPr="00B5771B">
        <w:rPr>
          <w:rFonts w:ascii="Times New Roman" w:hAnsi="Times New Roman"/>
          <w:sz w:val="24"/>
          <w:szCs w:val="24"/>
        </w:rPr>
        <w:br w:type="page"/>
      </w:r>
      <w:r w:rsidR="005669BA" w:rsidRPr="00B5771B">
        <w:rPr>
          <w:rFonts w:ascii="Times New Roman" w:hAnsi="Times New Roman"/>
          <w:b/>
          <w:sz w:val="36"/>
          <w:szCs w:val="24"/>
        </w:rPr>
        <w:lastRenderedPageBreak/>
        <w:t>Saturs</w:t>
      </w:r>
    </w:p>
    <w:p w14:paraId="099CE2B3" w14:textId="77777777" w:rsidR="004A7B36" w:rsidRDefault="004A7B36">
      <w:pPr>
        <w:pStyle w:val="TOCHeading"/>
      </w:pPr>
    </w:p>
    <w:p w14:paraId="62B1B3AF" w14:textId="13FBF990" w:rsidR="00377571" w:rsidRPr="005454ED" w:rsidRDefault="004A7B36">
      <w:pPr>
        <w:pStyle w:val="TOC1"/>
        <w:tabs>
          <w:tab w:val="right" w:leader="dot" w:pos="9486"/>
        </w:tabs>
        <w:rPr>
          <w:rFonts w:ascii="Times New Roman" w:hAnsi="Times New Roman"/>
          <w:noProof/>
          <w:lang w:val="lv-LV" w:eastAsia="lv-LV"/>
        </w:rPr>
      </w:pPr>
      <w:r w:rsidRPr="005454ED">
        <w:rPr>
          <w:rFonts w:ascii="Times New Roman" w:hAnsi="Times New Roman"/>
        </w:rPr>
        <w:fldChar w:fldCharType="begin"/>
      </w:r>
      <w:r w:rsidRPr="005454ED">
        <w:rPr>
          <w:rFonts w:ascii="Times New Roman" w:hAnsi="Times New Roman"/>
          <w:lang w:val="lv-LV"/>
        </w:rPr>
        <w:instrText xml:space="preserve"> TOC \o "1-3" \h \z \u </w:instrText>
      </w:r>
      <w:r w:rsidRPr="005454ED">
        <w:rPr>
          <w:rFonts w:ascii="Times New Roman" w:hAnsi="Times New Roman"/>
        </w:rPr>
        <w:fldChar w:fldCharType="separate"/>
      </w:r>
      <w:hyperlink w:anchor="_Toc508962553" w:history="1">
        <w:r w:rsidR="00377571" w:rsidRPr="005454ED">
          <w:rPr>
            <w:rStyle w:val="Hyperlink"/>
            <w:rFonts w:ascii="Times New Roman" w:hAnsi="Times New Roman"/>
            <w:b/>
            <w:noProof/>
          </w:rPr>
          <w:t xml:space="preserve">1.1.1. specifiskā atbalsta mērķa “Palielināt Latvijas zinātnisko institūciju pētniecisko un inovatīvo kapacitāti un spēju piesaistīt ārējo finansējumu, ieguldot cilvēkresursos un infrastruktūrā” 1.1.1.1. pasākuma “Praktiskas ievirzes pētījumi” </w:t>
        </w:r>
        <w:r w:rsidR="006D2D9A" w:rsidRPr="005454ED">
          <w:rPr>
            <w:rStyle w:val="Hyperlink"/>
            <w:rFonts w:ascii="Times New Roman" w:hAnsi="Times New Roman"/>
            <w:b/>
            <w:noProof/>
          </w:rPr>
          <w:t>piektās</w:t>
        </w:r>
        <w:r w:rsidR="00377571" w:rsidRPr="005454ED">
          <w:rPr>
            <w:rStyle w:val="Hyperlink"/>
            <w:rFonts w:ascii="Times New Roman" w:hAnsi="Times New Roman"/>
            <w:b/>
            <w:noProof/>
          </w:rPr>
          <w:t xml:space="preserve"> kārtas projekta iesnieguma veidlapas aizpildīšanas metodika</w:t>
        </w:r>
        <w:r w:rsidR="00377571" w:rsidRPr="005454ED">
          <w:rPr>
            <w:rFonts w:ascii="Times New Roman" w:hAnsi="Times New Roman"/>
            <w:noProof/>
            <w:webHidden/>
          </w:rPr>
          <w:tab/>
        </w:r>
        <w:r w:rsidR="00377571" w:rsidRPr="005454ED">
          <w:rPr>
            <w:rFonts w:ascii="Times New Roman" w:hAnsi="Times New Roman"/>
            <w:noProof/>
            <w:webHidden/>
          </w:rPr>
          <w:fldChar w:fldCharType="begin"/>
        </w:r>
        <w:r w:rsidR="00377571" w:rsidRPr="005454ED">
          <w:rPr>
            <w:rFonts w:ascii="Times New Roman" w:hAnsi="Times New Roman"/>
            <w:noProof/>
            <w:webHidden/>
          </w:rPr>
          <w:instrText xml:space="preserve"> PAGEREF _Toc508962553 \h </w:instrText>
        </w:r>
        <w:r w:rsidR="00377571" w:rsidRPr="005454ED">
          <w:rPr>
            <w:rFonts w:ascii="Times New Roman" w:hAnsi="Times New Roman"/>
            <w:noProof/>
            <w:webHidden/>
          </w:rPr>
        </w:r>
        <w:r w:rsidR="00377571" w:rsidRPr="005454ED">
          <w:rPr>
            <w:rFonts w:ascii="Times New Roman" w:hAnsi="Times New Roman"/>
            <w:noProof/>
            <w:webHidden/>
          </w:rPr>
          <w:fldChar w:fldCharType="separate"/>
        </w:r>
        <w:r w:rsidR="003B0209" w:rsidRPr="005454ED">
          <w:rPr>
            <w:rFonts w:ascii="Times New Roman" w:hAnsi="Times New Roman"/>
            <w:noProof/>
            <w:webHidden/>
          </w:rPr>
          <w:t>3</w:t>
        </w:r>
        <w:r w:rsidR="00377571" w:rsidRPr="005454ED">
          <w:rPr>
            <w:rFonts w:ascii="Times New Roman" w:hAnsi="Times New Roman"/>
            <w:noProof/>
            <w:webHidden/>
          </w:rPr>
          <w:fldChar w:fldCharType="end"/>
        </w:r>
      </w:hyperlink>
    </w:p>
    <w:p w14:paraId="5647256D" w14:textId="77777777" w:rsidR="00377571" w:rsidRPr="005454ED" w:rsidRDefault="001A101E">
      <w:pPr>
        <w:pStyle w:val="TOC1"/>
        <w:tabs>
          <w:tab w:val="right" w:leader="dot" w:pos="9486"/>
        </w:tabs>
        <w:rPr>
          <w:rFonts w:ascii="Times New Roman" w:hAnsi="Times New Roman"/>
          <w:noProof/>
          <w:lang w:val="lv-LV" w:eastAsia="lv-LV"/>
        </w:rPr>
      </w:pPr>
      <w:hyperlink w:anchor="_Toc508962555" w:history="1">
        <w:r w:rsidR="00377571" w:rsidRPr="005454ED">
          <w:rPr>
            <w:rStyle w:val="Hyperlink"/>
            <w:rFonts w:ascii="Times New Roman" w:hAnsi="Times New Roman"/>
            <w:b/>
            <w:noProof/>
          </w:rPr>
          <w:t>1. SADAĻA – PROJEKTA APRAKSTS</w:t>
        </w:r>
        <w:r w:rsidR="00377571" w:rsidRPr="005454ED">
          <w:rPr>
            <w:rFonts w:ascii="Times New Roman" w:hAnsi="Times New Roman"/>
            <w:noProof/>
            <w:webHidden/>
          </w:rPr>
          <w:tab/>
        </w:r>
        <w:r w:rsidR="00377571" w:rsidRPr="005454ED">
          <w:rPr>
            <w:rFonts w:ascii="Times New Roman" w:hAnsi="Times New Roman"/>
            <w:noProof/>
            <w:webHidden/>
          </w:rPr>
          <w:fldChar w:fldCharType="begin"/>
        </w:r>
        <w:r w:rsidR="00377571" w:rsidRPr="005454ED">
          <w:rPr>
            <w:rFonts w:ascii="Times New Roman" w:hAnsi="Times New Roman"/>
            <w:noProof/>
            <w:webHidden/>
          </w:rPr>
          <w:instrText xml:space="preserve"> PAGEREF _Toc508962555 \h </w:instrText>
        </w:r>
        <w:r w:rsidR="00377571" w:rsidRPr="005454ED">
          <w:rPr>
            <w:rFonts w:ascii="Times New Roman" w:hAnsi="Times New Roman"/>
            <w:noProof/>
            <w:webHidden/>
          </w:rPr>
        </w:r>
        <w:r w:rsidR="00377571" w:rsidRPr="005454ED">
          <w:rPr>
            <w:rFonts w:ascii="Times New Roman" w:hAnsi="Times New Roman"/>
            <w:noProof/>
            <w:webHidden/>
          </w:rPr>
          <w:fldChar w:fldCharType="separate"/>
        </w:r>
        <w:r w:rsidR="003B0209" w:rsidRPr="005454ED">
          <w:rPr>
            <w:rFonts w:ascii="Times New Roman" w:hAnsi="Times New Roman"/>
            <w:noProof/>
            <w:webHidden/>
          </w:rPr>
          <w:t>7</w:t>
        </w:r>
        <w:r w:rsidR="00377571" w:rsidRPr="005454ED">
          <w:rPr>
            <w:rFonts w:ascii="Times New Roman" w:hAnsi="Times New Roman"/>
            <w:noProof/>
            <w:webHidden/>
          </w:rPr>
          <w:fldChar w:fldCharType="end"/>
        </w:r>
      </w:hyperlink>
    </w:p>
    <w:p w14:paraId="0273B32C" w14:textId="77777777" w:rsidR="00377571" w:rsidRPr="005454ED" w:rsidRDefault="001A101E" w:rsidP="00FF76FA">
      <w:pPr>
        <w:pStyle w:val="TOC2"/>
        <w:tabs>
          <w:tab w:val="left" w:pos="709"/>
          <w:tab w:val="right" w:leader="dot" w:pos="9486"/>
        </w:tabs>
        <w:rPr>
          <w:rFonts w:ascii="Times New Roman" w:hAnsi="Times New Roman"/>
          <w:noProof/>
          <w:lang w:val="lv-LV" w:eastAsia="lv-LV"/>
        </w:rPr>
      </w:pPr>
      <w:hyperlink w:anchor="_Toc508962556" w:history="1">
        <w:r w:rsidR="00377571" w:rsidRPr="005454ED">
          <w:rPr>
            <w:rStyle w:val="Hyperlink"/>
            <w:rFonts w:ascii="Times New Roman" w:eastAsia="Calibri" w:hAnsi="Times New Roman"/>
            <w:b/>
            <w:noProof/>
          </w:rPr>
          <w:t>1.1.</w:t>
        </w:r>
        <w:r w:rsidR="00377571" w:rsidRPr="005454ED">
          <w:rPr>
            <w:rFonts w:ascii="Times New Roman" w:hAnsi="Times New Roman"/>
            <w:noProof/>
            <w:lang w:val="lv-LV" w:eastAsia="lv-LV"/>
          </w:rPr>
          <w:tab/>
        </w:r>
        <w:r w:rsidR="00377571" w:rsidRPr="005454ED">
          <w:rPr>
            <w:rStyle w:val="Hyperlink"/>
            <w:rFonts w:ascii="Times New Roman" w:eastAsia="Calibri" w:hAnsi="Times New Roman"/>
            <w:b/>
            <w:noProof/>
          </w:rPr>
          <w:t>Projekta kopsavilkums: projekta mērķis, galvenās darbības, ilgums, kopējās izmaksas un plānotie rezultāti</w:t>
        </w:r>
        <w:r w:rsidR="00377571" w:rsidRPr="005454ED">
          <w:rPr>
            <w:rFonts w:ascii="Times New Roman" w:hAnsi="Times New Roman"/>
            <w:noProof/>
            <w:webHidden/>
          </w:rPr>
          <w:tab/>
        </w:r>
        <w:r w:rsidR="00377571" w:rsidRPr="005454ED">
          <w:rPr>
            <w:rFonts w:ascii="Times New Roman" w:hAnsi="Times New Roman"/>
            <w:noProof/>
            <w:webHidden/>
          </w:rPr>
          <w:fldChar w:fldCharType="begin"/>
        </w:r>
        <w:r w:rsidR="00377571" w:rsidRPr="005454ED">
          <w:rPr>
            <w:rFonts w:ascii="Times New Roman" w:hAnsi="Times New Roman"/>
            <w:noProof/>
            <w:webHidden/>
          </w:rPr>
          <w:instrText xml:space="preserve"> PAGEREF _Toc508962556 \h </w:instrText>
        </w:r>
        <w:r w:rsidR="00377571" w:rsidRPr="005454ED">
          <w:rPr>
            <w:rFonts w:ascii="Times New Roman" w:hAnsi="Times New Roman"/>
            <w:noProof/>
            <w:webHidden/>
          </w:rPr>
        </w:r>
        <w:r w:rsidR="00377571" w:rsidRPr="005454ED">
          <w:rPr>
            <w:rFonts w:ascii="Times New Roman" w:hAnsi="Times New Roman"/>
            <w:noProof/>
            <w:webHidden/>
          </w:rPr>
          <w:fldChar w:fldCharType="separate"/>
        </w:r>
        <w:r w:rsidR="003B0209" w:rsidRPr="005454ED">
          <w:rPr>
            <w:rFonts w:ascii="Times New Roman" w:hAnsi="Times New Roman"/>
            <w:noProof/>
            <w:webHidden/>
          </w:rPr>
          <w:t>7</w:t>
        </w:r>
        <w:r w:rsidR="00377571" w:rsidRPr="005454ED">
          <w:rPr>
            <w:rFonts w:ascii="Times New Roman" w:hAnsi="Times New Roman"/>
            <w:noProof/>
            <w:webHidden/>
          </w:rPr>
          <w:fldChar w:fldCharType="end"/>
        </w:r>
      </w:hyperlink>
    </w:p>
    <w:p w14:paraId="2BAD5A08" w14:textId="77777777" w:rsidR="00377571" w:rsidRPr="005454ED" w:rsidRDefault="001A101E" w:rsidP="00FF76FA">
      <w:pPr>
        <w:pStyle w:val="TOC2"/>
        <w:tabs>
          <w:tab w:val="left" w:pos="709"/>
          <w:tab w:val="right" w:leader="dot" w:pos="9486"/>
        </w:tabs>
        <w:rPr>
          <w:rFonts w:ascii="Times New Roman" w:hAnsi="Times New Roman"/>
          <w:noProof/>
          <w:lang w:val="lv-LV" w:eastAsia="lv-LV"/>
        </w:rPr>
      </w:pPr>
      <w:hyperlink w:anchor="_Toc508962557" w:history="1">
        <w:r w:rsidR="00377571" w:rsidRPr="005454ED">
          <w:rPr>
            <w:rStyle w:val="Hyperlink"/>
            <w:rFonts w:ascii="Times New Roman" w:eastAsia="Calibri" w:hAnsi="Times New Roman"/>
            <w:b/>
            <w:noProof/>
          </w:rPr>
          <w:t>1.2.</w:t>
        </w:r>
        <w:r w:rsidR="00377571" w:rsidRPr="005454ED">
          <w:rPr>
            <w:rFonts w:ascii="Times New Roman" w:hAnsi="Times New Roman"/>
            <w:noProof/>
            <w:lang w:val="lv-LV" w:eastAsia="lv-LV"/>
          </w:rPr>
          <w:tab/>
        </w:r>
        <w:r w:rsidR="00377571" w:rsidRPr="005454ED">
          <w:rPr>
            <w:rStyle w:val="Hyperlink"/>
            <w:rFonts w:ascii="Times New Roman" w:eastAsia="Calibri" w:hAnsi="Times New Roman"/>
            <w:b/>
            <w:noProof/>
          </w:rPr>
          <w:t>Projekta mērķis un tā pamatojums</w:t>
        </w:r>
        <w:r w:rsidR="00377571" w:rsidRPr="005454ED">
          <w:rPr>
            <w:rFonts w:ascii="Times New Roman" w:hAnsi="Times New Roman"/>
            <w:noProof/>
            <w:webHidden/>
          </w:rPr>
          <w:tab/>
        </w:r>
        <w:r w:rsidR="00377571" w:rsidRPr="005454ED">
          <w:rPr>
            <w:rFonts w:ascii="Times New Roman" w:hAnsi="Times New Roman"/>
            <w:noProof/>
            <w:webHidden/>
          </w:rPr>
          <w:fldChar w:fldCharType="begin"/>
        </w:r>
        <w:r w:rsidR="00377571" w:rsidRPr="005454ED">
          <w:rPr>
            <w:rFonts w:ascii="Times New Roman" w:hAnsi="Times New Roman"/>
            <w:noProof/>
            <w:webHidden/>
          </w:rPr>
          <w:instrText xml:space="preserve"> PAGEREF _Toc508962557 \h </w:instrText>
        </w:r>
        <w:r w:rsidR="00377571" w:rsidRPr="005454ED">
          <w:rPr>
            <w:rFonts w:ascii="Times New Roman" w:hAnsi="Times New Roman"/>
            <w:noProof/>
            <w:webHidden/>
          </w:rPr>
        </w:r>
        <w:r w:rsidR="00377571" w:rsidRPr="005454ED">
          <w:rPr>
            <w:rFonts w:ascii="Times New Roman" w:hAnsi="Times New Roman"/>
            <w:noProof/>
            <w:webHidden/>
          </w:rPr>
          <w:fldChar w:fldCharType="separate"/>
        </w:r>
        <w:r w:rsidR="003B0209" w:rsidRPr="005454ED">
          <w:rPr>
            <w:rFonts w:ascii="Times New Roman" w:hAnsi="Times New Roman"/>
            <w:noProof/>
            <w:webHidden/>
          </w:rPr>
          <w:t>8</w:t>
        </w:r>
        <w:r w:rsidR="00377571" w:rsidRPr="005454ED">
          <w:rPr>
            <w:rFonts w:ascii="Times New Roman" w:hAnsi="Times New Roman"/>
            <w:noProof/>
            <w:webHidden/>
          </w:rPr>
          <w:fldChar w:fldCharType="end"/>
        </w:r>
      </w:hyperlink>
    </w:p>
    <w:p w14:paraId="34639D7B" w14:textId="77777777" w:rsidR="00377571" w:rsidRPr="005454ED" w:rsidRDefault="001A101E" w:rsidP="00FF76FA">
      <w:pPr>
        <w:pStyle w:val="TOC2"/>
        <w:tabs>
          <w:tab w:val="left" w:pos="709"/>
          <w:tab w:val="right" w:leader="dot" w:pos="9486"/>
        </w:tabs>
        <w:rPr>
          <w:rFonts w:ascii="Times New Roman" w:hAnsi="Times New Roman"/>
          <w:noProof/>
          <w:lang w:val="lv-LV" w:eastAsia="lv-LV"/>
        </w:rPr>
      </w:pPr>
      <w:hyperlink w:anchor="_Toc508962558" w:history="1">
        <w:r w:rsidR="00377571" w:rsidRPr="005454ED">
          <w:rPr>
            <w:rStyle w:val="Hyperlink"/>
            <w:rFonts w:ascii="Times New Roman" w:hAnsi="Times New Roman"/>
            <w:b/>
            <w:noProof/>
          </w:rPr>
          <w:t>1.3.</w:t>
        </w:r>
        <w:r w:rsidR="00377571" w:rsidRPr="005454ED">
          <w:rPr>
            <w:rFonts w:ascii="Times New Roman" w:hAnsi="Times New Roman"/>
            <w:noProof/>
            <w:lang w:val="lv-LV" w:eastAsia="lv-LV"/>
          </w:rPr>
          <w:tab/>
        </w:r>
        <w:r w:rsidR="00377571" w:rsidRPr="005454ED">
          <w:rPr>
            <w:rStyle w:val="Hyperlink"/>
            <w:rFonts w:ascii="Times New Roman" w:hAnsi="Times New Roman"/>
            <w:b/>
            <w:noProof/>
          </w:rPr>
          <w:t>Problēmas un risinājuma apraksts, t.sk. mērķa grupu problēmu un risinājuma apraksts</w:t>
        </w:r>
        <w:r w:rsidR="00377571" w:rsidRPr="005454ED">
          <w:rPr>
            <w:rFonts w:ascii="Times New Roman" w:hAnsi="Times New Roman"/>
            <w:noProof/>
            <w:webHidden/>
          </w:rPr>
          <w:tab/>
        </w:r>
        <w:r w:rsidR="00377571" w:rsidRPr="005454ED">
          <w:rPr>
            <w:rFonts w:ascii="Times New Roman" w:hAnsi="Times New Roman"/>
            <w:noProof/>
            <w:webHidden/>
          </w:rPr>
          <w:fldChar w:fldCharType="begin"/>
        </w:r>
        <w:r w:rsidR="00377571" w:rsidRPr="005454ED">
          <w:rPr>
            <w:rFonts w:ascii="Times New Roman" w:hAnsi="Times New Roman"/>
            <w:noProof/>
            <w:webHidden/>
          </w:rPr>
          <w:instrText xml:space="preserve"> PAGEREF _Toc508962558 \h </w:instrText>
        </w:r>
        <w:r w:rsidR="00377571" w:rsidRPr="005454ED">
          <w:rPr>
            <w:rFonts w:ascii="Times New Roman" w:hAnsi="Times New Roman"/>
            <w:noProof/>
            <w:webHidden/>
          </w:rPr>
        </w:r>
        <w:r w:rsidR="00377571" w:rsidRPr="005454ED">
          <w:rPr>
            <w:rFonts w:ascii="Times New Roman" w:hAnsi="Times New Roman"/>
            <w:noProof/>
            <w:webHidden/>
          </w:rPr>
          <w:fldChar w:fldCharType="separate"/>
        </w:r>
        <w:r w:rsidR="003B0209" w:rsidRPr="005454ED">
          <w:rPr>
            <w:rFonts w:ascii="Times New Roman" w:hAnsi="Times New Roman"/>
            <w:noProof/>
            <w:webHidden/>
          </w:rPr>
          <w:t>10</w:t>
        </w:r>
        <w:r w:rsidR="00377571" w:rsidRPr="005454ED">
          <w:rPr>
            <w:rFonts w:ascii="Times New Roman" w:hAnsi="Times New Roman"/>
            <w:noProof/>
            <w:webHidden/>
          </w:rPr>
          <w:fldChar w:fldCharType="end"/>
        </w:r>
      </w:hyperlink>
    </w:p>
    <w:p w14:paraId="6C9D477B" w14:textId="77777777" w:rsidR="00377571" w:rsidRPr="005454ED" w:rsidRDefault="001A101E" w:rsidP="00FF76FA">
      <w:pPr>
        <w:pStyle w:val="TOC2"/>
        <w:tabs>
          <w:tab w:val="left" w:pos="709"/>
          <w:tab w:val="right" w:leader="dot" w:pos="9486"/>
        </w:tabs>
        <w:rPr>
          <w:rFonts w:ascii="Times New Roman" w:hAnsi="Times New Roman"/>
          <w:noProof/>
          <w:lang w:val="lv-LV" w:eastAsia="lv-LV"/>
        </w:rPr>
      </w:pPr>
      <w:hyperlink w:anchor="_Toc508962559" w:history="1">
        <w:r w:rsidR="00377571" w:rsidRPr="005454ED">
          <w:rPr>
            <w:rStyle w:val="Hyperlink"/>
            <w:rFonts w:ascii="Times New Roman" w:eastAsia="Calibri" w:hAnsi="Times New Roman"/>
            <w:b/>
            <w:noProof/>
          </w:rPr>
          <w:t>1.4.</w:t>
        </w:r>
        <w:r w:rsidR="00377571" w:rsidRPr="005454ED">
          <w:rPr>
            <w:rFonts w:ascii="Times New Roman" w:hAnsi="Times New Roman"/>
            <w:noProof/>
            <w:lang w:val="lv-LV" w:eastAsia="lv-LV"/>
          </w:rPr>
          <w:tab/>
        </w:r>
        <w:r w:rsidR="00377571" w:rsidRPr="005454ED">
          <w:rPr>
            <w:rStyle w:val="Hyperlink"/>
            <w:rFonts w:ascii="Times New Roman" w:eastAsia="Calibri" w:hAnsi="Times New Roman"/>
            <w:b/>
            <w:noProof/>
          </w:rPr>
          <w:t>Projekta mērķa grupas apraksts</w:t>
        </w:r>
        <w:r w:rsidR="00377571" w:rsidRPr="005454ED">
          <w:rPr>
            <w:rFonts w:ascii="Times New Roman" w:hAnsi="Times New Roman"/>
            <w:noProof/>
            <w:webHidden/>
          </w:rPr>
          <w:tab/>
        </w:r>
        <w:r w:rsidR="00377571" w:rsidRPr="005454ED">
          <w:rPr>
            <w:rFonts w:ascii="Times New Roman" w:hAnsi="Times New Roman"/>
            <w:noProof/>
            <w:webHidden/>
          </w:rPr>
          <w:fldChar w:fldCharType="begin"/>
        </w:r>
        <w:r w:rsidR="00377571" w:rsidRPr="005454ED">
          <w:rPr>
            <w:rFonts w:ascii="Times New Roman" w:hAnsi="Times New Roman"/>
            <w:noProof/>
            <w:webHidden/>
          </w:rPr>
          <w:instrText xml:space="preserve"> PAGEREF _Toc508962559 \h </w:instrText>
        </w:r>
        <w:r w:rsidR="00377571" w:rsidRPr="005454ED">
          <w:rPr>
            <w:rFonts w:ascii="Times New Roman" w:hAnsi="Times New Roman"/>
            <w:noProof/>
            <w:webHidden/>
          </w:rPr>
        </w:r>
        <w:r w:rsidR="00377571" w:rsidRPr="005454ED">
          <w:rPr>
            <w:rFonts w:ascii="Times New Roman" w:hAnsi="Times New Roman"/>
            <w:noProof/>
            <w:webHidden/>
          </w:rPr>
          <w:fldChar w:fldCharType="separate"/>
        </w:r>
        <w:r w:rsidR="003B0209" w:rsidRPr="005454ED">
          <w:rPr>
            <w:rFonts w:ascii="Times New Roman" w:hAnsi="Times New Roman"/>
            <w:noProof/>
            <w:webHidden/>
          </w:rPr>
          <w:t>11</w:t>
        </w:r>
        <w:r w:rsidR="00377571" w:rsidRPr="005454ED">
          <w:rPr>
            <w:rFonts w:ascii="Times New Roman" w:hAnsi="Times New Roman"/>
            <w:noProof/>
            <w:webHidden/>
          </w:rPr>
          <w:fldChar w:fldCharType="end"/>
        </w:r>
      </w:hyperlink>
    </w:p>
    <w:p w14:paraId="68CC24AE" w14:textId="77777777" w:rsidR="00377571" w:rsidRPr="005454ED" w:rsidRDefault="001A101E" w:rsidP="00FF76FA">
      <w:pPr>
        <w:pStyle w:val="TOC2"/>
        <w:tabs>
          <w:tab w:val="left" w:pos="709"/>
          <w:tab w:val="right" w:leader="dot" w:pos="9486"/>
        </w:tabs>
        <w:rPr>
          <w:rFonts w:ascii="Times New Roman" w:hAnsi="Times New Roman"/>
          <w:noProof/>
          <w:lang w:val="lv-LV" w:eastAsia="lv-LV"/>
        </w:rPr>
      </w:pPr>
      <w:hyperlink w:anchor="_Toc508962560" w:history="1">
        <w:r w:rsidR="00377571" w:rsidRPr="005454ED">
          <w:rPr>
            <w:rStyle w:val="Hyperlink"/>
            <w:rFonts w:ascii="Times New Roman" w:eastAsia="Calibri" w:hAnsi="Times New Roman"/>
            <w:b/>
            <w:noProof/>
          </w:rPr>
          <w:t>1.5.</w:t>
        </w:r>
        <w:r w:rsidR="00377571" w:rsidRPr="005454ED">
          <w:rPr>
            <w:rFonts w:ascii="Times New Roman" w:hAnsi="Times New Roman"/>
            <w:noProof/>
            <w:lang w:val="lv-LV" w:eastAsia="lv-LV"/>
          </w:rPr>
          <w:tab/>
        </w:r>
        <w:r w:rsidR="00377571" w:rsidRPr="005454ED">
          <w:rPr>
            <w:rStyle w:val="Hyperlink"/>
            <w:rFonts w:ascii="Times New Roman" w:eastAsia="Calibri" w:hAnsi="Times New Roman"/>
            <w:b/>
            <w:noProof/>
          </w:rPr>
          <w:t>Projekta darbības un sasniedzamie rezultāti</w:t>
        </w:r>
        <w:r w:rsidR="00377571" w:rsidRPr="005454ED">
          <w:rPr>
            <w:rFonts w:ascii="Times New Roman" w:hAnsi="Times New Roman"/>
            <w:noProof/>
            <w:webHidden/>
          </w:rPr>
          <w:tab/>
        </w:r>
        <w:r w:rsidR="00377571" w:rsidRPr="005454ED">
          <w:rPr>
            <w:rFonts w:ascii="Times New Roman" w:hAnsi="Times New Roman"/>
            <w:noProof/>
            <w:webHidden/>
          </w:rPr>
          <w:fldChar w:fldCharType="begin"/>
        </w:r>
        <w:r w:rsidR="00377571" w:rsidRPr="005454ED">
          <w:rPr>
            <w:rFonts w:ascii="Times New Roman" w:hAnsi="Times New Roman"/>
            <w:noProof/>
            <w:webHidden/>
          </w:rPr>
          <w:instrText xml:space="preserve"> PAGEREF _Toc508962560 \h </w:instrText>
        </w:r>
        <w:r w:rsidR="00377571" w:rsidRPr="005454ED">
          <w:rPr>
            <w:rFonts w:ascii="Times New Roman" w:hAnsi="Times New Roman"/>
            <w:noProof/>
            <w:webHidden/>
          </w:rPr>
        </w:r>
        <w:r w:rsidR="00377571" w:rsidRPr="005454ED">
          <w:rPr>
            <w:rFonts w:ascii="Times New Roman" w:hAnsi="Times New Roman"/>
            <w:noProof/>
            <w:webHidden/>
          </w:rPr>
          <w:fldChar w:fldCharType="separate"/>
        </w:r>
        <w:r w:rsidR="003B0209" w:rsidRPr="005454ED">
          <w:rPr>
            <w:rFonts w:ascii="Times New Roman" w:hAnsi="Times New Roman"/>
            <w:noProof/>
            <w:webHidden/>
          </w:rPr>
          <w:t>12</w:t>
        </w:r>
        <w:r w:rsidR="00377571" w:rsidRPr="005454ED">
          <w:rPr>
            <w:rFonts w:ascii="Times New Roman" w:hAnsi="Times New Roman"/>
            <w:noProof/>
            <w:webHidden/>
          </w:rPr>
          <w:fldChar w:fldCharType="end"/>
        </w:r>
      </w:hyperlink>
    </w:p>
    <w:p w14:paraId="7AA80FBC" w14:textId="419743B2" w:rsidR="00377571" w:rsidRPr="005454ED" w:rsidRDefault="001A101E" w:rsidP="00FF76FA">
      <w:pPr>
        <w:pStyle w:val="TOC2"/>
        <w:tabs>
          <w:tab w:val="left" w:pos="709"/>
          <w:tab w:val="right" w:leader="dot" w:pos="9486"/>
        </w:tabs>
        <w:rPr>
          <w:rFonts w:ascii="Times New Roman" w:hAnsi="Times New Roman"/>
          <w:noProof/>
          <w:lang w:val="lv-LV" w:eastAsia="lv-LV"/>
        </w:rPr>
      </w:pPr>
      <w:hyperlink w:anchor="_Toc508962561" w:history="1">
        <w:r w:rsidR="00377571" w:rsidRPr="005454ED">
          <w:rPr>
            <w:rStyle w:val="Hyperlink"/>
            <w:rFonts w:ascii="Times New Roman" w:eastAsia="Calibri" w:hAnsi="Times New Roman"/>
            <w:b/>
            <w:noProof/>
          </w:rPr>
          <w:t>1.6.</w:t>
        </w:r>
        <w:r w:rsidR="00377571" w:rsidRPr="005454ED">
          <w:rPr>
            <w:rFonts w:ascii="Times New Roman" w:hAnsi="Times New Roman"/>
            <w:noProof/>
            <w:lang w:val="lv-LV" w:eastAsia="lv-LV"/>
          </w:rPr>
          <w:tab/>
        </w:r>
        <w:r w:rsidR="00377571" w:rsidRPr="005454ED">
          <w:rPr>
            <w:rStyle w:val="Hyperlink"/>
            <w:rFonts w:ascii="Times New Roman" w:eastAsia="Calibri" w:hAnsi="Times New Roman"/>
            <w:b/>
            <w:noProof/>
          </w:rPr>
          <w:t>Projektā sasniedzamie uzraudzības rādītāji atbilstoši normatīvajos aktos par attiecīgā Eiropas Savienības fonda specifiskā atbalsta mērķa vai pasākuma  īstenošanu norādītajiem</w:t>
        </w:r>
        <w:r w:rsidR="00377571" w:rsidRPr="005454ED">
          <w:rPr>
            <w:rFonts w:ascii="Times New Roman" w:hAnsi="Times New Roman"/>
            <w:noProof/>
            <w:webHidden/>
          </w:rPr>
          <w:tab/>
        </w:r>
        <w:r w:rsidR="00150243" w:rsidRPr="005454ED">
          <w:rPr>
            <w:rFonts w:ascii="Times New Roman" w:hAnsi="Times New Roman"/>
            <w:noProof/>
            <w:webHidden/>
          </w:rPr>
          <w:t>17</w:t>
        </w:r>
      </w:hyperlink>
    </w:p>
    <w:p w14:paraId="1C70880D" w14:textId="630CEE49" w:rsidR="00377571" w:rsidRPr="005454ED" w:rsidRDefault="001A101E" w:rsidP="00FF76FA">
      <w:pPr>
        <w:pStyle w:val="TOC2"/>
        <w:tabs>
          <w:tab w:val="left" w:pos="709"/>
          <w:tab w:val="right" w:leader="dot" w:pos="9486"/>
        </w:tabs>
        <w:rPr>
          <w:rFonts w:ascii="Times New Roman" w:hAnsi="Times New Roman"/>
          <w:noProof/>
          <w:lang w:val="lv-LV" w:eastAsia="lv-LV"/>
        </w:rPr>
      </w:pPr>
      <w:hyperlink w:anchor="_Toc508962562" w:history="1">
        <w:r w:rsidR="00377571" w:rsidRPr="005454ED">
          <w:rPr>
            <w:rStyle w:val="Hyperlink"/>
            <w:rFonts w:ascii="Times New Roman" w:eastAsia="Calibri" w:hAnsi="Times New Roman"/>
            <w:b/>
            <w:noProof/>
          </w:rPr>
          <w:t>1.7.</w:t>
        </w:r>
        <w:r w:rsidR="00377571" w:rsidRPr="005454ED">
          <w:rPr>
            <w:rFonts w:ascii="Times New Roman" w:hAnsi="Times New Roman"/>
            <w:noProof/>
            <w:lang w:val="lv-LV" w:eastAsia="lv-LV"/>
          </w:rPr>
          <w:tab/>
        </w:r>
        <w:r w:rsidR="00377571" w:rsidRPr="005454ED">
          <w:rPr>
            <w:rStyle w:val="Hyperlink"/>
            <w:rFonts w:ascii="Times New Roman" w:eastAsia="Calibri" w:hAnsi="Times New Roman"/>
            <w:b/>
            <w:noProof/>
          </w:rPr>
          <w:t>Projekta īstenošanas vieta</w:t>
        </w:r>
        <w:r w:rsidR="00377571" w:rsidRPr="005454ED">
          <w:rPr>
            <w:rFonts w:ascii="Times New Roman" w:hAnsi="Times New Roman"/>
            <w:noProof/>
            <w:webHidden/>
          </w:rPr>
          <w:tab/>
        </w:r>
        <w:r w:rsidR="00150243" w:rsidRPr="005454ED">
          <w:rPr>
            <w:rFonts w:ascii="Times New Roman" w:hAnsi="Times New Roman"/>
            <w:noProof/>
            <w:webHidden/>
          </w:rPr>
          <w:t>21</w:t>
        </w:r>
      </w:hyperlink>
    </w:p>
    <w:p w14:paraId="24200BCD" w14:textId="021E5292" w:rsidR="00377571" w:rsidRPr="005454ED" w:rsidRDefault="001A101E" w:rsidP="00FF76FA">
      <w:pPr>
        <w:pStyle w:val="TOC2"/>
        <w:tabs>
          <w:tab w:val="left" w:pos="709"/>
          <w:tab w:val="right" w:leader="dot" w:pos="9486"/>
        </w:tabs>
        <w:rPr>
          <w:rFonts w:ascii="Times New Roman" w:hAnsi="Times New Roman"/>
          <w:noProof/>
          <w:lang w:val="lv-LV" w:eastAsia="lv-LV"/>
        </w:rPr>
      </w:pPr>
      <w:hyperlink w:anchor="_Toc508962563" w:history="1">
        <w:r w:rsidR="00377571" w:rsidRPr="005454ED">
          <w:rPr>
            <w:rStyle w:val="Hyperlink"/>
            <w:rFonts w:ascii="Times New Roman" w:eastAsia="Calibri" w:hAnsi="Times New Roman"/>
            <w:b/>
            <w:noProof/>
          </w:rPr>
          <w:t>1.8. Projekta finansiālā ietekme uz vairākām teritorijām</w:t>
        </w:r>
        <w:r w:rsidR="00377571" w:rsidRPr="005454ED">
          <w:rPr>
            <w:rFonts w:ascii="Times New Roman" w:hAnsi="Times New Roman"/>
            <w:noProof/>
            <w:webHidden/>
          </w:rPr>
          <w:tab/>
        </w:r>
        <w:r w:rsidR="00150243" w:rsidRPr="005454ED">
          <w:rPr>
            <w:rFonts w:ascii="Times New Roman" w:hAnsi="Times New Roman"/>
            <w:noProof/>
            <w:webHidden/>
          </w:rPr>
          <w:t>21</w:t>
        </w:r>
      </w:hyperlink>
    </w:p>
    <w:p w14:paraId="7C719056" w14:textId="60525BAA" w:rsidR="00377571" w:rsidRPr="005454ED" w:rsidRDefault="001A101E" w:rsidP="00FF76FA">
      <w:pPr>
        <w:pStyle w:val="TOC2"/>
        <w:tabs>
          <w:tab w:val="left" w:pos="709"/>
          <w:tab w:val="right" w:leader="dot" w:pos="9486"/>
        </w:tabs>
        <w:rPr>
          <w:rFonts w:ascii="Times New Roman" w:hAnsi="Times New Roman"/>
          <w:noProof/>
          <w:lang w:val="lv-LV" w:eastAsia="lv-LV"/>
        </w:rPr>
      </w:pPr>
      <w:hyperlink w:anchor="_Toc508962564" w:history="1">
        <w:r w:rsidR="00377571" w:rsidRPr="005454ED">
          <w:rPr>
            <w:rStyle w:val="Hyperlink"/>
            <w:rFonts w:ascii="Times New Roman" w:hAnsi="Times New Roman"/>
            <w:b/>
            <w:noProof/>
          </w:rPr>
          <w:t>1.9. Informācija par partneri (-iem)</w:t>
        </w:r>
        <w:r w:rsidR="00377571" w:rsidRPr="005454ED">
          <w:rPr>
            <w:rFonts w:ascii="Times New Roman" w:hAnsi="Times New Roman"/>
            <w:noProof/>
            <w:webHidden/>
          </w:rPr>
          <w:tab/>
        </w:r>
        <w:r w:rsidR="00150243" w:rsidRPr="005454ED">
          <w:rPr>
            <w:rFonts w:ascii="Times New Roman" w:hAnsi="Times New Roman"/>
            <w:noProof/>
            <w:webHidden/>
          </w:rPr>
          <w:t>22</w:t>
        </w:r>
      </w:hyperlink>
    </w:p>
    <w:p w14:paraId="2BBB1D6B" w14:textId="5293848A" w:rsidR="00377571" w:rsidRPr="005454ED" w:rsidRDefault="001A101E">
      <w:pPr>
        <w:pStyle w:val="TOC1"/>
        <w:tabs>
          <w:tab w:val="right" w:leader="dot" w:pos="9486"/>
        </w:tabs>
        <w:rPr>
          <w:rFonts w:ascii="Times New Roman" w:hAnsi="Times New Roman"/>
          <w:noProof/>
          <w:lang w:val="lv-LV" w:eastAsia="lv-LV"/>
        </w:rPr>
      </w:pPr>
      <w:hyperlink w:anchor="_Toc508962565" w:history="1">
        <w:r w:rsidR="00377571" w:rsidRPr="005454ED">
          <w:rPr>
            <w:rStyle w:val="Hyperlink"/>
            <w:rFonts w:ascii="Times New Roman" w:hAnsi="Times New Roman"/>
            <w:b/>
            <w:noProof/>
          </w:rPr>
          <w:t>2. SADAĻA – PROJEKTA ĪSTENOŠANA</w:t>
        </w:r>
        <w:r w:rsidR="00377571" w:rsidRPr="005454ED">
          <w:rPr>
            <w:rFonts w:ascii="Times New Roman" w:hAnsi="Times New Roman"/>
            <w:noProof/>
            <w:webHidden/>
          </w:rPr>
          <w:tab/>
        </w:r>
        <w:r w:rsidR="00150243" w:rsidRPr="005454ED">
          <w:rPr>
            <w:rFonts w:ascii="Times New Roman" w:hAnsi="Times New Roman"/>
            <w:noProof/>
            <w:webHidden/>
          </w:rPr>
          <w:t>26</w:t>
        </w:r>
      </w:hyperlink>
    </w:p>
    <w:p w14:paraId="4464542F" w14:textId="005095AD" w:rsidR="00377571" w:rsidRPr="005454ED" w:rsidRDefault="001A101E">
      <w:pPr>
        <w:pStyle w:val="TOC2"/>
        <w:tabs>
          <w:tab w:val="right" w:leader="dot" w:pos="9486"/>
        </w:tabs>
        <w:rPr>
          <w:rFonts w:ascii="Times New Roman" w:hAnsi="Times New Roman"/>
          <w:noProof/>
          <w:lang w:val="lv-LV" w:eastAsia="lv-LV"/>
        </w:rPr>
      </w:pPr>
      <w:hyperlink w:anchor="_Toc508962566" w:history="1">
        <w:r w:rsidR="00377571" w:rsidRPr="005454ED">
          <w:rPr>
            <w:rStyle w:val="Hyperlink"/>
            <w:rFonts w:ascii="Times New Roman" w:hAnsi="Times New Roman"/>
            <w:b/>
            <w:noProof/>
          </w:rPr>
          <w:t>2.2. Projekta īstenošanas, administrēšanas un uzraudzības apraksts</w:t>
        </w:r>
        <w:r w:rsidR="00377571" w:rsidRPr="005454ED">
          <w:rPr>
            <w:rFonts w:ascii="Times New Roman" w:hAnsi="Times New Roman"/>
            <w:noProof/>
            <w:webHidden/>
          </w:rPr>
          <w:tab/>
        </w:r>
        <w:r w:rsidR="00150243" w:rsidRPr="005454ED">
          <w:rPr>
            <w:rFonts w:ascii="Times New Roman" w:hAnsi="Times New Roman"/>
            <w:noProof/>
            <w:webHidden/>
          </w:rPr>
          <w:t>28</w:t>
        </w:r>
      </w:hyperlink>
    </w:p>
    <w:p w14:paraId="57FE5F65" w14:textId="2E8AC4C6" w:rsidR="00377571" w:rsidRPr="005454ED" w:rsidRDefault="001A101E">
      <w:pPr>
        <w:pStyle w:val="TOC2"/>
        <w:tabs>
          <w:tab w:val="right" w:leader="dot" w:pos="9486"/>
        </w:tabs>
        <w:rPr>
          <w:rFonts w:ascii="Times New Roman" w:hAnsi="Times New Roman"/>
          <w:noProof/>
          <w:lang w:val="lv-LV" w:eastAsia="lv-LV"/>
        </w:rPr>
      </w:pPr>
      <w:hyperlink w:anchor="_Toc508962567" w:history="1">
        <w:r w:rsidR="00377571" w:rsidRPr="005454ED">
          <w:rPr>
            <w:rStyle w:val="Hyperlink"/>
            <w:rFonts w:ascii="Times New Roman" w:eastAsia="Calibri" w:hAnsi="Times New Roman"/>
            <w:b/>
            <w:noProof/>
          </w:rPr>
          <w:t>2.3. Projekta īstenošanas ilgums</w:t>
        </w:r>
        <w:r w:rsidR="00377571" w:rsidRPr="005454ED">
          <w:rPr>
            <w:rFonts w:ascii="Times New Roman" w:hAnsi="Times New Roman"/>
            <w:noProof/>
            <w:webHidden/>
          </w:rPr>
          <w:tab/>
        </w:r>
        <w:r w:rsidR="00150243" w:rsidRPr="005454ED">
          <w:rPr>
            <w:rFonts w:ascii="Times New Roman" w:hAnsi="Times New Roman"/>
            <w:noProof/>
            <w:webHidden/>
          </w:rPr>
          <w:t>29</w:t>
        </w:r>
      </w:hyperlink>
    </w:p>
    <w:p w14:paraId="549E9B1A" w14:textId="1CAB98E1" w:rsidR="00377571" w:rsidRPr="005454ED" w:rsidRDefault="001A101E">
      <w:pPr>
        <w:pStyle w:val="TOC2"/>
        <w:tabs>
          <w:tab w:val="right" w:leader="dot" w:pos="9486"/>
        </w:tabs>
        <w:rPr>
          <w:rFonts w:ascii="Times New Roman" w:hAnsi="Times New Roman"/>
          <w:noProof/>
          <w:lang w:val="lv-LV" w:eastAsia="lv-LV"/>
        </w:rPr>
      </w:pPr>
      <w:hyperlink w:anchor="_Toc508962568" w:history="1">
        <w:r w:rsidR="00377571" w:rsidRPr="005454ED">
          <w:rPr>
            <w:rStyle w:val="Hyperlink"/>
            <w:rFonts w:ascii="Times New Roman" w:eastAsia="Calibri" w:hAnsi="Times New Roman"/>
            <w:b/>
            <w:noProof/>
          </w:rPr>
          <w:t>2.4. Projekta risku izvērtējums</w:t>
        </w:r>
        <w:r w:rsidR="00377571" w:rsidRPr="005454ED">
          <w:rPr>
            <w:rFonts w:ascii="Times New Roman" w:hAnsi="Times New Roman"/>
            <w:noProof/>
            <w:webHidden/>
          </w:rPr>
          <w:tab/>
        </w:r>
        <w:r w:rsidR="00150243" w:rsidRPr="005454ED">
          <w:rPr>
            <w:rFonts w:ascii="Times New Roman" w:hAnsi="Times New Roman"/>
            <w:noProof/>
            <w:webHidden/>
          </w:rPr>
          <w:t>31</w:t>
        </w:r>
      </w:hyperlink>
    </w:p>
    <w:p w14:paraId="63B1267C" w14:textId="7E14B365" w:rsidR="00377571" w:rsidRPr="005454ED" w:rsidRDefault="001A101E">
      <w:pPr>
        <w:pStyle w:val="TOC2"/>
        <w:tabs>
          <w:tab w:val="right" w:leader="dot" w:pos="9486"/>
        </w:tabs>
        <w:rPr>
          <w:rFonts w:ascii="Times New Roman" w:hAnsi="Times New Roman"/>
          <w:noProof/>
          <w:lang w:val="lv-LV" w:eastAsia="lv-LV"/>
        </w:rPr>
      </w:pPr>
      <w:hyperlink w:anchor="_Toc508962569" w:history="1">
        <w:r w:rsidR="00377571" w:rsidRPr="005454ED">
          <w:rPr>
            <w:rStyle w:val="Hyperlink"/>
            <w:rFonts w:ascii="Times New Roman" w:eastAsia="Calibri" w:hAnsi="Times New Roman"/>
            <w:b/>
            <w:noProof/>
          </w:rPr>
          <w:t>2.5. Projekta saturiskā saistība</w:t>
        </w:r>
        <w:r w:rsidR="00377571" w:rsidRPr="005454ED">
          <w:rPr>
            <w:rFonts w:ascii="Times New Roman" w:hAnsi="Times New Roman"/>
            <w:noProof/>
            <w:webHidden/>
          </w:rPr>
          <w:tab/>
        </w:r>
        <w:r w:rsidR="00150243" w:rsidRPr="005454ED">
          <w:rPr>
            <w:rFonts w:ascii="Times New Roman" w:hAnsi="Times New Roman"/>
            <w:noProof/>
            <w:webHidden/>
          </w:rPr>
          <w:t>33</w:t>
        </w:r>
      </w:hyperlink>
    </w:p>
    <w:p w14:paraId="1E1E4E6C" w14:textId="7B332AB7" w:rsidR="00377571" w:rsidRPr="005454ED" w:rsidRDefault="001A101E">
      <w:pPr>
        <w:pStyle w:val="TOC1"/>
        <w:tabs>
          <w:tab w:val="right" w:leader="dot" w:pos="9486"/>
        </w:tabs>
        <w:rPr>
          <w:rFonts w:ascii="Times New Roman" w:hAnsi="Times New Roman"/>
          <w:noProof/>
          <w:lang w:val="lv-LV" w:eastAsia="lv-LV"/>
        </w:rPr>
      </w:pPr>
      <w:hyperlink w:anchor="_Toc508962570" w:history="1">
        <w:r w:rsidR="00377571" w:rsidRPr="005454ED">
          <w:rPr>
            <w:rStyle w:val="Hyperlink"/>
            <w:rFonts w:ascii="Times New Roman" w:hAnsi="Times New Roman"/>
            <w:b/>
            <w:noProof/>
          </w:rPr>
          <w:t>3. SADAĻA – SASKAŅA AR HORIZONTĀLAJIEM PRINCIPIEM</w:t>
        </w:r>
        <w:r w:rsidR="00377571" w:rsidRPr="005454ED">
          <w:rPr>
            <w:rFonts w:ascii="Times New Roman" w:hAnsi="Times New Roman"/>
            <w:noProof/>
            <w:webHidden/>
          </w:rPr>
          <w:tab/>
        </w:r>
        <w:r w:rsidR="00150243" w:rsidRPr="005454ED">
          <w:rPr>
            <w:rFonts w:ascii="Times New Roman" w:hAnsi="Times New Roman"/>
            <w:noProof/>
            <w:webHidden/>
          </w:rPr>
          <w:t>34</w:t>
        </w:r>
      </w:hyperlink>
    </w:p>
    <w:p w14:paraId="0BB343E1" w14:textId="74FAA696" w:rsidR="00377571" w:rsidRPr="005454ED" w:rsidRDefault="001A101E">
      <w:pPr>
        <w:pStyle w:val="TOC2"/>
        <w:tabs>
          <w:tab w:val="right" w:leader="dot" w:pos="9486"/>
        </w:tabs>
        <w:rPr>
          <w:rFonts w:ascii="Times New Roman" w:hAnsi="Times New Roman"/>
          <w:noProof/>
          <w:lang w:val="lv-LV" w:eastAsia="lv-LV"/>
        </w:rPr>
      </w:pPr>
      <w:hyperlink w:anchor="_Toc508962571" w:history="1">
        <w:r w:rsidR="00377571" w:rsidRPr="005454ED">
          <w:rPr>
            <w:rStyle w:val="Hyperlink"/>
            <w:rFonts w:ascii="Times New Roman" w:eastAsia="Calibri" w:hAnsi="Times New Roman"/>
            <w:b/>
            <w:noProof/>
          </w:rPr>
          <w:t>3.1. Saskaņa ar horizontālo principu “Vienlīdzīgas iespējas” apraksts</w:t>
        </w:r>
        <w:r w:rsidR="00377571" w:rsidRPr="005454ED">
          <w:rPr>
            <w:rFonts w:ascii="Times New Roman" w:hAnsi="Times New Roman"/>
            <w:noProof/>
            <w:webHidden/>
          </w:rPr>
          <w:tab/>
        </w:r>
        <w:r w:rsidR="00150243" w:rsidRPr="005454ED">
          <w:rPr>
            <w:rFonts w:ascii="Times New Roman" w:hAnsi="Times New Roman"/>
            <w:noProof/>
            <w:webHidden/>
          </w:rPr>
          <w:t>34</w:t>
        </w:r>
      </w:hyperlink>
    </w:p>
    <w:p w14:paraId="773FBC84" w14:textId="4ED5CF4A" w:rsidR="00377571" w:rsidRPr="005454ED" w:rsidRDefault="001A101E">
      <w:pPr>
        <w:pStyle w:val="TOC2"/>
        <w:tabs>
          <w:tab w:val="right" w:leader="dot" w:pos="9486"/>
        </w:tabs>
        <w:rPr>
          <w:rFonts w:ascii="Times New Roman" w:hAnsi="Times New Roman"/>
          <w:noProof/>
          <w:lang w:val="lv-LV" w:eastAsia="lv-LV"/>
        </w:rPr>
      </w:pPr>
      <w:hyperlink w:anchor="_Toc508962572" w:history="1">
        <w:r w:rsidR="00377571" w:rsidRPr="005454ED">
          <w:rPr>
            <w:rStyle w:val="Hyperlink"/>
            <w:rFonts w:ascii="Times New Roman" w:eastAsia="Calibri" w:hAnsi="Times New Roman"/>
            <w:b/>
            <w:noProof/>
          </w:rPr>
          <w:t>3.3. Saskaņa ar horizontālo principu “Ilgtspējīga attīstība” apraksts</w:t>
        </w:r>
        <w:r w:rsidR="00377571" w:rsidRPr="005454ED">
          <w:rPr>
            <w:rFonts w:ascii="Times New Roman" w:hAnsi="Times New Roman"/>
            <w:noProof/>
            <w:webHidden/>
          </w:rPr>
          <w:tab/>
        </w:r>
        <w:r w:rsidR="00150243" w:rsidRPr="005454ED">
          <w:rPr>
            <w:rFonts w:ascii="Times New Roman" w:hAnsi="Times New Roman"/>
            <w:noProof/>
            <w:webHidden/>
          </w:rPr>
          <w:t>34</w:t>
        </w:r>
      </w:hyperlink>
    </w:p>
    <w:p w14:paraId="6330137B" w14:textId="7B7E1B07" w:rsidR="00377571" w:rsidRPr="005454ED" w:rsidRDefault="001A101E">
      <w:pPr>
        <w:pStyle w:val="TOC2"/>
        <w:tabs>
          <w:tab w:val="right" w:leader="dot" w:pos="9486"/>
        </w:tabs>
        <w:rPr>
          <w:rFonts w:ascii="Times New Roman" w:hAnsi="Times New Roman"/>
          <w:noProof/>
          <w:lang w:val="lv-LV" w:eastAsia="lv-LV"/>
        </w:rPr>
      </w:pPr>
      <w:hyperlink w:anchor="_Toc508962573" w:history="1">
        <w:r w:rsidR="00377571" w:rsidRPr="005454ED">
          <w:rPr>
            <w:rStyle w:val="Hyperlink"/>
            <w:rFonts w:ascii="Times New Roman" w:eastAsia="Calibri" w:hAnsi="Times New Roman"/>
            <w:b/>
            <w:noProof/>
          </w:rPr>
          <w:t>3.4. Projektā plānotie horizontālā principa “Ilgtspējīga attīstība” ieviešanai sasniedzamie rādītāji</w:t>
        </w:r>
        <w:r w:rsidR="00377571" w:rsidRPr="005454ED">
          <w:rPr>
            <w:rFonts w:ascii="Times New Roman" w:hAnsi="Times New Roman"/>
            <w:noProof/>
            <w:webHidden/>
          </w:rPr>
          <w:tab/>
        </w:r>
        <w:r w:rsidR="00150243" w:rsidRPr="005454ED">
          <w:rPr>
            <w:rFonts w:ascii="Times New Roman" w:hAnsi="Times New Roman"/>
            <w:noProof/>
            <w:webHidden/>
          </w:rPr>
          <w:t>34</w:t>
        </w:r>
      </w:hyperlink>
    </w:p>
    <w:p w14:paraId="46683584" w14:textId="2FDFD0E2" w:rsidR="00377571" w:rsidRPr="005454ED" w:rsidRDefault="001A101E">
      <w:pPr>
        <w:pStyle w:val="TOC1"/>
        <w:tabs>
          <w:tab w:val="right" w:leader="dot" w:pos="9486"/>
        </w:tabs>
        <w:rPr>
          <w:rFonts w:ascii="Times New Roman" w:hAnsi="Times New Roman"/>
          <w:noProof/>
          <w:lang w:val="lv-LV" w:eastAsia="lv-LV"/>
        </w:rPr>
      </w:pPr>
      <w:hyperlink w:anchor="_Toc508962574" w:history="1">
        <w:r w:rsidR="00377571" w:rsidRPr="005454ED">
          <w:rPr>
            <w:rStyle w:val="Hyperlink"/>
            <w:rFonts w:ascii="Times New Roman" w:hAnsi="Times New Roman"/>
            <w:b/>
            <w:noProof/>
          </w:rPr>
          <w:t>5. SADAĻA – PUBLICITĀTE</w:t>
        </w:r>
        <w:r w:rsidR="00377571" w:rsidRPr="005454ED">
          <w:rPr>
            <w:rFonts w:ascii="Times New Roman" w:hAnsi="Times New Roman"/>
            <w:noProof/>
            <w:webHidden/>
          </w:rPr>
          <w:tab/>
        </w:r>
        <w:r w:rsidR="00150243" w:rsidRPr="005454ED">
          <w:rPr>
            <w:rFonts w:ascii="Times New Roman" w:hAnsi="Times New Roman"/>
            <w:noProof/>
            <w:webHidden/>
          </w:rPr>
          <w:t>36</w:t>
        </w:r>
      </w:hyperlink>
    </w:p>
    <w:p w14:paraId="26D9EF02" w14:textId="385D32F6" w:rsidR="00377571" w:rsidRPr="005454ED" w:rsidRDefault="001A101E">
      <w:pPr>
        <w:pStyle w:val="TOC1"/>
        <w:tabs>
          <w:tab w:val="right" w:leader="dot" w:pos="9486"/>
        </w:tabs>
        <w:rPr>
          <w:rFonts w:ascii="Times New Roman" w:hAnsi="Times New Roman"/>
          <w:noProof/>
          <w:lang w:val="lv-LV" w:eastAsia="lv-LV"/>
        </w:rPr>
      </w:pPr>
      <w:hyperlink w:anchor="_Toc508962575" w:history="1">
        <w:r w:rsidR="00377571" w:rsidRPr="005454ED">
          <w:rPr>
            <w:rStyle w:val="Hyperlink"/>
            <w:rFonts w:ascii="Times New Roman" w:hAnsi="Times New Roman"/>
            <w:b/>
            <w:noProof/>
          </w:rPr>
          <w:t>6. SADAĻA – PROJEKTA REZULTĀTU UZTURĒŠANA UN ILGTSPĒJAS NODROŠINĀŠANA</w:t>
        </w:r>
        <w:r w:rsidR="00377571" w:rsidRPr="005454ED">
          <w:rPr>
            <w:rFonts w:ascii="Times New Roman" w:hAnsi="Times New Roman"/>
            <w:noProof/>
            <w:webHidden/>
          </w:rPr>
          <w:tab/>
        </w:r>
        <w:r w:rsidR="00150243" w:rsidRPr="005454ED">
          <w:rPr>
            <w:rFonts w:ascii="Times New Roman" w:hAnsi="Times New Roman"/>
            <w:noProof/>
            <w:webHidden/>
          </w:rPr>
          <w:t>36</w:t>
        </w:r>
      </w:hyperlink>
    </w:p>
    <w:p w14:paraId="11B2E257" w14:textId="73815D50" w:rsidR="00377571" w:rsidRPr="005454ED" w:rsidRDefault="001A101E">
      <w:pPr>
        <w:pStyle w:val="TOC2"/>
        <w:tabs>
          <w:tab w:val="right" w:leader="dot" w:pos="9486"/>
        </w:tabs>
        <w:rPr>
          <w:rFonts w:ascii="Times New Roman" w:hAnsi="Times New Roman"/>
          <w:noProof/>
          <w:lang w:val="lv-LV" w:eastAsia="lv-LV"/>
        </w:rPr>
      </w:pPr>
      <w:hyperlink w:anchor="_Toc508962576" w:history="1">
        <w:r w:rsidR="00377571" w:rsidRPr="005454ED">
          <w:rPr>
            <w:rStyle w:val="Hyperlink"/>
            <w:rFonts w:ascii="Times New Roman" w:eastAsia="Calibri" w:hAnsi="Times New Roman"/>
            <w:b/>
            <w:noProof/>
          </w:rPr>
          <w:t>6.1. Aprakstīt, kā tiks nodrošināta projektā sasniegto rezultātu uzturēšana pēc projekta pabeigšanas</w:t>
        </w:r>
        <w:r w:rsidR="00377571" w:rsidRPr="005454ED">
          <w:rPr>
            <w:rFonts w:ascii="Times New Roman" w:hAnsi="Times New Roman"/>
            <w:noProof/>
            <w:webHidden/>
          </w:rPr>
          <w:tab/>
        </w:r>
        <w:r w:rsidR="00150243" w:rsidRPr="005454ED">
          <w:rPr>
            <w:rFonts w:ascii="Times New Roman" w:hAnsi="Times New Roman"/>
            <w:noProof/>
            <w:webHidden/>
          </w:rPr>
          <w:t>36</w:t>
        </w:r>
      </w:hyperlink>
    </w:p>
    <w:p w14:paraId="16A1E971" w14:textId="44E5B3AF" w:rsidR="00377571" w:rsidRPr="005454ED" w:rsidRDefault="001A101E">
      <w:pPr>
        <w:pStyle w:val="TOC1"/>
        <w:tabs>
          <w:tab w:val="right" w:leader="dot" w:pos="9486"/>
        </w:tabs>
        <w:rPr>
          <w:rFonts w:ascii="Times New Roman" w:hAnsi="Times New Roman"/>
          <w:noProof/>
          <w:lang w:val="lv-LV" w:eastAsia="lv-LV"/>
        </w:rPr>
      </w:pPr>
      <w:hyperlink w:anchor="_Toc508962577" w:history="1">
        <w:r w:rsidR="00377571" w:rsidRPr="005454ED">
          <w:rPr>
            <w:rStyle w:val="Hyperlink"/>
            <w:rFonts w:ascii="Times New Roman" w:hAnsi="Times New Roman"/>
            <w:b/>
            <w:noProof/>
          </w:rPr>
          <w:t>7.SADAĻA – VALSTS ATBALSTA JAUTĀJUMI</w:t>
        </w:r>
        <w:r w:rsidR="00377571" w:rsidRPr="005454ED">
          <w:rPr>
            <w:rFonts w:ascii="Times New Roman" w:hAnsi="Times New Roman"/>
            <w:noProof/>
            <w:webHidden/>
          </w:rPr>
          <w:tab/>
        </w:r>
        <w:r w:rsidR="00150243" w:rsidRPr="005454ED">
          <w:rPr>
            <w:rFonts w:ascii="Times New Roman" w:hAnsi="Times New Roman"/>
            <w:noProof/>
            <w:webHidden/>
          </w:rPr>
          <w:t>38</w:t>
        </w:r>
      </w:hyperlink>
    </w:p>
    <w:p w14:paraId="5C85529D" w14:textId="3B2B1086" w:rsidR="00377571" w:rsidRPr="005454ED" w:rsidRDefault="001A101E">
      <w:pPr>
        <w:pStyle w:val="TOC1"/>
        <w:tabs>
          <w:tab w:val="right" w:leader="dot" w:pos="9486"/>
        </w:tabs>
        <w:rPr>
          <w:rFonts w:ascii="Times New Roman" w:hAnsi="Times New Roman"/>
          <w:noProof/>
          <w:lang w:val="lv-LV" w:eastAsia="lv-LV"/>
        </w:rPr>
      </w:pPr>
      <w:hyperlink w:anchor="_Toc508962578" w:history="1">
        <w:r w:rsidR="00377571" w:rsidRPr="005454ED">
          <w:rPr>
            <w:rStyle w:val="Hyperlink"/>
            <w:rFonts w:ascii="Times New Roman" w:hAnsi="Times New Roman"/>
            <w:b/>
            <w:noProof/>
          </w:rPr>
          <w:t>8. SADAĻA – APLIECINĀJUMS</w:t>
        </w:r>
        <w:r w:rsidR="00377571" w:rsidRPr="005454ED">
          <w:rPr>
            <w:rFonts w:ascii="Times New Roman" w:hAnsi="Times New Roman"/>
            <w:noProof/>
            <w:webHidden/>
          </w:rPr>
          <w:tab/>
        </w:r>
        <w:r w:rsidR="00150243" w:rsidRPr="005454ED">
          <w:rPr>
            <w:rFonts w:ascii="Times New Roman" w:hAnsi="Times New Roman"/>
            <w:noProof/>
            <w:webHidden/>
          </w:rPr>
          <w:t>39</w:t>
        </w:r>
      </w:hyperlink>
    </w:p>
    <w:p w14:paraId="01BF4494" w14:textId="7E25B73F" w:rsidR="00377571" w:rsidRPr="005454ED" w:rsidRDefault="001A101E">
      <w:pPr>
        <w:pStyle w:val="TOC1"/>
        <w:tabs>
          <w:tab w:val="right" w:leader="dot" w:pos="9486"/>
        </w:tabs>
        <w:rPr>
          <w:rFonts w:ascii="Times New Roman" w:hAnsi="Times New Roman"/>
          <w:noProof/>
          <w:lang w:val="lv-LV" w:eastAsia="lv-LV"/>
        </w:rPr>
      </w:pPr>
      <w:hyperlink w:anchor="_Toc508962579" w:history="1">
        <w:r w:rsidR="00377571" w:rsidRPr="005454ED">
          <w:rPr>
            <w:rStyle w:val="Hyperlink"/>
            <w:rFonts w:ascii="Times New Roman" w:hAnsi="Times New Roman"/>
            <w:b/>
            <w:noProof/>
          </w:rPr>
          <w:t>PIELIKUMI</w:t>
        </w:r>
        <w:r w:rsidR="00377571" w:rsidRPr="005454ED">
          <w:rPr>
            <w:rFonts w:ascii="Times New Roman" w:hAnsi="Times New Roman"/>
            <w:noProof/>
            <w:webHidden/>
          </w:rPr>
          <w:tab/>
        </w:r>
        <w:r w:rsidR="00150243" w:rsidRPr="005454ED">
          <w:rPr>
            <w:rFonts w:ascii="Times New Roman" w:hAnsi="Times New Roman"/>
            <w:noProof/>
            <w:webHidden/>
          </w:rPr>
          <w:t>41</w:t>
        </w:r>
      </w:hyperlink>
    </w:p>
    <w:p w14:paraId="21B698B1" w14:textId="77777777" w:rsidR="00D3706D" w:rsidRPr="005454ED" w:rsidRDefault="004A7B36" w:rsidP="000B26D1">
      <w:pPr>
        <w:pStyle w:val="Heading4"/>
        <w:rPr>
          <w:rFonts w:ascii="Times New Roman" w:hAnsi="Times New Roman"/>
        </w:rPr>
      </w:pPr>
      <w:r w:rsidRPr="005454ED">
        <w:rPr>
          <w:rFonts w:ascii="Times New Roman" w:hAnsi="Times New Roman"/>
          <w:noProof/>
        </w:rPr>
        <w:fldChar w:fldCharType="end"/>
      </w:r>
      <w:r w:rsidR="000251FF" w:rsidRPr="005454ED">
        <w:rPr>
          <w:rFonts w:ascii="Times New Roman" w:hAnsi="Times New Roman"/>
          <w:noProof/>
        </w:rPr>
        <w:t xml:space="preserve"> </w:t>
      </w:r>
    </w:p>
    <w:p w14:paraId="750C773F" w14:textId="77777777" w:rsidR="005669BA" w:rsidRPr="005454ED" w:rsidRDefault="005669BA" w:rsidP="003C5410">
      <w:pPr>
        <w:rPr>
          <w:rFonts w:ascii="Times New Roman" w:hAnsi="Times New Roman"/>
        </w:rPr>
      </w:pPr>
    </w:p>
    <w:p w14:paraId="28997796" w14:textId="5CD8CFF1" w:rsidR="005669BA" w:rsidRPr="00FF4E99" w:rsidRDefault="00FF2409" w:rsidP="00FF4E99">
      <w:pPr>
        <w:jc w:val="center"/>
        <w:rPr>
          <w:rFonts w:ascii="Times New Roman" w:hAnsi="Times New Roman"/>
        </w:rPr>
      </w:pPr>
      <w:r w:rsidRPr="005454ED">
        <w:rPr>
          <w:rFonts w:ascii="Times New Roman" w:hAnsi="Times New Roman"/>
        </w:rPr>
        <w:br w:type="page"/>
      </w:r>
      <w:bookmarkStart w:id="0" w:name="_Toc415225910"/>
      <w:bookmarkStart w:id="1" w:name="_Toc425324793"/>
      <w:bookmarkStart w:id="2" w:name="_Toc469655221"/>
      <w:bookmarkStart w:id="3" w:name="_Toc508962553"/>
      <w:r w:rsidR="003D3042" w:rsidRPr="003D3042">
        <w:rPr>
          <w:rFonts w:ascii="Times New Roman" w:hAnsi="Times New Roman"/>
          <w:b/>
          <w:sz w:val="24"/>
          <w:szCs w:val="24"/>
        </w:rPr>
        <w:lastRenderedPageBreak/>
        <w:t>1.1.1.</w:t>
      </w:r>
      <w:r w:rsidR="005669BA" w:rsidRPr="003D3042">
        <w:rPr>
          <w:rFonts w:ascii="Times New Roman" w:hAnsi="Times New Roman"/>
          <w:b/>
          <w:sz w:val="24"/>
          <w:szCs w:val="24"/>
        </w:rPr>
        <w:t xml:space="preserve"> specifiskā atbalsta mērķa “</w:t>
      </w:r>
      <w:r w:rsidR="003D3042" w:rsidRPr="003D3042">
        <w:rPr>
          <w:rFonts w:ascii="Times New Roman" w:hAnsi="Times New Roman"/>
          <w:b/>
          <w:sz w:val="24"/>
          <w:szCs w:val="24"/>
        </w:rPr>
        <w:t>Palielināt Latvijas zinātnisko institūciju pētniecisko un inovatīvo kapacitāti un spēju piesaistīt ārējo finansējumu, ieguldot cilvēkresursos un infrastruktūrā</w:t>
      </w:r>
      <w:r w:rsidR="005669BA" w:rsidRPr="003D3042">
        <w:rPr>
          <w:rFonts w:ascii="Times New Roman" w:hAnsi="Times New Roman"/>
          <w:b/>
          <w:sz w:val="24"/>
          <w:szCs w:val="24"/>
        </w:rPr>
        <w:t>”</w:t>
      </w:r>
      <w:r w:rsidR="00420B6D" w:rsidRPr="003D3042">
        <w:rPr>
          <w:rFonts w:ascii="Times New Roman" w:hAnsi="Times New Roman"/>
          <w:b/>
          <w:sz w:val="24"/>
          <w:szCs w:val="24"/>
        </w:rPr>
        <w:t xml:space="preserve"> </w:t>
      </w:r>
      <w:r w:rsidR="003D3042" w:rsidRPr="003D3042">
        <w:rPr>
          <w:rFonts w:ascii="Times New Roman" w:hAnsi="Times New Roman"/>
          <w:b/>
          <w:sz w:val="24"/>
          <w:szCs w:val="24"/>
        </w:rPr>
        <w:t>1.1.1.</w:t>
      </w:r>
      <w:r w:rsidR="00456EAB">
        <w:rPr>
          <w:rFonts w:ascii="Times New Roman" w:hAnsi="Times New Roman"/>
          <w:b/>
          <w:sz w:val="24"/>
          <w:szCs w:val="24"/>
        </w:rPr>
        <w:t>1</w:t>
      </w:r>
      <w:r w:rsidR="003D3042" w:rsidRPr="003D3042">
        <w:rPr>
          <w:rFonts w:ascii="Times New Roman" w:hAnsi="Times New Roman"/>
          <w:b/>
          <w:sz w:val="24"/>
          <w:szCs w:val="24"/>
        </w:rPr>
        <w:t xml:space="preserve">. </w:t>
      </w:r>
      <w:r w:rsidR="005669BA" w:rsidRPr="003D3042">
        <w:rPr>
          <w:rFonts w:ascii="Times New Roman" w:hAnsi="Times New Roman"/>
          <w:b/>
          <w:sz w:val="24"/>
          <w:szCs w:val="24"/>
        </w:rPr>
        <w:t xml:space="preserve">pasākuma </w:t>
      </w:r>
      <w:r w:rsidR="006214DB" w:rsidRPr="003D3042">
        <w:rPr>
          <w:rFonts w:ascii="Times New Roman" w:hAnsi="Times New Roman"/>
          <w:b/>
          <w:sz w:val="24"/>
          <w:szCs w:val="24"/>
        </w:rPr>
        <w:t>“</w:t>
      </w:r>
      <w:r w:rsidR="00456EAB">
        <w:rPr>
          <w:rFonts w:ascii="Times New Roman" w:hAnsi="Times New Roman"/>
          <w:b/>
          <w:sz w:val="24"/>
          <w:szCs w:val="24"/>
        </w:rPr>
        <w:t>Praktiskas ievirzes pētījumi</w:t>
      </w:r>
      <w:r w:rsidR="006214DB" w:rsidRPr="003D3042">
        <w:rPr>
          <w:rFonts w:ascii="Times New Roman" w:hAnsi="Times New Roman"/>
          <w:b/>
          <w:sz w:val="24"/>
          <w:szCs w:val="24"/>
        </w:rPr>
        <w:t xml:space="preserve">” </w:t>
      </w:r>
      <w:r w:rsidR="006D2D9A">
        <w:rPr>
          <w:rFonts w:ascii="Times New Roman" w:hAnsi="Times New Roman"/>
          <w:b/>
          <w:sz w:val="24"/>
          <w:szCs w:val="24"/>
        </w:rPr>
        <w:t>piektās</w:t>
      </w:r>
      <w:r w:rsidR="00CB1A81">
        <w:rPr>
          <w:rFonts w:ascii="Times New Roman" w:hAnsi="Times New Roman"/>
          <w:b/>
          <w:sz w:val="24"/>
          <w:szCs w:val="24"/>
        </w:rPr>
        <w:t xml:space="preserve"> kārtas </w:t>
      </w:r>
      <w:r w:rsidR="005669BA" w:rsidRPr="003D3042">
        <w:rPr>
          <w:rFonts w:ascii="Times New Roman" w:hAnsi="Times New Roman"/>
          <w:b/>
          <w:sz w:val="24"/>
          <w:szCs w:val="24"/>
        </w:rPr>
        <w:t>projekta iesnieguma veidlapas aizpildīšanas metodika</w:t>
      </w:r>
      <w:bookmarkEnd w:id="0"/>
      <w:bookmarkEnd w:id="1"/>
      <w:bookmarkEnd w:id="2"/>
      <w:bookmarkEnd w:id="3"/>
      <w:r w:rsidR="00E5742E">
        <w:rPr>
          <w:rFonts w:ascii="Times New Roman" w:hAnsi="Times New Roman"/>
          <w:b/>
          <w:sz w:val="24"/>
          <w:szCs w:val="24"/>
        </w:rPr>
        <w:t>.</w:t>
      </w:r>
    </w:p>
    <w:p w14:paraId="228D878A" w14:textId="77777777" w:rsidR="005669BA" w:rsidRPr="00B5771B" w:rsidRDefault="005669BA" w:rsidP="005669BA">
      <w:pPr>
        <w:spacing w:after="0" w:line="240" w:lineRule="auto"/>
        <w:ind w:right="-766"/>
        <w:jc w:val="center"/>
        <w:rPr>
          <w:rFonts w:ascii="Times New Roman" w:hAnsi="Times New Roman"/>
          <w:b/>
          <w:sz w:val="24"/>
          <w:szCs w:val="24"/>
          <w:highlight w:val="yellow"/>
        </w:rPr>
      </w:pPr>
    </w:p>
    <w:p w14:paraId="2A958F01" w14:textId="77777777" w:rsidR="005669BA" w:rsidRPr="00B5771B" w:rsidRDefault="005669BA" w:rsidP="005669BA">
      <w:pPr>
        <w:spacing w:after="0" w:line="240" w:lineRule="auto"/>
        <w:ind w:right="-766"/>
        <w:jc w:val="center"/>
        <w:rPr>
          <w:rFonts w:ascii="Times New Roman" w:hAnsi="Times New Roman"/>
          <w:b/>
          <w:sz w:val="24"/>
          <w:szCs w:val="24"/>
          <w:highlight w:val="yellow"/>
        </w:rPr>
      </w:pPr>
    </w:p>
    <w:p w14:paraId="469BD2FC" w14:textId="77777777" w:rsidR="005669BA" w:rsidRPr="00B5771B" w:rsidRDefault="005669BA" w:rsidP="005669BA">
      <w:pPr>
        <w:spacing w:after="0" w:line="240" w:lineRule="auto"/>
        <w:ind w:right="-766" w:firstLine="720"/>
        <w:jc w:val="both"/>
        <w:rPr>
          <w:rFonts w:ascii="Times New Roman" w:hAnsi="Times New Roman"/>
          <w:sz w:val="24"/>
          <w:szCs w:val="24"/>
        </w:rPr>
      </w:pPr>
      <w:r w:rsidRPr="00B5771B">
        <w:rPr>
          <w:rFonts w:ascii="Times New Roman" w:hAnsi="Times New Roman"/>
          <w:sz w:val="24"/>
          <w:szCs w:val="24"/>
        </w:rPr>
        <w:t xml:space="preserve">Metodika </w:t>
      </w:r>
      <w:r w:rsidRPr="00112463">
        <w:rPr>
          <w:rFonts w:ascii="Times New Roman" w:hAnsi="Times New Roman"/>
          <w:sz w:val="24"/>
          <w:szCs w:val="24"/>
        </w:rPr>
        <w:t xml:space="preserve">projekta iesnieguma veidlapas aizpildīšanai (turpmāk – metodika) ir sagatavota ievērojot Ministru </w:t>
      </w:r>
      <w:r w:rsidRPr="00DA0D79">
        <w:rPr>
          <w:rFonts w:ascii="Times New Roman" w:hAnsi="Times New Roman"/>
          <w:sz w:val="24"/>
          <w:szCs w:val="24"/>
        </w:rPr>
        <w:t xml:space="preserve">kabineta </w:t>
      </w:r>
      <w:r w:rsidR="00112463" w:rsidRPr="00DA0D79">
        <w:rPr>
          <w:rFonts w:ascii="Times New Roman" w:hAnsi="Times New Roman"/>
          <w:sz w:val="24"/>
          <w:szCs w:val="24"/>
        </w:rPr>
        <w:t>201</w:t>
      </w:r>
      <w:r w:rsidR="00456EAB">
        <w:rPr>
          <w:rFonts w:ascii="Times New Roman" w:hAnsi="Times New Roman"/>
          <w:sz w:val="24"/>
          <w:szCs w:val="24"/>
        </w:rPr>
        <w:t>6</w:t>
      </w:r>
      <w:r w:rsidRPr="00DA0D79">
        <w:rPr>
          <w:rFonts w:ascii="Times New Roman" w:hAnsi="Times New Roman"/>
          <w:sz w:val="24"/>
          <w:szCs w:val="24"/>
        </w:rPr>
        <w:t xml:space="preserve">.gada </w:t>
      </w:r>
      <w:r w:rsidR="00112463" w:rsidRPr="00DA0D79">
        <w:rPr>
          <w:rFonts w:ascii="Times New Roman" w:hAnsi="Times New Roman"/>
          <w:sz w:val="24"/>
          <w:szCs w:val="24"/>
        </w:rPr>
        <w:t>1</w:t>
      </w:r>
      <w:r w:rsidR="00456EAB">
        <w:rPr>
          <w:rFonts w:ascii="Times New Roman" w:hAnsi="Times New Roman"/>
          <w:sz w:val="24"/>
          <w:szCs w:val="24"/>
        </w:rPr>
        <w:t>2</w:t>
      </w:r>
      <w:r w:rsidR="00112463" w:rsidRPr="00DA0D79">
        <w:rPr>
          <w:rFonts w:ascii="Times New Roman" w:hAnsi="Times New Roman"/>
          <w:sz w:val="24"/>
          <w:szCs w:val="24"/>
        </w:rPr>
        <w:t>.</w:t>
      </w:r>
      <w:r w:rsidR="00A663D6" w:rsidRPr="00DA0D79">
        <w:rPr>
          <w:rFonts w:ascii="Times New Roman" w:hAnsi="Times New Roman"/>
          <w:sz w:val="24"/>
          <w:szCs w:val="24"/>
        </w:rPr>
        <w:t>janvāra</w:t>
      </w:r>
      <w:r w:rsidRPr="00DA0D79">
        <w:rPr>
          <w:rFonts w:ascii="Times New Roman" w:hAnsi="Times New Roman"/>
          <w:sz w:val="24"/>
          <w:szCs w:val="24"/>
        </w:rPr>
        <w:t xml:space="preserve"> noteikumos Nr.</w:t>
      </w:r>
      <w:r w:rsidR="00456EAB">
        <w:rPr>
          <w:rFonts w:ascii="Times New Roman" w:hAnsi="Times New Roman"/>
          <w:sz w:val="24"/>
          <w:szCs w:val="24"/>
        </w:rPr>
        <w:t>34</w:t>
      </w:r>
      <w:r w:rsidRPr="00DA0D79">
        <w:rPr>
          <w:rFonts w:ascii="Times New Roman" w:hAnsi="Times New Roman"/>
          <w:sz w:val="24"/>
          <w:szCs w:val="24"/>
        </w:rPr>
        <w:t xml:space="preserve"> “Darbības</w:t>
      </w:r>
      <w:r w:rsidRPr="00112463">
        <w:rPr>
          <w:rFonts w:ascii="Times New Roman" w:hAnsi="Times New Roman"/>
          <w:sz w:val="24"/>
          <w:szCs w:val="24"/>
        </w:rPr>
        <w:t xml:space="preserve"> programmas “Izaugsme un nodarbinātība” </w:t>
      </w:r>
      <w:r w:rsidR="00112463" w:rsidRPr="00112463">
        <w:rPr>
          <w:rFonts w:ascii="Times New Roman" w:hAnsi="Times New Roman"/>
          <w:sz w:val="24"/>
          <w:szCs w:val="24"/>
        </w:rPr>
        <w:t>1.1.1. specifiskā atbalsta mērķa “Palielināt Latvijas zinātnisko institūciju pētniecisko un inovatīvo kapacitāti un spēju piesaistīt ārējo finansējumu, ieguldot cilvēkresursos un infrastruktūrā” 1.1.1.</w:t>
      </w:r>
      <w:r w:rsidR="00456EAB">
        <w:rPr>
          <w:rFonts w:ascii="Times New Roman" w:hAnsi="Times New Roman"/>
          <w:sz w:val="24"/>
          <w:szCs w:val="24"/>
        </w:rPr>
        <w:t>1</w:t>
      </w:r>
      <w:r w:rsidR="00112463" w:rsidRPr="00112463">
        <w:rPr>
          <w:rFonts w:ascii="Times New Roman" w:hAnsi="Times New Roman"/>
          <w:sz w:val="24"/>
          <w:szCs w:val="24"/>
        </w:rPr>
        <w:t>. pasākuma “</w:t>
      </w:r>
      <w:r w:rsidR="00456EAB">
        <w:rPr>
          <w:rFonts w:ascii="Times New Roman" w:hAnsi="Times New Roman"/>
          <w:sz w:val="24"/>
          <w:szCs w:val="24"/>
        </w:rPr>
        <w:t>Praktiskas ievirzes pētījumi</w:t>
      </w:r>
      <w:r w:rsidR="00112463" w:rsidRPr="00112463">
        <w:rPr>
          <w:rFonts w:ascii="Times New Roman" w:hAnsi="Times New Roman"/>
          <w:sz w:val="24"/>
          <w:szCs w:val="24"/>
        </w:rPr>
        <w:t>” īstenošanas noteikumi</w:t>
      </w:r>
      <w:r w:rsidR="006214DB" w:rsidRPr="00112463">
        <w:rPr>
          <w:rFonts w:ascii="Times New Roman" w:hAnsi="Times New Roman"/>
          <w:sz w:val="24"/>
          <w:szCs w:val="24"/>
        </w:rPr>
        <w:t xml:space="preserve">” </w:t>
      </w:r>
      <w:r w:rsidR="00574064" w:rsidRPr="00112463">
        <w:rPr>
          <w:rFonts w:ascii="Times New Roman" w:hAnsi="Times New Roman"/>
          <w:sz w:val="24"/>
          <w:szCs w:val="24"/>
        </w:rPr>
        <w:t xml:space="preserve">(turpmāk – MK noteikumi) </w:t>
      </w:r>
      <w:r w:rsidRPr="00112463">
        <w:rPr>
          <w:rFonts w:ascii="Times New Roman" w:hAnsi="Times New Roman"/>
          <w:sz w:val="24"/>
          <w:szCs w:val="24"/>
        </w:rPr>
        <w:t>proj</w:t>
      </w:r>
      <w:r w:rsidR="00574064" w:rsidRPr="00112463">
        <w:rPr>
          <w:rFonts w:ascii="Times New Roman" w:hAnsi="Times New Roman"/>
          <w:sz w:val="24"/>
          <w:szCs w:val="24"/>
        </w:rPr>
        <w:t>ektu iesniegumu atlases nolikumā</w:t>
      </w:r>
      <w:r w:rsidRPr="00112463">
        <w:rPr>
          <w:rFonts w:ascii="Times New Roman" w:hAnsi="Times New Roman"/>
          <w:sz w:val="24"/>
          <w:szCs w:val="24"/>
        </w:rPr>
        <w:t xml:space="preserve"> (turpmāk – atlases nolikums) un projekta iesniegumu vērtēšanas kritēriju piemērošanas metodikā iekļautos</w:t>
      </w:r>
      <w:r w:rsidRPr="00B5771B">
        <w:rPr>
          <w:rFonts w:ascii="Times New Roman" w:hAnsi="Times New Roman"/>
          <w:sz w:val="24"/>
          <w:szCs w:val="24"/>
        </w:rPr>
        <w:t xml:space="preserve"> skaidrojumus. </w:t>
      </w:r>
    </w:p>
    <w:p w14:paraId="62F9DB2C" w14:textId="7BF9B27B" w:rsidR="005669BA" w:rsidRPr="00B5771B" w:rsidRDefault="005669BA" w:rsidP="005669BA">
      <w:pPr>
        <w:spacing w:after="0" w:line="240" w:lineRule="auto"/>
        <w:ind w:right="-766" w:firstLine="720"/>
        <w:jc w:val="both"/>
        <w:rPr>
          <w:rFonts w:ascii="Times New Roman" w:hAnsi="Times New Roman"/>
          <w:sz w:val="24"/>
          <w:szCs w:val="24"/>
        </w:rPr>
      </w:pPr>
      <w:r w:rsidRPr="00B5771B">
        <w:rPr>
          <w:rFonts w:ascii="Times New Roman" w:hAnsi="Times New Roman"/>
          <w:sz w:val="24"/>
          <w:szCs w:val="24"/>
        </w:rPr>
        <w:t xml:space="preserve">Projekta iesnieguma sagatavošanai izmanto </w:t>
      </w:r>
      <w:r w:rsidR="004967F4" w:rsidRPr="00A640BB">
        <w:rPr>
          <w:rFonts w:ascii="Times New Roman" w:hAnsi="Times New Roman"/>
          <w:sz w:val="24"/>
          <w:szCs w:val="24"/>
          <w:lang w:eastAsia="lv-LV"/>
        </w:rPr>
        <w:t>Kohēzijas politikas fondu vadības informācijas sistēm</w:t>
      </w:r>
      <w:r w:rsidR="004967F4">
        <w:rPr>
          <w:rFonts w:ascii="Times New Roman" w:hAnsi="Times New Roman"/>
          <w:sz w:val="24"/>
          <w:szCs w:val="24"/>
          <w:lang w:eastAsia="lv-LV"/>
        </w:rPr>
        <w:t>u</w:t>
      </w:r>
      <w:r w:rsidR="004967F4" w:rsidRPr="00A640BB">
        <w:rPr>
          <w:rFonts w:ascii="Times New Roman" w:hAnsi="Times New Roman"/>
          <w:sz w:val="24"/>
          <w:szCs w:val="24"/>
          <w:lang w:eastAsia="lv-LV"/>
        </w:rPr>
        <w:t xml:space="preserve"> 2014.-2020.gadam (turpmāk – KP VIS) </w:t>
      </w:r>
      <w:hyperlink r:id="rId9" w:history="1">
        <w:r w:rsidR="004967F4" w:rsidRPr="00A640BB">
          <w:rPr>
            <w:rStyle w:val="Hyperlink"/>
            <w:rFonts w:ascii="Times New Roman" w:hAnsi="Times New Roman"/>
            <w:sz w:val="24"/>
            <w:szCs w:val="24"/>
            <w:lang w:eastAsia="lv-LV"/>
          </w:rPr>
          <w:t>https://ep.esfondi.lv</w:t>
        </w:r>
      </w:hyperlink>
      <w:r w:rsidR="004967F4" w:rsidRPr="00941CCA">
        <w:rPr>
          <w:rStyle w:val="Hyperlink"/>
          <w:rFonts w:ascii="Times New Roman" w:hAnsi="Times New Roman"/>
          <w:color w:val="auto"/>
          <w:sz w:val="24"/>
          <w:szCs w:val="24"/>
          <w:u w:val="none"/>
          <w:lang w:eastAsia="lv-LV"/>
        </w:rPr>
        <w:t xml:space="preserve">, aizpildot norādītās </w:t>
      </w:r>
      <w:r w:rsidRPr="00941CCA">
        <w:rPr>
          <w:rFonts w:ascii="Times New Roman" w:hAnsi="Times New Roman"/>
          <w:sz w:val="24"/>
          <w:szCs w:val="24"/>
        </w:rPr>
        <w:t>projekta</w:t>
      </w:r>
      <w:r w:rsidRPr="00B5771B">
        <w:rPr>
          <w:rFonts w:ascii="Times New Roman" w:hAnsi="Times New Roman"/>
          <w:sz w:val="24"/>
          <w:szCs w:val="24"/>
        </w:rPr>
        <w:t xml:space="preserve"> iesnieguma </w:t>
      </w:r>
      <w:r w:rsidR="004967F4">
        <w:rPr>
          <w:rFonts w:ascii="Times New Roman" w:hAnsi="Times New Roman"/>
          <w:sz w:val="24"/>
          <w:szCs w:val="24"/>
        </w:rPr>
        <w:t>sadaļas.</w:t>
      </w:r>
      <w:r w:rsidRPr="00B5771B">
        <w:rPr>
          <w:rFonts w:ascii="Times New Roman" w:hAnsi="Times New Roman"/>
          <w:sz w:val="24"/>
          <w:szCs w:val="24"/>
        </w:rPr>
        <w:t xml:space="preserve"> </w:t>
      </w:r>
      <w:r w:rsidR="00123318">
        <w:rPr>
          <w:rFonts w:ascii="Times New Roman" w:hAnsi="Times New Roman"/>
          <w:sz w:val="24"/>
          <w:szCs w:val="24"/>
        </w:rPr>
        <w:t>Projekta iesnieguma veidlapa arī</w:t>
      </w:r>
      <w:r w:rsidRPr="00B5771B">
        <w:rPr>
          <w:rFonts w:ascii="Times New Roman" w:hAnsi="Times New Roman"/>
          <w:sz w:val="24"/>
          <w:szCs w:val="24"/>
        </w:rPr>
        <w:t xml:space="preserve"> pievienota atlases nolikumam un publicēta sadarbības iestādes tīmekļa vietnē </w:t>
      </w:r>
      <w:hyperlink r:id="rId10" w:history="1">
        <w:r w:rsidRPr="006D2D9A">
          <w:rPr>
            <w:rStyle w:val="Hyperlink"/>
            <w:rFonts w:ascii="Times New Roman" w:hAnsi="Times New Roman"/>
            <w:sz w:val="24"/>
            <w:szCs w:val="24"/>
          </w:rPr>
          <w:t>www.cfla.gov.</w:t>
        </w:r>
        <w:r w:rsidR="00574064" w:rsidRPr="006D2D9A">
          <w:rPr>
            <w:rStyle w:val="Hyperlink"/>
            <w:rFonts w:ascii="Times New Roman" w:hAnsi="Times New Roman"/>
            <w:sz w:val="24"/>
            <w:szCs w:val="24"/>
          </w:rPr>
          <w:t>lv</w:t>
        </w:r>
      </w:hyperlink>
      <w:r w:rsidR="00574064">
        <w:rPr>
          <w:rFonts w:ascii="Times New Roman" w:hAnsi="Times New Roman"/>
          <w:sz w:val="24"/>
          <w:szCs w:val="24"/>
        </w:rPr>
        <w:t xml:space="preserve">. Projekta iesnieguma sadaļu </w:t>
      </w:r>
      <w:r w:rsidRPr="00B5771B">
        <w:rPr>
          <w:rFonts w:ascii="Times New Roman" w:hAnsi="Times New Roman"/>
          <w:sz w:val="24"/>
          <w:szCs w:val="24"/>
        </w:rPr>
        <w:t>nosaukumus, rādītāju nosaukumus, izmaksu pozīciju nosaukumus nedrīkst mainīt un dzēst.</w:t>
      </w:r>
    </w:p>
    <w:p w14:paraId="265A07B8" w14:textId="27674EA5" w:rsidR="005669BA" w:rsidRPr="00B5771B" w:rsidRDefault="005669BA" w:rsidP="005669BA">
      <w:pPr>
        <w:spacing w:after="0" w:line="240" w:lineRule="auto"/>
        <w:ind w:right="-766" w:firstLine="720"/>
        <w:jc w:val="both"/>
        <w:rPr>
          <w:rFonts w:ascii="Times New Roman" w:hAnsi="Times New Roman"/>
          <w:sz w:val="24"/>
          <w:szCs w:val="24"/>
        </w:rPr>
      </w:pPr>
      <w:r w:rsidRPr="00B5771B">
        <w:rPr>
          <w:rFonts w:ascii="Times New Roman" w:hAnsi="Times New Roman"/>
          <w:sz w:val="24"/>
          <w:szCs w:val="24"/>
        </w:rPr>
        <w:t>Visas projekta iesnieguma sadaļas aizpilda latviešu valodā, datorrakstā. Projekta iesniegumam pievieno visus atlases nolikumā minētos pielikumus un, ja nepieciešams, papildu pielikumus, uz kuriem projekta iesniedzējs atsaucas projekta iesniegumā</w:t>
      </w:r>
      <w:r w:rsidR="00FB32E4">
        <w:rPr>
          <w:rFonts w:ascii="Times New Roman" w:hAnsi="Times New Roman"/>
          <w:sz w:val="24"/>
          <w:szCs w:val="24"/>
        </w:rPr>
        <w:t>, tai skaitā ilgtermiņa sadarbības līgums ar sadarbības partneri, ja attiecināms</w:t>
      </w:r>
      <w:r w:rsidRPr="00B5771B">
        <w:rPr>
          <w:rFonts w:ascii="Times New Roman" w:hAnsi="Times New Roman"/>
          <w:sz w:val="24"/>
          <w:szCs w:val="24"/>
        </w:rPr>
        <w:t xml:space="preserve">. Papildu informācija par iesniedzamo dokumentu noformēšanu norādīta atlases nolikuma </w:t>
      </w:r>
      <w:proofErr w:type="spellStart"/>
      <w:r w:rsidRPr="00B5771B">
        <w:rPr>
          <w:rFonts w:ascii="Times New Roman" w:hAnsi="Times New Roman"/>
          <w:sz w:val="24"/>
          <w:szCs w:val="24"/>
        </w:rPr>
        <w:t>III.sadaļā</w:t>
      </w:r>
      <w:proofErr w:type="spellEnd"/>
      <w:r w:rsidRPr="00B5771B">
        <w:rPr>
          <w:rFonts w:ascii="Times New Roman" w:hAnsi="Times New Roman"/>
          <w:sz w:val="24"/>
          <w:szCs w:val="24"/>
        </w:rPr>
        <w:t xml:space="preserve"> “Projektu iesniegumu noformēšanas un iesniegšanas kārtība”.</w:t>
      </w:r>
    </w:p>
    <w:p w14:paraId="66E6E46D" w14:textId="77777777" w:rsidR="005669BA" w:rsidRPr="00B5771B" w:rsidRDefault="005669BA" w:rsidP="005669BA">
      <w:pPr>
        <w:spacing w:after="0" w:line="240" w:lineRule="auto"/>
        <w:ind w:right="-766" w:firstLine="720"/>
        <w:jc w:val="both"/>
        <w:rPr>
          <w:rFonts w:ascii="Times New Roman" w:hAnsi="Times New Roman"/>
          <w:sz w:val="24"/>
          <w:szCs w:val="24"/>
        </w:rPr>
      </w:pPr>
      <w:r w:rsidRPr="00B5771B">
        <w:rPr>
          <w:rFonts w:ascii="Times New Roman" w:hAnsi="Times New Roman"/>
          <w:sz w:val="24"/>
          <w:szCs w:val="24"/>
        </w:rPr>
        <w:t>Aizpildot projekta iesniegumu, jānodrošina sniegtās informācijas saskaņotība starp visām projekta iesnieguma sadaļām, kurās tā minēta vai uz kuru atsaucas.</w:t>
      </w:r>
    </w:p>
    <w:p w14:paraId="42D6077C" w14:textId="77777777" w:rsidR="005669BA" w:rsidRDefault="005669BA" w:rsidP="005669BA">
      <w:pPr>
        <w:spacing w:after="0" w:line="240" w:lineRule="auto"/>
        <w:ind w:right="-766" w:firstLine="720"/>
        <w:jc w:val="both"/>
        <w:rPr>
          <w:rFonts w:ascii="Times New Roman" w:hAnsi="Times New Roman"/>
          <w:sz w:val="24"/>
          <w:szCs w:val="24"/>
        </w:rPr>
      </w:pPr>
      <w:r w:rsidRPr="00B5771B">
        <w:rPr>
          <w:rFonts w:ascii="Times New Roman" w:hAnsi="Times New Roman"/>
          <w:sz w:val="24"/>
          <w:szCs w:val="24"/>
        </w:rPr>
        <w:t>Metodika ir veidota atbilstoši projekta iesnieguma sadaļām, skaidrojot, kāda informācija projekta iesniedzējam jānorāda attiecīgajās projekta iesnieguma sadaļās, punktos un pielikumos. Visi projekta iesnieguma aizpildīšanas ieteikumi un paskaidrojumi un atsauces uz normatīvajiem aktiem ir noformēti  slīprakstā un “</w:t>
      </w:r>
      <w:r w:rsidRPr="00490EBB">
        <w:rPr>
          <w:rFonts w:ascii="Times New Roman" w:hAnsi="Times New Roman"/>
          <w:i/>
          <w:color w:val="0000FF"/>
          <w:sz w:val="24"/>
          <w:szCs w:val="24"/>
        </w:rPr>
        <w:t>zilā krāsā</w:t>
      </w:r>
      <w:r w:rsidRPr="00B5771B">
        <w:rPr>
          <w:rFonts w:ascii="Times New Roman" w:hAnsi="Times New Roman"/>
          <w:sz w:val="24"/>
          <w:szCs w:val="24"/>
        </w:rPr>
        <w:t>”.</w:t>
      </w:r>
    </w:p>
    <w:p w14:paraId="27E9EA61" w14:textId="77777777" w:rsidR="003801B6" w:rsidRPr="00B5771B" w:rsidRDefault="003801B6" w:rsidP="005669BA">
      <w:pPr>
        <w:spacing w:after="0" w:line="240" w:lineRule="auto"/>
        <w:ind w:right="-766" w:firstLine="720"/>
        <w:jc w:val="both"/>
        <w:rPr>
          <w:rFonts w:ascii="Times New Roman" w:hAnsi="Times New Roman"/>
          <w:sz w:val="24"/>
          <w:szCs w:val="24"/>
        </w:rPr>
      </w:pPr>
    </w:p>
    <w:p w14:paraId="53D145E8" w14:textId="77777777" w:rsidR="005669BA" w:rsidRPr="00B5771B" w:rsidRDefault="005669BA" w:rsidP="003C5410">
      <w:pPr>
        <w:rPr>
          <w:rFonts w:ascii="Times New Roman" w:hAnsi="Times New Roman"/>
        </w:rPr>
      </w:pPr>
    </w:p>
    <w:p w14:paraId="1E73B7BD" w14:textId="77777777" w:rsidR="00B70181" w:rsidRPr="00B5771B" w:rsidRDefault="00B70181" w:rsidP="003C5410">
      <w:pPr>
        <w:rPr>
          <w:rFonts w:ascii="Times New Roman" w:hAnsi="Times New Roman"/>
        </w:rPr>
      </w:pPr>
    </w:p>
    <w:p w14:paraId="585C9B0F" w14:textId="77777777" w:rsidR="00FF2409" w:rsidRDefault="00FF2409">
      <w:pPr>
        <w:rPr>
          <w:rFonts w:ascii="Times New Roman" w:hAnsi="Times New Roman"/>
        </w:rPr>
      </w:pPr>
      <w:r>
        <w:rPr>
          <w:rFonts w:ascii="Times New Roman" w:hAnsi="Times New Roman"/>
        </w:rPr>
        <w:br w:type="page"/>
      </w:r>
    </w:p>
    <w:p w14:paraId="73B580A3" w14:textId="77777777" w:rsidR="006106D7" w:rsidRDefault="00B70181" w:rsidP="00FE5D60">
      <w:pPr>
        <w:rPr>
          <w:rFonts w:ascii="Times New Roman" w:hAnsi="Times New Roman"/>
        </w:rPr>
      </w:pPr>
      <w:r w:rsidRPr="00B5771B">
        <w:rPr>
          <w:rFonts w:ascii="Times New Roman" w:hAnsi="Times New Roman"/>
        </w:rPr>
        <w:lastRenderedPageBreak/>
        <w:t xml:space="preserve">                        </w:t>
      </w:r>
      <w:r w:rsidR="001A101E">
        <w:rPr>
          <w:rFonts w:ascii="Cambria,Bold" w:hAnsi="Cambria,Bold"/>
          <w:b/>
          <w:noProof/>
          <w:sz w:val="28"/>
          <w:lang w:eastAsia="lv-LV"/>
        </w:rPr>
        <w:pict w14:anchorId="517B615C">
          <v:shape id="Picture 1" o:spid="_x0000_i1026" type="#_x0000_t75" style="width:315.75pt;height:65.25pt;visibility:visible">
            <v:imagedata r:id="rId11" o:title="LV_ID_EU_logo_ansamblis_ERAF_RGB"/>
          </v:shape>
        </w:pict>
      </w:r>
    </w:p>
    <w:p w14:paraId="1514E687" w14:textId="77777777" w:rsidR="006106D7" w:rsidRDefault="006106D7" w:rsidP="00FB63BD">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5756C8" w14:paraId="6F14C6D0" w14:textId="77777777" w:rsidTr="00833A43">
        <w:trPr>
          <w:trHeight w:val="547"/>
        </w:trPr>
        <w:tc>
          <w:tcPr>
            <w:tcW w:w="9486" w:type="dxa"/>
            <w:shd w:val="clear" w:color="auto" w:fill="D9D9D9"/>
            <w:vAlign w:val="center"/>
          </w:tcPr>
          <w:p w14:paraId="5DDC7F84" w14:textId="77777777" w:rsidR="00C1570A" w:rsidRPr="005756C8" w:rsidRDefault="00FB63BD" w:rsidP="005756C8">
            <w:pPr>
              <w:pStyle w:val="Heading1"/>
              <w:spacing w:before="0" w:line="240" w:lineRule="auto"/>
              <w:jc w:val="center"/>
              <w:rPr>
                <w:rFonts w:ascii="Times New Roman" w:hAnsi="Times New Roman"/>
                <w:b/>
                <w:sz w:val="24"/>
                <w:szCs w:val="24"/>
              </w:rPr>
            </w:pPr>
            <w:bookmarkStart w:id="4" w:name="_Toc469655222"/>
            <w:bookmarkStart w:id="5" w:name="_Toc508962554"/>
            <w:r w:rsidRPr="005756C8">
              <w:rPr>
                <w:rFonts w:ascii="Times New Roman" w:hAnsi="Times New Roman"/>
                <w:b/>
                <w:color w:val="auto"/>
                <w:sz w:val="24"/>
                <w:szCs w:val="24"/>
              </w:rPr>
              <w:t>Eiropas Reģionālās attīstības fonda</w:t>
            </w:r>
            <w:r w:rsidR="00C1570A" w:rsidRPr="005756C8">
              <w:rPr>
                <w:rFonts w:ascii="Times New Roman" w:hAnsi="Times New Roman"/>
                <w:b/>
                <w:color w:val="auto"/>
                <w:sz w:val="24"/>
                <w:szCs w:val="24"/>
              </w:rPr>
              <w:t xml:space="preserve"> projekta iesniegums</w:t>
            </w:r>
            <w:bookmarkEnd w:id="4"/>
            <w:bookmarkEnd w:id="5"/>
          </w:p>
        </w:tc>
      </w:tr>
    </w:tbl>
    <w:p w14:paraId="0B1C0DEE" w14:textId="77777777" w:rsidR="00B70181" w:rsidRPr="00B5771B" w:rsidRDefault="00B70181" w:rsidP="003C5410">
      <w:pPr>
        <w:rPr>
          <w:rFonts w:ascii="Times New Roman" w:hAnsi="Times New Roman"/>
          <w:sz w:val="8"/>
          <w:szCs w:val="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9"/>
        <w:gridCol w:w="1292"/>
        <w:gridCol w:w="690"/>
        <w:gridCol w:w="422"/>
        <w:gridCol w:w="1126"/>
        <w:gridCol w:w="1127"/>
        <w:gridCol w:w="1130"/>
      </w:tblGrid>
      <w:tr w:rsidR="00C1570A" w:rsidRPr="005756C8" w14:paraId="5393C648" w14:textId="77777777" w:rsidTr="00833A43">
        <w:trPr>
          <w:trHeight w:val="613"/>
        </w:trPr>
        <w:tc>
          <w:tcPr>
            <w:tcW w:w="3699" w:type="dxa"/>
            <w:shd w:val="clear" w:color="auto" w:fill="D9D9D9"/>
            <w:vAlign w:val="center"/>
          </w:tcPr>
          <w:p w14:paraId="4E4F1A62" w14:textId="77777777" w:rsidR="00C1570A" w:rsidRPr="005756C8" w:rsidRDefault="00C1570A" w:rsidP="005756C8">
            <w:pPr>
              <w:spacing w:after="0" w:line="240" w:lineRule="auto"/>
              <w:rPr>
                <w:rFonts w:ascii="Times New Roman" w:hAnsi="Times New Roman"/>
              </w:rPr>
            </w:pPr>
            <w:r w:rsidRPr="005756C8">
              <w:rPr>
                <w:rFonts w:ascii="Times New Roman" w:hAnsi="Times New Roman"/>
              </w:rPr>
              <w:t>Projekta nosaukums:</w:t>
            </w:r>
          </w:p>
        </w:tc>
        <w:tc>
          <w:tcPr>
            <w:tcW w:w="5787" w:type="dxa"/>
            <w:gridSpan w:val="6"/>
            <w:shd w:val="clear" w:color="auto" w:fill="auto"/>
            <w:vAlign w:val="center"/>
          </w:tcPr>
          <w:p w14:paraId="4BB400E9" w14:textId="77777777" w:rsidR="00C1570A" w:rsidRPr="005756C8" w:rsidRDefault="00420B6D" w:rsidP="005756C8">
            <w:pPr>
              <w:spacing w:after="0" w:line="240" w:lineRule="auto"/>
              <w:jc w:val="both"/>
              <w:rPr>
                <w:rFonts w:ascii="Times New Roman" w:hAnsi="Times New Roman"/>
                <w:color w:val="0000FF"/>
              </w:rPr>
            </w:pPr>
            <w:r w:rsidRPr="005756C8">
              <w:rPr>
                <w:rFonts w:ascii="Times New Roman" w:hAnsi="Times New Roman"/>
                <w:i/>
                <w:iCs/>
                <w:color w:val="0000FF"/>
              </w:rPr>
              <w:t>Projekta nosaukums nedrīkst pārsniegt vienu teikumu. Tam kodolīgi jāatspoguļo projekta mērķis.</w:t>
            </w:r>
          </w:p>
        </w:tc>
      </w:tr>
      <w:tr w:rsidR="00C1570A" w:rsidRPr="005756C8" w14:paraId="5C99CCC9" w14:textId="77777777" w:rsidTr="00833A43">
        <w:trPr>
          <w:trHeight w:val="550"/>
        </w:trPr>
        <w:tc>
          <w:tcPr>
            <w:tcW w:w="3699" w:type="dxa"/>
            <w:shd w:val="clear" w:color="auto" w:fill="D9D9D9"/>
            <w:vAlign w:val="center"/>
          </w:tcPr>
          <w:p w14:paraId="672A979D" w14:textId="77777777" w:rsidR="00C1570A" w:rsidRPr="005756C8" w:rsidRDefault="00C1570A" w:rsidP="005756C8">
            <w:pPr>
              <w:spacing w:after="0" w:line="240" w:lineRule="auto"/>
              <w:rPr>
                <w:rFonts w:ascii="Times New Roman" w:hAnsi="Times New Roman"/>
              </w:rPr>
            </w:pPr>
            <w:r w:rsidRPr="005756C8">
              <w:rPr>
                <w:rFonts w:ascii="Times New Roman" w:hAnsi="Times New Roman"/>
              </w:rPr>
              <w:t xml:space="preserve">Specifiskā atbalsta mērķa/ pasākuma atlases kārtas numurs un nosaukums: </w:t>
            </w:r>
          </w:p>
        </w:tc>
        <w:tc>
          <w:tcPr>
            <w:tcW w:w="5787" w:type="dxa"/>
            <w:gridSpan w:val="6"/>
            <w:shd w:val="clear" w:color="auto" w:fill="auto"/>
            <w:vAlign w:val="center"/>
          </w:tcPr>
          <w:p w14:paraId="68074B9B" w14:textId="614952E2" w:rsidR="00CB1A81" w:rsidRDefault="00CB1A81" w:rsidP="00067B91">
            <w:pPr>
              <w:spacing w:before="120" w:line="240" w:lineRule="auto"/>
              <w:jc w:val="both"/>
              <w:rPr>
                <w:rFonts w:ascii="Times New Roman" w:hAnsi="Times New Roman"/>
                <w:sz w:val="24"/>
                <w:szCs w:val="24"/>
              </w:rPr>
            </w:pPr>
            <w:r w:rsidRPr="00843301">
              <w:rPr>
                <w:rFonts w:ascii="Times New Roman" w:hAnsi="Times New Roman"/>
                <w:sz w:val="24"/>
                <w:szCs w:val="24"/>
              </w:rPr>
              <w:t>1.1.1. specifiskā atbalsta mērķis “Palielināt Latvijas zinātnisko institūciju pētniecisko un inovatīvo kapacitāti un spēju piesaistīt ārējo finansējumu, ieguldot cilvēkresursos un infrastruktūrā”</w:t>
            </w:r>
            <w:r w:rsidR="006D2D9A">
              <w:rPr>
                <w:rFonts w:ascii="Times New Roman" w:hAnsi="Times New Roman"/>
                <w:sz w:val="24"/>
                <w:szCs w:val="24"/>
              </w:rPr>
              <w:t>.</w:t>
            </w:r>
          </w:p>
          <w:p w14:paraId="7AEC76E3" w14:textId="21A49038" w:rsidR="00C1570A" w:rsidRPr="005756C8" w:rsidRDefault="00E378CF" w:rsidP="00254FB3">
            <w:pPr>
              <w:spacing w:before="120" w:after="120" w:line="240" w:lineRule="auto"/>
              <w:jc w:val="both"/>
              <w:rPr>
                <w:rFonts w:ascii="Times New Roman" w:hAnsi="Times New Roman"/>
              </w:rPr>
            </w:pPr>
            <w:r w:rsidRPr="005756C8">
              <w:rPr>
                <w:rFonts w:ascii="Times New Roman" w:hAnsi="Times New Roman"/>
                <w:sz w:val="24"/>
                <w:szCs w:val="24"/>
              </w:rPr>
              <w:t>1.1.1.</w:t>
            </w:r>
            <w:r w:rsidR="00456EAB">
              <w:rPr>
                <w:rFonts w:ascii="Times New Roman" w:hAnsi="Times New Roman"/>
                <w:sz w:val="24"/>
                <w:szCs w:val="24"/>
              </w:rPr>
              <w:t>1</w:t>
            </w:r>
            <w:r w:rsidRPr="005756C8">
              <w:rPr>
                <w:rFonts w:ascii="Times New Roman" w:hAnsi="Times New Roman"/>
                <w:sz w:val="24"/>
                <w:szCs w:val="24"/>
              </w:rPr>
              <w:t>. pasākums “</w:t>
            </w:r>
            <w:r w:rsidR="004C458B">
              <w:rPr>
                <w:rFonts w:ascii="Times New Roman" w:hAnsi="Times New Roman"/>
                <w:sz w:val="24"/>
                <w:szCs w:val="24"/>
              </w:rPr>
              <w:t>Praktiskas ievirzes pētījumi</w:t>
            </w:r>
            <w:r w:rsidRPr="005756C8">
              <w:rPr>
                <w:rFonts w:ascii="Times New Roman" w:hAnsi="Times New Roman"/>
                <w:sz w:val="24"/>
                <w:szCs w:val="24"/>
              </w:rPr>
              <w:t>”</w:t>
            </w:r>
            <w:r w:rsidR="00CB1A81">
              <w:rPr>
                <w:rFonts w:ascii="Times New Roman" w:hAnsi="Times New Roman"/>
                <w:sz w:val="24"/>
                <w:szCs w:val="24"/>
              </w:rPr>
              <w:t xml:space="preserve"> – </w:t>
            </w:r>
            <w:r w:rsidR="006D2D9A">
              <w:rPr>
                <w:rFonts w:ascii="Times New Roman" w:hAnsi="Times New Roman"/>
                <w:sz w:val="24"/>
                <w:szCs w:val="24"/>
              </w:rPr>
              <w:t xml:space="preserve">piektā </w:t>
            </w:r>
            <w:r w:rsidR="00CB1A81">
              <w:rPr>
                <w:rFonts w:ascii="Times New Roman" w:hAnsi="Times New Roman"/>
                <w:sz w:val="24"/>
                <w:szCs w:val="24"/>
              </w:rPr>
              <w:t>kārta</w:t>
            </w:r>
            <w:r w:rsidR="006D2D9A">
              <w:rPr>
                <w:rFonts w:ascii="Times New Roman" w:hAnsi="Times New Roman"/>
                <w:sz w:val="24"/>
                <w:szCs w:val="24"/>
              </w:rPr>
              <w:t>.</w:t>
            </w:r>
          </w:p>
        </w:tc>
      </w:tr>
      <w:tr w:rsidR="00C1570A" w:rsidRPr="005756C8" w14:paraId="60702F9F" w14:textId="77777777" w:rsidTr="00833A43">
        <w:trPr>
          <w:trHeight w:val="417"/>
        </w:trPr>
        <w:tc>
          <w:tcPr>
            <w:tcW w:w="3699" w:type="dxa"/>
            <w:shd w:val="clear" w:color="auto" w:fill="D9D9D9"/>
            <w:vAlign w:val="center"/>
          </w:tcPr>
          <w:p w14:paraId="135231A2" w14:textId="77777777" w:rsidR="00C1570A" w:rsidRPr="005756C8" w:rsidRDefault="00C1570A" w:rsidP="005756C8">
            <w:pPr>
              <w:spacing w:after="0" w:line="240" w:lineRule="auto"/>
              <w:rPr>
                <w:rFonts w:ascii="Times New Roman" w:hAnsi="Times New Roman"/>
              </w:rPr>
            </w:pPr>
            <w:r w:rsidRPr="005756C8">
              <w:rPr>
                <w:rFonts w:ascii="Times New Roman" w:hAnsi="Times New Roman"/>
              </w:rPr>
              <w:t xml:space="preserve">Projekta iesniedzējs: </w:t>
            </w:r>
          </w:p>
        </w:tc>
        <w:tc>
          <w:tcPr>
            <w:tcW w:w="5787" w:type="dxa"/>
            <w:gridSpan w:val="6"/>
            <w:shd w:val="clear" w:color="auto" w:fill="auto"/>
            <w:vAlign w:val="center"/>
          </w:tcPr>
          <w:p w14:paraId="5346DBEF" w14:textId="44B0B0D0" w:rsidR="00C1570A" w:rsidRPr="007159C8" w:rsidRDefault="00761CFD" w:rsidP="007159C8">
            <w:pPr>
              <w:tabs>
                <w:tab w:val="left" w:pos="900"/>
              </w:tabs>
              <w:spacing w:after="0" w:line="240" w:lineRule="auto"/>
              <w:jc w:val="both"/>
              <w:rPr>
                <w:rFonts w:ascii="Times New Roman" w:hAnsi="Times New Roman"/>
                <w:i/>
                <w:color w:val="0000FF"/>
              </w:rPr>
            </w:pPr>
            <w:r w:rsidRPr="00761CFD">
              <w:rPr>
                <w:rFonts w:ascii="Times New Roman" w:hAnsi="Times New Roman"/>
                <w:i/>
                <w:color w:val="0000FF"/>
              </w:rPr>
              <w:t>Projekta iesniedzējs, atbilstoši SAM pasākuma MK noteikumu 17.</w:t>
            </w:r>
            <w:r w:rsidR="00366828">
              <w:rPr>
                <w:rFonts w:ascii="Times New Roman" w:hAnsi="Times New Roman"/>
                <w:i/>
                <w:color w:val="0000FF"/>
              </w:rPr>
              <w:t>1.apakš</w:t>
            </w:r>
            <w:r w:rsidRPr="00761CFD">
              <w:rPr>
                <w:rFonts w:ascii="Times New Roman" w:hAnsi="Times New Roman"/>
                <w:i/>
                <w:color w:val="0000FF"/>
              </w:rPr>
              <w:t>punktam, var būt Latvijas Republikā zinātnisko institūciju reģistrā reģistrēts zinātniskais institūts (publiska aģentūra, atvasināta publiska persona, privāto tiesību juridiskā persona),  augstskola vai privāto tiesību juridiskā persona, kas var iesniegt pasākuma MK noteikumu 12.</w:t>
            </w:r>
            <w:r w:rsidRPr="00150243">
              <w:rPr>
                <w:rFonts w:ascii="Times New Roman" w:hAnsi="Times New Roman"/>
                <w:i/>
                <w:color w:val="0000FF"/>
                <w:vertAlign w:val="superscript"/>
              </w:rPr>
              <w:t>5</w:t>
            </w:r>
            <w:r w:rsidRPr="00761CFD">
              <w:rPr>
                <w:rFonts w:ascii="Times New Roman" w:hAnsi="Times New Roman"/>
                <w:i/>
                <w:color w:val="0000FF"/>
              </w:rPr>
              <w:t>1., 12.</w:t>
            </w:r>
            <w:r w:rsidRPr="00150243">
              <w:rPr>
                <w:rFonts w:ascii="Times New Roman" w:hAnsi="Times New Roman"/>
                <w:i/>
                <w:color w:val="0000FF"/>
                <w:vertAlign w:val="superscript"/>
              </w:rPr>
              <w:t>5</w:t>
            </w:r>
            <w:r w:rsidRPr="00761CFD">
              <w:rPr>
                <w:rFonts w:ascii="Times New Roman" w:hAnsi="Times New Roman"/>
                <w:i/>
                <w:color w:val="0000FF"/>
              </w:rPr>
              <w:t>2.apakšpunktā un 21.punktā minēto ar saimniecisku darbību nesaistītu projekta iesniegumu, ja zinātniskā institūcija atbilst pētniecības organizācijas definīcijai.</w:t>
            </w:r>
          </w:p>
        </w:tc>
      </w:tr>
      <w:tr w:rsidR="00420B6D" w:rsidRPr="005756C8" w14:paraId="2A9730C0" w14:textId="77777777" w:rsidTr="00833A43">
        <w:trPr>
          <w:trHeight w:val="551"/>
        </w:trPr>
        <w:tc>
          <w:tcPr>
            <w:tcW w:w="3699" w:type="dxa"/>
            <w:shd w:val="clear" w:color="auto" w:fill="D9D9D9"/>
            <w:vAlign w:val="center"/>
          </w:tcPr>
          <w:p w14:paraId="4ADFD1C2" w14:textId="77777777" w:rsidR="00420B6D" w:rsidRPr="005756C8" w:rsidRDefault="00420B6D" w:rsidP="00510F85">
            <w:pPr>
              <w:spacing w:after="0" w:line="240" w:lineRule="auto"/>
              <w:rPr>
                <w:rFonts w:ascii="Times New Roman" w:hAnsi="Times New Roman"/>
              </w:rPr>
            </w:pPr>
            <w:r w:rsidRPr="005756C8">
              <w:rPr>
                <w:rFonts w:ascii="Times New Roman" w:hAnsi="Times New Roman"/>
              </w:rPr>
              <w:t xml:space="preserve">Nodokļu maksātāja reģistrācijas </w:t>
            </w:r>
            <w:r w:rsidR="00F32009">
              <w:rPr>
                <w:rFonts w:ascii="Times New Roman" w:hAnsi="Times New Roman"/>
              </w:rPr>
              <w:t>numurs</w:t>
            </w:r>
            <w:r w:rsidRPr="005756C8">
              <w:rPr>
                <w:rFonts w:ascii="Times New Roman" w:hAnsi="Times New Roman"/>
              </w:rPr>
              <w:t xml:space="preserve">: </w:t>
            </w:r>
          </w:p>
        </w:tc>
        <w:tc>
          <w:tcPr>
            <w:tcW w:w="5787" w:type="dxa"/>
            <w:gridSpan w:val="6"/>
            <w:shd w:val="clear" w:color="auto" w:fill="auto"/>
          </w:tcPr>
          <w:p w14:paraId="077EE801" w14:textId="77777777" w:rsidR="00420B6D" w:rsidRPr="005756C8" w:rsidRDefault="007159C8" w:rsidP="004C458B">
            <w:pPr>
              <w:spacing w:after="0" w:line="240" w:lineRule="auto"/>
              <w:rPr>
                <w:rFonts w:ascii="Times New Roman" w:hAnsi="Times New Roman"/>
                <w:color w:val="0000FF"/>
                <w:highlight w:val="yellow"/>
              </w:rPr>
            </w:pPr>
            <w:r>
              <w:rPr>
                <w:rFonts w:ascii="Times New Roman" w:hAnsi="Times New Roman"/>
                <w:i/>
                <w:iCs/>
                <w:color w:val="0000FF"/>
              </w:rPr>
              <w:t>KP VIS aizpilda automātiski atbilstoši lietotājam piesaistītajai informācijai.</w:t>
            </w:r>
          </w:p>
        </w:tc>
      </w:tr>
      <w:tr w:rsidR="007159C8" w:rsidRPr="005756C8" w14:paraId="46183526" w14:textId="77777777" w:rsidTr="00833A43">
        <w:trPr>
          <w:trHeight w:val="417"/>
        </w:trPr>
        <w:tc>
          <w:tcPr>
            <w:tcW w:w="3699" w:type="dxa"/>
            <w:shd w:val="clear" w:color="auto" w:fill="D9D9D9"/>
            <w:vAlign w:val="center"/>
          </w:tcPr>
          <w:p w14:paraId="05360D0C" w14:textId="77777777" w:rsidR="007159C8" w:rsidRPr="005756C8" w:rsidRDefault="007159C8" w:rsidP="007159C8">
            <w:pPr>
              <w:spacing w:after="0" w:line="240" w:lineRule="auto"/>
              <w:rPr>
                <w:rFonts w:ascii="Times New Roman" w:hAnsi="Times New Roman"/>
              </w:rPr>
            </w:pPr>
            <w:r w:rsidRPr="005756C8">
              <w:rPr>
                <w:rFonts w:ascii="Times New Roman" w:hAnsi="Times New Roman"/>
              </w:rPr>
              <w:t xml:space="preserve">Projekta iesniedzēja veids: </w:t>
            </w:r>
          </w:p>
        </w:tc>
        <w:tc>
          <w:tcPr>
            <w:tcW w:w="5787" w:type="dxa"/>
            <w:gridSpan w:val="6"/>
            <w:shd w:val="clear" w:color="auto" w:fill="auto"/>
          </w:tcPr>
          <w:p w14:paraId="059F29EE" w14:textId="77777777" w:rsidR="007159C8" w:rsidRPr="005756C8" w:rsidRDefault="007159C8" w:rsidP="007159C8">
            <w:pPr>
              <w:spacing w:after="0" w:line="240" w:lineRule="auto"/>
              <w:rPr>
                <w:rFonts w:ascii="Times New Roman" w:hAnsi="Times New Roman"/>
                <w:color w:val="0000FF"/>
                <w:highlight w:val="yellow"/>
              </w:rPr>
            </w:pPr>
            <w:r>
              <w:rPr>
                <w:rFonts w:ascii="Times New Roman" w:hAnsi="Times New Roman"/>
                <w:i/>
                <w:iCs/>
                <w:color w:val="0000FF"/>
              </w:rPr>
              <w:t>KP VIS aizpilda automātiski atbilstoši lietotājam piesaistītajai informācijai.</w:t>
            </w:r>
          </w:p>
        </w:tc>
      </w:tr>
      <w:tr w:rsidR="00F32009" w:rsidRPr="005756C8" w14:paraId="789A1667" w14:textId="77777777" w:rsidTr="00833A43">
        <w:trPr>
          <w:trHeight w:val="417"/>
        </w:trPr>
        <w:tc>
          <w:tcPr>
            <w:tcW w:w="3699" w:type="dxa"/>
            <w:shd w:val="clear" w:color="auto" w:fill="D9D9D9"/>
            <w:vAlign w:val="center"/>
          </w:tcPr>
          <w:p w14:paraId="29BBDAA8" w14:textId="77777777" w:rsidR="00F32009" w:rsidRDefault="00F32009" w:rsidP="00A13F37">
            <w:pPr>
              <w:spacing w:before="120" w:after="0" w:line="240" w:lineRule="auto"/>
              <w:contextualSpacing/>
              <w:rPr>
                <w:rFonts w:ascii="Times New Roman" w:hAnsi="Times New Roman"/>
              </w:rPr>
            </w:pPr>
            <w:r>
              <w:rPr>
                <w:rFonts w:ascii="Times New Roman" w:hAnsi="Times New Roman"/>
              </w:rPr>
              <w:t>Organizācijas juridiskā adrese:</w:t>
            </w:r>
          </w:p>
          <w:p w14:paraId="26C02F6E" w14:textId="77777777" w:rsidR="00F071CD" w:rsidRDefault="00F071CD" w:rsidP="00A13F37">
            <w:pPr>
              <w:spacing w:after="0" w:line="240" w:lineRule="auto"/>
              <w:contextualSpacing/>
              <w:rPr>
                <w:rFonts w:ascii="Times New Roman" w:hAnsi="Times New Roman"/>
              </w:rPr>
            </w:pPr>
            <w:r>
              <w:rPr>
                <w:rFonts w:ascii="Times New Roman" w:hAnsi="Times New Roman"/>
              </w:rPr>
              <w:t>E-pasts:</w:t>
            </w:r>
          </w:p>
          <w:p w14:paraId="35E864FB" w14:textId="77777777" w:rsidR="00F071CD" w:rsidRPr="005756C8" w:rsidRDefault="00F071CD" w:rsidP="00A13F37">
            <w:pPr>
              <w:spacing w:after="120" w:line="240" w:lineRule="auto"/>
              <w:contextualSpacing/>
              <w:rPr>
                <w:rFonts w:ascii="Times New Roman" w:hAnsi="Times New Roman"/>
              </w:rPr>
            </w:pPr>
            <w:r>
              <w:rPr>
                <w:rFonts w:ascii="Times New Roman" w:hAnsi="Times New Roman"/>
              </w:rPr>
              <w:t>Tīmekļa vietne:</w:t>
            </w:r>
          </w:p>
        </w:tc>
        <w:tc>
          <w:tcPr>
            <w:tcW w:w="5787" w:type="dxa"/>
            <w:gridSpan w:val="6"/>
            <w:shd w:val="clear" w:color="auto" w:fill="auto"/>
          </w:tcPr>
          <w:p w14:paraId="2F76B8BE" w14:textId="77777777" w:rsidR="00F32009" w:rsidRDefault="00F32009" w:rsidP="007159C8">
            <w:pPr>
              <w:spacing w:after="0" w:line="240" w:lineRule="auto"/>
              <w:rPr>
                <w:rFonts w:ascii="Times New Roman" w:hAnsi="Times New Roman"/>
                <w:i/>
                <w:iCs/>
                <w:color w:val="0000FF"/>
              </w:rPr>
            </w:pPr>
            <w:r>
              <w:rPr>
                <w:rFonts w:ascii="Times New Roman" w:hAnsi="Times New Roman"/>
                <w:i/>
                <w:iCs/>
                <w:color w:val="0000FF"/>
              </w:rPr>
              <w:t>KP VIS aizpilda automātiski atbilstoši lietotājam piesaistītajai informācijai.</w:t>
            </w:r>
          </w:p>
        </w:tc>
      </w:tr>
      <w:tr w:rsidR="00420B6D" w:rsidRPr="005756C8" w14:paraId="7C50F646" w14:textId="77777777" w:rsidTr="00833A43">
        <w:tc>
          <w:tcPr>
            <w:tcW w:w="3699" w:type="dxa"/>
            <w:shd w:val="clear" w:color="auto" w:fill="D9D9D9"/>
          </w:tcPr>
          <w:p w14:paraId="4A5A7543" w14:textId="77777777" w:rsidR="00420B6D" w:rsidRPr="00067B91" w:rsidRDefault="00420B6D" w:rsidP="005756C8">
            <w:pPr>
              <w:tabs>
                <w:tab w:val="left" w:pos="900"/>
              </w:tabs>
              <w:spacing w:after="0" w:line="240" w:lineRule="auto"/>
              <w:jc w:val="both"/>
              <w:rPr>
                <w:rFonts w:ascii="Times New Roman" w:hAnsi="Times New Roman"/>
              </w:rPr>
            </w:pPr>
            <w:r w:rsidRPr="00067B91">
              <w:rPr>
                <w:rFonts w:ascii="Times New Roman" w:hAnsi="Times New Roman"/>
              </w:rPr>
              <w:t xml:space="preserve">Projekta iesniedzēja tips </w:t>
            </w:r>
            <w:r w:rsidRPr="00067B91">
              <w:rPr>
                <w:rFonts w:ascii="Times New Roman" w:hAnsi="Times New Roman"/>
                <w:i/>
              </w:rPr>
              <w:t>(saskaņā ar regulas 651/2014</w:t>
            </w:r>
            <w:bookmarkStart w:id="6" w:name="_Ref464461713"/>
            <w:r w:rsidRPr="00067B91">
              <w:rPr>
                <w:rFonts w:ascii="Times New Roman" w:hAnsi="Times New Roman"/>
                <w:i/>
                <w:vertAlign w:val="superscript"/>
              </w:rPr>
              <w:footnoteReference w:id="2"/>
            </w:r>
            <w:bookmarkEnd w:id="6"/>
            <w:r w:rsidRPr="00067B91">
              <w:rPr>
                <w:rFonts w:ascii="Times New Roman" w:hAnsi="Times New Roman"/>
                <w:i/>
              </w:rPr>
              <w:t xml:space="preserve"> </w:t>
            </w:r>
            <w:r w:rsidR="00586923" w:rsidRPr="00067B91">
              <w:rPr>
                <w:rFonts w:ascii="Times New Roman" w:hAnsi="Times New Roman"/>
                <w:i/>
              </w:rPr>
              <w:t xml:space="preserve">I </w:t>
            </w:r>
            <w:r w:rsidRPr="00067B91">
              <w:rPr>
                <w:rFonts w:ascii="Times New Roman" w:hAnsi="Times New Roman"/>
                <w:i/>
              </w:rPr>
              <w:t>pielikumu</w:t>
            </w:r>
            <w:r w:rsidRPr="00067B91">
              <w:rPr>
                <w:rFonts w:ascii="Times New Roman" w:hAnsi="Times New Roman"/>
              </w:rPr>
              <w:t>):</w:t>
            </w:r>
          </w:p>
        </w:tc>
        <w:tc>
          <w:tcPr>
            <w:tcW w:w="5787" w:type="dxa"/>
            <w:gridSpan w:val="6"/>
            <w:shd w:val="clear" w:color="auto" w:fill="auto"/>
          </w:tcPr>
          <w:p w14:paraId="0B517152" w14:textId="1CFA1451" w:rsidR="008C2CAA" w:rsidRPr="00067B91" w:rsidRDefault="008C2CAA" w:rsidP="00833A43">
            <w:pPr>
              <w:pStyle w:val="ListParagraph"/>
              <w:tabs>
                <w:tab w:val="left" w:pos="900"/>
              </w:tabs>
              <w:spacing w:after="0" w:line="240" w:lineRule="auto"/>
              <w:ind w:left="0"/>
              <w:jc w:val="both"/>
              <w:rPr>
                <w:rFonts w:ascii="Times New Roman" w:hAnsi="Times New Roman"/>
                <w:i/>
                <w:color w:val="0000FF"/>
              </w:rPr>
            </w:pPr>
            <w:r w:rsidRPr="008C2CAA">
              <w:rPr>
                <w:rFonts w:ascii="Times New Roman" w:hAnsi="Times New Roman"/>
                <w:i/>
                <w:color w:val="0000FF"/>
              </w:rPr>
              <w:t xml:space="preserve">Norāda </w:t>
            </w:r>
            <w:r w:rsidRPr="00833A43">
              <w:rPr>
                <w:rFonts w:ascii="Times New Roman" w:hAnsi="Times New Roman"/>
                <w:i/>
                <w:color w:val="0000FF"/>
              </w:rPr>
              <w:t>N/A</w:t>
            </w:r>
            <w:r w:rsidRPr="008C2CAA">
              <w:rPr>
                <w:rFonts w:ascii="Times New Roman" w:hAnsi="Times New Roman"/>
                <w:i/>
                <w:color w:val="0000FF"/>
              </w:rPr>
              <w:t>, jo uz šajā SAM noteikto projekta iesniedzēju  neattiecas regulas 651/2014 1.pielikuma nosacījumi.</w:t>
            </w:r>
          </w:p>
          <w:p w14:paraId="4E75126E" w14:textId="77777777" w:rsidR="008E08C7" w:rsidRPr="00833A43" w:rsidRDefault="008E08C7" w:rsidP="00833A43">
            <w:pPr>
              <w:pStyle w:val="ListParagraph"/>
              <w:tabs>
                <w:tab w:val="left" w:pos="900"/>
              </w:tabs>
              <w:spacing w:after="0" w:line="240" w:lineRule="auto"/>
              <w:ind w:left="0"/>
              <w:jc w:val="both"/>
            </w:pPr>
          </w:p>
        </w:tc>
      </w:tr>
      <w:tr w:rsidR="00420B6D" w:rsidRPr="005756C8" w14:paraId="62047F2C" w14:textId="77777777" w:rsidTr="00833A43">
        <w:tc>
          <w:tcPr>
            <w:tcW w:w="3699" w:type="dxa"/>
            <w:shd w:val="clear" w:color="auto" w:fill="D9D9D9"/>
            <w:vAlign w:val="center"/>
          </w:tcPr>
          <w:p w14:paraId="4904E659" w14:textId="77777777" w:rsidR="00420B6D" w:rsidRPr="005756C8" w:rsidRDefault="00420B6D" w:rsidP="005756C8">
            <w:pPr>
              <w:spacing w:after="0" w:line="240" w:lineRule="auto"/>
              <w:rPr>
                <w:rFonts w:ascii="Times New Roman" w:hAnsi="Times New Roman"/>
              </w:rPr>
            </w:pPr>
            <w:r w:rsidRPr="005756C8">
              <w:rPr>
                <w:rFonts w:ascii="Times New Roman" w:hAnsi="Times New Roman"/>
              </w:rPr>
              <w:t>Valsts budžeta finansēta institūcija</w:t>
            </w:r>
          </w:p>
        </w:tc>
        <w:tc>
          <w:tcPr>
            <w:tcW w:w="5787" w:type="dxa"/>
            <w:gridSpan w:val="6"/>
            <w:shd w:val="clear" w:color="auto" w:fill="auto"/>
          </w:tcPr>
          <w:p w14:paraId="5C05B52E" w14:textId="7BAE3CF1" w:rsidR="00AC175A" w:rsidRPr="005756C8" w:rsidRDefault="00FC0B8C" w:rsidP="00254FB3">
            <w:pPr>
              <w:tabs>
                <w:tab w:val="left" w:pos="900"/>
              </w:tabs>
              <w:spacing w:after="0" w:line="240" w:lineRule="auto"/>
              <w:jc w:val="both"/>
              <w:rPr>
                <w:rFonts w:ascii="Times New Roman" w:hAnsi="Times New Roman"/>
                <w:i/>
                <w:color w:val="0000FF"/>
              </w:rPr>
            </w:pPr>
            <w:r w:rsidRPr="00FC0B8C">
              <w:rPr>
                <w:rFonts w:ascii="Times New Roman" w:hAnsi="Times New Roman"/>
                <w:i/>
                <w:iCs/>
                <w:color w:val="0000FF"/>
              </w:rPr>
              <w:t xml:space="preserve">Projekta iesniedzējs izvēlas atbilstošo no klasifikatora: “v” – norāda tie finansējuma saņēmēji, kas saņem projekta </w:t>
            </w:r>
            <w:proofErr w:type="spellStart"/>
            <w:r w:rsidRPr="00FC0B8C">
              <w:rPr>
                <w:rFonts w:ascii="Times New Roman" w:hAnsi="Times New Roman"/>
                <w:i/>
                <w:iCs/>
                <w:color w:val="0000FF"/>
              </w:rPr>
              <w:t>priekšfinansējumu</w:t>
            </w:r>
            <w:proofErr w:type="spellEnd"/>
            <w:r w:rsidRPr="00FC0B8C">
              <w:rPr>
                <w:rFonts w:ascii="Times New Roman" w:hAnsi="Times New Roman"/>
                <w:i/>
                <w:iCs/>
                <w:color w:val="0000FF"/>
              </w:rPr>
              <w:t xml:space="preserve"> no valsts budžeta līdzekļiem ,  visi pārējie - nenorāda “v”.</w:t>
            </w:r>
          </w:p>
        </w:tc>
      </w:tr>
      <w:tr w:rsidR="00420B6D" w:rsidRPr="005756C8" w14:paraId="444DF6F7" w14:textId="77777777" w:rsidTr="00833A43">
        <w:trPr>
          <w:trHeight w:val="416"/>
        </w:trPr>
        <w:tc>
          <w:tcPr>
            <w:tcW w:w="3699" w:type="dxa"/>
            <w:vMerge w:val="restart"/>
            <w:shd w:val="clear" w:color="auto" w:fill="D9D9D9"/>
            <w:vAlign w:val="center"/>
          </w:tcPr>
          <w:p w14:paraId="618FB68A" w14:textId="77777777" w:rsidR="00420B6D" w:rsidRPr="005756C8" w:rsidRDefault="00420B6D" w:rsidP="005756C8">
            <w:pPr>
              <w:spacing w:after="0" w:line="240" w:lineRule="auto"/>
              <w:rPr>
                <w:rFonts w:ascii="Times New Roman" w:hAnsi="Times New Roman"/>
              </w:rPr>
            </w:pPr>
            <w:r w:rsidRPr="005756C8">
              <w:rPr>
                <w:rFonts w:ascii="Times New Roman" w:hAnsi="Times New Roman"/>
              </w:rPr>
              <w:t>Projekta iesniedzēja klasifikācija atbilstoši NACE:</w:t>
            </w:r>
          </w:p>
        </w:tc>
        <w:tc>
          <w:tcPr>
            <w:tcW w:w="1982" w:type="dxa"/>
            <w:gridSpan w:val="2"/>
            <w:shd w:val="clear" w:color="auto" w:fill="auto"/>
            <w:vAlign w:val="center"/>
          </w:tcPr>
          <w:p w14:paraId="615ABA20" w14:textId="77777777" w:rsidR="00420B6D" w:rsidRPr="005756C8" w:rsidRDefault="00420B6D" w:rsidP="00AC175A">
            <w:pPr>
              <w:spacing w:after="0" w:line="240" w:lineRule="auto"/>
              <w:rPr>
                <w:rFonts w:ascii="Times New Roman" w:hAnsi="Times New Roman"/>
              </w:rPr>
            </w:pPr>
            <w:r w:rsidRPr="005756C8">
              <w:rPr>
                <w:rFonts w:ascii="Times New Roman" w:hAnsi="Times New Roman"/>
              </w:rPr>
              <w:t>NACE kods</w:t>
            </w:r>
          </w:p>
        </w:tc>
        <w:tc>
          <w:tcPr>
            <w:tcW w:w="3805" w:type="dxa"/>
            <w:gridSpan w:val="4"/>
            <w:shd w:val="clear" w:color="auto" w:fill="auto"/>
            <w:vAlign w:val="center"/>
          </w:tcPr>
          <w:p w14:paraId="70A35056" w14:textId="77777777" w:rsidR="00420B6D" w:rsidRPr="005756C8" w:rsidRDefault="00420B6D" w:rsidP="005756C8">
            <w:pPr>
              <w:spacing w:after="0" w:line="240" w:lineRule="auto"/>
              <w:rPr>
                <w:rFonts w:ascii="Times New Roman" w:hAnsi="Times New Roman"/>
              </w:rPr>
            </w:pPr>
            <w:r w:rsidRPr="005756C8">
              <w:rPr>
                <w:rFonts w:ascii="Times New Roman" w:hAnsi="Times New Roman"/>
              </w:rPr>
              <w:t>Ekonomiskās darbības nosaukums</w:t>
            </w:r>
          </w:p>
        </w:tc>
      </w:tr>
      <w:tr w:rsidR="00420B6D" w:rsidRPr="005756C8" w14:paraId="7A5DB996" w14:textId="77777777" w:rsidTr="00833A43">
        <w:tc>
          <w:tcPr>
            <w:tcW w:w="3699" w:type="dxa"/>
            <w:vMerge/>
            <w:shd w:val="clear" w:color="auto" w:fill="D9D9D9"/>
            <w:vAlign w:val="center"/>
          </w:tcPr>
          <w:p w14:paraId="7E084827" w14:textId="77777777" w:rsidR="00420B6D" w:rsidRPr="005756C8" w:rsidRDefault="00420B6D" w:rsidP="005756C8">
            <w:pPr>
              <w:spacing w:after="0" w:line="240" w:lineRule="auto"/>
              <w:rPr>
                <w:rFonts w:ascii="Times New Roman" w:hAnsi="Times New Roman"/>
              </w:rPr>
            </w:pPr>
          </w:p>
        </w:tc>
        <w:tc>
          <w:tcPr>
            <w:tcW w:w="1982" w:type="dxa"/>
            <w:gridSpan w:val="2"/>
            <w:shd w:val="clear" w:color="auto" w:fill="auto"/>
            <w:vAlign w:val="center"/>
          </w:tcPr>
          <w:p w14:paraId="1EC50BFD" w14:textId="77777777" w:rsidR="00734789" w:rsidRPr="005756C8" w:rsidRDefault="0049264C" w:rsidP="00AC175A">
            <w:pPr>
              <w:tabs>
                <w:tab w:val="left" w:pos="900"/>
              </w:tabs>
              <w:spacing w:after="0" w:line="240" w:lineRule="auto"/>
              <w:rPr>
                <w:rFonts w:ascii="Times New Roman" w:hAnsi="Times New Roman"/>
                <w:i/>
                <w:iCs/>
                <w:color w:val="0000FF"/>
              </w:rPr>
            </w:pPr>
            <w:r>
              <w:rPr>
                <w:rFonts w:ascii="Times New Roman" w:hAnsi="Times New Roman"/>
                <w:i/>
                <w:iCs/>
                <w:color w:val="0000FF"/>
                <w:u w:val="single"/>
              </w:rPr>
              <w:t>Č</w:t>
            </w:r>
            <w:r w:rsidR="003801B6" w:rsidRPr="005756C8">
              <w:rPr>
                <w:rFonts w:ascii="Times New Roman" w:hAnsi="Times New Roman"/>
                <w:i/>
                <w:iCs/>
                <w:color w:val="0000FF"/>
                <w:u w:val="single"/>
              </w:rPr>
              <w:t xml:space="preserve">etru </w:t>
            </w:r>
            <w:r w:rsidR="00AC175A">
              <w:rPr>
                <w:rFonts w:ascii="Times New Roman" w:hAnsi="Times New Roman"/>
                <w:i/>
                <w:iCs/>
                <w:color w:val="0000FF"/>
              </w:rPr>
              <w:t>ciparu</w:t>
            </w:r>
            <w:r w:rsidR="003801B6" w:rsidRPr="005756C8">
              <w:rPr>
                <w:rFonts w:ascii="Times New Roman" w:hAnsi="Times New Roman"/>
                <w:i/>
                <w:iCs/>
                <w:color w:val="0000FF"/>
              </w:rPr>
              <w:t xml:space="preserve"> k</w:t>
            </w:r>
            <w:r w:rsidR="00734789" w:rsidRPr="005756C8">
              <w:rPr>
                <w:rFonts w:ascii="Times New Roman" w:hAnsi="Times New Roman"/>
                <w:i/>
                <w:iCs/>
                <w:color w:val="0000FF"/>
              </w:rPr>
              <w:t>ods</w:t>
            </w:r>
          </w:p>
          <w:p w14:paraId="08699A4B" w14:textId="77777777" w:rsidR="00420B6D" w:rsidRPr="005756C8" w:rsidRDefault="00420B6D" w:rsidP="00AC175A">
            <w:pPr>
              <w:spacing w:after="0" w:line="240" w:lineRule="auto"/>
              <w:rPr>
                <w:rFonts w:ascii="Times New Roman" w:hAnsi="Times New Roman"/>
                <w:color w:val="0000FF"/>
              </w:rPr>
            </w:pPr>
          </w:p>
        </w:tc>
        <w:tc>
          <w:tcPr>
            <w:tcW w:w="3805" w:type="dxa"/>
            <w:gridSpan w:val="4"/>
            <w:shd w:val="clear" w:color="auto" w:fill="auto"/>
            <w:vAlign w:val="center"/>
          </w:tcPr>
          <w:p w14:paraId="5650D742" w14:textId="77777777" w:rsidR="00AC175A" w:rsidRPr="008D0691" w:rsidRDefault="00AC175A" w:rsidP="00AC175A">
            <w:pPr>
              <w:tabs>
                <w:tab w:val="left" w:pos="288"/>
              </w:tabs>
              <w:spacing w:line="240" w:lineRule="auto"/>
              <w:jc w:val="both"/>
              <w:rPr>
                <w:rFonts w:ascii="Times New Roman" w:hAnsi="Times New Roman"/>
                <w:i/>
                <w:color w:val="0000FF"/>
              </w:rPr>
            </w:pPr>
            <w:r w:rsidRPr="008D0691">
              <w:rPr>
                <w:rFonts w:ascii="Times New Roman" w:hAnsi="Times New Roman"/>
                <w:i/>
                <w:color w:val="0000FF"/>
              </w:rPr>
              <w:t>Norāda precīzu projekta iesniedzēja ekonomiskās darbības nosaukumu, atbilstoši norādītajam NACE 2.redakcijas kodam.</w:t>
            </w:r>
          </w:p>
          <w:p w14:paraId="765ED8AA" w14:textId="77777777" w:rsidR="00F32009" w:rsidRDefault="00AC175A" w:rsidP="00AC175A">
            <w:pPr>
              <w:tabs>
                <w:tab w:val="left" w:pos="289"/>
              </w:tabs>
              <w:spacing w:line="240" w:lineRule="auto"/>
              <w:jc w:val="both"/>
              <w:rPr>
                <w:rFonts w:ascii="Times New Roman" w:hAnsi="Times New Roman"/>
                <w:i/>
                <w:color w:val="0000FF"/>
              </w:rPr>
            </w:pPr>
            <w:r w:rsidRPr="008D0691">
              <w:rPr>
                <w:rFonts w:ascii="Times New Roman" w:hAnsi="Times New Roman"/>
                <w:i/>
                <w:color w:val="0000FF"/>
              </w:rPr>
              <w:lastRenderedPageBreak/>
              <w:t>Projekta iesniedzējs izvēlas savai pamatdarbībai atbilstošo ekonomiskas darbības nosaukumu</w:t>
            </w:r>
            <w:r w:rsidR="00F32009">
              <w:rPr>
                <w:rFonts w:ascii="Times New Roman" w:hAnsi="Times New Roman"/>
                <w:i/>
                <w:color w:val="0000FF"/>
              </w:rPr>
              <w:t>.</w:t>
            </w:r>
            <w:r w:rsidRPr="008D0691">
              <w:rPr>
                <w:rFonts w:ascii="Times New Roman" w:hAnsi="Times New Roman"/>
                <w:i/>
                <w:color w:val="0000FF"/>
              </w:rPr>
              <w:t xml:space="preserve"> </w:t>
            </w:r>
          </w:p>
          <w:p w14:paraId="2FAADBDC" w14:textId="77777777" w:rsidR="00AC175A" w:rsidRPr="008D0691" w:rsidRDefault="00F32009" w:rsidP="00AC175A">
            <w:pPr>
              <w:tabs>
                <w:tab w:val="left" w:pos="289"/>
              </w:tabs>
              <w:spacing w:line="240" w:lineRule="auto"/>
              <w:jc w:val="both"/>
              <w:rPr>
                <w:rFonts w:ascii="Times New Roman" w:hAnsi="Times New Roman"/>
                <w:i/>
                <w:color w:val="0000FF"/>
              </w:rPr>
            </w:pPr>
            <w:r>
              <w:rPr>
                <w:rFonts w:ascii="Times New Roman" w:hAnsi="Times New Roman"/>
                <w:i/>
                <w:color w:val="0000FF"/>
              </w:rPr>
              <w:t>J</w:t>
            </w:r>
            <w:r w:rsidR="00AC175A" w:rsidRPr="008D0691">
              <w:rPr>
                <w:rFonts w:ascii="Times New Roman" w:hAnsi="Times New Roman"/>
                <w:i/>
                <w:color w:val="0000FF"/>
              </w:rPr>
              <w:t xml:space="preserve">a uz projekta iesniedzēju attiecas vairāki darbības veidi,  tad </w:t>
            </w:r>
            <w:r w:rsidR="00AC175A">
              <w:rPr>
                <w:rFonts w:ascii="Times New Roman" w:hAnsi="Times New Roman"/>
                <w:i/>
                <w:color w:val="0000FF"/>
              </w:rPr>
              <w:t>projekta iesniegumā</w:t>
            </w:r>
            <w:r w:rsidR="00AC175A" w:rsidRPr="008D0691">
              <w:rPr>
                <w:rFonts w:ascii="Times New Roman" w:hAnsi="Times New Roman"/>
                <w:i/>
                <w:color w:val="0000FF"/>
              </w:rPr>
              <w:t xml:space="preserve"> norāda galveno pamatdarbību (arī tad, ja tā ir atšķirīga no projekta  tēmas), jo šī  informācija tiek izmantota statistikas vajadzībām.</w:t>
            </w:r>
          </w:p>
          <w:p w14:paraId="48C14231" w14:textId="77777777" w:rsidR="00420B6D" w:rsidRDefault="00AC175A" w:rsidP="00AC175A">
            <w:pPr>
              <w:spacing w:after="0" w:line="240" w:lineRule="auto"/>
              <w:jc w:val="both"/>
              <w:rPr>
                <w:rFonts w:ascii="Times New Roman" w:hAnsi="Times New Roman"/>
                <w:i/>
                <w:color w:val="0000FF"/>
              </w:rPr>
            </w:pPr>
            <w:r w:rsidRPr="008D0691">
              <w:rPr>
                <w:rFonts w:ascii="Times New Roman" w:hAnsi="Times New Roman"/>
                <w:i/>
                <w:color w:val="0000FF"/>
              </w:rPr>
              <w:t xml:space="preserve">NACE 2.redakcijas klasifikators pieejams LR Centrālās statistikas pārvaldes tīmekļa vietnē:  </w:t>
            </w:r>
            <w:hyperlink r:id="rId12" w:history="1">
              <w:r w:rsidRPr="008D0691">
                <w:rPr>
                  <w:rFonts w:ascii="Times New Roman" w:hAnsi="Times New Roman"/>
                  <w:i/>
                  <w:color w:val="0000FF"/>
                </w:rPr>
                <w:t>http://www.csb.gov.lv/node/29900/list</w:t>
              </w:r>
            </w:hyperlink>
          </w:p>
          <w:p w14:paraId="39151F47" w14:textId="77777777" w:rsidR="008F3BCD" w:rsidRPr="005756C8" w:rsidRDefault="008F3BCD" w:rsidP="00AC175A">
            <w:pPr>
              <w:spacing w:after="0" w:line="240" w:lineRule="auto"/>
              <w:jc w:val="both"/>
              <w:rPr>
                <w:rFonts w:ascii="Times New Roman" w:hAnsi="Times New Roman"/>
                <w:color w:val="0000FF"/>
              </w:rPr>
            </w:pPr>
          </w:p>
        </w:tc>
      </w:tr>
      <w:tr w:rsidR="00742C9F" w:rsidRPr="005756C8" w14:paraId="6A257C37" w14:textId="77777777" w:rsidTr="00833A43">
        <w:tc>
          <w:tcPr>
            <w:tcW w:w="3699" w:type="dxa"/>
            <w:shd w:val="clear" w:color="auto" w:fill="D9D9D9"/>
            <w:vAlign w:val="center"/>
          </w:tcPr>
          <w:p w14:paraId="78A5A4AD" w14:textId="77777777" w:rsidR="00742C9F" w:rsidRPr="00F5050E" w:rsidRDefault="00742C9F" w:rsidP="00742C9F">
            <w:pPr>
              <w:spacing w:after="0" w:line="240" w:lineRule="auto"/>
              <w:rPr>
                <w:rFonts w:ascii="Times New Roman" w:hAnsi="Times New Roman"/>
              </w:rPr>
            </w:pPr>
            <w:r w:rsidRPr="0031307C">
              <w:rPr>
                <w:rFonts w:ascii="Times New Roman" w:hAnsi="Times New Roman"/>
              </w:rPr>
              <w:lastRenderedPageBreak/>
              <w:t>RIS3 joma projektā</w:t>
            </w:r>
          </w:p>
        </w:tc>
        <w:tc>
          <w:tcPr>
            <w:tcW w:w="5787" w:type="dxa"/>
            <w:gridSpan w:val="6"/>
            <w:shd w:val="clear" w:color="auto" w:fill="auto"/>
            <w:vAlign w:val="center"/>
          </w:tcPr>
          <w:p w14:paraId="05AB845A" w14:textId="77777777" w:rsidR="00742C9F" w:rsidRDefault="00286D5F" w:rsidP="0031307C">
            <w:pPr>
              <w:tabs>
                <w:tab w:val="left" w:pos="288"/>
              </w:tabs>
              <w:spacing w:after="0" w:line="240" w:lineRule="auto"/>
              <w:jc w:val="both"/>
              <w:rPr>
                <w:rFonts w:ascii="Times New Roman" w:hAnsi="Times New Roman"/>
                <w:i/>
                <w:color w:val="0000FF"/>
              </w:rPr>
            </w:pPr>
            <w:r>
              <w:rPr>
                <w:rFonts w:ascii="Times New Roman" w:hAnsi="Times New Roman"/>
                <w:i/>
                <w:iCs/>
                <w:color w:val="0000FF"/>
              </w:rPr>
              <w:t xml:space="preserve">Norāda projekta primāro RIS3 </w:t>
            </w:r>
            <w:r w:rsidRPr="0031307C">
              <w:rPr>
                <w:rFonts w:ascii="Times New Roman" w:hAnsi="Times New Roman"/>
                <w:i/>
                <w:color w:val="0000FF"/>
              </w:rPr>
              <w:t>Viedās specializācijas jomu</w:t>
            </w:r>
            <w:r>
              <w:rPr>
                <w:rFonts w:ascii="Times New Roman" w:hAnsi="Times New Roman"/>
                <w:i/>
                <w:color w:val="0000FF"/>
              </w:rPr>
              <w:t xml:space="preserve"> no </w:t>
            </w:r>
            <w:r w:rsidR="002675CD">
              <w:rPr>
                <w:rFonts w:ascii="Times New Roman" w:hAnsi="Times New Roman"/>
                <w:i/>
                <w:color w:val="0000FF"/>
              </w:rPr>
              <w:t xml:space="preserve">KP VIS </w:t>
            </w:r>
            <w:r>
              <w:rPr>
                <w:rFonts w:ascii="Times New Roman" w:hAnsi="Times New Roman"/>
                <w:i/>
                <w:color w:val="0000FF"/>
              </w:rPr>
              <w:t>izvēlnes:</w:t>
            </w:r>
          </w:p>
          <w:p w14:paraId="20011BC8" w14:textId="77777777" w:rsidR="00286D5F" w:rsidRPr="00286D5F" w:rsidRDefault="00286D5F" w:rsidP="00DD1CD7">
            <w:pPr>
              <w:numPr>
                <w:ilvl w:val="0"/>
                <w:numId w:val="78"/>
              </w:numPr>
              <w:tabs>
                <w:tab w:val="left" w:pos="288"/>
              </w:tabs>
              <w:spacing w:after="0" w:line="240" w:lineRule="auto"/>
              <w:jc w:val="both"/>
              <w:rPr>
                <w:rFonts w:ascii="Times New Roman" w:hAnsi="Times New Roman"/>
                <w:i/>
                <w:color w:val="0000FF"/>
              </w:rPr>
            </w:pPr>
            <w:proofErr w:type="spellStart"/>
            <w:r w:rsidRPr="00286D5F">
              <w:rPr>
                <w:rFonts w:ascii="Times New Roman" w:hAnsi="Times New Roman"/>
                <w:i/>
                <w:color w:val="0000FF"/>
              </w:rPr>
              <w:t>Biomedicīna</w:t>
            </w:r>
            <w:proofErr w:type="spellEnd"/>
            <w:r w:rsidRPr="00286D5F">
              <w:rPr>
                <w:rFonts w:ascii="Times New Roman" w:hAnsi="Times New Roman"/>
                <w:i/>
                <w:color w:val="0000FF"/>
              </w:rPr>
              <w:t xml:space="preserve">, medicīnas tehnoloģijas, </w:t>
            </w:r>
            <w:proofErr w:type="spellStart"/>
            <w:r w:rsidRPr="00286D5F">
              <w:rPr>
                <w:rFonts w:ascii="Times New Roman" w:hAnsi="Times New Roman"/>
                <w:i/>
                <w:color w:val="0000FF"/>
              </w:rPr>
              <w:t>biofarmācija</w:t>
            </w:r>
            <w:proofErr w:type="spellEnd"/>
            <w:r w:rsidRPr="00286D5F">
              <w:rPr>
                <w:rFonts w:ascii="Times New Roman" w:hAnsi="Times New Roman"/>
                <w:i/>
                <w:color w:val="0000FF"/>
              </w:rPr>
              <w:t xml:space="preserve"> un biotehnoloģijas</w:t>
            </w:r>
          </w:p>
          <w:p w14:paraId="65938C24" w14:textId="77777777" w:rsidR="00286D5F" w:rsidRPr="00286D5F" w:rsidRDefault="00286D5F" w:rsidP="00DD1CD7">
            <w:pPr>
              <w:numPr>
                <w:ilvl w:val="0"/>
                <w:numId w:val="78"/>
              </w:numPr>
              <w:tabs>
                <w:tab w:val="left" w:pos="288"/>
              </w:tabs>
              <w:spacing w:after="0" w:line="240" w:lineRule="auto"/>
              <w:jc w:val="both"/>
              <w:rPr>
                <w:rFonts w:ascii="Times New Roman" w:hAnsi="Times New Roman"/>
                <w:i/>
                <w:color w:val="0000FF"/>
              </w:rPr>
            </w:pPr>
            <w:r w:rsidRPr="00286D5F">
              <w:rPr>
                <w:rFonts w:ascii="Times New Roman" w:hAnsi="Times New Roman"/>
                <w:i/>
                <w:color w:val="0000FF"/>
              </w:rPr>
              <w:t>Informācijas un komunikāciju tehnoloģijas</w:t>
            </w:r>
          </w:p>
          <w:p w14:paraId="68741BAA" w14:textId="77777777" w:rsidR="00286D5F" w:rsidRPr="00286D5F" w:rsidRDefault="00286D5F" w:rsidP="00DD1CD7">
            <w:pPr>
              <w:numPr>
                <w:ilvl w:val="0"/>
                <w:numId w:val="78"/>
              </w:numPr>
              <w:tabs>
                <w:tab w:val="left" w:pos="288"/>
              </w:tabs>
              <w:spacing w:after="0" w:line="240" w:lineRule="auto"/>
              <w:jc w:val="both"/>
              <w:rPr>
                <w:rFonts w:ascii="Times New Roman" w:hAnsi="Times New Roman"/>
                <w:i/>
                <w:color w:val="0000FF"/>
              </w:rPr>
            </w:pPr>
            <w:r w:rsidRPr="00286D5F">
              <w:rPr>
                <w:rFonts w:ascii="Times New Roman" w:hAnsi="Times New Roman"/>
                <w:i/>
                <w:color w:val="0000FF"/>
              </w:rPr>
              <w:t>Viedā enerģētika</w:t>
            </w:r>
          </w:p>
          <w:p w14:paraId="495639C0" w14:textId="77777777" w:rsidR="00286D5F" w:rsidRPr="00286D5F" w:rsidRDefault="00286D5F" w:rsidP="00DD1CD7">
            <w:pPr>
              <w:numPr>
                <w:ilvl w:val="0"/>
                <w:numId w:val="78"/>
              </w:numPr>
              <w:tabs>
                <w:tab w:val="left" w:pos="288"/>
              </w:tabs>
              <w:spacing w:after="0" w:line="240" w:lineRule="auto"/>
              <w:jc w:val="both"/>
              <w:rPr>
                <w:rFonts w:ascii="Times New Roman" w:hAnsi="Times New Roman"/>
                <w:i/>
                <w:color w:val="0000FF"/>
              </w:rPr>
            </w:pPr>
            <w:r w:rsidRPr="00286D5F">
              <w:rPr>
                <w:rFonts w:ascii="Times New Roman" w:hAnsi="Times New Roman"/>
                <w:i/>
                <w:color w:val="0000FF"/>
              </w:rPr>
              <w:t xml:space="preserve">Viedie materiāli, tehnoloģijas un </w:t>
            </w:r>
            <w:proofErr w:type="spellStart"/>
            <w:r w:rsidRPr="00286D5F">
              <w:rPr>
                <w:rFonts w:ascii="Times New Roman" w:hAnsi="Times New Roman"/>
                <w:i/>
                <w:color w:val="0000FF"/>
              </w:rPr>
              <w:t>inženiersistēmas</w:t>
            </w:r>
            <w:proofErr w:type="spellEnd"/>
          </w:p>
          <w:p w14:paraId="0BF2514C" w14:textId="77777777" w:rsidR="00286D5F" w:rsidRPr="00F5050E" w:rsidRDefault="00286D5F" w:rsidP="00DD1CD7">
            <w:pPr>
              <w:numPr>
                <w:ilvl w:val="0"/>
                <w:numId w:val="78"/>
              </w:numPr>
              <w:tabs>
                <w:tab w:val="left" w:pos="288"/>
              </w:tabs>
              <w:spacing w:after="0" w:line="240" w:lineRule="auto"/>
              <w:jc w:val="both"/>
              <w:rPr>
                <w:rFonts w:ascii="Times New Roman" w:hAnsi="Times New Roman"/>
                <w:i/>
                <w:color w:val="0000FF"/>
              </w:rPr>
            </w:pPr>
            <w:r w:rsidRPr="00286D5F">
              <w:rPr>
                <w:rFonts w:ascii="Times New Roman" w:hAnsi="Times New Roman"/>
                <w:i/>
                <w:color w:val="0000FF"/>
              </w:rPr>
              <w:t xml:space="preserve">Zināšanu ietilpīga </w:t>
            </w:r>
            <w:proofErr w:type="spellStart"/>
            <w:r w:rsidRPr="00286D5F">
              <w:rPr>
                <w:rFonts w:ascii="Times New Roman" w:hAnsi="Times New Roman"/>
                <w:i/>
                <w:color w:val="0000FF"/>
              </w:rPr>
              <w:t>bioekonomika</w:t>
            </w:r>
            <w:proofErr w:type="spellEnd"/>
          </w:p>
        </w:tc>
      </w:tr>
      <w:tr w:rsidR="00742C9F" w:rsidRPr="005756C8" w14:paraId="1567D84B" w14:textId="77777777" w:rsidTr="00833A43">
        <w:tc>
          <w:tcPr>
            <w:tcW w:w="3699" w:type="dxa"/>
            <w:shd w:val="clear" w:color="auto" w:fill="D9D9D9"/>
            <w:vAlign w:val="center"/>
          </w:tcPr>
          <w:p w14:paraId="3B1B3F3E" w14:textId="77777777" w:rsidR="00742C9F" w:rsidRPr="00F5050E" w:rsidRDefault="00742C9F" w:rsidP="00742C9F">
            <w:pPr>
              <w:spacing w:after="0" w:line="240" w:lineRule="auto"/>
              <w:rPr>
                <w:rFonts w:ascii="Times New Roman" w:hAnsi="Times New Roman"/>
              </w:rPr>
            </w:pPr>
            <w:r w:rsidRPr="0031307C">
              <w:rPr>
                <w:rFonts w:ascii="Times New Roman" w:hAnsi="Times New Roman"/>
              </w:rPr>
              <w:t>RIS3 saistītās jomas</w:t>
            </w:r>
          </w:p>
        </w:tc>
        <w:tc>
          <w:tcPr>
            <w:tcW w:w="5787" w:type="dxa"/>
            <w:gridSpan w:val="6"/>
            <w:shd w:val="clear" w:color="auto" w:fill="auto"/>
            <w:vAlign w:val="center"/>
          </w:tcPr>
          <w:p w14:paraId="1F5611A1" w14:textId="77777777" w:rsidR="00742C9F" w:rsidRPr="002675CD" w:rsidRDefault="00286D5F" w:rsidP="0031307C">
            <w:pPr>
              <w:tabs>
                <w:tab w:val="left" w:pos="288"/>
              </w:tabs>
              <w:spacing w:after="0" w:line="240" w:lineRule="auto"/>
              <w:jc w:val="both"/>
              <w:rPr>
                <w:rFonts w:ascii="Times New Roman" w:hAnsi="Times New Roman"/>
                <w:i/>
                <w:iCs/>
                <w:color w:val="0000FF"/>
              </w:rPr>
            </w:pPr>
            <w:r w:rsidRPr="002675CD">
              <w:rPr>
                <w:rFonts w:ascii="Times New Roman" w:hAnsi="Times New Roman"/>
                <w:i/>
                <w:iCs/>
                <w:color w:val="0000FF"/>
              </w:rPr>
              <w:t>Gadījumā, ja projekts attiecināms uz vairākām RIS3 Viedās specializācijas jomām, ar “</w:t>
            </w:r>
            <w:r w:rsidR="00F32009">
              <w:rPr>
                <w:rFonts w:ascii="Times New Roman" w:hAnsi="Times New Roman"/>
                <w:i/>
                <w:iCs/>
                <w:color w:val="0000FF"/>
              </w:rPr>
              <w:t>V</w:t>
            </w:r>
            <w:r w:rsidRPr="002675CD">
              <w:rPr>
                <w:rFonts w:ascii="Times New Roman" w:hAnsi="Times New Roman"/>
                <w:i/>
                <w:iCs/>
                <w:color w:val="0000FF"/>
              </w:rPr>
              <w:t>” KP VIS sistēmā atzīmē vienu vai vairākas saistītās jomas:</w:t>
            </w:r>
          </w:p>
          <w:p w14:paraId="43EF1ABD" w14:textId="77777777" w:rsidR="00286D5F" w:rsidRPr="002675CD" w:rsidRDefault="00286D5F" w:rsidP="00DD1CD7">
            <w:pPr>
              <w:numPr>
                <w:ilvl w:val="0"/>
                <w:numId w:val="78"/>
              </w:numPr>
              <w:tabs>
                <w:tab w:val="left" w:pos="288"/>
              </w:tabs>
              <w:spacing w:after="0" w:line="240" w:lineRule="auto"/>
              <w:jc w:val="both"/>
              <w:rPr>
                <w:rFonts w:ascii="Times New Roman" w:hAnsi="Times New Roman"/>
                <w:i/>
                <w:color w:val="0000FF"/>
              </w:rPr>
            </w:pPr>
            <w:proofErr w:type="spellStart"/>
            <w:r w:rsidRPr="002675CD">
              <w:rPr>
                <w:rFonts w:ascii="Times New Roman" w:hAnsi="Times New Roman"/>
                <w:i/>
                <w:color w:val="0000FF"/>
              </w:rPr>
              <w:t>Biomedicīna</w:t>
            </w:r>
            <w:proofErr w:type="spellEnd"/>
            <w:r w:rsidRPr="002675CD">
              <w:rPr>
                <w:rFonts w:ascii="Times New Roman" w:hAnsi="Times New Roman"/>
                <w:i/>
                <w:color w:val="0000FF"/>
              </w:rPr>
              <w:t xml:space="preserve">, medicīnas tehnoloģijas, </w:t>
            </w:r>
            <w:proofErr w:type="spellStart"/>
            <w:r w:rsidRPr="002675CD">
              <w:rPr>
                <w:rFonts w:ascii="Times New Roman" w:hAnsi="Times New Roman"/>
                <w:i/>
                <w:color w:val="0000FF"/>
              </w:rPr>
              <w:t>biofarmācija</w:t>
            </w:r>
            <w:proofErr w:type="spellEnd"/>
            <w:r w:rsidRPr="002675CD">
              <w:rPr>
                <w:rFonts w:ascii="Times New Roman" w:hAnsi="Times New Roman"/>
                <w:i/>
                <w:color w:val="0000FF"/>
              </w:rPr>
              <w:t xml:space="preserve"> un biotehnoloģijas</w:t>
            </w:r>
          </w:p>
          <w:p w14:paraId="46E1A8EA" w14:textId="77777777" w:rsidR="00286D5F" w:rsidRPr="002675CD" w:rsidRDefault="00286D5F" w:rsidP="00DD1CD7">
            <w:pPr>
              <w:numPr>
                <w:ilvl w:val="0"/>
                <w:numId w:val="78"/>
              </w:numPr>
              <w:tabs>
                <w:tab w:val="left" w:pos="288"/>
              </w:tabs>
              <w:spacing w:after="0" w:line="240" w:lineRule="auto"/>
              <w:jc w:val="both"/>
              <w:rPr>
                <w:rFonts w:ascii="Times New Roman" w:hAnsi="Times New Roman"/>
                <w:i/>
                <w:color w:val="0000FF"/>
              </w:rPr>
            </w:pPr>
            <w:r w:rsidRPr="002675CD">
              <w:rPr>
                <w:rFonts w:ascii="Times New Roman" w:hAnsi="Times New Roman"/>
                <w:i/>
                <w:color w:val="0000FF"/>
              </w:rPr>
              <w:t>Informācijas un komunikāciju tehnoloģijas</w:t>
            </w:r>
          </w:p>
          <w:p w14:paraId="5A19F432" w14:textId="77777777" w:rsidR="00286D5F" w:rsidRPr="002675CD" w:rsidRDefault="00286D5F" w:rsidP="00DD1CD7">
            <w:pPr>
              <w:numPr>
                <w:ilvl w:val="0"/>
                <w:numId w:val="78"/>
              </w:numPr>
              <w:tabs>
                <w:tab w:val="left" w:pos="288"/>
              </w:tabs>
              <w:spacing w:after="0" w:line="240" w:lineRule="auto"/>
              <w:jc w:val="both"/>
              <w:rPr>
                <w:rFonts w:ascii="Times New Roman" w:hAnsi="Times New Roman"/>
                <w:i/>
                <w:color w:val="0000FF"/>
              </w:rPr>
            </w:pPr>
            <w:r w:rsidRPr="002675CD">
              <w:rPr>
                <w:rFonts w:ascii="Times New Roman" w:hAnsi="Times New Roman"/>
                <w:i/>
                <w:color w:val="0000FF"/>
              </w:rPr>
              <w:t>Viedā enerģētika</w:t>
            </w:r>
          </w:p>
          <w:p w14:paraId="30B9FE2D" w14:textId="77777777" w:rsidR="00286D5F" w:rsidRPr="002675CD" w:rsidRDefault="00286D5F" w:rsidP="00DD1CD7">
            <w:pPr>
              <w:numPr>
                <w:ilvl w:val="0"/>
                <w:numId w:val="78"/>
              </w:numPr>
              <w:tabs>
                <w:tab w:val="left" w:pos="288"/>
              </w:tabs>
              <w:spacing w:after="0" w:line="240" w:lineRule="auto"/>
              <w:jc w:val="both"/>
              <w:rPr>
                <w:rFonts w:ascii="Times New Roman" w:hAnsi="Times New Roman"/>
                <w:i/>
                <w:color w:val="0000FF"/>
              </w:rPr>
            </w:pPr>
            <w:r w:rsidRPr="002675CD">
              <w:rPr>
                <w:rFonts w:ascii="Times New Roman" w:hAnsi="Times New Roman"/>
                <w:i/>
                <w:color w:val="0000FF"/>
              </w:rPr>
              <w:t xml:space="preserve">Viedie materiāli, tehnoloģijas un </w:t>
            </w:r>
            <w:proofErr w:type="spellStart"/>
            <w:r w:rsidRPr="002675CD">
              <w:rPr>
                <w:rFonts w:ascii="Times New Roman" w:hAnsi="Times New Roman"/>
                <w:i/>
                <w:color w:val="0000FF"/>
              </w:rPr>
              <w:t>inženiersistēmas</w:t>
            </w:r>
            <w:proofErr w:type="spellEnd"/>
          </w:p>
          <w:p w14:paraId="6A58E048" w14:textId="77777777" w:rsidR="00286D5F" w:rsidRPr="002675CD" w:rsidRDefault="00286D5F" w:rsidP="00DD1CD7">
            <w:pPr>
              <w:numPr>
                <w:ilvl w:val="0"/>
                <w:numId w:val="78"/>
              </w:numPr>
              <w:tabs>
                <w:tab w:val="left" w:pos="288"/>
              </w:tabs>
              <w:spacing w:after="0" w:line="240" w:lineRule="auto"/>
              <w:jc w:val="both"/>
              <w:rPr>
                <w:rFonts w:ascii="Times New Roman" w:hAnsi="Times New Roman"/>
                <w:i/>
                <w:color w:val="0000FF"/>
              </w:rPr>
            </w:pPr>
            <w:r w:rsidRPr="002675CD">
              <w:rPr>
                <w:rFonts w:ascii="Times New Roman" w:hAnsi="Times New Roman"/>
                <w:i/>
                <w:color w:val="0000FF"/>
              </w:rPr>
              <w:t xml:space="preserve">Zināšanu ietilpīga </w:t>
            </w:r>
            <w:proofErr w:type="spellStart"/>
            <w:r w:rsidRPr="002675CD">
              <w:rPr>
                <w:rFonts w:ascii="Times New Roman" w:hAnsi="Times New Roman"/>
                <w:i/>
                <w:color w:val="0000FF"/>
              </w:rPr>
              <w:t>bioekonomika</w:t>
            </w:r>
            <w:proofErr w:type="spellEnd"/>
          </w:p>
          <w:p w14:paraId="6EA1257C" w14:textId="77777777" w:rsidR="00286D5F" w:rsidRPr="002675CD" w:rsidRDefault="00286D5F" w:rsidP="0031307C">
            <w:pPr>
              <w:tabs>
                <w:tab w:val="left" w:pos="288"/>
              </w:tabs>
              <w:spacing w:after="0" w:line="240" w:lineRule="auto"/>
              <w:jc w:val="both"/>
              <w:rPr>
                <w:rFonts w:ascii="Times New Roman" w:hAnsi="Times New Roman"/>
                <w:i/>
                <w:color w:val="0000FF"/>
              </w:rPr>
            </w:pPr>
          </w:p>
          <w:p w14:paraId="37280580" w14:textId="77777777" w:rsidR="00286D5F" w:rsidRPr="00F5050E" w:rsidRDefault="00286D5F" w:rsidP="0031307C">
            <w:pPr>
              <w:tabs>
                <w:tab w:val="left" w:pos="288"/>
              </w:tabs>
              <w:spacing w:after="0" w:line="240" w:lineRule="auto"/>
              <w:jc w:val="both"/>
              <w:rPr>
                <w:rFonts w:ascii="Times New Roman" w:hAnsi="Times New Roman"/>
                <w:i/>
                <w:color w:val="0000FF"/>
              </w:rPr>
            </w:pPr>
            <w:r w:rsidRPr="002675CD">
              <w:rPr>
                <w:rFonts w:ascii="Times New Roman" w:hAnsi="Times New Roman"/>
                <w:i/>
                <w:color w:val="0000FF"/>
              </w:rPr>
              <w:t xml:space="preserve">Jomu, kas jau norādīta kā primārā projekta joma, šajā sadaļā </w:t>
            </w:r>
            <w:r w:rsidRPr="002675CD">
              <w:rPr>
                <w:rFonts w:ascii="Times New Roman" w:hAnsi="Times New Roman"/>
                <w:b/>
                <w:i/>
                <w:color w:val="0000FF"/>
              </w:rPr>
              <w:t>atkārtoti norādīt nav nepieciešams</w:t>
            </w:r>
            <w:r w:rsidRPr="002675CD">
              <w:rPr>
                <w:rFonts w:ascii="Times New Roman" w:hAnsi="Times New Roman"/>
                <w:i/>
                <w:color w:val="0000FF"/>
              </w:rPr>
              <w:t>!</w:t>
            </w:r>
          </w:p>
        </w:tc>
      </w:tr>
      <w:tr w:rsidR="008F3BCD" w:rsidRPr="005756C8" w14:paraId="4CA665EF" w14:textId="77777777" w:rsidTr="00833A43">
        <w:tc>
          <w:tcPr>
            <w:tcW w:w="3699" w:type="dxa"/>
            <w:vMerge w:val="restart"/>
            <w:shd w:val="clear" w:color="auto" w:fill="D9D9D9"/>
            <w:vAlign w:val="center"/>
          </w:tcPr>
          <w:p w14:paraId="4BE17216" w14:textId="77777777" w:rsidR="008F3BCD" w:rsidRPr="00F5050E" w:rsidRDefault="008F3BCD" w:rsidP="00742C9F">
            <w:pPr>
              <w:spacing w:after="0" w:line="240" w:lineRule="auto"/>
              <w:rPr>
                <w:rFonts w:ascii="Times New Roman" w:hAnsi="Times New Roman"/>
              </w:rPr>
            </w:pPr>
            <w:r w:rsidRPr="0031307C">
              <w:rPr>
                <w:rFonts w:ascii="Times New Roman" w:hAnsi="Times New Roman"/>
              </w:rPr>
              <w:t>Projektā iesaistītie cilvēkresursi</w:t>
            </w:r>
          </w:p>
        </w:tc>
        <w:tc>
          <w:tcPr>
            <w:tcW w:w="5787" w:type="dxa"/>
            <w:gridSpan w:val="6"/>
            <w:shd w:val="clear" w:color="auto" w:fill="auto"/>
            <w:vAlign w:val="center"/>
          </w:tcPr>
          <w:p w14:paraId="22E2A2B7" w14:textId="77777777" w:rsidR="008F3BCD" w:rsidRDefault="008F3BCD" w:rsidP="00F5050E">
            <w:pPr>
              <w:tabs>
                <w:tab w:val="left" w:pos="288"/>
              </w:tabs>
              <w:spacing w:after="0" w:line="240" w:lineRule="auto"/>
              <w:jc w:val="both"/>
              <w:rPr>
                <w:rFonts w:ascii="Times New Roman" w:hAnsi="Times New Roman"/>
                <w:i/>
                <w:iCs/>
                <w:color w:val="0000FF"/>
              </w:rPr>
            </w:pPr>
            <w:r>
              <w:rPr>
                <w:rFonts w:ascii="Times New Roman" w:hAnsi="Times New Roman"/>
                <w:i/>
                <w:iCs/>
                <w:color w:val="0000FF"/>
              </w:rPr>
              <w:t xml:space="preserve">Norāda projektā iesaistītā zinātniskā un zinātnes tehniskā personāla skaitu un tam atbilstošo noslodzi. </w:t>
            </w:r>
          </w:p>
          <w:p w14:paraId="6B890F75" w14:textId="77777777" w:rsidR="008F3BCD" w:rsidRDefault="008F3BCD" w:rsidP="0031307C">
            <w:pPr>
              <w:tabs>
                <w:tab w:val="left" w:pos="288"/>
              </w:tabs>
              <w:spacing w:after="0" w:line="240" w:lineRule="auto"/>
              <w:jc w:val="both"/>
              <w:rPr>
                <w:rFonts w:ascii="Times New Roman" w:hAnsi="Times New Roman"/>
                <w:i/>
                <w:iCs/>
                <w:color w:val="0000FF"/>
              </w:rPr>
            </w:pPr>
          </w:p>
          <w:p w14:paraId="0422F890" w14:textId="77777777" w:rsidR="008F3BCD" w:rsidRDefault="008F3BCD" w:rsidP="0031307C">
            <w:pPr>
              <w:tabs>
                <w:tab w:val="left" w:pos="288"/>
              </w:tabs>
              <w:spacing w:after="0" w:line="240" w:lineRule="auto"/>
              <w:jc w:val="both"/>
              <w:rPr>
                <w:rFonts w:ascii="Times New Roman" w:hAnsi="Times New Roman"/>
                <w:i/>
                <w:iCs/>
                <w:color w:val="0000FF"/>
              </w:rPr>
            </w:pPr>
            <w:r>
              <w:rPr>
                <w:rFonts w:ascii="Times New Roman" w:hAnsi="Times New Roman"/>
                <w:i/>
                <w:iCs/>
                <w:color w:val="0000FF"/>
              </w:rPr>
              <w:t xml:space="preserve">Informācijai jābūt </w:t>
            </w:r>
            <w:r w:rsidRPr="0031307C">
              <w:rPr>
                <w:rFonts w:ascii="Times New Roman" w:hAnsi="Times New Roman"/>
                <w:b/>
                <w:i/>
                <w:iCs/>
                <w:color w:val="0000FF"/>
              </w:rPr>
              <w:t>saskaņotai</w:t>
            </w:r>
            <w:r>
              <w:rPr>
                <w:rFonts w:ascii="Times New Roman" w:hAnsi="Times New Roman"/>
                <w:i/>
                <w:iCs/>
                <w:color w:val="0000FF"/>
              </w:rPr>
              <w:t xml:space="preserve"> ar projekta iesnieguma </w:t>
            </w:r>
            <w:r w:rsidRPr="0031307C">
              <w:rPr>
                <w:rFonts w:ascii="Times New Roman" w:hAnsi="Times New Roman"/>
                <w:b/>
                <w:i/>
                <w:iCs/>
                <w:color w:val="0000FF"/>
              </w:rPr>
              <w:t>7.pielikumā</w:t>
            </w:r>
            <w:r>
              <w:rPr>
                <w:rFonts w:ascii="Times New Roman" w:hAnsi="Times New Roman"/>
                <w:i/>
                <w:iCs/>
                <w:color w:val="0000FF"/>
              </w:rPr>
              <w:t xml:space="preserve"> “</w:t>
            </w:r>
            <w:r w:rsidRPr="008F3BCD">
              <w:rPr>
                <w:rFonts w:ascii="Times New Roman" w:hAnsi="Times New Roman"/>
                <w:i/>
                <w:iCs/>
                <w:color w:val="0000FF"/>
              </w:rPr>
              <w:t>Projektā iesaistīto zinātnisko darbinieku noslodze pilna laika ekvivalenta izteiksmē (PLE) projekta īstenošanas periodā</w:t>
            </w:r>
            <w:r>
              <w:rPr>
                <w:rFonts w:ascii="Times New Roman" w:hAnsi="Times New Roman"/>
                <w:i/>
                <w:iCs/>
                <w:color w:val="0000FF"/>
              </w:rPr>
              <w:t>” norādīto amata vietu skaitu zinātniskajam un zinātnes tehniskajam personālam un tā summārajām  slodzēm!</w:t>
            </w:r>
          </w:p>
        </w:tc>
      </w:tr>
      <w:tr w:rsidR="008F3BCD" w:rsidRPr="005756C8" w14:paraId="452AC2AC" w14:textId="77777777" w:rsidTr="00833A43">
        <w:trPr>
          <w:trHeight w:val="420"/>
        </w:trPr>
        <w:tc>
          <w:tcPr>
            <w:tcW w:w="3699" w:type="dxa"/>
            <w:vMerge/>
            <w:shd w:val="clear" w:color="auto" w:fill="D9D9D9"/>
            <w:vAlign w:val="center"/>
          </w:tcPr>
          <w:p w14:paraId="26A14F74" w14:textId="77777777" w:rsidR="008F3BCD" w:rsidRPr="0031307C" w:rsidRDefault="008F3BCD" w:rsidP="00742C9F">
            <w:pPr>
              <w:spacing w:after="0" w:line="240" w:lineRule="auto"/>
              <w:rPr>
                <w:rFonts w:ascii="Times New Roman" w:hAnsi="Times New Roman"/>
              </w:rPr>
            </w:pPr>
          </w:p>
        </w:tc>
        <w:tc>
          <w:tcPr>
            <w:tcW w:w="1292" w:type="dxa"/>
            <w:shd w:val="clear" w:color="auto" w:fill="auto"/>
            <w:vAlign w:val="center"/>
          </w:tcPr>
          <w:p w14:paraId="1571CF83" w14:textId="77777777" w:rsidR="008F3BCD" w:rsidRPr="00F5050E" w:rsidRDefault="008F3BCD" w:rsidP="0031307C">
            <w:pPr>
              <w:tabs>
                <w:tab w:val="left" w:pos="288"/>
              </w:tabs>
              <w:spacing w:after="0" w:line="240" w:lineRule="auto"/>
              <w:jc w:val="both"/>
              <w:rPr>
                <w:rFonts w:ascii="Times New Roman" w:hAnsi="Times New Roman"/>
                <w:i/>
                <w:color w:val="0000FF"/>
              </w:rPr>
            </w:pPr>
            <w:r w:rsidRPr="0031307C">
              <w:rPr>
                <w:rFonts w:ascii="Times New Roman" w:hAnsi="Times New Roman"/>
              </w:rPr>
              <w:t>Zinātniskais personāls</w:t>
            </w:r>
          </w:p>
        </w:tc>
        <w:tc>
          <w:tcPr>
            <w:tcW w:w="1112" w:type="dxa"/>
            <w:gridSpan w:val="2"/>
            <w:shd w:val="clear" w:color="auto" w:fill="auto"/>
            <w:vAlign w:val="center"/>
          </w:tcPr>
          <w:p w14:paraId="4A329B2C" w14:textId="77777777" w:rsidR="008F3BCD" w:rsidRPr="00F5050E" w:rsidRDefault="008F3BCD" w:rsidP="0031307C">
            <w:pPr>
              <w:tabs>
                <w:tab w:val="left" w:pos="288"/>
              </w:tabs>
              <w:spacing w:after="0" w:line="240" w:lineRule="auto"/>
              <w:jc w:val="both"/>
              <w:rPr>
                <w:rFonts w:ascii="Times New Roman" w:hAnsi="Times New Roman"/>
                <w:i/>
                <w:color w:val="0000FF"/>
              </w:rPr>
            </w:pPr>
            <w:r w:rsidRPr="0031307C">
              <w:rPr>
                <w:rFonts w:ascii="Times New Roman" w:hAnsi="Times New Roman"/>
              </w:rPr>
              <w:t>Skaits:</w:t>
            </w:r>
          </w:p>
        </w:tc>
        <w:tc>
          <w:tcPr>
            <w:tcW w:w="1126" w:type="dxa"/>
            <w:shd w:val="clear" w:color="auto" w:fill="auto"/>
            <w:vAlign w:val="center"/>
          </w:tcPr>
          <w:p w14:paraId="1277C4DF" w14:textId="77777777" w:rsidR="008F3BCD" w:rsidRPr="0031307C" w:rsidRDefault="008F3BCD" w:rsidP="0031307C">
            <w:pPr>
              <w:tabs>
                <w:tab w:val="left" w:pos="288"/>
              </w:tabs>
              <w:spacing w:after="0" w:line="240" w:lineRule="auto"/>
              <w:jc w:val="both"/>
              <w:rPr>
                <w:rFonts w:ascii="Times New Roman" w:hAnsi="Times New Roman"/>
                <w:i/>
                <w:color w:val="0000FF"/>
              </w:rPr>
            </w:pPr>
          </w:p>
        </w:tc>
        <w:tc>
          <w:tcPr>
            <w:tcW w:w="1127" w:type="dxa"/>
            <w:shd w:val="clear" w:color="auto" w:fill="auto"/>
            <w:vAlign w:val="center"/>
          </w:tcPr>
          <w:p w14:paraId="17C86958" w14:textId="77777777" w:rsidR="008F3BCD" w:rsidRPr="00F5050E" w:rsidRDefault="008F3BCD" w:rsidP="0031307C">
            <w:pPr>
              <w:tabs>
                <w:tab w:val="left" w:pos="288"/>
              </w:tabs>
              <w:spacing w:after="0" w:line="240" w:lineRule="auto"/>
              <w:jc w:val="both"/>
              <w:rPr>
                <w:rFonts w:ascii="Times New Roman" w:hAnsi="Times New Roman"/>
                <w:i/>
                <w:color w:val="0000FF"/>
              </w:rPr>
            </w:pPr>
            <w:r w:rsidRPr="0031307C">
              <w:rPr>
                <w:rFonts w:ascii="Times New Roman" w:hAnsi="Times New Roman"/>
              </w:rPr>
              <w:t>PLE:</w:t>
            </w:r>
          </w:p>
        </w:tc>
        <w:tc>
          <w:tcPr>
            <w:tcW w:w="1130" w:type="dxa"/>
            <w:shd w:val="clear" w:color="auto" w:fill="auto"/>
            <w:vAlign w:val="center"/>
          </w:tcPr>
          <w:p w14:paraId="7E7E0FA2" w14:textId="77777777" w:rsidR="008F3BCD" w:rsidRPr="008D0691" w:rsidRDefault="008F3BCD" w:rsidP="00742C9F">
            <w:pPr>
              <w:tabs>
                <w:tab w:val="left" w:pos="288"/>
              </w:tabs>
              <w:spacing w:line="240" w:lineRule="auto"/>
              <w:jc w:val="both"/>
              <w:rPr>
                <w:rFonts w:ascii="Times New Roman" w:hAnsi="Times New Roman"/>
                <w:i/>
                <w:color w:val="0000FF"/>
              </w:rPr>
            </w:pPr>
          </w:p>
        </w:tc>
      </w:tr>
      <w:tr w:rsidR="008F3BCD" w:rsidRPr="005756C8" w14:paraId="460423C8" w14:textId="77777777" w:rsidTr="00833A43">
        <w:trPr>
          <w:trHeight w:val="420"/>
        </w:trPr>
        <w:tc>
          <w:tcPr>
            <w:tcW w:w="3699" w:type="dxa"/>
            <w:vMerge/>
            <w:shd w:val="clear" w:color="auto" w:fill="D9D9D9"/>
            <w:vAlign w:val="center"/>
          </w:tcPr>
          <w:p w14:paraId="147B0E0A" w14:textId="77777777" w:rsidR="008F3BCD" w:rsidRPr="0031307C" w:rsidRDefault="008F3BCD" w:rsidP="00742C9F">
            <w:pPr>
              <w:spacing w:after="0" w:line="240" w:lineRule="auto"/>
              <w:rPr>
                <w:rFonts w:ascii="Times New Roman" w:hAnsi="Times New Roman"/>
              </w:rPr>
            </w:pPr>
          </w:p>
        </w:tc>
        <w:tc>
          <w:tcPr>
            <w:tcW w:w="1292" w:type="dxa"/>
            <w:shd w:val="clear" w:color="auto" w:fill="auto"/>
            <w:vAlign w:val="center"/>
          </w:tcPr>
          <w:p w14:paraId="4FD64908" w14:textId="77777777" w:rsidR="008F3BCD" w:rsidRPr="0031307C" w:rsidRDefault="008F3BCD" w:rsidP="0031307C">
            <w:pPr>
              <w:tabs>
                <w:tab w:val="left" w:pos="900"/>
              </w:tabs>
              <w:spacing w:after="0" w:line="240" w:lineRule="auto"/>
              <w:rPr>
                <w:rFonts w:ascii="Times New Roman" w:hAnsi="Times New Roman"/>
              </w:rPr>
            </w:pPr>
            <w:r w:rsidRPr="0031307C">
              <w:rPr>
                <w:rFonts w:ascii="Times New Roman" w:hAnsi="Times New Roman"/>
              </w:rPr>
              <w:t>Zināt</w:t>
            </w:r>
            <w:r w:rsidR="00F32009">
              <w:rPr>
                <w:rFonts w:ascii="Times New Roman" w:hAnsi="Times New Roman"/>
              </w:rPr>
              <w:t>n</w:t>
            </w:r>
            <w:r w:rsidR="00652F69">
              <w:rPr>
                <w:rFonts w:ascii="Times New Roman" w:hAnsi="Times New Roman"/>
              </w:rPr>
              <w:t>es</w:t>
            </w:r>
          </w:p>
          <w:p w14:paraId="6ABCA8F9" w14:textId="77777777" w:rsidR="008F3BCD" w:rsidRPr="0031307C" w:rsidRDefault="008F3BCD" w:rsidP="0031307C">
            <w:pPr>
              <w:tabs>
                <w:tab w:val="left" w:pos="900"/>
              </w:tabs>
              <w:spacing w:after="0" w:line="240" w:lineRule="auto"/>
              <w:rPr>
                <w:rFonts w:ascii="Times New Roman" w:hAnsi="Times New Roman"/>
              </w:rPr>
            </w:pPr>
            <w:r w:rsidRPr="0031307C">
              <w:rPr>
                <w:rFonts w:ascii="Times New Roman" w:hAnsi="Times New Roman"/>
              </w:rPr>
              <w:t>tehniskais</w:t>
            </w:r>
          </w:p>
          <w:p w14:paraId="62AB35F7" w14:textId="77777777" w:rsidR="008F3BCD" w:rsidRPr="00F5050E" w:rsidRDefault="008F3BCD" w:rsidP="0031307C">
            <w:pPr>
              <w:tabs>
                <w:tab w:val="left" w:pos="288"/>
              </w:tabs>
              <w:spacing w:after="0" w:line="240" w:lineRule="auto"/>
              <w:jc w:val="both"/>
              <w:rPr>
                <w:rFonts w:ascii="Times New Roman" w:hAnsi="Times New Roman"/>
                <w:i/>
                <w:color w:val="0000FF"/>
              </w:rPr>
            </w:pPr>
            <w:r w:rsidRPr="0031307C">
              <w:rPr>
                <w:rFonts w:ascii="Times New Roman" w:hAnsi="Times New Roman"/>
              </w:rPr>
              <w:t>personāls</w:t>
            </w:r>
          </w:p>
        </w:tc>
        <w:tc>
          <w:tcPr>
            <w:tcW w:w="1112" w:type="dxa"/>
            <w:gridSpan w:val="2"/>
            <w:shd w:val="clear" w:color="auto" w:fill="auto"/>
            <w:vAlign w:val="center"/>
          </w:tcPr>
          <w:p w14:paraId="5D4238F1" w14:textId="77777777" w:rsidR="008F3BCD" w:rsidRPr="00F5050E" w:rsidRDefault="008F3BCD" w:rsidP="0031307C">
            <w:pPr>
              <w:tabs>
                <w:tab w:val="left" w:pos="288"/>
              </w:tabs>
              <w:spacing w:after="0" w:line="240" w:lineRule="auto"/>
              <w:jc w:val="both"/>
              <w:rPr>
                <w:rFonts w:ascii="Times New Roman" w:hAnsi="Times New Roman"/>
                <w:i/>
                <w:color w:val="0000FF"/>
              </w:rPr>
            </w:pPr>
            <w:r w:rsidRPr="0031307C">
              <w:rPr>
                <w:rFonts w:ascii="Times New Roman" w:hAnsi="Times New Roman"/>
              </w:rPr>
              <w:t>Skaits:</w:t>
            </w:r>
          </w:p>
        </w:tc>
        <w:tc>
          <w:tcPr>
            <w:tcW w:w="1126" w:type="dxa"/>
            <w:shd w:val="clear" w:color="auto" w:fill="auto"/>
            <w:vAlign w:val="center"/>
          </w:tcPr>
          <w:p w14:paraId="508F6B30" w14:textId="77777777" w:rsidR="008F3BCD" w:rsidRPr="0031307C" w:rsidRDefault="008F3BCD" w:rsidP="0031307C">
            <w:pPr>
              <w:tabs>
                <w:tab w:val="left" w:pos="288"/>
              </w:tabs>
              <w:spacing w:after="0" w:line="240" w:lineRule="auto"/>
              <w:jc w:val="both"/>
              <w:rPr>
                <w:rFonts w:ascii="Times New Roman" w:hAnsi="Times New Roman"/>
                <w:i/>
                <w:color w:val="0000FF"/>
              </w:rPr>
            </w:pPr>
          </w:p>
        </w:tc>
        <w:tc>
          <w:tcPr>
            <w:tcW w:w="1127" w:type="dxa"/>
            <w:shd w:val="clear" w:color="auto" w:fill="auto"/>
            <w:vAlign w:val="center"/>
          </w:tcPr>
          <w:p w14:paraId="290FF106" w14:textId="77777777" w:rsidR="008F3BCD" w:rsidRPr="00F5050E" w:rsidRDefault="008F3BCD" w:rsidP="0031307C">
            <w:pPr>
              <w:tabs>
                <w:tab w:val="left" w:pos="288"/>
              </w:tabs>
              <w:spacing w:after="0" w:line="240" w:lineRule="auto"/>
              <w:jc w:val="both"/>
              <w:rPr>
                <w:rFonts w:ascii="Times New Roman" w:hAnsi="Times New Roman"/>
                <w:i/>
                <w:color w:val="0000FF"/>
              </w:rPr>
            </w:pPr>
            <w:r w:rsidRPr="0031307C">
              <w:rPr>
                <w:rFonts w:ascii="Times New Roman" w:hAnsi="Times New Roman"/>
              </w:rPr>
              <w:t>PLE:</w:t>
            </w:r>
          </w:p>
        </w:tc>
        <w:tc>
          <w:tcPr>
            <w:tcW w:w="1130" w:type="dxa"/>
            <w:shd w:val="clear" w:color="auto" w:fill="auto"/>
            <w:vAlign w:val="center"/>
          </w:tcPr>
          <w:p w14:paraId="639E2BD3" w14:textId="77777777" w:rsidR="008F3BCD" w:rsidRPr="008D0691" w:rsidRDefault="008F3BCD" w:rsidP="00742C9F">
            <w:pPr>
              <w:tabs>
                <w:tab w:val="left" w:pos="288"/>
              </w:tabs>
              <w:spacing w:line="240" w:lineRule="auto"/>
              <w:jc w:val="both"/>
              <w:rPr>
                <w:rFonts w:ascii="Times New Roman" w:hAnsi="Times New Roman"/>
                <w:i/>
                <w:color w:val="0000FF"/>
              </w:rPr>
            </w:pPr>
          </w:p>
        </w:tc>
      </w:tr>
      <w:tr w:rsidR="00F32009" w:rsidRPr="005756C8" w14:paraId="2CE92715" w14:textId="77777777" w:rsidTr="00833A43">
        <w:trPr>
          <w:trHeight w:val="531"/>
        </w:trPr>
        <w:tc>
          <w:tcPr>
            <w:tcW w:w="3699" w:type="dxa"/>
            <w:shd w:val="clear" w:color="auto" w:fill="D9D9D9"/>
            <w:vAlign w:val="center"/>
          </w:tcPr>
          <w:p w14:paraId="27DD793D" w14:textId="77777777" w:rsidR="00F32009" w:rsidRPr="005756C8" w:rsidRDefault="00F32009" w:rsidP="00F32009">
            <w:pPr>
              <w:tabs>
                <w:tab w:val="left" w:pos="900"/>
              </w:tabs>
              <w:spacing w:after="0" w:line="240" w:lineRule="auto"/>
              <w:rPr>
                <w:rFonts w:ascii="Times New Roman" w:hAnsi="Times New Roman"/>
              </w:rPr>
            </w:pPr>
            <w:r w:rsidRPr="005756C8">
              <w:rPr>
                <w:rFonts w:ascii="Times New Roman" w:hAnsi="Times New Roman"/>
              </w:rPr>
              <w:t xml:space="preserve">Korespondences adrese </w:t>
            </w:r>
          </w:p>
          <w:p w14:paraId="7680DADF" w14:textId="77777777" w:rsidR="00F32009" w:rsidRPr="005756C8" w:rsidRDefault="00F32009" w:rsidP="00F32009">
            <w:pPr>
              <w:spacing w:after="0" w:line="240" w:lineRule="auto"/>
              <w:rPr>
                <w:rFonts w:ascii="Times New Roman" w:hAnsi="Times New Roman"/>
                <w:sz w:val="18"/>
                <w:szCs w:val="18"/>
              </w:rPr>
            </w:pPr>
            <w:r w:rsidRPr="005756C8">
              <w:rPr>
                <w:rFonts w:ascii="Times New Roman" w:hAnsi="Times New Roman"/>
                <w:i/>
                <w:iCs/>
              </w:rPr>
              <w:t>(aizpilda, ja atšķiras no juridiskās adreses)</w:t>
            </w:r>
          </w:p>
        </w:tc>
        <w:tc>
          <w:tcPr>
            <w:tcW w:w="5787" w:type="dxa"/>
            <w:gridSpan w:val="6"/>
            <w:shd w:val="clear" w:color="auto" w:fill="auto"/>
          </w:tcPr>
          <w:p w14:paraId="48598251" w14:textId="77777777" w:rsidR="00F32009" w:rsidRPr="00F32009" w:rsidRDefault="00F32009" w:rsidP="00F32009">
            <w:pPr>
              <w:pStyle w:val="ListParagraph"/>
              <w:tabs>
                <w:tab w:val="left" w:pos="900"/>
              </w:tabs>
              <w:spacing w:after="0" w:line="240" w:lineRule="auto"/>
              <w:ind w:left="0"/>
              <w:jc w:val="both"/>
              <w:rPr>
                <w:rFonts w:ascii="Times New Roman" w:hAnsi="Times New Roman"/>
                <w:i/>
                <w:color w:val="0000FF"/>
              </w:rPr>
            </w:pPr>
            <w:r w:rsidRPr="00FD5D25">
              <w:rPr>
                <w:rFonts w:ascii="Times New Roman" w:hAnsi="Times New Roman"/>
                <w:i/>
                <w:color w:val="0000FF"/>
              </w:rPr>
              <w:t>Norāda precīzu projekta iesniedzēja korespondences adresi (ja tā atšķiras no juridiskās adreses</w:t>
            </w:r>
            <w:r>
              <w:rPr>
                <w:rFonts w:ascii="Times New Roman" w:hAnsi="Times New Roman"/>
                <w:i/>
                <w:color w:val="0000FF"/>
              </w:rPr>
              <w:t>)</w:t>
            </w:r>
          </w:p>
        </w:tc>
      </w:tr>
      <w:tr w:rsidR="00F32009" w:rsidRPr="005756C8" w14:paraId="18528CAD" w14:textId="77777777" w:rsidTr="00833A43">
        <w:trPr>
          <w:trHeight w:val="531"/>
        </w:trPr>
        <w:tc>
          <w:tcPr>
            <w:tcW w:w="3699" w:type="dxa"/>
            <w:vMerge w:val="restart"/>
            <w:shd w:val="clear" w:color="auto" w:fill="D9D9D9"/>
            <w:vAlign w:val="center"/>
          </w:tcPr>
          <w:p w14:paraId="078D1950" w14:textId="77777777" w:rsidR="00F32009" w:rsidRPr="005756C8" w:rsidRDefault="00F32009" w:rsidP="00F32009">
            <w:pPr>
              <w:spacing w:after="0" w:line="240" w:lineRule="auto"/>
              <w:rPr>
                <w:rFonts w:ascii="Times New Roman" w:hAnsi="Times New Roman"/>
              </w:rPr>
            </w:pPr>
            <w:r w:rsidRPr="005756C8">
              <w:rPr>
                <w:rFonts w:ascii="Times New Roman" w:hAnsi="Times New Roman"/>
              </w:rPr>
              <w:t xml:space="preserve">Kontaktinformācija: </w:t>
            </w:r>
          </w:p>
        </w:tc>
        <w:tc>
          <w:tcPr>
            <w:tcW w:w="5787" w:type="dxa"/>
            <w:gridSpan w:val="6"/>
            <w:shd w:val="clear" w:color="auto" w:fill="auto"/>
          </w:tcPr>
          <w:p w14:paraId="4B10CCE2" w14:textId="77777777" w:rsidR="00F32009" w:rsidRPr="00FD5D25" w:rsidRDefault="00F32009" w:rsidP="00F32009">
            <w:pPr>
              <w:tabs>
                <w:tab w:val="left" w:pos="1313"/>
              </w:tabs>
              <w:jc w:val="both"/>
              <w:rPr>
                <w:rFonts w:ascii="Times New Roman" w:hAnsi="Times New Roman"/>
                <w:i/>
                <w:color w:val="0000FF"/>
              </w:rPr>
            </w:pPr>
            <w:r w:rsidRPr="00FD5D25">
              <w:rPr>
                <w:rFonts w:ascii="Times New Roman" w:hAnsi="Times New Roman"/>
                <w:i/>
                <w:color w:val="0000FF"/>
              </w:rPr>
              <w:t>Sniedz informāciju par kontaktpersonu, norādot attiecīgajās ailēs prasīto informāciju.</w:t>
            </w:r>
          </w:p>
          <w:p w14:paraId="5E90C421" w14:textId="77777777" w:rsidR="00F32009" w:rsidRDefault="00F32009" w:rsidP="00F32009">
            <w:pPr>
              <w:tabs>
                <w:tab w:val="left" w:pos="900"/>
              </w:tabs>
              <w:spacing w:after="0"/>
              <w:jc w:val="both"/>
              <w:rPr>
                <w:rFonts w:ascii="Times New Roman" w:hAnsi="Times New Roman"/>
                <w:i/>
                <w:color w:val="0000FF"/>
              </w:rPr>
            </w:pPr>
            <w:r w:rsidRPr="00FD5D25">
              <w:rPr>
                <w:rFonts w:ascii="Times New Roman" w:hAnsi="Times New Roman"/>
                <w:i/>
                <w:color w:val="0000FF"/>
              </w:rPr>
              <w:lastRenderedPageBreak/>
              <w:t>Projekta iesniedzējs kā kontaktpersonu uzrāda atbildīgo darbinieku, kurš ir kompetents par projekta iesniegumā sniegto informāciju un projekta īstenošanas organizāciju, piemēram, plānotā projekta vadītāju.</w:t>
            </w:r>
          </w:p>
          <w:p w14:paraId="72C11182" w14:textId="77777777" w:rsidR="00F32009" w:rsidRPr="00FD5D25" w:rsidRDefault="00F32009" w:rsidP="00F32009">
            <w:pPr>
              <w:tabs>
                <w:tab w:val="left" w:pos="900"/>
              </w:tabs>
              <w:spacing w:after="0"/>
              <w:jc w:val="both"/>
              <w:rPr>
                <w:rFonts w:ascii="Times New Roman" w:hAnsi="Times New Roman"/>
                <w:i/>
                <w:color w:val="0000FF"/>
                <w:sz w:val="8"/>
                <w:szCs w:val="8"/>
              </w:rPr>
            </w:pPr>
          </w:p>
          <w:p w14:paraId="73C99B2A" w14:textId="77777777" w:rsidR="00F32009" w:rsidRPr="00AC175A" w:rsidRDefault="00F32009" w:rsidP="00F32009">
            <w:pPr>
              <w:spacing w:after="0" w:line="240" w:lineRule="auto"/>
              <w:rPr>
                <w:rFonts w:ascii="Times New Roman" w:hAnsi="Times New Roman"/>
                <w:i/>
                <w:iCs/>
              </w:rPr>
            </w:pPr>
            <w:r w:rsidRPr="00AC175A">
              <w:rPr>
                <w:rFonts w:ascii="Times New Roman" w:hAnsi="Times New Roman"/>
                <w:i/>
                <w:iCs/>
              </w:rPr>
              <w:t>Kontaktpersonas Vārds, Uzvārds</w:t>
            </w:r>
          </w:p>
        </w:tc>
      </w:tr>
      <w:tr w:rsidR="00F32009" w:rsidRPr="005756C8" w14:paraId="3F25347D" w14:textId="77777777" w:rsidTr="00833A43">
        <w:tc>
          <w:tcPr>
            <w:tcW w:w="3699" w:type="dxa"/>
            <w:vMerge/>
            <w:shd w:val="clear" w:color="auto" w:fill="D9D9D9"/>
            <w:vAlign w:val="center"/>
          </w:tcPr>
          <w:p w14:paraId="31EB8A69" w14:textId="77777777" w:rsidR="00F32009" w:rsidRPr="005756C8" w:rsidRDefault="00F32009" w:rsidP="00F32009">
            <w:pPr>
              <w:spacing w:after="0" w:line="240" w:lineRule="auto"/>
              <w:rPr>
                <w:rFonts w:ascii="Times New Roman" w:hAnsi="Times New Roman"/>
              </w:rPr>
            </w:pPr>
          </w:p>
        </w:tc>
        <w:tc>
          <w:tcPr>
            <w:tcW w:w="5787" w:type="dxa"/>
            <w:gridSpan w:val="6"/>
            <w:shd w:val="clear" w:color="auto" w:fill="auto"/>
            <w:vAlign w:val="center"/>
          </w:tcPr>
          <w:p w14:paraId="3429B583" w14:textId="77777777" w:rsidR="00F32009" w:rsidRPr="005756C8" w:rsidRDefault="00F32009" w:rsidP="00F32009">
            <w:pPr>
              <w:spacing w:after="0" w:line="240" w:lineRule="auto"/>
              <w:rPr>
                <w:rFonts w:ascii="Times New Roman" w:hAnsi="Times New Roman"/>
                <w:i/>
              </w:rPr>
            </w:pPr>
            <w:r w:rsidRPr="005756C8">
              <w:rPr>
                <w:rFonts w:ascii="Times New Roman" w:hAnsi="Times New Roman"/>
                <w:i/>
              </w:rPr>
              <w:t>Ieņemamais amats</w:t>
            </w:r>
          </w:p>
        </w:tc>
      </w:tr>
      <w:tr w:rsidR="00F32009" w:rsidRPr="005756C8" w14:paraId="422E2441" w14:textId="77777777" w:rsidTr="00833A43">
        <w:tc>
          <w:tcPr>
            <w:tcW w:w="3699" w:type="dxa"/>
            <w:vMerge/>
            <w:shd w:val="clear" w:color="auto" w:fill="D9D9D9"/>
            <w:vAlign w:val="center"/>
          </w:tcPr>
          <w:p w14:paraId="115B6758" w14:textId="77777777" w:rsidR="00F32009" w:rsidRPr="005756C8" w:rsidRDefault="00F32009" w:rsidP="00F32009">
            <w:pPr>
              <w:spacing w:after="0" w:line="240" w:lineRule="auto"/>
              <w:rPr>
                <w:rFonts w:ascii="Times New Roman" w:hAnsi="Times New Roman"/>
              </w:rPr>
            </w:pPr>
          </w:p>
        </w:tc>
        <w:tc>
          <w:tcPr>
            <w:tcW w:w="5787" w:type="dxa"/>
            <w:gridSpan w:val="6"/>
            <w:shd w:val="clear" w:color="auto" w:fill="auto"/>
            <w:vAlign w:val="center"/>
          </w:tcPr>
          <w:p w14:paraId="7A985CD4" w14:textId="77777777" w:rsidR="00F32009" w:rsidRPr="005756C8" w:rsidRDefault="00F32009" w:rsidP="00F32009">
            <w:pPr>
              <w:spacing w:after="0" w:line="240" w:lineRule="auto"/>
              <w:rPr>
                <w:rFonts w:ascii="Times New Roman" w:hAnsi="Times New Roman"/>
                <w:i/>
              </w:rPr>
            </w:pPr>
            <w:r w:rsidRPr="005756C8">
              <w:rPr>
                <w:rFonts w:ascii="Times New Roman" w:hAnsi="Times New Roman"/>
                <w:i/>
              </w:rPr>
              <w:t>Tālru</w:t>
            </w:r>
            <w:r>
              <w:rPr>
                <w:rFonts w:ascii="Times New Roman" w:hAnsi="Times New Roman"/>
                <w:i/>
              </w:rPr>
              <w:t>ņa nr.</w:t>
            </w:r>
          </w:p>
        </w:tc>
      </w:tr>
      <w:tr w:rsidR="00F32009" w:rsidRPr="005756C8" w14:paraId="0AAA928D" w14:textId="77777777" w:rsidTr="00833A43">
        <w:tc>
          <w:tcPr>
            <w:tcW w:w="3699" w:type="dxa"/>
            <w:vMerge/>
            <w:shd w:val="clear" w:color="auto" w:fill="D9D9D9"/>
            <w:vAlign w:val="center"/>
          </w:tcPr>
          <w:p w14:paraId="7F31B989" w14:textId="77777777" w:rsidR="00F32009" w:rsidRPr="005756C8" w:rsidRDefault="00F32009" w:rsidP="00F32009">
            <w:pPr>
              <w:spacing w:after="0" w:line="240" w:lineRule="auto"/>
              <w:rPr>
                <w:rFonts w:ascii="Times New Roman" w:hAnsi="Times New Roman"/>
              </w:rPr>
            </w:pPr>
          </w:p>
        </w:tc>
        <w:tc>
          <w:tcPr>
            <w:tcW w:w="5787" w:type="dxa"/>
            <w:gridSpan w:val="6"/>
            <w:shd w:val="clear" w:color="auto" w:fill="auto"/>
            <w:vAlign w:val="center"/>
          </w:tcPr>
          <w:p w14:paraId="31A7BA80" w14:textId="77777777" w:rsidR="00F32009" w:rsidRPr="005756C8" w:rsidRDefault="00F32009" w:rsidP="00F32009">
            <w:pPr>
              <w:spacing w:after="0" w:line="240" w:lineRule="auto"/>
              <w:rPr>
                <w:rFonts w:ascii="Times New Roman" w:hAnsi="Times New Roman"/>
                <w:i/>
              </w:rPr>
            </w:pPr>
            <w:r w:rsidRPr="005756C8">
              <w:rPr>
                <w:rFonts w:ascii="Times New Roman" w:hAnsi="Times New Roman"/>
                <w:i/>
              </w:rPr>
              <w:t>E-pasts</w:t>
            </w:r>
          </w:p>
        </w:tc>
      </w:tr>
      <w:tr w:rsidR="00F32009" w:rsidRPr="005756C8" w14:paraId="46CAA236" w14:textId="77777777" w:rsidTr="00833A43">
        <w:trPr>
          <w:trHeight w:val="485"/>
        </w:trPr>
        <w:tc>
          <w:tcPr>
            <w:tcW w:w="3699" w:type="dxa"/>
            <w:shd w:val="clear" w:color="auto" w:fill="D9D9D9"/>
            <w:vAlign w:val="center"/>
          </w:tcPr>
          <w:p w14:paraId="4CC4DABA" w14:textId="77777777" w:rsidR="00F32009" w:rsidRPr="005756C8" w:rsidRDefault="00F32009" w:rsidP="00F32009">
            <w:pPr>
              <w:spacing w:after="0" w:line="240" w:lineRule="auto"/>
              <w:rPr>
                <w:rFonts w:ascii="Times New Roman" w:hAnsi="Times New Roman"/>
              </w:rPr>
            </w:pPr>
            <w:r w:rsidRPr="005756C8">
              <w:rPr>
                <w:rFonts w:ascii="Times New Roman" w:hAnsi="Times New Roman"/>
              </w:rPr>
              <w:t xml:space="preserve">Projekta identifikācijas Nr.*: </w:t>
            </w:r>
          </w:p>
        </w:tc>
        <w:tc>
          <w:tcPr>
            <w:tcW w:w="5787" w:type="dxa"/>
            <w:gridSpan w:val="6"/>
            <w:shd w:val="clear" w:color="auto" w:fill="auto"/>
            <w:vAlign w:val="center"/>
          </w:tcPr>
          <w:p w14:paraId="3707F18E" w14:textId="77777777" w:rsidR="00F32009" w:rsidRPr="005756C8" w:rsidRDefault="00F32009" w:rsidP="00F32009">
            <w:pPr>
              <w:spacing w:after="0" w:line="240" w:lineRule="auto"/>
              <w:rPr>
                <w:rFonts w:ascii="Times New Roman" w:hAnsi="Times New Roman"/>
                <w:color w:val="0000FF"/>
              </w:rPr>
            </w:pPr>
            <w:r w:rsidRPr="005756C8">
              <w:rPr>
                <w:rFonts w:ascii="Times New Roman" w:hAnsi="Times New Roman"/>
                <w:i/>
                <w:iCs/>
                <w:color w:val="0000FF"/>
              </w:rPr>
              <w:t>Aizpilda CFLA</w:t>
            </w:r>
          </w:p>
        </w:tc>
      </w:tr>
      <w:tr w:rsidR="00F32009" w:rsidRPr="005756C8" w14:paraId="56A7BAAD" w14:textId="77777777" w:rsidTr="00833A43">
        <w:trPr>
          <w:trHeight w:val="549"/>
        </w:trPr>
        <w:tc>
          <w:tcPr>
            <w:tcW w:w="3699" w:type="dxa"/>
            <w:shd w:val="clear" w:color="auto" w:fill="D9D9D9"/>
            <w:vAlign w:val="center"/>
          </w:tcPr>
          <w:p w14:paraId="66BDD259" w14:textId="77777777" w:rsidR="00F32009" w:rsidRPr="005756C8" w:rsidRDefault="00F32009" w:rsidP="00F32009">
            <w:pPr>
              <w:spacing w:after="0" w:line="240" w:lineRule="auto"/>
              <w:rPr>
                <w:rFonts w:ascii="Times New Roman" w:hAnsi="Times New Roman"/>
              </w:rPr>
            </w:pPr>
            <w:r w:rsidRPr="005756C8">
              <w:rPr>
                <w:rFonts w:ascii="Times New Roman" w:hAnsi="Times New Roman"/>
              </w:rPr>
              <w:t>Projekta iesniegšanas datums*:</w:t>
            </w:r>
          </w:p>
        </w:tc>
        <w:tc>
          <w:tcPr>
            <w:tcW w:w="5787" w:type="dxa"/>
            <w:gridSpan w:val="6"/>
            <w:shd w:val="clear" w:color="auto" w:fill="auto"/>
            <w:vAlign w:val="center"/>
          </w:tcPr>
          <w:p w14:paraId="1B3B8D48" w14:textId="77777777" w:rsidR="00F32009" w:rsidRPr="005756C8" w:rsidRDefault="00F32009" w:rsidP="00F32009">
            <w:pPr>
              <w:spacing w:after="0" w:line="240" w:lineRule="auto"/>
              <w:rPr>
                <w:rFonts w:ascii="Times New Roman" w:hAnsi="Times New Roman"/>
                <w:color w:val="0000FF"/>
              </w:rPr>
            </w:pPr>
            <w:r w:rsidRPr="005756C8">
              <w:rPr>
                <w:rFonts w:ascii="Times New Roman" w:hAnsi="Times New Roman"/>
                <w:i/>
                <w:iCs/>
                <w:color w:val="0000FF"/>
              </w:rPr>
              <w:t>Aizpilda CFLA</w:t>
            </w:r>
          </w:p>
        </w:tc>
      </w:tr>
    </w:tbl>
    <w:p w14:paraId="7BB16F89" w14:textId="77777777" w:rsidR="00AC175A" w:rsidRDefault="00734789" w:rsidP="008E08C7">
      <w:pPr>
        <w:tabs>
          <w:tab w:val="left" w:pos="900"/>
        </w:tabs>
      </w:pPr>
      <w:r w:rsidRPr="00536ABA">
        <w:rPr>
          <w:rFonts w:ascii="Times New Roman" w:hAnsi="Times New Roman"/>
          <w:i/>
          <w:iCs/>
          <w:sz w:val="20"/>
          <w:szCs w:val="20"/>
        </w:rPr>
        <w:t>*Aizpilda CFLA</w:t>
      </w:r>
      <w:bookmarkStart w:id="7" w:name="_Toc469655223"/>
      <w:r w:rsidR="00AC175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5756C8" w14:paraId="5FC147C9" w14:textId="77777777" w:rsidTr="00FF4E99">
        <w:trPr>
          <w:trHeight w:val="547"/>
        </w:trPr>
        <w:tc>
          <w:tcPr>
            <w:tcW w:w="9486" w:type="dxa"/>
            <w:shd w:val="clear" w:color="auto" w:fill="D9D9D9"/>
            <w:vAlign w:val="center"/>
          </w:tcPr>
          <w:p w14:paraId="6110E22A" w14:textId="77777777" w:rsidR="00C1570A" w:rsidRPr="005756C8" w:rsidRDefault="00855815" w:rsidP="005756C8">
            <w:pPr>
              <w:pStyle w:val="Heading1"/>
              <w:spacing w:before="0" w:line="240" w:lineRule="auto"/>
              <w:jc w:val="center"/>
              <w:rPr>
                <w:rFonts w:ascii="Times New Roman" w:hAnsi="Times New Roman"/>
                <w:b/>
                <w:sz w:val="24"/>
                <w:szCs w:val="24"/>
              </w:rPr>
            </w:pPr>
            <w:bookmarkStart w:id="8" w:name="_Toc508962555"/>
            <w:r w:rsidRPr="005756C8">
              <w:rPr>
                <w:rFonts w:ascii="Times New Roman" w:hAnsi="Times New Roman"/>
                <w:b/>
                <w:color w:val="auto"/>
                <w:sz w:val="24"/>
                <w:szCs w:val="24"/>
              </w:rPr>
              <w:lastRenderedPageBreak/>
              <w:t>1.</w:t>
            </w:r>
            <w:r w:rsidR="00DE626D" w:rsidRPr="005756C8">
              <w:rPr>
                <w:rFonts w:ascii="Times New Roman" w:hAnsi="Times New Roman"/>
                <w:b/>
                <w:color w:val="auto"/>
                <w:sz w:val="24"/>
                <w:szCs w:val="24"/>
              </w:rPr>
              <w:t xml:space="preserve"> </w:t>
            </w:r>
            <w:r w:rsidR="00E30F51" w:rsidRPr="005756C8">
              <w:rPr>
                <w:rFonts w:ascii="Times New Roman" w:hAnsi="Times New Roman"/>
                <w:b/>
                <w:color w:val="auto"/>
                <w:sz w:val="24"/>
                <w:szCs w:val="24"/>
              </w:rPr>
              <w:t>SADAĻA</w:t>
            </w:r>
            <w:r w:rsidRPr="005756C8">
              <w:rPr>
                <w:rFonts w:ascii="Times New Roman" w:hAnsi="Times New Roman"/>
                <w:b/>
                <w:color w:val="auto"/>
                <w:sz w:val="24"/>
                <w:szCs w:val="24"/>
              </w:rPr>
              <w:t xml:space="preserve"> – PROJEKTA APRAKSTS</w:t>
            </w:r>
            <w:bookmarkEnd w:id="7"/>
            <w:bookmarkEnd w:id="8"/>
          </w:p>
        </w:tc>
      </w:tr>
    </w:tbl>
    <w:p w14:paraId="14EBE4C1" w14:textId="77777777" w:rsidR="00C1570A" w:rsidRPr="00B5771B" w:rsidRDefault="00C1570A"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5756C8" w14:paraId="55FD77E9" w14:textId="77777777" w:rsidTr="00FF4E99">
        <w:tc>
          <w:tcPr>
            <w:tcW w:w="9486" w:type="dxa"/>
            <w:shd w:val="clear" w:color="auto" w:fill="auto"/>
          </w:tcPr>
          <w:p w14:paraId="38B387D2" w14:textId="77777777" w:rsidR="00B5771B" w:rsidRPr="005756C8" w:rsidRDefault="00B5771B" w:rsidP="005756C8">
            <w:pPr>
              <w:pStyle w:val="ListParagraph"/>
              <w:numPr>
                <w:ilvl w:val="1"/>
                <w:numId w:val="1"/>
              </w:numPr>
              <w:spacing w:after="0" w:line="240" w:lineRule="auto"/>
              <w:rPr>
                <w:rFonts w:ascii="Times New Roman" w:hAnsi="Times New Roman"/>
                <w:b/>
              </w:rPr>
            </w:pPr>
            <w:bookmarkStart w:id="9" w:name="_Toc469655224"/>
            <w:bookmarkStart w:id="10" w:name="_Toc508962556"/>
            <w:r w:rsidRPr="005756C8">
              <w:rPr>
                <w:rStyle w:val="Heading2Char"/>
                <w:rFonts w:ascii="Times New Roman" w:eastAsia="Calibri" w:hAnsi="Times New Roman"/>
                <w:b/>
                <w:color w:val="auto"/>
                <w:sz w:val="24"/>
                <w:szCs w:val="24"/>
              </w:rPr>
              <w:t>Projekta kopsavilkums: projekta mērķis, galvenās darbības</w:t>
            </w:r>
            <w:r w:rsidR="00B10B77" w:rsidRPr="005756C8">
              <w:rPr>
                <w:rStyle w:val="Heading2Char"/>
                <w:rFonts w:ascii="Times New Roman" w:eastAsia="Calibri" w:hAnsi="Times New Roman"/>
                <w:b/>
                <w:color w:val="auto"/>
                <w:sz w:val="24"/>
                <w:szCs w:val="24"/>
              </w:rPr>
              <w:t>, i</w:t>
            </w:r>
            <w:r w:rsidRPr="005756C8">
              <w:rPr>
                <w:rStyle w:val="Heading2Char"/>
                <w:rFonts w:ascii="Times New Roman" w:eastAsia="Calibri" w:hAnsi="Times New Roman"/>
                <w:b/>
                <w:color w:val="auto"/>
                <w:sz w:val="24"/>
                <w:szCs w:val="24"/>
              </w:rPr>
              <w:t>lgums, kopējās izmaksas un plānotie rezultāti</w:t>
            </w:r>
            <w:bookmarkEnd w:id="9"/>
            <w:bookmarkEnd w:id="10"/>
          </w:p>
          <w:p w14:paraId="5A6E569C" w14:textId="77777777" w:rsidR="00B5771B" w:rsidRPr="005756C8" w:rsidRDefault="00B5771B" w:rsidP="005756C8">
            <w:pPr>
              <w:pStyle w:val="ListParagraph"/>
              <w:spacing w:after="0" w:line="240" w:lineRule="auto"/>
              <w:ind w:left="360"/>
              <w:rPr>
                <w:rFonts w:ascii="Times New Roman" w:hAnsi="Times New Roman"/>
              </w:rPr>
            </w:pPr>
            <w:r w:rsidRPr="005756C8">
              <w:rPr>
                <w:rFonts w:ascii="Times New Roman" w:hAnsi="Times New Roman"/>
              </w:rPr>
              <w:t>(informācija pēc projekta apstiprināšanas tiks publicēta):</w:t>
            </w:r>
          </w:p>
        </w:tc>
      </w:tr>
      <w:tr w:rsidR="00B5771B" w:rsidRPr="005756C8" w14:paraId="651E8EBF" w14:textId="77777777" w:rsidTr="002D1231">
        <w:trPr>
          <w:trHeight w:val="791"/>
        </w:trPr>
        <w:tc>
          <w:tcPr>
            <w:tcW w:w="9486" w:type="dxa"/>
            <w:shd w:val="clear" w:color="auto" w:fill="auto"/>
          </w:tcPr>
          <w:p w14:paraId="77EE0C4B" w14:textId="77777777" w:rsidR="00EC2136" w:rsidRPr="005756C8" w:rsidRDefault="00EC2136" w:rsidP="00EC2136">
            <w:pPr>
              <w:tabs>
                <w:tab w:val="left" w:pos="0"/>
              </w:tabs>
              <w:ind w:right="34"/>
              <w:jc w:val="both"/>
              <w:rPr>
                <w:rFonts w:ascii="Times New Roman" w:hAnsi="Times New Roman"/>
                <w:i/>
                <w:iCs/>
                <w:color w:val="0000FF"/>
              </w:rPr>
            </w:pPr>
            <w:r w:rsidRPr="005756C8">
              <w:rPr>
                <w:rFonts w:ascii="Times New Roman" w:hAnsi="Times New Roman"/>
                <w:i/>
                <w:iCs/>
                <w:color w:val="0000FF"/>
              </w:rPr>
              <w:t xml:space="preserve">Kopsavilkumu ieteicams rakstīt pēc visu pārējo sadaļu aizpildīšanas. </w:t>
            </w:r>
          </w:p>
          <w:p w14:paraId="025A939C" w14:textId="77777777" w:rsidR="00EC2136" w:rsidRDefault="00EC2136" w:rsidP="00DD1CD7">
            <w:pPr>
              <w:pStyle w:val="ListParagraph"/>
              <w:numPr>
                <w:ilvl w:val="0"/>
                <w:numId w:val="29"/>
              </w:numPr>
              <w:spacing w:after="0" w:line="240" w:lineRule="auto"/>
              <w:ind w:left="454" w:right="34" w:hanging="454"/>
              <w:jc w:val="both"/>
              <w:rPr>
                <w:rFonts w:ascii="Times New Roman" w:hAnsi="Times New Roman"/>
                <w:i/>
                <w:iCs/>
                <w:color w:val="0000FF"/>
              </w:rPr>
            </w:pPr>
            <w:r w:rsidRPr="005756C8">
              <w:rPr>
                <w:rFonts w:ascii="Times New Roman" w:hAnsi="Times New Roman"/>
                <w:i/>
                <w:iCs/>
                <w:color w:val="0000FF"/>
              </w:rPr>
              <w:t xml:space="preserve">Šajā sadaļā projekta iesniedzējs sniedz visaptverošu, strukturētu projekta būtības kopsavilkumu, kas jebkuram interesentam sniedz ieskatu par to, kas projektā plānots. </w:t>
            </w:r>
          </w:p>
          <w:p w14:paraId="67DD6C9C" w14:textId="77777777" w:rsidR="00EC2136" w:rsidRPr="006138C7" w:rsidRDefault="00EC2136" w:rsidP="00EC2136">
            <w:pPr>
              <w:pStyle w:val="ListParagraph"/>
              <w:ind w:left="454" w:right="34"/>
              <w:jc w:val="both"/>
              <w:rPr>
                <w:rFonts w:ascii="Times New Roman" w:hAnsi="Times New Roman"/>
                <w:i/>
                <w:iCs/>
                <w:color w:val="0000FF"/>
                <w:sz w:val="6"/>
                <w:szCs w:val="6"/>
              </w:rPr>
            </w:pPr>
          </w:p>
          <w:p w14:paraId="349C8B92" w14:textId="6094B969" w:rsidR="00EC2136" w:rsidRPr="005756C8" w:rsidRDefault="00EC2136" w:rsidP="00DD1CD7">
            <w:pPr>
              <w:pStyle w:val="ListParagraph"/>
              <w:numPr>
                <w:ilvl w:val="0"/>
                <w:numId w:val="18"/>
              </w:numPr>
              <w:tabs>
                <w:tab w:val="left" w:pos="0"/>
              </w:tabs>
              <w:spacing w:after="0" w:line="240" w:lineRule="auto"/>
              <w:ind w:left="454" w:right="34" w:hanging="454"/>
              <w:jc w:val="both"/>
              <w:rPr>
                <w:rFonts w:ascii="Times New Roman" w:hAnsi="Times New Roman"/>
                <w:b/>
                <w:i/>
                <w:iCs/>
                <w:color w:val="0000FF"/>
              </w:rPr>
            </w:pPr>
            <w:r w:rsidRPr="005756C8">
              <w:rPr>
                <w:rFonts w:ascii="Times New Roman" w:hAnsi="Times New Roman"/>
                <w:b/>
                <w:i/>
                <w:iCs/>
                <w:color w:val="0000FF"/>
              </w:rPr>
              <w:t>Kopsavilkumā</w:t>
            </w:r>
            <w:r w:rsidR="00C62A8F">
              <w:rPr>
                <w:rFonts w:ascii="Times New Roman" w:hAnsi="Times New Roman"/>
                <w:b/>
                <w:i/>
                <w:iCs/>
                <w:color w:val="0000FF"/>
              </w:rPr>
              <w:t xml:space="preserve"> </w:t>
            </w:r>
            <w:r w:rsidR="002D1231">
              <w:rPr>
                <w:rFonts w:ascii="Times New Roman" w:hAnsi="Times New Roman"/>
                <w:b/>
                <w:i/>
                <w:iCs/>
                <w:color w:val="0000FF"/>
              </w:rPr>
              <w:t>norāda</w:t>
            </w:r>
            <w:r w:rsidRPr="005756C8">
              <w:rPr>
                <w:rFonts w:ascii="Times New Roman" w:hAnsi="Times New Roman"/>
                <w:b/>
                <w:i/>
                <w:iCs/>
                <w:color w:val="0000FF"/>
              </w:rPr>
              <w:t>:</w:t>
            </w:r>
          </w:p>
          <w:p w14:paraId="74A323EC" w14:textId="066C52EA" w:rsidR="00CA5F08" w:rsidRPr="007F233E" w:rsidRDefault="00CA5F08" w:rsidP="00CA5F08">
            <w:pPr>
              <w:numPr>
                <w:ilvl w:val="0"/>
                <w:numId w:val="3"/>
              </w:numPr>
              <w:spacing w:after="0" w:line="240" w:lineRule="auto"/>
              <w:ind w:left="1134" w:right="34" w:hanging="425"/>
              <w:contextualSpacing/>
              <w:jc w:val="both"/>
              <w:rPr>
                <w:rFonts w:ascii="Times New Roman" w:hAnsi="Times New Roman"/>
                <w:i/>
                <w:color w:val="0000FF"/>
              </w:rPr>
            </w:pPr>
            <w:r w:rsidRPr="008E08C7">
              <w:rPr>
                <w:rFonts w:ascii="Times New Roman" w:hAnsi="Times New Roman"/>
                <w:i/>
                <w:color w:val="0000FF"/>
              </w:rPr>
              <w:t>projektā paredzēto pētniecības kategoriju</w:t>
            </w:r>
            <w:r>
              <w:rPr>
                <w:rFonts w:ascii="Times New Roman" w:hAnsi="Times New Roman"/>
                <w:i/>
                <w:color w:val="0000FF"/>
              </w:rPr>
              <w:t>, t.</w:t>
            </w:r>
            <w:r w:rsidR="002D1231">
              <w:rPr>
                <w:rFonts w:ascii="Times New Roman" w:hAnsi="Times New Roman"/>
                <w:i/>
                <w:color w:val="0000FF"/>
              </w:rPr>
              <w:t>sk</w:t>
            </w:r>
            <w:r>
              <w:rPr>
                <w:rFonts w:ascii="Times New Roman" w:hAnsi="Times New Roman"/>
                <w:i/>
                <w:color w:val="0000FF"/>
              </w:rPr>
              <w:t>.</w:t>
            </w:r>
            <w:r w:rsidRPr="007F233E">
              <w:rPr>
                <w:rFonts w:ascii="Times New Roman" w:hAnsi="Times New Roman"/>
                <w:i/>
                <w:color w:val="0000FF"/>
              </w:rPr>
              <w:t>:</w:t>
            </w:r>
          </w:p>
          <w:p w14:paraId="31A6044E" w14:textId="77777777" w:rsidR="00CA5F08" w:rsidRPr="005546EB" w:rsidRDefault="00CA5F08" w:rsidP="00CA5F08">
            <w:pPr>
              <w:pStyle w:val="ListParagraph"/>
              <w:numPr>
                <w:ilvl w:val="0"/>
                <w:numId w:val="46"/>
              </w:numPr>
              <w:spacing w:after="0" w:line="240" w:lineRule="auto"/>
              <w:ind w:left="1985" w:right="34" w:hanging="284"/>
              <w:jc w:val="both"/>
              <w:rPr>
                <w:rFonts w:ascii="Times New Roman" w:hAnsi="Times New Roman"/>
                <w:i/>
                <w:color w:val="0000FF"/>
              </w:rPr>
            </w:pPr>
            <w:r w:rsidRPr="005546EB">
              <w:rPr>
                <w:rFonts w:ascii="Times New Roman" w:hAnsi="Times New Roman"/>
                <w:i/>
                <w:color w:val="0000FF"/>
              </w:rPr>
              <w:t xml:space="preserve">tehniski ekonomiskā </w:t>
            </w:r>
            <w:proofErr w:type="spellStart"/>
            <w:r w:rsidRPr="005546EB">
              <w:rPr>
                <w:rFonts w:ascii="Times New Roman" w:hAnsi="Times New Roman"/>
                <w:i/>
                <w:color w:val="0000FF"/>
              </w:rPr>
              <w:t>priekšizpēte</w:t>
            </w:r>
            <w:proofErr w:type="spellEnd"/>
            <w:r>
              <w:rPr>
                <w:rFonts w:ascii="Times New Roman" w:hAnsi="Times New Roman"/>
                <w:i/>
                <w:color w:val="0000FF"/>
              </w:rPr>
              <w:t xml:space="preserve"> (ja tiek īstenota MK </w:t>
            </w:r>
            <w:r w:rsidRPr="00643B2C">
              <w:rPr>
                <w:rFonts w:ascii="Times New Roman" w:hAnsi="Times New Roman"/>
                <w:i/>
                <w:color w:val="0000FF"/>
              </w:rPr>
              <w:t>noteikumu 8.2. apakšpunktā</w:t>
            </w:r>
            <w:r>
              <w:rPr>
                <w:rFonts w:ascii="Times New Roman" w:hAnsi="Times New Roman"/>
                <w:i/>
                <w:color w:val="0000FF"/>
              </w:rPr>
              <w:t xml:space="preserve"> minētā pētniecība)</w:t>
            </w:r>
            <w:r w:rsidRPr="005546EB">
              <w:rPr>
                <w:rFonts w:ascii="Times New Roman" w:hAnsi="Times New Roman"/>
                <w:i/>
                <w:color w:val="0000FF"/>
              </w:rPr>
              <w:t>;</w:t>
            </w:r>
          </w:p>
          <w:p w14:paraId="48FFE9A5" w14:textId="77777777" w:rsidR="00CA5F08" w:rsidRPr="007F233E" w:rsidRDefault="00CA5F08" w:rsidP="00CA5F08">
            <w:pPr>
              <w:pStyle w:val="ListParagraph"/>
              <w:numPr>
                <w:ilvl w:val="0"/>
                <w:numId w:val="46"/>
              </w:numPr>
              <w:spacing w:after="0" w:line="240" w:lineRule="auto"/>
              <w:ind w:left="1985" w:right="34" w:hanging="284"/>
              <w:jc w:val="both"/>
              <w:rPr>
                <w:rFonts w:ascii="Times New Roman" w:hAnsi="Times New Roman"/>
                <w:i/>
                <w:color w:val="0000FF"/>
              </w:rPr>
            </w:pPr>
            <w:r w:rsidRPr="007F233E">
              <w:rPr>
                <w:rFonts w:ascii="Times New Roman" w:hAnsi="Times New Roman"/>
                <w:i/>
                <w:color w:val="0000FF"/>
              </w:rPr>
              <w:t>fundamentālie pētījumi;</w:t>
            </w:r>
          </w:p>
          <w:p w14:paraId="1CB33975" w14:textId="77777777" w:rsidR="00CA5F08" w:rsidRPr="007F233E" w:rsidRDefault="00CA5F08" w:rsidP="00CA5F08">
            <w:pPr>
              <w:pStyle w:val="ListParagraph"/>
              <w:numPr>
                <w:ilvl w:val="0"/>
                <w:numId w:val="46"/>
              </w:numPr>
              <w:spacing w:after="0" w:line="240" w:lineRule="auto"/>
              <w:ind w:left="1985" w:right="34" w:hanging="284"/>
              <w:jc w:val="both"/>
              <w:rPr>
                <w:rFonts w:ascii="Times New Roman" w:hAnsi="Times New Roman"/>
                <w:i/>
                <w:color w:val="0000FF"/>
              </w:rPr>
            </w:pPr>
            <w:r w:rsidRPr="007F233E">
              <w:rPr>
                <w:rFonts w:ascii="Times New Roman" w:hAnsi="Times New Roman"/>
                <w:i/>
                <w:color w:val="0000FF"/>
              </w:rPr>
              <w:t>rūpnieciskie pētījumi;</w:t>
            </w:r>
          </w:p>
          <w:p w14:paraId="22B0012B" w14:textId="77777777" w:rsidR="00CA5F08" w:rsidRPr="00150243" w:rsidRDefault="00CA5F08" w:rsidP="00150243">
            <w:pPr>
              <w:pStyle w:val="ListParagraph"/>
              <w:numPr>
                <w:ilvl w:val="0"/>
                <w:numId w:val="46"/>
              </w:numPr>
              <w:spacing w:after="0" w:line="240" w:lineRule="auto"/>
              <w:ind w:left="1985" w:right="34" w:hanging="284"/>
              <w:jc w:val="both"/>
              <w:rPr>
                <w:rFonts w:ascii="Times New Roman" w:hAnsi="Times New Roman"/>
                <w:i/>
                <w:color w:val="0000FF"/>
              </w:rPr>
            </w:pPr>
            <w:r w:rsidRPr="007F233E">
              <w:rPr>
                <w:rFonts w:ascii="Times New Roman" w:hAnsi="Times New Roman"/>
                <w:i/>
                <w:color w:val="0000FF"/>
              </w:rPr>
              <w:t>eksperimentālā izstrāde</w:t>
            </w:r>
            <w:r>
              <w:rPr>
                <w:rFonts w:ascii="Times New Roman" w:hAnsi="Times New Roman"/>
                <w:i/>
                <w:color w:val="0000FF"/>
              </w:rPr>
              <w:t>, ja īsteno</w:t>
            </w:r>
            <w:r w:rsidRPr="007F233E">
              <w:rPr>
                <w:rFonts w:ascii="Times New Roman" w:hAnsi="Times New Roman"/>
                <w:i/>
                <w:color w:val="0000FF"/>
              </w:rPr>
              <w:t xml:space="preserve"> rūpniecisk</w:t>
            </w:r>
            <w:r>
              <w:rPr>
                <w:rFonts w:ascii="Times New Roman" w:hAnsi="Times New Roman"/>
                <w:i/>
                <w:color w:val="0000FF"/>
              </w:rPr>
              <w:t>os</w:t>
            </w:r>
            <w:r w:rsidRPr="007F233E">
              <w:rPr>
                <w:rFonts w:ascii="Times New Roman" w:hAnsi="Times New Roman"/>
                <w:i/>
                <w:color w:val="0000FF"/>
              </w:rPr>
              <w:t xml:space="preserve"> pētījum</w:t>
            </w:r>
            <w:r>
              <w:rPr>
                <w:rFonts w:ascii="Times New Roman" w:hAnsi="Times New Roman"/>
                <w:i/>
                <w:color w:val="0000FF"/>
              </w:rPr>
              <w:t>us</w:t>
            </w:r>
            <w:r w:rsidRPr="007F233E">
              <w:rPr>
                <w:rFonts w:ascii="Times New Roman" w:hAnsi="Times New Roman"/>
                <w:i/>
                <w:color w:val="0000FF"/>
              </w:rPr>
              <w:t>;</w:t>
            </w:r>
          </w:p>
          <w:p w14:paraId="552982EC" w14:textId="0AB12706" w:rsidR="00CA5F08" w:rsidRPr="00D80162" w:rsidRDefault="00CA5F08" w:rsidP="00D80162">
            <w:pPr>
              <w:numPr>
                <w:ilvl w:val="0"/>
                <w:numId w:val="3"/>
              </w:numPr>
              <w:spacing w:after="0" w:line="240" w:lineRule="auto"/>
              <w:ind w:left="1134" w:right="34" w:hanging="425"/>
              <w:contextualSpacing/>
              <w:jc w:val="both"/>
              <w:rPr>
                <w:rFonts w:ascii="Times New Roman" w:hAnsi="Times New Roman"/>
                <w:i/>
                <w:color w:val="0000FF"/>
              </w:rPr>
            </w:pPr>
            <w:r>
              <w:rPr>
                <w:rFonts w:ascii="Times New Roman" w:hAnsi="Times New Roman"/>
                <w:i/>
                <w:color w:val="0000FF"/>
              </w:rPr>
              <w:t xml:space="preserve">pētniecības tematisko jomu, kas atbilst </w:t>
            </w:r>
            <w:r w:rsidRPr="00CA5F08">
              <w:rPr>
                <w:rFonts w:ascii="Times New Roman" w:hAnsi="Times New Roman"/>
                <w:i/>
                <w:color w:val="0000FF"/>
              </w:rPr>
              <w:t>MK noteikumu 12.</w:t>
            </w:r>
            <w:r w:rsidRPr="00150243">
              <w:rPr>
                <w:rFonts w:ascii="Times New Roman" w:hAnsi="Times New Roman"/>
                <w:i/>
                <w:color w:val="0000FF"/>
                <w:vertAlign w:val="superscript"/>
              </w:rPr>
              <w:t>5</w:t>
            </w:r>
            <w:r w:rsidRPr="00CA5F08">
              <w:rPr>
                <w:rFonts w:ascii="Times New Roman" w:hAnsi="Times New Roman"/>
                <w:i/>
                <w:color w:val="0000FF"/>
              </w:rPr>
              <w:t xml:space="preserve"> 1. </w:t>
            </w:r>
            <w:r w:rsidR="002D1231">
              <w:rPr>
                <w:rFonts w:ascii="Times New Roman" w:hAnsi="Times New Roman"/>
                <w:i/>
                <w:color w:val="0000FF"/>
              </w:rPr>
              <w:t>vai</w:t>
            </w:r>
            <w:r w:rsidR="002D1231" w:rsidRPr="00CA5F08">
              <w:rPr>
                <w:rFonts w:ascii="Times New Roman" w:hAnsi="Times New Roman"/>
                <w:i/>
                <w:color w:val="0000FF"/>
              </w:rPr>
              <w:t xml:space="preserve"> </w:t>
            </w:r>
            <w:r w:rsidRPr="00CA5F08">
              <w:rPr>
                <w:rFonts w:ascii="Times New Roman" w:hAnsi="Times New Roman"/>
                <w:i/>
                <w:color w:val="0000FF"/>
              </w:rPr>
              <w:t>12</w:t>
            </w:r>
            <w:r w:rsidR="00FF4E99">
              <w:rPr>
                <w:rFonts w:ascii="Times New Roman" w:hAnsi="Times New Roman"/>
                <w:i/>
                <w:color w:val="0000FF"/>
              </w:rPr>
              <w:t>.</w:t>
            </w:r>
            <w:r w:rsidRPr="00150243">
              <w:rPr>
                <w:rFonts w:ascii="Times New Roman" w:hAnsi="Times New Roman"/>
                <w:i/>
                <w:color w:val="0000FF"/>
                <w:vertAlign w:val="superscript"/>
              </w:rPr>
              <w:t>5</w:t>
            </w:r>
            <w:r w:rsidRPr="00CA5F08">
              <w:rPr>
                <w:rFonts w:ascii="Times New Roman" w:hAnsi="Times New Roman"/>
                <w:i/>
                <w:color w:val="0000FF"/>
              </w:rPr>
              <w:t xml:space="preserve"> 2.apakšpunktā </w:t>
            </w:r>
            <w:r w:rsidR="002D1231">
              <w:rPr>
                <w:rFonts w:ascii="Times New Roman" w:hAnsi="Times New Roman"/>
                <w:i/>
                <w:color w:val="0000FF"/>
              </w:rPr>
              <w:t xml:space="preserve">minētajām pētniecības tematiskajām </w:t>
            </w:r>
            <w:r w:rsidRPr="00CA5F08">
              <w:rPr>
                <w:rFonts w:ascii="Times New Roman" w:hAnsi="Times New Roman"/>
                <w:i/>
                <w:color w:val="0000FF"/>
              </w:rPr>
              <w:t>jomām</w:t>
            </w:r>
            <w:r>
              <w:rPr>
                <w:rFonts w:ascii="Times New Roman" w:hAnsi="Times New Roman"/>
                <w:i/>
                <w:color w:val="0000FF"/>
              </w:rPr>
              <w:t>;</w:t>
            </w:r>
          </w:p>
          <w:p w14:paraId="34906955" w14:textId="17BB88F4" w:rsidR="00925162" w:rsidRPr="00643B2C" w:rsidRDefault="00925162" w:rsidP="00A52E62">
            <w:pPr>
              <w:numPr>
                <w:ilvl w:val="0"/>
                <w:numId w:val="3"/>
              </w:numPr>
              <w:spacing w:after="0" w:line="240" w:lineRule="auto"/>
              <w:ind w:left="1134" w:right="34" w:hanging="425"/>
              <w:contextualSpacing/>
              <w:jc w:val="both"/>
              <w:rPr>
                <w:rFonts w:ascii="Times New Roman" w:hAnsi="Times New Roman"/>
                <w:i/>
                <w:color w:val="0000FF"/>
              </w:rPr>
            </w:pPr>
            <w:r w:rsidRPr="00F37A80">
              <w:rPr>
                <w:rFonts w:ascii="Times New Roman" w:hAnsi="Times New Roman"/>
                <w:b/>
                <w:i/>
                <w:color w:val="0000FF"/>
                <w:u w:val="single"/>
              </w:rPr>
              <w:t xml:space="preserve">konkrētā projekta </w:t>
            </w:r>
            <w:r w:rsidR="00BF0FB9" w:rsidRPr="00F37A80">
              <w:rPr>
                <w:rFonts w:ascii="Times New Roman" w:hAnsi="Times New Roman"/>
                <w:b/>
                <w:i/>
                <w:color w:val="0000FF"/>
                <w:u w:val="single"/>
              </w:rPr>
              <w:t>īstenošanas jomai</w:t>
            </w:r>
            <w:r w:rsidR="00C62A8F" w:rsidRPr="00F37A80">
              <w:rPr>
                <w:rFonts w:ascii="Times New Roman" w:hAnsi="Times New Roman"/>
                <w:b/>
                <w:i/>
                <w:color w:val="0000FF"/>
                <w:u w:val="single"/>
              </w:rPr>
              <w:t xml:space="preserve"> (tautsaimniecības nozarei)</w:t>
            </w:r>
            <w:r w:rsidR="00BF0FB9" w:rsidRPr="00F37A80">
              <w:rPr>
                <w:rFonts w:ascii="Times New Roman" w:hAnsi="Times New Roman"/>
                <w:b/>
                <w:i/>
                <w:color w:val="0000FF"/>
                <w:u w:val="single"/>
              </w:rPr>
              <w:t xml:space="preserve"> un sagaidāmajiem rezultātiem atbilstošo</w:t>
            </w:r>
            <w:r w:rsidR="00C62A8F">
              <w:rPr>
                <w:rFonts w:ascii="Times New Roman" w:hAnsi="Times New Roman"/>
                <w:i/>
                <w:color w:val="0000FF"/>
              </w:rPr>
              <w:t xml:space="preserve"> </w:t>
            </w:r>
            <w:r w:rsidR="00C62A8F" w:rsidRPr="00A52E62">
              <w:rPr>
                <w:rFonts w:ascii="Times New Roman" w:hAnsi="Times New Roman"/>
                <w:b/>
                <w:i/>
                <w:color w:val="0000FF"/>
              </w:rPr>
              <w:t>RIS3 Viedās specializācijas jomu vai izaugsmes prioritāti</w:t>
            </w:r>
            <w:r w:rsidR="00C62A8F">
              <w:rPr>
                <w:rFonts w:ascii="Times New Roman" w:hAnsi="Times New Roman"/>
                <w:i/>
                <w:color w:val="0000FF"/>
              </w:rPr>
              <w:t xml:space="preserve"> un </w:t>
            </w:r>
            <w:r w:rsidR="00BF0FB9" w:rsidRPr="00A52E62">
              <w:rPr>
                <w:rFonts w:ascii="Times New Roman" w:hAnsi="Times New Roman"/>
                <w:b/>
                <w:i/>
                <w:color w:val="0000FF"/>
              </w:rPr>
              <w:t xml:space="preserve">saimniecisko darbību statistiskās klasifikācijas (NACE 2. </w:t>
            </w:r>
            <w:proofErr w:type="spellStart"/>
            <w:r w:rsidR="00BF0FB9" w:rsidRPr="00A52E62">
              <w:rPr>
                <w:rFonts w:ascii="Times New Roman" w:hAnsi="Times New Roman"/>
                <w:b/>
                <w:i/>
                <w:color w:val="0000FF"/>
              </w:rPr>
              <w:t>red</w:t>
            </w:r>
            <w:proofErr w:type="spellEnd"/>
            <w:r w:rsidR="00BF0FB9" w:rsidRPr="00A52E62">
              <w:rPr>
                <w:rFonts w:ascii="Times New Roman" w:hAnsi="Times New Roman"/>
                <w:b/>
                <w:i/>
                <w:color w:val="0000FF"/>
              </w:rPr>
              <w:t>.) kodu</w:t>
            </w:r>
            <w:r w:rsidR="00C62A8F">
              <w:rPr>
                <w:rFonts w:ascii="Times New Roman" w:hAnsi="Times New Roman"/>
                <w:i/>
                <w:color w:val="0000FF"/>
              </w:rPr>
              <w:t>. Informācija</w:t>
            </w:r>
            <w:r w:rsidR="00BF0FB9" w:rsidRPr="00643B2C">
              <w:rPr>
                <w:rFonts w:ascii="Times New Roman" w:hAnsi="Times New Roman"/>
                <w:i/>
                <w:color w:val="0000FF"/>
              </w:rPr>
              <w:t xml:space="preserve"> nepieciešam</w:t>
            </w:r>
            <w:r w:rsidR="00C62A8F">
              <w:rPr>
                <w:rFonts w:ascii="Times New Roman" w:hAnsi="Times New Roman"/>
                <w:i/>
                <w:color w:val="0000FF"/>
              </w:rPr>
              <w:t>a</w:t>
            </w:r>
            <w:r w:rsidR="00BF0FB9" w:rsidRPr="00643B2C">
              <w:rPr>
                <w:rFonts w:ascii="Times New Roman" w:hAnsi="Times New Roman"/>
                <w:i/>
                <w:color w:val="0000FF"/>
              </w:rPr>
              <w:t>, lai novērtētu projekta potenciālo ietekmi uz atbilstošās tautsaimniecības nozares transformāciju atbilstoši RIS3 mērķiem un prioritātēm</w:t>
            </w:r>
            <w:r w:rsidR="00E52577">
              <w:rPr>
                <w:rFonts w:ascii="Times New Roman" w:hAnsi="Times New Roman"/>
                <w:i/>
                <w:color w:val="0000FF"/>
              </w:rPr>
              <w:t xml:space="preserve">. </w:t>
            </w:r>
            <w:r w:rsidR="005A4DA0" w:rsidRPr="005A4DA0">
              <w:rPr>
                <w:rFonts w:ascii="Times New Roman" w:hAnsi="Times New Roman"/>
                <w:i/>
                <w:color w:val="0000FF"/>
              </w:rPr>
              <w:t>Norāda tās tautsaimniecības nozares NACE kodu, kuras attīstību sekmēs projekta rezultāti</w:t>
            </w:r>
            <w:r w:rsidR="005A4DA0">
              <w:rPr>
                <w:rFonts w:ascii="Times New Roman" w:hAnsi="Times New Roman"/>
                <w:i/>
                <w:color w:val="0000FF"/>
              </w:rPr>
              <w:t>, t.i. nenorādot</w:t>
            </w:r>
            <w:r w:rsidR="005A4DA0" w:rsidRPr="005A4DA0">
              <w:rPr>
                <w:rFonts w:ascii="Times New Roman" w:hAnsi="Times New Roman"/>
                <w:i/>
                <w:color w:val="0000FF"/>
              </w:rPr>
              <w:t xml:space="preserve"> NACE 72</w:t>
            </w:r>
            <w:r w:rsidR="005A4DA0">
              <w:rPr>
                <w:rFonts w:ascii="Times New Roman" w:hAnsi="Times New Roman"/>
                <w:i/>
                <w:color w:val="0000FF"/>
              </w:rPr>
              <w:t>)</w:t>
            </w:r>
            <w:r w:rsidRPr="00643B2C">
              <w:rPr>
                <w:rFonts w:ascii="Times New Roman" w:hAnsi="Times New Roman"/>
                <w:i/>
                <w:color w:val="0000FF"/>
              </w:rPr>
              <w:t>;</w:t>
            </w:r>
          </w:p>
          <w:p w14:paraId="2325B44D" w14:textId="1081B0C4" w:rsidR="00EC2136" w:rsidRDefault="00EC2136" w:rsidP="00A52E62">
            <w:pPr>
              <w:pStyle w:val="ListParagraph"/>
              <w:numPr>
                <w:ilvl w:val="0"/>
                <w:numId w:val="3"/>
              </w:numPr>
              <w:spacing w:after="0" w:line="240" w:lineRule="auto"/>
              <w:ind w:left="1134" w:right="34" w:hanging="425"/>
              <w:jc w:val="both"/>
              <w:rPr>
                <w:rFonts w:ascii="Times New Roman" w:hAnsi="Times New Roman"/>
                <w:i/>
                <w:iCs/>
                <w:color w:val="0000FF"/>
              </w:rPr>
            </w:pPr>
            <w:r>
              <w:rPr>
                <w:rFonts w:ascii="Times New Roman" w:hAnsi="Times New Roman"/>
                <w:i/>
                <w:iCs/>
                <w:color w:val="0000FF"/>
              </w:rPr>
              <w:t>projekta mērķi (īsi);</w:t>
            </w:r>
          </w:p>
          <w:p w14:paraId="7882C051" w14:textId="18192D19" w:rsidR="008E08C7" w:rsidRDefault="002D1231" w:rsidP="00DD1CD7">
            <w:pPr>
              <w:pStyle w:val="ListParagraph"/>
              <w:numPr>
                <w:ilvl w:val="0"/>
                <w:numId w:val="46"/>
              </w:numPr>
              <w:spacing w:after="0" w:line="240" w:lineRule="auto"/>
              <w:ind w:left="1134" w:right="34" w:hanging="425"/>
              <w:jc w:val="both"/>
              <w:rPr>
                <w:rFonts w:ascii="Times New Roman" w:hAnsi="Times New Roman"/>
                <w:i/>
                <w:color w:val="0000FF"/>
              </w:rPr>
            </w:pPr>
            <w:r w:rsidRPr="00FF4E99">
              <w:rPr>
                <w:rFonts w:ascii="Times New Roman" w:hAnsi="Times New Roman"/>
                <w:i/>
                <w:color w:val="0000FF"/>
                <w:u w:val="single"/>
              </w:rPr>
              <w:t>konkrētā projekta īstenošanas jomai</w:t>
            </w:r>
            <w:r w:rsidRPr="00F37A80">
              <w:rPr>
                <w:rFonts w:ascii="Times New Roman" w:hAnsi="Times New Roman"/>
                <w:b/>
                <w:i/>
                <w:color w:val="0000FF"/>
                <w:u w:val="single"/>
              </w:rPr>
              <w:t xml:space="preserve"> </w:t>
            </w:r>
            <w:r>
              <w:rPr>
                <w:rFonts w:ascii="Times New Roman" w:hAnsi="Times New Roman"/>
                <w:i/>
                <w:color w:val="0000FF"/>
              </w:rPr>
              <w:t xml:space="preserve">atbilstošo </w:t>
            </w:r>
            <w:r w:rsidR="008E08C7" w:rsidRPr="00C62A8F">
              <w:rPr>
                <w:rFonts w:ascii="Times New Roman" w:hAnsi="Times New Roman"/>
                <w:i/>
                <w:color w:val="0000FF"/>
              </w:rPr>
              <w:t>zinātnes nozari</w:t>
            </w:r>
            <w:r>
              <w:rPr>
                <w:rFonts w:ascii="Times New Roman" w:hAnsi="Times New Roman"/>
                <w:i/>
                <w:color w:val="0000FF"/>
              </w:rPr>
              <w:t xml:space="preserve">, kas noteikta, </w:t>
            </w:r>
            <w:r w:rsidR="008E08C7" w:rsidRPr="00C62A8F">
              <w:rPr>
                <w:rFonts w:ascii="Times New Roman" w:hAnsi="Times New Roman"/>
                <w:i/>
                <w:color w:val="0000FF"/>
              </w:rPr>
              <w:t xml:space="preserve"> izmantojot OECD zinātņu nozaru </w:t>
            </w:r>
            <w:r>
              <w:rPr>
                <w:rFonts w:ascii="Times New Roman" w:hAnsi="Times New Roman"/>
                <w:i/>
                <w:color w:val="0000FF"/>
              </w:rPr>
              <w:t>klasifikāciju</w:t>
            </w:r>
            <w:r w:rsidRPr="00C62A8F">
              <w:rPr>
                <w:rFonts w:ascii="Times New Roman" w:hAnsi="Times New Roman"/>
                <w:i/>
                <w:color w:val="0000FF"/>
              </w:rPr>
              <w:t xml:space="preserve"> </w:t>
            </w:r>
            <w:r w:rsidR="008E08C7" w:rsidRPr="00C62A8F">
              <w:rPr>
                <w:rFonts w:ascii="Times New Roman" w:hAnsi="Times New Roman"/>
                <w:i/>
                <w:color w:val="0000FF"/>
              </w:rPr>
              <w:t>(</w:t>
            </w:r>
            <w:proofErr w:type="spellStart"/>
            <w:r w:rsidR="00C62A8F" w:rsidRPr="00C62A8F">
              <w:rPr>
                <w:rFonts w:ascii="Times New Roman" w:hAnsi="Times New Roman"/>
                <w:i/>
                <w:color w:val="0000FF"/>
              </w:rPr>
              <w:t>Classification</w:t>
            </w:r>
            <w:proofErr w:type="spellEnd"/>
            <w:r w:rsidR="00C62A8F" w:rsidRPr="00C62A8F">
              <w:rPr>
                <w:rFonts w:ascii="Times New Roman" w:hAnsi="Times New Roman"/>
                <w:i/>
                <w:color w:val="0000FF"/>
              </w:rPr>
              <w:t xml:space="preserve"> </w:t>
            </w:r>
            <w:proofErr w:type="spellStart"/>
            <w:r w:rsidR="00C62A8F" w:rsidRPr="00C62A8F">
              <w:rPr>
                <w:rFonts w:ascii="Times New Roman" w:hAnsi="Times New Roman"/>
                <w:i/>
                <w:color w:val="0000FF"/>
              </w:rPr>
              <w:t>and</w:t>
            </w:r>
            <w:proofErr w:type="spellEnd"/>
            <w:r w:rsidR="00C62A8F" w:rsidRPr="00C62A8F">
              <w:rPr>
                <w:rFonts w:ascii="Times New Roman" w:hAnsi="Times New Roman"/>
                <w:i/>
                <w:color w:val="0000FF"/>
              </w:rPr>
              <w:t xml:space="preserve"> </w:t>
            </w:r>
            <w:proofErr w:type="spellStart"/>
            <w:r w:rsidR="00C62A8F" w:rsidRPr="00C62A8F">
              <w:rPr>
                <w:rFonts w:ascii="Times New Roman" w:hAnsi="Times New Roman"/>
                <w:i/>
                <w:color w:val="0000FF"/>
              </w:rPr>
              <w:t>distribution</w:t>
            </w:r>
            <w:proofErr w:type="spellEnd"/>
            <w:r w:rsidR="00C62A8F" w:rsidRPr="00C62A8F">
              <w:rPr>
                <w:rFonts w:ascii="Times New Roman" w:hAnsi="Times New Roman"/>
                <w:i/>
                <w:color w:val="0000FF"/>
              </w:rPr>
              <w:t xml:space="preserve"> </w:t>
            </w:r>
            <w:proofErr w:type="spellStart"/>
            <w:r w:rsidR="00C62A8F" w:rsidRPr="00C62A8F">
              <w:rPr>
                <w:rFonts w:ascii="Times New Roman" w:hAnsi="Times New Roman"/>
                <w:i/>
                <w:color w:val="0000FF"/>
              </w:rPr>
              <w:t>by</w:t>
            </w:r>
            <w:proofErr w:type="spellEnd"/>
            <w:r w:rsidR="00C62A8F" w:rsidRPr="00C62A8F">
              <w:rPr>
                <w:rFonts w:ascii="Times New Roman" w:hAnsi="Times New Roman"/>
                <w:i/>
                <w:color w:val="0000FF"/>
              </w:rPr>
              <w:t xml:space="preserve"> </w:t>
            </w:r>
            <w:proofErr w:type="spellStart"/>
            <w:r w:rsidR="00C62A8F" w:rsidRPr="00C62A8F">
              <w:rPr>
                <w:rFonts w:ascii="Times New Roman" w:hAnsi="Times New Roman"/>
                <w:i/>
                <w:color w:val="0000FF"/>
              </w:rPr>
              <w:t>Fields</w:t>
            </w:r>
            <w:proofErr w:type="spellEnd"/>
            <w:r w:rsidR="00C62A8F" w:rsidRPr="00C62A8F">
              <w:rPr>
                <w:rFonts w:ascii="Times New Roman" w:hAnsi="Times New Roman"/>
                <w:i/>
                <w:color w:val="0000FF"/>
              </w:rPr>
              <w:t xml:space="preserve"> </w:t>
            </w:r>
            <w:proofErr w:type="spellStart"/>
            <w:r w:rsidR="00C62A8F" w:rsidRPr="00C62A8F">
              <w:rPr>
                <w:rFonts w:ascii="Times New Roman" w:hAnsi="Times New Roman"/>
                <w:i/>
                <w:color w:val="0000FF"/>
              </w:rPr>
              <w:t>of</w:t>
            </w:r>
            <w:proofErr w:type="spellEnd"/>
            <w:r w:rsidR="00C62A8F" w:rsidRPr="00C62A8F">
              <w:rPr>
                <w:rFonts w:ascii="Times New Roman" w:hAnsi="Times New Roman"/>
                <w:i/>
                <w:color w:val="0000FF"/>
              </w:rPr>
              <w:t xml:space="preserve"> </w:t>
            </w:r>
            <w:proofErr w:type="spellStart"/>
            <w:r w:rsidR="00C62A8F" w:rsidRPr="00C62A8F">
              <w:rPr>
                <w:rFonts w:ascii="Times New Roman" w:hAnsi="Times New Roman"/>
                <w:i/>
                <w:color w:val="0000FF"/>
              </w:rPr>
              <w:t>Research</w:t>
            </w:r>
            <w:proofErr w:type="spellEnd"/>
            <w:r w:rsidR="00C62A8F" w:rsidRPr="00C62A8F">
              <w:rPr>
                <w:rFonts w:ascii="Times New Roman" w:hAnsi="Times New Roman"/>
                <w:i/>
                <w:color w:val="0000FF"/>
              </w:rPr>
              <w:t xml:space="preserve"> </w:t>
            </w:r>
            <w:proofErr w:type="spellStart"/>
            <w:r w:rsidR="00C62A8F" w:rsidRPr="00C62A8F">
              <w:rPr>
                <w:rFonts w:ascii="Times New Roman" w:hAnsi="Times New Roman"/>
                <w:i/>
                <w:color w:val="0000FF"/>
              </w:rPr>
              <w:t>and</w:t>
            </w:r>
            <w:proofErr w:type="spellEnd"/>
            <w:r w:rsidR="00C62A8F" w:rsidRPr="00C62A8F">
              <w:rPr>
                <w:rFonts w:ascii="Times New Roman" w:hAnsi="Times New Roman"/>
                <w:i/>
                <w:color w:val="0000FF"/>
              </w:rPr>
              <w:t xml:space="preserve"> </w:t>
            </w:r>
            <w:proofErr w:type="spellStart"/>
            <w:r w:rsidR="00C62A8F" w:rsidRPr="00C62A8F">
              <w:rPr>
                <w:rFonts w:ascii="Times New Roman" w:hAnsi="Times New Roman"/>
                <w:i/>
                <w:color w:val="0000FF"/>
              </w:rPr>
              <w:t>Development</w:t>
            </w:r>
            <w:proofErr w:type="spellEnd"/>
            <w:r w:rsidR="008E08C7" w:rsidRPr="00C62A8F">
              <w:rPr>
                <w:rFonts w:ascii="Times New Roman" w:hAnsi="Times New Roman"/>
                <w:i/>
                <w:color w:val="0000FF"/>
              </w:rPr>
              <w:t>)</w:t>
            </w:r>
            <w:r w:rsidR="005619FF">
              <w:rPr>
                <w:rFonts w:ascii="Times New Roman" w:hAnsi="Times New Roman"/>
                <w:i/>
                <w:color w:val="0000FF"/>
              </w:rPr>
              <w:t>, kas pieejama</w:t>
            </w:r>
            <w:r w:rsidR="008E08C7" w:rsidRPr="00C62A8F">
              <w:rPr>
                <w:rFonts w:ascii="Times New Roman" w:hAnsi="Times New Roman"/>
                <w:iCs/>
                <w:color w:val="0000FF"/>
              </w:rPr>
              <w:t xml:space="preserve">. </w:t>
            </w:r>
            <w:proofErr w:type="spellStart"/>
            <w:r w:rsidR="008E08C7" w:rsidRPr="00C62A8F">
              <w:rPr>
                <w:rFonts w:ascii="Times New Roman" w:hAnsi="Times New Roman"/>
                <w:i/>
                <w:color w:val="0000FF"/>
              </w:rPr>
              <w:t>Frascati</w:t>
            </w:r>
            <w:proofErr w:type="spellEnd"/>
            <w:r w:rsidR="008E08C7" w:rsidRPr="00C62A8F">
              <w:rPr>
                <w:rFonts w:ascii="Times New Roman" w:hAnsi="Times New Roman"/>
                <w:i/>
                <w:color w:val="0000FF"/>
              </w:rPr>
              <w:t xml:space="preserve"> rokasgrāmatas 57.-59.lpp. - </w:t>
            </w:r>
            <w:hyperlink r:id="rId13" w:anchor="page59" w:history="1">
              <w:r w:rsidR="00FB6923" w:rsidRPr="004B2437">
                <w:rPr>
                  <w:rStyle w:val="Hyperlink"/>
                  <w:rFonts w:ascii="Times New Roman" w:hAnsi="Times New Roman"/>
                  <w:i/>
                </w:rPr>
                <w:t>http://www.keepeek.com/Digital-Asset-Management/oecd/science-and-technology/frascati-manual-2015_9789264239012-en#page59</w:t>
              </w:r>
            </w:hyperlink>
          </w:p>
          <w:p w14:paraId="4B18D52B" w14:textId="18E3E7F5" w:rsidR="008E08C7" w:rsidRPr="002A5708" w:rsidRDefault="005619FF" w:rsidP="00A52E62">
            <w:pPr>
              <w:numPr>
                <w:ilvl w:val="0"/>
                <w:numId w:val="3"/>
              </w:numPr>
              <w:spacing w:after="0" w:line="240" w:lineRule="auto"/>
              <w:ind w:left="1134" w:right="34" w:hanging="425"/>
              <w:contextualSpacing/>
              <w:jc w:val="both"/>
              <w:rPr>
                <w:rFonts w:ascii="Times New Roman" w:hAnsi="Times New Roman"/>
                <w:i/>
                <w:color w:val="0000FF"/>
              </w:rPr>
            </w:pPr>
            <w:r>
              <w:rPr>
                <w:rFonts w:ascii="Times New Roman" w:hAnsi="Times New Roman"/>
                <w:i/>
                <w:color w:val="0000FF"/>
              </w:rPr>
              <w:t>informāciju par projekta darbību raksturu (</w:t>
            </w:r>
            <w:r w:rsidR="008E08C7" w:rsidRPr="002A5708">
              <w:rPr>
                <w:rFonts w:ascii="Times New Roman" w:hAnsi="Times New Roman"/>
                <w:i/>
                <w:color w:val="0000FF"/>
              </w:rPr>
              <w:t>ar saimniecisko darbību nesaistīts</w:t>
            </w:r>
            <w:r>
              <w:rPr>
                <w:rFonts w:ascii="Times New Roman" w:hAnsi="Times New Roman"/>
                <w:i/>
                <w:color w:val="0000FF"/>
              </w:rPr>
              <w:t xml:space="preserve"> projekts)</w:t>
            </w:r>
            <w:r w:rsidR="008E08C7" w:rsidRPr="002A5708">
              <w:rPr>
                <w:rFonts w:ascii="Times New Roman" w:hAnsi="Times New Roman"/>
                <w:i/>
                <w:color w:val="0000FF"/>
              </w:rPr>
              <w:t>;</w:t>
            </w:r>
          </w:p>
          <w:p w14:paraId="12B6A246" w14:textId="295EE8BA" w:rsidR="00E46D82" w:rsidRDefault="008E08C7" w:rsidP="00CC0A81">
            <w:pPr>
              <w:numPr>
                <w:ilvl w:val="0"/>
                <w:numId w:val="3"/>
              </w:numPr>
              <w:spacing w:after="0" w:line="240" w:lineRule="auto"/>
              <w:ind w:left="1134" w:right="34" w:hanging="425"/>
              <w:contextualSpacing/>
              <w:jc w:val="both"/>
              <w:rPr>
                <w:rFonts w:ascii="Times New Roman" w:hAnsi="Times New Roman"/>
                <w:i/>
                <w:color w:val="0000FF"/>
              </w:rPr>
            </w:pPr>
            <w:r w:rsidRPr="00E46D82">
              <w:rPr>
                <w:rFonts w:ascii="Times New Roman" w:hAnsi="Times New Roman"/>
                <w:i/>
                <w:color w:val="0000FF"/>
              </w:rPr>
              <w:t>informāciju par galvenajām projekta darbībām</w:t>
            </w:r>
            <w:r w:rsidR="005D3254">
              <w:rPr>
                <w:rFonts w:ascii="Times New Roman" w:hAnsi="Times New Roman"/>
                <w:i/>
                <w:color w:val="0000FF"/>
              </w:rPr>
              <w:t xml:space="preserve"> </w:t>
            </w:r>
            <w:r w:rsidR="005619FF">
              <w:rPr>
                <w:rFonts w:ascii="Times New Roman" w:hAnsi="Times New Roman"/>
                <w:i/>
                <w:color w:val="0000FF"/>
              </w:rPr>
              <w:t xml:space="preserve">sadalījumā pa pētniecības kategorijām </w:t>
            </w:r>
            <w:r w:rsidR="005D3254">
              <w:rPr>
                <w:rFonts w:ascii="Times New Roman" w:hAnsi="Times New Roman"/>
                <w:i/>
                <w:color w:val="0000FF"/>
              </w:rPr>
              <w:t>(s</w:t>
            </w:r>
            <w:r w:rsidR="00DD6232">
              <w:rPr>
                <w:rFonts w:ascii="Times New Roman" w:hAnsi="Times New Roman"/>
                <w:i/>
                <w:color w:val="0000FF"/>
              </w:rPr>
              <w:t>askaņā ar projekta iesnieguma 1.5.punktā plānotajām darbībām)</w:t>
            </w:r>
            <w:r w:rsidR="00CA5F08">
              <w:rPr>
                <w:rFonts w:ascii="Times New Roman" w:hAnsi="Times New Roman"/>
                <w:i/>
                <w:color w:val="0000FF"/>
              </w:rPr>
              <w:t>;</w:t>
            </w:r>
          </w:p>
          <w:p w14:paraId="037C0E22" w14:textId="77777777" w:rsidR="008E08C7" w:rsidRPr="00E46D82" w:rsidRDefault="008E08C7" w:rsidP="0091062C">
            <w:pPr>
              <w:numPr>
                <w:ilvl w:val="0"/>
                <w:numId w:val="3"/>
              </w:numPr>
              <w:spacing w:after="0" w:line="240" w:lineRule="auto"/>
              <w:ind w:left="1134" w:right="34" w:hanging="425"/>
              <w:contextualSpacing/>
              <w:jc w:val="both"/>
              <w:rPr>
                <w:rFonts w:ascii="Times New Roman" w:hAnsi="Times New Roman"/>
                <w:i/>
                <w:color w:val="0000FF"/>
              </w:rPr>
            </w:pPr>
            <w:r w:rsidRPr="00E46D82">
              <w:rPr>
                <w:rFonts w:ascii="Times New Roman" w:hAnsi="Times New Roman"/>
                <w:i/>
                <w:color w:val="0000FF"/>
              </w:rPr>
              <w:t>informāciju par plānotajiem rezultātiem</w:t>
            </w:r>
            <w:r w:rsidR="00C62A8F" w:rsidRPr="00E46D82">
              <w:rPr>
                <w:rFonts w:ascii="Times New Roman" w:hAnsi="Times New Roman"/>
                <w:i/>
                <w:color w:val="0000FF"/>
              </w:rPr>
              <w:t>. Raksturo sagaidāmo projekta rezultātu ietekmi uz tautsaimniecības nozares transformāciju atbilstoši RIS3 mērķiem</w:t>
            </w:r>
            <w:r w:rsidR="00CA5F08">
              <w:rPr>
                <w:rFonts w:ascii="Times New Roman" w:hAnsi="Times New Roman"/>
                <w:i/>
                <w:color w:val="0000FF"/>
              </w:rPr>
              <w:t>;</w:t>
            </w:r>
            <w:r w:rsidR="00C62A8F" w:rsidRPr="00E46D82">
              <w:rPr>
                <w:rFonts w:ascii="Times New Roman" w:hAnsi="Times New Roman"/>
                <w:i/>
                <w:color w:val="0000FF"/>
              </w:rPr>
              <w:t xml:space="preserve"> </w:t>
            </w:r>
          </w:p>
          <w:p w14:paraId="4936D264" w14:textId="77777777" w:rsidR="008E08C7" w:rsidRPr="007F233E" w:rsidRDefault="008E08C7" w:rsidP="00A52E62">
            <w:pPr>
              <w:numPr>
                <w:ilvl w:val="0"/>
                <w:numId w:val="3"/>
              </w:numPr>
              <w:spacing w:after="0" w:line="240" w:lineRule="auto"/>
              <w:ind w:left="1134" w:right="34" w:hanging="425"/>
              <w:contextualSpacing/>
              <w:jc w:val="both"/>
              <w:rPr>
                <w:rFonts w:ascii="Times New Roman" w:hAnsi="Times New Roman"/>
                <w:i/>
                <w:color w:val="0000FF"/>
              </w:rPr>
            </w:pPr>
            <w:r w:rsidRPr="007F233E">
              <w:rPr>
                <w:rFonts w:ascii="Times New Roman" w:hAnsi="Times New Roman"/>
                <w:i/>
                <w:color w:val="0000FF"/>
              </w:rPr>
              <w:t>informāciju par projekta kopējām izmaksām (var izcelt plānoto ERAF atbalsta apjomu);</w:t>
            </w:r>
          </w:p>
          <w:p w14:paraId="57322E54" w14:textId="77777777" w:rsidR="008E08C7" w:rsidRPr="007F233E" w:rsidRDefault="008E08C7" w:rsidP="00A52E62">
            <w:pPr>
              <w:numPr>
                <w:ilvl w:val="0"/>
                <w:numId w:val="3"/>
              </w:numPr>
              <w:spacing w:after="0" w:line="240" w:lineRule="auto"/>
              <w:ind w:left="1134" w:right="34" w:hanging="425"/>
              <w:contextualSpacing/>
              <w:jc w:val="both"/>
              <w:rPr>
                <w:rFonts w:ascii="Times New Roman" w:hAnsi="Times New Roman"/>
                <w:i/>
                <w:color w:val="0000FF"/>
              </w:rPr>
            </w:pPr>
            <w:r w:rsidRPr="007F233E">
              <w:rPr>
                <w:rFonts w:ascii="Times New Roman" w:hAnsi="Times New Roman"/>
                <w:i/>
                <w:color w:val="0000FF"/>
              </w:rPr>
              <w:t>informāciju par plānoto projekta īstenošanas ilgumu (norāda īstenošanas sākuma un beigu datumu);</w:t>
            </w:r>
          </w:p>
          <w:p w14:paraId="3B282ADA" w14:textId="4F6DEB23" w:rsidR="008E08C7" w:rsidRDefault="008E08C7" w:rsidP="00A52E62">
            <w:pPr>
              <w:numPr>
                <w:ilvl w:val="0"/>
                <w:numId w:val="3"/>
              </w:numPr>
              <w:spacing w:after="0" w:line="240" w:lineRule="auto"/>
              <w:ind w:left="1134" w:right="34" w:hanging="425"/>
              <w:contextualSpacing/>
              <w:jc w:val="both"/>
              <w:rPr>
                <w:rFonts w:ascii="Times New Roman" w:hAnsi="Times New Roman"/>
                <w:i/>
                <w:color w:val="0000FF"/>
              </w:rPr>
            </w:pPr>
            <w:r w:rsidRPr="007F233E">
              <w:rPr>
                <w:rFonts w:ascii="Times New Roman" w:hAnsi="Times New Roman"/>
                <w:i/>
                <w:color w:val="0000FF"/>
              </w:rPr>
              <w:t>informāciju par projektā paredzēto darbību īstenošanas uzsākšanas datumu, ja atbalstāmo darbību īstenošanu paredzēts uzsākt pirms līguma vai vienošanās par projekta īstenošanu parakstīšanas datuma</w:t>
            </w:r>
            <w:r w:rsidR="00CA5F08">
              <w:rPr>
                <w:rFonts w:ascii="Times New Roman" w:hAnsi="Times New Roman"/>
                <w:i/>
                <w:color w:val="0000FF"/>
              </w:rPr>
              <w:t>;</w:t>
            </w:r>
          </w:p>
          <w:p w14:paraId="0F00BAF9" w14:textId="77777777" w:rsidR="002F75C9" w:rsidRPr="002F75C9" w:rsidRDefault="002F75C9" w:rsidP="00E46D82">
            <w:pPr>
              <w:numPr>
                <w:ilvl w:val="0"/>
                <w:numId w:val="3"/>
              </w:numPr>
              <w:ind w:left="1134" w:hanging="425"/>
              <w:rPr>
                <w:rFonts w:ascii="Times New Roman" w:hAnsi="Times New Roman"/>
                <w:i/>
                <w:color w:val="0000FF"/>
              </w:rPr>
            </w:pPr>
            <w:r w:rsidRPr="002F75C9">
              <w:rPr>
                <w:rFonts w:ascii="Times New Roman" w:hAnsi="Times New Roman"/>
                <w:i/>
                <w:color w:val="0000FF"/>
              </w:rPr>
              <w:t xml:space="preserve">norāda </w:t>
            </w:r>
            <w:r w:rsidRPr="00E46D82">
              <w:rPr>
                <w:rFonts w:ascii="Times New Roman" w:hAnsi="Times New Roman"/>
                <w:b/>
                <w:i/>
                <w:color w:val="0000FF"/>
                <w:u w:val="single"/>
              </w:rPr>
              <w:t>projekta būtību raksturojošus atslēgvārdus</w:t>
            </w:r>
            <w:r w:rsidRPr="002F75C9">
              <w:rPr>
                <w:rFonts w:ascii="Times New Roman" w:hAnsi="Times New Roman"/>
                <w:i/>
                <w:color w:val="0000FF"/>
              </w:rPr>
              <w:t>. Nepieciešams norādīt trīs līdz piecus plānoto projektu raksturojošus atslēgas vārdus</w:t>
            </w:r>
            <w:r w:rsidR="0091062C">
              <w:rPr>
                <w:rFonts w:ascii="Times New Roman" w:hAnsi="Times New Roman"/>
                <w:i/>
                <w:color w:val="0000FF"/>
              </w:rPr>
              <w:t xml:space="preserve"> </w:t>
            </w:r>
            <w:r w:rsidRPr="002F75C9">
              <w:rPr>
                <w:rFonts w:ascii="Times New Roman" w:hAnsi="Times New Roman"/>
                <w:i/>
                <w:color w:val="0000FF"/>
              </w:rPr>
              <w:t>(norādītie atslēgas vārdi tik</w:t>
            </w:r>
            <w:r>
              <w:rPr>
                <w:rFonts w:ascii="Times New Roman" w:hAnsi="Times New Roman"/>
                <w:i/>
                <w:color w:val="0000FF"/>
              </w:rPr>
              <w:t>s izmantoti EK ekspertu atlasē).</w:t>
            </w:r>
          </w:p>
          <w:p w14:paraId="2A11AAC4" w14:textId="77777777" w:rsidR="00EC2136" w:rsidRPr="00377571" w:rsidRDefault="00EC2136" w:rsidP="00DD1CD7">
            <w:pPr>
              <w:pStyle w:val="ListParagraph"/>
              <w:numPr>
                <w:ilvl w:val="0"/>
                <w:numId w:val="17"/>
              </w:numPr>
              <w:tabs>
                <w:tab w:val="left" w:pos="738"/>
              </w:tabs>
              <w:spacing w:after="0" w:line="240" w:lineRule="auto"/>
              <w:ind w:left="738" w:right="34" w:hanging="425"/>
              <w:jc w:val="both"/>
              <w:rPr>
                <w:rFonts w:ascii="Times New Roman" w:hAnsi="Times New Roman"/>
                <w:i/>
                <w:color w:val="0000FF"/>
              </w:rPr>
            </w:pPr>
            <w:r w:rsidRPr="001C3A16">
              <w:rPr>
                <w:rFonts w:ascii="Times New Roman" w:hAnsi="Times New Roman"/>
                <w:b/>
                <w:i/>
                <w:color w:val="0000FF"/>
              </w:rPr>
              <w:t xml:space="preserve">Par projekta īstenošanas sākumu uzskatāms plānotais </w:t>
            </w:r>
            <w:r w:rsidR="00420FEA">
              <w:rPr>
                <w:rFonts w:ascii="Times New Roman" w:hAnsi="Times New Roman"/>
                <w:b/>
                <w:i/>
                <w:color w:val="0000FF"/>
              </w:rPr>
              <w:t xml:space="preserve">līguma vai </w:t>
            </w:r>
            <w:r w:rsidRPr="001C3A16">
              <w:rPr>
                <w:rFonts w:ascii="Times New Roman" w:hAnsi="Times New Roman"/>
                <w:b/>
                <w:i/>
                <w:color w:val="0000FF"/>
              </w:rPr>
              <w:t xml:space="preserve">vienošanās par projekta </w:t>
            </w:r>
            <w:r>
              <w:rPr>
                <w:rFonts w:ascii="Times New Roman" w:hAnsi="Times New Roman"/>
                <w:b/>
                <w:i/>
                <w:color w:val="0000FF"/>
              </w:rPr>
              <w:t>īstenošanu parakstīšanas datums, taču izmaksas par projekta darbību īstenošanu</w:t>
            </w:r>
            <w:r w:rsidR="00E47C55">
              <w:rPr>
                <w:rFonts w:ascii="Times New Roman" w:hAnsi="Times New Roman"/>
                <w:b/>
                <w:i/>
                <w:color w:val="0000FF"/>
              </w:rPr>
              <w:t xml:space="preserve"> </w:t>
            </w:r>
            <w:r>
              <w:rPr>
                <w:rFonts w:ascii="Times New Roman" w:hAnsi="Times New Roman"/>
                <w:b/>
                <w:i/>
                <w:color w:val="0000FF"/>
              </w:rPr>
              <w:t xml:space="preserve">būs attiecināmas </w:t>
            </w:r>
            <w:r w:rsidRPr="00983B2F">
              <w:rPr>
                <w:rFonts w:ascii="Times New Roman" w:hAnsi="Times New Roman"/>
                <w:b/>
                <w:i/>
                <w:color w:val="0000FF"/>
              </w:rPr>
              <w:t xml:space="preserve">atbilstoši </w:t>
            </w:r>
            <w:r w:rsidRPr="00C33AEA">
              <w:rPr>
                <w:rFonts w:ascii="Times New Roman" w:hAnsi="Times New Roman"/>
                <w:b/>
                <w:i/>
                <w:color w:val="0000FF"/>
              </w:rPr>
              <w:t xml:space="preserve">MK noteikumu </w:t>
            </w:r>
            <w:r w:rsidR="007C3399">
              <w:rPr>
                <w:rFonts w:ascii="Times New Roman" w:hAnsi="Times New Roman"/>
                <w:b/>
                <w:i/>
                <w:color w:val="0000FF"/>
              </w:rPr>
              <w:t>52</w:t>
            </w:r>
            <w:r w:rsidRPr="00C33AEA">
              <w:rPr>
                <w:rFonts w:ascii="Times New Roman" w:hAnsi="Times New Roman"/>
                <w:b/>
                <w:i/>
                <w:color w:val="0000FF"/>
              </w:rPr>
              <w:t>.punktā noteiktajiem termiņiem</w:t>
            </w:r>
            <w:r w:rsidR="00EA1659">
              <w:rPr>
                <w:rFonts w:ascii="Times New Roman" w:hAnsi="Times New Roman"/>
                <w:b/>
                <w:i/>
                <w:color w:val="0000FF"/>
              </w:rPr>
              <w:t>.</w:t>
            </w:r>
          </w:p>
          <w:p w14:paraId="02D0DF8C" w14:textId="77777777" w:rsidR="00900FEE" w:rsidRPr="00377571" w:rsidRDefault="00900FEE" w:rsidP="00377571">
            <w:pPr>
              <w:pStyle w:val="ListParagraph"/>
              <w:tabs>
                <w:tab w:val="left" w:pos="738"/>
              </w:tabs>
              <w:spacing w:after="0" w:line="240" w:lineRule="auto"/>
              <w:ind w:left="738" w:right="34"/>
              <w:jc w:val="both"/>
              <w:rPr>
                <w:rFonts w:ascii="Times New Roman" w:hAnsi="Times New Roman"/>
                <w:i/>
                <w:color w:val="0000FF"/>
              </w:rPr>
            </w:pPr>
          </w:p>
          <w:p w14:paraId="221CB622" w14:textId="77777777" w:rsidR="00900FEE" w:rsidRDefault="00900FEE" w:rsidP="00DD1CD7">
            <w:pPr>
              <w:pStyle w:val="ListParagraph"/>
              <w:numPr>
                <w:ilvl w:val="0"/>
                <w:numId w:val="17"/>
              </w:numPr>
              <w:tabs>
                <w:tab w:val="left" w:pos="738"/>
              </w:tabs>
              <w:spacing w:after="0" w:line="240" w:lineRule="auto"/>
              <w:ind w:left="738" w:right="34" w:hanging="425"/>
              <w:jc w:val="both"/>
              <w:rPr>
                <w:rFonts w:ascii="Times New Roman" w:hAnsi="Times New Roman"/>
                <w:b/>
                <w:i/>
                <w:color w:val="0000FF"/>
              </w:rPr>
            </w:pPr>
            <w:r w:rsidRPr="00377571">
              <w:rPr>
                <w:rFonts w:ascii="Times New Roman" w:hAnsi="Times New Roman"/>
                <w:b/>
                <w:i/>
                <w:color w:val="0000FF"/>
              </w:rPr>
              <w:t>Saskaņā ar MK noteikumu 58. punktu, labuma guvējs nodrošina, ka atbalstāmo darbību īstenošanu un iepirkumu veikšanu uzsāk pirmajā ceturksnī pēc tam, kad noslēgts līgums vai vienošanās par projekta īstenošanu. Maksājumu veikšanu atbalstāmo darbību un attiecināmo izdevumu ietvaros uzsāk pirmajā pusgadā pēc tam, kad  noslēgts līgums vai vienošanās par projekta īstenošanu.</w:t>
            </w:r>
          </w:p>
          <w:p w14:paraId="4283F9A4" w14:textId="77777777" w:rsidR="00F1011C" w:rsidRPr="00377571" w:rsidRDefault="00F1011C" w:rsidP="00377571">
            <w:pPr>
              <w:pStyle w:val="ListParagraph"/>
              <w:tabs>
                <w:tab w:val="left" w:pos="738"/>
              </w:tabs>
              <w:spacing w:after="0" w:line="240" w:lineRule="auto"/>
              <w:ind w:left="0" w:right="34"/>
              <w:jc w:val="both"/>
              <w:rPr>
                <w:rFonts w:ascii="Times New Roman" w:hAnsi="Times New Roman"/>
                <w:b/>
                <w:i/>
                <w:color w:val="0000FF"/>
              </w:rPr>
            </w:pPr>
          </w:p>
          <w:p w14:paraId="5C0CD767" w14:textId="777646C0" w:rsidR="00EC2136" w:rsidRPr="00377571" w:rsidRDefault="00EC2136" w:rsidP="00DD1CD7">
            <w:pPr>
              <w:pStyle w:val="ListParagraph"/>
              <w:numPr>
                <w:ilvl w:val="0"/>
                <w:numId w:val="17"/>
              </w:numPr>
              <w:tabs>
                <w:tab w:val="left" w:pos="738"/>
              </w:tabs>
              <w:spacing w:after="0" w:line="240" w:lineRule="auto"/>
              <w:ind w:left="738" w:right="34" w:hanging="425"/>
              <w:jc w:val="both"/>
              <w:rPr>
                <w:rFonts w:ascii="Times New Roman" w:hAnsi="Times New Roman"/>
                <w:i/>
                <w:color w:val="0000FF"/>
              </w:rPr>
            </w:pPr>
            <w:r w:rsidRPr="00C33AEA">
              <w:rPr>
                <w:rFonts w:ascii="Times New Roman" w:hAnsi="Times New Roman"/>
                <w:b/>
                <w:i/>
                <w:color w:val="0000FF"/>
              </w:rPr>
              <w:lastRenderedPageBreak/>
              <w:t xml:space="preserve">Saskaņā ar MK noteikumu </w:t>
            </w:r>
            <w:r w:rsidR="00C62A8F">
              <w:rPr>
                <w:rFonts w:ascii="Times New Roman" w:hAnsi="Times New Roman"/>
                <w:b/>
                <w:i/>
                <w:color w:val="0000FF"/>
              </w:rPr>
              <w:t>67</w:t>
            </w:r>
            <w:r w:rsidR="00CA5F08">
              <w:rPr>
                <w:rFonts w:ascii="Times New Roman" w:hAnsi="Times New Roman"/>
                <w:b/>
                <w:i/>
                <w:color w:val="0000FF"/>
                <w:vertAlign w:val="superscript"/>
              </w:rPr>
              <w:t>1</w:t>
            </w:r>
            <w:r w:rsidR="00C33AEA" w:rsidRPr="00C33AEA">
              <w:rPr>
                <w:rFonts w:ascii="Times New Roman" w:hAnsi="Times New Roman"/>
                <w:b/>
                <w:i/>
                <w:color w:val="0000FF"/>
              </w:rPr>
              <w:t>.</w:t>
            </w:r>
            <w:r w:rsidRPr="00C33AEA">
              <w:rPr>
                <w:rFonts w:ascii="Times New Roman" w:hAnsi="Times New Roman"/>
                <w:b/>
                <w:i/>
                <w:color w:val="0000FF"/>
              </w:rPr>
              <w:t>punktu</w:t>
            </w:r>
            <w:r w:rsidR="00900FEE">
              <w:rPr>
                <w:rFonts w:ascii="Times New Roman" w:hAnsi="Times New Roman"/>
                <w:b/>
                <w:i/>
                <w:color w:val="0000FF"/>
              </w:rPr>
              <w:t>,</w:t>
            </w:r>
            <w:r w:rsidRPr="00C33AEA">
              <w:rPr>
                <w:rFonts w:ascii="Times New Roman" w:hAnsi="Times New Roman"/>
                <w:b/>
                <w:i/>
                <w:color w:val="0000FF"/>
              </w:rPr>
              <w:t xml:space="preserve"> finansējuma</w:t>
            </w:r>
            <w:r w:rsidRPr="00983B2F">
              <w:rPr>
                <w:rFonts w:ascii="Times New Roman" w:hAnsi="Times New Roman"/>
                <w:b/>
                <w:i/>
                <w:color w:val="0000FF"/>
              </w:rPr>
              <w:t xml:space="preserve"> saņēmējs projektu īsteno</w:t>
            </w:r>
            <w:r w:rsidR="00C33AEA">
              <w:rPr>
                <w:rFonts w:ascii="Times New Roman" w:hAnsi="Times New Roman"/>
                <w:b/>
                <w:i/>
                <w:color w:val="0000FF"/>
              </w:rPr>
              <w:t xml:space="preserve"> ne ilgāk kā </w:t>
            </w:r>
            <w:r w:rsidR="00CA5F08">
              <w:rPr>
                <w:rFonts w:ascii="Times New Roman" w:hAnsi="Times New Roman"/>
                <w:b/>
                <w:i/>
                <w:color w:val="0000FF"/>
              </w:rPr>
              <w:t xml:space="preserve">24 </w:t>
            </w:r>
            <w:r w:rsidR="00C62066">
              <w:rPr>
                <w:rFonts w:ascii="Times New Roman" w:hAnsi="Times New Roman"/>
                <w:b/>
                <w:i/>
                <w:color w:val="0000FF"/>
              </w:rPr>
              <w:t>mēnešus</w:t>
            </w:r>
            <w:r w:rsidR="005A4DA0">
              <w:rPr>
                <w:rFonts w:ascii="Times New Roman" w:hAnsi="Times New Roman"/>
                <w:b/>
                <w:i/>
                <w:color w:val="0000FF"/>
              </w:rPr>
              <w:t xml:space="preserve"> </w:t>
            </w:r>
            <w:r w:rsidR="0008787B">
              <w:rPr>
                <w:rFonts w:ascii="Times New Roman" w:hAnsi="Times New Roman"/>
                <w:b/>
                <w:i/>
                <w:color w:val="0000FF"/>
              </w:rPr>
              <w:t>no projekta uzsākšanas datuma, kad noslēgts līgums vai vienošanās par projekta īstenošanu, bet</w:t>
            </w:r>
            <w:r w:rsidR="0008787B" w:rsidRPr="00983B2F">
              <w:rPr>
                <w:rFonts w:ascii="Times New Roman" w:hAnsi="Times New Roman"/>
                <w:b/>
                <w:i/>
                <w:color w:val="0000FF"/>
              </w:rPr>
              <w:t xml:space="preserve"> </w:t>
            </w:r>
            <w:r w:rsidRPr="00983B2F">
              <w:rPr>
                <w:rFonts w:ascii="Times New Roman" w:hAnsi="Times New Roman"/>
                <w:b/>
                <w:i/>
                <w:color w:val="0000FF"/>
              </w:rPr>
              <w:t xml:space="preserve">ne ilgāk kā līdz </w:t>
            </w:r>
            <w:r w:rsidRPr="00746FE0">
              <w:rPr>
                <w:rFonts w:ascii="Times New Roman" w:hAnsi="Times New Roman"/>
                <w:b/>
                <w:i/>
                <w:color w:val="0000FF"/>
              </w:rPr>
              <w:t xml:space="preserve">2023.gada </w:t>
            </w:r>
            <w:r w:rsidR="00C33AEA" w:rsidRPr="00746FE0">
              <w:rPr>
                <w:rFonts w:ascii="Times New Roman" w:hAnsi="Times New Roman"/>
                <w:b/>
                <w:i/>
                <w:color w:val="0000FF"/>
              </w:rPr>
              <w:t>30.novembrim</w:t>
            </w:r>
            <w:r w:rsidRPr="00746FE0">
              <w:rPr>
                <w:rFonts w:ascii="Times New Roman" w:hAnsi="Times New Roman"/>
                <w:b/>
                <w:i/>
                <w:color w:val="0000FF"/>
              </w:rPr>
              <w:t>.</w:t>
            </w:r>
            <w:r w:rsidRPr="00983B2F">
              <w:rPr>
                <w:rFonts w:ascii="Times New Roman" w:hAnsi="Times New Roman"/>
                <w:b/>
                <w:i/>
                <w:color w:val="0000FF"/>
              </w:rPr>
              <w:t xml:space="preserve"> </w:t>
            </w:r>
          </w:p>
          <w:p w14:paraId="73B0678D" w14:textId="77777777" w:rsidR="00884447" w:rsidRDefault="00884447" w:rsidP="00377571">
            <w:pPr>
              <w:pStyle w:val="ListParagraph"/>
              <w:tabs>
                <w:tab w:val="left" w:pos="738"/>
              </w:tabs>
              <w:spacing w:after="0" w:line="240" w:lineRule="auto"/>
              <w:ind w:right="34"/>
              <w:jc w:val="both"/>
              <w:rPr>
                <w:rFonts w:ascii="Times New Roman" w:hAnsi="Times New Roman"/>
                <w:b/>
                <w:i/>
                <w:color w:val="0000FF"/>
              </w:rPr>
            </w:pPr>
          </w:p>
          <w:p w14:paraId="518183F5" w14:textId="77777777" w:rsidR="00232CFB" w:rsidRPr="00983B2F" w:rsidRDefault="00232CFB" w:rsidP="00232CFB">
            <w:pPr>
              <w:pStyle w:val="ListParagraph"/>
              <w:tabs>
                <w:tab w:val="left" w:pos="738"/>
              </w:tabs>
              <w:spacing w:after="0" w:line="240" w:lineRule="auto"/>
              <w:ind w:left="738" w:right="34"/>
              <w:jc w:val="both"/>
              <w:rPr>
                <w:rFonts w:ascii="Times New Roman" w:hAnsi="Times New Roman"/>
                <w:i/>
                <w:color w:val="0000FF"/>
              </w:rPr>
            </w:pPr>
          </w:p>
          <w:p w14:paraId="70B03208" w14:textId="361BA71C" w:rsidR="00EC2136" w:rsidRDefault="00BC3E10" w:rsidP="00EC2136">
            <w:pPr>
              <w:tabs>
                <w:tab w:val="left" w:pos="0"/>
              </w:tabs>
              <w:spacing w:after="0" w:line="240" w:lineRule="auto"/>
              <w:ind w:right="34"/>
              <w:jc w:val="both"/>
              <w:rPr>
                <w:rFonts w:ascii="Times New Roman" w:hAnsi="Times New Roman"/>
                <w:i/>
                <w:iCs/>
                <w:color w:val="0000FF"/>
              </w:rPr>
            </w:pPr>
            <w:r>
              <w:rPr>
                <w:rFonts w:ascii="Times New Roman" w:hAnsi="Times New Roman"/>
                <w:i/>
                <w:iCs/>
                <w:color w:val="0000FF"/>
                <w:u w:val="single"/>
              </w:rPr>
              <w:t>Projekta kopsavilkums</w:t>
            </w:r>
            <w:r w:rsidR="00EC2136" w:rsidRPr="007864FE">
              <w:rPr>
                <w:rFonts w:ascii="Times New Roman" w:hAnsi="Times New Roman"/>
                <w:i/>
                <w:iCs/>
                <w:color w:val="0000FF"/>
              </w:rPr>
              <w:t xml:space="preserve"> pēc projekta iesnieguma apstiprināšanas </w:t>
            </w:r>
            <w:r w:rsidR="00EC2136" w:rsidRPr="0035510C">
              <w:rPr>
                <w:rFonts w:ascii="Times New Roman" w:hAnsi="Times New Roman"/>
                <w:i/>
                <w:iCs/>
                <w:color w:val="0000FF"/>
                <w:u w:val="single"/>
              </w:rPr>
              <w:t>tiks publicēt</w:t>
            </w:r>
            <w:r w:rsidR="007B606E">
              <w:rPr>
                <w:rFonts w:ascii="Times New Roman" w:hAnsi="Times New Roman"/>
                <w:i/>
                <w:iCs/>
                <w:color w:val="0000FF"/>
                <w:u w:val="single"/>
              </w:rPr>
              <w:t>s</w:t>
            </w:r>
            <w:r w:rsidR="00EC2136" w:rsidRPr="0035510C">
              <w:rPr>
                <w:rFonts w:ascii="Times New Roman" w:hAnsi="Times New Roman"/>
                <w:i/>
                <w:iCs/>
                <w:color w:val="0000FF"/>
                <w:u w:val="single"/>
              </w:rPr>
              <w:t xml:space="preserve"> </w:t>
            </w:r>
            <w:r w:rsidR="00EC2136" w:rsidRPr="0035510C">
              <w:rPr>
                <w:rFonts w:ascii="Times New Roman" w:hAnsi="Times New Roman"/>
                <w:i/>
                <w:iCs/>
                <w:color w:val="0000FF"/>
              </w:rPr>
              <w:t xml:space="preserve">Eiropas Savienības fondu tīmekļa vietnē </w:t>
            </w:r>
            <w:hyperlink r:id="rId14" w:history="1">
              <w:r w:rsidR="00EC2136" w:rsidRPr="0035510C">
                <w:rPr>
                  <w:rFonts w:ascii="Times New Roman" w:hAnsi="Times New Roman"/>
                  <w:i/>
                  <w:iCs/>
                  <w:color w:val="0000FF"/>
                </w:rPr>
                <w:t>www.esfondi.lv</w:t>
              </w:r>
            </w:hyperlink>
            <w:r w:rsidR="00EC2136" w:rsidRPr="0035510C">
              <w:rPr>
                <w:rFonts w:ascii="Times New Roman" w:hAnsi="Times New Roman"/>
                <w:i/>
                <w:iCs/>
                <w:color w:val="0000FF"/>
              </w:rPr>
              <w:t>.</w:t>
            </w:r>
          </w:p>
          <w:p w14:paraId="327C498E" w14:textId="77777777" w:rsidR="008E08C7" w:rsidRPr="005756C8" w:rsidRDefault="008E08C7" w:rsidP="008E08C7">
            <w:pPr>
              <w:spacing w:after="0" w:line="240" w:lineRule="auto"/>
              <w:rPr>
                <w:rFonts w:ascii="Times New Roman" w:hAnsi="Times New Roman"/>
                <w:color w:val="0000FF"/>
              </w:rPr>
            </w:pPr>
          </w:p>
        </w:tc>
      </w:tr>
    </w:tbl>
    <w:p w14:paraId="60571E23" w14:textId="77777777" w:rsidR="00274395" w:rsidRDefault="002743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5756C8" w14:paraId="776FA3A7" w14:textId="77777777" w:rsidTr="00FF4E99">
        <w:tc>
          <w:tcPr>
            <w:tcW w:w="9486" w:type="dxa"/>
            <w:shd w:val="clear" w:color="auto" w:fill="auto"/>
          </w:tcPr>
          <w:p w14:paraId="092BFC03" w14:textId="77777777" w:rsidR="0078111F" w:rsidRPr="00C57CA9" w:rsidRDefault="00B5771B" w:rsidP="00C57CA9">
            <w:pPr>
              <w:pStyle w:val="ListParagraph"/>
              <w:numPr>
                <w:ilvl w:val="1"/>
                <w:numId w:val="1"/>
              </w:numPr>
              <w:spacing w:after="0" w:line="240" w:lineRule="auto"/>
              <w:rPr>
                <w:rFonts w:ascii="Times New Roman" w:hAnsi="Times New Roman"/>
                <w:b/>
              </w:rPr>
            </w:pPr>
            <w:bookmarkStart w:id="11" w:name="_Toc469655225"/>
            <w:bookmarkStart w:id="12" w:name="_Toc508962557"/>
            <w:r w:rsidRPr="005756C8">
              <w:rPr>
                <w:rStyle w:val="Heading2Char"/>
                <w:rFonts w:ascii="Times New Roman" w:eastAsia="Calibri" w:hAnsi="Times New Roman"/>
                <w:b/>
                <w:color w:val="auto"/>
                <w:sz w:val="22"/>
                <w:szCs w:val="22"/>
              </w:rPr>
              <w:t>Projekta mērķis un tā pamatojums</w:t>
            </w:r>
            <w:bookmarkEnd w:id="11"/>
            <w:bookmarkEnd w:id="12"/>
            <w:r w:rsidR="00EF054D">
              <w:rPr>
                <w:rStyle w:val="Heading2Char"/>
                <w:rFonts w:ascii="Times New Roman" w:eastAsia="Calibri" w:hAnsi="Times New Roman"/>
                <w:b/>
                <w:color w:val="auto"/>
                <w:sz w:val="22"/>
                <w:szCs w:val="22"/>
              </w:rPr>
              <w:t>:</w:t>
            </w:r>
          </w:p>
        </w:tc>
      </w:tr>
      <w:tr w:rsidR="00B5771B" w:rsidRPr="005756C8" w14:paraId="55F79666" w14:textId="77777777" w:rsidTr="005619FF">
        <w:trPr>
          <w:trHeight w:val="366"/>
        </w:trPr>
        <w:tc>
          <w:tcPr>
            <w:tcW w:w="9486" w:type="dxa"/>
            <w:shd w:val="clear" w:color="auto" w:fill="auto"/>
          </w:tcPr>
          <w:p w14:paraId="10E63016" w14:textId="77777777" w:rsidR="00C62066" w:rsidRDefault="00C62066" w:rsidP="00C62066">
            <w:pPr>
              <w:pStyle w:val="ListParagraph"/>
              <w:numPr>
                <w:ilvl w:val="0"/>
                <w:numId w:val="4"/>
              </w:numPr>
              <w:tabs>
                <w:tab w:val="left" w:pos="0"/>
              </w:tabs>
              <w:spacing w:after="0" w:line="240" w:lineRule="auto"/>
              <w:ind w:left="313" w:hanging="313"/>
              <w:jc w:val="both"/>
              <w:rPr>
                <w:rFonts w:ascii="Times New Roman" w:hAnsi="Times New Roman"/>
                <w:i/>
                <w:color w:val="0000FF"/>
              </w:rPr>
            </w:pPr>
            <w:r w:rsidRPr="007F233E">
              <w:rPr>
                <w:rFonts w:ascii="Times New Roman" w:hAnsi="Times New Roman"/>
                <w:b/>
                <w:i/>
                <w:color w:val="0000FF"/>
              </w:rPr>
              <w:t xml:space="preserve">Atlasē tiks atbalstīti projekti, kuru mērķis atbilst SAM pasākuma mērķim, kas norādīts MK noteikumu 4.punktā – atbalstīt pētniecību, kas sniedz ieguldījumu Latvijas </w:t>
            </w:r>
            <w:r w:rsidR="00516719">
              <w:rPr>
                <w:rFonts w:ascii="Times New Roman" w:hAnsi="Times New Roman"/>
                <w:b/>
                <w:i/>
                <w:color w:val="0000FF"/>
              </w:rPr>
              <w:t>V</w:t>
            </w:r>
            <w:r w:rsidRPr="007F233E">
              <w:rPr>
                <w:rFonts w:ascii="Times New Roman" w:hAnsi="Times New Roman"/>
                <w:b/>
                <w:i/>
                <w:color w:val="0000FF"/>
              </w:rPr>
              <w:t xml:space="preserve">iedās specializācijas stratēģijas mērķu sasniegšanā, zinātnes un tehnoloģiju </w:t>
            </w:r>
            <w:proofErr w:type="spellStart"/>
            <w:r w:rsidRPr="007F233E">
              <w:rPr>
                <w:rFonts w:ascii="Times New Roman" w:hAnsi="Times New Roman"/>
                <w:b/>
                <w:i/>
                <w:color w:val="0000FF"/>
              </w:rPr>
              <w:t>cilvēkkapitāla</w:t>
            </w:r>
            <w:proofErr w:type="spellEnd"/>
            <w:r w:rsidRPr="007F233E">
              <w:rPr>
                <w:rFonts w:ascii="Times New Roman" w:hAnsi="Times New Roman"/>
                <w:b/>
                <w:i/>
                <w:color w:val="0000FF"/>
              </w:rPr>
              <w:t xml:space="preserve"> attīstībā un jaunu zināšanu radīšanā tautsaimniecības konkurētspējas uzlabošanai</w:t>
            </w:r>
            <w:r w:rsidRPr="007F233E">
              <w:rPr>
                <w:rFonts w:ascii="Times New Roman" w:hAnsi="Times New Roman"/>
                <w:i/>
                <w:color w:val="0000FF"/>
              </w:rPr>
              <w:t>.</w:t>
            </w:r>
          </w:p>
          <w:p w14:paraId="69CF7D8D" w14:textId="77777777" w:rsidR="00AB77E6" w:rsidRPr="005619FF" w:rsidRDefault="00AB77E6" w:rsidP="005619FF">
            <w:pPr>
              <w:pStyle w:val="ListParagraph"/>
              <w:tabs>
                <w:tab w:val="left" w:pos="0"/>
              </w:tabs>
              <w:spacing w:after="0" w:line="240" w:lineRule="auto"/>
              <w:ind w:left="313"/>
              <w:jc w:val="both"/>
              <w:rPr>
                <w:rFonts w:ascii="Times New Roman" w:hAnsi="Times New Roman"/>
                <w:i/>
                <w:color w:val="0000FF"/>
              </w:rPr>
            </w:pPr>
          </w:p>
          <w:p w14:paraId="581087F4" w14:textId="7AE7B7B6" w:rsidR="00AB77E6" w:rsidRPr="007F233E" w:rsidRDefault="00AB77E6" w:rsidP="00C62066">
            <w:pPr>
              <w:pStyle w:val="ListParagraph"/>
              <w:numPr>
                <w:ilvl w:val="0"/>
                <w:numId w:val="4"/>
              </w:numPr>
              <w:tabs>
                <w:tab w:val="left" w:pos="0"/>
              </w:tabs>
              <w:spacing w:after="0" w:line="240" w:lineRule="auto"/>
              <w:ind w:left="313" w:hanging="313"/>
              <w:jc w:val="both"/>
              <w:rPr>
                <w:rFonts w:ascii="Times New Roman" w:hAnsi="Times New Roman"/>
                <w:i/>
                <w:color w:val="0000FF"/>
              </w:rPr>
            </w:pPr>
            <w:r w:rsidRPr="00AB77E6">
              <w:rPr>
                <w:rFonts w:ascii="Times New Roman" w:hAnsi="Times New Roman"/>
                <w:i/>
                <w:color w:val="0000FF"/>
              </w:rPr>
              <w:t>Piektajā projektu iesniegumu atlases kārtā finansējumu piešķir ar saimniecisku darbību nesaistītu projektu īstenošanai, kuru ietvaros veic pētniecību MK noteikumu 12.</w:t>
            </w:r>
            <w:r w:rsidRPr="00150243">
              <w:rPr>
                <w:rFonts w:ascii="Times New Roman" w:hAnsi="Times New Roman"/>
                <w:i/>
                <w:color w:val="0000FF"/>
                <w:vertAlign w:val="superscript"/>
              </w:rPr>
              <w:t>5</w:t>
            </w:r>
            <w:r w:rsidRPr="00AB77E6">
              <w:rPr>
                <w:rFonts w:ascii="Times New Roman" w:hAnsi="Times New Roman"/>
                <w:i/>
                <w:color w:val="0000FF"/>
              </w:rPr>
              <w:t xml:space="preserve">1. </w:t>
            </w:r>
            <w:r w:rsidR="005619FF">
              <w:rPr>
                <w:rFonts w:ascii="Times New Roman" w:hAnsi="Times New Roman"/>
                <w:i/>
                <w:color w:val="0000FF"/>
              </w:rPr>
              <w:t>vai</w:t>
            </w:r>
            <w:r w:rsidRPr="00AB77E6">
              <w:rPr>
                <w:rFonts w:ascii="Times New Roman" w:hAnsi="Times New Roman"/>
                <w:i/>
                <w:color w:val="0000FF"/>
              </w:rPr>
              <w:t xml:space="preserve"> 12.</w:t>
            </w:r>
            <w:r w:rsidRPr="00150243">
              <w:rPr>
                <w:rFonts w:ascii="Times New Roman" w:hAnsi="Times New Roman"/>
                <w:i/>
                <w:color w:val="0000FF"/>
                <w:vertAlign w:val="superscript"/>
              </w:rPr>
              <w:t>5</w:t>
            </w:r>
            <w:r w:rsidRPr="00AB77E6">
              <w:rPr>
                <w:rFonts w:ascii="Times New Roman" w:hAnsi="Times New Roman"/>
                <w:i/>
                <w:color w:val="0000FF"/>
              </w:rPr>
              <w:t xml:space="preserve">2.apakšpunktā </w:t>
            </w:r>
            <w:r w:rsidR="007D202A">
              <w:rPr>
                <w:rFonts w:ascii="Times New Roman" w:hAnsi="Times New Roman"/>
                <w:i/>
                <w:color w:val="0000FF"/>
              </w:rPr>
              <w:t xml:space="preserve">minētajās </w:t>
            </w:r>
            <w:r w:rsidRPr="00AB77E6">
              <w:rPr>
                <w:rFonts w:ascii="Times New Roman" w:hAnsi="Times New Roman"/>
                <w:i/>
                <w:color w:val="0000FF"/>
              </w:rPr>
              <w:t xml:space="preserve"> tematis</w:t>
            </w:r>
            <w:r w:rsidR="007D202A">
              <w:rPr>
                <w:rFonts w:ascii="Times New Roman" w:hAnsi="Times New Roman"/>
                <w:i/>
                <w:color w:val="0000FF"/>
              </w:rPr>
              <w:t xml:space="preserve">kajās </w:t>
            </w:r>
            <w:r w:rsidRPr="00AB77E6">
              <w:rPr>
                <w:rFonts w:ascii="Times New Roman" w:hAnsi="Times New Roman"/>
                <w:i/>
                <w:color w:val="0000FF"/>
              </w:rPr>
              <w:t>jomā</w:t>
            </w:r>
            <w:r>
              <w:rPr>
                <w:rFonts w:ascii="Times New Roman" w:hAnsi="Times New Roman"/>
                <w:i/>
                <w:color w:val="0000FF"/>
              </w:rPr>
              <w:t>s</w:t>
            </w:r>
            <w:r w:rsidRPr="00AB77E6">
              <w:rPr>
                <w:rFonts w:ascii="Times New Roman" w:hAnsi="Times New Roman"/>
                <w:i/>
                <w:color w:val="0000FF"/>
              </w:rPr>
              <w:t>.</w:t>
            </w:r>
          </w:p>
          <w:p w14:paraId="0D3C6D8A" w14:textId="77777777" w:rsidR="00C62066" w:rsidRPr="007F233E" w:rsidRDefault="00C62066" w:rsidP="00C62066">
            <w:pPr>
              <w:pStyle w:val="ListParagraph"/>
              <w:tabs>
                <w:tab w:val="left" w:pos="1276"/>
              </w:tabs>
              <w:ind w:left="313"/>
              <w:jc w:val="both"/>
              <w:rPr>
                <w:rFonts w:ascii="Times New Roman" w:hAnsi="Times New Roman"/>
                <w:i/>
                <w:color w:val="0000FF"/>
                <w:sz w:val="8"/>
                <w:szCs w:val="8"/>
              </w:rPr>
            </w:pPr>
          </w:p>
          <w:p w14:paraId="62430F10" w14:textId="77777777" w:rsidR="00C62066" w:rsidRPr="007F233E" w:rsidRDefault="00C62066" w:rsidP="00C62066">
            <w:pPr>
              <w:pStyle w:val="ListParagraph"/>
              <w:numPr>
                <w:ilvl w:val="0"/>
                <w:numId w:val="4"/>
              </w:numPr>
              <w:spacing w:after="0" w:line="240" w:lineRule="auto"/>
              <w:ind w:left="284" w:hanging="284"/>
              <w:jc w:val="both"/>
              <w:rPr>
                <w:rFonts w:ascii="Times New Roman" w:hAnsi="Times New Roman"/>
                <w:i/>
                <w:color w:val="0000FF"/>
              </w:rPr>
            </w:pPr>
            <w:r w:rsidRPr="007F233E">
              <w:rPr>
                <w:rFonts w:ascii="Times New Roman" w:hAnsi="Times New Roman"/>
                <w:i/>
                <w:color w:val="0000FF"/>
              </w:rPr>
              <w:t xml:space="preserve">Pasākuma ietvaros tiek atbalstīti pētniecības projekti, kas sniedz ieguldījumu Latvijas </w:t>
            </w:r>
            <w:r w:rsidR="00516719">
              <w:rPr>
                <w:rFonts w:ascii="Times New Roman" w:hAnsi="Times New Roman"/>
                <w:i/>
                <w:color w:val="0000FF"/>
              </w:rPr>
              <w:t>V</w:t>
            </w:r>
            <w:r w:rsidRPr="007F233E">
              <w:rPr>
                <w:rFonts w:ascii="Times New Roman" w:hAnsi="Times New Roman"/>
                <w:i/>
                <w:color w:val="0000FF"/>
              </w:rPr>
              <w:t>iedās specializācijas stratēģijas noteikto tautsaimniecības transformācijas virzienu un izaugsmes prioritāšu īstenošanā un specializācijas jomu attīstībā:</w:t>
            </w:r>
          </w:p>
          <w:p w14:paraId="41A5C10A" w14:textId="77777777" w:rsidR="00C62066" w:rsidRPr="007F233E" w:rsidRDefault="00C62066" w:rsidP="00DD1CD7">
            <w:pPr>
              <w:pStyle w:val="ListParagraph"/>
              <w:numPr>
                <w:ilvl w:val="0"/>
                <w:numId w:val="47"/>
              </w:numPr>
              <w:spacing w:after="0" w:line="240" w:lineRule="auto"/>
              <w:ind w:left="1134" w:hanging="425"/>
              <w:jc w:val="both"/>
              <w:rPr>
                <w:rFonts w:ascii="Times New Roman" w:hAnsi="Times New Roman"/>
                <w:i/>
                <w:color w:val="0000FF"/>
              </w:rPr>
            </w:pPr>
            <w:r w:rsidRPr="007F233E">
              <w:rPr>
                <w:rFonts w:ascii="Times New Roman" w:hAnsi="Times New Roman"/>
                <w:i/>
                <w:color w:val="0000FF"/>
              </w:rPr>
              <w:t xml:space="preserve">zināšanu ietilpīga </w:t>
            </w:r>
            <w:proofErr w:type="spellStart"/>
            <w:r w:rsidRPr="007F233E">
              <w:rPr>
                <w:rFonts w:ascii="Times New Roman" w:hAnsi="Times New Roman"/>
                <w:i/>
                <w:color w:val="0000FF"/>
              </w:rPr>
              <w:t>bioekonomika</w:t>
            </w:r>
            <w:proofErr w:type="spellEnd"/>
            <w:r w:rsidRPr="007F233E">
              <w:rPr>
                <w:rFonts w:ascii="Times New Roman" w:hAnsi="Times New Roman"/>
                <w:i/>
                <w:color w:val="0000FF"/>
              </w:rPr>
              <w:t>;</w:t>
            </w:r>
          </w:p>
          <w:p w14:paraId="0EEB6983" w14:textId="77777777" w:rsidR="00C62066" w:rsidRPr="007F233E" w:rsidRDefault="00C62066" w:rsidP="00DD1CD7">
            <w:pPr>
              <w:pStyle w:val="ListParagraph"/>
              <w:numPr>
                <w:ilvl w:val="0"/>
                <w:numId w:val="47"/>
              </w:numPr>
              <w:spacing w:after="0" w:line="240" w:lineRule="auto"/>
              <w:ind w:left="1134" w:hanging="425"/>
              <w:jc w:val="both"/>
              <w:rPr>
                <w:rFonts w:ascii="Times New Roman" w:hAnsi="Times New Roman"/>
                <w:i/>
                <w:color w:val="0000FF"/>
              </w:rPr>
            </w:pPr>
            <w:proofErr w:type="spellStart"/>
            <w:r w:rsidRPr="007F233E">
              <w:rPr>
                <w:rFonts w:ascii="Times New Roman" w:hAnsi="Times New Roman"/>
                <w:i/>
                <w:color w:val="0000FF"/>
              </w:rPr>
              <w:t>biomedicīna</w:t>
            </w:r>
            <w:proofErr w:type="spellEnd"/>
            <w:r w:rsidRPr="007F233E">
              <w:rPr>
                <w:rFonts w:ascii="Times New Roman" w:hAnsi="Times New Roman"/>
                <w:i/>
                <w:color w:val="0000FF"/>
              </w:rPr>
              <w:t xml:space="preserve">, medicīnas tehnoloģija, </w:t>
            </w:r>
            <w:proofErr w:type="spellStart"/>
            <w:r w:rsidRPr="007F233E">
              <w:rPr>
                <w:rFonts w:ascii="Times New Roman" w:hAnsi="Times New Roman"/>
                <w:i/>
                <w:color w:val="0000FF"/>
              </w:rPr>
              <w:t>biofarmācija</w:t>
            </w:r>
            <w:proofErr w:type="spellEnd"/>
            <w:r w:rsidRPr="007F233E">
              <w:rPr>
                <w:rFonts w:ascii="Times New Roman" w:hAnsi="Times New Roman"/>
                <w:i/>
                <w:color w:val="0000FF"/>
              </w:rPr>
              <w:t xml:space="preserve"> un biotehnoloģija;</w:t>
            </w:r>
          </w:p>
          <w:p w14:paraId="783B8800" w14:textId="77777777" w:rsidR="00C62066" w:rsidRPr="007F233E" w:rsidRDefault="00C62066" w:rsidP="00DD1CD7">
            <w:pPr>
              <w:pStyle w:val="ListParagraph"/>
              <w:numPr>
                <w:ilvl w:val="0"/>
                <w:numId w:val="47"/>
              </w:numPr>
              <w:spacing w:after="0" w:line="240" w:lineRule="auto"/>
              <w:ind w:left="1134" w:hanging="425"/>
              <w:jc w:val="both"/>
              <w:rPr>
                <w:rFonts w:ascii="Times New Roman" w:hAnsi="Times New Roman"/>
                <w:i/>
                <w:color w:val="0000FF"/>
              </w:rPr>
            </w:pPr>
            <w:r w:rsidRPr="007F233E">
              <w:rPr>
                <w:rFonts w:ascii="Times New Roman" w:hAnsi="Times New Roman"/>
                <w:i/>
                <w:color w:val="0000FF"/>
              </w:rPr>
              <w:t xml:space="preserve">viedie materiāli, tehnoloģijas un </w:t>
            </w:r>
            <w:proofErr w:type="spellStart"/>
            <w:r w:rsidRPr="007F233E">
              <w:rPr>
                <w:rFonts w:ascii="Times New Roman" w:hAnsi="Times New Roman"/>
                <w:i/>
                <w:color w:val="0000FF"/>
              </w:rPr>
              <w:t>inženiersistēmas</w:t>
            </w:r>
            <w:proofErr w:type="spellEnd"/>
            <w:r w:rsidRPr="007F233E">
              <w:rPr>
                <w:rFonts w:ascii="Times New Roman" w:hAnsi="Times New Roman"/>
                <w:i/>
                <w:color w:val="0000FF"/>
              </w:rPr>
              <w:t>;</w:t>
            </w:r>
          </w:p>
          <w:p w14:paraId="1EDD57CC" w14:textId="77777777" w:rsidR="00C62066" w:rsidRPr="007F233E" w:rsidRDefault="00C62066" w:rsidP="00DD1CD7">
            <w:pPr>
              <w:pStyle w:val="ListParagraph"/>
              <w:numPr>
                <w:ilvl w:val="0"/>
                <w:numId w:val="47"/>
              </w:numPr>
              <w:spacing w:after="0" w:line="240" w:lineRule="auto"/>
              <w:ind w:left="1134" w:hanging="425"/>
              <w:jc w:val="both"/>
              <w:rPr>
                <w:rFonts w:ascii="Times New Roman" w:hAnsi="Times New Roman"/>
                <w:i/>
                <w:color w:val="0000FF"/>
              </w:rPr>
            </w:pPr>
            <w:r w:rsidRPr="007F233E">
              <w:rPr>
                <w:rFonts w:ascii="Times New Roman" w:hAnsi="Times New Roman"/>
                <w:i/>
                <w:color w:val="0000FF"/>
              </w:rPr>
              <w:t>viedā enerģētika;</w:t>
            </w:r>
          </w:p>
          <w:p w14:paraId="2C7DE0E3" w14:textId="77777777" w:rsidR="00C62066" w:rsidRPr="007F233E" w:rsidRDefault="00C62066" w:rsidP="00DD1CD7">
            <w:pPr>
              <w:pStyle w:val="ListParagraph"/>
              <w:numPr>
                <w:ilvl w:val="0"/>
                <w:numId w:val="47"/>
              </w:numPr>
              <w:spacing w:after="0" w:line="240" w:lineRule="auto"/>
              <w:ind w:left="1134" w:hanging="425"/>
              <w:jc w:val="both"/>
              <w:rPr>
                <w:rFonts w:ascii="Times New Roman" w:hAnsi="Times New Roman"/>
                <w:i/>
                <w:color w:val="0000FF"/>
              </w:rPr>
            </w:pPr>
            <w:r w:rsidRPr="007F233E">
              <w:rPr>
                <w:rFonts w:ascii="Times New Roman" w:hAnsi="Times New Roman"/>
                <w:i/>
                <w:color w:val="0000FF"/>
              </w:rPr>
              <w:t xml:space="preserve">informācijas un komunikācijas tehnoloģijas. </w:t>
            </w:r>
          </w:p>
          <w:p w14:paraId="74292BA5" w14:textId="77777777" w:rsidR="00C62066" w:rsidRPr="007F233E" w:rsidRDefault="00C62066" w:rsidP="00C62066">
            <w:pPr>
              <w:pStyle w:val="ListParagraph"/>
              <w:jc w:val="both"/>
              <w:rPr>
                <w:rFonts w:ascii="Times New Roman" w:hAnsi="Times New Roman"/>
                <w:i/>
                <w:color w:val="0000FF"/>
                <w:sz w:val="8"/>
                <w:szCs w:val="8"/>
              </w:rPr>
            </w:pPr>
          </w:p>
          <w:p w14:paraId="6A7C4835" w14:textId="77777777" w:rsidR="00C62066" w:rsidRPr="007F233E" w:rsidRDefault="00C62066" w:rsidP="00DD1CD7">
            <w:pPr>
              <w:pStyle w:val="ListParagraph"/>
              <w:numPr>
                <w:ilvl w:val="0"/>
                <w:numId w:val="49"/>
              </w:numPr>
              <w:spacing w:after="0" w:line="240" w:lineRule="auto"/>
              <w:ind w:left="284" w:hanging="284"/>
              <w:jc w:val="both"/>
              <w:rPr>
                <w:rFonts w:ascii="Times New Roman" w:hAnsi="Times New Roman"/>
                <w:i/>
                <w:color w:val="0000FF"/>
              </w:rPr>
            </w:pPr>
            <w:r w:rsidRPr="007F233E">
              <w:rPr>
                <w:rFonts w:ascii="Times New Roman" w:hAnsi="Times New Roman"/>
                <w:i/>
                <w:color w:val="0000FF"/>
              </w:rPr>
              <w:t xml:space="preserve">Projekta iesniedzējs pasākuma ietvaros var: </w:t>
            </w:r>
          </w:p>
          <w:p w14:paraId="3CEB0F6B" w14:textId="36689C97" w:rsidR="00C62066" w:rsidRPr="007F233E" w:rsidRDefault="00C62066" w:rsidP="00DD1CD7">
            <w:pPr>
              <w:pStyle w:val="ListParagraph"/>
              <w:numPr>
                <w:ilvl w:val="0"/>
                <w:numId w:val="48"/>
              </w:numPr>
              <w:spacing w:after="0" w:line="240" w:lineRule="auto"/>
              <w:jc w:val="both"/>
              <w:rPr>
                <w:rFonts w:ascii="Times New Roman" w:hAnsi="Times New Roman"/>
                <w:i/>
                <w:color w:val="0000FF"/>
              </w:rPr>
            </w:pPr>
            <w:r w:rsidRPr="007F233E">
              <w:rPr>
                <w:rFonts w:ascii="Times New Roman" w:hAnsi="Times New Roman"/>
                <w:i/>
                <w:color w:val="0000FF"/>
              </w:rPr>
              <w:t>īstenot ar saimniecisko darbību nesaistītus projektus, kas atbilst MK noteikumu</w:t>
            </w:r>
            <w:r w:rsidR="00764C25">
              <w:rPr>
                <w:rFonts w:ascii="Times New Roman" w:hAnsi="Times New Roman"/>
                <w:i/>
                <w:color w:val="0000FF"/>
              </w:rPr>
              <w:t xml:space="preserve"> </w:t>
            </w:r>
            <w:r w:rsidR="00764C25" w:rsidRPr="00AB77E6">
              <w:rPr>
                <w:rFonts w:ascii="Times New Roman" w:hAnsi="Times New Roman"/>
                <w:i/>
                <w:color w:val="0000FF"/>
              </w:rPr>
              <w:t>12.</w:t>
            </w:r>
            <w:r w:rsidR="00764C25" w:rsidRPr="00A05DA3">
              <w:rPr>
                <w:rFonts w:ascii="Times New Roman" w:hAnsi="Times New Roman"/>
                <w:i/>
                <w:color w:val="0000FF"/>
                <w:vertAlign w:val="superscript"/>
              </w:rPr>
              <w:t>5</w:t>
            </w:r>
            <w:r w:rsidR="003856F4">
              <w:rPr>
                <w:rFonts w:ascii="Times New Roman" w:hAnsi="Times New Roman"/>
                <w:i/>
                <w:color w:val="0000FF"/>
              </w:rPr>
              <w:t> </w:t>
            </w:r>
            <w:r w:rsidR="00764C25" w:rsidRPr="00AB77E6">
              <w:rPr>
                <w:rFonts w:ascii="Times New Roman" w:hAnsi="Times New Roman"/>
                <w:i/>
                <w:color w:val="0000FF"/>
              </w:rPr>
              <w:t>punkt</w:t>
            </w:r>
            <w:r w:rsidR="00764C25">
              <w:rPr>
                <w:rFonts w:ascii="Times New Roman" w:hAnsi="Times New Roman"/>
                <w:i/>
                <w:color w:val="0000FF"/>
              </w:rPr>
              <w:t xml:space="preserve">a, </w:t>
            </w:r>
            <w:r w:rsidRPr="007F233E">
              <w:rPr>
                <w:rFonts w:ascii="Times New Roman" w:hAnsi="Times New Roman"/>
                <w:i/>
                <w:color w:val="0000FF"/>
              </w:rPr>
              <w:t xml:space="preserve"> 21.</w:t>
            </w:r>
            <w:r w:rsidR="003856F4">
              <w:rPr>
                <w:rFonts w:ascii="Times New Roman" w:hAnsi="Times New Roman"/>
                <w:i/>
                <w:color w:val="0000FF"/>
              </w:rPr>
              <w:t> </w:t>
            </w:r>
            <w:r w:rsidRPr="007F233E">
              <w:rPr>
                <w:rFonts w:ascii="Times New Roman" w:hAnsi="Times New Roman"/>
                <w:i/>
                <w:color w:val="0000FF"/>
              </w:rPr>
              <w:t>punkta nosacījumiem;</w:t>
            </w:r>
          </w:p>
          <w:p w14:paraId="20BB4082" w14:textId="77777777" w:rsidR="008B20E8" w:rsidRPr="00C23D6D" w:rsidRDefault="00D33C00" w:rsidP="00DD1CD7">
            <w:pPr>
              <w:pStyle w:val="ListParagraph"/>
              <w:numPr>
                <w:ilvl w:val="0"/>
                <w:numId w:val="48"/>
              </w:numPr>
              <w:spacing w:after="0" w:line="240" w:lineRule="auto"/>
              <w:jc w:val="both"/>
              <w:rPr>
                <w:rFonts w:ascii="Times New Roman" w:hAnsi="Times New Roman"/>
                <w:i/>
                <w:color w:val="0000FF"/>
              </w:rPr>
            </w:pPr>
            <w:r w:rsidRPr="00652885">
              <w:rPr>
                <w:rFonts w:ascii="Times New Roman" w:hAnsi="Times New Roman"/>
                <w:i/>
                <w:color w:val="0000FF"/>
              </w:rPr>
              <w:t>īstenot projektu</w:t>
            </w:r>
            <w:r w:rsidR="0084011A" w:rsidRPr="00652885">
              <w:rPr>
                <w:rFonts w:ascii="Times New Roman" w:hAnsi="Times New Roman"/>
                <w:i/>
                <w:color w:val="0000FF"/>
              </w:rPr>
              <w:t>, kas tika iesniegts Eiropas Savienības pētniecības un inovāciju pamatprogrammā "Apvārsnis 2020" un novērtēts virs kvalitātes sliekšņa, b</w:t>
            </w:r>
            <w:r w:rsidR="0084011A" w:rsidRPr="006E11EF">
              <w:rPr>
                <w:rFonts w:ascii="Times New Roman" w:hAnsi="Times New Roman"/>
                <w:i/>
                <w:color w:val="0000FF"/>
              </w:rPr>
              <w:t>et nesaņēma finansējumu projekta īstenošanai, ja tiek nodrošināta MK noteikumu 18., 19. un 20.</w:t>
            </w:r>
            <w:r w:rsidR="0084011A" w:rsidRPr="00C23D6D">
              <w:rPr>
                <w:rFonts w:ascii="Times New Roman" w:hAnsi="Times New Roman"/>
                <w:i/>
                <w:color w:val="0000FF"/>
                <w:vertAlign w:val="superscript"/>
              </w:rPr>
              <w:t>1</w:t>
            </w:r>
            <w:r w:rsidR="0084011A" w:rsidRPr="00C23D6D">
              <w:rPr>
                <w:rFonts w:ascii="Times New Roman" w:hAnsi="Times New Roman"/>
                <w:i/>
                <w:color w:val="0000FF"/>
              </w:rPr>
              <w:t xml:space="preserve"> </w:t>
            </w:r>
            <w:r w:rsidR="00BC3E10" w:rsidRPr="00C23D6D">
              <w:rPr>
                <w:rFonts w:ascii="Times New Roman" w:hAnsi="Times New Roman"/>
                <w:i/>
                <w:color w:val="0000FF"/>
              </w:rPr>
              <w:t xml:space="preserve">punktos noteikto </w:t>
            </w:r>
            <w:r w:rsidR="006C0C88" w:rsidRPr="00C23D6D">
              <w:rPr>
                <w:rFonts w:ascii="Times New Roman" w:hAnsi="Times New Roman"/>
                <w:i/>
                <w:color w:val="0000FF"/>
              </w:rPr>
              <w:t>nosacījumu izpilde.</w:t>
            </w:r>
          </w:p>
          <w:p w14:paraId="4AA67D63" w14:textId="77777777" w:rsidR="008104CC" w:rsidRDefault="008104CC" w:rsidP="005756C8">
            <w:pPr>
              <w:pStyle w:val="Default"/>
              <w:spacing w:after="120"/>
              <w:jc w:val="both"/>
              <w:rPr>
                <w:rFonts w:ascii="Times New Roman" w:hAnsi="Times New Roman" w:cs="Times New Roman"/>
                <w:i/>
                <w:iCs/>
                <w:color w:val="0000FF"/>
                <w:sz w:val="22"/>
                <w:szCs w:val="22"/>
              </w:rPr>
            </w:pPr>
          </w:p>
          <w:p w14:paraId="702527B6" w14:textId="77777777" w:rsidR="00734789" w:rsidRPr="005756C8" w:rsidRDefault="00734789" w:rsidP="005756C8">
            <w:pPr>
              <w:pStyle w:val="Default"/>
              <w:spacing w:after="120"/>
              <w:jc w:val="both"/>
              <w:rPr>
                <w:rFonts w:ascii="Times New Roman" w:hAnsi="Times New Roman" w:cs="Times New Roman"/>
                <w:i/>
                <w:iCs/>
                <w:color w:val="0000FF"/>
                <w:sz w:val="22"/>
                <w:szCs w:val="22"/>
              </w:rPr>
            </w:pPr>
            <w:r w:rsidRPr="005756C8">
              <w:rPr>
                <w:rFonts w:ascii="Times New Roman" w:hAnsi="Times New Roman" w:cs="Times New Roman"/>
                <w:i/>
                <w:iCs/>
                <w:color w:val="0000FF"/>
                <w:sz w:val="22"/>
                <w:szCs w:val="22"/>
              </w:rPr>
              <w:t>Projekta mērķim jābūt:</w:t>
            </w:r>
          </w:p>
          <w:p w14:paraId="5C716EC5" w14:textId="77777777" w:rsidR="00734789" w:rsidRPr="005756C8" w:rsidRDefault="00734789" w:rsidP="005756C8">
            <w:pPr>
              <w:pStyle w:val="Default"/>
              <w:numPr>
                <w:ilvl w:val="0"/>
                <w:numId w:val="3"/>
              </w:numPr>
              <w:spacing w:after="120"/>
              <w:ind w:left="738" w:hanging="284"/>
              <w:jc w:val="both"/>
              <w:rPr>
                <w:rFonts w:ascii="Times New Roman" w:hAnsi="Times New Roman" w:cs="Times New Roman"/>
                <w:i/>
                <w:iCs/>
                <w:color w:val="0000FF"/>
                <w:sz w:val="22"/>
                <w:szCs w:val="22"/>
              </w:rPr>
            </w:pPr>
            <w:r w:rsidRPr="005756C8">
              <w:rPr>
                <w:rFonts w:ascii="Times New Roman" w:hAnsi="Times New Roman" w:cs="Times New Roman"/>
                <w:b/>
                <w:bCs/>
                <w:i/>
                <w:iCs/>
                <w:color w:val="0000FF"/>
                <w:sz w:val="22"/>
                <w:szCs w:val="22"/>
              </w:rPr>
              <w:t>atbilstošam SAM pasākuma mērķim</w:t>
            </w:r>
            <w:r w:rsidRPr="005756C8">
              <w:rPr>
                <w:rFonts w:ascii="Times New Roman" w:hAnsi="Times New Roman" w:cs="Times New Roman"/>
                <w:i/>
                <w:iCs/>
                <w:color w:val="0000FF"/>
                <w:sz w:val="22"/>
                <w:szCs w:val="22"/>
              </w:rPr>
              <w:t xml:space="preserve">. Projekta iesniedzējs argumentēti pamato, kā projekts un tajā plānotās darbības atbilst SAM pasākuma mērķim un kā projekta īstenošana dos ieguldījumu SAM pasākuma mērķa sasniegšanā; </w:t>
            </w:r>
          </w:p>
          <w:p w14:paraId="06B36CF0" w14:textId="77777777" w:rsidR="00734789" w:rsidRPr="005756C8" w:rsidRDefault="00734789" w:rsidP="005756C8">
            <w:pPr>
              <w:pStyle w:val="Default"/>
              <w:numPr>
                <w:ilvl w:val="0"/>
                <w:numId w:val="3"/>
              </w:numPr>
              <w:spacing w:after="120"/>
              <w:ind w:left="738" w:hanging="284"/>
              <w:jc w:val="both"/>
              <w:rPr>
                <w:rFonts w:ascii="Times New Roman" w:hAnsi="Times New Roman" w:cs="Times New Roman"/>
                <w:i/>
                <w:iCs/>
                <w:color w:val="0000FF"/>
                <w:sz w:val="22"/>
                <w:szCs w:val="22"/>
              </w:rPr>
            </w:pPr>
            <w:r w:rsidRPr="005756C8">
              <w:rPr>
                <w:rFonts w:ascii="Times New Roman" w:hAnsi="Times New Roman" w:cs="Times New Roman"/>
                <w:b/>
                <w:bCs/>
                <w:i/>
                <w:iCs/>
                <w:color w:val="0000FF"/>
                <w:sz w:val="22"/>
                <w:szCs w:val="22"/>
              </w:rPr>
              <w:t>atbilstošam</w:t>
            </w:r>
            <w:r w:rsidR="00F84BFF" w:rsidRPr="005756C8">
              <w:rPr>
                <w:rFonts w:ascii="Times New Roman" w:hAnsi="Times New Roman" w:cs="Times New Roman"/>
                <w:b/>
                <w:bCs/>
                <w:i/>
                <w:iCs/>
                <w:color w:val="0000FF"/>
                <w:sz w:val="22"/>
                <w:szCs w:val="22"/>
              </w:rPr>
              <w:t xml:space="preserve"> projektā noteiktās</w:t>
            </w:r>
            <w:r w:rsidRPr="005756C8">
              <w:rPr>
                <w:rFonts w:ascii="Times New Roman" w:hAnsi="Times New Roman" w:cs="Times New Roman"/>
                <w:b/>
                <w:bCs/>
                <w:i/>
                <w:iCs/>
                <w:color w:val="0000FF"/>
                <w:sz w:val="22"/>
                <w:szCs w:val="22"/>
              </w:rPr>
              <w:t xml:space="preserve"> problēmas risinājumam</w:t>
            </w:r>
            <w:r w:rsidRPr="005756C8">
              <w:rPr>
                <w:rFonts w:ascii="Times New Roman" w:hAnsi="Times New Roman" w:cs="Times New Roman"/>
                <w:i/>
                <w:iCs/>
                <w:color w:val="0000FF"/>
                <w:sz w:val="22"/>
                <w:szCs w:val="22"/>
              </w:rPr>
              <w:t xml:space="preserve"> (</w:t>
            </w:r>
            <w:r w:rsidR="00DE1A95">
              <w:rPr>
                <w:rFonts w:ascii="Times New Roman" w:hAnsi="Times New Roman" w:cs="Times New Roman"/>
                <w:i/>
                <w:iCs/>
                <w:color w:val="0000FF"/>
                <w:sz w:val="22"/>
                <w:szCs w:val="22"/>
              </w:rPr>
              <w:t>norādāms projekta iesnieguma</w:t>
            </w:r>
            <w:r w:rsidRPr="005756C8">
              <w:rPr>
                <w:rFonts w:ascii="Times New Roman" w:hAnsi="Times New Roman" w:cs="Times New Roman"/>
                <w:i/>
                <w:iCs/>
                <w:color w:val="0000FF"/>
                <w:sz w:val="22"/>
                <w:szCs w:val="22"/>
              </w:rPr>
              <w:t xml:space="preserve"> </w:t>
            </w:r>
            <w:r w:rsidR="00DE1A95">
              <w:rPr>
                <w:rFonts w:ascii="Times New Roman" w:hAnsi="Times New Roman" w:cs="Times New Roman"/>
                <w:i/>
                <w:iCs/>
                <w:color w:val="0000FF"/>
                <w:sz w:val="22"/>
                <w:szCs w:val="22"/>
              </w:rPr>
              <w:br/>
            </w:r>
            <w:r w:rsidRPr="005756C8">
              <w:rPr>
                <w:rFonts w:ascii="Times New Roman" w:hAnsi="Times New Roman" w:cs="Times New Roman"/>
                <w:i/>
                <w:iCs/>
                <w:color w:val="0000FF"/>
                <w:sz w:val="22"/>
                <w:szCs w:val="22"/>
              </w:rPr>
              <w:t>1.3.</w:t>
            </w:r>
            <w:r w:rsidR="000F3C81">
              <w:rPr>
                <w:rFonts w:ascii="Times New Roman" w:hAnsi="Times New Roman" w:cs="Times New Roman"/>
                <w:i/>
                <w:iCs/>
                <w:color w:val="0000FF"/>
                <w:sz w:val="22"/>
                <w:szCs w:val="22"/>
              </w:rPr>
              <w:t xml:space="preserve"> punktā</w:t>
            </w:r>
            <w:r w:rsidRPr="005756C8">
              <w:rPr>
                <w:rFonts w:ascii="Times New Roman" w:hAnsi="Times New Roman" w:cs="Times New Roman"/>
                <w:i/>
                <w:iCs/>
                <w:color w:val="0000FF"/>
                <w:sz w:val="22"/>
                <w:szCs w:val="22"/>
              </w:rPr>
              <w:t>);</w:t>
            </w:r>
          </w:p>
          <w:p w14:paraId="2C66DFD9" w14:textId="77777777" w:rsidR="00734789" w:rsidRPr="005756C8" w:rsidRDefault="00734789" w:rsidP="005756C8">
            <w:pPr>
              <w:pStyle w:val="Default"/>
              <w:numPr>
                <w:ilvl w:val="0"/>
                <w:numId w:val="3"/>
              </w:numPr>
              <w:spacing w:after="120"/>
              <w:ind w:left="738" w:hanging="284"/>
              <w:jc w:val="both"/>
              <w:rPr>
                <w:rFonts w:ascii="Times New Roman" w:hAnsi="Times New Roman" w:cs="Times New Roman"/>
                <w:i/>
                <w:iCs/>
                <w:color w:val="0000FF"/>
                <w:sz w:val="22"/>
                <w:szCs w:val="22"/>
              </w:rPr>
            </w:pPr>
            <w:r w:rsidRPr="005756C8">
              <w:rPr>
                <w:rFonts w:ascii="Times New Roman" w:hAnsi="Times New Roman" w:cs="Times New Roman"/>
                <w:b/>
                <w:bCs/>
                <w:i/>
                <w:iCs/>
                <w:color w:val="0000FF"/>
                <w:sz w:val="22"/>
                <w:szCs w:val="22"/>
              </w:rPr>
              <w:t>sasniedzamam</w:t>
            </w:r>
            <w:r w:rsidR="00570302" w:rsidRPr="005756C8">
              <w:rPr>
                <w:rFonts w:ascii="Times New Roman" w:hAnsi="Times New Roman" w:cs="Times New Roman"/>
                <w:b/>
                <w:bCs/>
                <w:i/>
                <w:iCs/>
                <w:color w:val="0000FF"/>
                <w:sz w:val="22"/>
                <w:szCs w:val="22"/>
              </w:rPr>
              <w:t xml:space="preserve"> proj</w:t>
            </w:r>
            <w:r w:rsidR="006467BE">
              <w:rPr>
                <w:rFonts w:ascii="Times New Roman" w:hAnsi="Times New Roman" w:cs="Times New Roman"/>
                <w:b/>
                <w:bCs/>
                <w:i/>
                <w:iCs/>
                <w:color w:val="0000FF"/>
                <w:sz w:val="22"/>
                <w:szCs w:val="22"/>
              </w:rPr>
              <w:t>ekta īst</w:t>
            </w:r>
            <w:r w:rsidR="00570302" w:rsidRPr="005756C8">
              <w:rPr>
                <w:rFonts w:ascii="Times New Roman" w:hAnsi="Times New Roman" w:cs="Times New Roman"/>
                <w:b/>
                <w:bCs/>
                <w:i/>
                <w:iCs/>
                <w:color w:val="0000FF"/>
                <w:sz w:val="22"/>
                <w:szCs w:val="22"/>
              </w:rPr>
              <w:t>e</w:t>
            </w:r>
            <w:r w:rsidR="006467BE">
              <w:rPr>
                <w:rFonts w:ascii="Times New Roman" w:hAnsi="Times New Roman" w:cs="Times New Roman"/>
                <w:b/>
                <w:bCs/>
                <w:i/>
                <w:iCs/>
                <w:color w:val="0000FF"/>
                <w:sz w:val="22"/>
                <w:szCs w:val="22"/>
              </w:rPr>
              <w:t>n</w:t>
            </w:r>
            <w:r w:rsidR="00570302" w:rsidRPr="005756C8">
              <w:rPr>
                <w:rFonts w:ascii="Times New Roman" w:hAnsi="Times New Roman" w:cs="Times New Roman"/>
                <w:b/>
                <w:bCs/>
                <w:i/>
                <w:iCs/>
                <w:color w:val="0000FF"/>
                <w:sz w:val="22"/>
                <w:szCs w:val="22"/>
              </w:rPr>
              <w:t>ošanas laikā</w:t>
            </w:r>
            <w:r w:rsidRPr="005756C8">
              <w:rPr>
                <w:rFonts w:ascii="Times New Roman" w:hAnsi="Times New Roman" w:cs="Times New Roman"/>
                <w:i/>
                <w:iCs/>
                <w:color w:val="0000FF"/>
                <w:sz w:val="22"/>
                <w:szCs w:val="22"/>
              </w:rPr>
              <w:t>.</w:t>
            </w:r>
            <w:r w:rsidRPr="005756C8">
              <w:rPr>
                <w:color w:val="0000FF"/>
                <w:sz w:val="22"/>
                <w:szCs w:val="22"/>
              </w:rPr>
              <w:t xml:space="preserve"> </w:t>
            </w:r>
            <w:r w:rsidRPr="005756C8">
              <w:rPr>
                <w:rFonts w:ascii="Times New Roman" w:hAnsi="Times New Roman" w:cs="Times New Roman"/>
                <w:i/>
                <w:iCs/>
                <w:color w:val="0000FF"/>
                <w:sz w:val="22"/>
                <w:szCs w:val="22"/>
              </w:rPr>
              <w:t>Definējot projekta mērķi</w:t>
            </w:r>
            <w:r w:rsidR="00C75A06" w:rsidRPr="005756C8">
              <w:rPr>
                <w:rFonts w:ascii="Times New Roman" w:hAnsi="Times New Roman" w:cs="Times New Roman"/>
                <w:i/>
                <w:iCs/>
                <w:color w:val="0000FF"/>
                <w:sz w:val="22"/>
                <w:szCs w:val="22"/>
              </w:rPr>
              <w:t>,</w:t>
            </w:r>
            <w:r w:rsidRPr="005756C8">
              <w:rPr>
                <w:rFonts w:ascii="Times New Roman" w:hAnsi="Times New Roman" w:cs="Times New Roman"/>
                <w:i/>
                <w:iCs/>
                <w:color w:val="0000FF"/>
                <w:sz w:val="22"/>
                <w:szCs w:val="22"/>
              </w:rPr>
              <w:t xml:space="preserve"> jāievēro, ka projekta mērķim ir jābūt atbilstošam projekta iesniedzēja kompetencei un tādam, kuru ar pieejamiem resursiem var sasniegt projektā plānotā termiņā.</w:t>
            </w:r>
          </w:p>
          <w:p w14:paraId="01A64534" w14:textId="77777777" w:rsidR="003F7CEE" w:rsidRPr="003F7CEE" w:rsidRDefault="00895F93" w:rsidP="00EF054D">
            <w:pPr>
              <w:spacing w:after="0" w:line="240" w:lineRule="auto"/>
              <w:jc w:val="both"/>
              <w:rPr>
                <w:rFonts w:ascii="Times New Roman" w:hAnsi="Times New Roman"/>
                <w:b/>
                <w:i/>
                <w:color w:val="0000FF"/>
              </w:rPr>
            </w:pPr>
            <w:r>
              <w:rPr>
                <w:rFonts w:ascii="Times New Roman" w:hAnsi="Times New Roman"/>
                <w:i/>
                <w:color w:val="0000FF"/>
              </w:rPr>
              <w:t>Tiks vērtēts, vai a</w:t>
            </w:r>
            <w:r w:rsidR="006C7FD2" w:rsidRPr="00F60030">
              <w:rPr>
                <w:rFonts w:ascii="Times New Roman" w:hAnsi="Times New Roman"/>
                <w:i/>
                <w:color w:val="0000FF"/>
              </w:rPr>
              <w:t>prakstā sniegtais</w:t>
            </w:r>
            <w:r w:rsidR="006C7FD2">
              <w:rPr>
                <w:rFonts w:ascii="Times New Roman" w:hAnsi="Times New Roman"/>
                <w:b/>
                <w:i/>
                <w:color w:val="0000FF"/>
              </w:rPr>
              <w:t xml:space="preserve"> m</w:t>
            </w:r>
            <w:r w:rsidR="008104CC" w:rsidRPr="00CD2002">
              <w:rPr>
                <w:rFonts w:ascii="Times New Roman" w:hAnsi="Times New Roman"/>
                <w:b/>
                <w:i/>
                <w:color w:val="0000FF"/>
              </w:rPr>
              <w:t>ērķi</w:t>
            </w:r>
            <w:r w:rsidR="008104CC">
              <w:rPr>
                <w:rFonts w:ascii="Times New Roman" w:hAnsi="Times New Roman"/>
                <w:b/>
                <w:i/>
                <w:color w:val="0000FF"/>
              </w:rPr>
              <w:t>s ir viennozīmīgi definēts</w:t>
            </w:r>
            <w:r w:rsidR="008104CC">
              <w:rPr>
                <w:rFonts w:ascii="Times New Roman" w:hAnsi="Times New Roman"/>
                <w:i/>
                <w:color w:val="0000FF"/>
              </w:rPr>
              <w:t>, izmērāms</w:t>
            </w:r>
            <w:r w:rsidR="008104CC" w:rsidRPr="00CD2002">
              <w:rPr>
                <w:rFonts w:ascii="Times New Roman" w:hAnsi="Times New Roman"/>
                <w:i/>
                <w:color w:val="0000FF"/>
              </w:rPr>
              <w:t xml:space="preserve"> un atbilst kādam no trīs </w:t>
            </w:r>
            <w:r w:rsidR="008104CC" w:rsidRPr="00CD2002">
              <w:rPr>
                <w:rFonts w:ascii="Times New Roman" w:hAnsi="Times New Roman"/>
                <w:b/>
                <w:i/>
                <w:color w:val="0000FF"/>
              </w:rPr>
              <w:t>RIS3 noteiktajiem tautsaimniecības transformācijas virzieniem</w:t>
            </w:r>
            <w:r w:rsidR="008104CC" w:rsidRPr="00CD2002">
              <w:rPr>
                <w:rFonts w:ascii="Times New Roman" w:hAnsi="Times New Roman"/>
                <w:i/>
                <w:color w:val="0000FF"/>
              </w:rPr>
              <w:t xml:space="preserve">: </w:t>
            </w:r>
          </w:p>
          <w:p w14:paraId="62B9864C" w14:textId="77777777" w:rsidR="003F7CEE" w:rsidRDefault="008104CC" w:rsidP="003F7CEE">
            <w:pPr>
              <w:spacing w:after="0" w:line="240" w:lineRule="auto"/>
              <w:ind w:left="993"/>
              <w:jc w:val="both"/>
              <w:rPr>
                <w:rFonts w:ascii="Times New Roman" w:hAnsi="Times New Roman"/>
                <w:i/>
                <w:color w:val="0000FF"/>
              </w:rPr>
            </w:pPr>
            <w:r w:rsidRPr="00CD2002">
              <w:rPr>
                <w:rFonts w:ascii="Times New Roman" w:hAnsi="Times New Roman"/>
                <w:i/>
                <w:color w:val="0000FF"/>
              </w:rPr>
              <w:t xml:space="preserve">(1) Ražošanas un eksporta struktūras maiņa tradicionālajās tautsaimniecības nozarēs; </w:t>
            </w:r>
          </w:p>
          <w:p w14:paraId="02620A79" w14:textId="77777777" w:rsidR="003F7CEE" w:rsidRDefault="008104CC" w:rsidP="003F7CEE">
            <w:pPr>
              <w:spacing w:after="0" w:line="240" w:lineRule="auto"/>
              <w:ind w:left="1276" w:hanging="283"/>
              <w:jc w:val="both"/>
              <w:rPr>
                <w:rFonts w:ascii="Times New Roman" w:hAnsi="Times New Roman"/>
                <w:i/>
                <w:color w:val="0000FF"/>
              </w:rPr>
            </w:pPr>
            <w:r w:rsidRPr="00CD2002">
              <w:rPr>
                <w:rFonts w:ascii="Times New Roman" w:hAnsi="Times New Roman"/>
                <w:i/>
                <w:color w:val="0000FF"/>
              </w:rPr>
              <w:t xml:space="preserve">(2) Nākotnes izaugsmes tautsaimniecības nozares, kurās eksistē vai var rasties produkti un pakalpojumi ar augstu pievienoto vērtību; </w:t>
            </w:r>
          </w:p>
          <w:p w14:paraId="06388260" w14:textId="77777777" w:rsidR="008104CC" w:rsidRPr="00CD2002" w:rsidRDefault="008104CC" w:rsidP="002F75C9">
            <w:pPr>
              <w:spacing w:after="0" w:line="240" w:lineRule="auto"/>
              <w:ind w:firstLine="993"/>
              <w:jc w:val="both"/>
              <w:rPr>
                <w:rFonts w:ascii="Times New Roman" w:hAnsi="Times New Roman"/>
                <w:b/>
                <w:i/>
                <w:color w:val="0000FF"/>
              </w:rPr>
            </w:pPr>
            <w:r w:rsidRPr="00CD2002">
              <w:rPr>
                <w:rFonts w:ascii="Times New Roman" w:hAnsi="Times New Roman"/>
                <w:i/>
                <w:color w:val="0000FF"/>
              </w:rPr>
              <w:t xml:space="preserve">(3) Nozares ar nozīmīgu horizontālo ietekmi un ieguldījumu tautsaimniecības transformācijā, kā arī atbilst </w:t>
            </w:r>
            <w:r w:rsidRPr="00CD2002">
              <w:rPr>
                <w:rFonts w:ascii="Times New Roman" w:hAnsi="Times New Roman"/>
                <w:b/>
                <w:i/>
                <w:color w:val="0000FF"/>
              </w:rPr>
              <w:t>vismaz vienai vai vairākām izaugsmes prioritātēm</w:t>
            </w:r>
            <w:r w:rsidR="006C0C88">
              <w:rPr>
                <w:rFonts w:ascii="Times New Roman" w:hAnsi="Times New Roman"/>
                <w:b/>
                <w:i/>
                <w:color w:val="0000FF"/>
              </w:rPr>
              <w:t>.</w:t>
            </w:r>
          </w:p>
          <w:p w14:paraId="40EE5C1E" w14:textId="77777777" w:rsidR="008104CC" w:rsidRDefault="008104CC" w:rsidP="008104CC">
            <w:pPr>
              <w:spacing w:after="0" w:line="240" w:lineRule="auto"/>
              <w:jc w:val="both"/>
              <w:rPr>
                <w:rFonts w:ascii="Times New Roman" w:hAnsi="Times New Roman"/>
                <w:i/>
                <w:color w:val="0000FF"/>
              </w:rPr>
            </w:pPr>
          </w:p>
          <w:p w14:paraId="1350C10F" w14:textId="77777777" w:rsidR="008104CC" w:rsidRPr="000952AF" w:rsidRDefault="008104CC" w:rsidP="00DD1CD7">
            <w:pPr>
              <w:numPr>
                <w:ilvl w:val="0"/>
                <w:numId w:val="74"/>
              </w:numPr>
              <w:spacing w:after="0" w:line="240" w:lineRule="auto"/>
              <w:ind w:left="709" w:hanging="283"/>
              <w:jc w:val="both"/>
              <w:rPr>
                <w:rFonts w:ascii="Times New Roman" w:hAnsi="Times New Roman"/>
                <w:b/>
                <w:i/>
                <w:color w:val="0000FF"/>
              </w:rPr>
            </w:pPr>
            <w:r w:rsidRPr="000952AF">
              <w:rPr>
                <w:rFonts w:ascii="Times New Roman" w:hAnsi="Times New Roman"/>
                <w:b/>
                <w:i/>
                <w:color w:val="0000FF"/>
              </w:rPr>
              <w:lastRenderedPageBreak/>
              <w:t xml:space="preserve">Viedās Specializācijas stratēģijas mērķis ir valsts tautsaimniecības transformācija ar mērķi palielināt ekonomikas </w:t>
            </w:r>
            <w:proofErr w:type="spellStart"/>
            <w:r w:rsidRPr="000952AF">
              <w:rPr>
                <w:rFonts w:ascii="Times New Roman" w:hAnsi="Times New Roman"/>
                <w:b/>
                <w:i/>
                <w:color w:val="0000FF"/>
              </w:rPr>
              <w:t>zināšanietilpību</w:t>
            </w:r>
            <w:proofErr w:type="spellEnd"/>
            <w:r w:rsidRPr="000952AF">
              <w:rPr>
                <w:rFonts w:ascii="Times New Roman" w:hAnsi="Times New Roman"/>
                <w:b/>
                <w:i/>
                <w:color w:val="0000FF"/>
              </w:rPr>
              <w:t>, investējot pētniecībā, inovācijās un to sekmēšanas pasākumos.</w:t>
            </w:r>
          </w:p>
          <w:p w14:paraId="1C0B22A9" w14:textId="77777777" w:rsidR="008104CC" w:rsidRDefault="008104CC" w:rsidP="008104CC">
            <w:pPr>
              <w:spacing w:after="0" w:line="240" w:lineRule="auto"/>
              <w:ind w:left="1701" w:hanging="708"/>
              <w:jc w:val="both"/>
              <w:rPr>
                <w:rFonts w:ascii="Times New Roman" w:hAnsi="Times New Roman"/>
                <w:i/>
                <w:color w:val="0000FF"/>
              </w:rPr>
            </w:pPr>
          </w:p>
          <w:p w14:paraId="723D686F" w14:textId="77777777" w:rsidR="008104CC" w:rsidRPr="005756C8" w:rsidRDefault="008104CC" w:rsidP="002167F1">
            <w:pPr>
              <w:spacing w:after="0" w:line="240" w:lineRule="auto"/>
              <w:ind w:left="1418" w:hanging="708"/>
              <w:jc w:val="both"/>
              <w:rPr>
                <w:rFonts w:ascii="Times New Roman" w:hAnsi="Times New Roman"/>
                <w:i/>
                <w:color w:val="0000FF"/>
              </w:rPr>
            </w:pPr>
            <w:r w:rsidRPr="005756C8">
              <w:rPr>
                <w:rFonts w:ascii="Times New Roman" w:hAnsi="Times New Roman"/>
                <w:i/>
                <w:color w:val="0000FF"/>
              </w:rPr>
              <w:t>RIS3 nosaka septiņas izaugsmes prioritātes:</w:t>
            </w:r>
          </w:p>
          <w:p w14:paraId="38DC6F9F" w14:textId="77777777" w:rsidR="008104CC" w:rsidRPr="005756C8" w:rsidRDefault="008104CC" w:rsidP="002167F1">
            <w:pPr>
              <w:spacing w:after="0" w:line="240" w:lineRule="auto"/>
              <w:ind w:left="2552" w:hanging="1418"/>
              <w:jc w:val="both"/>
              <w:rPr>
                <w:rFonts w:ascii="Times New Roman" w:hAnsi="Times New Roman"/>
                <w:i/>
                <w:color w:val="0000FF"/>
              </w:rPr>
            </w:pPr>
            <w:r w:rsidRPr="005756C8">
              <w:rPr>
                <w:rFonts w:ascii="Times New Roman" w:hAnsi="Times New Roman"/>
                <w:i/>
                <w:color w:val="0000FF"/>
              </w:rPr>
              <w:t>1.prioritāte – Efektīvāka pirmapstrādes produktu izmantošana augstākas pievienotās vērtības produktu ražošanai, jaunu materiālu un tehnoloģiju radīšana un pielietošanas dažādošana. Netehnoloģisko inovāciju, Latvijas radošās industrijas potenciāla plašāka izmantošana tautsaimniecības nozaru augstākas pievienotās vērtības produktu un pakalpojumu ražošanai.</w:t>
            </w:r>
          </w:p>
          <w:p w14:paraId="7BB305FE" w14:textId="77777777" w:rsidR="008104CC" w:rsidRPr="005756C8" w:rsidRDefault="008104CC" w:rsidP="002167F1">
            <w:pPr>
              <w:spacing w:after="0" w:line="240" w:lineRule="auto"/>
              <w:ind w:left="2552" w:hanging="1418"/>
              <w:jc w:val="both"/>
              <w:rPr>
                <w:rFonts w:ascii="Times New Roman" w:hAnsi="Times New Roman"/>
                <w:i/>
                <w:color w:val="0000FF"/>
              </w:rPr>
            </w:pPr>
            <w:r w:rsidRPr="005756C8">
              <w:rPr>
                <w:rFonts w:ascii="Times New Roman" w:hAnsi="Times New Roman"/>
                <w:i/>
                <w:color w:val="0000FF"/>
              </w:rPr>
              <w:t>2.prioritāte – Jaunu produktu/ pakalpojumu pastāvīga meklēšana, kuras ietvaros ir nepieciešams radīt efektīvu identifikācijas sistēmu, kas spēj atrast un sniegt atbalstu jaunu produktu radīšanai esošo nozaru un starpnozaru ietvaros, kā arī veidot jaunas nozares ar augstu izaugsmes potenciālu.</w:t>
            </w:r>
          </w:p>
          <w:p w14:paraId="1DF9DC4F" w14:textId="77777777" w:rsidR="008104CC" w:rsidRPr="005756C8" w:rsidRDefault="008104CC" w:rsidP="002167F1">
            <w:pPr>
              <w:spacing w:after="0" w:line="240" w:lineRule="auto"/>
              <w:ind w:left="2552" w:hanging="1418"/>
              <w:jc w:val="both"/>
              <w:rPr>
                <w:rFonts w:ascii="Times New Roman" w:hAnsi="Times New Roman"/>
                <w:i/>
                <w:color w:val="0000FF"/>
              </w:rPr>
            </w:pPr>
            <w:r w:rsidRPr="005756C8">
              <w:rPr>
                <w:rFonts w:ascii="Times New Roman" w:hAnsi="Times New Roman"/>
                <w:i/>
                <w:color w:val="0000FF"/>
              </w:rPr>
              <w:t>3.prioritāte – Energoefektivitātes paaugstināšana, kas ietver jaunu materiālu radīšanu, ražošanas procesu optimizāciju, tehnoloģisko jauninājumu ieviešanu, alternatīvo energoresursu izmantošanu u.c. risinājumus.</w:t>
            </w:r>
          </w:p>
          <w:p w14:paraId="15858012" w14:textId="77777777" w:rsidR="008104CC" w:rsidRPr="005756C8" w:rsidRDefault="008104CC" w:rsidP="002167F1">
            <w:pPr>
              <w:spacing w:after="0" w:line="240" w:lineRule="auto"/>
              <w:ind w:left="2552" w:hanging="1418"/>
              <w:jc w:val="both"/>
              <w:rPr>
                <w:rFonts w:ascii="Times New Roman" w:hAnsi="Times New Roman"/>
                <w:i/>
                <w:color w:val="0000FF"/>
              </w:rPr>
            </w:pPr>
            <w:r w:rsidRPr="005756C8">
              <w:rPr>
                <w:rFonts w:ascii="Times New Roman" w:hAnsi="Times New Roman"/>
                <w:i/>
                <w:color w:val="0000FF"/>
              </w:rPr>
              <w:t>4.prioritāte – Moderna un mūsdienu prasībām atbilstoša IKT sistēma privātajā un valsts sektorā.</w:t>
            </w:r>
          </w:p>
          <w:p w14:paraId="3D8EDCF3" w14:textId="77777777" w:rsidR="008104CC" w:rsidRPr="005756C8" w:rsidRDefault="008104CC" w:rsidP="002167F1">
            <w:pPr>
              <w:spacing w:after="0" w:line="240" w:lineRule="auto"/>
              <w:ind w:left="2552" w:hanging="1418"/>
              <w:jc w:val="both"/>
              <w:rPr>
                <w:rFonts w:ascii="Times New Roman" w:hAnsi="Times New Roman"/>
                <w:i/>
                <w:color w:val="0000FF"/>
              </w:rPr>
            </w:pPr>
            <w:r w:rsidRPr="005756C8">
              <w:rPr>
                <w:rFonts w:ascii="Times New Roman" w:hAnsi="Times New Roman"/>
                <w:i/>
                <w:color w:val="0000FF"/>
              </w:rPr>
              <w:t xml:space="preserve">5.prioritāte – Moderna un nākotnes darba tirgus prasībām atbilstoša izglītības sistēma, kas veicina tautsaimniecības transformāciju un VSS prioritāšu īstenošanai nepieciešamo kompetenču, </w:t>
            </w:r>
            <w:proofErr w:type="spellStart"/>
            <w:r w:rsidRPr="005756C8">
              <w:rPr>
                <w:rFonts w:ascii="Times New Roman" w:hAnsi="Times New Roman"/>
                <w:i/>
                <w:color w:val="0000FF"/>
              </w:rPr>
              <w:t>uzņēmējspējas</w:t>
            </w:r>
            <w:proofErr w:type="spellEnd"/>
            <w:r w:rsidRPr="005756C8">
              <w:rPr>
                <w:rFonts w:ascii="Times New Roman" w:hAnsi="Times New Roman"/>
                <w:i/>
                <w:color w:val="0000FF"/>
              </w:rPr>
              <w:t xml:space="preserve"> un radošuma attīstību visos izglītības līmeņos.</w:t>
            </w:r>
          </w:p>
          <w:p w14:paraId="2CBF28C6" w14:textId="77777777" w:rsidR="008104CC" w:rsidRPr="005756C8" w:rsidRDefault="008104CC" w:rsidP="002167F1">
            <w:pPr>
              <w:spacing w:after="0" w:line="240" w:lineRule="auto"/>
              <w:ind w:left="2552" w:hanging="1418"/>
              <w:jc w:val="both"/>
              <w:rPr>
                <w:rFonts w:ascii="Times New Roman" w:hAnsi="Times New Roman"/>
                <w:i/>
                <w:color w:val="0000FF"/>
              </w:rPr>
            </w:pPr>
            <w:r w:rsidRPr="005756C8">
              <w:rPr>
                <w:rFonts w:ascii="Times New Roman" w:hAnsi="Times New Roman"/>
                <w:i/>
                <w:color w:val="0000FF"/>
              </w:rPr>
              <w:t xml:space="preserve">6.prioritāte – Attīstīta zināšanu bāze un </w:t>
            </w:r>
            <w:proofErr w:type="spellStart"/>
            <w:r w:rsidRPr="005756C8">
              <w:rPr>
                <w:rFonts w:ascii="Times New Roman" w:hAnsi="Times New Roman"/>
                <w:i/>
                <w:color w:val="0000FF"/>
              </w:rPr>
              <w:t>cilvēkkapitāls</w:t>
            </w:r>
            <w:proofErr w:type="spellEnd"/>
            <w:r w:rsidRPr="005756C8">
              <w:rPr>
                <w:rFonts w:ascii="Times New Roman" w:hAnsi="Times New Roman"/>
                <w:i/>
                <w:color w:val="0000FF"/>
              </w:rPr>
              <w:t xml:space="preserve"> zināšanu jomās, kurās Latvijai ir salīdzinošās priekšrocības un kas ir nozīmīgas tautsaimniecības transformācijas procesā: zināšanu jomās, kas saistītas ar zināšanu-ietilpīgas </w:t>
            </w:r>
            <w:proofErr w:type="spellStart"/>
            <w:r w:rsidRPr="005756C8">
              <w:rPr>
                <w:rFonts w:ascii="Times New Roman" w:hAnsi="Times New Roman"/>
                <w:i/>
                <w:color w:val="0000FF"/>
              </w:rPr>
              <w:t>bioekonomikas</w:t>
            </w:r>
            <w:proofErr w:type="spellEnd"/>
            <w:r w:rsidRPr="005756C8">
              <w:rPr>
                <w:rFonts w:ascii="Times New Roman" w:hAnsi="Times New Roman"/>
                <w:i/>
                <w:color w:val="0000FF"/>
              </w:rPr>
              <w:t xml:space="preserve">, zināšanu-ietilpīgas veselības (tajā skaitā farmācijā, </w:t>
            </w:r>
            <w:proofErr w:type="spellStart"/>
            <w:r w:rsidRPr="005756C8">
              <w:rPr>
                <w:rFonts w:ascii="Times New Roman" w:hAnsi="Times New Roman"/>
                <w:i/>
                <w:color w:val="0000FF"/>
              </w:rPr>
              <w:t>biomedicīnā</w:t>
            </w:r>
            <w:proofErr w:type="spellEnd"/>
            <w:r w:rsidRPr="005756C8">
              <w:rPr>
                <w:rFonts w:ascii="Times New Roman" w:hAnsi="Times New Roman"/>
                <w:i/>
                <w:color w:val="0000FF"/>
              </w:rPr>
              <w:t xml:space="preserve">  un translācijas medicīnā), viedās enerģētikas un IKT nozaru attīstības vajadzībām un EK identificētajās </w:t>
            </w:r>
            <w:proofErr w:type="spellStart"/>
            <w:r w:rsidRPr="005756C8">
              <w:rPr>
                <w:rFonts w:ascii="Times New Roman" w:hAnsi="Times New Roman"/>
                <w:i/>
                <w:color w:val="0000FF"/>
              </w:rPr>
              <w:t>atslēgtehnoloģiju</w:t>
            </w:r>
            <w:proofErr w:type="spellEnd"/>
            <w:r w:rsidRPr="005756C8">
              <w:rPr>
                <w:rFonts w:ascii="Times New Roman" w:hAnsi="Times New Roman"/>
                <w:i/>
                <w:color w:val="0000FF"/>
              </w:rPr>
              <w:t xml:space="preserve"> (</w:t>
            </w:r>
            <w:proofErr w:type="spellStart"/>
            <w:r w:rsidRPr="005756C8">
              <w:rPr>
                <w:rFonts w:ascii="Times New Roman" w:hAnsi="Times New Roman"/>
                <w:i/>
                <w:color w:val="0000FF"/>
              </w:rPr>
              <w:t>nanotehnoloģijas</w:t>
            </w:r>
            <w:proofErr w:type="spellEnd"/>
            <w:r w:rsidRPr="005756C8">
              <w:rPr>
                <w:rFonts w:ascii="Times New Roman" w:hAnsi="Times New Roman"/>
                <w:i/>
                <w:color w:val="0000FF"/>
              </w:rPr>
              <w:t xml:space="preserve">, mikro un </w:t>
            </w:r>
            <w:proofErr w:type="spellStart"/>
            <w:r w:rsidRPr="005756C8">
              <w:rPr>
                <w:rFonts w:ascii="Times New Roman" w:hAnsi="Times New Roman"/>
                <w:i/>
                <w:color w:val="0000FF"/>
              </w:rPr>
              <w:t>nano</w:t>
            </w:r>
            <w:proofErr w:type="spellEnd"/>
            <w:r w:rsidRPr="005756C8">
              <w:rPr>
                <w:rFonts w:ascii="Times New Roman" w:hAnsi="Times New Roman"/>
                <w:i/>
                <w:color w:val="0000FF"/>
              </w:rPr>
              <w:t xml:space="preserve">-elektronika, </w:t>
            </w:r>
            <w:proofErr w:type="spellStart"/>
            <w:r w:rsidRPr="005756C8">
              <w:rPr>
                <w:rFonts w:ascii="Times New Roman" w:hAnsi="Times New Roman"/>
                <w:i/>
                <w:color w:val="0000FF"/>
              </w:rPr>
              <w:t>fotonika</w:t>
            </w:r>
            <w:proofErr w:type="spellEnd"/>
            <w:r w:rsidRPr="005756C8">
              <w:rPr>
                <w:rFonts w:ascii="Times New Roman" w:hAnsi="Times New Roman"/>
                <w:i/>
                <w:color w:val="0000FF"/>
              </w:rPr>
              <w:t xml:space="preserve">, </w:t>
            </w:r>
            <w:proofErr w:type="spellStart"/>
            <w:r w:rsidRPr="005756C8">
              <w:rPr>
                <w:rFonts w:ascii="Times New Roman" w:hAnsi="Times New Roman"/>
                <w:i/>
                <w:color w:val="0000FF"/>
              </w:rPr>
              <w:t>advancētie</w:t>
            </w:r>
            <w:proofErr w:type="spellEnd"/>
            <w:r w:rsidRPr="005756C8">
              <w:rPr>
                <w:rFonts w:ascii="Times New Roman" w:hAnsi="Times New Roman"/>
                <w:i/>
                <w:color w:val="0000FF"/>
              </w:rPr>
              <w:t xml:space="preserve"> materiāli un ražošanas sistēmas, biotehnoloģijas) jomās.</w:t>
            </w:r>
          </w:p>
          <w:p w14:paraId="3C8C0D3F" w14:textId="77777777" w:rsidR="008104CC" w:rsidRPr="005756C8" w:rsidRDefault="008104CC" w:rsidP="002167F1">
            <w:pPr>
              <w:spacing w:after="0" w:line="240" w:lineRule="auto"/>
              <w:ind w:left="2552" w:hanging="1418"/>
              <w:jc w:val="both"/>
              <w:rPr>
                <w:rFonts w:ascii="Times New Roman" w:hAnsi="Times New Roman"/>
                <w:i/>
                <w:color w:val="0000FF"/>
              </w:rPr>
            </w:pPr>
            <w:r w:rsidRPr="005756C8">
              <w:rPr>
                <w:rFonts w:ascii="Times New Roman" w:hAnsi="Times New Roman"/>
                <w:i/>
                <w:color w:val="0000FF"/>
              </w:rPr>
              <w:t>7.prioritāte – Teritoriju esošo resursu apzināšana un specializācija, izvirzot perspektīvās ekonomiskās attīstības iespējas un virzienus, t.sk. vadošos un perspektīvos uzņēmējdarbības virzienus pašvaldības teritorijās.</w:t>
            </w:r>
          </w:p>
          <w:p w14:paraId="63E4F124" w14:textId="77777777" w:rsidR="00734789" w:rsidRDefault="00734789" w:rsidP="005756C8">
            <w:pPr>
              <w:pStyle w:val="Default"/>
              <w:jc w:val="both"/>
              <w:rPr>
                <w:rFonts w:ascii="Times New Roman" w:hAnsi="Times New Roman" w:cs="Times New Roman"/>
                <w:i/>
                <w:iCs/>
                <w:color w:val="0000FF"/>
                <w:sz w:val="22"/>
                <w:szCs w:val="22"/>
              </w:rPr>
            </w:pPr>
          </w:p>
          <w:p w14:paraId="6103E850" w14:textId="77777777" w:rsidR="002167F1" w:rsidRDefault="002167F1" w:rsidP="00DD1CD7">
            <w:pPr>
              <w:numPr>
                <w:ilvl w:val="0"/>
                <w:numId w:val="67"/>
              </w:numPr>
              <w:spacing w:after="120" w:line="240" w:lineRule="auto"/>
              <w:jc w:val="both"/>
              <w:rPr>
                <w:rFonts w:ascii="Times New Roman" w:hAnsi="Times New Roman"/>
                <w:i/>
                <w:color w:val="0000FF"/>
              </w:rPr>
            </w:pPr>
            <w:r>
              <w:rPr>
                <w:rFonts w:ascii="Times New Roman" w:hAnsi="Times New Roman"/>
                <w:i/>
                <w:color w:val="0000FF"/>
              </w:rPr>
              <w:t>Aprakst</w:t>
            </w:r>
            <w:r w:rsidR="006C7FD2">
              <w:rPr>
                <w:rFonts w:ascii="Times New Roman" w:hAnsi="Times New Roman"/>
                <w:i/>
                <w:color w:val="0000FF"/>
              </w:rPr>
              <w:t>ā</w:t>
            </w:r>
            <w:r>
              <w:rPr>
                <w:rFonts w:ascii="Times New Roman" w:hAnsi="Times New Roman"/>
                <w:i/>
                <w:color w:val="0000FF"/>
              </w:rPr>
              <w:t xml:space="preserve"> </w:t>
            </w:r>
            <w:r w:rsidR="006C7FD2">
              <w:rPr>
                <w:rFonts w:ascii="Times New Roman" w:hAnsi="Times New Roman"/>
                <w:i/>
                <w:color w:val="0000FF"/>
              </w:rPr>
              <w:t xml:space="preserve">norāda </w:t>
            </w:r>
            <w:r>
              <w:rPr>
                <w:rFonts w:ascii="Times New Roman" w:hAnsi="Times New Roman"/>
                <w:i/>
                <w:color w:val="0000FF"/>
              </w:rPr>
              <w:t xml:space="preserve">projekta </w:t>
            </w:r>
            <w:r w:rsidRPr="00720D82">
              <w:rPr>
                <w:rFonts w:ascii="Times New Roman" w:hAnsi="Times New Roman"/>
                <w:b/>
                <w:i/>
                <w:color w:val="0000FF"/>
              </w:rPr>
              <w:t>ieguldījumu RIS3 mērķu sasniegšanā un mikro līmeņa rādītāju izpildē</w:t>
            </w:r>
            <w:r w:rsidR="009C493D">
              <w:rPr>
                <w:rFonts w:ascii="Times New Roman" w:hAnsi="Times New Roman"/>
                <w:b/>
                <w:i/>
                <w:color w:val="0000FF"/>
              </w:rPr>
              <w:t xml:space="preserve"> </w:t>
            </w:r>
            <w:r w:rsidR="009C493D" w:rsidRPr="0031307C">
              <w:rPr>
                <w:rFonts w:ascii="Times New Roman" w:hAnsi="Times New Roman"/>
                <w:i/>
                <w:color w:val="0000FF"/>
              </w:rPr>
              <w:t>(</w:t>
            </w:r>
            <w:r w:rsidR="009C493D">
              <w:rPr>
                <w:rFonts w:ascii="Times New Roman" w:hAnsi="Times New Roman"/>
                <w:i/>
                <w:color w:val="0000FF"/>
              </w:rPr>
              <w:t xml:space="preserve">informācija pieejama </w:t>
            </w:r>
            <w:hyperlink r:id="rId15" w:history="1">
              <w:r w:rsidR="009C493D" w:rsidRPr="00CA7C14">
                <w:rPr>
                  <w:rStyle w:val="Hyperlink"/>
                  <w:rFonts w:ascii="Times New Roman" w:hAnsi="Times New Roman"/>
                  <w:i/>
                </w:rPr>
                <w:t>https://www.izm.gov.lv/images/zinatne/RIS3_pirmais-monitoringa-ziojums_2018.pdf</w:t>
              </w:r>
            </w:hyperlink>
            <w:r w:rsidR="009C493D">
              <w:rPr>
                <w:rFonts w:ascii="Times New Roman" w:hAnsi="Times New Roman"/>
                <w:i/>
                <w:color w:val="0000FF"/>
              </w:rPr>
              <w:t xml:space="preserve"> 9.nodaļā</w:t>
            </w:r>
            <w:r w:rsidR="009C493D" w:rsidRPr="0031307C">
              <w:rPr>
                <w:rFonts w:ascii="Times New Roman" w:hAnsi="Times New Roman"/>
                <w:i/>
                <w:color w:val="0000FF"/>
              </w:rPr>
              <w:t>)</w:t>
            </w:r>
            <w:r>
              <w:rPr>
                <w:rFonts w:ascii="Times New Roman" w:hAnsi="Times New Roman"/>
                <w:i/>
                <w:color w:val="0000FF"/>
              </w:rPr>
              <w:t xml:space="preserve"> - </w:t>
            </w:r>
            <w:r w:rsidRPr="00720D82">
              <w:rPr>
                <w:rFonts w:ascii="Times New Roman" w:hAnsi="Times New Roman"/>
                <w:i/>
                <w:color w:val="0000FF"/>
              </w:rPr>
              <w:t>jābūt aprakstītam un pamatotam, kā konkrēti projekta ietvaros plānotie rezultāti sniegs ieguldījumu RIS3 izaugsmes prioritātes (vienas vai vairāku) definētās problēmas/-u risināšanā, pamatojot rezultātu prognozējamo pielietojumu attiecīgajās nozarēs/ komersantos un ietekmi uz to darbības rādītāju iespējamo uzlabošanos</w:t>
            </w:r>
            <w:r>
              <w:rPr>
                <w:rFonts w:ascii="Times New Roman" w:hAnsi="Times New Roman"/>
                <w:i/>
                <w:color w:val="0000FF"/>
              </w:rPr>
              <w:t>.</w:t>
            </w:r>
          </w:p>
          <w:p w14:paraId="6DF43707" w14:textId="77777777" w:rsidR="00516719" w:rsidRPr="00516719" w:rsidRDefault="00516719" w:rsidP="006C7FD2">
            <w:pPr>
              <w:pStyle w:val="Default"/>
              <w:ind w:left="709" w:hanging="426"/>
              <w:jc w:val="both"/>
              <w:rPr>
                <w:rFonts w:ascii="Times New Roman" w:hAnsi="Times New Roman" w:cs="Times New Roman"/>
                <w:i/>
                <w:iCs/>
                <w:color w:val="0000FF"/>
                <w:sz w:val="22"/>
                <w:szCs w:val="22"/>
              </w:rPr>
            </w:pPr>
            <w:r>
              <w:rPr>
                <w:rFonts w:ascii="Times New Roman" w:hAnsi="Times New Roman" w:cs="Times New Roman"/>
                <w:i/>
                <w:iCs/>
                <w:color w:val="0000FF"/>
                <w:sz w:val="22"/>
                <w:szCs w:val="22"/>
              </w:rPr>
              <w:t>Ieguldījumu RIS3 mērķos</w:t>
            </w:r>
            <w:r w:rsidRPr="00516719">
              <w:rPr>
                <w:rFonts w:ascii="Times New Roman" w:hAnsi="Times New Roman" w:cs="Times New Roman"/>
                <w:i/>
                <w:iCs/>
                <w:color w:val="0000FF"/>
                <w:sz w:val="22"/>
                <w:szCs w:val="22"/>
              </w:rPr>
              <w:t xml:space="preserve"> pierāda projekta ieguldī</w:t>
            </w:r>
            <w:r w:rsidR="00BE5C28">
              <w:rPr>
                <w:rFonts w:ascii="Times New Roman" w:hAnsi="Times New Roman" w:cs="Times New Roman"/>
                <w:i/>
                <w:iCs/>
                <w:color w:val="0000FF"/>
                <w:sz w:val="22"/>
                <w:szCs w:val="22"/>
              </w:rPr>
              <w:t>jums</w:t>
            </w:r>
            <w:r w:rsidRPr="00516719">
              <w:rPr>
                <w:rFonts w:ascii="Times New Roman" w:hAnsi="Times New Roman" w:cs="Times New Roman"/>
                <w:i/>
                <w:iCs/>
                <w:color w:val="0000FF"/>
                <w:sz w:val="22"/>
                <w:szCs w:val="22"/>
              </w:rPr>
              <w:t xml:space="preserve"> RIS3 mikro līmeņa rādītāju izpildē, tai skaitā:</w:t>
            </w:r>
          </w:p>
          <w:p w14:paraId="4CEFEBF2" w14:textId="77777777" w:rsidR="002167F1" w:rsidRPr="00516719" w:rsidRDefault="002167F1" w:rsidP="00DD1CD7">
            <w:pPr>
              <w:pStyle w:val="Default"/>
              <w:numPr>
                <w:ilvl w:val="1"/>
                <w:numId w:val="48"/>
              </w:numPr>
              <w:ind w:left="993" w:hanging="284"/>
              <w:jc w:val="both"/>
              <w:rPr>
                <w:rFonts w:ascii="Times New Roman" w:hAnsi="Times New Roman" w:cs="Times New Roman"/>
                <w:i/>
                <w:iCs/>
                <w:color w:val="0000FF"/>
                <w:sz w:val="22"/>
                <w:szCs w:val="22"/>
              </w:rPr>
            </w:pPr>
            <w:r w:rsidRPr="00516719">
              <w:rPr>
                <w:rFonts w:ascii="Times New Roman" w:hAnsi="Times New Roman" w:cs="Times New Roman"/>
                <w:i/>
                <w:iCs/>
                <w:color w:val="0000FF"/>
                <w:sz w:val="22"/>
                <w:szCs w:val="22"/>
              </w:rPr>
              <w:t>jaunradītās darba vietas, t.sk. tās, kurās nodarbināti zinātniskie darbinieki publiskā sektorā/ uzņēmējdarbības sektorā;</w:t>
            </w:r>
          </w:p>
          <w:p w14:paraId="2B3B8C0A" w14:textId="77777777" w:rsidR="002167F1" w:rsidRPr="00516719" w:rsidRDefault="002167F1" w:rsidP="00DD1CD7">
            <w:pPr>
              <w:pStyle w:val="Default"/>
              <w:numPr>
                <w:ilvl w:val="1"/>
                <w:numId w:val="48"/>
              </w:numPr>
              <w:ind w:left="993" w:hanging="284"/>
              <w:jc w:val="both"/>
              <w:rPr>
                <w:rFonts w:ascii="Times New Roman" w:hAnsi="Times New Roman" w:cs="Times New Roman"/>
                <w:i/>
                <w:iCs/>
                <w:color w:val="0000FF"/>
                <w:sz w:val="22"/>
                <w:szCs w:val="22"/>
              </w:rPr>
            </w:pPr>
            <w:r w:rsidRPr="00516719">
              <w:rPr>
                <w:rFonts w:ascii="Times New Roman" w:hAnsi="Times New Roman" w:cs="Times New Roman"/>
                <w:i/>
                <w:iCs/>
                <w:color w:val="0000FF"/>
                <w:sz w:val="22"/>
                <w:szCs w:val="22"/>
              </w:rPr>
              <w:t>uzņēmumu līdzfinansējums P&amp;A projektiem (EUR);</w:t>
            </w:r>
          </w:p>
          <w:p w14:paraId="26782F68" w14:textId="77777777" w:rsidR="00516719" w:rsidRDefault="00516719" w:rsidP="00DD1CD7">
            <w:pPr>
              <w:pStyle w:val="Default"/>
              <w:numPr>
                <w:ilvl w:val="1"/>
                <w:numId w:val="48"/>
              </w:numPr>
              <w:ind w:left="993" w:hanging="284"/>
              <w:jc w:val="both"/>
              <w:rPr>
                <w:rFonts w:ascii="Times New Roman" w:hAnsi="Times New Roman" w:cs="Times New Roman"/>
                <w:i/>
                <w:iCs/>
                <w:color w:val="0000FF"/>
                <w:sz w:val="22"/>
                <w:szCs w:val="22"/>
              </w:rPr>
            </w:pPr>
            <w:r w:rsidRPr="00516719">
              <w:rPr>
                <w:rFonts w:ascii="Times New Roman" w:hAnsi="Times New Roman" w:cs="Times New Roman"/>
                <w:i/>
                <w:iCs/>
                <w:color w:val="0000FF"/>
                <w:sz w:val="22"/>
                <w:szCs w:val="22"/>
              </w:rPr>
              <w:t>zinātnisko institūciju licenču/patentu ieņēmumi (EUR);</w:t>
            </w:r>
          </w:p>
          <w:p w14:paraId="6BBF5F1A" w14:textId="77777777" w:rsidR="002167F1" w:rsidRDefault="002167F1" w:rsidP="00DD1CD7">
            <w:pPr>
              <w:pStyle w:val="Default"/>
              <w:numPr>
                <w:ilvl w:val="1"/>
                <w:numId w:val="48"/>
              </w:numPr>
              <w:ind w:left="993" w:hanging="284"/>
              <w:jc w:val="both"/>
              <w:rPr>
                <w:rFonts w:ascii="Times New Roman" w:hAnsi="Times New Roman" w:cs="Times New Roman"/>
                <w:i/>
                <w:iCs/>
                <w:color w:val="0000FF"/>
                <w:sz w:val="22"/>
                <w:szCs w:val="22"/>
              </w:rPr>
            </w:pPr>
            <w:r w:rsidRPr="00516719">
              <w:rPr>
                <w:rFonts w:ascii="Times New Roman" w:hAnsi="Times New Roman" w:cs="Times New Roman"/>
                <w:i/>
                <w:iCs/>
                <w:color w:val="0000FF"/>
                <w:sz w:val="22"/>
                <w:szCs w:val="22"/>
              </w:rPr>
              <w:t>P&amp;I projektos iesaistīto maģistrantu un doktorantu skaits</w:t>
            </w:r>
            <w:r w:rsidR="00BE5C28">
              <w:rPr>
                <w:rFonts w:ascii="Times New Roman" w:hAnsi="Times New Roman" w:cs="Times New Roman"/>
                <w:i/>
                <w:iCs/>
                <w:color w:val="0000FF"/>
                <w:sz w:val="22"/>
                <w:szCs w:val="22"/>
              </w:rPr>
              <w:t>;</w:t>
            </w:r>
          </w:p>
          <w:p w14:paraId="27B05CBC" w14:textId="77777777" w:rsidR="00BE5C28" w:rsidRDefault="00516719" w:rsidP="00DD1CD7">
            <w:pPr>
              <w:pStyle w:val="Default"/>
              <w:numPr>
                <w:ilvl w:val="1"/>
                <w:numId w:val="48"/>
              </w:numPr>
              <w:ind w:left="993" w:hanging="284"/>
              <w:jc w:val="both"/>
              <w:rPr>
                <w:rFonts w:ascii="Times New Roman" w:hAnsi="Times New Roman" w:cs="Times New Roman"/>
                <w:i/>
                <w:iCs/>
                <w:color w:val="0000FF"/>
                <w:sz w:val="22"/>
                <w:szCs w:val="22"/>
              </w:rPr>
            </w:pPr>
            <w:r w:rsidRPr="00516719">
              <w:rPr>
                <w:rFonts w:ascii="Times New Roman" w:hAnsi="Times New Roman" w:cs="Times New Roman"/>
                <w:i/>
                <w:iCs/>
                <w:color w:val="0000FF"/>
                <w:sz w:val="22"/>
                <w:szCs w:val="22"/>
              </w:rPr>
              <w:t>zinātniskie raksti, kas publicēti starptautiskās datu bāzēs indeksētos žu</w:t>
            </w:r>
            <w:r w:rsidR="006C0C88">
              <w:rPr>
                <w:rFonts w:ascii="Times New Roman" w:hAnsi="Times New Roman" w:cs="Times New Roman"/>
                <w:i/>
                <w:iCs/>
                <w:color w:val="0000FF"/>
                <w:sz w:val="22"/>
                <w:szCs w:val="22"/>
              </w:rPr>
              <w:t>rnālos (</w:t>
            </w:r>
            <w:proofErr w:type="spellStart"/>
            <w:r w:rsidR="006C0C88">
              <w:rPr>
                <w:rFonts w:ascii="Times New Roman" w:hAnsi="Times New Roman" w:cs="Times New Roman"/>
                <w:i/>
                <w:iCs/>
                <w:color w:val="0000FF"/>
                <w:sz w:val="22"/>
                <w:szCs w:val="22"/>
              </w:rPr>
              <w:t>Scopus</w:t>
            </w:r>
            <w:proofErr w:type="spellEnd"/>
            <w:r w:rsidR="006C0C88">
              <w:rPr>
                <w:rFonts w:ascii="Times New Roman" w:hAnsi="Times New Roman" w:cs="Times New Roman"/>
                <w:i/>
                <w:iCs/>
                <w:color w:val="0000FF"/>
                <w:sz w:val="22"/>
                <w:szCs w:val="22"/>
              </w:rPr>
              <w:t xml:space="preserve">, </w:t>
            </w:r>
            <w:proofErr w:type="spellStart"/>
            <w:r w:rsidR="006C0C88">
              <w:rPr>
                <w:rFonts w:ascii="Times New Roman" w:hAnsi="Times New Roman" w:cs="Times New Roman"/>
                <w:i/>
                <w:iCs/>
                <w:color w:val="0000FF"/>
                <w:sz w:val="22"/>
                <w:szCs w:val="22"/>
              </w:rPr>
              <w:t>Web</w:t>
            </w:r>
            <w:proofErr w:type="spellEnd"/>
            <w:r w:rsidR="006C0C88">
              <w:rPr>
                <w:rFonts w:ascii="Times New Roman" w:hAnsi="Times New Roman" w:cs="Times New Roman"/>
                <w:i/>
                <w:iCs/>
                <w:color w:val="0000FF"/>
                <w:sz w:val="22"/>
                <w:szCs w:val="22"/>
              </w:rPr>
              <w:t xml:space="preserve"> </w:t>
            </w:r>
            <w:proofErr w:type="spellStart"/>
            <w:r w:rsidR="006C0C88">
              <w:rPr>
                <w:rFonts w:ascii="Times New Roman" w:hAnsi="Times New Roman" w:cs="Times New Roman"/>
                <w:i/>
                <w:iCs/>
                <w:color w:val="0000FF"/>
                <w:sz w:val="22"/>
                <w:szCs w:val="22"/>
              </w:rPr>
              <w:t>of</w:t>
            </w:r>
            <w:proofErr w:type="spellEnd"/>
            <w:r w:rsidR="006C0C88">
              <w:rPr>
                <w:rFonts w:ascii="Times New Roman" w:hAnsi="Times New Roman" w:cs="Times New Roman"/>
                <w:i/>
                <w:iCs/>
                <w:color w:val="0000FF"/>
                <w:sz w:val="22"/>
                <w:szCs w:val="22"/>
              </w:rPr>
              <w:t xml:space="preserve"> </w:t>
            </w:r>
            <w:proofErr w:type="spellStart"/>
            <w:r w:rsidR="006C0C88">
              <w:rPr>
                <w:rFonts w:ascii="Times New Roman" w:hAnsi="Times New Roman" w:cs="Times New Roman"/>
                <w:i/>
                <w:iCs/>
                <w:color w:val="0000FF"/>
                <w:sz w:val="22"/>
                <w:szCs w:val="22"/>
              </w:rPr>
              <w:t>Science</w:t>
            </w:r>
            <w:proofErr w:type="spellEnd"/>
            <w:r w:rsidR="006C0C88">
              <w:rPr>
                <w:rFonts w:ascii="Times New Roman" w:hAnsi="Times New Roman" w:cs="Times New Roman"/>
                <w:i/>
                <w:iCs/>
                <w:color w:val="0000FF"/>
                <w:sz w:val="22"/>
                <w:szCs w:val="22"/>
              </w:rPr>
              <w:t>)</w:t>
            </w:r>
            <w:r w:rsidR="00BE5C28">
              <w:rPr>
                <w:rFonts w:ascii="Times New Roman" w:hAnsi="Times New Roman" w:cs="Times New Roman"/>
                <w:i/>
                <w:iCs/>
                <w:color w:val="0000FF"/>
                <w:sz w:val="22"/>
                <w:szCs w:val="22"/>
              </w:rPr>
              <w:t>;</w:t>
            </w:r>
          </w:p>
          <w:p w14:paraId="33E26E8A" w14:textId="77777777" w:rsidR="00516719" w:rsidRPr="00BE5C28" w:rsidRDefault="00BE5C28" w:rsidP="00DD1CD7">
            <w:pPr>
              <w:pStyle w:val="Default"/>
              <w:numPr>
                <w:ilvl w:val="1"/>
                <w:numId w:val="48"/>
              </w:numPr>
              <w:ind w:left="993" w:hanging="284"/>
              <w:jc w:val="both"/>
              <w:rPr>
                <w:rFonts w:ascii="Times New Roman" w:hAnsi="Times New Roman" w:cs="Times New Roman"/>
                <w:i/>
                <w:iCs/>
                <w:color w:val="0000FF"/>
                <w:sz w:val="22"/>
                <w:szCs w:val="22"/>
              </w:rPr>
            </w:pPr>
            <w:r w:rsidRPr="00BE5C28">
              <w:rPr>
                <w:rFonts w:ascii="Times New Roman" w:hAnsi="Times New Roman" w:cs="Times New Roman"/>
                <w:i/>
                <w:iCs/>
                <w:color w:val="0000FF"/>
                <w:sz w:val="22"/>
                <w:szCs w:val="22"/>
              </w:rPr>
              <w:t>jauno zinātnieku skaits (pilnas slodzes ekvivalents), kuri projekta ietvaros pilnveidojuši kompetenci, ieskaitot karjeras izaugsmes un personāla atjaunotnes procesus</w:t>
            </w:r>
            <w:r w:rsidR="006C0C88" w:rsidRPr="00BE5C28">
              <w:rPr>
                <w:rFonts w:ascii="Times New Roman" w:hAnsi="Times New Roman" w:cs="Times New Roman"/>
                <w:i/>
                <w:iCs/>
                <w:color w:val="0000FF"/>
                <w:sz w:val="22"/>
                <w:szCs w:val="22"/>
              </w:rPr>
              <w:t>.</w:t>
            </w:r>
          </w:p>
          <w:p w14:paraId="10B78099" w14:textId="77777777" w:rsidR="00516719" w:rsidRDefault="00516719" w:rsidP="002A5708">
            <w:pPr>
              <w:pStyle w:val="Default"/>
              <w:jc w:val="both"/>
              <w:rPr>
                <w:rFonts w:ascii="Times New Roman" w:hAnsi="Times New Roman" w:cs="Times New Roman"/>
                <w:i/>
                <w:iCs/>
                <w:color w:val="0000FF"/>
                <w:sz w:val="22"/>
                <w:szCs w:val="22"/>
              </w:rPr>
            </w:pPr>
          </w:p>
          <w:p w14:paraId="6ACD269A" w14:textId="77777777" w:rsidR="00896EE8" w:rsidRDefault="00516719" w:rsidP="00DD1CD7">
            <w:pPr>
              <w:pStyle w:val="Default"/>
              <w:numPr>
                <w:ilvl w:val="0"/>
                <w:numId w:val="18"/>
              </w:numPr>
              <w:ind w:left="426" w:hanging="426"/>
              <w:jc w:val="both"/>
              <w:rPr>
                <w:rFonts w:ascii="Times New Roman" w:hAnsi="Times New Roman" w:cs="Times New Roman"/>
                <w:i/>
                <w:iCs/>
                <w:color w:val="0000FF"/>
                <w:sz w:val="22"/>
                <w:szCs w:val="22"/>
              </w:rPr>
            </w:pPr>
            <w:r w:rsidRPr="00C70BC4">
              <w:rPr>
                <w:rFonts w:ascii="Times New Roman" w:hAnsi="Times New Roman" w:cs="Times New Roman"/>
                <w:i/>
                <w:iCs/>
                <w:color w:val="0000FF"/>
                <w:sz w:val="22"/>
                <w:szCs w:val="22"/>
              </w:rPr>
              <w:t xml:space="preserve">Sadaļā </w:t>
            </w:r>
            <w:r w:rsidRPr="00C70BC4">
              <w:rPr>
                <w:rFonts w:ascii="Times New Roman" w:hAnsi="Times New Roman" w:cs="Times New Roman"/>
                <w:b/>
                <w:i/>
                <w:iCs/>
                <w:color w:val="0000FF"/>
                <w:sz w:val="22"/>
                <w:szCs w:val="22"/>
              </w:rPr>
              <w:t>norāda RIS3 izaugsmes prioritātes vai Viedās specializācijas jomas</w:t>
            </w:r>
            <w:r w:rsidRPr="00D5495F">
              <w:rPr>
                <w:rFonts w:ascii="Times New Roman" w:hAnsi="Times New Roman" w:cs="Times New Roman"/>
                <w:i/>
                <w:iCs/>
                <w:color w:val="0000FF"/>
                <w:sz w:val="22"/>
                <w:szCs w:val="22"/>
              </w:rPr>
              <w:t xml:space="preserve">, kuru attīstību </w:t>
            </w:r>
            <w:r w:rsidRPr="00F60030">
              <w:rPr>
                <w:rFonts w:ascii="Times New Roman" w:hAnsi="Times New Roman" w:cs="Times New Roman"/>
                <w:b/>
                <w:i/>
                <w:iCs/>
                <w:color w:val="0000FF"/>
                <w:sz w:val="22"/>
                <w:szCs w:val="22"/>
              </w:rPr>
              <w:t>sekmēs</w:t>
            </w:r>
            <w:r w:rsidRPr="00F60030">
              <w:rPr>
                <w:rFonts w:ascii="Times New Roman" w:hAnsi="Times New Roman" w:cs="Times New Roman"/>
                <w:i/>
                <w:iCs/>
                <w:color w:val="0000FF"/>
                <w:sz w:val="22"/>
                <w:szCs w:val="22"/>
              </w:rPr>
              <w:t xml:space="preserve"> projekta rezultāti</w:t>
            </w:r>
          </w:p>
          <w:p w14:paraId="5B4EC48D" w14:textId="77777777" w:rsidR="00516719" w:rsidRPr="00C70BC4" w:rsidRDefault="00896EE8" w:rsidP="0031307C">
            <w:pPr>
              <w:pStyle w:val="Default"/>
              <w:ind w:left="426"/>
              <w:jc w:val="both"/>
              <w:rPr>
                <w:rFonts w:ascii="Times New Roman" w:hAnsi="Times New Roman" w:cs="Times New Roman"/>
                <w:i/>
                <w:iCs/>
                <w:color w:val="0000FF"/>
                <w:sz w:val="22"/>
                <w:szCs w:val="22"/>
              </w:rPr>
            </w:pPr>
            <w:r>
              <w:rPr>
                <w:rFonts w:ascii="Times New Roman" w:hAnsi="Times New Roman"/>
                <w:i/>
                <w:color w:val="0000FF"/>
              </w:rPr>
              <w:t>(</w:t>
            </w:r>
            <w:hyperlink r:id="rId16" w:history="1">
              <w:r w:rsidRPr="00EC3C11">
                <w:rPr>
                  <w:rStyle w:val="Hyperlink"/>
                  <w:rFonts w:ascii="Times New Roman" w:hAnsi="Times New Roman"/>
                  <w:i/>
                </w:rPr>
                <w:t>http://www.izm.gov.lv/images/zinatne/Tautsaimniecības_transformācijas_virzieni.pdf</w:t>
              </w:r>
            </w:hyperlink>
            <w:r>
              <w:rPr>
                <w:rFonts w:ascii="Times New Roman" w:hAnsi="Times New Roman"/>
                <w:i/>
                <w:color w:val="0000FF"/>
              </w:rPr>
              <w:t xml:space="preserve"> )</w:t>
            </w:r>
            <w:r w:rsidR="00516719" w:rsidRPr="00F60030">
              <w:rPr>
                <w:rFonts w:ascii="Times New Roman" w:hAnsi="Times New Roman" w:cs="Times New Roman"/>
                <w:i/>
                <w:iCs/>
                <w:color w:val="0000FF"/>
                <w:sz w:val="22"/>
                <w:szCs w:val="22"/>
              </w:rPr>
              <w:t xml:space="preserve">. </w:t>
            </w:r>
          </w:p>
          <w:p w14:paraId="77D7308F" w14:textId="77777777" w:rsidR="00516719" w:rsidRPr="005756C8" w:rsidRDefault="00516719" w:rsidP="005756C8">
            <w:pPr>
              <w:pStyle w:val="Default"/>
              <w:jc w:val="both"/>
              <w:rPr>
                <w:rFonts w:ascii="Times New Roman" w:hAnsi="Times New Roman" w:cs="Times New Roman"/>
                <w:i/>
                <w:iCs/>
                <w:color w:val="0000FF"/>
                <w:sz w:val="22"/>
                <w:szCs w:val="22"/>
              </w:rPr>
            </w:pPr>
          </w:p>
          <w:p w14:paraId="156EC7E7" w14:textId="77777777" w:rsidR="00DD1882" w:rsidRPr="00896EE8" w:rsidRDefault="00734789" w:rsidP="00896EE8">
            <w:pPr>
              <w:numPr>
                <w:ilvl w:val="0"/>
                <w:numId w:val="5"/>
              </w:numPr>
              <w:autoSpaceDE w:val="0"/>
              <w:autoSpaceDN w:val="0"/>
              <w:adjustRightInd w:val="0"/>
              <w:spacing w:after="0" w:line="240" w:lineRule="auto"/>
              <w:jc w:val="both"/>
              <w:rPr>
                <w:rFonts w:ascii="Times New Roman" w:hAnsi="Times New Roman"/>
                <w:b/>
                <w:i/>
                <w:color w:val="0000FF"/>
              </w:rPr>
            </w:pPr>
            <w:r w:rsidRPr="005756C8">
              <w:rPr>
                <w:rFonts w:ascii="Times New Roman" w:hAnsi="Times New Roman"/>
                <w:b/>
                <w:i/>
                <w:color w:val="0000FF"/>
              </w:rPr>
              <w:lastRenderedPageBreak/>
              <w:t>Ieteicams projekta mērķi formulēt ne garāku par 400 zīmēm, jo saskaņā ar normatīvajiem aktiem par obligātajām publicitātes prasībām, par kurām detalizētāka informācija iekļauta šīs metodikas 5.sadaļā, mērķis jānorāda arī uz noteiktiem publicitātes materiāliem.</w:t>
            </w:r>
          </w:p>
        </w:tc>
      </w:tr>
    </w:tbl>
    <w:p w14:paraId="1651AAB6" w14:textId="77777777" w:rsidR="00262ADA"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5756C8" w14:paraId="1198215B" w14:textId="77777777" w:rsidTr="003856F4">
        <w:tc>
          <w:tcPr>
            <w:tcW w:w="9486" w:type="dxa"/>
            <w:shd w:val="clear" w:color="auto" w:fill="auto"/>
          </w:tcPr>
          <w:p w14:paraId="560ED1EC" w14:textId="77777777" w:rsidR="00FE0094" w:rsidRPr="00C57CA9" w:rsidRDefault="00B5771B" w:rsidP="00FE0094">
            <w:pPr>
              <w:pStyle w:val="Heading2"/>
              <w:numPr>
                <w:ilvl w:val="1"/>
                <w:numId w:val="1"/>
              </w:numPr>
              <w:spacing w:line="240" w:lineRule="auto"/>
              <w:rPr>
                <w:rFonts w:ascii="Times New Roman" w:hAnsi="Times New Roman"/>
                <w:b/>
                <w:color w:val="auto"/>
                <w:sz w:val="22"/>
                <w:szCs w:val="22"/>
              </w:rPr>
            </w:pPr>
            <w:bookmarkStart w:id="13" w:name="_Toc469655226"/>
            <w:bookmarkStart w:id="14" w:name="_Toc508962558"/>
            <w:r w:rsidRPr="005756C8">
              <w:rPr>
                <w:rFonts w:ascii="Times New Roman" w:hAnsi="Times New Roman"/>
                <w:b/>
                <w:color w:val="auto"/>
                <w:sz w:val="22"/>
                <w:szCs w:val="22"/>
              </w:rPr>
              <w:t>Problēmas un risinājuma apraksts, t.sk. mērķa grupu problēmu un risinājuma apraksts</w:t>
            </w:r>
            <w:bookmarkEnd w:id="13"/>
            <w:bookmarkEnd w:id="14"/>
          </w:p>
        </w:tc>
      </w:tr>
      <w:tr w:rsidR="00B5771B" w:rsidRPr="005756C8" w14:paraId="52368FAA" w14:textId="77777777" w:rsidTr="003856F4">
        <w:trPr>
          <w:trHeight w:val="792"/>
        </w:trPr>
        <w:tc>
          <w:tcPr>
            <w:tcW w:w="9486" w:type="dxa"/>
            <w:shd w:val="clear" w:color="auto" w:fill="auto"/>
          </w:tcPr>
          <w:p w14:paraId="144452A3" w14:textId="77777777" w:rsidR="008E3FB6" w:rsidRPr="005756C8" w:rsidRDefault="008E3FB6" w:rsidP="005756C8">
            <w:pPr>
              <w:tabs>
                <w:tab w:val="left" w:pos="596"/>
              </w:tabs>
              <w:spacing w:after="0" w:line="240" w:lineRule="auto"/>
              <w:ind w:right="-766"/>
              <w:jc w:val="center"/>
              <w:rPr>
                <w:rFonts w:ascii="Times New Roman" w:hAnsi="Times New Roman"/>
                <w:b/>
                <w:bCs/>
                <w:color w:val="0000FF"/>
              </w:rPr>
            </w:pPr>
          </w:p>
          <w:p w14:paraId="1C2301FF" w14:textId="77777777" w:rsidR="008E3FB6" w:rsidRPr="00895F93" w:rsidRDefault="008E3FB6" w:rsidP="00DD1CD7">
            <w:pPr>
              <w:pStyle w:val="ListParagraph"/>
              <w:numPr>
                <w:ilvl w:val="0"/>
                <w:numId w:val="44"/>
              </w:numPr>
              <w:autoSpaceDE w:val="0"/>
              <w:autoSpaceDN w:val="0"/>
              <w:adjustRightInd w:val="0"/>
              <w:spacing w:after="0" w:line="240" w:lineRule="auto"/>
              <w:jc w:val="both"/>
              <w:rPr>
                <w:rFonts w:ascii="Times New Roman" w:hAnsi="Times New Roman"/>
                <w:i/>
                <w:color w:val="0000FF"/>
              </w:rPr>
            </w:pPr>
            <w:r w:rsidRPr="00895F93">
              <w:rPr>
                <w:rFonts w:ascii="Times New Roman" w:hAnsi="Times New Roman"/>
                <w:i/>
                <w:color w:val="0000FF"/>
              </w:rPr>
              <w:t xml:space="preserve">Identificē problēmu, norāda tās aktualitāti, īsi raksturo pašreizējo situāciju un pamato, Problēmas izklāstā </w:t>
            </w:r>
            <w:r w:rsidR="00801DD7" w:rsidRPr="00895F93">
              <w:rPr>
                <w:rFonts w:ascii="Times New Roman" w:hAnsi="Times New Roman"/>
                <w:i/>
                <w:color w:val="0000FF"/>
              </w:rPr>
              <w:t xml:space="preserve">ieteicams </w:t>
            </w:r>
            <w:r w:rsidRPr="00895F93">
              <w:rPr>
                <w:rFonts w:ascii="Times New Roman" w:hAnsi="Times New Roman"/>
                <w:i/>
                <w:color w:val="0000FF"/>
              </w:rPr>
              <w:t xml:space="preserve">izmantot statistikas datus (norādot atsauci), veiktās </w:t>
            </w:r>
            <w:proofErr w:type="spellStart"/>
            <w:r w:rsidRPr="00895F93">
              <w:rPr>
                <w:rFonts w:ascii="Times New Roman" w:hAnsi="Times New Roman"/>
                <w:i/>
                <w:color w:val="0000FF"/>
              </w:rPr>
              <w:t>priekšizpētes</w:t>
            </w:r>
            <w:proofErr w:type="spellEnd"/>
            <w:r w:rsidRPr="00895F93">
              <w:rPr>
                <w:rFonts w:ascii="Times New Roman" w:hAnsi="Times New Roman"/>
                <w:i/>
                <w:color w:val="0000FF"/>
              </w:rPr>
              <w:t xml:space="preserve"> rezultātus, atsauces uz pētījumiem, </w:t>
            </w:r>
            <w:proofErr w:type="spellStart"/>
            <w:r w:rsidRPr="00895F93">
              <w:rPr>
                <w:rFonts w:ascii="Times New Roman" w:hAnsi="Times New Roman"/>
                <w:i/>
                <w:color w:val="0000FF"/>
              </w:rPr>
              <w:t>izvērtējumiem</w:t>
            </w:r>
            <w:proofErr w:type="spellEnd"/>
            <w:r w:rsidRPr="00895F93">
              <w:rPr>
                <w:rFonts w:ascii="Times New Roman" w:hAnsi="Times New Roman"/>
                <w:i/>
                <w:color w:val="0000FF"/>
              </w:rPr>
              <w:t>.</w:t>
            </w:r>
          </w:p>
          <w:p w14:paraId="061051C2" w14:textId="77777777" w:rsidR="008E3FB6" w:rsidRPr="005756C8" w:rsidRDefault="008E3FB6" w:rsidP="00DD1CD7">
            <w:pPr>
              <w:pStyle w:val="ListParagraph"/>
              <w:numPr>
                <w:ilvl w:val="0"/>
                <w:numId w:val="44"/>
              </w:numPr>
              <w:spacing w:after="0" w:line="240" w:lineRule="auto"/>
              <w:jc w:val="both"/>
              <w:rPr>
                <w:rFonts w:ascii="Times New Roman" w:hAnsi="Times New Roman"/>
                <w:i/>
                <w:color w:val="0000FF"/>
              </w:rPr>
            </w:pPr>
            <w:r w:rsidRPr="005756C8">
              <w:rPr>
                <w:rFonts w:ascii="Times New Roman" w:hAnsi="Times New Roman"/>
                <w:i/>
                <w:color w:val="0000FF"/>
              </w:rPr>
              <w:t>Apraksta, kā projekta ietvaros paredzēts risināt identificēto problēmu un kāpēc projektā plānotās  darbības spēs visefektīvāk sasniegt projekta mērķi un atrisināt mērķa grupas problēmu.</w:t>
            </w:r>
          </w:p>
          <w:p w14:paraId="3B1D22D8" w14:textId="77777777" w:rsidR="008E3FB6" w:rsidRPr="005756C8" w:rsidRDefault="008E3FB6" w:rsidP="00DD1CD7">
            <w:pPr>
              <w:pStyle w:val="ListParagraph"/>
              <w:numPr>
                <w:ilvl w:val="0"/>
                <w:numId w:val="44"/>
              </w:numPr>
              <w:spacing w:after="0" w:line="240" w:lineRule="auto"/>
              <w:jc w:val="both"/>
              <w:rPr>
                <w:rFonts w:ascii="Times New Roman" w:hAnsi="Times New Roman"/>
                <w:i/>
                <w:color w:val="0000FF"/>
              </w:rPr>
            </w:pPr>
            <w:r w:rsidRPr="005756C8">
              <w:rPr>
                <w:rFonts w:ascii="Times New Roman" w:hAnsi="Times New Roman"/>
                <w:i/>
                <w:color w:val="0000FF"/>
              </w:rPr>
              <w:t>Problēmas risinājuma aprakstā sniedz skaidru priekšstatu par to, ka:</w:t>
            </w:r>
          </w:p>
          <w:p w14:paraId="67CE881E" w14:textId="77777777" w:rsidR="008E3FB6" w:rsidRPr="00572DAC" w:rsidRDefault="008E3FB6" w:rsidP="00572DAC">
            <w:pPr>
              <w:numPr>
                <w:ilvl w:val="0"/>
                <w:numId w:val="6"/>
              </w:numPr>
              <w:tabs>
                <w:tab w:val="clear" w:pos="783"/>
              </w:tabs>
              <w:spacing w:after="0" w:line="240" w:lineRule="auto"/>
              <w:ind w:left="1276" w:hanging="283"/>
              <w:jc w:val="both"/>
              <w:rPr>
                <w:rFonts w:ascii="Times New Roman" w:hAnsi="Times New Roman"/>
                <w:i/>
                <w:color w:val="0000FF"/>
              </w:rPr>
            </w:pPr>
            <w:r w:rsidRPr="00572DAC">
              <w:rPr>
                <w:rFonts w:ascii="Times New Roman" w:hAnsi="Times New Roman"/>
                <w:i/>
                <w:color w:val="0000FF"/>
              </w:rPr>
              <w:t>izvēlētais risinājums nodrošina projekta mērķa sasniegšanu veicamās darbības un to sasniedzamie rezultāti ir optimāli un pamatoti, un palīdz problēmas risināšanā.</w:t>
            </w:r>
          </w:p>
          <w:p w14:paraId="7948C3F5" w14:textId="77777777" w:rsidR="00CB1A81" w:rsidRDefault="00CB1A81" w:rsidP="00983B2F">
            <w:pPr>
              <w:spacing w:after="0" w:line="240" w:lineRule="auto"/>
              <w:jc w:val="both"/>
              <w:rPr>
                <w:rFonts w:ascii="Times New Roman" w:hAnsi="Times New Roman"/>
                <w:i/>
                <w:color w:val="0000FF"/>
              </w:rPr>
            </w:pPr>
          </w:p>
          <w:p w14:paraId="77927EC5" w14:textId="77777777" w:rsidR="000A082E" w:rsidRPr="005756C8" w:rsidRDefault="000A082E" w:rsidP="005756C8">
            <w:pPr>
              <w:autoSpaceDE w:val="0"/>
              <w:autoSpaceDN w:val="0"/>
              <w:adjustRightInd w:val="0"/>
              <w:spacing w:after="0" w:line="240" w:lineRule="auto"/>
              <w:jc w:val="both"/>
              <w:rPr>
                <w:rFonts w:ascii="Times New Roman" w:hAnsi="Times New Roman"/>
                <w:i/>
                <w:color w:val="0000FF"/>
              </w:rPr>
            </w:pPr>
          </w:p>
          <w:p w14:paraId="4A1633A4" w14:textId="77777777" w:rsidR="00B5771B" w:rsidRPr="005756C8" w:rsidRDefault="008E472E" w:rsidP="005756C8">
            <w:pPr>
              <w:spacing w:after="0" w:line="240" w:lineRule="auto"/>
              <w:rPr>
                <w:rFonts w:ascii="Times New Roman" w:hAnsi="Times New Roman"/>
                <w:b/>
                <w:i/>
                <w:color w:val="0000FF"/>
              </w:rPr>
            </w:pPr>
            <w:r w:rsidRPr="005756C8">
              <w:rPr>
                <w:rFonts w:ascii="Times New Roman" w:hAnsi="Times New Roman"/>
                <w:b/>
                <w:i/>
                <w:color w:val="0000FF"/>
              </w:rPr>
              <w:t>Lai projekta iesniegums tiktu apstiprināts atbilstoši izvirzīta</w:t>
            </w:r>
            <w:r w:rsidR="00217AF6" w:rsidRPr="005756C8">
              <w:rPr>
                <w:rFonts w:ascii="Times New Roman" w:hAnsi="Times New Roman"/>
                <w:b/>
                <w:i/>
                <w:color w:val="0000FF"/>
              </w:rPr>
              <w:t>jiem kritērijiem, sadaļā:</w:t>
            </w:r>
          </w:p>
          <w:p w14:paraId="50C7FFF5" w14:textId="77777777" w:rsidR="009A3B3D" w:rsidRPr="005756C8" w:rsidRDefault="009A3B3D" w:rsidP="005756C8">
            <w:pPr>
              <w:spacing w:after="0" w:line="240" w:lineRule="auto"/>
              <w:rPr>
                <w:rFonts w:ascii="Times New Roman" w:hAnsi="Times New Roman"/>
                <w:i/>
                <w:color w:val="0000FF"/>
              </w:rPr>
            </w:pPr>
          </w:p>
          <w:p w14:paraId="23B32AA1" w14:textId="77777777" w:rsidR="00C60AA6" w:rsidRDefault="00C60AA6" w:rsidP="00DD1CD7">
            <w:pPr>
              <w:pStyle w:val="ListParagraph"/>
              <w:numPr>
                <w:ilvl w:val="0"/>
                <w:numId w:val="76"/>
              </w:numPr>
              <w:spacing w:after="0" w:line="240" w:lineRule="auto"/>
              <w:jc w:val="both"/>
              <w:rPr>
                <w:rFonts w:ascii="Times New Roman" w:hAnsi="Times New Roman"/>
                <w:i/>
                <w:color w:val="0000FF"/>
              </w:rPr>
            </w:pPr>
            <w:r w:rsidRPr="005756C8">
              <w:rPr>
                <w:rFonts w:ascii="Times New Roman" w:hAnsi="Times New Roman"/>
                <w:i/>
                <w:color w:val="0000FF"/>
              </w:rPr>
              <w:t>Sniedz aprakstu un pamato</w:t>
            </w:r>
            <w:r>
              <w:rPr>
                <w:rFonts w:ascii="Times New Roman" w:hAnsi="Times New Roman"/>
                <w:i/>
                <w:color w:val="0000FF"/>
              </w:rPr>
              <w:t xml:space="preserve"> </w:t>
            </w:r>
            <w:r w:rsidRPr="005756C8">
              <w:rPr>
                <w:rFonts w:ascii="Times New Roman" w:hAnsi="Times New Roman"/>
                <w:i/>
                <w:color w:val="0000FF"/>
              </w:rPr>
              <w:t>sas</w:t>
            </w:r>
            <w:r>
              <w:rPr>
                <w:rFonts w:ascii="Times New Roman" w:hAnsi="Times New Roman"/>
                <w:i/>
                <w:color w:val="0000FF"/>
              </w:rPr>
              <w:t>niedzamās kvalitatīvās izmaiņas</w:t>
            </w:r>
            <w:r w:rsidRPr="005756C8">
              <w:rPr>
                <w:rFonts w:ascii="Times New Roman" w:hAnsi="Times New Roman"/>
                <w:i/>
                <w:color w:val="0000FF"/>
              </w:rPr>
              <w:t>, tostarp ietverot atbilstošu sākotnējās situācijas analīzi</w:t>
            </w:r>
            <w:r>
              <w:rPr>
                <w:rFonts w:ascii="Times New Roman" w:hAnsi="Times New Roman"/>
                <w:i/>
                <w:color w:val="0000FF"/>
              </w:rPr>
              <w:t>;</w:t>
            </w:r>
          </w:p>
          <w:p w14:paraId="2B77270D" w14:textId="77777777" w:rsidR="00D105B3" w:rsidRDefault="000952AF" w:rsidP="00DD1CD7">
            <w:pPr>
              <w:numPr>
                <w:ilvl w:val="0"/>
                <w:numId w:val="76"/>
              </w:numPr>
              <w:spacing w:after="0" w:line="240" w:lineRule="auto"/>
              <w:jc w:val="both"/>
              <w:rPr>
                <w:rFonts w:ascii="Times New Roman" w:hAnsi="Times New Roman"/>
                <w:i/>
                <w:color w:val="0000FF"/>
              </w:rPr>
            </w:pPr>
            <w:r w:rsidRPr="00CD2002">
              <w:rPr>
                <w:rFonts w:ascii="Times New Roman" w:hAnsi="Times New Roman"/>
                <w:i/>
                <w:color w:val="0000FF"/>
              </w:rPr>
              <w:t>S</w:t>
            </w:r>
            <w:r w:rsidR="004626D4" w:rsidRPr="00CD2002">
              <w:rPr>
                <w:rFonts w:ascii="Times New Roman" w:hAnsi="Times New Roman"/>
                <w:i/>
                <w:color w:val="0000FF"/>
              </w:rPr>
              <w:t>niegtajam problēmas un risinājuma aprakstam jāliecina par to, ka projekts sniedz ieguldījumu Viedās Specializācijas stratēģijas mērķu sasniegšanā un izaugsmes prioritāšu īstenošanā</w:t>
            </w:r>
            <w:r w:rsidR="00CD2002" w:rsidRPr="00CD2002">
              <w:rPr>
                <w:rFonts w:ascii="Times New Roman" w:hAnsi="Times New Roman"/>
                <w:i/>
                <w:color w:val="0000FF"/>
              </w:rPr>
              <w:t>.</w:t>
            </w:r>
            <w:r w:rsidR="00CD2002">
              <w:t xml:space="preserve"> </w:t>
            </w:r>
            <w:r w:rsidR="00CD2002">
              <w:br/>
            </w:r>
          </w:p>
          <w:p w14:paraId="1521D8EB" w14:textId="77777777" w:rsidR="00BE5C28" w:rsidRDefault="00E56754" w:rsidP="00DD1CD7">
            <w:pPr>
              <w:numPr>
                <w:ilvl w:val="0"/>
                <w:numId w:val="67"/>
              </w:numPr>
              <w:spacing w:after="0" w:line="240" w:lineRule="auto"/>
              <w:jc w:val="both"/>
              <w:rPr>
                <w:rFonts w:ascii="Times New Roman" w:hAnsi="Times New Roman"/>
                <w:i/>
                <w:color w:val="0000FF"/>
              </w:rPr>
            </w:pPr>
            <w:r>
              <w:rPr>
                <w:rFonts w:ascii="Times New Roman" w:hAnsi="Times New Roman"/>
                <w:i/>
                <w:color w:val="0000FF"/>
              </w:rPr>
              <w:t>I</w:t>
            </w:r>
            <w:r w:rsidR="00CD2002" w:rsidRPr="00CD2002">
              <w:rPr>
                <w:rFonts w:ascii="Times New Roman" w:hAnsi="Times New Roman"/>
                <w:i/>
                <w:color w:val="0000FF"/>
              </w:rPr>
              <w:t xml:space="preserve">r </w:t>
            </w:r>
            <w:r w:rsidR="00BE5C28">
              <w:rPr>
                <w:rFonts w:ascii="Times New Roman" w:hAnsi="Times New Roman"/>
                <w:i/>
                <w:color w:val="0000FF"/>
              </w:rPr>
              <w:t>jāapraksta</w:t>
            </w:r>
            <w:r w:rsidR="00CD2002" w:rsidRPr="00CD2002">
              <w:rPr>
                <w:rFonts w:ascii="Times New Roman" w:hAnsi="Times New Roman"/>
                <w:i/>
                <w:color w:val="0000FF"/>
              </w:rPr>
              <w:t xml:space="preserve"> </w:t>
            </w:r>
            <w:r w:rsidR="00CD2002" w:rsidRPr="00720D82">
              <w:rPr>
                <w:rFonts w:ascii="Times New Roman" w:hAnsi="Times New Roman"/>
                <w:b/>
                <w:i/>
                <w:color w:val="0000FF"/>
              </w:rPr>
              <w:t>pētniecības metodoloģija</w:t>
            </w:r>
            <w:r w:rsidR="00CD2002" w:rsidRPr="00CD2002">
              <w:rPr>
                <w:rFonts w:ascii="Times New Roman" w:hAnsi="Times New Roman"/>
                <w:i/>
                <w:color w:val="0000FF"/>
              </w:rPr>
              <w:t xml:space="preserve"> – zinātniskās teorijas veidošanas noteikumi, kurus plānots piemērot šādās projekta īstenošanas fāzēs: </w:t>
            </w:r>
          </w:p>
          <w:p w14:paraId="4E8B75E1" w14:textId="77777777" w:rsidR="00BE5C28" w:rsidRDefault="00CD2002" w:rsidP="00BE5C28">
            <w:pPr>
              <w:spacing w:after="0" w:line="240" w:lineRule="auto"/>
              <w:ind w:left="720"/>
              <w:jc w:val="both"/>
              <w:rPr>
                <w:rFonts w:ascii="Times New Roman" w:hAnsi="Times New Roman"/>
                <w:i/>
                <w:color w:val="0000FF"/>
              </w:rPr>
            </w:pPr>
            <w:r w:rsidRPr="00CD2002">
              <w:rPr>
                <w:rFonts w:ascii="Times New Roman" w:hAnsi="Times New Roman"/>
                <w:i/>
                <w:color w:val="0000FF"/>
              </w:rPr>
              <w:t xml:space="preserve">1) problēmas un risinājumu definēšana; </w:t>
            </w:r>
          </w:p>
          <w:p w14:paraId="57360FA7" w14:textId="77777777" w:rsidR="00BE5C28" w:rsidRDefault="00CD2002" w:rsidP="00BE5C28">
            <w:pPr>
              <w:spacing w:after="0" w:line="240" w:lineRule="auto"/>
              <w:ind w:left="720"/>
              <w:jc w:val="both"/>
              <w:rPr>
                <w:rFonts w:ascii="Times New Roman" w:hAnsi="Times New Roman"/>
                <w:i/>
                <w:color w:val="0000FF"/>
              </w:rPr>
            </w:pPr>
            <w:r w:rsidRPr="00CD2002">
              <w:rPr>
                <w:rFonts w:ascii="Times New Roman" w:hAnsi="Times New Roman"/>
                <w:i/>
                <w:color w:val="0000FF"/>
              </w:rPr>
              <w:t xml:space="preserve">2) pētījuma aktualitātes pārbaude; </w:t>
            </w:r>
          </w:p>
          <w:p w14:paraId="50036E7B" w14:textId="77777777" w:rsidR="00CD2002" w:rsidRDefault="00CD2002" w:rsidP="00BE5C28">
            <w:pPr>
              <w:spacing w:after="0" w:line="240" w:lineRule="auto"/>
              <w:ind w:left="720"/>
              <w:jc w:val="both"/>
              <w:rPr>
                <w:rFonts w:ascii="Times New Roman" w:hAnsi="Times New Roman"/>
                <w:i/>
                <w:color w:val="0000FF"/>
              </w:rPr>
            </w:pPr>
            <w:r w:rsidRPr="00CD2002">
              <w:rPr>
                <w:rFonts w:ascii="Times New Roman" w:hAnsi="Times New Roman"/>
                <w:i/>
                <w:color w:val="0000FF"/>
              </w:rPr>
              <w:t>3) pētījuma metožu (paņēmienu) izvēle un sakārtošana noteiktā sistēmā, kuru piemērojot iespējams iegūt sagaidāmo rezultātu un sniegt zinātniski pamatotu informāciju;</w:t>
            </w:r>
          </w:p>
          <w:p w14:paraId="2EB24558" w14:textId="77777777" w:rsidR="00BE5C28" w:rsidRPr="00CD2002" w:rsidRDefault="00BE5C28" w:rsidP="00BE5C28">
            <w:pPr>
              <w:spacing w:after="0" w:line="240" w:lineRule="auto"/>
              <w:ind w:left="720"/>
              <w:jc w:val="both"/>
              <w:rPr>
                <w:rFonts w:ascii="Times New Roman" w:hAnsi="Times New Roman"/>
                <w:i/>
                <w:color w:val="0000FF"/>
              </w:rPr>
            </w:pPr>
          </w:p>
          <w:p w14:paraId="081B0096" w14:textId="77777777" w:rsidR="00CD2002" w:rsidRDefault="00B97170" w:rsidP="00720D82">
            <w:pPr>
              <w:spacing w:after="0" w:line="240" w:lineRule="auto"/>
              <w:ind w:left="720"/>
              <w:jc w:val="both"/>
              <w:rPr>
                <w:rFonts w:ascii="Times New Roman" w:hAnsi="Times New Roman"/>
                <w:i/>
                <w:color w:val="0000FF"/>
              </w:rPr>
            </w:pPr>
            <w:r>
              <w:rPr>
                <w:rFonts w:ascii="Times New Roman" w:hAnsi="Times New Roman"/>
                <w:i/>
                <w:color w:val="0000FF"/>
              </w:rPr>
              <w:t>P</w:t>
            </w:r>
            <w:r w:rsidR="00CD2002" w:rsidRPr="00CD2002">
              <w:rPr>
                <w:rFonts w:ascii="Times New Roman" w:hAnsi="Times New Roman"/>
                <w:i/>
                <w:color w:val="0000FF"/>
              </w:rPr>
              <w:t>ētniecības metodoloģija</w:t>
            </w:r>
            <w:r w:rsidR="00BE5C28">
              <w:rPr>
                <w:rFonts w:ascii="Times New Roman" w:hAnsi="Times New Roman"/>
                <w:i/>
                <w:color w:val="0000FF"/>
              </w:rPr>
              <w:t>i</w:t>
            </w:r>
            <w:r w:rsidR="00CD2002" w:rsidRPr="00CD2002">
              <w:rPr>
                <w:rFonts w:ascii="Times New Roman" w:hAnsi="Times New Roman"/>
                <w:i/>
                <w:color w:val="0000FF"/>
              </w:rPr>
              <w:t xml:space="preserve"> </w:t>
            </w:r>
            <w:r w:rsidR="00BE5C28">
              <w:rPr>
                <w:rFonts w:ascii="Times New Roman" w:hAnsi="Times New Roman"/>
                <w:i/>
                <w:color w:val="0000FF"/>
              </w:rPr>
              <w:t>jābūt</w:t>
            </w:r>
            <w:r w:rsidR="00CD2002" w:rsidRPr="00CD2002">
              <w:rPr>
                <w:rFonts w:ascii="Times New Roman" w:hAnsi="Times New Roman"/>
                <w:i/>
                <w:color w:val="0000FF"/>
              </w:rPr>
              <w:t xml:space="preserve"> saistīta</w:t>
            </w:r>
            <w:r w:rsidR="00BE5C28">
              <w:rPr>
                <w:rFonts w:ascii="Times New Roman" w:hAnsi="Times New Roman"/>
                <w:i/>
                <w:color w:val="0000FF"/>
              </w:rPr>
              <w:t>i</w:t>
            </w:r>
            <w:r w:rsidR="00CD2002" w:rsidRPr="00CD2002">
              <w:rPr>
                <w:rFonts w:ascii="Times New Roman" w:hAnsi="Times New Roman"/>
                <w:i/>
                <w:color w:val="0000FF"/>
              </w:rPr>
              <w:t xml:space="preserve"> ar darba plānu, kas detāli uzrāda pētniecības procesa posmus un tajos veicamos izdevumus, definējot sasniedzamos rezultātus un starprezultātus (tajā skaitā </w:t>
            </w:r>
            <w:proofErr w:type="spellStart"/>
            <w:r w:rsidR="00CD2002" w:rsidRPr="00CD2002">
              <w:rPr>
                <w:rFonts w:ascii="Times New Roman" w:hAnsi="Times New Roman"/>
                <w:i/>
                <w:color w:val="0000FF"/>
              </w:rPr>
              <w:t>vidusposma</w:t>
            </w:r>
            <w:proofErr w:type="spellEnd"/>
            <w:r w:rsidR="00CD2002" w:rsidRPr="00CD2002">
              <w:rPr>
                <w:rFonts w:ascii="Times New Roman" w:hAnsi="Times New Roman"/>
                <w:i/>
                <w:color w:val="0000FF"/>
              </w:rPr>
              <w:t xml:space="preserve"> rezultātus), to sasniegšanas laika grafiku. </w:t>
            </w:r>
          </w:p>
          <w:p w14:paraId="0EF23623" w14:textId="77777777" w:rsidR="00F82593" w:rsidRPr="00CD2002" w:rsidRDefault="00BE5C28" w:rsidP="00720D82">
            <w:pPr>
              <w:spacing w:after="0" w:line="240" w:lineRule="auto"/>
              <w:ind w:left="720"/>
              <w:jc w:val="both"/>
              <w:rPr>
                <w:rFonts w:ascii="Times New Roman" w:hAnsi="Times New Roman"/>
                <w:i/>
                <w:color w:val="0000FF"/>
              </w:rPr>
            </w:pPr>
            <w:r>
              <w:rPr>
                <w:rFonts w:ascii="Times New Roman" w:hAnsi="Times New Roman"/>
                <w:i/>
                <w:color w:val="0000FF"/>
              </w:rPr>
              <w:t>Jāp</w:t>
            </w:r>
            <w:r w:rsidR="00F82593" w:rsidRPr="00F82593">
              <w:rPr>
                <w:rFonts w:ascii="Times New Roman" w:hAnsi="Times New Roman"/>
                <w:i/>
                <w:color w:val="0000FF"/>
              </w:rPr>
              <w:t>amato, ka izvēlētā metodoloģija ir optimālākā alternatīva, kas ļaus sasniegt paredzamos projekta rezultātus. Pielietojamajām metodēm ir jābūt identificētām katram konkrētajam darbības posmam atsevišķi, pamatojoties uz noteikto darba plānu.</w:t>
            </w:r>
          </w:p>
          <w:p w14:paraId="7D13A6AA" w14:textId="77777777" w:rsidR="00CD2002" w:rsidRPr="00CD2002" w:rsidRDefault="00BE5C28" w:rsidP="00720D82">
            <w:pPr>
              <w:spacing w:after="0" w:line="240" w:lineRule="auto"/>
              <w:ind w:left="720"/>
              <w:jc w:val="both"/>
              <w:rPr>
                <w:rFonts w:ascii="Times New Roman" w:hAnsi="Times New Roman"/>
                <w:i/>
                <w:color w:val="0000FF"/>
              </w:rPr>
            </w:pPr>
            <w:r>
              <w:rPr>
                <w:rFonts w:ascii="Times New Roman" w:hAnsi="Times New Roman"/>
                <w:i/>
                <w:color w:val="0000FF"/>
              </w:rPr>
              <w:t>Jāpamato, kā i</w:t>
            </w:r>
            <w:r w:rsidR="00CD2002" w:rsidRPr="00CD2002">
              <w:rPr>
                <w:rFonts w:ascii="Times New Roman" w:hAnsi="Times New Roman"/>
                <w:i/>
                <w:color w:val="0000FF"/>
              </w:rPr>
              <w:t>zvēlētā metodoloģija ļaus sasniegt paredzamos projekta rezultātus. Pielietojamajām metodēm ir jābūt identificētām katram konkrētajam darbības posmam atsevišķi, pamatojoties uz noteikto darba plānu.</w:t>
            </w:r>
          </w:p>
          <w:p w14:paraId="75EDD2AC" w14:textId="77777777" w:rsidR="00CD2002" w:rsidRPr="00CD2002" w:rsidRDefault="00CD2002" w:rsidP="00720D82">
            <w:pPr>
              <w:spacing w:after="120" w:line="240" w:lineRule="auto"/>
              <w:ind w:left="720"/>
              <w:jc w:val="both"/>
              <w:rPr>
                <w:rFonts w:ascii="Times New Roman" w:hAnsi="Times New Roman"/>
                <w:i/>
                <w:color w:val="0000FF"/>
              </w:rPr>
            </w:pPr>
            <w:r w:rsidRPr="00CD2002">
              <w:rPr>
                <w:rFonts w:ascii="Times New Roman" w:hAnsi="Times New Roman"/>
                <w:i/>
                <w:color w:val="0000FF"/>
              </w:rPr>
              <w:t xml:space="preserve">Pētniecības metodoloģijas </w:t>
            </w:r>
            <w:proofErr w:type="spellStart"/>
            <w:r w:rsidRPr="00CD2002">
              <w:rPr>
                <w:rFonts w:ascii="Times New Roman" w:hAnsi="Times New Roman"/>
                <w:i/>
                <w:color w:val="0000FF"/>
              </w:rPr>
              <w:t>izvērtējumu</w:t>
            </w:r>
            <w:proofErr w:type="spellEnd"/>
            <w:r w:rsidRPr="00CD2002">
              <w:rPr>
                <w:rFonts w:ascii="Times New Roman" w:hAnsi="Times New Roman"/>
                <w:i/>
                <w:color w:val="0000FF"/>
              </w:rPr>
              <w:t xml:space="preserve"> sasaista arī ar projekta ietvaros īstenojamo pētniecības kategoriju. Ir jāizvērtē, vai izvēlētās metodes un pieeja atbilst fundamentāla, rūpnieciska pētījuma vai eks</w:t>
            </w:r>
            <w:r w:rsidR="006C0C88">
              <w:rPr>
                <w:rFonts w:ascii="Times New Roman" w:hAnsi="Times New Roman"/>
                <w:i/>
                <w:color w:val="0000FF"/>
              </w:rPr>
              <w:t>perimentālās izstrādes ietvaram.</w:t>
            </w:r>
          </w:p>
          <w:p w14:paraId="3FB807B2" w14:textId="77777777" w:rsidR="00C70BC4" w:rsidRDefault="00B97170" w:rsidP="00DD1CD7">
            <w:pPr>
              <w:numPr>
                <w:ilvl w:val="0"/>
                <w:numId w:val="67"/>
              </w:numPr>
              <w:spacing w:after="120" w:line="240" w:lineRule="auto"/>
              <w:jc w:val="both"/>
              <w:rPr>
                <w:rFonts w:ascii="Times New Roman" w:hAnsi="Times New Roman"/>
                <w:i/>
                <w:color w:val="0000FF"/>
              </w:rPr>
            </w:pPr>
            <w:r>
              <w:rPr>
                <w:rFonts w:ascii="Times New Roman" w:hAnsi="Times New Roman"/>
                <w:i/>
                <w:color w:val="0000FF"/>
              </w:rPr>
              <w:t xml:space="preserve">Ir pamatota </w:t>
            </w:r>
            <w:r w:rsidRPr="00B97170">
              <w:rPr>
                <w:rFonts w:ascii="Times New Roman" w:hAnsi="Times New Roman"/>
                <w:i/>
                <w:color w:val="0000FF"/>
              </w:rPr>
              <w:t xml:space="preserve">pētījuma rezultātu </w:t>
            </w:r>
            <w:r w:rsidRPr="00720D82">
              <w:rPr>
                <w:rFonts w:ascii="Times New Roman" w:hAnsi="Times New Roman"/>
                <w:b/>
                <w:i/>
                <w:color w:val="0000FF"/>
              </w:rPr>
              <w:t>zinātniskā vērtība, novitātes līmenis</w:t>
            </w:r>
            <w:r w:rsidRPr="00B97170">
              <w:rPr>
                <w:rFonts w:ascii="Times New Roman" w:hAnsi="Times New Roman"/>
                <w:i/>
                <w:color w:val="0000FF"/>
              </w:rPr>
              <w:t xml:space="preserve"> un atbilstība konkrētās tautsaimniecības nozares vai sabiedrības vajadzību nodrošināšanai</w:t>
            </w:r>
            <w:r w:rsidR="00C70BC4">
              <w:rPr>
                <w:rFonts w:ascii="Times New Roman" w:hAnsi="Times New Roman"/>
                <w:i/>
                <w:color w:val="0000FF"/>
              </w:rPr>
              <w:t xml:space="preserve"> – minētā pamatojuma satura plānošanai ieteicams izmantot metodisko </w:t>
            </w:r>
            <w:r w:rsidR="00EF054D">
              <w:rPr>
                <w:rFonts w:ascii="Times New Roman" w:hAnsi="Times New Roman"/>
                <w:i/>
                <w:color w:val="0000FF"/>
              </w:rPr>
              <w:t>materiālu atlases nolikuma pielikumā</w:t>
            </w:r>
            <w:r w:rsidR="00C70BC4">
              <w:rPr>
                <w:rFonts w:ascii="Times New Roman" w:hAnsi="Times New Roman"/>
                <w:i/>
                <w:color w:val="0000FF"/>
              </w:rPr>
              <w:t xml:space="preserve"> “</w:t>
            </w:r>
            <w:r w:rsidR="00C70BC4" w:rsidRPr="00C70BC4">
              <w:rPr>
                <w:rFonts w:ascii="Times New Roman" w:hAnsi="Times New Roman"/>
                <w:i/>
                <w:color w:val="0000FF"/>
              </w:rPr>
              <w:t>Projekta rezultātu zinātniskā vērtība, novitātes līmenis un atbilstība konkrētās tautsaimniecības nozares vajadzību nodrošināšanai</w:t>
            </w:r>
            <w:r w:rsidR="00C70BC4">
              <w:rPr>
                <w:rFonts w:ascii="Times New Roman" w:hAnsi="Times New Roman"/>
                <w:i/>
                <w:color w:val="0000FF"/>
              </w:rPr>
              <w:t xml:space="preserve">”. Iespēju robežās ir sniegta informācija par projekta īstenošanas rezultātā plānotajiem tehnoloģiju tiesību veidiem, potenciālo tehnoloģiju tiesību reģistrēšanas vietu. </w:t>
            </w:r>
          </w:p>
          <w:p w14:paraId="120C1135" w14:textId="77777777" w:rsidR="00B97170" w:rsidRPr="00B97170" w:rsidRDefault="00B97170" w:rsidP="00DD1CD7">
            <w:pPr>
              <w:numPr>
                <w:ilvl w:val="0"/>
                <w:numId w:val="67"/>
              </w:numPr>
              <w:spacing w:after="120" w:line="240" w:lineRule="auto"/>
              <w:jc w:val="both"/>
              <w:rPr>
                <w:rFonts w:ascii="Times New Roman" w:hAnsi="Times New Roman"/>
                <w:i/>
                <w:color w:val="0000FF"/>
              </w:rPr>
            </w:pPr>
            <w:r>
              <w:rPr>
                <w:rFonts w:ascii="Times New Roman" w:hAnsi="Times New Roman"/>
                <w:i/>
                <w:color w:val="0000FF"/>
              </w:rPr>
              <w:t>Apraksta</w:t>
            </w:r>
            <w:r w:rsidRPr="00B97170">
              <w:rPr>
                <w:rFonts w:ascii="Times New Roman" w:hAnsi="Times New Roman"/>
                <w:i/>
                <w:color w:val="0000FF"/>
              </w:rPr>
              <w:t xml:space="preserve"> sagaidāmā projekta rezultāta – </w:t>
            </w:r>
            <w:r w:rsidRPr="00720D82">
              <w:rPr>
                <w:rFonts w:ascii="Times New Roman" w:hAnsi="Times New Roman"/>
                <w:b/>
                <w:i/>
                <w:color w:val="0000FF"/>
              </w:rPr>
              <w:t>jauna produkta vai tehnoloģijas prototipa</w:t>
            </w:r>
            <w:r w:rsidRPr="00B97170">
              <w:rPr>
                <w:rFonts w:ascii="Times New Roman" w:hAnsi="Times New Roman"/>
                <w:i/>
                <w:color w:val="0000FF"/>
              </w:rPr>
              <w:t xml:space="preserve"> atbilstību jauna produkta vai jaunas tehnoloģijas definīcijai, ievērojot tirgū esošo produktu, procesu un pakalpojumu analogu un labākās prakses līmeni pētījuma pieteikuma iesniegšanas dienā, tajā skaitā: </w:t>
            </w:r>
          </w:p>
          <w:p w14:paraId="73FCD40D" w14:textId="77777777" w:rsidR="00B97170" w:rsidRPr="00B97170" w:rsidRDefault="00B97170" w:rsidP="00DD1CD7">
            <w:pPr>
              <w:numPr>
                <w:ilvl w:val="1"/>
                <w:numId w:val="67"/>
              </w:numPr>
              <w:spacing w:after="120" w:line="240" w:lineRule="auto"/>
              <w:jc w:val="both"/>
              <w:rPr>
                <w:rFonts w:ascii="Times New Roman" w:hAnsi="Times New Roman"/>
                <w:i/>
                <w:color w:val="0000FF"/>
              </w:rPr>
            </w:pPr>
            <w:r w:rsidRPr="00B97170">
              <w:rPr>
                <w:rFonts w:ascii="Times New Roman" w:hAnsi="Times New Roman"/>
                <w:i/>
                <w:color w:val="0000FF"/>
              </w:rPr>
              <w:lastRenderedPageBreak/>
              <w:t>kāds progress salīdzinājumā ar konstatēto situāciju ir paredzams projekta īstenošanas rezultātā – cik ļoti ir paredzamas pozitīvas izmaiņas salīdzinājumā ar sākotnējo situāciju, t.sk. tirgū esošo analogu un pētījuma rezultātu parametru un mērķa tirgus salīdzinājums un citi pētījuma izstrādnes aktualitāti pamatojoši aspekti;</w:t>
            </w:r>
          </w:p>
          <w:p w14:paraId="455FE099" w14:textId="77777777" w:rsidR="00B97170" w:rsidRPr="00B97170" w:rsidRDefault="00B97170" w:rsidP="00DD1CD7">
            <w:pPr>
              <w:numPr>
                <w:ilvl w:val="1"/>
                <w:numId w:val="67"/>
              </w:numPr>
              <w:spacing w:after="120" w:line="240" w:lineRule="auto"/>
              <w:jc w:val="both"/>
              <w:rPr>
                <w:rFonts w:ascii="Times New Roman" w:hAnsi="Times New Roman"/>
                <w:i/>
                <w:color w:val="0000FF"/>
              </w:rPr>
            </w:pPr>
            <w:r w:rsidRPr="00B97170">
              <w:rPr>
                <w:rFonts w:ascii="Times New Roman" w:hAnsi="Times New Roman"/>
                <w:i/>
                <w:color w:val="0000FF"/>
              </w:rPr>
              <w:t>tirgū esošo analogu un izstrādņu parametru salīdzinājums: funkcionālais raksturojums, izmantošanas veids, tehniskā specifikācija, sastāvdaļas, materiāli, programmatūra, vidējā tirgus cena vai pašizmaksa;</w:t>
            </w:r>
          </w:p>
          <w:p w14:paraId="0A381A63" w14:textId="77777777" w:rsidR="00B97170" w:rsidRDefault="00B97170" w:rsidP="00DD1CD7">
            <w:pPr>
              <w:numPr>
                <w:ilvl w:val="1"/>
                <w:numId w:val="67"/>
              </w:numPr>
              <w:spacing w:after="120" w:line="240" w:lineRule="auto"/>
              <w:jc w:val="both"/>
              <w:rPr>
                <w:rFonts w:ascii="Times New Roman" w:hAnsi="Times New Roman"/>
                <w:i/>
                <w:color w:val="0000FF"/>
              </w:rPr>
            </w:pPr>
            <w:r w:rsidRPr="00B97170">
              <w:rPr>
                <w:rFonts w:ascii="Times New Roman" w:hAnsi="Times New Roman"/>
                <w:i/>
                <w:color w:val="0000FF"/>
              </w:rPr>
              <w:t>kādas pozitīvas izmaiņas konkrētā pētījuma rezultāti ieviesīs sadarbības uzņēmumā vai nozarē kopumā salīdzinājumā ar nulles alternatīvu</w:t>
            </w:r>
            <w:r w:rsidR="000B2A5A">
              <w:rPr>
                <w:rFonts w:ascii="Times New Roman" w:hAnsi="Times New Roman"/>
                <w:i/>
                <w:color w:val="0000FF"/>
              </w:rPr>
              <w:t>;</w:t>
            </w:r>
          </w:p>
          <w:p w14:paraId="25590269" w14:textId="77777777" w:rsidR="000B2A5A" w:rsidRDefault="000B2A5A" w:rsidP="00DD1CD7">
            <w:pPr>
              <w:numPr>
                <w:ilvl w:val="1"/>
                <w:numId w:val="67"/>
              </w:numPr>
              <w:spacing w:after="120" w:line="240" w:lineRule="auto"/>
              <w:jc w:val="both"/>
              <w:rPr>
                <w:rFonts w:ascii="Times New Roman" w:hAnsi="Times New Roman"/>
                <w:i/>
                <w:color w:val="0000FF"/>
              </w:rPr>
            </w:pPr>
            <w:r>
              <w:rPr>
                <w:rFonts w:ascii="Times New Roman" w:hAnsi="Times New Roman"/>
                <w:i/>
                <w:color w:val="0000FF"/>
              </w:rPr>
              <w:t xml:space="preserve">norāda informāciju par plānoto </w:t>
            </w:r>
            <w:r w:rsidRPr="000B2A5A">
              <w:rPr>
                <w:rFonts w:ascii="Times New Roman" w:hAnsi="Times New Roman"/>
                <w:b/>
                <w:i/>
                <w:color w:val="0000FF"/>
              </w:rPr>
              <w:t>prototipa tehniskās gatavības līmeni</w:t>
            </w:r>
            <w:r>
              <w:rPr>
                <w:rFonts w:ascii="Times New Roman" w:hAnsi="Times New Roman"/>
                <w:i/>
                <w:color w:val="0000FF"/>
              </w:rPr>
              <w:t xml:space="preserve"> (TRL).</w:t>
            </w:r>
          </w:p>
          <w:p w14:paraId="62BE43B2" w14:textId="77777777" w:rsidR="00D577A1" w:rsidRPr="00D577A1" w:rsidRDefault="00D577A1" w:rsidP="00DD1CD7">
            <w:pPr>
              <w:numPr>
                <w:ilvl w:val="0"/>
                <w:numId w:val="67"/>
              </w:numPr>
              <w:spacing w:after="120" w:line="240" w:lineRule="auto"/>
              <w:jc w:val="both"/>
              <w:rPr>
                <w:rFonts w:ascii="Times New Roman" w:hAnsi="Times New Roman"/>
                <w:i/>
                <w:color w:val="0000FF"/>
              </w:rPr>
            </w:pPr>
            <w:r>
              <w:rPr>
                <w:rFonts w:ascii="Times New Roman" w:hAnsi="Times New Roman"/>
                <w:i/>
                <w:color w:val="0000FF"/>
              </w:rPr>
              <w:t xml:space="preserve">Ir pamatota </w:t>
            </w:r>
            <w:r w:rsidRPr="00720D82">
              <w:rPr>
                <w:rFonts w:ascii="Times New Roman" w:hAnsi="Times New Roman"/>
                <w:b/>
                <w:i/>
                <w:color w:val="0000FF"/>
              </w:rPr>
              <w:t xml:space="preserve">pētījuma </w:t>
            </w:r>
            <w:proofErr w:type="spellStart"/>
            <w:r w:rsidRPr="00720D82">
              <w:rPr>
                <w:rFonts w:ascii="Times New Roman" w:hAnsi="Times New Roman"/>
                <w:b/>
                <w:i/>
                <w:color w:val="0000FF"/>
              </w:rPr>
              <w:t>starpdisciplinaritāte</w:t>
            </w:r>
            <w:proofErr w:type="spellEnd"/>
            <w:r>
              <w:rPr>
                <w:rFonts w:ascii="Times New Roman" w:hAnsi="Times New Roman"/>
                <w:i/>
                <w:color w:val="0000FF"/>
              </w:rPr>
              <w:t xml:space="preserve"> (ja attiecināms). </w:t>
            </w:r>
            <w:r w:rsidRPr="00D577A1">
              <w:rPr>
                <w:rFonts w:ascii="Times New Roman" w:hAnsi="Times New Roman"/>
                <w:i/>
                <w:color w:val="0000FF"/>
              </w:rPr>
              <w:t xml:space="preserve">Pētniecība kvalificējama kā </w:t>
            </w:r>
            <w:proofErr w:type="spellStart"/>
            <w:r w:rsidRPr="00D577A1">
              <w:rPr>
                <w:rFonts w:ascii="Times New Roman" w:hAnsi="Times New Roman"/>
                <w:i/>
                <w:color w:val="0000FF"/>
              </w:rPr>
              <w:t>starpdiscipilnāra</w:t>
            </w:r>
            <w:proofErr w:type="spellEnd"/>
            <w:r w:rsidRPr="00D577A1">
              <w:rPr>
                <w:rFonts w:ascii="Times New Roman" w:hAnsi="Times New Roman"/>
                <w:i/>
                <w:color w:val="0000FF"/>
              </w:rPr>
              <w:t xml:space="preserve">, ja pētījumā piemērotās teorijas, jēdzieni, zināšanas, dati un tehnikas ir no divām vai vairākām zinātnes nozarēm, tai skaitā integrējot sociālo un kultūras aspektu izpēti tehnoloģiju attīstības projektos. </w:t>
            </w:r>
            <w:proofErr w:type="spellStart"/>
            <w:r w:rsidRPr="00D577A1">
              <w:rPr>
                <w:rFonts w:ascii="Times New Roman" w:hAnsi="Times New Roman"/>
                <w:i/>
                <w:color w:val="0000FF"/>
              </w:rPr>
              <w:t>Starpdisciplinaritāte</w:t>
            </w:r>
            <w:proofErr w:type="spellEnd"/>
            <w:r w:rsidRPr="00D577A1">
              <w:rPr>
                <w:rFonts w:ascii="Times New Roman" w:hAnsi="Times New Roman"/>
                <w:i/>
                <w:color w:val="0000FF"/>
              </w:rPr>
              <w:t xml:space="preserve"> sniedz ieguldījumu fundamentālo zināšanu attīstībā vai sarežģītu problēmu risināšanu, kā arī sekmē vairāku dažādu dalībnieku iesaisti pētniecības un inovācijas procesā.</w:t>
            </w:r>
          </w:p>
          <w:p w14:paraId="3837DD6E" w14:textId="77777777" w:rsidR="00C6642D" w:rsidRPr="009A3D90" w:rsidRDefault="00D577A1" w:rsidP="00FE0094">
            <w:pPr>
              <w:spacing w:after="120" w:line="240" w:lineRule="auto"/>
              <w:ind w:left="720"/>
              <w:jc w:val="both"/>
              <w:rPr>
                <w:rFonts w:ascii="Times New Roman" w:hAnsi="Times New Roman"/>
                <w:i/>
                <w:color w:val="0000FF"/>
              </w:rPr>
            </w:pPr>
            <w:proofErr w:type="spellStart"/>
            <w:r w:rsidRPr="00D577A1">
              <w:rPr>
                <w:rFonts w:ascii="Times New Roman" w:hAnsi="Times New Roman"/>
                <w:i/>
                <w:color w:val="0000FF"/>
              </w:rPr>
              <w:t>Starpdisciplinaritāti</w:t>
            </w:r>
            <w:proofErr w:type="spellEnd"/>
            <w:r w:rsidRPr="00D577A1">
              <w:rPr>
                <w:rFonts w:ascii="Times New Roman" w:hAnsi="Times New Roman"/>
                <w:i/>
                <w:color w:val="0000FF"/>
              </w:rPr>
              <w:t xml:space="preserve"> pamato, sniedzot informāciju par nozarēm un institūciju/-</w:t>
            </w:r>
            <w:proofErr w:type="spellStart"/>
            <w:r w:rsidRPr="00D577A1">
              <w:rPr>
                <w:rFonts w:ascii="Times New Roman" w:hAnsi="Times New Roman"/>
                <w:i/>
                <w:color w:val="0000FF"/>
              </w:rPr>
              <w:t>ām</w:t>
            </w:r>
            <w:proofErr w:type="spellEnd"/>
            <w:r w:rsidRPr="00D577A1">
              <w:rPr>
                <w:rFonts w:ascii="Times New Roman" w:hAnsi="Times New Roman"/>
                <w:i/>
                <w:color w:val="0000FF"/>
              </w:rPr>
              <w:t>, sadarbībā ar kuru/-</w:t>
            </w:r>
            <w:proofErr w:type="spellStart"/>
            <w:r w:rsidRPr="00D577A1">
              <w:rPr>
                <w:rFonts w:ascii="Times New Roman" w:hAnsi="Times New Roman"/>
                <w:i/>
                <w:color w:val="0000FF"/>
              </w:rPr>
              <w:t>ām</w:t>
            </w:r>
            <w:proofErr w:type="spellEnd"/>
            <w:r w:rsidRPr="00D577A1">
              <w:rPr>
                <w:rFonts w:ascii="Times New Roman" w:hAnsi="Times New Roman"/>
                <w:i/>
                <w:color w:val="0000FF"/>
              </w:rPr>
              <w:t xml:space="preserve"> tā tiks nodrošināta. Projekta iesniegumā jābūt aprakstītām teorētiskām un metodoloģiskām kvalitātēm visās saistītajās disciplīnās. Jāsniedz pamatojums aprakstītās </w:t>
            </w:r>
            <w:proofErr w:type="spellStart"/>
            <w:r w:rsidRPr="00D577A1">
              <w:rPr>
                <w:rFonts w:ascii="Times New Roman" w:hAnsi="Times New Roman"/>
                <w:i/>
                <w:color w:val="0000FF"/>
              </w:rPr>
              <w:t>starpdisciplinaritātes</w:t>
            </w:r>
            <w:proofErr w:type="spellEnd"/>
            <w:r w:rsidRPr="00D577A1">
              <w:rPr>
                <w:rFonts w:ascii="Times New Roman" w:hAnsi="Times New Roman"/>
                <w:i/>
                <w:color w:val="0000FF"/>
              </w:rPr>
              <w:t xml:space="preserve"> būtiskumam/ pievienotajai vērtībai un ieguldījumam  plānoto rezultātu sasniegšanā attiecīgā kvalitātē.</w:t>
            </w:r>
          </w:p>
        </w:tc>
      </w:tr>
    </w:tbl>
    <w:p w14:paraId="12324A45" w14:textId="77777777" w:rsidR="000756C1" w:rsidRDefault="000756C1"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5756C8" w14:paraId="020E34A6" w14:textId="77777777" w:rsidTr="003856F4">
        <w:tc>
          <w:tcPr>
            <w:tcW w:w="9486" w:type="dxa"/>
            <w:tcBorders>
              <w:bottom w:val="single" w:sz="4" w:space="0" w:color="auto"/>
            </w:tcBorders>
            <w:shd w:val="clear" w:color="auto" w:fill="auto"/>
          </w:tcPr>
          <w:p w14:paraId="2E5806EB" w14:textId="77777777" w:rsidR="00B5771B" w:rsidRPr="005756C8" w:rsidRDefault="00B5771B" w:rsidP="000442AE">
            <w:pPr>
              <w:pStyle w:val="ListParagraph"/>
              <w:numPr>
                <w:ilvl w:val="1"/>
                <w:numId w:val="1"/>
              </w:numPr>
              <w:spacing w:after="0" w:line="240" w:lineRule="auto"/>
              <w:rPr>
                <w:rFonts w:ascii="Times New Roman" w:hAnsi="Times New Roman"/>
                <w:b/>
              </w:rPr>
            </w:pPr>
            <w:bookmarkStart w:id="15" w:name="_Toc469655227"/>
            <w:bookmarkStart w:id="16" w:name="_Toc508962559"/>
            <w:r w:rsidRPr="005756C8">
              <w:rPr>
                <w:rStyle w:val="Heading2Char"/>
                <w:rFonts w:ascii="Times New Roman" w:eastAsia="Calibri" w:hAnsi="Times New Roman"/>
                <w:b/>
                <w:color w:val="auto"/>
                <w:sz w:val="22"/>
                <w:szCs w:val="22"/>
              </w:rPr>
              <w:t>Projekta mērķa grupas apraksts</w:t>
            </w:r>
            <w:bookmarkEnd w:id="15"/>
            <w:bookmarkEnd w:id="16"/>
            <w:r w:rsidRPr="005756C8">
              <w:rPr>
                <w:rFonts w:ascii="Times New Roman" w:hAnsi="Times New Roman"/>
                <w:b/>
              </w:rPr>
              <w:t xml:space="preserve"> </w:t>
            </w:r>
          </w:p>
        </w:tc>
      </w:tr>
      <w:tr w:rsidR="00B5771B" w:rsidRPr="005756C8" w14:paraId="7FACB053" w14:textId="77777777" w:rsidTr="003856F4">
        <w:trPr>
          <w:trHeight w:val="1407"/>
        </w:trPr>
        <w:tc>
          <w:tcPr>
            <w:tcW w:w="9486" w:type="dxa"/>
            <w:tcBorders>
              <w:bottom w:val="single" w:sz="4" w:space="0" w:color="auto"/>
            </w:tcBorders>
            <w:shd w:val="clear" w:color="auto" w:fill="auto"/>
          </w:tcPr>
          <w:p w14:paraId="76067E85" w14:textId="77777777" w:rsidR="007B3921" w:rsidRPr="005756C8" w:rsidRDefault="007B3921" w:rsidP="009A1478">
            <w:pPr>
              <w:pStyle w:val="ListParagraph"/>
              <w:numPr>
                <w:ilvl w:val="0"/>
                <w:numId w:val="7"/>
              </w:numPr>
              <w:spacing w:after="0" w:line="240" w:lineRule="auto"/>
              <w:ind w:left="284" w:hanging="284"/>
              <w:jc w:val="both"/>
              <w:rPr>
                <w:rFonts w:ascii="Times New Roman" w:hAnsi="Times New Roman"/>
                <w:i/>
                <w:color w:val="0000FF"/>
              </w:rPr>
            </w:pPr>
            <w:r w:rsidRPr="005756C8">
              <w:rPr>
                <w:rFonts w:ascii="Times New Roman" w:hAnsi="Times New Roman"/>
                <w:i/>
                <w:color w:val="0000FF"/>
              </w:rPr>
              <w:t>Apraksta projekta mērķa grupu, uz kuru attieksies projekta darbības un kuru tie</w:t>
            </w:r>
            <w:r w:rsidR="00D145AC">
              <w:rPr>
                <w:rFonts w:ascii="Times New Roman" w:hAnsi="Times New Roman"/>
                <w:i/>
                <w:color w:val="0000FF"/>
              </w:rPr>
              <w:t>ši ietekmēs projekta rezultāti, identificē mērķa grupas vajadzības.</w:t>
            </w:r>
          </w:p>
          <w:p w14:paraId="7230B9B0" w14:textId="77777777" w:rsidR="007B3921" w:rsidRPr="00EB34E2" w:rsidRDefault="007B3921" w:rsidP="009A1478">
            <w:pPr>
              <w:pStyle w:val="ListParagraph"/>
              <w:numPr>
                <w:ilvl w:val="0"/>
                <w:numId w:val="7"/>
              </w:numPr>
              <w:spacing w:after="0" w:line="240" w:lineRule="auto"/>
              <w:ind w:left="284" w:hanging="284"/>
              <w:jc w:val="both"/>
              <w:rPr>
                <w:rFonts w:ascii="Times New Roman" w:hAnsi="Times New Roman"/>
                <w:i/>
                <w:color w:val="0000FF"/>
              </w:rPr>
            </w:pPr>
            <w:r w:rsidRPr="00EB34E2">
              <w:rPr>
                <w:rFonts w:ascii="Times New Roman" w:hAnsi="Times New Roman"/>
                <w:i/>
                <w:color w:val="0000FF"/>
              </w:rPr>
              <w:t>Pamato projekta darbību saistību ar mērķa grupas vajadzībām.</w:t>
            </w:r>
          </w:p>
          <w:p w14:paraId="52509224" w14:textId="77777777" w:rsidR="007B3921" w:rsidRPr="00EB34E2" w:rsidRDefault="007B3921" w:rsidP="005756C8">
            <w:pPr>
              <w:tabs>
                <w:tab w:val="left" w:pos="596"/>
              </w:tabs>
              <w:spacing w:after="0" w:line="240" w:lineRule="auto"/>
              <w:ind w:right="-766"/>
              <w:jc w:val="center"/>
              <w:rPr>
                <w:rFonts w:ascii="Times New Roman" w:hAnsi="Times New Roman"/>
                <w:b/>
                <w:color w:val="0000FF"/>
              </w:rPr>
            </w:pPr>
          </w:p>
          <w:p w14:paraId="78035CFF" w14:textId="77777777" w:rsidR="00051D4D" w:rsidRPr="00EB34E2" w:rsidRDefault="007B3921" w:rsidP="00051D4D">
            <w:pPr>
              <w:pStyle w:val="Default"/>
              <w:jc w:val="both"/>
              <w:rPr>
                <w:rFonts w:ascii="Times New Roman" w:hAnsi="Times New Roman" w:cs="Times New Roman"/>
                <w:i/>
                <w:iCs/>
                <w:color w:val="0000FF"/>
                <w:sz w:val="22"/>
                <w:szCs w:val="22"/>
              </w:rPr>
            </w:pPr>
            <w:r w:rsidRPr="00EB34E2">
              <w:rPr>
                <w:rFonts w:ascii="Times New Roman" w:hAnsi="Times New Roman" w:cs="Times New Roman"/>
                <w:i/>
                <w:iCs/>
                <w:color w:val="0000FF"/>
                <w:sz w:val="22"/>
                <w:szCs w:val="22"/>
              </w:rPr>
              <w:t>Atlasē tiek a</w:t>
            </w:r>
            <w:r w:rsidR="00EF4F0E" w:rsidRPr="00EB34E2">
              <w:rPr>
                <w:rFonts w:ascii="Times New Roman" w:hAnsi="Times New Roman" w:cs="Times New Roman"/>
                <w:i/>
                <w:iCs/>
                <w:color w:val="0000FF"/>
                <w:sz w:val="22"/>
                <w:szCs w:val="22"/>
              </w:rPr>
              <w:t>tbalstīti</w:t>
            </w:r>
            <w:r w:rsidRPr="00EB34E2">
              <w:rPr>
                <w:rFonts w:ascii="Times New Roman" w:hAnsi="Times New Roman" w:cs="Times New Roman"/>
                <w:i/>
                <w:iCs/>
                <w:color w:val="0000FF"/>
                <w:sz w:val="22"/>
                <w:szCs w:val="22"/>
              </w:rPr>
              <w:t xml:space="preserve"> projekt</w:t>
            </w:r>
            <w:r w:rsidR="00EF4F0E" w:rsidRPr="00EB34E2">
              <w:rPr>
                <w:rFonts w:ascii="Times New Roman" w:hAnsi="Times New Roman" w:cs="Times New Roman"/>
                <w:i/>
                <w:iCs/>
                <w:color w:val="0000FF"/>
                <w:sz w:val="22"/>
                <w:szCs w:val="22"/>
              </w:rPr>
              <w:t>i</w:t>
            </w:r>
            <w:r w:rsidRPr="00EB34E2">
              <w:rPr>
                <w:rFonts w:ascii="Times New Roman" w:hAnsi="Times New Roman" w:cs="Times New Roman"/>
                <w:i/>
                <w:iCs/>
                <w:color w:val="0000FF"/>
                <w:sz w:val="22"/>
                <w:szCs w:val="22"/>
              </w:rPr>
              <w:t>, kur</w:t>
            </w:r>
            <w:r w:rsidR="00EF4F0E" w:rsidRPr="00EB34E2">
              <w:rPr>
                <w:rFonts w:ascii="Times New Roman" w:hAnsi="Times New Roman" w:cs="Times New Roman"/>
                <w:i/>
                <w:iCs/>
                <w:color w:val="0000FF"/>
                <w:sz w:val="22"/>
                <w:szCs w:val="22"/>
              </w:rPr>
              <w:t>u</w:t>
            </w:r>
            <w:r w:rsidRPr="00EB34E2">
              <w:rPr>
                <w:rFonts w:ascii="Times New Roman" w:hAnsi="Times New Roman" w:cs="Times New Roman"/>
                <w:i/>
                <w:iCs/>
                <w:color w:val="0000FF"/>
                <w:sz w:val="22"/>
                <w:szCs w:val="22"/>
              </w:rPr>
              <w:t xml:space="preserve"> mērķa grupa atbilst SAM pasākuma mērķa grupai, kas norādīta MK noteikumu </w:t>
            </w:r>
            <w:r w:rsidR="00DD1882" w:rsidRPr="00EB34E2">
              <w:rPr>
                <w:rFonts w:ascii="Times New Roman" w:hAnsi="Times New Roman" w:cs="Times New Roman"/>
                <w:i/>
                <w:iCs/>
                <w:color w:val="0000FF"/>
                <w:sz w:val="22"/>
                <w:szCs w:val="22"/>
              </w:rPr>
              <w:t>6</w:t>
            </w:r>
            <w:r w:rsidRPr="00EB34E2">
              <w:rPr>
                <w:rFonts w:ascii="Times New Roman" w:hAnsi="Times New Roman" w:cs="Times New Roman"/>
                <w:i/>
                <w:iCs/>
                <w:color w:val="0000FF"/>
                <w:sz w:val="22"/>
                <w:szCs w:val="22"/>
              </w:rPr>
              <w:t>.punktā</w:t>
            </w:r>
            <w:r w:rsidR="00051D4D" w:rsidRPr="00EB34E2">
              <w:rPr>
                <w:rFonts w:ascii="Times New Roman" w:hAnsi="Times New Roman" w:cs="Times New Roman"/>
                <w:i/>
                <w:iCs/>
                <w:color w:val="0000FF"/>
                <w:sz w:val="22"/>
                <w:szCs w:val="22"/>
              </w:rPr>
              <w:t>:</w:t>
            </w:r>
          </w:p>
          <w:p w14:paraId="34138E62" w14:textId="77777777" w:rsidR="00EB34E2" w:rsidRPr="007D202A" w:rsidRDefault="00EB34E2" w:rsidP="00DD1CD7">
            <w:pPr>
              <w:pStyle w:val="Default"/>
              <w:numPr>
                <w:ilvl w:val="0"/>
                <w:numId w:val="30"/>
              </w:numPr>
              <w:rPr>
                <w:rFonts w:ascii="Times New Roman" w:hAnsi="Times New Roman"/>
                <w:i/>
                <w:iCs/>
                <w:color w:val="0000FF"/>
                <w:sz w:val="22"/>
                <w:szCs w:val="22"/>
              </w:rPr>
            </w:pPr>
            <w:r w:rsidRPr="007D202A">
              <w:rPr>
                <w:rFonts w:ascii="Times New Roman" w:hAnsi="Times New Roman"/>
                <w:i/>
                <w:iCs/>
                <w:color w:val="0000FF"/>
                <w:sz w:val="22"/>
                <w:szCs w:val="22"/>
              </w:rPr>
              <w:t>zinātniskās institūcijas;</w:t>
            </w:r>
          </w:p>
          <w:p w14:paraId="6D4A273B" w14:textId="0AB41417" w:rsidR="00EB34E2" w:rsidRPr="007D202A" w:rsidRDefault="00EB34E2" w:rsidP="00DD1CD7">
            <w:pPr>
              <w:pStyle w:val="Default"/>
              <w:numPr>
                <w:ilvl w:val="0"/>
                <w:numId w:val="30"/>
              </w:numPr>
              <w:rPr>
                <w:rFonts w:ascii="Times New Roman" w:hAnsi="Times New Roman"/>
                <w:i/>
                <w:iCs/>
                <w:color w:val="0000FF"/>
                <w:sz w:val="22"/>
                <w:szCs w:val="22"/>
              </w:rPr>
            </w:pPr>
            <w:r w:rsidRPr="007D202A">
              <w:rPr>
                <w:rFonts w:ascii="Times New Roman" w:hAnsi="Times New Roman"/>
                <w:i/>
                <w:iCs/>
                <w:color w:val="0000FF"/>
                <w:sz w:val="22"/>
                <w:szCs w:val="22"/>
              </w:rPr>
              <w:t xml:space="preserve">Latvijas Republikas Komercreģistrā reģistrēti </w:t>
            </w:r>
            <w:r w:rsidR="007D202A" w:rsidRPr="007D202A">
              <w:rPr>
                <w:rFonts w:ascii="Times New Roman" w:hAnsi="Times New Roman"/>
                <w:i/>
                <w:iCs/>
                <w:color w:val="0000FF"/>
                <w:sz w:val="22"/>
                <w:szCs w:val="22"/>
              </w:rPr>
              <w:t>saimnieciskās darbības veicēji</w:t>
            </w:r>
            <w:r w:rsidRPr="007D202A">
              <w:rPr>
                <w:rFonts w:ascii="Times New Roman" w:hAnsi="Times New Roman"/>
                <w:i/>
                <w:iCs/>
                <w:color w:val="0000FF"/>
                <w:sz w:val="22"/>
                <w:szCs w:val="22"/>
              </w:rPr>
              <w:t>;</w:t>
            </w:r>
          </w:p>
          <w:p w14:paraId="50CFF646" w14:textId="77777777" w:rsidR="00EB34E2" w:rsidRPr="008C5EC1" w:rsidRDefault="00EB34E2" w:rsidP="00DD1CD7">
            <w:pPr>
              <w:pStyle w:val="Default"/>
              <w:numPr>
                <w:ilvl w:val="0"/>
                <w:numId w:val="30"/>
              </w:numPr>
              <w:rPr>
                <w:rFonts w:ascii="Times New Roman" w:hAnsi="Times New Roman"/>
                <w:i/>
                <w:iCs/>
                <w:color w:val="0000FF"/>
                <w:sz w:val="22"/>
                <w:szCs w:val="22"/>
              </w:rPr>
            </w:pPr>
            <w:r w:rsidRPr="008C5EC1">
              <w:rPr>
                <w:rFonts w:ascii="Times New Roman" w:hAnsi="Times New Roman"/>
                <w:i/>
                <w:iCs/>
                <w:color w:val="0000FF"/>
                <w:sz w:val="22"/>
                <w:szCs w:val="22"/>
              </w:rPr>
              <w:t>zinātnē un pētniecībā nodarbinātie darbinieki, maģistranti un doktoranti.</w:t>
            </w:r>
          </w:p>
          <w:p w14:paraId="5527AE60" w14:textId="77777777" w:rsidR="00683678" w:rsidRDefault="00683678" w:rsidP="0031307C">
            <w:pPr>
              <w:pStyle w:val="Default"/>
              <w:tabs>
                <w:tab w:val="left" w:pos="6225"/>
              </w:tabs>
              <w:rPr>
                <w:rFonts w:ascii="Times New Roman" w:hAnsi="Times New Roman"/>
                <w:i/>
                <w:iCs/>
                <w:color w:val="0000FF"/>
                <w:sz w:val="22"/>
                <w:szCs w:val="22"/>
              </w:rPr>
            </w:pPr>
          </w:p>
          <w:p w14:paraId="6E5975A2" w14:textId="77777777" w:rsidR="00683678" w:rsidRDefault="00683678" w:rsidP="00DD1CD7">
            <w:pPr>
              <w:pStyle w:val="Default"/>
              <w:numPr>
                <w:ilvl w:val="0"/>
                <w:numId w:val="50"/>
              </w:numPr>
              <w:ind w:left="284" w:hanging="284"/>
              <w:jc w:val="both"/>
              <w:rPr>
                <w:rFonts w:ascii="Times New Roman" w:hAnsi="Times New Roman"/>
                <w:i/>
                <w:iCs/>
                <w:color w:val="0000FF"/>
                <w:sz w:val="22"/>
                <w:szCs w:val="22"/>
              </w:rPr>
            </w:pPr>
            <w:r w:rsidRPr="00EB34E2">
              <w:rPr>
                <w:rFonts w:ascii="Times New Roman" w:hAnsi="Times New Roman"/>
                <w:i/>
                <w:iCs/>
                <w:color w:val="0000FF"/>
                <w:sz w:val="22"/>
                <w:szCs w:val="22"/>
              </w:rPr>
              <w:t xml:space="preserve">Sniedz informāciju par projekta mērķa grupu, kas būs radītā projekta rezultāta lietotāji, piemēram, </w:t>
            </w:r>
            <w:r>
              <w:rPr>
                <w:rFonts w:ascii="Times New Roman" w:hAnsi="Times New Roman"/>
                <w:i/>
                <w:iCs/>
                <w:color w:val="0000FF"/>
                <w:sz w:val="22"/>
                <w:szCs w:val="22"/>
              </w:rPr>
              <w:t xml:space="preserve">a) tautsaimniecības nozare, kuras produktivitāti un konkurētspēju sekmē projekta rezultāti; b) sabiedrības grupa, kuras vajadzības nodrošina projekta rezultāti, tai skaitā </w:t>
            </w:r>
            <w:r w:rsidRPr="00EB34E2">
              <w:rPr>
                <w:rFonts w:ascii="Times New Roman" w:hAnsi="Times New Roman"/>
                <w:i/>
                <w:iCs/>
                <w:color w:val="0000FF"/>
                <w:sz w:val="22"/>
                <w:szCs w:val="22"/>
              </w:rPr>
              <w:t>izstrādātā X preparāta potenciālie lietotāji (slimnieki)</w:t>
            </w:r>
            <w:r>
              <w:rPr>
                <w:rFonts w:ascii="Times New Roman" w:hAnsi="Times New Roman"/>
                <w:i/>
                <w:iCs/>
                <w:color w:val="0000FF"/>
                <w:sz w:val="22"/>
                <w:szCs w:val="22"/>
              </w:rPr>
              <w:t xml:space="preserve">, ar vides pārmaiņām saistītu </w:t>
            </w:r>
            <w:proofErr w:type="spellStart"/>
            <w:r>
              <w:rPr>
                <w:rFonts w:ascii="Times New Roman" w:hAnsi="Times New Roman"/>
                <w:i/>
                <w:iCs/>
                <w:color w:val="0000FF"/>
                <w:sz w:val="22"/>
                <w:szCs w:val="22"/>
              </w:rPr>
              <w:t>problēmjautājumu</w:t>
            </w:r>
            <w:proofErr w:type="spellEnd"/>
            <w:r>
              <w:rPr>
                <w:rFonts w:ascii="Times New Roman" w:hAnsi="Times New Roman"/>
                <w:i/>
                <w:iCs/>
                <w:color w:val="0000FF"/>
                <w:sz w:val="22"/>
                <w:szCs w:val="22"/>
              </w:rPr>
              <w:t xml:space="preserve"> risinājumi.</w:t>
            </w:r>
            <w:r w:rsidRPr="00EB34E2">
              <w:rPr>
                <w:rFonts w:ascii="Times New Roman" w:hAnsi="Times New Roman"/>
                <w:i/>
                <w:iCs/>
                <w:color w:val="0000FF"/>
                <w:sz w:val="22"/>
                <w:szCs w:val="22"/>
              </w:rPr>
              <w:t xml:space="preserve"> </w:t>
            </w:r>
            <w:r>
              <w:rPr>
                <w:rFonts w:ascii="Times New Roman" w:hAnsi="Times New Roman"/>
                <w:i/>
                <w:iCs/>
                <w:color w:val="0000FF"/>
                <w:sz w:val="22"/>
                <w:szCs w:val="22"/>
              </w:rPr>
              <w:t xml:space="preserve">Informāciju ņem vērā, vērtējot projekta rezultātu potenciālo ietekmi uz </w:t>
            </w:r>
            <w:r w:rsidRPr="005646C1">
              <w:rPr>
                <w:rFonts w:ascii="Times New Roman" w:hAnsi="Times New Roman"/>
                <w:i/>
                <w:iCs/>
                <w:color w:val="0000FF"/>
                <w:sz w:val="22"/>
                <w:szCs w:val="22"/>
              </w:rPr>
              <w:t>Latvijas inovācijas kapacitātes palielināšanu, jaunu tirgus iespēju radīšanu, uzņēmumu konkurētspējas veicināšanu</w:t>
            </w:r>
            <w:r>
              <w:rPr>
                <w:rFonts w:ascii="Times New Roman" w:hAnsi="Times New Roman"/>
                <w:i/>
                <w:iCs/>
                <w:color w:val="0000FF"/>
                <w:sz w:val="22"/>
                <w:szCs w:val="22"/>
              </w:rPr>
              <w:t xml:space="preserve"> un sabiedrības vajadzību nodrošināšanu atbilstoši kvalitātes kritērijam Nr. 3.2. “Ietekme”. </w:t>
            </w:r>
          </w:p>
          <w:p w14:paraId="7902C31B" w14:textId="77777777" w:rsidR="00EB34E2" w:rsidRPr="00EB34E2" w:rsidRDefault="00683678" w:rsidP="0031307C">
            <w:pPr>
              <w:pStyle w:val="Default"/>
              <w:tabs>
                <w:tab w:val="left" w:pos="6225"/>
              </w:tabs>
              <w:rPr>
                <w:rFonts w:ascii="Times New Roman" w:hAnsi="Times New Roman"/>
                <w:i/>
                <w:iCs/>
                <w:color w:val="0000FF"/>
                <w:sz w:val="22"/>
                <w:szCs w:val="22"/>
              </w:rPr>
            </w:pPr>
            <w:r>
              <w:rPr>
                <w:rFonts w:ascii="Times New Roman" w:hAnsi="Times New Roman"/>
                <w:i/>
                <w:iCs/>
                <w:color w:val="0000FF"/>
                <w:sz w:val="22"/>
                <w:szCs w:val="22"/>
              </w:rPr>
              <w:tab/>
            </w:r>
          </w:p>
          <w:p w14:paraId="7A03DB5D" w14:textId="77777777" w:rsidR="005537C3" w:rsidRDefault="005537C3" w:rsidP="00DD1CD7">
            <w:pPr>
              <w:pStyle w:val="Default"/>
              <w:numPr>
                <w:ilvl w:val="0"/>
                <w:numId w:val="50"/>
              </w:numPr>
              <w:ind w:left="284" w:hanging="284"/>
              <w:jc w:val="both"/>
              <w:rPr>
                <w:rFonts w:ascii="Times New Roman" w:hAnsi="Times New Roman"/>
                <w:i/>
                <w:iCs/>
                <w:color w:val="0000FF"/>
                <w:sz w:val="22"/>
                <w:szCs w:val="22"/>
              </w:rPr>
            </w:pPr>
            <w:r w:rsidRPr="005537C3">
              <w:rPr>
                <w:rFonts w:ascii="Times New Roman" w:hAnsi="Times New Roman"/>
                <w:i/>
                <w:iCs/>
                <w:color w:val="0000FF"/>
                <w:sz w:val="22"/>
                <w:szCs w:val="22"/>
              </w:rPr>
              <w:t xml:space="preserve">Norāda un sniedz </w:t>
            </w:r>
            <w:r w:rsidR="002C6104">
              <w:rPr>
                <w:rFonts w:ascii="Times New Roman" w:hAnsi="Times New Roman"/>
                <w:i/>
                <w:iCs/>
                <w:color w:val="0000FF"/>
                <w:sz w:val="22"/>
                <w:szCs w:val="22"/>
              </w:rPr>
              <w:t xml:space="preserve">īsu </w:t>
            </w:r>
            <w:r w:rsidRPr="005537C3">
              <w:rPr>
                <w:rFonts w:ascii="Times New Roman" w:hAnsi="Times New Roman"/>
                <w:i/>
                <w:iCs/>
                <w:color w:val="0000FF"/>
                <w:sz w:val="22"/>
                <w:szCs w:val="22"/>
              </w:rPr>
              <w:t>aprakstu sabiedrības iesaistei projekta norisēs un sabiedrības informēšanas pasākumiem attiecībā uz projektā paredzētā pētījuma norisi un projekta rezultātiem, kas nav saistīti ar intelektuālā īpašuma tiesībām</w:t>
            </w:r>
            <w:r w:rsidR="002C6104">
              <w:rPr>
                <w:rFonts w:ascii="Times New Roman" w:hAnsi="Times New Roman"/>
                <w:i/>
                <w:iCs/>
                <w:color w:val="0000FF"/>
                <w:sz w:val="22"/>
                <w:szCs w:val="22"/>
              </w:rPr>
              <w:t>, detalizēti plānotos pasākumus aprakstot 1.5.punktā.</w:t>
            </w:r>
          </w:p>
          <w:p w14:paraId="01038908" w14:textId="77777777" w:rsidR="00051D4D" w:rsidRPr="005537C3" w:rsidRDefault="00051D4D" w:rsidP="000442AE">
            <w:pPr>
              <w:pStyle w:val="Default"/>
              <w:jc w:val="both"/>
              <w:rPr>
                <w:rFonts w:ascii="Times New Roman" w:hAnsi="Times New Roman"/>
                <w:i/>
                <w:iCs/>
                <w:color w:val="0000FF"/>
                <w:sz w:val="22"/>
                <w:szCs w:val="22"/>
              </w:rPr>
            </w:pPr>
          </w:p>
        </w:tc>
      </w:tr>
    </w:tbl>
    <w:p w14:paraId="1EF557BE" w14:textId="77777777" w:rsidR="00D227CA" w:rsidRDefault="00D227CA" w:rsidP="003C5410">
      <w:pPr>
        <w:rPr>
          <w:rFonts w:ascii="Times New Roman" w:hAnsi="Times New Roman"/>
        </w:rPr>
      </w:pPr>
    </w:p>
    <w:p w14:paraId="4533CF24" w14:textId="77777777" w:rsidR="007130A2" w:rsidRDefault="007130A2" w:rsidP="003C5410">
      <w:pPr>
        <w:rPr>
          <w:rFonts w:ascii="Times New Roman" w:hAnsi="Times New Roman"/>
        </w:rPr>
        <w:sectPr w:rsidR="007130A2" w:rsidSect="007130A2">
          <w:headerReference w:type="default" r:id="rId17"/>
          <w:footerReference w:type="default" r:id="rId18"/>
          <w:headerReference w:type="first" r:id="rId19"/>
          <w:pgSz w:w="11906" w:h="16838" w:code="9"/>
          <w:pgMar w:top="851" w:right="1276" w:bottom="1276" w:left="1134"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2374"/>
        <w:gridCol w:w="5245"/>
        <w:gridCol w:w="1984"/>
        <w:gridCol w:w="993"/>
        <w:gridCol w:w="1134"/>
        <w:gridCol w:w="1842"/>
      </w:tblGrid>
      <w:tr w:rsidR="000F78BC" w:rsidRPr="005756C8" w14:paraId="2E53E139" w14:textId="77777777" w:rsidTr="00C8770D">
        <w:tc>
          <w:tcPr>
            <w:tcW w:w="14283" w:type="dxa"/>
            <w:gridSpan w:val="7"/>
            <w:shd w:val="clear" w:color="auto" w:fill="auto"/>
            <w:vAlign w:val="center"/>
          </w:tcPr>
          <w:p w14:paraId="6F9E7DFA" w14:textId="77777777" w:rsidR="00FE0094" w:rsidRPr="005756C8" w:rsidRDefault="000F78BC" w:rsidP="00C57CA9">
            <w:pPr>
              <w:pStyle w:val="ListParagraph"/>
              <w:numPr>
                <w:ilvl w:val="1"/>
                <w:numId w:val="1"/>
              </w:numPr>
              <w:spacing w:after="0" w:line="240" w:lineRule="auto"/>
              <w:rPr>
                <w:rFonts w:ascii="Times New Roman" w:hAnsi="Times New Roman"/>
                <w:b/>
              </w:rPr>
            </w:pPr>
            <w:bookmarkStart w:id="17" w:name="_Toc469655228"/>
            <w:bookmarkStart w:id="18" w:name="_Toc508962560"/>
            <w:r w:rsidRPr="005756C8">
              <w:rPr>
                <w:rStyle w:val="Heading2Char"/>
                <w:rFonts w:ascii="Times New Roman" w:eastAsia="Calibri" w:hAnsi="Times New Roman"/>
                <w:b/>
                <w:color w:val="auto"/>
                <w:sz w:val="22"/>
                <w:szCs w:val="22"/>
              </w:rPr>
              <w:lastRenderedPageBreak/>
              <w:t>Projekta darbības un sasniedzamie rezultāti</w:t>
            </w:r>
            <w:bookmarkEnd w:id="17"/>
            <w:bookmarkEnd w:id="18"/>
            <w:r w:rsidRPr="005756C8">
              <w:rPr>
                <w:rFonts w:ascii="Times New Roman" w:hAnsi="Times New Roman"/>
                <w:b/>
              </w:rPr>
              <w:t>:</w:t>
            </w:r>
          </w:p>
        </w:tc>
      </w:tr>
      <w:tr w:rsidR="000F78BC" w:rsidRPr="005756C8" w14:paraId="42C3C1F6" w14:textId="77777777" w:rsidTr="00C8770D">
        <w:tc>
          <w:tcPr>
            <w:tcW w:w="711" w:type="dxa"/>
            <w:vMerge w:val="restart"/>
            <w:shd w:val="clear" w:color="auto" w:fill="auto"/>
            <w:vAlign w:val="center"/>
          </w:tcPr>
          <w:p w14:paraId="62F415DB" w14:textId="77777777" w:rsidR="000F78BC" w:rsidRPr="005756C8" w:rsidRDefault="000F78BC" w:rsidP="005756C8">
            <w:pPr>
              <w:spacing w:after="0" w:line="240" w:lineRule="auto"/>
              <w:jc w:val="center"/>
              <w:rPr>
                <w:rFonts w:ascii="Times New Roman" w:hAnsi="Times New Roman"/>
                <w:b/>
                <w:sz w:val="16"/>
                <w:szCs w:val="16"/>
              </w:rPr>
            </w:pPr>
            <w:proofErr w:type="spellStart"/>
            <w:r w:rsidRPr="005756C8">
              <w:rPr>
                <w:rFonts w:ascii="Times New Roman" w:hAnsi="Times New Roman"/>
                <w:b/>
                <w:sz w:val="16"/>
                <w:szCs w:val="16"/>
              </w:rPr>
              <w:t>N.p.k</w:t>
            </w:r>
            <w:proofErr w:type="spellEnd"/>
            <w:r w:rsidRPr="005756C8">
              <w:rPr>
                <w:rFonts w:ascii="Times New Roman" w:hAnsi="Times New Roman"/>
                <w:b/>
                <w:sz w:val="16"/>
                <w:szCs w:val="16"/>
              </w:rPr>
              <w:t>.</w:t>
            </w:r>
          </w:p>
        </w:tc>
        <w:tc>
          <w:tcPr>
            <w:tcW w:w="2374" w:type="dxa"/>
            <w:vMerge w:val="restart"/>
            <w:shd w:val="clear" w:color="auto" w:fill="auto"/>
            <w:vAlign w:val="center"/>
          </w:tcPr>
          <w:p w14:paraId="48F75DB5" w14:textId="77777777" w:rsidR="000F78BC" w:rsidRPr="005756C8" w:rsidRDefault="000F78BC" w:rsidP="005756C8">
            <w:pPr>
              <w:spacing w:after="0" w:line="240" w:lineRule="auto"/>
              <w:jc w:val="center"/>
              <w:rPr>
                <w:rFonts w:ascii="Times New Roman" w:hAnsi="Times New Roman"/>
                <w:b/>
                <w:sz w:val="20"/>
                <w:szCs w:val="20"/>
              </w:rPr>
            </w:pPr>
            <w:r w:rsidRPr="005756C8">
              <w:rPr>
                <w:rFonts w:ascii="Times New Roman" w:hAnsi="Times New Roman"/>
                <w:b/>
                <w:sz w:val="20"/>
                <w:szCs w:val="20"/>
              </w:rPr>
              <w:t>Projekta darbība*</w:t>
            </w:r>
          </w:p>
        </w:tc>
        <w:tc>
          <w:tcPr>
            <w:tcW w:w="5245" w:type="dxa"/>
            <w:vMerge w:val="restart"/>
            <w:shd w:val="clear" w:color="auto" w:fill="auto"/>
            <w:vAlign w:val="center"/>
          </w:tcPr>
          <w:p w14:paraId="54D2B8DA" w14:textId="77777777" w:rsidR="000F78BC" w:rsidRPr="005756C8" w:rsidRDefault="000F78BC" w:rsidP="005756C8">
            <w:pPr>
              <w:spacing w:after="0" w:line="240" w:lineRule="auto"/>
              <w:jc w:val="center"/>
              <w:rPr>
                <w:rFonts w:ascii="Times New Roman" w:hAnsi="Times New Roman"/>
                <w:b/>
                <w:sz w:val="20"/>
                <w:szCs w:val="20"/>
              </w:rPr>
            </w:pPr>
            <w:r w:rsidRPr="005756C8">
              <w:rPr>
                <w:rFonts w:ascii="Times New Roman" w:hAnsi="Times New Roman"/>
                <w:b/>
                <w:sz w:val="20"/>
                <w:szCs w:val="20"/>
              </w:rPr>
              <w:t xml:space="preserve">Projekta darbības apraksts </w:t>
            </w:r>
          </w:p>
          <w:p w14:paraId="330A63B4" w14:textId="77777777" w:rsidR="000F78BC" w:rsidRPr="005756C8" w:rsidRDefault="00774A03" w:rsidP="002A229B">
            <w:pPr>
              <w:spacing w:after="0" w:line="240" w:lineRule="auto"/>
              <w:jc w:val="center"/>
              <w:rPr>
                <w:rFonts w:ascii="Times New Roman" w:hAnsi="Times New Roman"/>
                <w:b/>
                <w:sz w:val="20"/>
                <w:szCs w:val="20"/>
              </w:rPr>
            </w:pPr>
            <w:r w:rsidRPr="00987CC7">
              <w:rPr>
                <w:rFonts w:ascii="Times New Roman" w:hAnsi="Times New Roman"/>
                <w:b/>
                <w:sz w:val="20"/>
                <w:szCs w:val="20"/>
              </w:rPr>
              <w:t xml:space="preserve">(&lt; </w:t>
            </w:r>
            <w:r w:rsidR="00E371A8">
              <w:rPr>
                <w:rFonts w:ascii="Times New Roman" w:hAnsi="Times New Roman"/>
                <w:b/>
                <w:sz w:val="20"/>
                <w:szCs w:val="20"/>
              </w:rPr>
              <w:t>8</w:t>
            </w:r>
            <w:r w:rsidR="00D41990">
              <w:rPr>
                <w:rFonts w:ascii="Times New Roman" w:hAnsi="Times New Roman"/>
                <w:b/>
                <w:sz w:val="20"/>
                <w:szCs w:val="20"/>
              </w:rPr>
              <w:t>0</w:t>
            </w:r>
            <w:r w:rsidRPr="00987CC7">
              <w:rPr>
                <w:rFonts w:ascii="Times New Roman" w:hAnsi="Times New Roman"/>
                <w:b/>
                <w:sz w:val="20"/>
                <w:szCs w:val="20"/>
              </w:rPr>
              <w:t>00 zīmes katrai darbībai&gt;)</w:t>
            </w:r>
          </w:p>
        </w:tc>
        <w:tc>
          <w:tcPr>
            <w:tcW w:w="1984" w:type="dxa"/>
            <w:vMerge w:val="restart"/>
            <w:shd w:val="clear" w:color="auto" w:fill="auto"/>
            <w:vAlign w:val="center"/>
          </w:tcPr>
          <w:p w14:paraId="309FC86F" w14:textId="77777777" w:rsidR="000F78BC" w:rsidRPr="005756C8" w:rsidRDefault="000F78BC" w:rsidP="005756C8">
            <w:pPr>
              <w:spacing w:after="0" w:line="240" w:lineRule="auto"/>
              <w:jc w:val="center"/>
              <w:rPr>
                <w:rFonts w:ascii="Times New Roman" w:hAnsi="Times New Roman"/>
                <w:b/>
                <w:sz w:val="20"/>
                <w:szCs w:val="20"/>
              </w:rPr>
            </w:pPr>
            <w:r w:rsidRPr="005756C8">
              <w:rPr>
                <w:rFonts w:ascii="Times New Roman" w:hAnsi="Times New Roman"/>
                <w:b/>
                <w:sz w:val="20"/>
                <w:szCs w:val="20"/>
              </w:rPr>
              <w:t xml:space="preserve">Rezultāts </w:t>
            </w:r>
          </w:p>
        </w:tc>
        <w:tc>
          <w:tcPr>
            <w:tcW w:w="2127" w:type="dxa"/>
            <w:gridSpan w:val="2"/>
            <w:shd w:val="clear" w:color="auto" w:fill="auto"/>
            <w:vAlign w:val="center"/>
          </w:tcPr>
          <w:p w14:paraId="7CD90E35" w14:textId="77777777" w:rsidR="000F78BC" w:rsidRPr="005756C8" w:rsidRDefault="000F78BC" w:rsidP="005756C8">
            <w:pPr>
              <w:spacing w:after="0" w:line="240" w:lineRule="auto"/>
              <w:jc w:val="center"/>
              <w:rPr>
                <w:rFonts w:ascii="Times New Roman" w:hAnsi="Times New Roman"/>
                <w:b/>
                <w:sz w:val="18"/>
                <w:szCs w:val="18"/>
              </w:rPr>
            </w:pPr>
            <w:r w:rsidRPr="005756C8">
              <w:rPr>
                <w:rFonts w:ascii="Times New Roman" w:hAnsi="Times New Roman"/>
                <w:b/>
                <w:sz w:val="18"/>
                <w:szCs w:val="18"/>
              </w:rPr>
              <w:t>Rezultāts skaitliskā izteiksmē</w:t>
            </w:r>
          </w:p>
        </w:tc>
        <w:tc>
          <w:tcPr>
            <w:tcW w:w="1842" w:type="dxa"/>
            <w:shd w:val="clear" w:color="auto" w:fill="auto"/>
            <w:vAlign w:val="center"/>
          </w:tcPr>
          <w:p w14:paraId="2E02F6D3" w14:textId="77777777" w:rsidR="000F78BC" w:rsidRPr="005756C8" w:rsidRDefault="000F78BC" w:rsidP="005756C8">
            <w:pPr>
              <w:spacing w:after="0" w:line="240" w:lineRule="auto"/>
              <w:jc w:val="center"/>
              <w:rPr>
                <w:rFonts w:ascii="Times New Roman" w:hAnsi="Times New Roman"/>
                <w:b/>
                <w:sz w:val="20"/>
                <w:szCs w:val="20"/>
              </w:rPr>
            </w:pPr>
            <w:r w:rsidRPr="005756C8">
              <w:rPr>
                <w:rFonts w:ascii="Times New Roman" w:hAnsi="Times New Roman"/>
                <w:b/>
                <w:sz w:val="20"/>
                <w:szCs w:val="20"/>
              </w:rPr>
              <w:t>Iesaistītie partneri**</w:t>
            </w:r>
          </w:p>
        </w:tc>
      </w:tr>
      <w:tr w:rsidR="000F78BC" w:rsidRPr="005756C8" w14:paraId="30F5480B" w14:textId="77777777" w:rsidTr="00C8770D">
        <w:tc>
          <w:tcPr>
            <w:tcW w:w="711" w:type="dxa"/>
            <w:vMerge/>
            <w:shd w:val="clear" w:color="auto" w:fill="auto"/>
            <w:vAlign w:val="center"/>
          </w:tcPr>
          <w:p w14:paraId="6AF4D4E1" w14:textId="77777777" w:rsidR="000F78BC" w:rsidRPr="005756C8" w:rsidRDefault="000F78BC" w:rsidP="005756C8">
            <w:pPr>
              <w:spacing w:after="0" w:line="240" w:lineRule="auto"/>
              <w:jc w:val="center"/>
              <w:rPr>
                <w:rFonts w:ascii="Times New Roman" w:hAnsi="Times New Roman"/>
                <w:b/>
                <w:sz w:val="20"/>
                <w:szCs w:val="20"/>
              </w:rPr>
            </w:pPr>
          </w:p>
        </w:tc>
        <w:tc>
          <w:tcPr>
            <w:tcW w:w="2374" w:type="dxa"/>
            <w:vMerge/>
            <w:shd w:val="clear" w:color="auto" w:fill="auto"/>
            <w:vAlign w:val="center"/>
          </w:tcPr>
          <w:p w14:paraId="4D97A5C3" w14:textId="77777777" w:rsidR="000F78BC" w:rsidRPr="005756C8" w:rsidRDefault="000F78BC" w:rsidP="005756C8">
            <w:pPr>
              <w:spacing w:after="0" w:line="240" w:lineRule="auto"/>
              <w:jc w:val="center"/>
              <w:rPr>
                <w:rFonts w:ascii="Times New Roman" w:hAnsi="Times New Roman"/>
                <w:b/>
                <w:sz w:val="20"/>
                <w:szCs w:val="20"/>
              </w:rPr>
            </w:pPr>
          </w:p>
        </w:tc>
        <w:tc>
          <w:tcPr>
            <w:tcW w:w="5245" w:type="dxa"/>
            <w:vMerge/>
            <w:shd w:val="clear" w:color="auto" w:fill="auto"/>
            <w:vAlign w:val="center"/>
          </w:tcPr>
          <w:p w14:paraId="4DBF0494" w14:textId="77777777" w:rsidR="000F78BC" w:rsidRPr="005756C8" w:rsidRDefault="000F78BC" w:rsidP="005756C8">
            <w:pPr>
              <w:spacing w:after="0" w:line="240" w:lineRule="auto"/>
              <w:jc w:val="center"/>
              <w:rPr>
                <w:rFonts w:ascii="Times New Roman" w:hAnsi="Times New Roman"/>
                <w:b/>
                <w:sz w:val="20"/>
                <w:szCs w:val="20"/>
              </w:rPr>
            </w:pPr>
          </w:p>
        </w:tc>
        <w:tc>
          <w:tcPr>
            <w:tcW w:w="1984" w:type="dxa"/>
            <w:vMerge/>
            <w:shd w:val="clear" w:color="auto" w:fill="auto"/>
            <w:vAlign w:val="center"/>
          </w:tcPr>
          <w:p w14:paraId="341F7A55" w14:textId="77777777" w:rsidR="000F78BC" w:rsidRPr="005756C8" w:rsidRDefault="000F78BC" w:rsidP="005756C8">
            <w:pPr>
              <w:spacing w:after="0" w:line="240" w:lineRule="auto"/>
              <w:jc w:val="center"/>
              <w:rPr>
                <w:rFonts w:ascii="Times New Roman" w:hAnsi="Times New Roman"/>
                <w:b/>
                <w:sz w:val="20"/>
                <w:szCs w:val="20"/>
              </w:rPr>
            </w:pPr>
          </w:p>
        </w:tc>
        <w:tc>
          <w:tcPr>
            <w:tcW w:w="993" w:type="dxa"/>
            <w:shd w:val="clear" w:color="auto" w:fill="auto"/>
            <w:vAlign w:val="center"/>
          </w:tcPr>
          <w:p w14:paraId="36A4DD2E" w14:textId="77777777" w:rsidR="000F78BC" w:rsidRPr="005756C8" w:rsidRDefault="000F78BC" w:rsidP="005756C8">
            <w:pPr>
              <w:spacing w:after="0" w:line="240" w:lineRule="auto"/>
              <w:jc w:val="center"/>
              <w:rPr>
                <w:rFonts w:ascii="Times New Roman" w:hAnsi="Times New Roman"/>
                <w:b/>
                <w:sz w:val="18"/>
                <w:szCs w:val="18"/>
              </w:rPr>
            </w:pPr>
            <w:r w:rsidRPr="005756C8">
              <w:rPr>
                <w:rFonts w:ascii="Times New Roman" w:hAnsi="Times New Roman"/>
                <w:b/>
                <w:sz w:val="18"/>
                <w:szCs w:val="18"/>
              </w:rPr>
              <w:t>Skaits</w:t>
            </w:r>
          </w:p>
        </w:tc>
        <w:tc>
          <w:tcPr>
            <w:tcW w:w="1134" w:type="dxa"/>
            <w:shd w:val="clear" w:color="auto" w:fill="auto"/>
            <w:vAlign w:val="center"/>
          </w:tcPr>
          <w:p w14:paraId="6DC6006E" w14:textId="77777777" w:rsidR="000F78BC" w:rsidRPr="005756C8" w:rsidRDefault="000F78BC" w:rsidP="005756C8">
            <w:pPr>
              <w:spacing w:after="0" w:line="240" w:lineRule="auto"/>
              <w:jc w:val="center"/>
              <w:rPr>
                <w:rFonts w:ascii="Times New Roman" w:hAnsi="Times New Roman"/>
                <w:b/>
                <w:sz w:val="18"/>
                <w:szCs w:val="18"/>
              </w:rPr>
            </w:pPr>
            <w:r w:rsidRPr="005756C8">
              <w:rPr>
                <w:rFonts w:ascii="Times New Roman" w:hAnsi="Times New Roman"/>
                <w:b/>
                <w:sz w:val="18"/>
                <w:szCs w:val="18"/>
              </w:rPr>
              <w:t>Mērvienība</w:t>
            </w:r>
          </w:p>
        </w:tc>
        <w:tc>
          <w:tcPr>
            <w:tcW w:w="1842" w:type="dxa"/>
            <w:shd w:val="clear" w:color="auto" w:fill="auto"/>
            <w:vAlign w:val="center"/>
          </w:tcPr>
          <w:p w14:paraId="600B6A2E" w14:textId="77777777" w:rsidR="000F78BC" w:rsidRPr="005756C8" w:rsidRDefault="000F78BC" w:rsidP="005756C8">
            <w:pPr>
              <w:spacing w:after="0" w:line="240" w:lineRule="auto"/>
              <w:jc w:val="center"/>
              <w:rPr>
                <w:rFonts w:ascii="Times New Roman" w:hAnsi="Times New Roman"/>
                <w:b/>
                <w:sz w:val="20"/>
                <w:szCs w:val="20"/>
              </w:rPr>
            </w:pPr>
          </w:p>
        </w:tc>
      </w:tr>
      <w:tr w:rsidR="00E24546" w:rsidRPr="005756C8" w14:paraId="54CA98A3" w14:textId="77777777" w:rsidTr="00C8770D">
        <w:tc>
          <w:tcPr>
            <w:tcW w:w="711" w:type="dxa"/>
            <w:shd w:val="clear" w:color="auto" w:fill="auto"/>
          </w:tcPr>
          <w:p w14:paraId="4CD9A5F6" w14:textId="77777777" w:rsidR="00E24546" w:rsidRPr="005756C8" w:rsidRDefault="00E24546" w:rsidP="00E24546">
            <w:pPr>
              <w:spacing w:after="0" w:line="240" w:lineRule="auto"/>
              <w:rPr>
                <w:rFonts w:ascii="Times New Roman" w:hAnsi="Times New Roman"/>
              </w:rPr>
            </w:pPr>
            <w:r>
              <w:rPr>
                <w:rFonts w:ascii="Times New Roman" w:hAnsi="Times New Roman"/>
              </w:rPr>
              <w:t>1.</w:t>
            </w:r>
          </w:p>
        </w:tc>
        <w:tc>
          <w:tcPr>
            <w:tcW w:w="2374" w:type="dxa"/>
            <w:shd w:val="clear" w:color="auto" w:fill="auto"/>
          </w:tcPr>
          <w:p w14:paraId="54C0B1A5" w14:textId="77777777" w:rsidR="00E24546" w:rsidRDefault="00E24546" w:rsidP="00E24546">
            <w:pPr>
              <w:spacing w:after="0"/>
              <w:rPr>
                <w:rFonts w:ascii="Times New Roman" w:hAnsi="Times New Roman"/>
                <w:i/>
                <w:color w:val="0000FF"/>
                <w:sz w:val="20"/>
                <w:szCs w:val="20"/>
              </w:rPr>
            </w:pPr>
            <w:r w:rsidRPr="007F233E">
              <w:rPr>
                <w:rFonts w:ascii="Times New Roman" w:hAnsi="Times New Roman"/>
                <w:i/>
                <w:color w:val="0000FF"/>
                <w:sz w:val="20"/>
                <w:szCs w:val="20"/>
              </w:rPr>
              <w:t xml:space="preserve">Piemēram: </w:t>
            </w:r>
          </w:p>
          <w:p w14:paraId="7F6BFAA1" w14:textId="77777777" w:rsidR="00E24546" w:rsidRPr="007F233E" w:rsidRDefault="00E24546" w:rsidP="00E24546">
            <w:pPr>
              <w:spacing w:after="0"/>
              <w:rPr>
                <w:rFonts w:ascii="Times New Roman" w:hAnsi="Times New Roman"/>
                <w:i/>
                <w:color w:val="0000FF"/>
                <w:sz w:val="20"/>
                <w:szCs w:val="20"/>
              </w:rPr>
            </w:pPr>
            <w:r w:rsidRPr="007F233E">
              <w:rPr>
                <w:rFonts w:ascii="Times New Roman" w:hAnsi="Times New Roman"/>
                <w:i/>
                <w:color w:val="0000FF"/>
                <w:sz w:val="20"/>
                <w:szCs w:val="20"/>
              </w:rPr>
              <w:t>Jauna produkta “X…” izstrāde</w:t>
            </w:r>
          </w:p>
        </w:tc>
        <w:tc>
          <w:tcPr>
            <w:tcW w:w="5245" w:type="dxa"/>
            <w:shd w:val="clear" w:color="auto" w:fill="auto"/>
          </w:tcPr>
          <w:p w14:paraId="6C7ADDB5" w14:textId="77777777" w:rsidR="00E24546" w:rsidRPr="007F233E" w:rsidRDefault="00E24546" w:rsidP="00E24546">
            <w:pPr>
              <w:spacing w:after="0"/>
              <w:rPr>
                <w:rFonts w:ascii="Times New Roman" w:hAnsi="Times New Roman"/>
                <w:i/>
                <w:color w:val="0000FF"/>
                <w:sz w:val="20"/>
                <w:szCs w:val="20"/>
              </w:rPr>
            </w:pPr>
            <w:r w:rsidRPr="007F233E">
              <w:rPr>
                <w:rFonts w:ascii="Times New Roman" w:hAnsi="Times New Roman"/>
                <w:i/>
                <w:color w:val="0000FF"/>
                <w:sz w:val="20"/>
                <w:szCs w:val="20"/>
              </w:rPr>
              <w:t>…</w:t>
            </w:r>
          </w:p>
        </w:tc>
        <w:tc>
          <w:tcPr>
            <w:tcW w:w="1984" w:type="dxa"/>
            <w:shd w:val="clear" w:color="auto" w:fill="auto"/>
          </w:tcPr>
          <w:p w14:paraId="40986642" w14:textId="77777777" w:rsidR="00E24546" w:rsidRPr="007F233E" w:rsidRDefault="00E24546" w:rsidP="004E262F">
            <w:pPr>
              <w:spacing w:after="0"/>
              <w:rPr>
                <w:rFonts w:ascii="Times New Roman" w:hAnsi="Times New Roman"/>
                <w:i/>
                <w:color w:val="0000FF"/>
                <w:sz w:val="20"/>
                <w:szCs w:val="20"/>
              </w:rPr>
            </w:pPr>
            <w:r w:rsidRPr="007F233E">
              <w:rPr>
                <w:rFonts w:ascii="Times New Roman" w:hAnsi="Times New Roman"/>
                <w:i/>
                <w:color w:val="0000FF"/>
                <w:sz w:val="20"/>
                <w:szCs w:val="20"/>
              </w:rPr>
              <w:t>Izstrādāts jaun</w:t>
            </w:r>
            <w:r w:rsidR="004E262F">
              <w:rPr>
                <w:rFonts w:ascii="Times New Roman" w:hAnsi="Times New Roman"/>
                <w:i/>
                <w:color w:val="0000FF"/>
                <w:sz w:val="20"/>
                <w:szCs w:val="20"/>
              </w:rPr>
              <w:t>a</w:t>
            </w:r>
            <w:r w:rsidRPr="007F233E">
              <w:rPr>
                <w:rFonts w:ascii="Times New Roman" w:hAnsi="Times New Roman"/>
                <w:i/>
                <w:color w:val="0000FF"/>
                <w:sz w:val="20"/>
                <w:szCs w:val="20"/>
              </w:rPr>
              <w:t xml:space="preserve"> produkta prototips “X …”</w:t>
            </w:r>
          </w:p>
        </w:tc>
        <w:tc>
          <w:tcPr>
            <w:tcW w:w="993" w:type="dxa"/>
            <w:shd w:val="clear" w:color="auto" w:fill="auto"/>
          </w:tcPr>
          <w:p w14:paraId="3197D568" w14:textId="77777777" w:rsidR="00E24546" w:rsidRPr="007F233E" w:rsidRDefault="00E24546" w:rsidP="00E24546">
            <w:pPr>
              <w:spacing w:after="0"/>
              <w:jc w:val="center"/>
              <w:rPr>
                <w:rFonts w:ascii="Times New Roman" w:hAnsi="Times New Roman"/>
                <w:i/>
                <w:color w:val="0000FF"/>
                <w:sz w:val="20"/>
                <w:szCs w:val="20"/>
              </w:rPr>
            </w:pPr>
            <w:r w:rsidRPr="007F233E">
              <w:rPr>
                <w:rFonts w:ascii="Times New Roman" w:hAnsi="Times New Roman"/>
                <w:i/>
                <w:color w:val="0000FF"/>
                <w:sz w:val="20"/>
                <w:szCs w:val="20"/>
              </w:rPr>
              <w:t>1</w:t>
            </w:r>
          </w:p>
        </w:tc>
        <w:tc>
          <w:tcPr>
            <w:tcW w:w="1134" w:type="dxa"/>
            <w:shd w:val="clear" w:color="auto" w:fill="auto"/>
          </w:tcPr>
          <w:p w14:paraId="28E2D20C" w14:textId="77777777" w:rsidR="00E24546" w:rsidRPr="007F233E" w:rsidRDefault="0031513E" w:rsidP="00E24546">
            <w:pPr>
              <w:spacing w:after="0"/>
              <w:jc w:val="center"/>
              <w:rPr>
                <w:rFonts w:ascii="Times New Roman" w:hAnsi="Times New Roman"/>
                <w:i/>
                <w:color w:val="0000FF"/>
                <w:sz w:val="20"/>
                <w:szCs w:val="20"/>
              </w:rPr>
            </w:pPr>
            <w:r>
              <w:rPr>
                <w:rFonts w:ascii="Times New Roman" w:hAnsi="Times New Roman"/>
                <w:i/>
                <w:color w:val="0000FF"/>
                <w:sz w:val="20"/>
                <w:szCs w:val="20"/>
              </w:rPr>
              <w:t>prototips</w:t>
            </w:r>
          </w:p>
        </w:tc>
        <w:tc>
          <w:tcPr>
            <w:tcW w:w="1842" w:type="dxa"/>
            <w:shd w:val="clear" w:color="auto" w:fill="auto"/>
          </w:tcPr>
          <w:p w14:paraId="20A0D2FB" w14:textId="77777777" w:rsidR="00E24546" w:rsidRPr="005756C8" w:rsidRDefault="00E24546" w:rsidP="00E24546">
            <w:pPr>
              <w:spacing w:after="0" w:line="240" w:lineRule="auto"/>
              <w:rPr>
                <w:rFonts w:ascii="Times New Roman" w:hAnsi="Times New Roman"/>
                <w:color w:val="0000FF"/>
                <w:sz w:val="20"/>
                <w:szCs w:val="20"/>
              </w:rPr>
            </w:pPr>
            <w:r w:rsidRPr="005756C8">
              <w:rPr>
                <w:rFonts w:ascii="Times New Roman" w:hAnsi="Times New Roman"/>
                <w:i/>
                <w:color w:val="0000FF"/>
                <w:sz w:val="20"/>
                <w:szCs w:val="20"/>
              </w:rPr>
              <w:t>Norādīt partnera Nr. no 1.9. sadaļas, ja attiecināms.</w:t>
            </w:r>
          </w:p>
        </w:tc>
      </w:tr>
      <w:tr w:rsidR="00350B40" w:rsidRPr="005756C8" w14:paraId="6EB5E9FA" w14:textId="77777777" w:rsidTr="00C8770D">
        <w:tc>
          <w:tcPr>
            <w:tcW w:w="711" w:type="dxa"/>
            <w:shd w:val="clear" w:color="auto" w:fill="auto"/>
          </w:tcPr>
          <w:p w14:paraId="7B4E7A8E" w14:textId="77777777" w:rsidR="00350B40" w:rsidRPr="005756C8" w:rsidRDefault="005E6499" w:rsidP="00350B40">
            <w:pPr>
              <w:spacing w:after="0" w:line="240" w:lineRule="auto"/>
              <w:rPr>
                <w:rFonts w:ascii="Times New Roman" w:hAnsi="Times New Roman"/>
              </w:rPr>
            </w:pPr>
            <w:r>
              <w:rPr>
                <w:rFonts w:ascii="Times New Roman" w:hAnsi="Times New Roman"/>
              </w:rPr>
              <w:t>2</w:t>
            </w:r>
            <w:r w:rsidR="00350B40" w:rsidRPr="005756C8">
              <w:rPr>
                <w:rFonts w:ascii="Times New Roman" w:hAnsi="Times New Roman"/>
              </w:rPr>
              <w:t>.</w:t>
            </w:r>
          </w:p>
        </w:tc>
        <w:tc>
          <w:tcPr>
            <w:tcW w:w="2374" w:type="dxa"/>
            <w:shd w:val="clear" w:color="auto" w:fill="auto"/>
          </w:tcPr>
          <w:p w14:paraId="0CC09585" w14:textId="77777777" w:rsidR="00350B40" w:rsidRPr="00350B40" w:rsidRDefault="00350B40" w:rsidP="006008AC">
            <w:pPr>
              <w:spacing w:after="0" w:line="240" w:lineRule="auto"/>
              <w:rPr>
                <w:rFonts w:ascii="Times New Roman" w:hAnsi="Times New Roman"/>
                <w:i/>
                <w:color w:val="0000FF"/>
                <w:sz w:val="20"/>
                <w:szCs w:val="20"/>
              </w:rPr>
            </w:pPr>
          </w:p>
        </w:tc>
        <w:tc>
          <w:tcPr>
            <w:tcW w:w="5245" w:type="dxa"/>
            <w:shd w:val="clear" w:color="auto" w:fill="auto"/>
          </w:tcPr>
          <w:p w14:paraId="5334D393" w14:textId="77777777" w:rsidR="00350B40" w:rsidRPr="005756C8" w:rsidRDefault="00350B40" w:rsidP="00350B40">
            <w:pPr>
              <w:spacing w:after="0" w:line="240" w:lineRule="auto"/>
              <w:rPr>
                <w:rFonts w:ascii="Times New Roman" w:hAnsi="Times New Roman"/>
                <w:i/>
                <w:color w:val="0000FF"/>
                <w:sz w:val="20"/>
                <w:szCs w:val="20"/>
              </w:rPr>
            </w:pPr>
          </w:p>
        </w:tc>
        <w:tc>
          <w:tcPr>
            <w:tcW w:w="1984" w:type="dxa"/>
            <w:shd w:val="clear" w:color="auto" w:fill="auto"/>
          </w:tcPr>
          <w:p w14:paraId="2CA59A73" w14:textId="77777777" w:rsidR="00350B40" w:rsidRPr="005756C8" w:rsidRDefault="00350B40" w:rsidP="00350B40">
            <w:pPr>
              <w:spacing w:after="0" w:line="240" w:lineRule="auto"/>
              <w:rPr>
                <w:rFonts w:ascii="Times New Roman" w:hAnsi="Times New Roman"/>
                <w:color w:val="0000FF"/>
                <w:sz w:val="20"/>
                <w:szCs w:val="20"/>
              </w:rPr>
            </w:pPr>
          </w:p>
        </w:tc>
        <w:tc>
          <w:tcPr>
            <w:tcW w:w="993" w:type="dxa"/>
            <w:shd w:val="clear" w:color="auto" w:fill="auto"/>
          </w:tcPr>
          <w:p w14:paraId="682304C4" w14:textId="77777777" w:rsidR="00350B40" w:rsidRPr="005756C8" w:rsidRDefault="00350B40" w:rsidP="00350B40">
            <w:pPr>
              <w:spacing w:after="0" w:line="240" w:lineRule="auto"/>
              <w:rPr>
                <w:rFonts w:ascii="Times New Roman" w:hAnsi="Times New Roman"/>
                <w:i/>
                <w:color w:val="0000FF"/>
                <w:sz w:val="20"/>
                <w:szCs w:val="20"/>
              </w:rPr>
            </w:pPr>
          </w:p>
        </w:tc>
        <w:tc>
          <w:tcPr>
            <w:tcW w:w="1134" w:type="dxa"/>
            <w:shd w:val="clear" w:color="auto" w:fill="auto"/>
          </w:tcPr>
          <w:p w14:paraId="227ACEFD" w14:textId="77777777" w:rsidR="00350B40" w:rsidRPr="005756C8" w:rsidRDefault="00350B40" w:rsidP="00350B40">
            <w:pPr>
              <w:spacing w:after="0" w:line="240" w:lineRule="auto"/>
              <w:rPr>
                <w:rFonts w:ascii="Times New Roman" w:hAnsi="Times New Roman"/>
                <w:i/>
                <w:color w:val="0000FF"/>
                <w:sz w:val="20"/>
                <w:szCs w:val="20"/>
              </w:rPr>
            </w:pPr>
          </w:p>
        </w:tc>
        <w:tc>
          <w:tcPr>
            <w:tcW w:w="1842" w:type="dxa"/>
            <w:shd w:val="clear" w:color="auto" w:fill="auto"/>
          </w:tcPr>
          <w:p w14:paraId="5C637615" w14:textId="77777777" w:rsidR="00350B40" w:rsidRPr="005756C8" w:rsidRDefault="00350B40" w:rsidP="00350B40">
            <w:pPr>
              <w:spacing w:after="0" w:line="240" w:lineRule="auto"/>
              <w:rPr>
                <w:rFonts w:ascii="Times New Roman" w:hAnsi="Times New Roman"/>
                <w:color w:val="0000FF"/>
                <w:sz w:val="20"/>
                <w:szCs w:val="20"/>
              </w:rPr>
            </w:pPr>
          </w:p>
        </w:tc>
      </w:tr>
      <w:tr w:rsidR="00350B40" w:rsidRPr="005756C8" w14:paraId="67AEF548" w14:textId="77777777" w:rsidTr="00C8770D">
        <w:tc>
          <w:tcPr>
            <w:tcW w:w="711" w:type="dxa"/>
            <w:shd w:val="clear" w:color="auto" w:fill="auto"/>
          </w:tcPr>
          <w:p w14:paraId="53DE20AB" w14:textId="77777777" w:rsidR="00350B40" w:rsidRPr="005756C8" w:rsidRDefault="005E6499" w:rsidP="00350B40">
            <w:pPr>
              <w:spacing w:after="0" w:line="240" w:lineRule="auto"/>
              <w:jc w:val="right"/>
              <w:rPr>
                <w:rFonts w:ascii="Times New Roman" w:hAnsi="Times New Roman"/>
              </w:rPr>
            </w:pPr>
            <w:r>
              <w:rPr>
                <w:rFonts w:ascii="Times New Roman" w:hAnsi="Times New Roman"/>
              </w:rPr>
              <w:t>2</w:t>
            </w:r>
            <w:r w:rsidR="00350B40" w:rsidRPr="005756C8">
              <w:rPr>
                <w:rFonts w:ascii="Times New Roman" w:hAnsi="Times New Roman"/>
              </w:rPr>
              <w:t>.1.</w:t>
            </w:r>
          </w:p>
        </w:tc>
        <w:tc>
          <w:tcPr>
            <w:tcW w:w="2374" w:type="dxa"/>
            <w:shd w:val="clear" w:color="auto" w:fill="auto"/>
          </w:tcPr>
          <w:p w14:paraId="0B981BE9" w14:textId="77777777" w:rsidR="00350B40" w:rsidRPr="00350B40" w:rsidRDefault="00350B40" w:rsidP="00350B40">
            <w:pPr>
              <w:spacing w:after="0" w:line="240" w:lineRule="auto"/>
              <w:rPr>
                <w:rFonts w:ascii="Times New Roman" w:hAnsi="Times New Roman"/>
                <w:i/>
                <w:sz w:val="20"/>
                <w:szCs w:val="20"/>
              </w:rPr>
            </w:pPr>
          </w:p>
        </w:tc>
        <w:tc>
          <w:tcPr>
            <w:tcW w:w="5245" w:type="dxa"/>
            <w:shd w:val="clear" w:color="auto" w:fill="auto"/>
          </w:tcPr>
          <w:p w14:paraId="657380AD" w14:textId="77777777" w:rsidR="00350B40" w:rsidRPr="005756C8" w:rsidRDefault="00350B40" w:rsidP="00350B40">
            <w:pPr>
              <w:spacing w:after="0" w:line="240" w:lineRule="auto"/>
              <w:rPr>
                <w:rFonts w:ascii="Times New Roman" w:hAnsi="Times New Roman"/>
                <w:sz w:val="20"/>
                <w:szCs w:val="20"/>
              </w:rPr>
            </w:pPr>
          </w:p>
        </w:tc>
        <w:tc>
          <w:tcPr>
            <w:tcW w:w="1984" w:type="dxa"/>
            <w:shd w:val="clear" w:color="auto" w:fill="auto"/>
          </w:tcPr>
          <w:p w14:paraId="1B1C4E2F" w14:textId="77777777" w:rsidR="00350B40" w:rsidRPr="00350B40" w:rsidRDefault="00350B40" w:rsidP="00350B40">
            <w:pPr>
              <w:spacing w:after="0" w:line="240" w:lineRule="auto"/>
              <w:rPr>
                <w:rFonts w:ascii="Times New Roman" w:hAnsi="Times New Roman"/>
                <w:i/>
                <w:color w:val="0000FF"/>
                <w:sz w:val="20"/>
                <w:szCs w:val="20"/>
              </w:rPr>
            </w:pPr>
          </w:p>
        </w:tc>
        <w:tc>
          <w:tcPr>
            <w:tcW w:w="993" w:type="dxa"/>
            <w:shd w:val="clear" w:color="auto" w:fill="auto"/>
          </w:tcPr>
          <w:p w14:paraId="27F012AE" w14:textId="77777777" w:rsidR="00350B40" w:rsidRPr="005756C8" w:rsidRDefault="00350B40" w:rsidP="00350B40">
            <w:pPr>
              <w:spacing w:after="0" w:line="240" w:lineRule="auto"/>
              <w:rPr>
                <w:rFonts w:ascii="Times New Roman" w:hAnsi="Times New Roman"/>
                <w:i/>
                <w:sz w:val="20"/>
                <w:szCs w:val="20"/>
              </w:rPr>
            </w:pPr>
          </w:p>
        </w:tc>
        <w:tc>
          <w:tcPr>
            <w:tcW w:w="1134" w:type="dxa"/>
            <w:shd w:val="clear" w:color="auto" w:fill="auto"/>
          </w:tcPr>
          <w:p w14:paraId="40095A21" w14:textId="77777777" w:rsidR="00350B40" w:rsidRPr="005756C8" w:rsidRDefault="00350B40" w:rsidP="00350B40">
            <w:pPr>
              <w:spacing w:after="0" w:line="240" w:lineRule="auto"/>
              <w:rPr>
                <w:rFonts w:ascii="Times New Roman" w:hAnsi="Times New Roman"/>
                <w:i/>
                <w:sz w:val="20"/>
                <w:szCs w:val="20"/>
              </w:rPr>
            </w:pPr>
          </w:p>
        </w:tc>
        <w:tc>
          <w:tcPr>
            <w:tcW w:w="1842" w:type="dxa"/>
            <w:shd w:val="clear" w:color="auto" w:fill="auto"/>
          </w:tcPr>
          <w:p w14:paraId="41D37151" w14:textId="77777777" w:rsidR="00350B40" w:rsidRPr="005756C8" w:rsidRDefault="00350B40" w:rsidP="00350B40">
            <w:pPr>
              <w:spacing w:after="0" w:line="240" w:lineRule="auto"/>
              <w:rPr>
                <w:rFonts w:ascii="Times New Roman" w:hAnsi="Times New Roman"/>
                <w:sz w:val="20"/>
                <w:szCs w:val="20"/>
              </w:rPr>
            </w:pPr>
          </w:p>
        </w:tc>
      </w:tr>
      <w:tr w:rsidR="00F522FE" w:rsidRPr="005756C8" w14:paraId="7BD521BD" w14:textId="77777777" w:rsidTr="00C8770D">
        <w:tc>
          <w:tcPr>
            <w:tcW w:w="711" w:type="dxa"/>
            <w:shd w:val="clear" w:color="auto" w:fill="auto"/>
          </w:tcPr>
          <w:p w14:paraId="3E04C896" w14:textId="77777777" w:rsidR="00F522FE" w:rsidRDefault="00F522FE" w:rsidP="00F522FE">
            <w:pPr>
              <w:spacing w:after="0" w:line="240" w:lineRule="auto"/>
              <w:jc w:val="right"/>
              <w:rPr>
                <w:rFonts w:ascii="Times New Roman" w:hAnsi="Times New Roman"/>
              </w:rPr>
            </w:pPr>
            <w:r>
              <w:rPr>
                <w:rFonts w:ascii="Times New Roman" w:hAnsi="Times New Roman"/>
              </w:rPr>
              <w:t>…</w:t>
            </w:r>
          </w:p>
        </w:tc>
        <w:tc>
          <w:tcPr>
            <w:tcW w:w="2374" w:type="dxa"/>
            <w:shd w:val="clear" w:color="auto" w:fill="auto"/>
          </w:tcPr>
          <w:p w14:paraId="588FFEE1" w14:textId="77777777" w:rsidR="00F522FE" w:rsidRDefault="00F522FE" w:rsidP="00F522FE">
            <w:pPr>
              <w:spacing w:after="0" w:line="240" w:lineRule="auto"/>
              <w:rPr>
                <w:rFonts w:ascii="Times New Roman" w:hAnsi="Times New Roman"/>
                <w:i/>
                <w:color w:val="0000FF"/>
                <w:sz w:val="20"/>
                <w:szCs w:val="20"/>
              </w:rPr>
            </w:pPr>
          </w:p>
        </w:tc>
        <w:tc>
          <w:tcPr>
            <w:tcW w:w="5245" w:type="dxa"/>
            <w:shd w:val="clear" w:color="auto" w:fill="auto"/>
          </w:tcPr>
          <w:p w14:paraId="2731D628" w14:textId="77777777" w:rsidR="00F522FE" w:rsidRPr="005756C8" w:rsidRDefault="00F522FE" w:rsidP="00F522FE">
            <w:pPr>
              <w:spacing w:after="0" w:line="240" w:lineRule="auto"/>
              <w:rPr>
                <w:rFonts w:ascii="Times New Roman" w:hAnsi="Times New Roman"/>
                <w:sz w:val="20"/>
                <w:szCs w:val="20"/>
              </w:rPr>
            </w:pPr>
          </w:p>
        </w:tc>
        <w:tc>
          <w:tcPr>
            <w:tcW w:w="1984" w:type="dxa"/>
            <w:shd w:val="clear" w:color="auto" w:fill="auto"/>
          </w:tcPr>
          <w:p w14:paraId="3DF17CE5" w14:textId="77777777" w:rsidR="00F522FE" w:rsidRPr="005756C8" w:rsidRDefault="00F522FE" w:rsidP="00F522FE">
            <w:pPr>
              <w:spacing w:after="0" w:line="240" w:lineRule="auto"/>
              <w:rPr>
                <w:rFonts w:ascii="Times New Roman" w:hAnsi="Times New Roman"/>
                <w:color w:val="0000FF"/>
                <w:sz w:val="20"/>
                <w:szCs w:val="20"/>
              </w:rPr>
            </w:pPr>
          </w:p>
        </w:tc>
        <w:tc>
          <w:tcPr>
            <w:tcW w:w="993" w:type="dxa"/>
            <w:shd w:val="clear" w:color="auto" w:fill="auto"/>
          </w:tcPr>
          <w:p w14:paraId="74513827" w14:textId="77777777" w:rsidR="00F522FE" w:rsidRPr="005756C8" w:rsidRDefault="00F522FE" w:rsidP="00F522FE">
            <w:pPr>
              <w:spacing w:after="0" w:line="240" w:lineRule="auto"/>
              <w:rPr>
                <w:rFonts w:ascii="Times New Roman" w:hAnsi="Times New Roman"/>
                <w:i/>
                <w:color w:val="0000FF"/>
                <w:sz w:val="20"/>
                <w:szCs w:val="20"/>
              </w:rPr>
            </w:pPr>
          </w:p>
        </w:tc>
        <w:tc>
          <w:tcPr>
            <w:tcW w:w="1134" w:type="dxa"/>
            <w:shd w:val="clear" w:color="auto" w:fill="auto"/>
          </w:tcPr>
          <w:p w14:paraId="6AE41DA3" w14:textId="77777777" w:rsidR="00F522FE" w:rsidRPr="005756C8" w:rsidRDefault="00F522FE" w:rsidP="00F522FE">
            <w:pPr>
              <w:spacing w:after="0" w:line="240" w:lineRule="auto"/>
              <w:rPr>
                <w:rFonts w:ascii="Times New Roman" w:hAnsi="Times New Roman"/>
                <w:i/>
                <w:color w:val="0000FF"/>
                <w:sz w:val="20"/>
                <w:szCs w:val="20"/>
              </w:rPr>
            </w:pPr>
          </w:p>
        </w:tc>
        <w:tc>
          <w:tcPr>
            <w:tcW w:w="1842" w:type="dxa"/>
            <w:shd w:val="clear" w:color="auto" w:fill="auto"/>
          </w:tcPr>
          <w:p w14:paraId="4C51DE97" w14:textId="77777777" w:rsidR="00F522FE" w:rsidRPr="005756C8" w:rsidRDefault="00F522FE" w:rsidP="00F522FE">
            <w:pPr>
              <w:spacing w:after="0" w:line="240" w:lineRule="auto"/>
              <w:rPr>
                <w:rFonts w:ascii="Times New Roman" w:hAnsi="Times New Roman"/>
                <w:color w:val="0000FF"/>
                <w:sz w:val="20"/>
                <w:szCs w:val="20"/>
              </w:rPr>
            </w:pPr>
          </w:p>
        </w:tc>
      </w:tr>
      <w:tr w:rsidR="005E6499" w:rsidRPr="005756C8" w14:paraId="63A115B0" w14:textId="77777777" w:rsidTr="00C8770D">
        <w:tc>
          <w:tcPr>
            <w:tcW w:w="711" w:type="dxa"/>
            <w:shd w:val="clear" w:color="auto" w:fill="auto"/>
          </w:tcPr>
          <w:p w14:paraId="3A7C5C87" w14:textId="77777777" w:rsidR="005E6499" w:rsidRDefault="005E6499" w:rsidP="00AB412C">
            <w:pPr>
              <w:spacing w:after="0" w:line="240" w:lineRule="auto"/>
              <w:rPr>
                <w:rFonts w:ascii="Times New Roman" w:hAnsi="Times New Roman"/>
              </w:rPr>
            </w:pPr>
            <w:r>
              <w:rPr>
                <w:rFonts w:ascii="Times New Roman" w:hAnsi="Times New Roman"/>
              </w:rPr>
              <w:t>3.</w:t>
            </w:r>
          </w:p>
        </w:tc>
        <w:tc>
          <w:tcPr>
            <w:tcW w:w="2374" w:type="dxa"/>
            <w:shd w:val="clear" w:color="auto" w:fill="auto"/>
          </w:tcPr>
          <w:p w14:paraId="4FF66D1A" w14:textId="77777777" w:rsidR="005E6499" w:rsidRDefault="005E6499" w:rsidP="005E6499">
            <w:pPr>
              <w:spacing w:after="0" w:line="240" w:lineRule="auto"/>
              <w:rPr>
                <w:rFonts w:ascii="Times New Roman" w:hAnsi="Times New Roman"/>
                <w:i/>
                <w:color w:val="0000FF"/>
                <w:sz w:val="20"/>
                <w:szCs w:val="20"/>
              </w:rPr>
            </w:pPr>
          </w:p>
        </w:tc>
        <w:tc>
          <w:tcPr>
            <w:tcW w:w="5245" w:type="dxa"/>
            <w:shd w:val="clear" w:color="auto" w:fill="auto"/>
          </w:tcPr>
          <w:p w14:paraId="3BC451EA" w14:textId="77777777" w:rsidR="005E6499" w:rsidRPr="005756C8" w:rsidRDefault="005E6499" w:rsidP="005E6499">
            <w:pPr>
              <w:spacing w:after="0" w:line="240" w:lineRule="auto"/>
              <w:rPr>
                <w:rFonts w:ascii="Times New Roman" w:hAnsi="Times New Roman"/>
                <w:sz w:val="20"/>
                <w:szCs w:val="20"/>
              </w:rPr>
            </w:pPr>
          </w:p>
        </w:tc>
        <w:tc>
          <w:tcPr>
            <w:tcW w:w="1984" w:type="dxa"/>
            <w:shd w:val="clear" w:color="auto" w:fill="auto"/>
          </w:tcPr>
          <w:p w14:paraId="7587652E" w14:textId="77777777" w:rsidR="005E6499" w:rsidRPr="005756C8" w:rsidRDefault="005E6499" w:rsidP="005E6499">
            <w:pPr>
              <w:spacing w:after="0" w:line="240" w:lineRule="auto"/>
              <w:rPr>
                <w:rFonts w:ascii="Times New Roman" w:hAnsi="Times New Roman"/>
                <w:color w:val="0000FF"/>
                <w:sz w:val="20"/>
                <w:szCs w:val="20"/>
              </w:rPr>
            </w:pPr>
          </w:p>
        </w:tc>
        <w:tc>
          <w:tcPr>
            <w:tcW w:w="993" w:type="dxa"/>
            <w:shd w:val="clear" w:color="auto" w:fill="auto"/>
          </w:tcPr>
          <w:p w14:paraId="66419A7B" w14:textId="77777777" w:rsidR="005E6499" w:rsidRPr="005756C8" w:rsidRDefault="005E6499" w:rsidP="006A362C">
            <w:pPr>
              <w:spacing w:after="0" w:line="240" w:lineRule="auto"/>
              <w:rPr>
                <w:rFonts w:ascii="Times New Roman" w:hAnsi="Times New Roman"/>
                <w:i/>
                <w:color w:val="0000FF"/>
                <w:sz w:val="20"/>
                <w:szCs w:val="20"/>
              </w:rPr>
            </w:pPr>
          </w:p>
        </w:tc>
        <w:tc>
          <w:tcPr>
            <w:tcW w:w="1134" w:type="dxa"/>
            <w:shd w:val="clear" w:color="auto" w:fill="auto"/>
          </w:tcPr>
          <w:p w14:paraId="7DD05BCA" w14:textId="77777777" w:rsidR="005E6499" w:rsidRPr="005756C8" w:rsidRDefault="005E6499" w:rsidP="0054637F">
            <w:pPr>
              <w:spacing w:after="0" w:line="240" w:lineRule="auto"/>
              <w:rPr>
                <w:rFonts w:ascii="Times New Roman" w:hAnsi="Times New Roman"/>
                <w:i/>
                <w:color w:val="0000FF"/>
                <w:sz w:val="20"/>
                <w:szCs w:val="20"/>
              </w:rPr>
            </w:pPr>
          </w:p>
        </w:tc>
        <w:tc>
          <w:tcPr>
            <w:tcW w:w="1842" w:type="dxa"/>
            <w:shd w:val="clear" w:color="auto" w:fill="auto"/>
          </w:tcPr>
          <w:p w14:paraId="3D5E3EEE" w14:textId="77777777" w:rsidR="005E6499" w:rsidRPr="005756C8" w:rsidRDefault="005E6499" w:rsidP="005E6499">
            <w:pPr>
              <w:spacing w:after="0" w:line="240" w:lineRule="auto"/>
              <w:rPr>
                <w:rFonts w:ascii="Times New Roman" w:hAnsi="Times New Roman"/>
                <w:color w:val="0000FF"/>
                <w:sz w:val="20"/>
                <w:szCs w:val="20"/>
              </w:rPr>
            </w:pPr>
          </w:p>
        </w:tc>
      </w:tr>
      <w:tr w:rsidR="00EF7433" w:rsidRPr="005756C8" w14:paraId="55F0A81E" w14:textId="77777777" w:rsidTr="00C8770D">
        <w:tc>
          <w:tcPr>
            <w:tcW w:w="711" w:type="dxa"/>
            <w:shd w:val="clear" w:color="auto" w:fill="auto"/>
          </w:tcPr>
          <w:p w14:paraId="35C9E9FD" w14:textId="77777777" w:rsidR="00EF7433" w:rsidRPr="005756C8" w:rsidRDefault="00AB412C" w:rsidP="00EF7433">
            <w:pPr>
              <w:spacing w:after="0" w:line="240" w:lineRule="auto"/>
              <w:rPr>
                <w:rFonts w:ascii="Times New Roman" w:hAnsi="Times New Roman"/>
              </w:rPr>
            </w:pPr>
            <w:r>
              <w:rPr>
                <w:rFonts w:ascii="Times New Roman" w:hAnsi="Times New Roman"/>
              </w:rPr>
              <w:t>4</w:t>
            </w:r>
            <w:r w:rsidR="00EF7433" w:rsidRPr="005756C8">
              <w:rPr>
                <w:rFonts w:ascii="Times New Roman" w:hAnsi="Times New Roman"/>
              </w:rPr>
              <w:t>.</w:t>
            </w:r>
          </w:p>
        </w:tc>
        <w:tc>
          <w:tcPr>
            <w:tcW w:w="2374" w:type="dxa"/>
            <w:shd w:val="clear" w:color="auto" w:fill="auto"/>
          </w:tcPr>
          <w:p w14:paraId="1E225BB7" w14:textId="77777777" w:rsidR="00EF7433" w:rsidRPr="0007135A" w:rsidRDefault="00EF7433" w:rsidP="00EF7433">
            <w:pPr>
              <w:spacing w:after="0" w:line="240" w:lineRule="auto"/>
              <w:rPr>
                <w:rFonts w:ascii="Times New Roman" w:hAnsi="Times New Roman"/>
                <w:i/>
                <w:color w:val="0000FF"/>
                <w:sz w:val="20"/>
                <w:szCs w:val="20"/>
                <w:highlight w:val="green"/>
              </w:rPr>
            </w:pPr>
          </w:p>
        </w:tc>
        <w:tc>
          <w:tcPr>
            <w:tcW w:w="5245" w:type="dxa"/>
            <w:shd w:val="clear" w:color="auto" w:fill="auto"/>
          </w:tcPr>
          <w:p w14:paraId="272535ED" w14:textId="77777777" w:rsidR="00EF7433" w:rsidRPr="005756C8" w:rsidRDefault="00F522FE" w:rsidP="00EF7433">
            <w:pPr>
              <w:spacing w:after="0" w:line="240" w:lineRule="auto"/>
              <w:rPr>
                <w:rFonts w:ascii="Times New Roman" w:hAnsi="Times New Roman"/>
                <w:i/>
                <w:color w:val="0000FF"/>
                <w:sz w:val="20"/>
                <w:szCs w:val="20"/>
              </w:rPr>
            </w:pPr>
            <w:r w:rsidRPr="005756C8">
              <w:rPr>
                <w:rFonts w:ascii="Times New Roman" w:hAnsi="Times New Roman"/>
                <w:sz w:val="20"/>
                <w:szCs w:val="20"/>
              </w:rPr>
              <w:t>…</w:t>
            </w:r>
          </w:p>
        </w:tc>
        <w:tc>
          <w:tcPr>
            <w:tcW w:w="1984" w:type="dxa"/>
            <w:shd w:val="clear" w:color="auto" w:fill="auto"/>
          </w:tcPr>
          <w:p w14:paraId="599292A6" w14:textId="77777777" w:rsidR="00EF7433" w:rsidRPr="005756C8" w:rsidRDefault="00EF7433" w:rsidP="00EF7433">
            <w:pPr>
              <w:spacing w:after="0" w:line="240" w:lineRule="auto"/>
              <w:rPr>
                <w:rFonts w:ascii="Times New Roman" w:hAnsi="Times New Roman"/>
                <w:color w:val="0000FF"/>
                <w:sz w:val="20"/>
                <w:szCs w:val="20"/>
              </w:rPr>
            </w:pPr>
          </w:p>
        </w:tc>
        <w:tc>
          <w:tcPr>
            <w:tcW w:w="993" w:type="dxa"/>
            <w:shd w:val="clear" w:color="auto" w:fill="auto"/>
          </w:tcPr>
          <w:p w14:paraId="6710C411" w14:textId="77777777" w:rsidR="00EF7433" w:rsidRPr="005756C8" w:rsidRDefault="00EF7433" w:rsidP="00EF7433">
            <w:pPr>
              <w:spacing w:after="0" w:line="240" w:lineRule="auto"/>
              <w:rPr>
                <w:rFonts w:ascii="Times New Roman" w:hAnsi="Times New Roman"/>
                <w:i/>
                <w:color w:val="0000FF"/>
                <w:sz w:val="20"/>
                <w:szCs w:val="20"/>
              </w:rPr>
            </w:pPr>
          </w:p>
        </w:tc>
        <w:tc>
          <w:tcPr>
            <w:tcW w:w="1134" w:type="dxa"/>
            <w:shd w:val="clear" w:color="auto" w:fill="auto"/>
          </w:tcPr>
          <w:p w14:paraId="093EB13F" w14:textId="77777777" w:rsidR="00EF7433" w:rsidRPr="005756C8" w:rsidRDefault="00EF7433" w:rsidP="00EF7433">
            <w:pPr>
              <w:spacing w:after="0" w:line="240" w:lineRule="auto"/>
              <w:rPr>
                <w:rFonts w:ascii="Times New Roman" w:hAnsi="Times New Roman"/>
                <w:i/>
                <w:color w:val="0000FF"/>
                <w:sz w:val="20"/>
                <w:szCs w:val="20"/>
              </w:rPr>
            </w:pPr>
          </w:p>
        </w:tc>
        <w:tc>
          <w:tcPr>
            <w:tcW w:w="1842" w:type="dxa"/>
            <w:shd w:val="clear" w:color="auto" w:fill="auto"/>
          </w:tcPr>
          <w:p w14:paraId="45227509" w14:textId="77777777" w:rsidR="00EF7433" w:rsidRPr="005756C8" w:rsidRDefault="00EF7433" w:rsidP="00EF7433">
            <w:pPr>
              <w:spacing w:after="0" w:line="240" w:lineRule="auto"/>
              <w:rPr>
                <w:rFonts w:ascii="Times New Roman" w:hAnsi="Times New Roman"/>
                <w:color w:val="0000FF"/>
                <w:sz w:val="20"/>
                <w:szCs w:val="20"/>
              </w:rPr>
            </w:pPr>
          </w:p>
        </w:tc>
      </w:tr>
      <w:tr w:rsidR="00EF7433" w:rsidRPr="005756C8" w14:paraId="5A12EA40" w14:textId="77777777" w:rsidTr="00C8770D">
        <w:tc>
          <w:tcPr>
            <w:tcW w:w="711" w:type="dxa"/>
            <w:shd w:val="clear" w:color="auto" w:fill="auto"/>
          </w:tcPr>
          <w:p w14:paraId="0C6E7C8A" w14:textId="77777777" w:rsidR="00EF7433" w:rsidRPr="005756C8" w:rsidRDefault="00AB412C" w:rsidP="00EF7433">
            <w:pPr>
              <w:spacing w:after="0" w:line="240" w:lineRule="auto"/>
              <w:jc w:val="right"/>
              <w:rPr>
                <w:rFonts w:ascii="Times New Roman" w:hAnsi="Times New Roman"/>
              </w:rPr>
            </w:pPr>
            <w:r>
              <w:rPr>
                <w:rFonts w:ascii="Times New Roman" w:hAnsi="Times New Roman"/>
              </w:rPr>
              <w:t>4</w:t>
            </w:r>
            <w:r w:rsidR="00EF7433" w:rsidRPr="005756C8">
              <w:rPr>
                <w:rFonts w:ascii="Times New Roman" w:hAnsi="Times New Roman"/>
              </w:rPr>
              <w:t>.1.</w:t>
            </w:r>
          </w:p>
        </w:tc>
        <w:tc>
          <w:tcPr>
            <w:tcW w:w="2374" w:type="dxa"/>
            <w:shd w:val="clear" w:color="auto" w:fill="auto"/>
          </w:tcPr>
          <w:p w14:paraId="05AC745B" w14:textId="77777777" w:rsidR="00EF7433" w:rsidRPr="0007135A" w:rsidRDefault="00EF7433" w:rsidP="00EF7433">
            <w:pPr>
              <w:spacing w:after="0" w:line="240" w:lineRule="auto"/>
              <w:rPr>
                <w:rFonts w:ascii="Times New Roman" w:hAnsi="Times New Roman"/>
                <w:i/>
                <w:sz w:val="20"/>
                <w:szCs w:val="20"/>
                <w:highlight w:val="green"/>
              </w:rPr>
            </w:pPr>
          </w:p>
        </w:tc>
        <w:tc>
          <w:tcPr>
            <w:tcW w:w="5245" w:type="dxa"/>
            <w:shd w:val="clear" w:color="auto" w:fill="auto"/>
          </w:tcPr>
          <w:p w14:paraId="43F87FB4" w14:textId="77777777" w:rsidR="00EF7433" w:rsidRPr="005756C8" w:rsidRDefault="00EF7433" w:rsidP="00EF7433">
            <w:pPr>
              <w:spacing w:after="0" w:line="240" w:lineRule="auto"/>
              <w:rPr>
                <w:rFonts w:ascii="Times New Roman" w:hAnsi="Times New Roman"/>
                <w:sz w:val="20"/>
                <w:szCs w:val="20"/>
              </w:rPr>
            </w:pPr>
            <w:r w:rsidRPr="005756C8">
              <w:rPr>
                <w:rFonts w:ascii="Times New Roman" w:hAnsi="Times New Roman"/>
                <w:sz w:val="20"/>
                <w:szCs w:val="20"/>
              </w:rPr>
              <w:t>…</w:t>
            </w:r>
          </w:p>
        </w:tc>
        <w:tc>
          <w:tcPr>
            <w:tcW w:w="1984" w:type="dxa"/>
            <w:shd w:val="clear" w:color="auto" w:fill="auto"/>
          </w:tcPr>
          <w:p w14:paraId="2F480285" w14:textId="77777777" w:rsidR="00EF7433" w:rsidRPr="005756C8" w:rsidRDefault="00EF7433" w:rsidP="00EF7433">
            <w:pPr>
              <w:spacing w:after="0" w:line="240" w:lineRule="auto"/>
              <w:rPr>
                <w:rFonts w:ascii="Times New Roman" w:hAnsi="Times New Roman"/>
                <w:i/>
                <w:sz w:val="20"/>
                <w:szCs w:val="20"/>
              </w:rPr>
            </w:pPr>
          </w:p>
        </w:tc>
        <w:tc>
          <w:tcPr>
            <w:tcW w:w="993" w:type="dxa"/>
            <w:shd w:val="clear" w:color="auto" w:fill="auto"/>
          </w:tcPr>
          <w:p w14:paraId="789571E5" w14:textId="77777777" w:rsidR="00EF7433" w:rsidRPr="005756C8" w:rsidRDefault="00EF7433" w:rsidP="00EF7433">
            <w:pPr>
              <w:spacing w:after="0" w:line="240" w:lineRule="auto"/>
              <w:rPr>
                <w:rFonts w:ascii="Times New Roman" w:hAnsi="Times New Roman"/>
                <w:i/>
                <w:sz w:val="20"/>
                <w:szCs w:val="20"/>
              </w:rPr>
            </w:pPr>
          </w:p>
        </w:tc>
        <w:tc>
          <w:tcPr>
            <w:tcW w:w="1134" w:type="dxa"/>
            <w:shd w:val="clear" w:color="auto" w:fill="auto"/>
          </w:tcPr>
          <w:p w14:paraId="183F4645" w14:textId="77777777" w:rsidR="00EF7433" w:rsidRPr="005756C8" w:rsidRDefault="00EF7433" w:rsidP="00EF7433">
            <w:pPr>
              <w:spacing w:after="0" w:line="240" w:lineRule="auto"/>
              <w:rPr>
                <w:rFonts w:ascii="Times New Roman" w:hAnsi="Times New Roman"/>
                <w:i/>
                <w:sz w:val="20"/>
                <w:szCs w:val="20"/>
              </w:rPr>
            </w:pPr>
          </w:p>
        </w:tc>
        <w:tc>
          <w:tcPr>
            <w:tcW w:w="1842" w:type="dxa"/>
            <w:shd w:val="clear" w:color="auto" w:fill="auto"/>
          </w:tcPr>
          <w:p w14:paraId="4E778415" w14:textId="77777777" w:rsidR="00EF7433" w:rsidRPr="005756C8" w:rsidRDefault="00EF7433" w:rsidP="00EF7433">
            <w:pPr>
              <w:spacing w:after="0" w:line="240" w:lineRule="auto"/>
              <w:rPr>
                <w:rFonts w:ascii="Times New Roman" w:hAnsi="Times New Roman"/>
                <w:sz w:val="20"/>
                <w:szCs w:val="20"/>
              </w:rPr>
            </w:pPr>
          </w:p>
        </w:tc>
      </w:tr>
      <w:tr w:rsidR="005E20A6" w:rsidRPr="005756C8" w14:paraId="0978B9C4" w14:textId="77777777" w:rsidTr="00C8770D">
        <w:tc>
          <w:tcPr>
            <w:tcW w:w="711" w:type="dxa"/>
            <w:shd w:val="clear" w:color="auto" w:fill="auto"/>
          </w:tcPr>
          <w:p w14:paraId="22B1842D" w14:textId="77777777" w:rsidR="005E20A6" w:rsidRPr="005756C8" w:rsidRDefault="00AB412C" w:rsidP="00114A8D">
            <w:pPr>
              <w:spacing w:after="0" w:line="240" w:lineRule="auto"/>
              <w:rPr>
                <w:rFonts w:ascii="Times New Roman" w:hAnsi="Times New Roman"/>
              </w:rPr>
            </w:pPr>
            <w:r>
              <w:rPr>
                <w:rFonts w:ascii="Times New Roman" w:hAnsi="Times New Roman"/>
              </w:rPr>
              <w:t>4</w:t>
            </w:r>
            <w:r w:rsidR="005E20A6" w:rsidRPr="005756C8">
              <w:rPr>
                <w:rFonts w:ascii="Times New Roman" w:hAnsi="Times New Roman"/>
              </w:rPr>
              <w:t>.</w:t>
            </w:r>
            <w:r w:rsidR="00114A8D">
              <w:rPr>
                <w:rFonts w:ascii="Times New Roman" w:hAnsi="Times New Roman"/>
              </w:rPr>
              <w:t>1</w:t>
            </w:r>
            <w:r w:rsidR="005E20A6" w:rsidRPr="005756C8">
              <w:rPr>
                <w:rFonts w:ascii="Times New Roman" w:hAnsi="Times New Roman"/>
              </w:rPr>
              <w:t>.1.</w:t>
            </w:r>
          </w:p>
        </w:tc>
        <w:tc>
          <w:tcPr>
            <w:tcW w:w="2374" w:type="dxa"/>
            <w:shd w:val="clear" w:color="auto" w:fill="auto"/>
          </w:tcPr>
          <w:p w14:paraId="0F286D8B" w14:textId="77777777" w:rsidR="005E20A6" w:rsidRPr="005756C8" w:rsidRDefault="005E20A6" w:rsidP="005756C8">
            <w:pPr>
              <w:spacing w:after="0" w:line="240" w:lineRule="auto"/>
              <w:rPr>
                <w:rFonts w:ascii="Times New Roman" w:hAnsi="Times New Roman"/>
              </w:rPr>
            </w:pPr>
          </w:p>
        </w:tc>
        <w:tc>
          <w:tcPr>
            <w:tcW w:w="5245" w:type="dxa"/>
            <w:shd w:val="clear" w:color="auto" w:fill="auto"/>
          </w:tcPr>
          <w:p w14:paraId="1CFF3402" w14:textId="77777777" w:rsidR="005E20A6" w:rsidRPr="005756C8" w:rsidRDefault="005E20A6" w:rsidP="005756C8">
            <w:pPr>
              <w:spacing w:after="0" w:line="240" w:lineRule="auto"/>
              <w:rPr>
                <w:rFonts w:ascii="Times New Roman" w:hAnsi="Times New Roman"/>
              </w:rPr>
            </w:pPr>
          </w:p>
        </w:tc>
        <w:tc>
          <w:tcPr>
            <w:tcW w:w="1984" w:type="dxa"/>
            <w:shd w:val="clear" w:color="auto" w:fill="auto"/>
          </w:tcPr>
          <w:p w14:paraId="057AE149" w14:textId="77777777" w:rsidR="005E20A6" w:rsidRPr="005756C8" w:rsidRDefault="005E20A6" w:rsidP="005756C8">
            <w:pPr>
              <w:spacing w:after="0" w:line="240" w:lineRule="auto"/>
              <w:rPr>
                <w:rFonts w:ascii="Times New Roman" w:hAnsi="Times New Roman"/>
              </w:rPr>
            </w:pPr>
          </w:p>
        </w:tc>
        <w:tc>
          <w:tcPr>
            <w:tcW w:w="993" w:type="dxa"/>
            <w:shd w:val="clear" w:color="auto" w:fill="auto"/>
          </w:tcPr>
          <w:p w14:paraId="5621559B" w14:textId="77777777" w:rsidR="005E20A6" w:rsidRPr="005756C8" w:rsidRDefault="005E20A6" w:rsidP="005756C8">
            <w:pPr>
              <w:spacing w:after="0" w:line="240" w:lineRule="auto"/>
              <w:rPr>
                <w:rFonts w:ascii="Times New Roman" w:hAnsi="Times New Roman"/>
              </w:rPr>
            </w:pPr>
          </w:p>
        </w:tc>
        <w:tc>
          <w:tcPr>
            <w:tcW w:w="1134" w:type="dxa"/>
            <w:shd w:val="clear" w:color="auto" w:fill="auto"/>
          </w:tcPr>
          <w:p w14:paraId="57DDFBF7" w14:textId="77777777" w:rsidR="005E20A6" w:rsidRPr="005756C8" w:rsidRDefault="005E20A6" w:rsidP="005756C8">
            <w:pPr>
              <w:spacing w:after="0" w:line="240" w:lineRule="auto"/>
              <w:rPr>
                <w:rFonts w:ascii="Times New Roman" w:hAnsi="Times New Roman"/>
              </w:rPr>
            </w:pPr>
          </w:p>
        </w:tc>
        <w:tc>
          <w:tcPr>
            <w:tcW w:w="1842" w:type="dxa"/>
            <w:shd w:val="clear" w:color="auto" w:fill="auto"/>
          </w:tcPr>
          <w:p w14:paraId="7A1818B4" w14:textId="77777777" w:rsidR="005E20A6" w:rsidRPr="005756C8" w:rsidRDefault="005E20A6" w:rsidP="005756C8">
            <w:pPr>
              <w:spacing w:after="0" w:line="240" w:lineRule="auto"/>
              <w:rPr>
                <w:rFonts w:ascii="Times New Roman" w:hAnsi="Times New Roman"/>
              </w:rPr>
            </w:pPr>
          </w:p>
        </w:tc>
      </w:tr>
      <w:tr w:rsidR="00B93E4F" w:rsidRPr="005756C8" w14:paraId="3D437CAF" w14:textId="77777777" w:rsidTr="00C8770D">
        <w:tc>
          <w:tcPr>
            <w:tcW w:w="711" w:type="dxa"/>
            <w:shd w:val="clear" w:color="auto" w:fill="auto"/>
          </w:tcPr>
          <w:p w14:paraId="777B37CA" w14:textId="77777777" w:rsidR="00B93E4F" w:rsidRPr="005756C8" w:rsidRDefault="00B93E4F" w:rsidP="005756C8">
            <w:pPr>
              <w:spacing w:after="0" w:line="240" w:lineRule="auto"/>
              <w:rPr>
                <w:rFonts w:ascii="Times New Roman" w:hAnsi="Times New Roman"/>
              </w:rPr>
            </w:pPr>
            <w:r w:rsidRPr="005756C8">
              <w:rPr>
                <w:rFonts w:ascii="Times New Roman" w:hAnsi="Times New Roman"/>
              </w:rPr>
              <w:t>….</w:t>
            </w:r>
          </w:p>
        </w:tc>
        <w:tc>
          <w:tcPr>
            <w:tcW w:w="2374" w:type="dxa"/>
            <w:shd w:val="clear" w:color="auto" w:fill="auto"/>
          </w:tcPr>
          <w:p w14:paraId="4D184B4D" w14:textId="77777777" w:rsidR="00B93E4F" w:rsidRPr="005756C8" w:rsidRDefault="00B93E4F" w:rsidP="005756C8">
            <w:pPr>
              <w:spacing w:after="0" w:line="240" w:lineRule="auto"/>
              <w:rPr>
                <w:rFonts w:ascii="Times New Roman" w:hAnsi="Times New Roman"/>
              </w:rPr>
            </w:pPr>
          </w:p>
        </w:tc>
        <w:tc>
          <w:tcPr>
            <w:tcW w:w="5245" w:type="dxa"/>
            <w:shd w:val="clear" w:color="auto" w:fill="auto"/>
          </w:tcPr>
          <w:p w14:paraId="380D99D2" w14:textId="77777777" w:rsidR="00B93E4F" w:rsidRPr="005756C8" w:rsidRDefault="00B93E4F" w:rsidP="005756C8">
            <w:pPr>
              <w:spacing w:after="0" w:line="240" w:lineRule="auto"/>
              <w:rPr>
                <w:rFonts w:ascii="Times New Roman" w:hAnsi="Times New Roman"/>
              </w:rPr>
            </w:pPr>
          </w:p>
        </w:tc>
        <w:tc>
          <w:tcPr>
            <w:tcW w:w="1984" w:type="dxa"/>
            <w:shd w:val="clear" w:color="auto" w:fill="auto"/>
          </w:tcPr>
          <w:p w14:paraId="7CD2E6C0" w14:textId="77777777" w:rsidR="00B93E4F" w:rsidRPr="005756C8" w:rsidRDefault="00B93E4F" w:rsidP="005756C8">
            <w:pPr>
              <w:spacing w:after="0" w:line="240" w:lineRule="auto"/>
              <w:rPr>
                <w:rFonts w:ascii="Times New Roman" w:hAnsi="Times New Roman"/>
              </w:rPr>
            </w:pPr>
          </w:p>
        </w:tc>
        <w:tc>
          <w:tcPr>
            <w:tcW w:w="993" w:type="dxa"/>
            <w:shd w:val="clear" w:color="auto" w:fill="auto"/>
          </w:tcPr>
          <w:p w14:paraId="41EB4F4F" w14:textId="77777777" w:rsidR="00B93E4F" w:rsidRPr="005756C8" w:rsidRDefault="00B93E4F" w:rsidP="005756C8">
            <w:pPr>
              <w:spacing w:after="0" w:line="240" w:lineRule="auto"/>
              <w:rPr>
                <w:rFonts w:ascii="Times New Roman" w:hAnsi="Times New Roman"/>
              </w:rPr>
            </w:pPr>
          </w:p>
        </w:tc>
        <w:tc>
          <w:tcPr>
            <w:tcW w:w="1134" w:type="dxa"/>
            <w:shd w:val="clear" w:color="auto" w:fill="auto"/>
          </w:tcPr>
          <w:p w14:paraId="7B4E5167" w14:textId="77777777" w:rsidR="00B93E4F" w:rsidRPr="005756C8" w:rsidRDefault="00B93E4F" w:rsidP="005756C8">
            <w:pPr>
              <w:spacing w:after="0" w:line="240" w:lineRule="auto"/>
              <w:rPr>
                <w:rFonts w:ascii="Times New Roman" w:hAnsi="Times New Roman"/>
              </w:rPr>
            </w:pPr>
          </w:p>
        </w:tc>
        <w:tc>
          <w:tcPr>
            <w:tcW w:w="1842" w:type="dxa"/>
            <w:shd w:val="clear" w:color="auto" w:fill="auto"/>
          </w:tcPr>
          <w:p w14:paraId="0695D61B" w14:textId="77777777" w:rsidR="00B93E4F" w:rsidRPr="005756C8" w:rsidRDefault="00B93E4F" w:rsidP="005756C8">
            <w:pPr>
              <w:spacing w:after="0" w:line="240" w:lineRule="auto"/>
              <w:rPr>
                <w:rFonts w:ascii="Times New Roman" w:hAnsi="Times New Roman"/>
              </w:rPr>
            </w:pPr>
          </w:p>
        </w:tc>
      </w:tr>
    </w:tbl>
    <w:p w14:paraId="61132C39" w14:textId="77777777" w:rsidR="00B5771B" w:rsidRDefault="000F78BC" w:rsidP="005E20A6">
      <w:pPr>
        <w:spacing w:after="0"/>
        <w:rPr>
          <w:rFonts w:ascii="Times New Roman" w:hAnsi="Times New Roman"/>
          <w:sz w:val="16"/>
          <w:szCs w:val="16"/>
        </w:rPr>
      </w:pPr>
      <w:r w:rsidRPr="005E20A6">
        <w:rPr>
          <w:rFonts w:ascii="Times New Roman" w:hAnsi="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5E20A6">
        <w:rPr>
          <w:rFonts w:ascii="Times New Roman" w:hAnsi="Times New Roman"/>
          <w:sz w:val="16"/>
          <w:szCs w:val="16"/>
        </w:rPr>
        <w:t>plānots veikt pēc projekta iesnieguma apstiprināšanas.</w:t>
      </w:r>
    </w:p>
    <w:p w14:paraId="37948111" w14:textId="77777777" w:rsidR="005E20A6" w:rsidRPr="005E20A6" w:rsidRDefault="005E20A6" w:rsidP="005E20A6">
      <w:pPr>
        <w:spacing w:after="0"/>
        <w:rPr>
          <w:rFonts w:ascii="Times New Roman" w:hAnsi="Times New Roman"/>
          <w:sz w:val="6"/>
          <w:szCs w:val="6"/>
        </w:rPr>
      </w:pPr>
    </w:p>
    <w:p w14:paraId="57283467" w14:textId="77777777" w:rsidR="005E20A6" w:rsidRDefault="005E20A6" w:rsidP="005E20A6">
      <w:pPr>
        <w:spacing w:after="0"/>
        <w:rPr>
          <w:rFonts w:ascii="Times New Roman" w:hAnsi="Times New Roman"/>
          <w:sz w:val="16"/>
          <w:szCs w:val="16"/>
        </w:rPr>
      </w:pPr>
      <w:r w:rsidRPr="005E20A6">
        <w:rPr>
          <w:rFonts w:ascii="Times New Roman" w:hAnsi="Times New Roman"/>
          <w:sz w:val="16"/>
          <w:szCs w:val="16"/>
        </w:rPr>
        <w:t>** norāda iesaistītā partnera numuru no 1.9.tabulas</w:t>
      </w:r>
    </w:p>
    <w:p w14:paraId="3C6F3B58" w14:textId="77777777" w:rsidR="005E20A6" w:rsidRDefault="005E20A6" w:rsidP="005E20A6">
      <w:pPr>
        <w:spacing w:after="0"/>
        <w:rPr>
          <w:rFonts w:ascii="Times New Roman" w:hAnsi="Times New Roman"/>
          <w:sz w:val="16"/>
          <w:szCs w:val="16"/>
        </w:rPr>
      </w:pPr>
    </w:p>
    <w:p w14:paraId="12447657" w14:textId="77777777" w:rsidR="00D227CA" w:rsidRDefault="00D227CA" w:rsidP="00EE7999">
      <w:pPr>
        <w:spacing w:after="0"/>
        <w:jc w:val="both"/>
        <w:rPr>
          <w:rFonts w:ascii="Times New Roman" w:hAnsi="Times New Roman"/>
          <w:sz w:val="16"/>
          <w:szCs w:val="16"/>
        </w:rPr>
      </w:pPr>
    </w:p>
    <w:p w14:paraId="677C9323" w14:textId="77777777" w:rsidR="00692660" w:rsidRPr="006D355E" w:rsidRDefault="00692660" w:rsidP="00EE7999">
      <w:pPr>
        <w:pStyle w:val="ListParagraph"/>
        <w:spacing w:after="0"/>
        <w:ind w:left="0"/>
        <w:jc w:val="both"/>
        <w:rPr>
          <w:rFonts w:ascii="Times New Roman" w:eastAsia="ヒラギノ角ゴ Pro W3" w:hAnsi="Times New Roman"/>
          <w:i/>
          <w:color w:val="0000FF"/>
        </w:rPr>
      </w:pPr>
      <w:r w:rsidRPr="006D355E">
        <w:rPr>
          <w:rFonts w:ascii="Times New Roman" w:eastAsia="ヒラギノ角ゴ Pro W3" w:hAnsi="Times New Roman"/>
          <w:i/>
          <w:color w:val="0000FF"/>
        </w:rPr>
        <w:t>Kolonnā “</w:t>
      </w:r>
      <w:proofErr w:type="spellStart"/>
      <w:r w:rsidRPr="006D355E">
        <w:rPr>
          <w:rFonts w:ascii="Times New Roman" w:eastAsia="ヒラギノ角ゴ Pro W3" w:hAnsi="Times New Roman"/>
          <w:i/>
          <w:color w:val="0000FF"/>
        </w:rPr>
        <w:t>N.p.k</w:t>
      </w:r>
      <w:proofErr w:type="spellEnd"/>
      <w:r w:rsidRPr="006D355E">
        <w:rPr>
          <w:rFonts w:ascii="Times New Roman" w:eastAsia="ヒラギノ角ゴ Pro W3" w:hAnsi="Times New Roman"/>
          <w:i/>
          <w:color w:val="0000FF"/>
        </w:rPr>
        <w:t>..” norāda attiecīgās darbības numuru, numerācija tiek saglabāta arī turpmākās projekta iesnieguma sadaļās, t.i., 1.pielikumā un 3.pielikumā</w:t>
      </w:r>
      <w:r w:rsidR="00E46B55">
        <w:rPr>
          <w:rFonts w:ascii="Times New Roman" w:eastAsia="ヒラギノ角ゴ Pro W3" w:hAnsi="Times New Roman"/>
          <w:i/>
          <w:color w:val="0000FF"/>
        </w:rPr>
        <w:t>.</w:t>
      </w:r>
    </w:p>
    <w:p w14:paraId="31259403" w14:textId="77777777" w:rsidR="00692660" w:rsidRPr="006D355E" w:rsidRDefault="00692660" w:rsidP="00EE7999">
      <w:pPr>
        <w:pStyle w:val="ListParagraph"/>
        <w:spacing w:after="0"/>
        <w:ind w:left="0"/>
        <w:jc w:val="both"/>
        <w:rPr>
          <w:rFonts w:ascii="Times New Roman" w:eastAsia="ヒラギノ角ゴ Pro W3" w:hAnsi="Times New Roman"/>
          <w:b/>
          <w:i/>
          <w:color w:val="0000FF"/>
        </w:rPr>
      </w:pPr>
      <w:r w:rsidRPr="006D355E">
        <w:rPr>
          <w:rFonts w:ascii="Times New Roman" w:eastAsia="ヒラギノ角ゴ Pro W3" w:hAnsi="Times New Roman"/>
          <w:i/>
          <w:color w:val="0000FF"/>
        </w:rPr>
        <w:t xml:space="preserve">Kolonnā “Projekta darbība” norāda konkrētu darbības nosaukumu, ja nepieciešams, tad papildina ar </w:t>
      </w:r>
      <w:proofErr w:type="spellStart"/>
      <w:r w:rsidRPr="006D355E">
        <w:rPr>
          <w:rFonts w:ascii="Times New Roman" w:eastAsia="ヒラギノ角ゴ Pro W3" w:hAnsi="Times New Roman"/>
          <w:i/>
          <w:color w:val="0000FF"/>
        </w:rPr>
        <w:t>apakšdarbībām</w:t>
      </w:r>
      <w:proofErr w:type="spellEnd"/>
      <w:r w:rsidRPr="006D355E">
        <w:rPr>
          <w:rFonts w:ascii="Times New Roman" w:eastAsia="ヒラギノ角ゴ Pro W3" w:hAnsi="Times New Roman"/>
          <w:i/>
          <w:color w:val="0000FF"/>
        </w:rPr>
        <w:t>.</w:t>
      </w:r>
      <w:r w:rsidRPr="006D355E">
        <w:rPr>
          <w:rFonts w:ascii="Times New Roman" w:eastAsia="ヒラギノ角ゴ Pro W3" w:hAnsi="Times New Roman"/>
          <w:b/>
          <w:i/>
          <w:color w:val="0000FF"/>
        </w:rPr>
        <w:t xml:space="preserve"> </w:t>
      </w:r>
    </w:p>
    <w:p w14:paraId="09ABF8F5" w14:textId="77777777" w:rsidR="00557A96" w:rsidRPr="006D355E" w:rsidRDefault="00557A96" w:rsidP="00EE7999">
      <w:pPr>
        <w:pStyle w:val="ListParagraph"/>
        <w:spacing w:after="0"/>
        <w:ind w:left="0"/>
        <w:jc w:val="both"/>
        <w:rPr>
          <w:rFonts w:ascii="Times New Roman" w:eastAsia="ヒラギノ角ゴ Pro W3" w:hAnsi="Times New Roman"/>
          <w:b/>
          <w:i/>
          <w:color w:val="0000FF"/>
        </w:rPr>
      </w:pPr>
      <w:r w:rsidRPr="006D355E">
        <w:rPr>
          <w:rFonts w:ascii="Times New Roman" w:eastAsia="ヒラギノ角ゴ Pro W3" w:hAnsi="Times New Roman"/>
          <w:b/>
          <w:i/>
          <w:color w:val="0000FF"/>
        </w:rPr>
        <w:t xml:space="preserve">Katrai darbībai vai </w:t>
      </w:r>
      <w:proofErr w:type="spellStart"/>
      <w:r w:rsidRPr="006D355E">
        <w:rPr>
          <w:rFonts w:ascii="Times New Roman" w:eastAsia="ヒラギノ角ゴ Pro W3" w:hAnsi="Times New Roman"/>
          <w:b/>
          <w:i/>
          <w:color w:val="0000FF"/>
        </w:rPr>
        <w:t>apakšdarbībai</w:t>
      </w:r>
      <w:proofErr w:type="spellEnd"/>
      <w:r w:rsidRPr="006D355E">
        <w:rPr>
          <w:rFonts w:ascii="Times New Roman" w:eastAsia="ヒラギノ角ゴ Pro W3" w:hAnsi="Times New Roman"/>
          <w:b/>
          <w:i/>
          <w:color w:val="0000FF"/>
        </w:rPr>
        <w:t xml:space="preserve"> jānorāda </w:t>
      </w:r>
      <w:r w:rsidRPr="006D355E">
        <w:rPr>
          <w:rFonts w:ascii="Times New Roman" w:eastAsia="ヒラギノ角ゴ Pro W3" w:hAnsi="Times New Roman"/>
          <w:b/>
          <w:i/>
          <w:color w:val="0000FF"/>
          <w:u w:val="single"/>
        </w:rPr>
        <w:t xml:space="preserve">viens </w:t>
      </w:r>
      <w:r w:rsidRPr="006D355E">
        <w:rPr>
          <w:rFonts w:ascii="Times New Roman" w:eastAsia="ヒラギノ角ゴ Pro W3" w:hAnsi="Times New Roman"/>
          <w:b/>
          <w:i/>
          <w:color w:val="0000FF"/>
        </w:rPr>
        <w:t xml:space="preserve">sasniedzamais rezultāts, var veidot vairākas </w:t>
      </w:r>
      <w:proofErr w:type="spellStart"/>
      <w:r w:rsidRPr="006D355E">
        <w:rPr>
          <w:rFonts w:ascii="Times New Roman" w:eastAsia="ヒラギノ角ゴ Pro W3" w:hAnsi="Times New Roman"/>
          <w:b/>
          <w:i/>
          <w:color w:val="0000FF"/>
        </w:rPr>
        <w:t>apakšdarbības</w:t>
      </w:r>
      <w:proofErr w:type="spellEnd"/>
      <w:r w:rsidRPr="006D355E">
        <w:rPr>
          <w:rFonts w:ascii="Times New Roman" w:eastAsia="ヒラギノ角ゴ Pro W3" w:hAnsi="Times New Roman"/>
          <w:b/>
          <w:i/>
          <w:color w:val="0000FF"/>
        </w:rPr>
        <w:t>, ja darbībām paredzēti vairāki rezultāti.</w:t>
      </w:r>
    </w:p>
    <w:p w14:paraId="257A7585" w14:textId="77777777" w:rsidR="00032630" w:rsidRDefault="00692660" w:rsidP="00EE7999">
      <w:pPr>
        <w:pStyle w:val="ListParagraph"/>
        <w:spacing w:after="0"/>
        <w:ind w:left="0"/>
        <w:jc w:val="both"/>
        <w:rPr>
          <w:rFonts w:ascii="Times New Roman" w:eastAsia="ヒラギノ角ゴ Pro W3" w:hAnsi="Times New Roman"/>
          <w:b/>
          <w:i/>
          <w:color w:val="0000FF"/>
        </w:rPr>
      </w:pPr>
      <w:r w:rsidRPr="006D355E">
        <w:rPr>
          <w:rFonts w:ascii="Times New Roman" w:eastAsia="ヒラギノ角ゴ Pro W3" w:hAnsi="Times New Roman"/>
          <w:b/>
          <w:i/>
          <w:color w:val="0000FF"/>
        </w:rPr>
        <w:t xml:space="preserve">Ja tiek norādītas </w:t>
      </w:r>
      <w:proofErr w:type="spellStart"/>
      <w:r w:rsidRPr="006D355E">
        <w:rPr>
          <w:rFonts w:ascii="Times New Roman" w:eastAsia="ヒラギノ角ゴ Pro W3" w:hAnsi="Times New Roman"/>
          <w:b/>
          <w:i/>
          <w:color w:val="0000FF"/>
        </w:rPr>
        <w:t>apakšdarbības</w:t>
      </w:r>
      <w:proofErr w:type="spellEnd"/>
      <w:r w:rsidRPr="006D355E">
        <w:rPr>
          <w:rFonts w:ascii="Times New Roman" w:eastAsia="ヒラギノ角ゴ Pro W3" w:hAnsi="Times New Roman"/>
          <w:b/>
          <w:i/>
          <w:color w:val="0000FF"/>
        </w:rPr>
        <w:t>, tad tām noteikti jānorāda arī darbības apraksts un rezultāts, aizpildot visas kolonnas.</w:t>
      </w:r>
    </w:p>
    <w:p w14:paraId="65FB30BA" w14:textId="77777777" w:rsidR="00692660" w:rsidRPr="006D355E" w:rsidRDefault="00032630" w:rsidP="00EE7999">
      <w:pPr>
        <w:pStyle w:val="ListParagraph"/>
        <w:spacing w:after="0"/>
        <w:ind w:left="0"/>
        <w:jc w:val="both"/>
        <w:rPr>
          <w:rFonts w:ascii="Times New Roman" w:eastAsia="ヒラギノ角ゴ Pro W3" w:hAnsi="Times New Roman"/>
          <w:i/>
          <w:color w:val="0000FF"/>
        </w:rPr>
      </w:pPr>
      <w:r>
        <w:rPr>
          <w:rFonts w:ascii="Times New Roman" w:eastAsia="ヒラギノ角ゴ Pro W3" w:hAnsi="Times New Roman"/>
          <w:b/>
          <w:i/>
          <w:color w:val="0000FF"/>
        </w:rPr>
        <w:t xml:space="preserve">Ja tiek veidotas </w:t>
      </w:r>
      <w:proofErr w:type="spellStart"/>
      <w:r>
        <w:rPr>
          <w:rFonts w:ascii="Times New Roman" w:eastAsia="ヒラギノ角ゴ Pro W3" w:hAnsi="Times New Roman"/>
          <w:b/>
          <w:i/>
          <w:color w:val="0000FF"/>
        </w:rPr>
        <w:t>apakšdarbības</w:t>
      </w:r>
      <w:proofErr w:type="spellEnd"/>
      <w:r>
        <w:rPr>
          <w:rFonts w:ascii="Times New Roman" w:eastAsia="ヒラギノ角ゴ Pro W3" w:hAnsi="Times New Roman"/>
          <w:b/>
          <w:i/>
          <w:color w:val="0000FF"/>
        </w:rPr>
        <w:t xml:space="preserve">, tad </w:t>
      </w:r>
      <w:proofErr w:type="spellStart"/>
      <w:r>
        <w:rPr>
          <w:rFonts w:ascii="Times New Roman" w:eastAsia="ヒラギノ角ゴ Pro W3" w:hAnsi="Times New Roman"/>
          <w:b/>
          <w:i/>
          <w:color w:val="0000FF"/>
        </w:rPr>
        <w:t>virsdarbībai</w:t>
      </w:r>
      <w:proofErr w:type="spellEnd"/>
      <w:r>
        <w:rPr>
          <w:rFonts w:ascii="Times New Roman" w:eastAsia="ヒラギノ角ゴ Pro W3" w:hAnsi="Times New Roman"/>
          <w:b/>
          <w:i/>
          <w:color w:val="0000FF"/>
        </w:rPr>
        <w:t xml:space="preserve"> nav obligāti jānorāda informācija kolonnās “Rezultāts”, </w:t>
      </w:r>
      <w:r w:rsidR="000A6C30">
        <w:rPr>
          <w:rFonts w:ascii="Times New Roman" w:eastAsia="ヒラギノ角ゴ Pro W3" w:hAnsi="Times New Roman"/>
          <w:b/>
          <w:i/>
          <w:color w:val="0000FF"/>
        </w:rPr>
        <w:t>“</w:t>
      </w:r>
      <w:r>
        <w:rPr>
          <w:rFonts w:ascii="Times New Roman" w:eastAsia="ヒラギノ角ゴ Pro W3" w:hAnsi="Times New Roman"/>
          <w:b/>
          <w:i/>
          <w:color w:val="0000FF"/>
        </w:rPr>
        <w:t xml:space="preserve">Rezultāts skaitliskā izteiksmē” un “Iesaistītie partneri”, jo nav nepieciešams dublēt informāciju, ko </w:t>
      </w:r>
      <w:r w:rsidR="004C00CE">
        <w:rPr>
          <w:rFonts w:ascii="Times New Roman" w:eastAsia="ヒラギノ角ゴ Pro W3" w:hAnsi="Times New Roman"/>
          <w:b/>
          <w:i/>
          <w:color w:val="0000FF"/>
        </w:rPr>
        <w:t xml:space="preserve">jau </w:t>
      </w:r>
      <w:r>
        <w:rPr>
          <w:rFonts w:ascii="Times New Roman" w:eastAsia="ヒラギノ角ゴ Pro W3" w:hAnsi="Times New Roman"/>
          <w:b/>
          <w:i/>
          <w:color w:val="0000FF"/>
        </w:rPr>
        <w:t xml:space="preserve">norāda par </w:t>
      </w:r>
      <w:proofErr w:type="spellStart"/>
      <w:r>
        <w:rPr>
          <w:rFonts w:ascii="Times New Roman" w:eastAsia="ヒラギノ角ゴ Pro W3" w:hAnsi="Times New Roman"/>
          <w:b/>
          <w:i/>
          <w:color w:val="0000FF"/>
        </w:rPr>
        <w:t>apakšdarbībām</w:t>
      </w:r>
      <w:proofErr w:type="spellEnd"/>
      <w:r>
        <w:rPr>
          <w:rFonts w:ascii="Times New Roman" w:eastAsia="ヒラギノ角ゴ Pro W3" w:hAnsi="Times New Roman"/>
          <w:b/>
          <w:i/>
          <w:color w:val="0000FF"/>
        </w:rPr>
        <w:t>.</w:t>
      </w:r>
    </w:p>
    <w:p w14:paraId="70893F5C" w14:textId="77777777" w:rsidR="00692660" w:rsidRPr="006D355E" w:rsidRDefault="00692660" w:rsidP="00EE7999">
      <w:pPr>
        <w:pStyle w:val="ListParagraph"/>
        <w:spacing w:after="0"/>
        <w:ind w:left="0"/>
        <w:jc w:val="both"/>
        <w:rPr>
          <w:rFonts w:ascii="Times New Roman" w:eastAsia="ヒラギノ角ゴ Pro W3" w:hAnsi="Times New Roman"/>
          <w:i/>
          <w:color w:val="0000FF"/>
        </w:rPr>
      </w:pPr>
      <w:r w:rsidRPr="006D355E">
        <w:rPr>
          <w:rFonts w:ascii="Times New Roman" w:eastAsia="ヒラギノ角ゴ Pro W3" w:hAnsi="Times New Roman"/>
          <w:i/>
          <w:color w:val="0000FF"/>
        </w:rPr>
        <w:t>Kolonnā “Projekta darbības apraksts” projekta iesniedzējs apraksta, kādi pasākumi un darbības tiks veiktas attiec</w:t>
      </w:r>
      <w:r w:rsidR="00C75A06" w:rsidRPr="006D355E">
        <w:rPr>
          <w:rFonts w:ascii="Times New Roman" w:eastAsia="ヒラギノ角ゴ Pro W3" w:hAnsi="Times New Roman"/>
          <w:i/>
          <w:color w:val="0000FF"/>
        </w:rPr>
        <w:t>īgās darbības īstenošanas laikā.</w:t>
      </w:r>
    </w:p>
    <w:p w14:paraId="5C50ACEC" w14:textId="77777777" w:rsidR="00692660" w:rsidRPr="006D355E" w:rsidRDefault="00692660" w:rsidP="00EE7999">
      <w:pPr>
        <w:pStyle w:val="ListParagraph"/>
        <w:spacing w:after="0"/>
        <w:ind w:left="0"/>
        <w:jc w:val="both"/>
        <w:rPr>
          <w:rFonts w:ascii="Times New Roman" w:eastAsia="ヒラギノ角ゴ Pro W3" w:hAnsi="Times New Roman"/>
          <w:i/>
          <w:color w:val="0000FF"/>
        </w:rPr>
      </w:pPr>
      <w:r w:rsidRPr="006D355E">
        <w:rPr>
          <w:rFonts w:ascii="Times New Roman" w:eastAsia="ヒラギノ角ゴ Pro W3" w:hAnsi="Times New Roman"/>
          <w:i/>
          <w:color w:val="0000FF"/>
        </w:rPr>
        <w:t xml:space="preserve">Kolonnās  “Rezultāts” un “Rezultāts skaitliskā </w:t>
      </w:r>
      <w:r w:rsidR="00557A96" w:rsidRPr="006D355E">
        <w:rPr>
          <w:rFonts w:ascii="Times New Roman" w:eastAsia="ヒラギノ角ゴ Pro W3" w:hAnsi="Times New Roman"/>
          <w:i/>
          <w:color w:val="0000FF"/>
        </w:rPr>
        <w:t>izteiksm</w:t>
      </w:r>
      <w:r w:rsidR="00557A96">
        <w:rPr>
          <w:rFonts w:ascii="Times New Roman" w:eastAsia="ヒラギノ角ゴ Pro W3" w:hAnsi="Times New Roman"/>
          <w:i/>
          <w:color w:val="0000FF"/>
        </w:rPr>
        <w:t>ē</w:t>
      </w:r>
      <w:r w:rsidRPr="006D355E">
        <w:rPr>
          <w:rFonts w:ascii="Times New Roman" w:eastAsia="ヒラギノ角ゴ Pro W3" w:hAnsi="Times New Roman"/>
          <w:i/>
          <w:color w:val="0000FF"/>
        </w:rPr>
        <w:t xml:space="preserve">” norāda precīzi definētu un reāli sasniedzamu rezultātu, tā skaitlisko izteiksmi </w:t>
      </w:r>
      <w:r w:rsidR="00AD6913" w:rsidRPr="006D355E">
        <w:rPr>
          <w:rFonts w:ascii="Times New Roman" w:eastAsia="ヒラギノ角ゴ Pro W3" w:hAnsi="Times New Roman"/>
          <w:i/>
          <w:color w:val="0000FF"/>
        </w:rPr>
        <w:t xml:space="preserve">(norāda </w:t>
      </w:r>
      <w:r w:rsidR="00AD6913" w:rsidRPr="006D355E">
        <w:rPr>
          <w:rFonts w:ascii="Times New Roman" w:eastAsia="ヒラギノ角ゴ Pro W3" w:hAnsi="Times New Roman"/>
          <w:b/>
          <w:i/>
          <w:color w:val="0000FF"/>
        </w:rPr>
        <w:t>tikai</w:t>
      </w:r>
      <w:r w:rsidR="00AD6913" w:rsidRPr="006D355E">
        <w:rPr>
          <w:rFonts w:ascii="Times New Roman" w:eastAsia="ヒラギノ角ゴ Pro W3" w:hAnsi="Times New Roman"/>
          <w:i/>
          <w:color w:val="0000FF"/>
        </w:rPr>
        <w:t xml:space="preserve"> konkrētu skaitlisku informāciju) </w:t>
      </w:r>
      <w:r w:rsidRPr="006D355E">
        <w:rPr>
          <w:rFonts w:ascii="Times New Roman" w:eastAsia="ヒラギノ角ゴ Pro W3" w:hAnsi="Times New Roman"/>
          <w:i/>
          <w:color w:val="0000FF"/>
        </w:rPr>
        <w:t>un atbilstošu mērvienību.</w:t>
      </w:r>
    </w:p>
    <w:p w14:paraId="1E06C75B" w14:textId="77777777" w:rsidR="0026699F" w:rsidRDefault="0026699F" w:rsidP="0026699F">
      <w:pPr>
        <w:pStyle w:val="NoSpacing"/>
        <w:jc w:val="both"/>
        <w:rPr>
          <w:rFonts w:ascii="Times New Roman" w:eastAsia="ヒラギノ角ゴ Pro W3" w:hAnsi="Times New Roman"/>
          <w:i/>
          <w:color w:val="0000FF"/>
        </w:rPr>
      </w:pPr>
    </w:p>
    <w:p w14:paraId="051ABDF0" w14:textId="77777777" w:rsidR="00307AF7" w:rsidRPr="003F4A27" w:rsidRDefault="006E53D1" w:rsidP="00DD1CD7">
      <w:pPr>
        <w:pStyle w:val="ListParagraph"/>
        <w:numPr>
          <w:ilvl w:val="0"/>
          <w:numId w:val="50"/>
        </w:numPr>
        <w:spacing w:after="0" w:line="240" w:lineRule="auto"/>
        <w:jc w:val="both"/>
        <w:rPr>
          <w:rFonts w:ascii="Times New Roman" w:eastAsia="ヒラギノ角ゴ Pro W3" w:hAnsi="Times New Roman"/>
          <w:i/>
          <w:color w:val="0070C0"/>
          <w:sz w:val="8"/>
          <w:szCs w:val="8"/>
        </w:rPr>
      </w:pPr>
      <w:r w:rsidRPr="00307AF7">
        <w:rPr>
          <w:rFonts w:ascii="Times New Roman" w:eastAsia="ヒラギノ角ゴ Pro W3" w:hAnsi="Times New Roman"/>
          <w:b/>
          <w:i/>
          <w:color w:val="0000FF"/>
          <w:szCs w:val="24"/>
        </w:rPr>
        <w:t>Projekta darbību plānošanā ievēro MK noteikumos definētos nosacījumus</w:t>
      </w:r>
      <w:r w:rsidR="00307AF7">
        <w:rPr>
          <w:rFonts w:ascii="Times New Roman" w:eastAsia="ヒラギノ角ゴ Pro W3" w:hAnsi="Times New Roman"/>
          <w:b/>
          <w:i/>
          <w:color w:val="0000FF"/>
          <w:szCs w:val="24"/>
        </w:rPr>
        <w:t xml:space="preserve"> projekta īstenošanai!</w:t>
      </w:r>
    </w:p>
    <w:p w14:paraId="6DF5456D" w14:textId="77777777" w:rsidR="003F4A27" w:rsidRPr="0031307C" w:rsidRDefault="00AB412C" w:rsidP="00DD1CD7">
      <w:pPr>
        <w:pStyle w:val="ListParagraph"/>
        <w:numPr>
          <w:ilvl w:val="0"/>
          <w:numId w:val="50"/>
        </w:numPr>
        <w:spacing w:after="0" w:line="240" w:lineRule="auto"/>
        <w:jc w:val="both"/>
        <w:rPr>
          <w:rFonts w:ascii="Times New Roman" w:eastAsia="ヒラギノ角ゴ Pro W3" w:hAnsi="Times New Roman"/>
          <w:i/>
          <w:color w:val="0070C0"/>
          <w:sz w:val="8"/>
          <w:szCs w:val="8"/>
        </w:rPr>
      </w:pPr>
      <w:r>
        <w:rPr>
          <w:rFonts w:ascii="Times New Roman" w:eastAsia="ヒラギノ角ゴ Pro W3" w:hAnsi="Times New Roman"/>
          <w:b/>
          <w:i/>
          <w:color w:val="0000FF"/>
        </w:rPr>
        <w:t>N</w:t>
      </w:r>
      <w:r w:rsidR="00557A96" w:rsidRPr="00377571">
        <w:rPr>
          <w:rFonts w:ascii="Times New Roman" w:eastAsia="ヒラギノ角ゴ Pro W3" w:hAnsi="Times New Roman"/>
          <w:b/>
          <w:i/>
          <w:color w:val="0000FF"/>
        </w:rPr>
        <w:t xml:space="preserve">orāda plānoto </w:t>
      </w:r>
      <w:proofErr w:type="spellStart"/>
      <w:r w:rsidR="00557A96" w:rsidRPr="00377571">
        <w:rPr>
          <w:rFonts w:ascii="Times New Roman" w:eastAsia="ヒラギノ角ゴ Pro W3" w:hAnsi="Times New Roman"/>
          <w:b/>
          <w:i/>
          <w:color w:val="0000FF"/>
        </w:rPr>
        <w:t>vidusposmu</w:t>
      </w:r>
      <w:proofErr w:type="spellEnd"/>
      <w:r w:rsidR="00557A96">
        <w:rPr>
          <w:rFonts w:ascii="Times New Roman" w:eastAsia="ヒラギノ角ゴ Pro W3" w:hAnsi="Times New Roman"/>
          <w:i/>
          <w:color w:val="0000FF"/>
        </w:rPr>
        <w:t>, atbilstošās</w:t>
      </w:r>
      <w:r w:rsidR="003F4A27">
        <w:rPr>
          <w:rFonts w:ascii="Times New Roman" w:eastAsia="ヒラギノ角ゴ Pro W3" w:hAnsi="Times New Roman"/>
          <w:i/>
          <w:color w:val="0000FF"/>
        </w:rPr>
        <w:t xml:space="preserve"> darbības </w:t>
      </w:r>
      <w:r w:rsidR="00557A96">
        <w:rPr>
          <w:rFonts w:ascii="Times New Roman" w:eastAsia="ヒラギノ角ゴ Pro W3" w:hAnsi="Times New Roman"/>
          <w:i/>
          <w:color w:val="0000FF"/>
        </w:rPr>
        <w:t xml:space="preserve">aprakstā </w:t>
      </w:r>
      <w:r w:rsidR="003F4A27">
        <w:rPr>
          <w:rFonts w:ascii="Times New Roman" w:eastAsia="ヒラギノ角ゴ Pro W3" w:hAnsi="Times New Roman"/>
          <w:i/>
          <w:color w:val="0000FF"/>
        </w:rPr>
        <w:t>snie</w:t>
      </w:r>
      <w:r w:rsidR="00557A96">
        <w:rPr>
          <w:rFonts w:ascii="Times New Roman" w:eastAsia="ヒラギノ角ゴ Pro W3" w:hAnsi="Times New Roman"/>
          <w:i/>
          <w:color w:val="0000FF"/>
        </w:rPr>
        <w:t>dzot</w:t>
      </w:r>
      <w:r w:rsidR="003F4A27">
        <w:rPr>
          <w:rFonts w:ascii="Times New Roman" w:eastAsia="ヒラギノ角ゴ Pro W3" w:hAnsi="Times New Roman"/>
          <w:i/>
          <w:color w:val="0000FF"/>
        </w:rPr>
        <w:t xml:space="preserve"> </w:t>
      </w:r>
      <w:r w:rsidR="003F4A27" w:rsidRPr="003F4A27">
        <w:rPr>
          <w:rFonts w:ascii="Times New Roman" w:eastAsia="ヒラギノ角ゴ Pro W3" w:hAnsi="Times New Roman"/>
          <w:i/>
          <w:color w:val="0000FF"/>
        </w:rPr>
        <w:t xml:space="preserve">informāciju par laika periodu un projektā plānoto rezultātu apjomu, pie kuru sasniegšanas var uzskatīt, ka </w:t>
      </w:r>
      <w:r w:rsidR="003F4A27" w:rsidRPr="003F4A27">
        <w:rPr>
          <w:rFonts w:ascii="Times New Roman" w:eastAsia="ヒラギノ角ゴ Pro W3" w:hAnsi="Times New Roman"/>
          <w:b/>
          <w:i/>
          <w:color w:val="0000FF"/>
        </w:rPr>
        <w:t xml:space="preserve">projekta īstenošana ir sasniegusi </w:t>
      </w:r>
      <w:proofErr w:type="spellStart"/>
      <w:r w:rsidR="003F4A27" w:rsidRPr="003F4A27">
        <w:rPr>
          <w:rFonts w:ascii="Times New Roman" w:eastAsia="ヒラギノ角ゴ Pro W3" w:hAnsi="Times New Roman"/>
          <w:b/>
          <w:i/>
          <w:color w:val="0000FF"/>
        </w:rPr>
        <w:t>vidusposmu</w:t>
      </w:r>
      <w:proofErr w:type="spellEnd"/>
      <w:r w:rsidR="003F4A27">
        <w:rPr>
          <w:rFonts w:ascii="Times New Roman" w:eastAsia="ヒラギノ角ゴ Pro W3" w:hAnsi="Times New Roman"/>
          <w:i/>
          <w:color w:val="0000FF"/>
        </w:rPr>
        <w:t xml:space="preserve"> (norādot vismaz paredzamo </w:t>
      </w:r>
      <w:proofErr w:type="spellStart"/>
      <w:r w:rsidR="003F4A27" w:rsidRPr="00F65C81">
        <w:rPr>
          <w:rFonts w:ascii="Times New Roman" w:eastAsia="ヒラギノ角ゴ Pro W3" w:hAnsi="Times New Roman"/>
          <w:b/>
          <w:i/>
          <w:color w:val="0000FF"/>
        </w:rPr>
        <w:t>vidusposma</w:t>
      </w:r>
      <w:proofErr w:type="spellEnd"/>
      <w:r w:rsidR="003F4A27" w:rsidRPr="00F65C81">
        <w:rPr>
          <w:rFonts w:ascii="Times New Roman" w:eastAsia="ヒラギノ角ゴ Pro W3" w:hAnsi="Times New Roman"/>
          <w:b/>
          <w:i/>
          <w:color w:val="0000FF"/>
        </w:rPr>
        <w:t xml:space="preserve"> gadu un mēnesi</w:t>
      </w:r>
      <w:r w:rsidR="00B566CD">
        <w:rPr>
          <w:rFonts w:ascii="Times New Roman" w:eastAsia="ヒラギノ角ゴ Pro W3" w:hAnsi="Times New Roman"/>
          <w:i/>
          <w:color w:val="0000FF"/>
        </w:rPr>
        <w:t xml:space="preserve"> vai projekta īstenošanas mēneša </w:t>
      </w:r>
      <w:r w:rsidR="000A6C30">
        <w:rPr>
          <w:rFonts w:ascii="Times New Roman" w:eastAsia="ヒラギノ角ゴ Pro W3" w:hAnsi="Times New Roman"/>
          <w:i/>
          <w:color w:val="0000FF"/>
        </w:rPr>
        <w:t xml:space="preserve">kārtas </w:t>
      </w:r>
      <w:r w:rsidR="00B566CD">
        <w:rPr>
          <w:rFonts w:ascii="Times New Roman" w:eastAsia="ヒラギノ角ゴ Pro W3" w:hAnsi="Times New Roman"/>
          <w:i/>
          <w:color w:val="0000FF"/>
        </w:rPr>
        <w:t>Nr. (piemēram, 14. projekta mēnesis)</w:t>
      </w:r>
      <w:r w:rsidR="003F4A27">
        <w:rPr>
          <w:rFonts w:ascii="Times New Roman" w:eastAsia="ヒラギノ角ゴ Pro W3" w:hAnsi="Times New Roman"/>
          <w:i/>
          <w:color w:val="0000FF"/>
        </w:rPr>
        <w:t>)</w:t>
      </w:r>
      <w:r w:rsidR="003F4A27" w:rsidRPr="003F4A27">
        <w:rPr>
          <w:rFonts w:ascii="Times New Roman" w:eastAsia="ヒラギノ角ゴ Pro W3" w:hAnsi="Times New Roman"/>
          <w:i/>
          <w:color w:val="0000FF"/>
        </w:rPr>
        <w:t xml:space="preserve"> un projektam jāveic MK noteikumu 64.punktā noteiktais </w:t>
      </w:r>
      <w:proofErr w:type="spellStart"/>
      <w:r w:rsidR="003F4A27" w:rsidRPr="003F4A27">
        <w:rPr>
          <w:rFonts w:ascii="Times New Roman" w:eastAsia="ヒラギノ角ゴ Pro W3" w:hAnsi="Times New Roman"/>
          <w:i/>
          <w:color w:val="0000FF"/>
        </w:rPr>
        <w:t>vidusposma</w:t>
      </w:r>
      <w:proofErr w:type="spellEnd"/>
      <w:r w:rsidR="003F4A27" w:rsidRPr="003F4A27">
        <w:rPr>
          <w:rFonts w:ascii="Times New Roman" w:eastAsia="ヒラギノ角ゴ Pro W3" w:hAnsi="Times New Roman"/>
          <w:i/>
          <w:color w:val="0000FF"/>
        </w:rPr>
        <w:t xml:space="preserve"> rezultātu zinātniskās kvalitātes </w:t>
      </w:r>
      <w:proofErr w:type="spellStart"/>
      <w:r w:rsidR="003F4A27" w:rsidRPr="003F4A27">
        <w:rPr>
          <w:rFonts w:ascii="Times New Roman" w:eastAsia="ヒラギノ角ゴ Pro W3" w:hAnsi="Times New Roman"/>
          <w:i/>
          <w:color w:val="0000FF"/>
        </w:rPr>
        <w:t>izvērtējums</w:t>
      </w:r>
      <w:proofErr w:type="spellEnd"/>
      <w:r>
        <w:rPr>
          <w:rFonts w:ascii="Times New Roman" w:eastAsia="ヒラギノ角ゴ Pro W3" w:hAnsi="Times New Roman"/>
          <w:i/>
          <w:color w:val="0000FF"/>
        </w:rPr>
        <w:t>.</w:t>
      </w:r>
    </w:p>
    <w:p w14:paraId="75754B00" w14:textId="77777777" w:rsidR="00683678" w:rsidRDefault="00683678" w:rsidP="0031307C">
      <w:pPr>
        <w:pStyle w:val="ListParagraph"/>
        <w:spacing w:after="0" w:line="240" w:lineRule="auto"/>
        <w:jc w:val="both"/>
        <w:rPr>
          <w:rFonts w:ascii="Times New Roman" w:eastAsia="ヒラギノ角ゴ Pro W3" w:hAnsi="Times New Roman"/>
          <w:i/>
          <w:color w:val="0070C0"/>
          <w:sz w:val="8"/>
          <w:szCs w:val="8"/>
        </w:rPr>
      </w:pPr>
    </w:p>
    <w:p w14:paraId="2FCB2820" w14:textId="77777777" w:rsidR="00683678" w:rsidRDefault="00683678" w:rsidP="0031307C">
      <w:pPr>
        <w:pStyle w:val="ListParagraph"/>
        <w:spacing w:after="0" w:line="240" w:lineRule="auto"/>
        <w:jc w:val="both"/>
        <w:rPr>
          <w:rFonts w:ascii="Times New Roman" w:eastAsia="ヒラギノ角ゴ Pro W3" w:hAnsi="Times New Roman"/>
          <w:i/>
          <w:color w:val="0070C0"/>
          <w:sz w:val="8"/>
          <w:szCs w:val="8"/>
        </w:rPr>
      </w:pPr>
    </w:p>
    <w:p w14:paraId="1FCF2779" w14:textId="77777777" w:rsidR="00683678" w:rsidRPr="0031307C" w:rsidRDefault="00683678" w:rsidP="00DD1CD7">
      <w:pPr>
        <w:pStyle w:val="ListParagraph"/>
        <w:numPr>
          <w:ilvl w:val="0"/>
          <w:numId w:val="74"/>
        </w:numPr>
        <w:spacing w:after="0" w:line="240" w:lineRule="auto"/>
        <w:ind w:left="709" w:hanging="425"/>
        <w:jc w:val="both"/>
        <w:rPr>
          <w:rFonts w:ascii="Times New Roman" w:eastAsia="ヒラギノ角ゴ Pro W3" w:hAnsi="Times New Roman"/>
          <w:i/>
          <w:color w:val="0000FF"/>
          <w:szCs w:val="24"/>
        </w:rPr>
      </w:pPr>
      <w:r w:rsidRPr="0031307C">
        <w:rPr>
          <w:rFonts w:ascii="Times New Roman" w:eastAsia="ヒラギノ角ゴ Pro W3" w:hAnsi="Times New Roman"/>
          <w:i/>
          <w:color w:val="0000FF"/>
          <w:szCs w:val="24"/>
        </w:rPr>
        <w:lastRenderedPageBreak/>
        <w:t xml:space="preserve">Ņem vērā, ka, saskaņā ar MK noteikumu 64. punktu, </w:t>
      </w:r>
      <w:proofErr w:type="spellStart"/>
      <w:r w:rsidRPr="0031307C">
        <w:rPr>
          <w:rFonts w:ascii="Times New Roman" w:eastAsia="ヒラギノ角ゴ Pro W3" w:hAnsi="Times New Roman"/>
          <w:i/>
          <w:color w:val="0000FF"/>
          <w:szCs w:val="24"/>
        </w:rPr>
        <w:t>vidusposma</w:t>
      </w:r>
      <w:proofErr w:type="spellEnd"/>
      <w:r w:rsidRPr="0031307C">
        <w:rPr>
          <w:rFonts w:ascii="Times New Roman" w:eastAsia="ヒラギノ角ゴ Pro W3" w:hAnsi="Times New Roman"/>
          <w:i/>
          <w:color w:val="0000FF"/>
          <w:szCs w:val="24"/>
        </w:rPr>
        <w:t xml:space="preserve"> zinātniskās kvalitātes </w:t>
      </w:r>
      <w:proofErr w:type="spellStart"/>
      <w:r w:rsidRPr="0031307C">
        <w:rPr>
          <w:rFonts w:ascii="Times New Roman" w:eastAsia="ヒラギノ角ゴ Pro W3" w:hAnsi="Times New Roman"/>
          <w:i/>
          <w:color w:val="0000FF"/>
          <w:szCs w:val="24"/>
        </w:rPr>
        <w:t>izvērtējumu</w:t>
      </w:r>
      <w:proofErr w:type="spellEnd"/>
      <w:r w:rsidRPr="0031307C">
        <w:rPr>
          <w:rFonts w:ascii="Times New Roman" w:eastAsia="ヒラギノ角ゴ Pro W3" w:hAnsi="Times New Roman"/>
          <w:i/>
          <w:color w:val="0000FF"/>
          <w:szCs w:val="24"/>
        </w:rPr>
        <w:t xml:space="preserve"> neveic projektiem, kuru darbību īstenošanas termiņš nepārsniedz 12 mēnešus – šādā gadījumā plānoto </w:t>
      </w:r>
      <w:proofErr w:type="spellStart"/>
      <w:r w:rsidRPr="0031307C">
        <w:rPr>
          <w:rFonts w:ascii="Times New Roman" w:eastAsia="ヒラギノ角ゴ Pro W3" w:hAnsi="Times New Roman"/>
          <w:i/>
          <w:color w:val="0000FF"/>
          <w:szCs w:val="24"/>
        </w:rPr>
        <w:t>vidusposmu</w:t>
      </w:r>
      <w:proofErr w:type="spellEnd"/>
      <w:r w:rsidRPr="0031307C">
        <w:rPr>
          <w:rFonts w:ascii="Times New Roman" w:eastAsia="ヒラギノ角ゴ Pro W3" w:hAnsi="Times New Roman"/>
          <w:i/>
          <w:color w:val="0000FF"/>
          <w:szCs w:val="24"/>
        </w:rPr>
        <w:t xml:space="preserve"> nenorāda. Darbību īstenošanas termiņu nosaka, ņemot vērā MK noteikumu 52. punktā minētos atbalstāmo darbību uzsākšanas nosacījumus, t.i., ieskaitot arī termiņu, kādā īstenotas projektā ātrāk </w:t>
      </w:r>
      <w:proofErr w:type="spellStart"/>
      <w:r w:rsidRPr="0031307C">
        <w:rPr>
          <w:rFonts w:ascii="Times New Roman" w:eastAsia="ヒラギノ角ゴ Pro W3" w:hAnsi="Times New Roman"/>
          <w:i/>
          <w:color w:val="0000FF"/>
          <w:szCs w:val="24"/>
        </w:rPr>
        <w:t>uzsākāmās</w:t>
      </w:r>
      <w:proofErr w:type="spellEnd"/>
      <w:r w:rsidRPr="0031307C">
        <w:rPr>
          <w:rFonts w:ascii="Times New Roman" w:eastAsia="ヒラギノ角ゴ Pro W3" w:hAnsi="Times New Roman"/>
          <w:i/>
          <w:color w:val="0000FF"/>
          <w:szCs w:val="24"/>
        </w:rPr>
        <w:t xml:space="preserve"> darbības.  </w:t>
      </w:r>
    </w:p>
    <w:p w14:paraId="692A0A3F" w14:textId="77777777" w:rsidR="003F4A27" w:rsidRPr="00503CE4" w:rsidRDefault="003F4A27" w:rsidP="003F4A27">
      <w:pPr>
        <w:pStyle w:val="ListParagraph"/>
        <w:spacing w:after="0" w:line="240" w:lineRule="auto"/>
        <w:jc w:val="both"/>
        <w:rPr>
          <w:rFonts w:ascii="Times New Roman" w:eastAsia="ヒラギノ角ゴ Pro W3" w:hAnsi="Times New Roman"/>
          <w:i/>
          <w:color w:val="0070C0"/>
          <w:sz w:val="8"/>
          <w:szCs w:val="8"/>
        </w:rPr>
      </w:pPr>
    </w:p>
    <w:p w14:paraId="0CD8030F" w14:textId="77777777" w:rsidR="0026699F" w:rsidRPr="00E15CEF" w:rsidRDefault="0026699F" w:rsidP="00DD1CD7">
      <w:pPr>
        <w:numPr>
          <w:ilvl w:val="0"/>
          <w:numId w:val="50"/>
        </w:numPr>
        <w:spacing w:after="0" w:line="240" w:lineRule="auto"/>
        <w:contextualSpacing/>
        <w:jc w:val="both"/>
        <w:rPr>
          <w:rFonts w:ascii="Times New Roman" w:eastAsia="ヒラギノ角ゴ Pro W3" w:hAnsi="Times New Roman"/>
          <w:b/>
          <w:i/>
          <w:color w:val="0000FF"/>
        </w:rPr>
      </w:pPr>
      <w:r w:rsidRPr="00E15CEF">
        <w:rPr>
          <w:rFonts w:ascii="Times New Roman" w:eastAsia="ヒラギノ角ゴ Pro W3" w:hAnsi="Times New Roman"/>
          <w:b/>
          <w:i/>
          <w:color w:val="0000FF"/>
        </w:rPr>
        <w:t>Katrai darbībai</w:t>
      </w:r>
      <w:r w:rsidR="00C7364D" w:rsidRPr="00E15CEF">
        <w:rPr>
          <w:rFonts w:ascii="Times New Roman" w:eastAsia="ヒラギノ角ゴ Pro W3" w:hAnsi="Times New Roman"/>
          <w:b/>
          <w:i/>
          <w:color w:val="0000FF"/>
        </w:rPr>
        <w:t xml:space="preserve"> vai </w:t>
      </w:r>
      <w:proofErr w:type="spellStart"/>
      <w:r w:rsidR="00C7364D" w:rsidRPr="00E15CEF">
        <w:rPr>
          <w:rFonts w:ascii="Times New Roman" w:eastAsia="ヒラギノ角ゴ Pro W3" w:hAnsi="Times New Roman"/>
          <w:b/>
          <w:i/>
          <w:color w:val="0000FF"/>
        </w:rPr>
        <w:t>apakšdarbībai</w:t>
      </w:r>
      <w:proofErr w:type="spellEnd"/>
      <w:r w:rsidR="00412BAA" w:rsidRPr="00E15CEF">
        <w:rPr>
          <w:rFonts w:ascii="Times New Roman" w:eastAsia="ヒラギノ角ゴ Pro W3" w:hAnsi="Times New Roman"/>
          <w:b/>
          <w:i/>
          <w:color w:val="0000FF"/>
        </w:rPr>
        <w:t>:</w:t>
      </w:r>
    </w:p>
    <w:p w14:paraId="55FA06B4" w14:textId="5DE6B762" w:rsidR="00866C0E" w:rsidRPr="0031307C" w:rsidRDefault="00683678" w:rsidP="00150243">
      <w:pPr>
        <w:numPr>
          <w:ilvl w:val="1"/>
          <w:numId w:val="50"/>
        </w:numPr>
        <w:spacing w:after="0"/>
        <w:jc w:val="both"/>
        <w:rPr>
          <w:rFonts w:ascii="Times New Roman" w:hAnsi="Times New Roman"/>
          <w:i/>
          <w:color w:val="0000FF"/>
        </w:rPr>
      </w:pPr>
      <w:r>
        <w:rPr>
          <w:rFonts w:ascii="Times New Roman" w:hAnsi="Times New Roman"/>
          <w:i/>
          <w:color w:val="0000FF"/>
        </w:rPr>
        <w:t>jā</w:t>
      </w:r>
      <w:r w:rsidRPr="00866C0E">
        <w:rPr>
          <w:rFonts w:ascii="Times New Roman" w:hAnsi="Times New Roman"/>
          <w:i/>
          <w:color w:val="0000FF"/>
        </w:rPr>
        <w:t>atbilst pasākuma MK noteikumu 8.,</w:t>
      </w:r>
      <w:r w:rsidR="00E3102B" w:rsidRPr="00E3102B">
        <w:rPr>
          <w:rFonts w:ascii="Times New Roman" w:hAnsi="Times New Roman"/>
          <w:i/>
          <w:color w:val="0000FF"/>
        </w:rPr>
        <w:t xml:space="preserve"> </w:t>
      </w:r>
      <w:r w:rsidR="00E3102B">
        <w:rPr>
          <w:rFonts w:ascii="Times New Roman" w:hAnsi="Times New Roman"/>
          <w:i/>
          <w:color w:val="0000FF"/>
        </w:rPr>
        <w:t>21</w:t>
      </w:r>
      <w:r w:rsidR="00C8770D">
        <w:rPr>
          <w:rFonts w:ascii="Times New Roman" w:hAnsi="Times New Roman"/>
          <w:i/>
          <w:color w:val="0000FF"/>
        </w:rPr>
        <w:t xml:space="preserve">., </w:t>
      </w:r>
      <w:r w:rsidRPr="00866C0E">
        <w:rPr>
          <w:rFonts w:ascii="Times New Roman" w:hAnsi="Times New Roman"/>
          <w:i/>
          <w:color w:val="0000FF"/>
        </w:rPr>
        <w:t>37., 38., 39.</w:t>
      </w:r>
      <w:r>
        <w:rPr>
          <w:rFonts w:ascii="Times New Roman" w:hAnsi="Times New Roman"/>
          <w:i/>
          <w:color w:val="0000FF"/>
        </w:rPr>
        <w:t xml:space="preserve"> un</w:t>
      </w:r>
      <w:r w:rsidRPr="00866C0E">
        <w:rPr>
          <w:rFonts w:ascii="Times New Roman" w:hAnsi="Times New Roman"/>
          <w:i/>
          <w:color w:val="0000FF"/>
        </w:rPr>
        <w:t xml:space="preserve"> 40. punktā noteiktajām atbalstāmajām darbībām</w:t>
      </w:r>
      <w:r>
        <w:rPr>
          <w:rFonts w:ascii="Times New Roman" w:hAnsi="Times New Roman"/>
          <w:i/>
          <w:color w:val="0000FF"/>
        </w:rPr>
        <w:t>, vienlaikus ievēro MK noteikumu</w:t>
      </w:r>
      <w:r w:rsidR="0080168B">
        <w:rPr>
          <w:rFonts w:ascii="Times New Roman" w:hAnsi="Times New Roman"/>
          <w:i/>
          <w:color w:val="0000FF"/>
        </w:rPr>
        <w:t xml:space="preserve"> </w:t>
      </w:r>
      <w:r w:rsidRPr="00D80162">
        <w:rPr>
          <w:rFonts w:ascii="Times New Roman" w:hAnsi="Times New Roman"/>
          <w:i/>
          <w:color w:val="0000FF"/>
        </w:rPr>
        <w:t>2.4.,</w:t>
      </w:r>
      <w:r w:rsidR="006C6323">
        <w:rPr>
          <w:rFonts w:ascii="Times New Roman" w:hAnsi="Times New Roman"/>
          <w:i/>
          <w:color w:val="0000FF"/>
        </w:rPr>
        <w:t xml:space="preserve"> </w:t>
      </w:r>
      <w:r w:rsidR="00387191">
        <w:rPr>
          <w:rFonts w:ascii="Times New Roman" w:hAnsi="Times New Roman"/>
          <w:i/>
          <w:color w:val="0000FF"/>
        </w:rPr>
        <w:t>21</w:t>
      </w:r>
      <w:r w:rsidR="006C6323">
        <w:rPr>
          <w:rFonts w:ascii="Times New Roman" w:hAnsi="Times New Roman"/>
          <w:i/>
          <w:color w:val="0000FF"/>
        </w:rPr>
        <w:t xml:space="preserve">., </w:t>
      </w:r>
      <w:r w:rsidRPr="00D80162">
        <w:rPr>
          <w:rFonts w:ascii="Times New Roman" w:hAnsi="Times New Roman"/>
          <w:i/>
          <w:color w:val="0000FF"/>
        </w:rPr>
        <w:t xml:space="preserve"> 47.2. 52.1.2.1.</w:t>
      </w:r>
      <w:r w:rsidR="00120396" w:rsidRPr="00D80162">
        <w:rPr>
          <w:rFonts w:ascii="Times New Roman" w:hAnsi="Times New Roman"/>
          <w:i/>
          <w:color w:val="0000FF"/>
        </w:rPr>
        <w:t>,</w:t>
      </w:r>
      <w:r w:rsidRPr="00FA2E6F">
        <w:rPr>
          <w:rFonts w:ascii="Times New Roman" w:hAnsi="Times New Roman"/>
          <w:i/>
          <w:color w:val="0000FF"/>
        </w:rPr>
        <w:t xml:space="preserve"> 52.2.2. apakšpunkta </w:t>
      </w:r>
      <w:r w:rsidR="00120396" w:rsidRPr="00FA2E6F">
        <w:rPr>
          <w:rFonts w:ascii="Times New Roman" w:hAnsi="Times New Roman"/>
          <w:i/>
          <w:color w:val="0000FF"/>
        </w:rPr>
        <w:t>un 55.</w:t>
      </w:r>
      <w:r w:rsidR="00120396" w:rsidRPr="00FA2E6F">
        <w:rPr>
          <w:rFonts w:ascii="Times New Roman" w:hAnsi="Times New Roman"/>
          <w:i/>
          <w:color w:val="0000FF"/>
          <w:vertAlign w:val="superscript"/>
        </w:rPr>
        <w:t>1</w:t>
      </w:r>
      <w:r w:rsidR="00120396" w:rsidRPr="00FA2E6F">
        <w:rPr>
          <w:rFonts w:ascii="Times New Roman" w:hAnsi="Times New Roman"/>
          <w:i/>
          <w:color w:val="0000FF"/>
        </w:rPr>
        <w:t xml:space="preserve"> punkta </w:t>
      </w:r>
      <w:r w:rsidRPr="00FA2E6F">
        <w:rPr>
          <w:rFonts w:ascii="Times New Roman" w:hAnsi="Times New Roman"/>
          <w:i/>
          <w:color w:val="0000FF"/>
        </w:rPr>
        <w:t>noteikumus</w:t>
      </w:r>
      <w:r w:rsidR="0080168B">
        <w:rPr>
          <w:rFonts w:ascii="Times New Roman" w:hAnsi="Times New Roman"/>
          <w:i/>
          <w:color w:val="0000FF"/>
        </w:rPr>
        <w:t>;</w:t>
      </w:r>
      <w:r w:rsidRPr="00D80162">
        <w:rPr>
          <w:rFonts w:ascii="Times New Roman" w:hAnsi="Times New Roman"/>
          <w:i/>
          <w:color w:val="0000FF"/>
        </w:rPr>
        <w:t xml:space="preserve"> </w:t>
      </w:r>
    </w:p>
    <w:p w14:paraId="73E00054" w14:textId="7B489C21" w:rsidR="00E15CEF" w:rsidRDefault="00C7364D" w:rsidP="00DD1CD7">
      <w:pPr>
        <w:numPr>
          <w:ilvl w:val="1"/>
          <w:numId w:val="50"/>
        </w:numPr>
        <w:spacing w:after="0"/>
        <w:jc w:val="both"/>
        <w:rPr>
          <w:rFonts w:ascii="Times New Roman" w:hAnsi="Times New Roman"/>
          <w:i/>
          <w:color w:val="0000FF"/>
        </w:rPr>
      </w:pPr>
      <w:r w:rsidRPr="00E15CEF">
        <w:rPr>
          <w:rFonts w:ascii="Times New Roman" w:eastAsia="ヒラギノ角ゴ Pro W3" w:hAnsi="Times New Roman"/>
          <w:i/>
          <w:color w:val="0000FF"/>
        </w:rPr>
        <w:t>jābūt</w:t>
      </w:r>
      <w:r w:rsidRPr="00E15CEF">
        <w:rPr>
          <w:rFonts w:ascii="Times New Roman" w:hAnsi="Times New Roman"/>
          <w:i/>
          <w:color w:val="0000FF"/>
        </w:rPr>
        <w:t xml:space="preserve"> </w:t>
      </w:r>
      <w:r w:rsidR="00050E9A" w:rsidRPr="00E15CEF">
        <w:rPr>
          <w:rFonts w:ascii="Times New Roman" w:hAnsi="Times New Roman"/>
          <w:i/>
          <w:color w:val="0000FF"/>
        </w:rPr>
        <w:t>precīzi definēta</w:t>
      </w:r>
      <w:r w:rsidR="00412BAA" w:rsidRPr="00E15CEF">
        <w:rPr>
          <w:rFonts w:ascii="Times New Roman" w:hAnsi="Times New Roman"/>
          <w:i/>
          <w:color w:val="0000FF"/>
        </w:rPr>
        <w:t>i</w:t>
      </w:r>
      <w:r w:rsidR="00050E9A" w:rsidRPr="00E15CEF">
        <w:rPr>
          <w:rFonts w:ascii="Times New Roman" w:hAnsi="Times New Roman"/>
          <w:i/>
          <w:color w:val="0000FF"/>
        </w:rPr>
        <w:t>, t.i., no darbību nosaukumiem var spriest par to saturu, tās ir sakārtotas loģiskā to īstenošanas secībā, plānotais darbību īstenošanas ilgums ir samērīgs un atbilstošs</w:t>
      </w:r>
      <w:r w:rsidR="00E15CEF" w:rsidRPr="00E15CEF">
        <w:rPr>
          <w:rFonts w:ascii="Times New Roman" w:hAnsi="Times New Roman"/>
          <w:i/>
          <w:color w:val="0000FF"/>
        </w:rPr>
        <w:t>.</w:t>
      </w:r>
      <w:r w:rsidR="00E15CEF" w:rsidRPr="00E15CEF">
        <w:t xml:space="preserve"> </w:t>
      </w:r>
      <w:r w:rsidR="00E95B86">
        <w:rPr>
          <w:rFonts w:ascii="Times New Roman" w:hAnsi="Times New Roman"/>
          <w:i/>
          <w:color w:val="0000FF"/>
        </w:rPr>
        <w:t xml:space="preserve">Projekta </w:t>
      </w:r>
      <w:r w:rsidR="00615611">
        <w:rPr>
          <w:rFonts w:ascii="Times New Roman" w:hAnsi="Times New Roman"/>
          <w:i/>
          <w:color w:val="0000FF"/>
        </w:rPr>
        <w:t xml:space="preserve">darbības var iedalīt </w:t>
      </w:r>
      <w:proofErr w:type="spellStart"/>
      <w:r w:rsidR="00615611">
        <w:rPr>
          <w:rFonts w:ascii="Times New Roman" w:hAnsi="Times New Roman"/>
          <w:i/>
          <w:color w:val="0000FF"/>
        </w:rPr>
        <w:t>apakšdarbībās</w:t>
      </w:r>
      <w:proofErr w:type="spellEnd"/>
      <w:r w:rsidR="00E15CEF" w:rsidRPr="00E15CEF">
        <w:rPr>
          <w:rFonts w:ascii="Times New Roman" w:hAnsi="Times New Roman"/>
          <w:i/>
          <w:color w:val="0000FF"/>
        </w:rPr>
        <w:t>, ja tas ir nepieciešams labākai uztveramībai;</w:t>
      </w:r>
    </w:p>
    <w:p w14:paraId="737987A8" w14:textId="77777777" w:rsidR="004A5B1E" w:rsidRPr="00E15CEF" w:rsidRDefault="00C7364D" w:rsidP="00DD1CD7">
      <w:pPr>
        <w:numPr>
          <w:ilvl w:val="1"/>
          <w:numId w:val="50"/>
        </w:numPr>
        <w:spacing w:after="0"/>
        <w:jc w:val="both"/>
        <w:rPr>
          <w:rFonts w:ascii="Times New Roman" w:hAnsi="Times New Roman"/>
          <w:i/>
          <w:color w:val="0000FF"/>
        </w:rPr>
      </w:pPr>
      <w:r w:rsidRPr="00E15CEF">
        <w:rPr>
          <w:rFonts w:ascii="Times New Roman" w:eastAsia="ヒラギノ角ゴ Pro W3" w:hAnsi="Times New Roman"/>
          <w:i/>
          <w:color w:val="0000FF"/>
        </w:rPr>
        <w:t>jābūt</w:t>
      </w:r>
      <w:r w:rsidRPr="00E15CEF">
        <w:rPr>
          <w:rFonts w:ascii="Times New Roman" w:hAnsi="Times New Roman"/>
          <w:i/>
          <w:color w:val="0000FF"/>
        </w:rPr>
        <w:t xml:space="preserve"> </w:t>
      </w:r>
      <w:r w:rsidR="00050E9A" w:rsidRPr="00E15CEF">
        <w:rPr>
          <w:rFonts w:ascii="Times New Roman" w:hAnsi="Times New Roman"/>
          <w:i/>
          <w:color w:val="0000FF"/>
        </w:rPr>
        <w:t>pamatota</w:t>
      </w:r>
      <w:r w:rsidR="00412BAA" w:rsidRPr="00E15CEF">
        <w:rPr>
          <w:rFonts w:ascii="Times New Roman" w:hAnsi="Times New Roman"/>
          <w:i/>
          <w:color w:val="0000FF"/>
        </w:rPr>
        <w:t>i</w:t>
      </w:r>
      <w:r w:rsidR="00050E9A" w:rsidRPr="00E15CEF">
        <w:rPr>
          <w:rFonts w:ascii="Times New Roman" w:hAnsi="Times New Roman"/>
          <w:i/>
          <w:color w:val="0000FF"/>
        </w:rPr>
        <w:t>, t.i., tās tieši ietekmē projekta mērķa</w:t>
      </w:r>
      <w:r w:rsidR="006E53D1">
        <w:rPr>
          <w:rFonts w:ascii="Times New Roman" w:hAnsi="Times New Roman"/>
          <w:i/>
          <w:color w:val="0000FF"/>
        </w:rPr>
        <w:t xml:space="preserve"> (projekta iesnieguma 1.2.punkts)</w:t>
      </w:r>
      <w:r w:rsidR="00050E9A" w:rsidRPr="00E15CEF">
        <w:rPr>
          <w:rFonts w:ascii="Times New Roman" w:hAnsi="Times New Roman"/>
          <w:i/>
          <w:color w:val="0000FF"/>
        </w:rPr>
        <w:t>, rezultātu un rādītāju</w:t>
      </w:r>
      <w:r w:rsidR="006E53D1">
        <w:rPr>
          <w:rFonts w:ascii="Times New Roman" w:hAnsi="Times New Roman"/>
          <w:i/>
          <w:color w:val="0000FF"/>
        </w:rPr>
        <w:t xml:space="preserve"> (projekta iesnieguma 1.6. punkts)</w:t>
      </w:r>
      <w:r w:rsidR="00050E9A" w:rsidRPr="00E15CEF">
        <w:rPr>
          <w:rFonts w:ascii="Times New Roman" w:hAnsi="Times New Roman"/>
          <w:i/>
          <w:color w:val="0000FF"/>
        </w:rPr>
        <w:t xml:space="preserve"> sasniegšanu. Bez kādas no darbībām projekta mērķa, rezultātu un rādītāju sasniegšana nav iespējama. Katras darbības aprakstā ir pamatota tās nepieciešamība, aprakstīta tās ietvaros plānotā rīcība;</w:t>
      </w:r>
    </w:p>
    <w:p w14:paraId="18561CAA" w14:textId="77777777" w:rsidR="004A5B1E" w:rsidRDefault="00C7364D" w:rsidP="00DD1CD7">
      <w:pPr>
        <w:pStyle w:val="NoSpacing"/>
        <w:numPr>
          <w:ilvl w:val="1"/>
          <w:numId w:val="50"/>
        </w:numPr>
        <w:jc w:val="both"/>
        <w:rPr>
          <w:rFonts w:ascii="Times New Roman" w:hAnsi="Times New Roman"/>
          <w:i/>
          <w:color w:val="0000FF"/>
        </w:rPr>
      </w:pPr>
      <w:r w:rsidRPr="004A5B1E">
        <w:rPr>
          <w:rFonts w:ascii="Times New Roman" w:eastAsia="ヒラギノ角ゴ Pro W3" w:hAnsi="Times New Roman"/>
          <w:i/>
          <w:color w:val="0000FF"/>
        </w:rPr>
        <w:t>jābūt</w:t>
      </w:r>
      <w:r w:rsidRPr="004A5B1E">
        <w:rPr>
          <w:rFonts w:ascii="Times New Roman" w:hAnsi="Times New Roman"/>
          <w:i/>
          <w:color w:val="0000FF"/>
        </w:rPr>
        <w:t xml:space="preserve"> </w:t>
      </w:r>
      <w:r w:rsidR="00412BAA" w:rsidRPr="004A5B1E">
        <w:rPr>
          <w:rFonts w:ascii="Times New Roman" w:hAnsi="Times New Roman"/>
          <w:i/>
          <w:color w:val="0000FF"/>
        </w:rPr>
        <w:t>vērstai</w:t>
      </w:r>
      <w:r w:rsidR="00050E9A" w:rsidRPr="004A5B1E">
        <w:rPr>
          <w:rFonts w:ascii="Times New Roman" w:hAnsi="Times New Roman"/>
          <w:i/>
          <w:color w:val="0000FF"/>
        </w:rPr>
        <w:t xml:space="preserve"> uz projekta iesnieguma 1.3.</w:t>
      </w:r>
      <w:r w:rsidR="003F4A27">
        <w:rPr>
          <w:rFonts w:ascii="Times New Roman" w:hAnsi="Times New Roman"/>
          <w:i/>
          <w:color w:val="0000FF"/>
        </w:rPr>
        <w:t xml:space="preserve"> punktā</w:t>
      </w:r>
      <w:r w:rsidRPr="004A5B1E">
        <w:rPr>
          <w:rFonts w:ascii="Times New Roman" w:hAnsi="Times New Roman"/>
          <w:i/>
          <w:color w:val="0000FF"/>
        </w:rPr>
        <w:t xml:space="preserve"> aprakstīto problēmu risinājumu;</w:t>
      </w:r>
    </w:p>
    <w:p w14:paraId="3A965723" w14:textId="77777777" w:rsidR="00E15CEF" w:rsidRPr="00E15CEF" w:rsidRDefault="00E15CEF" w:rsidP="00DD1CD7">
      <w:pPr>
        <w:numPr>
          <w:ilvl w:val="1"/>
          <w:numId w:val="50"/>
        </w:numPr>
        <w:spacing w:after="0"/>
        <w:jc w:val="both"/>
        <w:rPr>
          <w:rFonts w:ascii="Times New Roman" w:hAnsi="Times New Roman"/>
          <w:i/>
          <w:color w:val="0000FF"/>
        </w:rPr>
      </w:pPr>
      <w:r w:rsidRPr="00E15CEF">
        <w:rPr>
          <w:rFonts w:ascii="Times New Roman" w:hAnsi="Times New Roman"/>
          <w:i/>
          <w:color w:val="0000FF"/>
        </w:rPr>
        <w:t xml:space="preserve">projekta iesniegumā jābūt norādītiem precīzi definētiem un izmērāmiem projekta rezultātiem, kas paredzēti attiecīgās darbības ietvaros līdz projekta vai attiecīgās darbības īstenošanas beigām, un jābūt norādītai to skaitliskai izteiksmei un mērvienībām. Darbību rezultātiem jāizriet </w:t>
      </w:r>
      <w:r w:rsidR="006C0C88">
        <w:rPr>
          <w:rFonts w:ascii="Times New Roman" w:hAnsi="Times New Roman"/>
          <w:i/>
          <w:color w:val="0000FF"/>
        </w:rPr>
        <w:t>no darbības satura un apraksta</w:t>
      </w:r>
      <w:r w:rsidR="00EF1E41">
        <w:rPr>
          <w:rFonts w:ascii="Times New Roman" w:hAnsi="Times New Roman"/>
          <w:i/>
          <w:color w:val="0000FF"/>
        </w:rPr>
        <w:t xml:space="preserve"> un jā</w:t>
      </w:r>
      <w:r w:rsidR="00EF1E41" w:rsidRPr="00EF1E41">
        <w:rPr>
          <w:rFonts w:ascii="Times New Roman" w:hAnsi="Times New Roman"/>
          <w:i/>
          <w:color w:val="0000FF"/>
        </w:rPr>
        <w:t>sekmē pasākuma MK noteikumu 7.punktā noteikto rādītāju sasniegšanu</w:t>
      </w:r>
      <w:r w:rsidR="006C0C88">
        <w:rPr>
          <w:rFonts w:ascii="Times New Roman" w:hAnsi="Times New Roman"/>
          <w:i/>
          <w:color w:val="0000FF"/>
        </w:rPr>
        <w:t>.</w:t>
      </w:r>
    </w:p>
    <w:p w14:paraId="3499A817" w14:textId="77777777" w:rsidR="00C66F7D" w:rsidRDefault="00C66F7D" w:rsidP="003F4A27">
      <w:pPr>
        <w:pStyle w:val="NoSpacing"/>
        <w:ind w:left="720"/>
        <w:jc w:val="both"/>
        <w:rPr>
          <w:rFonts w:ascii="Times New Roman" w:hAnsi="Times New Roman"/>
          <w:highlight w:val="yellow"/>
        </w:rPr>
      </w:pPr>
    </w:p>
    <w:p w14:paraId="05D2540C" w14:textId="77777777" w:rsidR="00941CCA" w:rsidRPr="00CC348A" w:rsidRDefault="00941CCA" w:rsidP="00DD1CD7">
      <w:pPr>
        <w:numPr>
          <w:ilvl w:val="0"/>
          <w:numId w:val="50"/>
        </w:numPr>
        <w:spacing w:after="120" w:line="240" w:lineRule="auto"/>
        <w:jc w:val="both"/>
        <w:rPr>
          <w:rFonts w:ascii="Times New Roman" w:eastAsia="ヒラギノ角ゴ Pro W3" w:hAnsi="Times New Roman"/>
          <w:b/>
          <w:i/>
          <w:color w:val="0000FF"/>
          <w:szCs w:val="24"/>
        </w:rPr>
      </w:pPr>
      <w:r w:rsidRPr="00CC348A">
        <w:rPr>
          <w:rFonts w:ascii="Times New Roman" w:eastAsia="ヒラギノ角ゴ Pro W3" w:hAnsi="Times New Roman"/>
          <w:b/>
          <w:i/>
          <w:color w:val="0000FF"/>
          <w:szCs w:val="24"/>
        </w:rPr>
        <w:t xml:space="preserve">Projektā var plānot tikai tādas darbības, kas atbilst MK noteikumu </w:t>
      </w:r>
      <w:r w:rsidR="00AE7A85" w:rsidRPr="00AE7A85">
        <w:rPr>
          <w:rFonts w:ascii="Times New Roman" w:eastAsia="ヒラギノ角ゴ Pro W3" w:hAnsi="Times New Roman"/>
          <w:b/>
          <w:i/>
          <w:color w:val="0000FF"/>
          <w:szCs w:val="24"/>
        </w:rPr>
        <w:t>8</w:t>
      </w:r>
      <w:r w:rsidRPr="00AE7A85">
        <w:rPr>
          <w:rFonts w:ascii="Times New Roman" w:eastAsia="ヒラギノ角ゴ Pro W3" w:hAnsi="Times New Roman"/>
          <w:b/>
          <w:i/>
          <w:color w:val="0000FF"/>
          <w:szCs w:val="24"/>
        </w:rPr>
        <w:t>.punktā</w:t>
      </w:r>
      <w:r w:rsidRPr="00CC348A">
        <w:rPr>
          <w:rFonts w:ascii="Times New Roman" w:eastAsia="ヒラギノ角ゴ Pro W3" w:hAnsi="Times New Roman"/>
          <w:b/>
          <w:i/>
          <w:color w:val="0000FF"/>
          <w:szCs w:val="24"/>
        </w:rPr>
        <w:t xml:space="preserve"> noteiktajām atbalstāmajām darbībām:</w:t>
      </w:r>
    </w:p>
    <w:p w14:paraId="70EF1418" w14:textId="77777777" w:rsidR="009E3A93" w:rsidRPr="009E3A93" w:rsidRDefault="009E3A93" w:rsidP="00DD1CD7">
      <w:pPr>
        <w:pStyle w:val="ListParagraph"/>
        <w:numPr>
          <w:ilvl w:val="1"/>
          <w:numId w:val="50"/>
        </w:numPr>
        <w:spacing w:after="0" w:line="240" w:lineRule="auto"/>
        <w:jc w:val="both"/>
        <w:rPr>
          <w:rFonts w:ascii="Times New Roman" w:hAnsi="Times New Roman"/>
          <w:i/>
          <w:iCs/>
          <w:color w:val="0000FF"/>
        </w:rPr>
      </w:pPr>
      <w:r w:rsidRPr="009E3A93">
        <w:rPr>
          <w:rFonts w:ascii="Times New Roman" w:hAnsi="Times New Roman"/>
          <w:i/>
          <w:iCs/>
          <w:color w:val="0000FF"/>
        </w:rPr>
        <w:t>te</w:t>
      </w:r>
      <w:r w:rsidR="00DC3879">
        <w:rPr>
          <w:rFonts w:ascii="Times New Roman" w:hAnsi="Times New Roman"/>
          <w:i/>
          <w:iCs/>
          <w:color w:val="0000FF"/>
        </w:rPr>
        <w:t xml:space="preserve">hniski ekonomiskā </w:t>
      </w:r>
      <w:proofErr w:type="spellStart"/>
      <w:r w:rsidR="00DC3879">
        <w:rPr>
          <w:rFonts w:ascii="Times New Roman" w:hAnsi="Times New Roman"/>
          <w:i/>
          <w:iCs/>
          <w:color w:val="0000FF"/>
        </w:rPr>
        <w:t>priekšizpēte</w:t>
      </w:r>
      <w:proofErr w:type="spellEnd"/>
      <w:r>
        <w:rPr>
          <w:rFonts w:ascii="Times New Roman" w:hAnsi="Times New Roman"/>
          <w:i/>
          <w:iCs/>
          <w:color w:val="0000FF"/>
        </w:rPr>
        <w:t>, ja projekta ietvaros tiek īstenoti rūpnieciskie pētījumi</w:t>
      </w:r>
      <w:r w:rsidRPr="009E3A93">
        <w:rPr>
          <w:rFonts w:ascii="Times New Roman" w:hAnsi="Times New Roman"/>
          <w:i/>
          <w:iCs/>
          <w:color w:val="0000FF"/>
        </w:rPr>
        <w:t>;</w:t>
      </w:r>
    </w:p>
    <w:p w14:paraId="1EE2BE5A" w14:textId="77777777" w:rsidR="009E3A93" w:rsidRPr="009E3A93" w:rsidRDefault="009E3A93" w:rsidP="00DD1CD7">
      <w:pPr>
        <w:pStyle w:val="ListParagraph"/>
        <w:numPr>
          <w:ilvl w:val="1"/>
          <w:numId w:val="50"/>
        </w:numPr>
        <w:spacing w:after="0" w:line="240" w:lineRule="auto"/>
        <w:jc w:val="both"/>
        <w:rPr>
          <w:rFonts w:ascii="Times New Roman" w:hAnsi="Times New Roman"/>
          <w:i/>
          <w:iCs/>
          <w:color w:val="0000FF"/>
        </w:rPr>
      </w:pPr>
      <w:r>
        <w:rPr>
          <w:rFonts w:ascii="Times New Roman" w:hAnsi="Times New Roman"/>
          <w:i/>
          <w:iCs/>
          <w:color w:val="0000FF"/>
        </w:rPr>
        <w:t>pē</w:t>
      </w:r>
      <w:r w:rsidRPr="009E3A93">
        <w:rPr>
          <w:rFonts w:ascii="Times New Roman" w:hAnsi="Times New Roman"/>
          <w:i/>
          <w:iCs/>
          <w:color w:val="0000FF"/>
        </w:rPr>
        <w:t>tniecība, kas ietver vismaz vienu no šādām pētniecības kategorijām:</w:t>
      </w:r>
    </w:p>
    <w:p w14:paraId="7BAD503E" w14:textId="77777777" w:rsidR="009E3A93" w:rsidRPr="009E3A93" w:rsidRDefault="009E3A93" w:rsidP="00DD1CD7">
      <w:pPr>
        <w:pStyle w:val="ListParagraph"/>
        <w:numPr>
          <w:ilvl w:val="2"/>
          <w:numId w:val="50"/>
        </w:numPr>
        <w:spacing w:after="0" w:line="240" w:lineRule="auto"/>
        <w:jc w:val="both"/>
        <w:rPr>
          <w:rFonts w:ascii="Times New Roman" w:hAnsi="Times New Roman"/>
          <w:i/>
          <w:iCs/>
          <w:color w:val="0000FF"/>
        </w:rPr>
      </w:pPr>
      <w:r w:rsidRPr="009E3A93">
        <w:rPr>
          <w:rFonts w:ascii="Times New Roman" w:hAnsi="Times New Roman"/>
          <w:i/>
          <w:iCs/>
          <w:color w:val="0000FF"/>
        </w:rPr>
        <w:t xml:space="preserve">fundamentālie pētījumi </w:t>
      </w:r>
      <w:r>
        <w:rPr>
          <w:rFonts w:ascii="Times New Roman" w:hAnsi="Times New Roman"/>
          <w:i/>
          <w:iCs/>
          <w:color w:val="0000FF"/>
        </w:rPr>
        <w:t xml:space="preserve">MK </w:t>
      </w:r>
      <w:r w:rsidRPr="009E3A93">
        <w:rPr>
          <w:rFonts w:ascii="Times New Roman" w:hAnsi="Times New Roman"/>
          <w:i/>
          <w:iCs/>
          <w:color w:val="0000FF"/>
        </w:rPr>
        <w:t>noteikumu 21. punktā minētajos gadījumos</w:t>
      </w:r>
      <w:r w:rsidR="00F65C81">
        <w:rPr>
          <w:rFonts w:ascii="Times New Roman" w:hAnsi="Times New Roman"/>
          <w:i/>
          <w:iCs/>
          <w:color w:val="0000FF"/>
        </w:rPr>
        <w:t xml:space="preserve">, </w:t>
      </w:r>
      <w:r w:rsidR="00F65C81" w:rsidRPr="00F65C81">
        <w:rPr>
          <w:rFonts w:ascii="Times New Roman" w:hAnsi="Times New Roman"/>
          <w:b/>
          <w:i/>
          <w:iCs/>
          <w:color w:val="0000FF"/>
          <w:u w:val="single"/>
        </w:rPr>
        <w:t>ja projekta ietvaros tiek īstenoti rūpnieciskie pētījumi</w:t>
      </w:r>
      <w:r w:rsidRPr="009E3A93">
        <w:rPr>
          <w:rFonts w:ascii="Times New Roman" w:hAnsi="Times New Roman"/>
          <w:i/>
          <w:iCs/>
          <w:color w:val="0000FF"/>
        </w:rPr>
        <w:t xml:space="preserve">. </w:t>
      </w:r>
      <w:r w:rsidR="00F65C81" w:rsidRPr="00F65C81">
        <w:rPr>
          <w:rFonts w:ascii="Times New Roman" w:hAnsi="Times New Roman"/>
          <w:i/>
          <w:iCs/>
          <w:color w:val="0000FF"/>
        </w:rPr>
        <w:t>Kopējais publiskais finansējums fundamentālajiem pētījumiem nepārsniedz 20 procentus no projekta kopējām attiecināmajām izmaksām</w:t>
      </w:r>
      <w:r w:rsidRPr="009E3A93">
        <w:rPr>
          <w:rFonts w:ascii="Times New Roman" w:hAnsi="Times New Roman"/>
          <w:i/>
          <w:iCs/>
          <w:color w:val="0000FF"/>
        </w:rPr>
        <w:t>;</w:t>
      </w:r>
    </w:p>
    <w:p w14:paraId="42EC5AA7" w14:textId="77777777" w:rsidR="009E3A93" w:rsidRPr="009E3A93" w:rsidRDefault="009E3A93" w:rsidP="00DD1CD7">
      <w:pPr>
        <w:pStyle w:val="ListParagraph"/>
        <w:numPr>
          <w:ilvl w:val="2"/>
          <w:numId w:val="50"/>
        </w:numPr>
        <w:spacing w:after="0" w:line="240" w:lineRule="auto"/>
        <w:jc w:val="both"/>
        <w:rPr>
          <w:rFonts w:ascii="Times New Roman" w:hAnsi="Times New Roman"/>
          <w:i/>
          <w:iCs/>
          <w:color w:val="0000FF"/>
        </w:rPr>
      </w:pPr>
      <w:r w:rsidRPr="009E3A93">
        <w:rPr>
          <w:rFonts w:ascii="Times New Roman" w:hAnsi="Times New Roman"/>
          <w:i/>
          <w:iCs/>
          <w:color w:val="0000FF"/>
        </w:rPr>
        <w:t>rūpnieciskie pētījumi;</w:t>
      </w:r>
    </w:p>
    <w:p w14:paraId="005E8387" w14:textId="77777777" w:rsidR="009E3A93" w:rsidRPr="009E3A93" w:rsidRDefault="009E3A93" w:rsidP="00DD1CD7">
      <w:pPr>
        <w:pStyle w:val="ListParagraph"/>
        <w:numPr>
          <w:ilvl w:val="2"/>
          <w:numId w:val="50"/>
        </w:numPr>
        <w:spacing w:after="0" w:line="240" w:lineRule="auto"/>
        <w:jc w:val="both"/>
        <w:rPr>
          <w:rFonts w:ascii="Times New Roman" w:hAnsi="Times New Roman"/>
          <w:i/>
          <w:iCs/>
          <w:color w:val="0000FF"/>
        </w:rPr>
      </w:pPr>
      <w:r w:rsidRPr="009E3A93">
        <w:rPr>
          <w:rFonts w:ascii="Times New Roman" w:hAnsi="Times New Roman"/>
          <w:i/>
          <w:iCs/>
          <w:color w:val="0000FF"/>
        </w:rPr>
        <w:t xml:space="preserve">eksperimentālā izstrāde, ja projekta ietvaros tiek īstenoti rūpnieciskie pētījumi. Kopējais publiskais finansējums eksperimentālajām izstrādēm nepārsniedz 20 </w:t>
      </w:r>
      <w:r w:rsidR="00F91367">
        <w:rPr>
          <w:rFonts w:ascii="Times New Roman" w:hAnsi="Times New Roman"/>
          <w:i/>
          <w:iCs/>
          <w:color w:val="0000FF"/>
        </w:rPr>
        <w:t xml:space="preserve">% </w:t>
      </w:r>
      <w:r w:rsidRPr="009E3A93">
        <w:rPr>
          <w:rFonts w:ascii="Times New Roman" w:hAnsi="Times New Roman"/>
          <w:i/>
          <w:iCs/>
          <w:color w:val="0000FF"/>
        </w:rPr>
        <w:t xml:space="preserve"> no projekta kopējām</w:t>
      </w:r>
      <w:r w:rsidR="007D594F">
        <w:rPr>
          <w:rFonts w:ascii="Times New Roman" w:hAnsi="Times New Roman"/>
          <w:i/>
          <w:iCs/>
          <w:color w:val="0000FF"/>
        </w:rPr>
        <w:t xml:space="preserve"> </w:t>
      </w:r>
      <w:r w:rsidRPr="009E3A93">
        <w:rPr>
          <w:rFonts w:ascii="Times New Roman" w:hAnsi="Times New Roman"/>
          <w:i/>
          <w:iCs/>
          <w:color w:val="0000FF"/>
        </w:rPr>
        <w:t>attiecināmajām izmaksām;</w:t>
      </w:r>
    </w:p>
    <w:p w14:paraId="44E870C3" w14:textId="77777777" w:rsidR="009E3A93" w:rsidRPr="009E3A93" w:rsidRDefault="009E3A93" w:rsidP="00DD1CD7">
      <w:pPr>
        <w:pStyle w:val="ListParagraph"/>
        <w:numPr>
          <w:ilvl w:val="1"/>
          <w:numId w:val="50"/>
        </w:numPr>
        <w:spacing w:after="0" w:line="240" w:lineRule="auto"/>
        <w:jc w:val="both"/>
        <w:rPr>
          <w:rFonts w:ascii="Times New Roman" w:hAnsi="Times New Roman"/>
          <w:i/>
          <w:iCs/>
          <w:color w:val="0000FF"/>
        </w:rPr>
      </w:pPr>
      <w:r w:rsidRPr="009E3A93">
        <w:rPr>
          <w:rFonts w:ascii="Times New Roman" w:hAnsi="Times New Roman"/>
          <w:i/>
          <w:iCs/>
          <w:color w:val="0000FF"/>
        </w:rPr>
        <w:t xml:space="preserve">no </w:t>
      </w:r>
      <w:r w:rsidR="00F91367">
        <w:rPr>
          <w:rFonts w:ascii="Times New Roman" w:hAnsi="Times New Roman"/>
          <w:i/>
          <w:iCs/>
          <w:color w:val="0000FF"/>
        </w:rPr>
        <w:t>veiktās pētniecības</w:t>
      </w:r>
      <w:r w:rsidRPr="009E3A93">
        <w:rPr>
          <w:rFonts w:ascii="Times New Roman" w:hAnsi="Times New Roman"/>
          <w:i/>
          <w:iCs/>
          <w:color w:val="0000FF"/>
        </w:rPr>
        <w:t xml:space="preserve"> izrietošo tehnoloģiju tiesību (nemateriālo aktīvu) iegūšana, apstiprināšana un aizstāvēšana (turpmāk – tehnoloģiju tiesību aizsardzība</w:t>
      </w:r>
      <w:r w:rsidR="00683678" w:rsidRPr="009E3A93">
        <w:rPr>
          <w:rFonts w:ascii="Times New Roman" w:hAnsi="Times New Roman"/>
          <w:i/>
          <w:iCs/>
          <w:color w:val="0000FF"/>
        </w:rPr>
        <w:t>)</w:t>
      </w:r>
      <w:r w:rsidR="00683678">
        <w:rPr>
          <w:rFonts w:ascii="Times New Roman" w:hAnsi="Times New Roman"/>
          <w:i/>
          <w:iCs/>
          <w:color w:val="0000FF"/>
        </w:rPr>
        <w:t>, vienlaikus ievēro MK noteikumu 48.punkta nosacījumus</w:t>
      </w:r>
      <w:r w:rsidRPr="009E3A93">
        <w:rPr>
          <w:rFonts w:ascii="Times New Roman" w:hAnsi="Times New Roman"/>
          <w:i/>
          <w:iCs/>
          <w:color w:val="0000FF"/>
        </w:rPr>
        <w:t>;</w:t>
      </w:r>
    </w:p>
    <w:p w14:paraId="243AD4D1" w14:textId="77777777" w:rsidR="00F91367" w:rsidRDefault="009E3A93" w:rsidP="00DD1CD7">
      <w:pPr>
        <w:pStyle w:val="ListParagraph"/>
        <w:numPr>
          <w:ilvl w:val="1"/>
          <w:numId w:val="50"/>
        </w:numPr>
        <w:spacing w:after="0" w:line="240" w:lineRule="auto"/>
        <w:jc w:val="both"/>
        <w:rPr>
          <w:rFonts w:ascii="Times New Roman" w:hAnsi="Times New Roman"/>
          <w:i/>
          <w:iCs/>
          <w:color w:val="0000FF"/>
        </w:rPr>
      </w:pPr>
      <w:r w:rsidRPr="009E3A93">
        <w:rPr>
          <w:rFonts w:ascii="Times New Roman" w:hAnsi="Times New Roman"/>
          <w:i/>
          <w:iCs/>
          <w:color w:val="0000FF"/>
        </w:rPr>
        <w:t xml:space="preserve">projekta ietvaros radīto zināšanu izplatīšana mācību, publikāciju vai zināšanu un tehnoloģiju </w:t>
      </w:r>
      <w:proofErr w:type="spellStart"/>
      <w:r w:rsidRPr="009E3A93">
        <w:rPr>
          <w:rFonts w:ascii="Times New Roman" w:hAnsi="Times New Roman"/>
          <w:i/>
          <w:iCs/>
          <w:color w:val="0000FF"/>
        </w:rPr>
        <w:t>pārneses</w:t>
      </w:r>
      <w:proofErr w:type="spellEnd"/>
      <w:r w:rsidRPr="009E3A93">
        <w:rPr>
          <w:rFonts w:ascii="Times New Roman" w:hAnsi="Times New Roman"/>
          <w:i/>
          <w:iCs/>
          <w:color w:val="0000FF"/>
        </w:rPr>
        <w:t xml:space="preserve"> veidā, tai skaitā sabiedrības iesaiste projekta norisēs un informēšana par projekta rezultātiem, kas nav saistīti ar intelektuālā īpašuma tiesībām. </w:t>
      </w:r>
    </w:p>
    <w:p w14:paraId="00030DFA" w14:textId="77777777" w:rsidR="00F91367" w:rsidRDefault="00F91367" w:rsidP="00F91367">
      <w:pPr>
        <w:pStyle w:val="ListParagraph"/>
        <w:spacing w:after="0" w:line="240" w:lineRule="auto"/>
        <w:jc w:val="both"/>
        <w:rPr>
          <w:rFonts w:ascii="Times New Roman" w:hAnsi="Times New Roman"/>
          <w:i/>
          <w:iCs/>
          <w:color w:val="0000FF"/>
        </w:rPr>
      </w:pPr>
    </w:p>
    <w:p w14:paraId="103BDE34" w14:textId="77777777" w:rsidR="00F26361" w:rsidRDefault="00F26361" w:rsidP="00F91367">
      <w:pPr>
        <w:pStyle w:val="ListParagraph"/>
        <w:spacing w:after="0" w:line="240" w:lineRule="auto"/>
        <w:jc w:val="both"/>
        <w:rPr>
          <w:rFonts w:ascii="Times New Roman" w:hAnsi="Times New Roman"/>
          <w:i/>
          <w:iCs/>
          <w:color w:val="0000FF"/>
        </w:rPr>
      </w:pPr>
    </w:p>
    <w:p w14:paraId="63C83513" w14:textId="140A628D" w:rsidR="0089678D" w:rsidRPr="00652BB6" w:rsidRDefault="00F26361" w:rsidP="00DD1CD7">
      <w:pPr>
        <w:pStyle w:val="ListParagraph"/>
        <w:numPr>
          <w:ilvl w:val="0"/>
          <w:numId w:val="75"/>
        </w:numPr>
        <w:spacing w:after="0" w:line="240" w:lineRule="auto"/>
        <w:ind w:left="709" w:hanging="373"/>
        <w:jc w:val="both"/>
        <w:rPr>
          <w:rFonts w:ascii="Times New Roman" w:hAnsi="Times New Roman"/>
          <w:i/>
          <w:iCs/>
          <w:color w:val="0000FF"/>
        </w:rPr>
      </w:pPr>
      <w:r w:rsidRPr="00652BB6">
        <w:rPr>
          <w:rFonts w:ascii="Times New Roman" w:hAnsi="Times New Roman"/>
          <w:i/>
          <w:iCs/>
          <w:color w:val="0000FF"/>
        </w:rPr>
        <w:t>P</w:t>
      </w:r>
      <w:r w:rsidR="0089678D" w:rsidRPr="00652BB6">
        <w:rPr>
          <w:rFonts w:ascii="Times New Roman" w:hAnsi="Times New Roman"/>
          <w:i/>
          <w:iCs/>
          <w:color w:val="0000FF"/>
        </w:rPr>
        <w:t xml:space="preserve">rojekta iesniegumā </w:t>
      </w:r>
      <w:r w:rsidR="0089678D" w:rsidRPr="00652BB6">
        <w:rPr>
          <w:rFonts w:ascii="Times New Roman" w:hAnsi="Times New Roman"/>
          <w:b/>
          <w:i/>
          <w:iCs/>
          <w:color w:val="0000FF"/>
        </w:rPr>
        <w:t>obligāti ir jāparedz sabiedrības iesaiste projekta norisēs un sabiedrības informēšanas pasākumi</w:t>
      </w:r>
      <w:r w:rsidR="0089678D" w:rsidRPr="00652BB6">
        <w:rPr>
          <w:rFonts w:ascii="Times New Roman" w:hAnsi="Times New Roman"/>
          <w:i/>
          <w:iCs/>
          <w:color w:val="0000FF"/>
        </w:rPr>
        <w:t xml:space="preserve"> attiecībā uz projektā paredzētā pētījuma norisi un projekta rezultātiem, kas nav saistīti ar intelektuālā īpašuma tiesībām (atbilstoši specifiskajam vērtēšanas kritērijam Nr.2.</w:t>
      </w:r>
      <w:r w:rsidR="00652BB6" w:rsidRPr="00652BB6">
        <w:rPr>
          <w:rFonts w:ascii="Times New Roman" w:hAnsi="Times New Roman"/>
          <w:i/>
          <w:iCs/>
          <w:color w:val="0000FF"/>
        </w:rPr>
        <w:t>9</w:t>
      </w:r>
      <w:r w:rsidR="0089678D" w:rsidRPr="00652BB6">
        <w:rPr>
          <w:rFonts w:ascii="Times New Roman" w:hAnsi="Times New Roman"/>
          <w:i/>
          <w:iCs/>
          <w:color w:val="0000FF"/>
        </w:rPr>
        <w:t>.).</w:t>
      </w:r>
    </w:p>
    <w:p w14:paraId="12A90CCF" w14:textId="77777777" w:rsidR="0089678D" w:rsidRDefault="00EF1E41" w:rsidP="0089678D">
      <w:pPr>
        <w:pStyle w:val="ListParagraph"/>
        <w:spacing w:after="0" w:line="240" w:lineRule="auto"/>
        <w:jc w:val="both"/>
        <w:rPr>
          <w:rFonts w:ascii="Times New Roman" w:hAnsi="Times New Roman"/>
          <w:i/>
          <w:iCs/>
          <w:color w:val="0000FF"/>
        </w:rPr>
      </w:pPr>
      <w:r w:rsidRPr="00652BB6">
        <w:rPr>
          <w:rFonts w:ascii="Times New Roman" w:hAnsi="Times New Roman"/>
          <w:i/>
          <w:iCs/>
          <w:color w:val="0000FF"/>
        </w:rPr>
        <w:t xml:space="preserve">Sabiedrības iesaisti un informēšanu par sagaidāmo pētniecības rezultātu ietekmi uz konkrētas tautsaimniecības nozares attīstību vai sabiedrības vajadzību nodrošināšanu var veikt, piemērojot dažādus informācijas </w:t>
      </w:r>
      <w:proofErr w:type="spellStart"/>
      <w:r w:rsidRPr="00652BB6">
        <w:rPr>
          <w:rFonts w:ascii="Times New Roman" w:hAnsi="Times New Roman"/>
          <w:i/>
          <w:iCs/>
          <w:color w:val="0000FF"/>
        </w:rPr>
        <w:t>pārneses</w:t>
      </w:r>
      <w:proofErr w:type="spellEnd"/>
      <w:r w:rsidRPr="00652BB6">
        <w:rPr>
          <w:rFonts w:ascii="Times New Roman" w:hAnsi="Times New Roman"/>
          <w:i/>
          <w:iCs/>
          <w:color w:val="0000FF"/>
        </w:rPr>
        <w:t xml:space="preserve"> veidus, tai skaitā publikācijas finansējuma saņēmēja vai partnera</w:t>
      </w:r>
      <w:r w:rsidRPr="00EF1E41">
        <w:rPr>
          <w:rFonts w:ascii="Times New Roman" w:hAnsi="Times New Roman"/>
          <w:i/>
          <w:iCs/>
          <w:color w:val="0000FF"/>
        </w:rPr>
        <w:t xml:space="preserve"> mājas</w:t>
      </w:r>
      <w:r w:rsidR="007E4529">
        <w:rPr>
          <w:rFonts w:ascii="Times New Roman" w:hAnsi="Times New Roman"/>
          <w:i/>
          <w:iCs/>
          <w:color w:val="0000FF"/>
        </w:rPr>
        <w:t>l</w:t>
      </w:r>
      <w:r w:rsidRPr="00EF1E41">
        <w:rPr>
          <w:rFonts w:ascii="Times New Roman" w:hAnsi="Times New Roman"/>
          <w:i/>
          <w:iCs/>
          <w:color w:val="0000FF"/>
        </w:rPr>
        <w:t xml:space="preserve">apā, </w:t>
      </w:r>
      <w:r w:rsidRPr="00EF1E41">
        <w:rPr>
          <w:rFonts w:ascii="Times New Roman" w:hAnsi="Times New Roman"/>
          <w:i/>
          <w:iCs/>
          <w:color w:val="0000FF"/>
        </w:rPr>
        <w:lastRenderedPageBreak/>
        <w:t>konferences, semināri, sadarbība ar mērķa grupu pārstāvošajām organizācijām, biedrībām, skolām u.c. privāto vai publisko tiesību subjektiem, tādējādi veidojot sabiedrības izpratni par pētniecības nozīmi tautsaimniecības attīstīb</w:t>
      </w:r>
      <w:r w:rsidR="00D02BE8">
        <w:rPr>
          <w:rFonts w:ascii="Times New Roman" w:hAnsi="Times New Roman"/>
          <w:i/>
          <w:iCs/>
          <w:color w:val="0000FF"/>
        </w:rPr>
        <w:t>ā</w:t>
      </w:r>
      <w:r w:rsidRPr="00EF1E41">
        <w:rPr>
          <w:rFonts w:ascii="Times New Roman" w:hAnsi="Times New Roman"/>
          <w:i/>
          <w:iCs/>
          <w:color w:val="0000FF"/>
        </w:rPr>
        <w:t xml:space="preserve"> un sekmējot potenciālo tehnoloģiju pārnesi</w:t>
      </w:r>
      <w:r w:rsidR="0089678D" w:rsidRPr="0089678D">
        <w:rPr>
          <w:rFonts w:ascii="Times New Roman" w:hAnsi="Times New Roman"/>
          <w:i/>
          <w:iCs/>
          <w:color w:val="0000FF"/>
        </w:rPr>
        <w:t>.</w:t>
      </w:r>
    </w:p>
    <w:p w14:paraId="7A5D1665" w14:textId="77777777" w:rsidR="00AB412C" w:rsidRDefault="00AB412C" w:rsidP="00F60030">
      <w:pPr>
        <w:pStyle w:val="ListParagraph"/>
        <w:spacing w:after="0" w:line="240" w:lineRule="auto"/>
        <w:jc w:val="both"/>
        <w:rPr>
          <w:rFonts w:ascii="Times New Roman" w:hAnsi="Times New Roman"/>
          <w:i/>
          <w:iCs/>
          <w:color w:val="0000FF"/>
        </w:rPr>
      </w:pPr>
    </w:p>
    <w:p w14:paraId="60311F8B" w14:textId="77777777" w:rsidR="00B97170" w:rsidRDefault="00B97170" w:rsidP="00DD1CD7">
      <w:pPr>
        <w:pStyle w:val="ListParagraph"/>
        <w:numPr>
          <w:ilvl w:val="0"/>
          <w:numId w:val="56"/>
        </w:numPr>
        <w:spacing w:after="0" w:line="240" w:lineRule="auto"/>
        <w:jc w:val="both"/>
        <w:rPr>
          <w:rFonts w:ascii="Times New Roman" w:hAnsi="Times New Roman"/>
          <w:i/>
          <w:iCs/>
          <w:color w:val="0000FF"/>
        </w:rPr>
      </w:pPr>
      <w:r w:rsidRPr="00B97170">
        <w:rPr>
          <w:rFonts w:ascii="Times New Roman" w:hAnsi="Times New Roman"/>
          <w:i/>
          <w:iCs/>
          <w:color w:val="0000FF"/>
        </w:rPr>
        <w:t>Rezultātiem jābūt atbilstošiem izvēlētajai pētniecības kategorijai (fundamentālais pētījums, rūpnieciskais pētījums vai eksperimentālā izstrāde, tostarp ņemot vērā to, vai projekta ietvaros paredzēts īstenot vairākas pētniecības kategorijas atbilstoši pasākuma MK noteikumu 8. punktā noteiktajiem nosacījumiem)  un saistītiem ar projektā plānotajiem pētījumu posmiem</w:t>
      </w:r>
      <w:r>
        <w:rPr>
          <w:rFonts w:ascii="Times New Roman" w:hAnsi="Times New Roman"/>
          <w:i/>
          <w:iCs/>
          <w:color w:val="0000FF"/>
        </w:rPr>
        <w:t>.</w:t>
      </w:r>
    </w:p>
    <w:p w14:paraId="57940544" w14:textId="77777777" w:rsidR="007A51D1" w:rsidRDefault="007A51D1" w:rsidP="00377571">
      <w:pPr>
        <w:pStyle w:val="ListParagraph"/>
        <w:spacing w:after="0" w:line="240" w:lineRule="auto"/>
        <w:jc w:val="both"/>
        <w:rPr>
          <w:rFonts w:ascii="Times New Roman" w:hAnsi="Times New Roman"/>
          <w:i/>
          <w:iCs/>
          <w:color w:val="0000FF"/>
        </w:rPr>
      </w:pPr>
      <w:r w:rsidRPr="00377571">
        <w:rPr>
          <w:rFonts w:ascii="Times New Roman" w:hAnsi="Times New Roman"/>
          <w:i/>
          <w:iCs/>
          <w:color w:val="0000FF"/>
        </w:rPr>
        <w:t xml:space="preserve">Plānotajiem rezultātiem jābūt </w:t>
      </w:r>
      <w:r w:rsidRPr="00377571">
        <w:rPr>
          <w:rFonts w:ascii="Times New Roman" w:hAnsi="Times New Roman"/>
          <w:b/>
          <w:i/>
          <w:iCs/>
          <w:color w:val="0000FF"/>
        </w:rPr>
        <w:t>dokumentāli apliecināmiem</w:t>
      </w:r>
      <w:r w:rsidR="00925162" w:rsidRPr="00377571">
        <w:rPr>
          <w:rFonts w:ascii="Times New Roman" w:hAnsi="Times New Roman"/>
          <w:b/>
          <w:i/>
          <w:iCs/>
          <w:color w:val="0000FF"/>
        </w:rPr>
        <w:t xml:space="preserve"> un pārbaudāmiem</w:t>
      </w:r>
      <w:r w:rsidRPr="00377571">
        <w:rPr>
          <w:rFonts w:ascii="Times New Roman" w:hAnsi="Times New Roman"/>
          <w:i/>
          <w:iCs/>
          <w:color w:val="0000FF"/>
        </w:rPr>
        <w:t xml:space="preserve">, piemēram, “1 </w:t>
      </w:r>
      <w:r w:rsidR="00925162" w:rsidRPr="00377571">
        <w:rPr>
          <w:rFonts w:ascii="Times New Roman" w:hAnsi="Times New Roman"/>
          <w:i/>
          <w:iCs/>
          <w:color w:val="0000FF"/>
        </w:rPr>
        <w:t>apraksts</w:t>
      </w:r>
      <w:r w:rsidRPr="00377571">
        <w:rPr>
          <w:rFonts w:ascii="Times New Roman" w:hAnsi="Times New Roman"/>
          <w:i/>
          <w:iCs/>
          <w:color w:val="0000FF"/>
        </w:rPr>
        <w:t xml:space="preserve"> par 80 paraugiem”.</w:t>
      </w:r>
    </w:p>
    <w:p w14:paraId="649ADF83" w14:textId="77777777" w:rsidR="006041AF" w:rsidRDefault="006041AF" w:rsidP="00377571">
      <w:pPr>
        <w:pStyle w:val="ListParagraph"/>
        <w:spacing w:after="0" w:line="240" w:lineRule="auto"/>
        <w:jc w:val="both"/>
        <w:rPr>
          <w:rFonts w:ascii="Times New Roman" w:hAnsi="Times New Roman"/>
          <w:i/>
          <w:iCs/>
          <w:color w:val="0000FF"/>
        </w:rPr>
      </w:pPr>
    </w:p>
    <w:p w14:paraId="247D8E51" w14:textId="77777777" w:rsidR="00443C28" w:rsidRPr="00443C28" w:rsidRDefault="00443C28" w:rsidP="00DD1CD7">
      <w:pPr>
        <w:pStyle w:val="ListParagraph"/>
        <w:numPr>
          <w:ilvl w:val="0"/>
          <w:numId w:val="56"/>
        </w:numPr>
        <w:spacing w:after="0" w:line="240" w:lineRule="auto"/>
        <w:jc w:val="both"/>
        <w:rPr>
          <w:rFonts w:ascii="Times New Roman" w:hAnsi="Times New Roman"/>
          <w:i/>
          <w:iCs/>
          <w:color w:val="0000FF"/>
        </w:rPr>
      </w:pPr>
      <w:r w:rsidRPr="00443C28">
        <w:rPr>
          <w:rFonts w:ascii="Times New Roman" w:hAnsi="Times New Roman"/>
          <w:i/>
          <w:iCs/>
          <w:color w:val="0000FF"/>
        </w:rPr>
        <w:t xml:space="preserve">Projekta </w:t>
      </w:r>
      <w:r w:rsidR="002C6104">
        <w:rPr>
          <w:rFonts w:ascii="Times New Roman" w:hAnsi="Times New Roman"/>
          <w:i/>
          <w:iCs/>
          <w:color w:val="0000FF"/>
        </w:rPr>
        <w:t>darbību</w:t>
      </w:r>
      <w:r w:rsidRPr="00443C28">
        <w:rPr>
          <w:rFonts w:ascii="Times New Roman" w:hAnsi="Times New Roman"/>
          <w:i/>
          <w:iCs/>
          <w:color w:val="0000FF"/>
        </w:rPr>
        <w:t xml:space="preserve"> aprakstā jāsniedz tādas detalizācijas pakāpes informācija</w:t>
      </w:r>
      <w:r>
        <w:rPr>
          <w:rFonts w:ascii="Times New Roman" w:hAnsi="Times New Roman"/>
          <w:i/>
          <w:iCs/>
          <w:color w:val="0000FF"/>
        </w:rPr>
        <w:t xml:space="preserve"> </w:t>
      </w:r>
      <w:r w:rsidRPr="00443C28">
        <w:rPr>
          <w:rFonts w:ascii="Times New Roman" w:hAnsi="Times New Roman"/>
          <w:i/>
          <w:iCs/>
          <w:color w:val="0000FF"/>
        </w:rPr>
        <w:t>par īstenotāju rīcībā esošiem un nepieciešamajiem resursiem katrā projekta īstenošanas posmā projekta īstenošanas un rezultātu sasniegšanas nodrošināšanai, lai pamatotu pētījuma posmu īstenošanai nepieciešamos resursus, un jāiekļauj kvantitatīva informācija pētījuma ieviešanas progresa uzraudzības nodrošināšanai.</w:t>
      </w:r>
    </w:p>
    <w:p w14:paraId="7FC97836" w14:textId="77777777" w:rsidR="00443C28" w:rsidRDefault="00443C28" w:rsidP="00443C28">
      <w:pPr>
        <w:pStyle w:val="ListParagraph"/>
        <w:spacing w:after="0" w:line="240" w:lineRule="auto"/>
        <w:jc w:val="both"/>
        <w:rPr>
          <w:rFonts w:ascii="Times New Roman" w:hAnsi="Times New Roman"/>
          <w:i/>
          <w:iCs/>
          <w:color w:val="0000FF"/>
        </w:rPr>
      </w:pPr>
      <w:r w:rsidRPr="00443C28">
        <w:rPr>
          <w:rFonts w:ascii="Times New Roman" w:hAnsi="Times New Roman"/>
          <w:i/>
          <w:iCs/>
          <w:color w:val="0000FF"/>
        </w:rPr>
        <w:t xml:space="preserve">Ir jābūt uzskaitītiem </w:t>
      </w:r>
      <w:r w:rsidRPr="00443C28">
        <w:rPr>
          <w:rFonts w:ascii="Times New Roman" w:hAnsi="Times New Roman"/>
          <w:b/>
          <w:i/>
          <w:iCs/>
          <w:color w:val="0000FF"/>
        </w:rPr>
        <w:t>resursiem,</w:t>
      </w:r>
      <w:r w:rsidRPr="00443C28">
        <w:rPr>
          <w:rFonts w:ascii="Times New Roman" w:hAnsi="Times New Roman"/>
          <w:i/>
          <w:iCs/>
          <w:color w:val="0000FF"/>
        </w:rPr>
        <w:t xml:space="preserve"> kas tiks izmantoti katrā pētījuma īstenošanas posmā, un norādītam to avotam un piesaistes veidam</w:t>
      </w:r>
      <w:r>
        <w:rPr>
          <w:rFonts w:ascii="Times New Roman" w:hAnsi="Times New Roman"/>
          <w:i/>
          <w:iCs/>
          <w:color w:val="0000FF"/>
        </w:rPr>
        <w:t>.</w:t>
      </w:r>
    </w:p>
    <w:p w14:paraId="6F15B80F" w14:textId="77777777" w:rsidR="00B97170" w:rsidRDefault="00B97170" w:rsidP="00B97170">
      <w:pPr>
        <w:pStyle w:val="ListParagraph"/>
        <w:spacing w:after="0" w:line="240" w:lineRule="auto"/>
        <w:jc w:val="both"/>
        <w:rPr>
          <w:rFonts w:ascii="Times New Roman" w:hAnsi="Times New Roman"/>
          <w:i/>
          <w:iCs/>
          <w:color w:val="0000FF"/>
        </w:rPr>
      </w:pPr>
    </w:p>
    <w:p w14:paraId="2F430ED0" w14:textId="6B5466D9" w:rsidR="00664469" w:rsidRPr="00E60000" w:rsidRDefault="00664469" w:rsidP="00DD1CD7">
      <w:pPr>
        <w:pStyle w:val="ListParagraph"/>
        <w:numPr>
          <w:ilvl w:val="0"/>
          <w:numId w:val="81"/>
        </w:numPr>
        <w:spacing w:after="0" w:line="240" w:lineRule="auto"/>
        <w:ind w:left="709" w:hanging="345"/>
        <w:jc w:val="both"/>
        <w:rPr>
          <w:rFonts w:ascii="Times New Roman" w:hAnsi="Times New Roman"/>
          <w:i/>
          <w:iCs/>
          <w:color w:val="0000FF"/>
        </w:rPr>
      </w:pPr>
      <w:r w:rsidRPr="00E60000">
        <w:rPr>
          <w:rFonts w:ascii="Times New Roman" w:hAnsi="Times New Roman"/>
          <w:i/>
          <w:iCs/>
          <w:color w:val="0000FF"/>
        </w:rPr>
        <w:t xml:space="preserve">Pasākuma ietvaros var īstenot šādus ar </w:t>
      </w:r>
      <w:r w:rsidRPr="00352CD4">
        <w:rPr>
          <w:rFonts w:ascii="Times New Roman" w:hAnsi="Times New Roman"/>
          <w:i/>
          <w:color w:val="0000FF"/>
        </w:rPr>
        <w:t>saimniecisku darbību nesaistītus projektus</w:t>
      </w:r>
      <w:r w:rsidRPr="00D80162">
        <w:rPr>
          <w:rFonts w:ascii="Times New Roman" w:hAnsi="Times New Roman"/>
          <w:i/>
          <w:iCs/>
          <w:color w:val="0000FF"/>
        </w:rPr>
        <w:t>,</w:t>
      </w:r>
      <w:r w:rsidR="0080168B" w:rsidRPr="00352CD4">
        <w:t xml:space="preserve"> </w:t>
      </w:r>
      <w:r w:rsidR="0080168B" w:rsidRPr="0080168B">
        <w:rPr>
          <w:rFonts w:ascii="Times New Roman" w:hAnsi="Times New Roman"/>
          <w:i/>
          <w:iCs/>
          <w:color w:val="0000FF"/>
        </w:rPr>
        <w:t>kuru ietvaros veic pētniecību MK noteikumu 12.</w:t>
      </w:r>
      <w:r w:rsidR="0080168B" w:rsidRPr="00150243">
        <w:rPr>
          <w:rFonts w:ascii="Times New Roman" w:hAnsi="Times New Roman"/>
          <w:i/>
          <w:iCs/>
          <w:color w:val="0000FF"/>
          <w:vertAlign w:val="superscript"/>
        </w:rPr>
        <w:t>5</w:t>
      </w:r>
      <w:r w:rsidR="0080168B" w:rsidRPr="0080168B">
        <w:rPr>
          <w:rFonts w:ascii="Times New Roman" w:hAnsi="Times New Roman"/>
          <w:i/>
          <w:iCs/>
          <w:color w:val="0000FF"/>
        </w:rPr>
        <w:t xml:space="preserve">1. </w:t>
      </w:r>
      <w:r w:rsidR="00352CD4">
        <w:rPr>
          <w:rFonts w:ascii="Times New Roman" w:hAnsi="Times New Roman"/>
          <w:i/>
          <w:iCs/>
          <w:color w:val="0000FF"/>
        </w:rPr>
        <w:t>vai</w:t>
      </w:r>
      <w:r w:rsidR="00352CD4" w:rsidRPr="0080168B">
        <w:rPr>
          <w:rFonts w:ascii="Times New Roman" w:hAnsi="Times New Roman"/>
          <w:i/>
          <w:iCs/>
          <w:color w:val="0000FF"/>
        </w:rPr>
        <w:t xml:space="preserve"> </w:t>
      </w:r>
      <w:r w:rsidR="0080168B" w:rsidRPr="0080168B">
        <w:rPr>
          <w:rFonts w:ascii="Times New Roman" w:hAnsi="Times New Roman"/>
          <w:i/>
          <w:iCs/>
          <w:color w:val="0000FF"/>
        </w:rPr>
        <w:t>12.</w:t>
      </w:r>
      <w:r w:rsidR="0080168B" w:rsidRPr="00150243">
        <w:rPr>
          <w:rFonts w:ascii="Times New Roman" w:hAnsi="Times New Roman"/>
          <w:i/>
          <w:iCs/>
          <w:color w:val="0000FF"/>
          <w:vertAlign w:val="superscript"/>
        </w:rPr>
        <w:t>5</w:t>
      </w:r>
      <w:r w:rsidR="0080168B" w:rsidRPr="0080168B">
        <w:rPr>
          <w:rFonts w:ascii="Times New Roman" w:hAnsi="Times New Roman"/>
          <w:i/>
          <w:iCs/>
          <w:color w:val="0000FF"/>
        </w:rPr>
        <w:t xml:space="preserve">2.apakšpunktā </w:t>
      </w:r>
      <w:r w:rsidR="007D202A">
        <w:rPr>
          <w:rFonts w:ascii="Times New Roman" w:hAnsi="Times New Roman"/>
          <w:i/>
          <w:iCs/>
          <w:color w:val="0000FF"/>
        </w:rPr>
        <w:t xml:space="preserve">minētajās </w:t>
      </w:r>
      <w:r w:rsidR="0080168B" w:rsidRPr="0080168B">
        <w:rPr>
          <w:rFonts w:ascii="Times New Roman" w:hAnsi="Times New Roman"/>
          <w:i/>
          <w:iCs/>
          <w:color w:val="0000FF"/>
        </w:rPr>
        <w:t xml:space="preserve"> tematisk</w:t>
      </w:r>
      <w:r w:rsidR="007D202A">
        <w:rPr>
          <w:rFonts w:ascii="Times New Roman" w:hAnsi="Times New Roman"/>
          <w:i/>
          <w:iCs/>
          <w:color w:val="0000FF"/>
        </w:rPr>
        <w:t>ajās</w:t>
      </w:r>
      <w:r w:rsidR="0080168B" w:rsidRPr="0080168B">
        <w:rPr>
          <w:rFonts w:ascii="Times New Roman" w:hAnsi="Times New Roman"/>
          <w:i/>
          <w:iCs/>
          <w:color w:val="0000FF"/>
        </w:rPr>
        <w:t xml:space="preserve"> jomās</w:t>
      </w:r>
      <w:r w:rsidR="0080168B">
        <w:rPr>
          <w:rFonts w:ascii="Times New Roman" w:hAnsi="Times New Roman"/>
          <w:i/>
          <w:iCs/>
          <w:color w:val="0000FF"/>
        </w:rPr>
        <w:t xml:space="preserve"> un </w:t>
      </w:r>
      <w:r w:rsidRPr="00E60000">
        <w:rPr>
          <w:rFonts w:ascii="Times New Roman" w:hAnsi="Times New Roman"/>
          <w:i/>
          <w:iCs/>
          <w:color w:val="0000FF"/>
        </w:rPr>
        <w:t xml:space="preserve"> kas</w:t>
      </w:r>
      <w:r w:rsidR="0080168B">
        <w:rPr>
          <w:rFonts w:ascii="Times New Roman" w:hAnsi="Times New Roman"/>
          <w:i/>
          <w:iCs/>
          <w:color w:val="0000FF"/>
        </w:rPr>
        <w:t xml:space="preserve"> </w:t>
      </w:r>
      <w:r w:rsidRPr="00E60000">
        <w:rPr>
          <w:rFonts w:ascii="Times New Roman" w:hAnsi="Times New Roman"/>
          <w:i/>
          <w:iCs/>
          <w:color w:val="0000FF"/>
        </w:rPr>
        <w:t xml:space="preserve"> ietver pētniecību un pētniecības rezultātu nodošanu zināšanu un tehnoloģiju </w:t>
      </w:r>
      <w:proofErr w:type="spellStart"/>
      <w:r w:rsidRPr="00E60000">
        <w:rPr>
          <w:rFonts w:ascii="Times New Roman" w:hAnsi="Times New Roman"/>
          <w:i/>
          <w:iCs/>
          <w:color w:val="0000FF"/>
        </w:rPr>
        <w:t>pārneses</w:t>
      </w:r>
      <w:proofErr w:type="spellEnd"/>
      <w:r w:rsidRPr="00E60000">
        <w:rPr>
          <w:rFonts w:ascii="Times New Roman" w:hAnsi="Times New Roman"/>
          <w:i/>
          <w:iCs/>
          <w:color w:val="0000FF"/>
        </w:rPr>
        <w:t xml:space="preserve"> veidā:</w:t>
      </w:r>
    </w:p>
    <w:p w14:paraId="3A9C02AD" w14:textId="77777777" w:rsidR="00664469" w:rsidRPr="00E60000" w:rsidRDefault="00E60000" w:rsidP="00DD1CD7">
      <w:pPr>
        <w:pStyle w:val="ListParagraph"/>
        <w:numPr>
          <w:ilvl w:val="0"/>
          <w:numId w:val="82"/>
        </w:numPr>
        <w:spacing w:after="0" w:line="240" w:lineRule="auto"/>
        <w:jc w:val="both"/>
        <w:rPr>
          <w:rFonts w:ascii="Times New Roman" w:hAnsi="Times New Roman"/>
          <w:i/>
          <w:iCs/>
          <w:color w:val="0000FF"/>
        </w:rPr>
      </w:pPr>
      <w:r w:rsidRPr="00E60000">
        <w:rPr>
          <w:rFonts w:ascii="Times New Roman" w:hAnsi="Times New Roman"/>
          <w:i/>
          <w:iCs/>
          <w:color w:val="0000FF"/>
        </w:rPr>
        <w:t>pētniecības organizācijas individuāli īstenots projekts, kura ietvaros veic neatkarīgu pētniecību, lai gūtu vairāk zināšanu un labāku izpratni. Intelektuālā īpašuma tiesības, kas izriet no pētniecības organizācijas projekta ietvaros veiktās darbības, pilnībā piešķir pētniecības organizācijai, kas gūst visas ekonomiskās priekšrocības no šīm tiesībām</w:t>
      </w:r>
      <w:r w:rsidR="00664469" w:rsidRPr="00E60000">
        <w:rPr>
          <w:rFonts w:ascii="Times New Roman" w:hAnsi="Times New Roman"/>
          <w:i/>
          <w:iCs/>
          <w:color w:val="0000FF"/>
        </w:rPr>
        <w:t>;</w:t>
      </w:r>
    </w:p>
    <w:p w14:paraId="0E1F7AC5" w14:textId="77777777" w:rsidR="00664469" w:rsidRPr="00E60000" w:rsidRDefault="00E60000" w:rsidP="00DD1CD7">
      <w:pPr>
        <w:pStyle w:val="ListParagraph"/>
        <w:numPr>
          <w:ilvl w:val="0"/>
          <w:numId w:val="82"/>
        </w:numPr>
        <w:spacing w:after="0" w:line="240" w:lineRule="auto"/>
        <w:jc w:val="both"/>
        <w:rPr>
          <w:rFonts w:ascii="Times New Roman" w:hAnsi="Times New Roman"/>
          <w:i/>
          <w:iCs/>
          <w:color w:val="0000FF"/>
        </w:rPr>
      </w:pPr>
      <w:r w:rsidRPr="00E60000">
        <w:rPr>
          <w:rFonts w:ascii="Times New Roman" w:hAnsi="Times New Roman"/>
          <w:i/>
          <w:iCs/>
          <w:color w:val="0000FF"/>
        </w:rPr>
        <w:t>vismaz divu neatkarīgu pušu sadarbības projekts, ja pētniecības organizācija iesaistās efektīvā sadarbībā un projekts atbilst šādiem kritērijiem</w:t>
      </w:r>
      <w:r w:rsidR="00664469" w:rsidRPr="00E60000">
        <w:rPr>
          <w:rFonts w:ascii="Times New Roman" w:hAnsi="Times New Roman"/>
          <w:i/>
          <w:iCs/>
          <w:color w:val="0000FF"/>
        </w:rPr>
        <w:t>:</w:t>
      </w:r>
    </w:p>
    <w:p w14:paraId="68B59BD3" w14:textId="77777777" w:rsidR="00664469" w:rsidRPr="00E60000" w:rsidRDefault="00E60000" w:rsidP="00DD1CD7">
      <w:pPr>
        <w:pStyle w:val="ListParagraph"/>
        <w:numPr>
          <w:ilvl w:val="1"/>
          <w:numId w:val="83"/>
        </w:numPr>
        <w:spacing w:after="0" w:line="240" w:lineRule="auto"/>
        <w:jc w:val="both"/>
        <w:rPr>
          <w:rFonts w:ascii="Times New Roman" w:hAnsi="Times New Roman"/>
          <w:i/>
          <w:iCs/>
          <w:color w:val="0000FF"/>
        </w:rPr>
      </w:pPr>
      <w:r w:rsidRPr="00E60000">
        <w:rPr>
          <w:rFonts w:ascii="Times New Roman" w:hAnsi="Times New Roman"/>
          <w:i/>
          <w:iCs/>
          <w:color w:val="0000FF"/>
        </w:rPr>
        <w:t>tiesības uz rezultātiem, tai skaitā intelektuālā īpašuma tiesības un saistītās piekļuves tiesības, kas izriet no projekta ietvaros veiktās darbības, dažādām sadarbības projekta pusēm piešķir tieši proporcionāli ieguldījumam projekta īstenošanā, tai skaitā materiālo aktīvu, nemateriālo aktīvu, finansējuma, ieguldījuma natūrā vai cilvēkresursu ieguldījums (turpmāk – ieguldījums), kā arī atbilstoši risku un atbildības sadalījumam</w:t>
      </w:r>
      <w:r w:rsidR="00664469" w:rsidRPr="00E60000">
        <w:rPr>
          <w:rFonts w:ascii="Times New Roman" w:hAnsi="Times New Roman"/>
          <w:i/>
          <w:iCs/>
          <w:color w:val="0000FF"/>
        </w:rPr>
        <w:t>;</w:t>
      </w:r>
    </w:p>
    <w:p w14:paraId="1A27D9B4" w14:textId="77777777" w:rsidR="00E60000" w:rsidRPr="00E60000" w:rsidRDefault="00E60000" w:rsidP="00DD1CD7">
      <w:pPr>
        <w:pStyle w:val="ListParagraph"/>
        <w:numPr>
          <w:ilvl w:val="1"/>
          <w:numId w:val="83"/>
        </w:numPr>
        <w:spacing w:after="0" w:line="240" w:lineRule="auto"/>
        <w:jc w:val="both"/>
        <w:rPr>
          <w:rFonts w:ascii="Times New Roman" w:hAnsi="Times New Roman"/>
          <w:i/>
          <w:iCs/>
          <w:color w:val="0000FF"/>
        </w:rPr>
      </w:pPr>
      <w:r w:rsidRPr="00E60000">
        <w:rPr>
          <w:rFonts w:ascii="Times New Roman" w:hAnsi="Times New Roman"/>
          <w:i/>
          <w:iCs/>
          <w:color w:val="0000FF"/>
        </w:rPr>
        <w:t>ja sadarbības projekta puses ir komersants un pētniecības organizācija, nodrošina MK noteikumu 23.5. apakšpunkta nosacījumu izpildi:</w:t>
      </w:r>
    </w:p>
    <w:p w14:paraId="05D77F06" w14:textId="77777777" w:rsidR="00E60000" w:rsidRPr="00E60000" w:rsidRDefault="00E60000" w:rsidP="00E60000">
      <w:pPr>
        <w:pStyle w:val="ListParagraph"/>
        <w:numPr>
          <w:ilvl w:val="2"/>
          <w:numId w:val="83"/>
        </w:numPr>
        <w:spacing w:after="0" w:line="240" w:lineRule="auto"/>
        <w:jc w:val="both"/>
        <w:rPr>
          <w:rFonts w:ascii="Times New Roman" w:hAnsi="Times New Roman"/>
          <w:i/>
          <w:iCs/>
          <w:color w:val="0000FF"/>
        </w:rPr>
      </w:pPr>
      <w:r w:rsidRPr="00E60000">
        <w:rPr>
          <w:rFonts w:ascii="Times New Roman" w:hAnsi="Times New Roman"/>
          <w:i/>
          <w:iCs/>
          <w:color w:val="0000FF"/>
        </w:rPr>
        <w:t>izpētes rezultāti, kas nerada intelektuālā īpašuma tiesības, var tikt plaši izplatīti, un jebkādas intelektuālā īpašuma tiesības attiecībā uz pētniecības rezultātiem, kas izriet no pētniecības organizācijas darbības, tiek pilnībā piešķirtas pētniecības organizācijai;</w:t>
      </w:r>
    </w:p>
    <w:p w14:paraId="3730B83C" w14:textId="77777777" w:rsidR="00E60000" w:rsidRPr="00E60000" w:rsidRDefault="00E60000" w:rsidP="00E60000">
      <w:pPr>
        <w:pStyle w:val="ListParagraph"/>
        <w:numPr>
          <w:ilvl w:val="2"/>
          <w:numId w:val="83"/>
        </w:numPr>
        <w:spacing w:after="0" w:line="240" w:lineRule="auto"/>
        <w:jc w:val="both"/>
        <w:rPr>
          <w:rFonts w:ascii="Times New Roman" w:hAnsi="Times New Roman"/>
          <w:i/>
          <w:iCs/>
          <w:color w:val="0000FF"/>
        </w:rPr>
      </w:pPr>
      <w:r w:rsidRPr="00E60000">
        <w:rPr>
          <w:rFonts w:ascii="Times New Roman" w:hAnsi="Times New Roman"/>
          <w:i/>
          <w:iCs/>
          <w:color w:val="0000FF"/>
        </w:rPr>
        <w:t>pētniecības organizācija saņem no komersanta tādu atlīdzību (kompensāciju), kas ir līdzvērtīga tirgus cenai par intelektuālā īpašuma tiesībām, kuras izriet no darbības, ko šī pētniecības organizācija veica projektā, un kuras nodotas sadarbības partnerim (komersantam). Ja intelektuālā īpašuma tiesības uz pētniecības organizācijas projekta daļā radīto intelektuālo īpašumu atsavina vai sadarbības partnerim (komersantam) piešķir izņēmuma, izmantošanas vai lietošanas tiesības, intelektuālā īpašuma tirgus cenu samazina par mantisko, intelektuālā īpašuma vai cilvēkresursu ieguldījuma vērtību, kuru, pamatojoties uz faktiskajām izmaksām (izņemot peļņas daļu), sadarbības partneris (komersants) ir ieguldījis pētniecības organizācijas projekta daļas īstenošanā, radot attiecīgās intelektuālā īpašuma tiesības;</w:t>
      </w:r>
    </w:p>
    <w:p w14:paraId="6318B255" w14:textId="77777777" w:rsidR="00664469" w:rsidRPr="00E60000" w:rsidRDefault="00E60000" w:rsidP="00DD1CD7">
      <w:pPr>
        <w:pStyle w:val="ListParagraph"/>
        <w:numPr>
          <w:ilvl w:val="1"/>
          <w:numId w:val="83"/>
        </w:numPr>
        <w:spacing w:after="0" w:line="240" w:lineRule="auto"/>
        <w:jc w:val="both"/>
        <w:rPr>
          <w:rFonts w:ascii="Times New Roman" w:hAnsi="Times New Roman"/>
          <w:i/>
          <w:iCs/>
          <w:color w:val="0000FF"/>
        </w:rPr>
      </w:pPr>
      <w:r w:rsidRPr="00E60000">
        <w:rPr>
          <w:rFonts w:ascii="Times New Roman" w:hAnsi="Times New Roman"/>
          <w:i/>
          <w:iCs/>
          <w:color w:val="0000FF"/>
        </w:rPr>
        <w:t>sadarbības projekta noteikumus attiecībā uz ieguldījumu, risku un rezultātu sadali, rezultātu izplatīšanu, piekļuvi intelektuālā īpašuma tiesībām un noteikumiem par šo tiesību piešķiršanu, atsavināšanu vai pirmpirkuma tiesību piešķiršanu, ietver MK noteikumu 27.3. apakšpunktā minētajā sadarbības līgumā, kuru noslēdz pirms projekta īstenošanas uzsākšanas</w:t>
      </w:r>
      <w:r w:rsidR="00F26361" w:rsidRPr="00E60000">
        <w:rPr>
          <w:rFonts w:ascii="Times New Roman" w:hAnsi="Times New Roman"/>
          <w:i/>
          <w:iCs/>
          <w:color w:val="0000FF"/>
        </w:rPr>
        <w:t>.</w:t>
      </w:r>
    </w:p>
    <w:p w14:paraId="457E4D3B" w14:textId="77777777" w:rsidR="00CC70AE" w:rsidRPr="00365A6B" w:rsidRDefault="00CC70AE" w:rsidP="00CC70AE">
      <w:pPr>
        <w:pStyle w:val="ListParagraph"/>
        <w:spacing w:after="0" w:line="240" w:lineRule="auto"/>
        <w:ind w:left="0"/>
        <w:jc w:val="both"/>
        <w:rPr>
          <w:rFonts w:ascii="Times New Roman" w:hAnsi="Times New Roman"/>
          <w:i/>
          <w:iCs/>
          <w:color w:val="0000FF"/>
        </w:rPr>
      </w:pPr>
    </w:p>
    <w:p w14:paraId="1965AEEC" w14:textId="6877CE27" w:rsidR="007869CB" w:rsidRPr="00365A6B" w:rsidRDefault="00352CD4" w:rsidP="002C16EE">
      <w:pPr>
        <w:pStyle w:val="ListParagraph"/>
        <w:numPr>
          <w:ilvl w:val="0"/>
          <w:numId w:val="77"/>
        </w:numPr>
        <w:spacing w:after="0" w:line="240" w:lineRule="auto"/>
        <w:ind w:left="709" w:hanging="283"/>
        <w:jc w:val="both"/>
        <w:rPr>
          <w:rFonts w:ascii="Times New Roman" w:hAnsi="Times New Roman"/>
          <w:i/>
          <w:iCs/>
          <w:color w:val="0000FF"/>
        </w:rPr>
      </w:pPr>
      <w:r>
        <w:rPr>
          <w:rFonts w:ascii="Times New Roman" w:hAnsi="Times New Roman"/>
          <w:i/>
          <w:iCs/>
          <w:color w:val="0000FF"/>
        </w:rPr>
        <w:lastRenderedPageBreak/>
        <w:t>P</w:t>
      </w:r>
      <w:r w:rsidR="007869CB" w:rsidRPr="00365A6B">
        <w:rPr>
          <w:rFonts w:ascii="Times New Roman" w:hAnsi="Times New Roman"/>
          <w:i/>
          <w:iCs/>
          <w:color w:val="0000FF"/>
        </w:rPr>
        <w:t>ētniecības organizācija gūst ekonomiskās priekšrocības no tās īpašumā esošām tehnoloģiju tiesībām, kas izriet no pētniecības organizācijas projekta ietvaros veiktās darbības, tai skaitā tiesības:</w:t>
      </w:r>
    </w:p>
    <w:p w14:paraId="6CF44915" w14:textId="77777777" w:rsidR="007869CB" w:rsidRPr="00365A6B" w:rsidRDefault="007869CB" w:rsidP="002C16EE">
      <w:pPr>
        <w:pStyle w:val="ListParagraph"/>
        <w:numPr>
          <w:ilvl w:val="0"/>
          <w:numId w:val="88"/>
        </w:numPr>
        <w:spacing w:after="0" w:line="240" w:lineRule="auto"/>
        <w:ind w:left="1418" w:hanging="284"/>
        <w:jc w:val="both"/>
        <w:rPr>
          <w:rFonts w:ascii="Times New Roman" w:hAnsi="Times New Roman"/>
          <w:i/>
          <w:iCs/>
          <w:color w:val="0000FF"/>
        </w:rPr>
      </w:pPr>
      <w:r w:rsidRPr="00365A6B">
        <w:rPr>
          <w:rFonts w:ascii="Times New Roman" w:hAnsi="Times New Roman"/>
          <w:i/>
          <w:iCs/>
          <w:color w:val="0000FF"/>
        </w:rPr>
        <w:t xml:space="preserve">veikt tehnoloģiju tiesību </w:t>
      </w:r>
      <w:proofErr w:type="spellStart"/>
      <w:r w:rsidRPr="00365A6B">
        <w:rPr>
          <w:rFonts w:ascii="Times New Roman" w:hAnsi="Times New Roman"/>
          <w:i/>
          <w:iCs/>
          <w:color w:val="0000FF"/>
        </w:rPr>
        <w:t>komercializāciju</w:t>
      </w:r>
      <w:proofErr w:type="spellEnd"/>
      <w:r w:rsidRPr="00365A6B">
        <w:rPr>
          <w:rFonts w:ascii="Times New Roman" w:hAnsi="Times New Roman"/>
          <w:i/>
          <w:iCs/>
          <w:color w:val="0000FF"/>
        </w:rPr>
        <w:t xml:space="preserve">, slēdzot līgumu ar sadarbības partneri, pētniecības organizācijas meitas uzņēmumu, </w:t>
      </w:r>
      <w:proofErr w:type="spellStart"/>
      <w:r w:rsidRPr="00365A6B">
        <w:rPr>
          <w:rFonts w:ascii="Times New Roman" w:hAnsi="Times New Roman"/>
          <w:i/>
          <w:iCs/>
          <w:color w:val="0000FF"/>
        </w:rPr>
        <w:t>jaunuzņēmumu</w:t>
      </w:r>
      <w:proofErr w:type="spellEnd"/>
      <w:r w:rsidRPr="00365A6B">
        <w:rPr>
          <w:rFonts w:ascii="Times New Roman" w:hAnsi="Times New Roman"/>
          <w:i/>
          <w:iCs/>
          <w:color w:val="0000FF"/>
        </w:rPr>
        <w:t xml:space="preserve"> vai trešo pusi par minēto tehnoloģiju tiesību izmantošanu vai atsavināšanu (intelektuālā īpašuma licences vai nodošanas līgums);</w:t>
      </w:r>
    </w:p>
    <w:p w14:paraId="72A4910E" w14:textId="77777777" w:rsidR="007869CB" w:rsidRPr="00365A6B" w:rsidRDefault="007869CB" w:rsidP="002C16EE">
      <w:pPr>
        <w:pStyle w:val="ListParagraph"/>
        <w:numPr>
          <w:ilvl w:val="0"/>
          <w:numId w:val="88"/>
        </w:numPr>
        <w:spacing w:after="0" w:line="240" w:lineRule="auto"/>
        <w:ind w:left="1418" w:hanging="284"/>
        <w:jc w:val="both"/>
        <w:rPr>
          <w:rFonts w:ascii="Times New Roman" w:hAnsi="Times New Roman"/>
          <w:i/>
          <w:iCs/>
          <w:color w:val="0000FF"/>
        </w:rPr>
      </w:pPr>
      <w:r w:rsidRPr="00365A6B">
        <w:rPr>
          <w:rFonts w:ascii="Times New Roman" w:hAnsi="Times New Roman"/>
          <w:i/>
          <w:iCs/>
          <w:color w:val="0000FF"/>
        </w:rPr>
        <w:t xml:space="preserve">sadarbības partnerim – komersantam piešķirt pirmpirkuma tiesības attiecībā uz tehnoloģiju tiesībām, ja pētniecības organizācija veic </w:t>
      </w:r>
      <w:r w:rsidR="002C16EE" w:rsidRPr="00365A6B">
        <w:rPr>
          <w:rFonts w:ascii="Times New Roman" w:hAnsi="Times New Roman"/>
          <w:i/>
          <w:iCs/>
          <w:color w:val="0000FF"/>
        </w:rPr>
        <w:t>MK</w:t>
      </w:r>
      <w:r w:rsidRPr="00365A6B">
        <w:rPr>
          <w:rFonts w:ascii="Times New Roman" w:hAnsi="Times New Roman"/>
          <w:i/>
          <w:iCs/>
          <w:color w:val="0000FF"/>
        </w:rPr>
        <w:t xml:space="preserve"> noteikumu 50.</w:t>
      </w:r>
      <w:r w:rsidRPr="00365A6B">
        <w:rPr>
          <w:rFonts w:ascii="Times New Roman" w:hAnsi="Times New Roman"/>
          <w:i/>
          <w:iCs/>
          <w:color w:val="0000FF"/>
          <w:vertAlign w:val="superscript"/>
        </w:rPr>
        <w:t>1</w:t>
      </w:r>
      <w:r w:rsidRPr="00365A6B">
        <w:rPr>
          <w:rFonts w:ascii="Times New Roman" w:hAnsi="Times New Roman"/>
          <w:i/>
          <w:iCs/>
          <w:color w:val="0000FF"/>
        </w:rPr>
        <w:t xml:space="preserve">1. apakšpunktā minēto tehnoloģiju tiesību </w:t>
      </w:r>
      <w:proofErr w:type="spellStart"/>
      <w:r w:rsidRPr="00365A6B">
        <w:rPr>
          <w:rFonts w:ascii="Times New Roman" w:hAnsi="Times New Roman"/>
          <w:i/>
          <w:iCs/>
          <w:color w:val="0000FF"/>
        </w:rPr>
        <w:t>komercializāciju</w:t>
      </w:r>
      <w:proofErr w:type="spellEnd"/>
      <w:r w:rsidRPr="00365A6B">
        <w:rPr>
          <w:rFonts w:ascii="Times New Roman" w:hAnsi="Times New Roman"/>
          <w:i/>
          <w:iCs/>
          <w:color w:val="0000FF"/>
        </w:rPr>
        <w:t xml:space="preserve"> atbilstoši </w:t>
      </w:r>
      <w:r w:rsidR="002C16EE" w:rsidRPr="00365A6B">
        <w:rPr>
          <w:rFonts w:ascii="Times New Roman" w:hAnsi="Times New Roman"/>
          <w:i/>
          <w:iCs/>
          <w:color w:val="0000FF"/>
        </w:rPr>
        <w:t>MK</w:t>
      </w:r>
      <w:r w:rsidRPr="00365A6B">
        <w:rPr>
          <w:rFonts w:ascii="Times New Roman" w:hAnsi="Times New Roman"/>
          <w:i/>
          <w:iCs/>
          <w:color w:val="0000FF"/>
        </w:rPr>
        <w:t xml:space="preserve"> noteikumu 23.5.2.apakšpunkta un 50.</w:t>
      </w:r>
      <w:r w:rsidRPr="00365A6B">
        <w:rPr>
          <w:rFonts w:ascii="Times New Roman" w:hAnsi="Times New Roman"/>
          <w:i/>
          <w:iCs/>
          <w:color w:val="0000FF"/>
          <w:vertAlign w:val="superscript"/>
        </w:rPr>
        <w:t>2</w:t>
      </w:r>
      <w:r w:rsidR="002C16EE" w:rsidRPr="00365A6B">
        <w:rPr>
          <w:rFonts w:ascii="Times New Roman" w:hAnsi="Times New Roman"/>
          <w:i/>
          <w:iCs/>
          <w:color w:val="0000FF"/>
        </w:rPr>
        <w:t xml:space="preserve"> </w:t>
      </w:r>
      <w:r w:rsidRPr="00365A6B">
        <w:rPr>
          <w:rFonts w:ascii="Times New Roman" w:hAnsi="Times New Roman"/>
          <w:i/>
          <w:iCs/>
          <w:color w:val="0000FF"/>
        </w:rPr>
        <w:t>punkta nosacījumiem;</w:t>
      </w:r>
    </w:p>
    <w:p w14:paraId="2E5DAB9D" w14:textId="77777777" w:rsidR="00CC70AE" w:rsidRPr="00365A6B" w:rsidRDefault="007869CB" w:rsidP="002C16EE">
      <w:pPr>
        <w:pStyle w:val="ListParagraph"/>
        <w:numPr>
          <w:ilvl w:val="0"/>
          <w:numId w:val="88"/>
        </w:numPr>
        <w:spacing w:after="0" w:line="240" w:lineRule="auto"/>
        <w:ind w:left="1418" w:hanging="284"/>
        <w:jc w:val="both"/>
        <w:rPr>
          <w:rFonts w:ascii="Times New Roman" w:hAnsi="Times New Roman"/>
          <w:i/>
          <w:iCs/>
          <w:color w:val="0000FF"/>
        </w:rPr>
      </w:pPr>
      <w:r w:rsidRPr="00365A6B">
        <w:rPr>
          <w:rFonts w:ascii="Times New Roman" w:hAnsi="Times New Roman"/>
          <w:i/>
          <w:iCs/>
          <w:color w:val="0000FF"/>
        </w:rPr>
        <w:t xml:space="preserve">dibināt </w:t>
      </w:r>
      <w:proofErr w:type="spellStart"/>
      <w:r w:rsidRPr="00365A6B">
        <w:rPr>
          <w:rFonts w:ascii="Times New Roman" w:hAnsi="Times New Roman"/>
          <w:i/>
          <w:iCs/>
          <w:color w:val="0000FF"/>
        </w:rPr>
        <w:t>jaunuzņēmumu</w:t>
      </w:r>
      <w:proofErr w:type="spellEnd"/>
      <w:r w:rsidRPr="00365A6B">
        <w:rPr>
          <w:rFonts w:ascii="Times New Roman" w:hAnsi="Times New Roman"/>
          <w:i/>
          <w:iCs/>
          <w:color w:val="0000FF"/>
        </w:rPr>
        <w:t xml:space="preserve"> – kapitālsabiedrību ar augstas izaugsmes potenciālu ar mērķi pētniecības organizācijas projekta ietvaros radītās zināšanas un iegūtās prasmes pārvērst tirgū piedāvājamos </w:t>
      </w:r>
      <w:proofErr w:type="spellStart"/>
      <w:r w:rsidRPr="00365A6B">
        <w:rPr>
          <w:rFonts w:ascii="Times New Roman" w:hAnsi="Times New Roman"/>
          <w:i/>
          <w:iCs/>
          <w:color w:val="0000FF"/>
        </w:rPr>
        <w:t>komercproduktos</w:t>
      </w:r>
      <w:proofErr w:type="spellEnd"/>
      <w:r w:rsidRPr="00365A6B">
        <w:rPr>
          <w:rFonts w:ascii="Times New Roman" w:hAnsi="Times New Roman"/>
          <w:i/>
          <w:iCs/>
          <w:color w:val="0000FF"/>
        </w:rPr>
        <w:t>, veicot inovatīvu produktu vai tehnoloģiju izstrādi, attīstību vai ražošanu</w:t>
      </w:r>
      <w:r w:rsidR="002C16EE" w:rsidRPr="00365A6B">
        <w:rPr>
          <w:rFonts w:ascii="Times New Roman" w:hAnsi="Times New Roman"/>
          <w:i/>
          <w:iCs/>
          <w:color w:val="0000FF"/>
        </w:rPr>
        <w:t xml:space="preserve"> (nodrošinot MK noteikumu 50.</w:t>
      </w:r>
      <w:r w:rsidR="002C16EE" w:rsidRPr="00365A6B">
        <w:rPr>
          <w:rFonts w:ascii="Times New Roman" w:hAnsi="Times New Roman"/>
          <w:i/>
          <w:iCs/>
          <w:color w:val="0000FF"/>
          <w:vertAlign w:val="superscript"/>
        </w:rPr>
        <w:t>3</w:t>
      </w:r>
      <w:r w:rsidR="002C16EE" w:rsidRPr="00365A6B">
        <w:rPr>
          <w:rFonts w:ascii="Times New Roman" w:hAnsi="Times New Roman"/>
          <w:i/>
          <w:iCs/>
          <w:color w:val="0000FF"/>
        </w:rPr>
        <w:t xml:space="preserve"> punkta </w:t>
      </w:r>
      <w:proofErr w:type="spellStart"/>
      <w:r w:rsidR="002C16EE" w:rsidRPr="00365A6B">
        <w:rPr>
          <w:rFonts w:ascii="Times New Roman" w:hAnsi="Times New Roman"/>
          <w:i/>
          <w:iCs/>
          <w:color w:val="0000FF"/>
        </w:rPr>
        <w:t>nsoacījumu</w:t>
      </w:r>
      <w:proofErr w:type="spellEnd"/>
      <w:r w:rsidR="002C16EE" w:rsidRPr="00365A6B">
        <w:rPr>
          <w:rFonts w:ascii="Times New Roman" w:hAnsi="Times New Roman"/>
          <w:i/>
          <w:iCs/>
          <w:color w:val="0000FF"/>
        </w:rPr>
        <w:t xml:space="preserve"> izpildi)</w:t>
      </w:r>
      <w:r w:rsidRPr="00365A6B">
        <w:rPr>
          <w:rFonts w:ascii="Times New Roman" w:hAnsi="Times New Roman"/>
          <w:i/>
          <w:iCs/>
          <w:color w:val="0000FF"/>
        </w:rPr>
        <w:t>.</w:t>
      </w:r>
    </w:p>
    <w:p w14:paraId="5A8D84AB" w14:textId="77777777" w:rsidR="00F26361" w:rsidRPr="00365A6B" w:rsidRDefault="00F26361" w:rsidP="00CC70AE">
      <w:pPr>
        <w:pStyle w:val="ListParagraph"/>
        <w:spacing w:after="0" w:line="240" w:lineRule="auto"/>
        <w:ind w:left="2880"/>
        <w:jc w:val="both"/>
        <w:rPr>
          <w:rFonts w:ascii="Times New Roman" w:hAnsi="Times New Roman"/>
          <w:i/>
          <w:iCs/>
          <w:color w:val="0000FF"/>
        </w:rPr>
      </w:pPr>
    </w:p>
    <w:p w14:paraId="02277DC6" w14:textId="3824E5C3" w:rsidR="003474CF" w:rsidRPr="00365A6B" w:rsidRDefault="00365A6B" w:rsidP="00DD1CD7">
      <w:pPr>
        <w:pStyle w:val="ListParagraph"/>
        <w:numPr>
          <w:ilvl w:val="0"/>
          <w:numId w:val="77"/>
        </w:numPr>
        <w:spacing w:after="0" w:line="240" w:lineRule="auto"/>
        <w:jc w:val="both"/>
        <w:rPr>
          <w:rFonts w:ascii="Times New Roman" w:hAnsi="Times New Roman"/>
          <w:i/>
          <w:iCs/>
          <w:color w:val="0000FF"/>
        </w:rPr>
      </w:pPr>
      <w:r w:rsidRPr="00365A6B">
        <w:rPr>
          <w:rFonts w:ascii="Times New Roman" w:hAnsi="Times New Roman"/>
          <w:i/>
          <w:iCs/>
          <w:color w:val="0000FF"/>
        </w:rPr>
        <w:t xml:space="preserve">Ja projekta īstenošanas rezultātā gūst ieņēmumus no projekta ietvaros iegūto zināšanu un tehnoloģiju </w:t>
      </w:r>
      <w:proofErr w:type="spellStart"/>
      <w:r w:rsidRPr="00365A6B">
        <w:rPr>
          <w:rFonts w:ascii="Times New Roman" w:hAnsi="Times New Roman"/>
          <w:i/>
          <w:iCs/>
          <w:color w:val="0000FF"/>
        </w:rPr>
        <w:t>pārneses</w:t>
      </w:r>
      <w:proofErr w:type="spellEnd"/>
      <w:r w:rsidRPr="00365A6B">
        <w:rPr>
          <w:rFonts w:ascii="Times New Roman" w:hAnsi="Times New Roman"/>
          <w:i/>
          <w:iCs/>
          <w:color w:val="0000FF"/>
        </w:rPr>
        <w:t xml:space="preserve"> un projekts atbilst Eiropas Parlamenta un Padomes 2013. gada 17. decembra Regulas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Parlamenta un Padomes Regula Nr. 1303/2013), 61. panta 7. punkta "b" apakšpunkta un 65. panta 8. punkta nosacījumiem, labuma guvējs veic finanšu analīzi atbilstoši MK noteikumu 5. pielikumam, lai noteiktu finansējuma deficīta apjomu, kas attiecināms finansēšanai no publiskiem līdzekļiem</w:t>
      </w:r>
      <w:r w:rsidR="00664469" w:rsidRPr="00365A6B">
        <w:rPr>
          <w:rFonts w:ascii="Times New Roman" w:hAnsi="Times New Roman"/>
          <w:i/>
          <w:iCs/>
          <w:color w:val="0000FF"/>
        </w:rPr>
        <w:t>.</w:t>
      </w:r>
    </w:p>
    <w:p w14:paraId="4010CCC0" w14:textId="77777777" w:rsidR="00E70DD0" w:rsidRPr="00E70DD0" w:rsidRDefault="00E70DD0" w:rsidP="00E70DD0">
      <w:pPr>
        <w:pStyle w:val="ListParagraph"/>
        <w:spacing w:after="0" w:line="240" w:lineRule="auto"/>
        <w:jc w:val="both"/>
        <w:rPr>
          <w:rFonts w:ascii="Times New Roman" w:hAnsi="Times New Roman"/>
          <w:i/>
          <w:iCs/>
          <w:color w:val="0000FF"/>
        </w:rPr>
      </w:pPr>
    </w:p>
    <w:p w14:paraId="5F8BC7F4" w14:textId="77777777" w:rsidR="00634B3A" w:rsidRPr="00634B3A" w:rsidRDefault="002844EE" w:rsidP="00DD1CD7">
      <w:pPr>
        <w:pStyle w:val="ListParagraph"/>
        <w:numPr>
          <w:ilvl w:val="0"/>
          <w:numId w:val="57"/>
        </w:numPr>
        <w:spacing w:after="0" w:line="240" w:lineRule="auto"/>
        <w:jc w:val="both"/>
        <w:rPr>
          <w:rFonts w:ascii="Times New Roman" w:hAnsi="Times New Roman"/>
          <w:i/>
          <w:iCs/>
          <w:color w:val="0000FF"/>
        </w:rPr>
      </w:pPr>
      <w:r>
        <w:rPr>
          <w:rFonts w:ascii="Times New Roman" w:hAnsi="Times New Roman"/>
          <w:i/>
          <w:iCs/>
          <w:color w:val="0000FF"/>
        </w:rPr>
        <w:t>P</w:t>
      </w:r>
      <w:r w:rsidR="00634B3A" w:rsidRPr="00634B3A">
        <w:rPr>
          <w:rFonts w:ascii="Times New Roman" w:hAnsi="Times New Roman"/>
          <w:i/>
          <w:iCs/>
          <w:color w:val="0000FF"/>
        </w:rPr>
        <w:t xml:space="preserve">asākuma ietvaros </w:t>
      </w:r>
      <w:r w:rsidR="00634B3A" w:rsidRPr="00634B3A">
        <w:rPr>
          <w:rFonts w:ascii="Times New Roman" w:hAnsi="Times New Roman"/>
          <w:b/>
          <w:i/>
          <w:iCs/>
          <w:color w:val="0000FF"/>
        </w:rPr>
        <w:t>finansē tāda jauna produkta vai tehnoloģijas prototipa vai cita eksperimentālā objekta izstrādi</w:t>
      </w:r>
      <w:r w:rsidR="00634B3A" w:rsidRPr="00634B3A">
        <w:rPr>
          <w:rFonts w:ascii="Times New Roman" w:hAnsi="Times New Roman"/>
          <w:i/>
          <w:iCs/>
          <w:color w:val="0000FF"/>
        </w:rPr>
        <w:t xml:space="preserve">, kurš tiks izmantots turpmākos pētījumos, bet </w:t>
      </w:r>
      <w:r w:rsidR="00634B3A" w:rsidRPr="00634B3A">
        <w:rPr>
          <w:rFonts w:ascii="Times New Roman" w:hAnsi="Times New Roman"/>
          <w:b/>
          <w:i/>
          <w:iCs/>
          <w:color w:val="0000FF"/>
        </w:rPr>
        <w:t>nebūs tieši izmantojams ienākumu gūšanai</w:t>
      </w:r>
      <w:r w:rsidR="00634B3A" w:rsidRPr="00634B3A">
        <w:rPr>
          <w:rFonts w:ascii="Times New Roman" w:hAnsi="Times New Roman"/>
          <w:i/>
          <w:iCs/>
          <w:color w:val="0000FF"/>
        </w:rPr>
        <w:t>, to pārdodot vai izmantojot ražošanā vai pakalpojumu sniegšanā. Ienākumus, kas gūti no prototipu vai citu eksperimentālo objektu komerciālas izmantošanas, atskaita no attiecināmajām projekta izmaksām.</w:t>
      </w:r>
    </w:p>
    <w:p w14:paraId="1082C332" w14:textId="77777777" w:rsidR="00634B3A" w:rsidRPr="00634B3A" w:rsidRDefault="00634B3A" w:rsidP="00634B3A">
      <w:pPr>
        <w:pStyle w:val="ListParagraph"/>
        <w:spacing w:after="0" w:line="240" w:lineRule="auto"/>
        <w:ind w:left="1440"/>
        <w:jc w:val="both"/>
        <w:rPr>
          <w:rFonts w:ascii="Times New Roman" w:hAnsi="Times New Roman"/>
          <w:i/>
          <w:iCs/>
          <w:color w:val="0000FF"/>
        </w:rPr>
      </w:pPr>
    </w:p>
    <w:p w14:paraId="038709B1" w14:textId="77777777" w:rsidR="00634B3A" w:rsidRPr="00634B3A" w:rsidRDefault="00634B3A" w:rsidP="00DD1CD7">
      <w:pPr>
        <w:pStyle w:val="ListParagraph"/>
        <w:numPr>
          <w:ilvl w:val="0"/>
          <w:numId w:val="57"/>
        </w:numPr>
        <w:spacing w:after="0" w:line="240" w:lineRule="auto"/>
        <w:jc w:val="both"/>
        <w:rPr>
          <w:rFonts w:ascii="Times New Roman" w:hAnsi="Times New Roman"/>
          <w:i/>
          <w:iCs/>
          <w:color w:val="0000FF"/>
        </w:rPr>
      </w:pPr>
      <w:r w:rsidRPr="00634B3A">
        <w:rPr>
          <w:rFonts w:ascii="Times New Roman" w:hAnsi="Times New Roman"/>
          <w:i/>
          <w:iCs/>
          <w:color w:val="0000FF"/>
        </w:rPr>
        <w:t xml:space="preserve">Izstrādāto produktu, procesu vai pakalpojumu </w:t>
      </w:r>
      <w:r w:rsidRPr="00634B3A">
        <w:rPr>
          <w:rFonts w:ascii="Times New Roman" w:hAnsi="Times New Roman"/>
          <w:b/>
          <w:i/>
          <w:iCs/>
          <w:color w:val="0000FF"/>
        </w:rPr>
        <w:t>eksperimentālu ražošanu vai testēšanu ražošanas apstākļos finansē tikai tad, ja tas nepieciešams pētniecības rezultātu apstiprināšanai un pārbaudei</w:t>
      </w:r>
      <w:r w:rsidRPr="00634B3A">
        <w:rPr>
          <w:rFonts w:ascii="Times New Roman" w:hAnsi="Times New Roman"/>
          <w:i/>
          <w:iCs/>
          <w:color w:val="0000FF"/>
        </w:rPr>
        <w:t xml:space="preserve"> un tos tieši vai pārveidojot neizmantos ienākumu gūšanai, pārdodot vai izmantojot ražošanā vai pakalpojumu sniegšanā.</w:t>
      </w:r>
    </w:p>
    <w:p w14:paraId="6E8B8B70" w14:textId="77777777" w:rsidR="00634B3A" w:rsidRDefault="00634B3A" w:rsidP="00634B3A">
      <w:pPr>
        <w:pStyle w:val="ListParagraph"/>
        <w:spacing w:after="0" w:line="240" w:lineRule="auto"/>
        <w:ind w:left="1440"/>
        <w:jc w:val="both"/>
        <w:rPr>
          <w:rFonts w:ascii="Times New Roman" w:hAnsi="Times New Roman"/>
          <w:i/>
          <w:iCs/>
          <w:color w:val="0000FF"/>
        </w:rPr>
      </w:pPr>
    </w:p>
    <w:p w14:paraId="7A71341B" w14:textId="77777777" w:rsidR="00634B3A" w:rsidRPr="00A7038D" w:rsidRDefault="00634B3A" w:rsidP="00DD1CD7">
      <w:pPr>
        <w:pStyle w:val="ListParagraph"/>
        <w:numPr>
          <w:ilvl w:val="0"/>
          <w:numId w:val="57"/>
        </w:numPr>
        <w:spacing w:after="0" w:line="240" w:lineRule="auto"/>
        <w:jc w:val="both"/>
        <w:rPr>
          <w:rFonts w:ascii="Times New Roman" w:hAnsi="Times New Roman"/>
          <w:i/>
          <w:iCs/>
          <w:color w:val="0000FF"/>
        </w:rPr>
      </w:pPr>
      <w:r w:rsidRPr="00A7038D">
        <w:rPr>
          <w:rFonts w:ascii="Times New Roman" w:hAnsi="Times New Roman"/>
          <w:i/>
          <w:iCs/>
          <w:color w:val="0000FF"/>
        </w:rPr>
        <w:t>Atbalstāmas ir jauna produkta vai tehnoloģijas izstrādes darbības</w:t>
      </w:r>
      <w:r w:rsidR="00A7038D" w:rsidRPr="00A7038D">
        <w:rPr>
          <w:rFonts w:ascii="Times New Roman" w:hAnsi="Times New Roman"/>
          <w:i/>
          <w:iCs/>
          <w:color w:val="0000FF"/>
        </w:rPr>
        <w:t xml:space="preserve"> pakalpojumu nozarē</w:t>
      </w:r>
      <w:r w:rsidRPr="00A7038D">
        <w:rPr>
          <w:rFonts w:ascii="Times New Roman" w:hAnsi="Times New Roman"/>
          <w:i/>
          <w:iCs/>
          <w:color w:val="0000FF"/>
        </w:rPr>
        <w:t>, ja tās atbilst vismaz vienam no šādiem nosacījumiem:</w:t>
      </w:r>
    </w:p>
    <w:p w14:paraId="63E8E9B7" w14:textId="77777777" w:rsidR="00634B3A" w:rsidRPr="00634B3A" w:rsidRDefault="00634B3A" w:rsidP="00DD1CD7">
      <w:pPr>
        <w:pStyle w:val="ListParagraph"/>
        <w:numPr>
          <w:ilvl w:val="2"/>
          <w:numId w:val="57"/>
        </w:numPr>
        <w:spacing w:after="0" w:line="240" w:lineRule="auto"/>
        <w:jc w:val="both"/>
        <w:rPr>
          <w:rFonts w:ascii="Times New Roman" w:hAnsi="Times New Roman"/>
          <w:i/>
          <w:iCs/>
          <w:color w:val="0000FF"/>
        </w:rPr>
      </w:pPr>
      <w:r w:rsidRPr="00634B3A">
        <w:rPr>
          <w:rFonts w:ascii="Times New Roman" w:hAnsi="Times New Roman"/>
          <w:i/>
          <w:iCs/>
          <w:color w:val="0000FF"/>
        </w:rPr>
        <w:t>jaunu produktu vai tehnoloģiju izstrādā sadarbībā ar pētniecības organizāciju;</w:t>
      </w:r>
    </w:p>
    <w:p w14:paraId="795AFFB2" w14:textId="77777777" w:rsidR="00634B3A" w:rsidRPr="00634B3A" w:rsidRDefault="00634B3A" w:rsidP="00DD1CD7">
      <w:pPr>
        <w:pStyle w:val="ListParagraph"/>
        <w:numPr>
          <w:ilvl w:val="2"/>
          <w:numId w:val="57"/>
        </w:numPr>
        <w:spacing w:after="0" w:line="240" w:lineRule="auto"/>
        <w:jc w:val="both"/>
        <w:rPr>
          <w:rFonts w:ascii="Times New Roman" w:hAnsi="Times New Roman"/>
          <w:i/>
          <w:iCs/>
          <w:color w:val="0000FF"/>
        </w:rPr>
      </w:pPr>
      <w:r w:rsidRPr="00634B3A">
        <w:rPr>
          <w:rFonts w:ascii="Times New Roman" w:hAnsi="Times New Roman"/>
          <w:i/>
          <w:iCs/>
          <w:color w:val="0000FF"/>
        </w:rPr>
        <w:t>doktori vai doktorantūras studenti nodarbināti kā personāls;</w:t>
      </w:r>
    </w:p>
    <w:p w14:paraId="33105749" w14:textId="77777777" w:rsidR="00634B3A" w:rsidRDefault="00634B3A" w:rsidP="00DD1CD7">
      <w:pPr>
        <w:pStyle w:val="ListParagraph"/>
        <w:numPr>
          <w:ilvl w:val="2"/>
          <w:numId w:val="57"/>
        </w:numPr>
        <w:spacing w:after="0" w:line="240" w:lineRule="auto"/>
        <w:jc w:val="both"/>
        <w:rPr>
          <w:rFonts w:ascii="Times New Roman" w:hAnsi="Times New Roman"/>
          <w:i/>
          <w:iCs/>
          <w:color w:val="0000FF"/>
        </w:rPr>
      </w:pPr>
      <w:r w:rsidRPr="00634B3A">
        <w:rPr>
          <w:rFonts w:ascii="Times New Roman" w:hAnsi="Times New Roman"/>
          <w:i/>
          <w:iCs/>
          <w:color w:val="0000FF"/>
        </w:rPr>
        <w:t>pētījumu rezultātus publicē zinātniskos žurnālos vai izplata zinātniskās konferencēs.</w:t>
      </w:r>
    </w:p>
    <w:p w14:paraId="14F15CAB" w14:textId="77777777" w:rsidR="00A7038D" w:rsidRPr="00634B3A" w:rsidRDefault="00A7038D" w:rsidP="00A7038D">
      <w:pPr>
        <w:pStyle w:val="ListParagraph"/>
        <w:spacing w:after="0" w:line="240" w:lineRule="auto"/>
        <w:ind w:left="2160"/>
        <w:jc w:val="both"/>
        <w:rPr>
          <w:rFonts w:ascii="Times New Roman" w:hAnsi="Times New Roman"/>
          <w:i/>
          <w:iCs/>
          <w:color w:val="0000FF"/>
        </w:rPr>
      </w:pPr>
    </w:p>
    <w:p w14:paraId="0A7CDB19" w14:textId="77777777" w:rsidR="00634B3A" w:rsidRPr="00634B3A" w:rsidRDefault="00A7038D" w:rsidP="00DD1CD7">
      <w:pPr>
        <w:pStyle w:val="ListParagraph"/>
        <w:numPr>
          <w:ilvl w:val="0"/>
          <w:numId w:val="71"/>
        </w:numPr>
        <w:spacing w:after="0" w:line="240" w:lineRule="auto"/>
        <w:jc w:val="both"/>
        <w:rPr>
          <w:rFonts w:ascii="Times New Roman" w:hAnsi="Times New Roman"/>
          <w:i/>
          <w:iCs/>
          <w:color w:val="0000FF"/>
        </w:rPr>
      </w:pPr>
      <w:r w:rsidRPr="00A7038D">
        <w:rPr>
          <w:rFonts w:ascii="Times New Roman" w:hAnsi="Times New Roman"/>
          <w:i/>
          <w:iCs/>
          <w:color w:val="0000FF"/>
        </w:rPr>
        <w:t xml:space="preserve">Atbalstāmas ir </w:t>
      </w:r>
      <w:r>
        <w:rPr>
          <w:rFonts w:ascii="Times New Roman" w:hAnsi="Times New Roman"/>
          <w:i/>
          <w:iCs/>
          <w:color w:val="0000FF"/>
        </w:rPr>
        <w:t xml:space="preserve">šādas </w:t>
      </w:r>
      <w:r w:rsidRPr="00A7038D">
        <w:rPr>
          <w:rFonts w:ascii="Times New Roman" w:hAnsi="Times New Roman"/>
          <w:i/>
          <w:iCs/>
          <w:color w:val="0000FF"/>
        </w:rPr>
        <w:t xml:space="preserve">jauna produkta vai tehnoloģijas izstrādes darbības </w:t>
      </w:r>
      <w:r w:rsidR="00634B3A" w:rsidRPr="00634B3A">
        <w:rPr>
          <w:rFonts w:ascii="Times New Roman" w:hAnsi="Times New Roman"/>
          <w:i/>
          <w:iCs/>
          <w:color w:val="0000FF"/>
        </w:rPr>
        <w:t>informācijas tehnoloģiju jomā:</w:t>
      </w:r>
    </w:p>
    <w:p w14:paraId="72EE12CA" w14:textId="77777777" w:rsidR="00634B3A" w:rsidRPr="00634B3A" w:rsidRDefault="00634B3A" w:rsidP="00DD1CD7">
      <w:pPr>
        <w:pStyle w:val="ListParagraph"/>
        <w:numPr>
          <w:ilvl w:val="2"/>
          <w:numId w:val="57"/>
        </w:numPr>
        <w:spacing w:after="0" w:line="240" w:lineRule="auto"/>
        <w:jc w:val="both"/>
        <w:rPr>
          <w:rFonts w:ascii="Times New Roman" w:hAnsi="Times New Roman"/>
          <w:i/>
          <w:iCs/>
          <w:color w:val="0000FF"/>
        </w:rPr>
      </w:pPr>
      <w:r w:rsidRPr="00634B3A">
        <w:rPr>
          <w:rFonts w:ascii="Times New Roman" w:hAnsi="Times New Roman"/>
          <w:i/>
          <w:iCs/>
          <w:color w:val="0000FF"/>
        </w:rPr>
        <w:t>pētniecība, lai izstrādātu jaunas teorētiskās datorzinātnes teorēmas un algoritmus;</w:t>
      </w:r>
    </w:p>
    <w:p w14:paraId="3253BEE1" w14:textId="77777777" w:rsidR="00634B3A" w:rsidRPr="00634B3A" w:rsidRDefault="00634B3A" w:rsidP="00DD1CD7">
      <w:pPr>
        <w:pStyle w:val="ListParagraph"/>
        <w:numPr>
          <w:ilvl w:val="2"/>
          <w:numId w:val="57"/>
        </w:numPr>
        <w:spacing w:after="0" w:line="240" w:lineRule="auto"/>
        <w:jc w:val="both"/>
        <w:rPr>
          <w:rFonts w:ascii="Times New Roman" w:hAnsi="Times New Roman"/>
          <w:i/>
          <w:iCs/>
          <w:color w:val="0000FF"/>
        </w:rPr>
      </w:pPr>
      <w:r w:rsidRPr="00634B3A">
        <w:rPr>
          <w:rFonts w:ascii="Times New Roman" w:hAnsi="Times New Roman"/>
          <w:i/>
          <w:iCs/>
          <w:color w:val="0000FF"/>
        </w:rPr>
        <w:t>informācijas tehnoloģiju izstrāde operētājsistēmu, programmēšanas valodu, datu vadības, komunikāciju programmatūras un programmatūras izstrādes rīku līmenī;</w:t>
      </w:r>
    </w:p>
    <w:p w14:paraId="51CE7C01" w14:textId="77777777" w:rsidR="00634B3A" w:rsidRPr="00634B3A" w:rsidRDefault="00634B3A" w:rsidP="00DD1CD7">
      <w:pPr>
        <w:pStyle w:val="ListParagraph"/>
        <w:numPr>
          <w:ilvl w:val="2"/>
          <w:numId w:val="57"/>
        </w:numPr>
        <w:spacing w:after="0" w:line="240" w:lineRule="auto"/>
        <w:jc w:val="both"/>
        <w:rPr>
          <w:rFonts w:ascii="Times New Roman" w:hAnsi="Times New Roman"/>
          <w:i/>
          <w:iCs/>
          <w:color w:val="0000FF"/>
        </w:rPr>
      </w:pPr>
      <w:r w:rsidRPr="00634B3A">
        <w:rPr>
          <w:rFonts w:ascii="Times New Roman" w:hAnsi="Times New Roman"/>
          <w:i/>
          <w:iCs/>
          <w:color w:val="0000FF"/>
        </w:rPr>
        <w:t>interneta tehnoloģijas (interneta iespējas pārsūtīt informāciju un datus ar dažādu serveru un sistēmu starpniecību) izstrāde;</w:t>
      </w:r>
    </w:p>
    <w:p w14:paraId="79780A07" w14:textId="77777777" w:rsidR="00634B3A" w:rsidRPr="00634B3A" w:rsidRDefault="00634B3A" w:rsidP="00DD1CD7">
      <w:pPr>
        <w:pStyle w:val="ListParagraph"/>
        <w:numPr>
          <w:ilvl w:val="2"/>
          <w:numId w:val="57"/>
        </w:numPr>
        <w:spacing w:after="0" w:line="240" w:lineRule="auto"/>
        <w:jc w:val="both"/>
        <w:rPr>
          <w:rFonts w:ascii="Times New Roman" w:hAnsi="Times New Roman"/>
          <w:i/>
          <w:iCs/>
          <w:color w:val="0000FF"/>
        </w:rPr>
      </w:pPr>
      <w:r w:rsidRPr="00634B3A">
        <w:rPr>
          <w:rFonts w:ascii="Times New Roman" w:hAnsi="Times New Roman"/>
          <w:i/>
          <w:iCs/>
          <w:color w:val="0000FF"/>
        </w:rPr>
        <w:lastRenderedPageBreak/>
        <w:t>programmatūras projektēšanas, izstrādes, izvēršanas vai uzturēšanas metožu pētniecība;</w:t>
      </w:r>
    </w:p>
    <w:p w14:paraId="0D259C51" w14:textId="77777777" w:rsidR="00634B3A" w:rsidRPr="00634B3A" w:rsidRDefault="00634B3A" w:rsidP="00DD1CD7">
      <w:pPr>
        <w:pStyle w:val="ListParagraph"/>
        <w:numPr>
          <w:ilvl w:val="2"/>
          <w:numId w:val="57"/>
        </w:numPr>
        <w:spacing w:after="0" w:line="240" w:lineRule="auto"/>
        <w:jc w:val="both"/>
        <w:rPr>
          <w:rFonts w:ascii="Times New Roman" w:hAnsi="Times New Roman"/>
          <w:i/>
          <w:iCs/>
          <w:color w:val="0000FF"/>
        </w:rPr>
      </w:pPr>
      <w:r w:rsidRPr="00634B3A">
        <w:rPr>
          <w:rFonts w:ascii="Times New Roman" w:hAnsi="Times New Roman"/>
          <w:i/>
          <w:iCs/>
          <w:color w:val="0000FF"/>
        </w:rPr>
        <w:t>programmatūras izstrāde, kas uzlabo informācijas ieguvi un pārraidi no datu glabāšanas sistēmām, informācijas gl</w:t>
      </w:r>
      <w:r>
        <w:rPr>
          <w:rFonts w:ascii="Times New Roman" w:hAnsi="Times New Roman"/>
          <w:i/>
          <w:iCs/>
          <w:color w:val="0000FF"/>
        </w:rPr>
        <w:t xml:space="preserve">abāšanu, kā arī izmantošanas un </w:t>
      </w:r>
      <w:r w:rsidRPr="00634B3A">
        <w:rPr>
          <w:rFonts w:ascii="Times New Roman" w:hAnsi="Times New Roman"/>
          <w:i/>
          <w:iCs/>
          <w:color w:val="0000FF"/>
        </w:rPr>
        <w:t>attēlošanas vispārīgās metodes;</w:t>
      </w:r>
    </w:p>
    <w:p w14:paraId="76EA86F2" w14:textId="77777777" w:rsidR="00634B3A" w:rsidRPr="00634B3A" w:rsidRDefault="00634B3A" w:rsidP="00DD1CD7">
      <w:pPr>
        <w:pStyle w:val="ListParagraph"/>
        <w:numPr>
          <w:ilvl w:val="2"/>
          <w:numId w:val="57"/>
        </w:numPr>
        <w:spacing w:after="0" w:line="240" w:lineRule="auto"/>
        <w:jc w:val="both"/>
        <w:rPr>
          <w:rFonts w:ascii="Times New Roman" w:hAnsi="Times New Roman"/>
          <w:i/>
          <w:iCs/>
          <w:color w:val="0000FF"/>
        </w:rPr>
      </w:pPr>
      <w:r w:rsidRPr="00634B3A">
        <w:rPr>
          <w:rFonts w:ascii="Times New Roman" w:hAnsi="Times New Roman"/>
          <w:i/>
          <w:iCs/>
          <w:color w:val="0000FF"/>
        </w:rPr>
        <w:t>eksperimentālas izstrādnes, lai iegūtu trūkstošās tehnoloģiskās zināšanas, kas nepieciešamas programmatūru vai sistēmu izstrādei;</w:t>
      </w:r>
    </w:p>
    <w:p w14:paraId="1E47E29C" w14:textId="77777777" w:rsidR="0031513E" w:rsidRDefault="00634B3A" w:rsidP="00DD1CD7">
      <w:pPr>
        <w:pStyle w:val="ListParagraph"/>
        <w:numPr>
          <w:ilvl w:val="2"/>
          <w:numId w:val="57"/>
        </w:numPr>
        <w:spacing w:after="0" w:line="240" w:lineRule="auto"/>
        <w:jc w:val="both"/>
        <w:rPr>
          <w:rFonts w:ascii="Times New Roman" w:hAnsi="Times New Roman"/>
          <w:i/>
          <w:iCs/>
          <w:color w:val="0000FF"/>
        </w:rPr>
      </w:pPr>
      <w:r w:rsidRPr="00634B3A">
        <w:rPr>
          <w:rFonts w:ascii="Times New Roman" w:hAnsi="Times New Roman"/>
          <w:i/>
          <w:iCs/>
          <w:color w:val="0000FF"/>
        </w:rPr>
        <w:t>programmatūras rīku vai tehnoloģiju pētniecība un attīstība specializētās datorzinātnes jomās (attēlu apstrāde, ģeogrāfisko datu attēlojums, teksta atpazīšana, mākslīgais intelekts un citas jomas).</w:t>
      </w:r>
    </w:p>
    <w:p w14:paraId="46CD3557" w14:textId="77777777" w:rsidR="00634B3A" w:rsidRDefault="00634B3A" w:rsidP="007F1D51">
      <w:pPr>
        <w:pStyle w:val="ListParagraph"/>
        <w:spacing w:after="0" w:line="240" w:lineRule="auto"/>
        <w:ind w:left="1440"/>
        <w:jc w:val="both"/>
        <w:rPr>
          <w:rFonts w:ascii="Times New Roman" w:hAnsi="Times New Roman"/>
          <w:i/>
          <w:iCs/>
          <w:color w:val="0000FF"/>
        </w:rPr>
      </w:pPr>
    </w:p>
    <w:p w14:paraId="49842D10" w14:textId="77777777" w:rsidR="007F1D51" w:rsidRPr="007F1D51" w:rsidRDefault="007F1D51" w:rsidP="00DD1CD7">
      <w:pPr>
        <w:pStyle w:val="ListParagraph"/>
        <w:numPr>
          <w:ilvl w:val="0"/>
          <w:numId w:val="58"/>
        </w:numPr>
        <w:spacing w:after="0" w:line="240" w:lineRule="auto"/>
        <w:jc w:val="both"/>
        <w:rPr>
          <w:rFonts w:ascii="Times New Roman" w:hAnsi="Times New Roman"/>
          <w:i/>
          <w:iCs/>
          <w:color w:val="0000FF"/>
        </w:rPr>
      </w:pPr>
      <w:r w:rsidRPr="007F1D51">
        <w:rPr>
          <w:rFonts w:ascii="Times New Roman" w:hAnsi="Times New Roman"/>
          <w:i/>
          <w:iCs/>
          <w:color w:val="0000FF"/>
        </w:rPr>
        <w:t xml:space="preserve">Pasākuma ietvaros </w:t>
      </w:r>
      <w:r w:rsidRPr="007F1D51">
        <w:rPr>
          <w:rFonts w:ascii="Times New Roman" w:hAnsi="Times New Roman"/>
          <w:b/>
          <w:i/>
          <w:iCs/>
          <w:color w:val="0000FF"/>
        </w:rPr>
        <w:t>finansējumu nepiešķir šādām jauna produkta vai tehnoloģijas izstrādes darbībām</w:t>
      </w:r>
      <w:r w:rsidRPr="007F1D51">
        <w:rPr>
          <w:rFonts w:ascii="Times New Roman" w:hAnsi="Times New Roman"/>
          <w:i/>
          <w:iCs/>
          <w:color w:val="0000FF"/>
        </w:rPr>
        <w:t xml:space="preserve"> informācijas tehnoloģiju jomā:</w:t>
      </w:r>
    </w:p>
    <w:p w14:paraId="6EC18C36" w14:textId="77777777" w:rsidR="007F1D51" w:rsidRPr="007F1D51" w:rsidRDefault="007F1D51" w:rsidP="00DD1CD7">
      <w:pPr>
        <w:pStyle w:val="ListParagraph"/>
        <w:numPr>
          <w:ilvl w:val="1"/>
          <w:numId w:val="58"/>
        </w:numPr>
        <w:spacing w:after="0" w:line="240" w:lineRule="auto"/>
        <w:jc w:val="both"/>
        <w:rPr>
          <w:rFonts w:ascii="Times New Roman" w:hAnsi="Times New Roman"/>
          <w:i/>
          <w:iCs/>
          <w:color w:val="0000FF"/>
        </w:rPr>
      </w:pPr>
      <w:r w:rsidRPr="007F1D51">
        <w:rPr>
          <w:rFonts w:ascii="Times New Roman" w:hAnsi="Times New Roman"/>
          <w:i/>
          <w:iCs/>
          <w:color w:val="0000FF"/>
        </w:rPr>
        <w:t>komercdarbībā izmantojamas programmatūras un informācijas sistēmas izstrāde, izmantojot zināmas metodes vai esošus programmatūras rīkus;</w:t>
      </w:r>
    </w:p>
    <w:p w14:paraId="122CE5D0" w14:textId="77777777" w:rsidR="007F1D51" w:rsidRPr="007F1D51" w:rsidRDefault="007F1D51" w:rsidP="00DD1CD7">
      <w:pPr>
        <w:pStyle w:val="ListParagraph"/>
        <w:numPr>
          <w:ilvl w:val="1"/>
          <w:numId w:val="58"/>
        </w:numPr>
        <w:spacing w:after="0" w:line="240" w:lineRule="auto"/>
        <w:jc w:val="both"/>
        <w:rPr>
          <w:rFonts w:ascii="Times New Roman" w:hAnsi="Times New Roman"/>
          <w:i/>
          <w:iCs/>
          <w:color w:val="0000FF"/>
        </w:rPr>
      </w:pPr>
      <w:r w:rsidRPr="007F1D51">
        <w:rPr>
          <w:rFonts w:ascii="Times New Roman" w:hAnsi="Times New Roman"/>
          <w:i/>
          <w:iCs/>
          <w:color w:val="0000FF"/>
        </w:rPr>
        <w:t>esošo sistēmu atbalsts;</w:t>
      </w:r>
    </w:p>
    <w:p w14:paraId="5F790925" w14:textId="77777777" w:rsidR="007F1D51" w:rsidRPr="007F1D51" w:rsidRDefault="007F1D51" w:rsidP="00DD1CD7">
      <w:pPr>
        <w:pStyle w:val="ListParagraph"/>
        <w:numPr>
          <w:ilvl w:val="1"/>
          <w:numId w:val="58"/>
        </w:numPr>
        <w:spacing w:after="0" w:line="240" w:lineRule="auto"/>
        <w:jc w:val="both"/>
        <w:rPr>
          <w:rFonts w:ascii="Times New Roman" w:hAnsi="Times New Roman"/>
          <w:i/>
          <w:iCs/>
          <w:color w:val="0000FF"/>
        </w:rPr>
      </w:pPr>
      <w:r w:rsidRPr="007F1D51">
        <w:rPr>
          <w:rFonts w:ascii="Times New Roman" w:hAnsi="Times New Roman"/>
          <w:i/>
          <w:iCs/>
          <w:color w:val="0000FF"/>
        </w:rPr>
        <w:t>datoru valodu konvertēšana un translēšana;</w:t>
      </w:r>
    </w:p>
    <w:p w14:paraId="4160AD34" w14:textId="77777777" w:rsidR="007F1D51" w:rsidRPr="007F1D51" w:rsidRDefault="007F1D51" w:rsidP="00DD1CD7">
      <w:pPr>
        <w:pStyle w:val="ListParagraph"/>
        <w:numPr>
          <w:ilvl w:val="1"/>
          <w:numId w:val="58"/>
        </w:numPr>
        <w:spacing w:after="0" w:line="240" w:lineRule="auto"/>
        <w:jc w:val="both"/>
        <w:rPr>
          <w:rFonts w:ascii="Times New Roman" w:hAnsi="Times New Roman"/>
          <w:i/>
          <w:iCs/>
          <w:color w:val="0000FF"/>
        </w:rPr>
      </w:pPr>
      <w:r w:rsidRPr="007F1D51">
        <w:rPr>
          <w:rFonts w:ascii="Times New Roman" w:hAnsi="Times New Roman"/>
          <w:i/>
          <w:iCs/>
          <w:color w:val="0000FF"/>
        </w:rPr>
        <w:t>programmu papildināšana ar jaunu funkcionalitāti lietotājiem;</w:t>
      </w:r>
    </w:p>
    <w:p w14:paraId="34E178C9" w14:textId="77777777" w:rsidR="007F1D51" w:rsidRPr="007F1D51" w:rsidRDefault="007F1D51" w:rsidP="00DD1CD7">
      <w:pPr>
        <w:pStyle w:val="ListParagraph"/>
        <w:numPr>
          <w:ilvl w:val="1"/>
          <w:numId w:val="58"/>
        </w:numPr>
        <w:spacing w:after="0" w:line="240" w:lineRule="auto"/>
        <w:jc w:val="both"/>
        <w:rPr>
          <w:rFonts w:ascii="Times New Roman" w:hAnsi="Times New Roman"/>
          <w:i/>
          <w:iCs/>
          <w:color w:val="0000FF"/>
        </w:rPr>
      </w:pPr>
      <w:r w:rsidRPr="007F1D51">
        <w:rPr>
          <w:rFonts w:ascii="Times New Roman" w:hAnsi="Times New Roman"/>
          <w:i/>
          <w:iCs/>
          <w:color w:val="0000FF"/>
        </w:rPr>
        <w:t>sistēmu atkļūdošana;</w:t>
      </w:r>
    </w:p>
    <w:p w14:paraId="48E38924" w14:textId="77777777" w:rsidR="007F1D51" w:rsidRPr="007F1D51" w:rsidRDefault="007F1D51" w:rsidP="00DD1CD7">
      <w:pPr>
        <w:pStyle w:val="ListParagraph"/>
        <w:numPr>
          <w:ilvl w:val="1"/>
          <w:numId w:val="58"/>
        </w:numPr>
        <w:spacing w:after="0" w:line="240" w:lineRule="auto"/>
        <w:jc w:val="both"/>
        <w:rPr>
          <w:rFonts w:ascii="Times New Roman" w:hAnsi="Times New Roman"/>
          <w:i/>
          <w:iCs/>
          <w:color w:val="0000FF"/>
        </w:rPr>
      </w:pPr>
      <w:r w:rsidRPr="007F1D51">
        <w:rPr>
          <w:rFonts w:ascii="Times New Roman" w:hAnsi="Times New Roman"/>
          <w:i/>
          <w:iCs/>
          <w:color w:val="0000FF"/>
        </w:rPr>
        <w:t>esošās programmatūras pielāgošana;</w:t>
      </w:r>
    </w:p>
    <w:p w14:paraId="5C1106EA" w14:textId="77777777" w:rsidR="007F1D51" w:rsidRPr="007F1D51" w:rsidRDefault="007F1D51" w:rsidP="00DD1CD7">
      <w:pPr>
        <w:pStyle w:val="ListParagraph"/>
        <w:numPr>
          <w:ilvl w:val="1"/>
          <w:numId w:val="58"/>
        </w:numPr>
        <w:spacing w:after="0" w:line="240" w:lineRule="auto"/>
        <w:jc w:val="both"/>
        <w:rPr>
          <w:rFonts w:ascii="Times New Roman" w:hAnsi="Times New Roman"/>
          <w:i/>
          <w:iCs/>
          <w:color w:val="0000FF"/>
        </w:rPr>
      </w:pPr>
      <w:r w:rsidRPr="007F1D51">
        <w:rPr>
          <w:rFonts w:ascii="Times New Roman" w:hAnsi="Times New Roman"/>
          <w:i/>
          <w:iCs/>
          <w:color w:val="0000FF"/>
        </w:rPr>
        <w:t>lietotāja dokumentācijas sagatavošana;</w:t>
      </w:r>
    </w:p>
    <w:p w14:paraId="14431ADF" w14:textId="77777777" w:rsidR="007F1D51" w:rsidRPr="007F1D51" w:rsidRDefault="007F1D51" w:rsidP="00DD1CD7">
      <w:pPr>
        <w:pStyle w:val="ListParagraph"/>
        <w:numPr>
          <w:ilvl w:val="1"/>
          <w:numId w:val="58"/>
        </w:numPr>
        <w:spacing w:after="0" w:line="240" w:lineRule="auto"/>
        <w:jc w:val="both"/>
        <w:rPr>
          <w:rFonts w:ascii="Times New Roman" w:hAnsi="Times New Roman"/>
          <w:i/>
          <w:iCs/>
          <w:color w:val="0000FF"/>
        </w:rPr>
      </w:pPr>
      <w:r w:rsidRPr="007F1D51">
        <w:rPr>
          <w:rFonts w:ascii="Times New Roman" w:hAnsi="Times New Roman"/>
          <w:i/>
          <w:iCs/>
          <w:color w:val="0000FF"/>
        </w:rPr>
        <w:t>tīmekļvietņu izstrāde;</w:t>
      </w:r>
    </w:p>
    <w:p w14:paraId="6D6AAB02" w14:textId="77777777" w:rsidR="007F1D51" w:rsidRPr="007F1D51" w:rsidRDefault="007F1D51" w:rsidP="00DD1CD7">
      <w:pPr>
        <w:pStyle w:val="ListParagraph"/>
        <w:numPr>
          <w:ilvl w:val="1"/>
          <w:numId w:val="58"/>
        </w:numPr>
        <w:spacing w:after="0" w:line="240" w:lineRule="auto"/>
        <w:jc w:val="both"/>
        <w:rPr>
          <w:rFonts w:ascii="Times New Roman" w:hAnsi="Times New Roman"/>
          <w:i/>
          <w:iCs/>
          <w:color w:val="0000FF"/>
        </w:rPr>
      </w:pPr>
      <w:r w:rsidRPr="007F1D51">
        <w:rPr>
          <w:rFonts w:ascii="Times New Roman" w:hAnsi="Times New Roman"/>
          <w:i/>
          <w:iCs/>
          <w:color w:val="0000FF"/>
        </w:rPr>
        <w:t>tīmekļa lietojumprogrammu izstrāde;</w:t>
      </w:r>
    </w:p>
    <w:p w14:paraId="302F6F4D" w14:textId="77777777" w:rsidR="007F1D51" w:rsidRPr="007F1D51" w:rsidRDefault="007F1D51" w:rsidP="00DD1CD7">
      <w:pPr>
        <w:pStyle w:val="ListParagraph"/>
        <w:numPr>
          <w:ilvl w:val="1"/>
          <w:numId w:val="58"/>
        </w:numPr>
        <w:spacing w:after="0" w:line="240" w:lineRule="auto"/>
        <w:jc w:val="both"/>
        <w:rPr>
          <w:rFonts w:ascii="Times New Roman" w:hAnsi="Times New Roman"/>
          <w:i/>
          <w:iCs/>
          <w:color w:val="0000FF"/>
        </w:rPr>
      </w:pPr>
      <w:r w:rsidRPr="007F1D51">
        <w:rPr>
          <w:rFonts w:ascii="Times New Roman" w:hAnsi="Times New Roman"/>
          <w:i/>
          <w:iCs/>
          <w:color w:val="0000FF"/>
        </w:rPr>
        <w:t>no gatavas izstrādātas programmatūras nenošķiramu programmu platformu izstrāde.</w:t>
      </w:r>
    </w:p>
    <w:p w14:paraId="26CDB551" w14:textId="77777777" w:rsidR="007F1D51" w:rsidRPr="007F1D51" w:rsidRDefault="007F1D51" w:rsidP="007F1D51">
      <w:pPr>
        <w:pStyle w:val="ListParagraph"/>
        <w:spacing w:after="0" w:line="240" w:lineRule="auto"/>
        <w:ind w:left="1440"/>
        <w:jc w:val="both"/>
        <w:rPr>
          <w:rFonts w:ascii="Times New Roman" w:hAnsi="Times New Roman"/>
          <w:i/>
          <w:iCs/>
          <w:color w:val="0000FF"/>
        </w:rPr>
      </w:pPr>
    </w:p>
    <w:p w14:paraId="3CB19DD2" w14:textId="77777777" w:rsidR="007F1D51" w:rsidRPr="007F1D51" w:rsidRDefault="007F1D51" w:rsidP="00DD1CD7">
      <w:pPr>
        <w:pStyle w:val="ListParagraph"/>
        <w:numPr>
          <w:ilvl w:val="0"/>
          <w:numId w:val="58"/>
        </w:numPr>
        <w:spacing w:after="0" w:line="240" w:lineRule="auto"/>
        <w:jc w:val="both"/>
        <w:rPr>
          <w:rFonts w:ascii="Times New Roman" w:hAnsi="Times New Roman"/>
          <w:i/>
          <w:iCs/>
          <w:color w:val="0000FF"/>
        </w:rPr>
      </w:pPr>
      <w:r>
        <w:rPr>
          <w:rFonts w:ascii="Times New Roman" w:hAnsi="Times New Roman"/>
          <w:i/>
          <w:iCs/>
          <w:color w:val="0000FF"/>
        </w:rPr>
        <w:t>P</w:t>
      </w:r>
      <w:r w:rsidRPr="007F1D51">
        <w:rPr>
          <w:rFonts w:ascii="Times New Roman" w:hAnsi="Times New Roman"/>
          <w:i/>
          <w:iCs/>
          <w:color w:val="0000FF"/>
        </w:rPr>
        <w:t xml:space="preserve">rojekta ietvaros </w:t>
      </w:r>
      <w:r w:rsidRPr="00F26361">
        <w:rPr>
          <w:rFonts w:ascii="Times New Roman" w:hAnsi="Times New Roman"/>
          <w:b/>
          <w:i/>
          <w:iCs/>
          <w:color w:val="0000FF"/>
          <w:u w:val="single"/>
        </w:rPr>
        <w:t>finansējumu nepiešķir</w:t>
      </w:r>
      <w:r w:rsidRPr="007F1D51">
        <w:rPr>
          <w:rFonts w:ascii="Times New Roman" w:hAnsi="Times New Roman"/>
          <w:b/>
          <w:i/>
          <w:iCs/>
          <w:color w:val="0000FF"/>
        </w:rPr>
        <w:t xml:space="preserve"> šādām pētniecības atbalsta darbībām</w:t>
      </w:r>
      <w:r w:rsidRPr="007F1D51">
        <w:rPr>
          <w:rFonts w:ascii="Times New Roman" w:hAnsi="Times New Roman"/>
          <w:i/>
          <w:iCs/>
          <w:color w:val="0000FF"/>
        </w:rPr>
        <w:t>:</w:t>
      </w:r>
    </w:p>
    <w:p w14:paraId="05006061" w14:textId="77777777" w:rsidR="007F1D51" w:rsidRPr="007F1D51" w:rsidRDefault="007F1D51" w:rsidP="00DD1CD7">
      <w:pPr>
        <w:pStyle w:val="ListParagraph"/>
        <w:numPr>
          <w:ilvl w:val="1"/>
          <w:numId w:val="58"/>
        </w:numPr>
        <w:spacing w:after="0" w:line="240" w:lineRule="auto"/>
        <w:jc w:val="both"/>
        <w:rPr>
          <w:rFonts w:ascii="Times New Roman" w:hAnsi="Times New Roman"/>
          <w:i/>
          <w:iCs/>
          <w:color w:val="0000FF"/>
        </w:rPr>
      </w:pPr>
      <w:r w:rsidRPr="007F1D51">
        <w:rPr>
          <w:rFonts w:ascii="Times New Roman" w:hAnsi="Times New Roman"/>
          <w:i/>
          <w:iCs/>
          <w:color w:val="0000FF"/>
        </w:rPr>
        <w:t>izglītībai un apmācībai;</w:t>
      </w:r>
    </w:p>
    <w:p w14:paraId="7A7E099B" w14:textId="77777777" w:rsidR="007F1D51" w:rsidRPr="007F1D51" w:rsidRDefault="007F1D51" w:rsidP="00DD1CD7">
      <w:pPr>
        <w:pStyle w:val="ListParagraph"/>
        <w:numPr>
          <w:ilvl w:val="1"/>
          <w:numId w:val="58"/>
        </w:numPr>
        <w:spacing w:after="0" w:line="240" w:lineRule="auto"/>
        <w:jc w:val="both"/>
        <w:rPr>
          <w:rFonts w:ascii="Times New Roman" w:hAnsi="Times New Roman"/>
          <w:i/>
          <w:iCs/>
          <w:color w:val="0000FF"/>
        </w:rPr>
      </w:pPr>
      <w:r w:rsidRPr="007F1D51">
        <w:rPr>
          <w:rFonts w:ascii="Times New Roman" w:hAnsi="Times New Roman"/>
          <w:i/>
          <w:iCs/>
          <w:color w:val="0000FF"/>
        </w:rPr>
        <w:t>saistītām zinātniskām un tehnoloģiskām darbībām – zinātniskās un tehniskās informācijas pakalpojumi, datu apkopošana vispārīgiem nolūkiem, testi, kas nav saistīti ar projekta ietvaros īstenoto pētniecību (tai skaitā nacionālo standartu uzturēšana, sekundāro standartu pielāgošana, materiālu, komponentu, produktu, procesu vai citu objektu analīze);</w:t>
      </w:r>
    </w:p>
    <w:p w14:paraId="50436B21" w14:textId="77777777" w:rsidR="00F20F88" w:rsidRDefault="007F1D51" w:rsidP="00DD1CD7">
      <w:pPr>
        <w:pStyle w:val="ListParagraph"/>
        <w:numPr>
          <w:ilvl w:val="1"/>
          <w:numId w:val="58"/>
        </w:numPr>
        <w:spacing w:after="0" w:line="240" w:lineRule="auto"/>
        <w:jc w:val="both"/>
        <w:rPr>
          <w:rFonts w:ascii="Times New Roman" w:hAnsi="Times New Roman"/>
          <w:i/>
          <w:iCs/>
          <w:color w:val="0000FF"/>
        </w:rPr>
      </w:pPr>
      <w:r w:rsidRPr="007F1D51">
        <w:rPr>
          <w:rFonts w:ascii="Times New Roman" w:hAnsi="Times New Roman"/>
          <w:i/>
          <w:iCs/>
          <w:color w:val="0000FF"/>
        </w:rPr>
        <w:t>darbībām, kas nepieciešamas, lai ieviestu vai komerciāli izmantotu jaunu produktu vai tehnoloģiju, – procesi pirms ražošanas, tirgus izpēte, produktu un tehnoloģiju izplatīšana.</w:t>
      </w:r>
    </w:p>
    <w:p w14:paraId="4571B983" w14:textId="77777777" w:rsidR="00A7038D" w:rsidRDefault="00A7038D" w:rsidP="00A7038D">
      <w:pPr>
        <w:pStyle w:val="ListParagraph"/>
        <w:spacing w:after="0" w:line="240" w:lineRule="auto"/>
        <w:ind w:left="1440"/>
        <w:jc w:val="both"/>
        <w:rPr>
          <w:rFonts w:ascii="Times New Roman" w:hAnsi="Times New Roman"/>
          <w:i/>
          <w:iCs/>
          <w:color w:val="0000FF"/>
        </w:rPr>
      </w:pPr>
    </w:p>
    <w:p w14:paraId="36E6BF57" w14:textId="77777777" w:rsidR="007F1D51" w:rsidRPr="00F20F88" w:rsidRDefault="00700872" w:rsidP="00DD1CD7">
      <w:pPr>
        <w:pStyle w:val="ListParagraph"/>
        <w:numPr>
          <w:ilvl w:val="0"/>
          <w:numId w:val="58"/>
        </w:numPr>
        <w:spacing w:after="0" w:line="240" w:lineRule="auto"/>
        <w:jc w:val="both"/>
        <w:rPr>
          <w:rFonts w:ascii="Times New Roman" w:hAnsi="Times New Roman"/>
          <w:i/>
          <w:iCs/>
          <w:color w:val="0000FF"/>
        </w:rPr>
      </w:pPr>
      <w:r w:rsidRPr="00F20F88">
        <w:rPr>
          <w:rFonts w:ascii="Times New Roman" w:hAnsi="Times New Roman"/>
          <w:i/>
          <w:iCs/>
          <w:color w:val="0000FF"/>
        </w:rPr>
        <w:t>Projekta ietvaros nav atbalstāmas darbības, kas noteiktas Komisijas regulas Nr. 651/2014 1. panta 2. punkta "c" un "d" apakšpunktā.</w:t>
      </w:r>
    </w:p>
    <w:p w14:paraId="4D4743E5" w14:textId="77777777" w:rsidR="007F1D51" w:rsidRPr="0047415F" w:rsidRDefault="007F1D51" w:rsidP="00FB037E">
      <w:pPr>
        <w:pStyle w:val="ListParagraph"/>
        <w:spacing w:after="0" w:line="240" w:lineRule="auto"/>
        <w:ind w:left="0"/>
        <w:jc w:val="both"/>
        <w:rPr>
          <w:rFonts w:ascii="Times New Roman" w:hAnsi="Times New Roman"/>
          <w:i/>
          <w:iCs/>
          <w:color w:val="0000FF"/>
        </w:rPr>
        <w:sectPr w:rsidR="007F1D51" w:rsidRPr="0047415F" w:rsidSect="007130A2">
          <w:pgSz w:w="16838" w:h="11906" w:orient="landscape" w:code="9"/>
          <w:pgMar w:top="1134" w:right="1245" w:bottom="1276" w:left="1276" w:header="709" w:footer="709" w:gutter="0"/>
          <w:cols w:space="708"/>
          <w:titlePg/>
          <w:docGrid w:linePitch="360"/>
        </w:sectPr>
      </w:pPr>
    </w:p>
    <w:p w14:paraId="4204997C" w14:textId="77777777" w:rsidR="00C56885" w:rsidRDefault="00C56885" w:rsidP="00F33BCC">
      <w:pPr>
        <w:spacing w:after="0" w:line="240" w:lineRule="auto"/>
        <w:jc w:val="both"/>
        <w:rPr>
          <w:rFonts w:ascii="Times New Roman" w:hAnsi="Times New Roman"/>
          <w:bCs/>
          <w:i/>
          <w:iCs/>
          <w:color w:val="0000FF"/>
        </w:rPr>
      </w:pPr>
    </w:p>
    <w:p w14:paraId="4580F619" w14:textId="77777777" w:rsidR="00F91367" w:rsidRDefault="00F91367" w:rsidP="00F33BCC">
      <w:pPr>
        <w:spacing w:after="0" w:line="240" w:lineRule="auto"/>
        <w:jc w:val="both"/>
        <w:rPr>
          <w:rFonts w:ascii="Times New Roman" w:hAnsi="Times New Roman"/>
          <w:bCs/>
          <w:i/>
          <w:iCs/>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5E20A6" w:rsidRPr="005756C8" w14:paraId="3AC01539" w14:textId="77777777" w:rsidTr="00352CD4">
        <w:trPr>
          <w:trHeight w:val="748"/>
        </w:trPr>
        <w:tc>
          <w:tcPr>
            <w:tcW w:w="8472" w:type="dxa"/>
            <w:shd w:val="clear" w:color="auto" w:fill="auto"/>
            <w:vAlign w:val="center"/>
          </w:tcPr>
          <w:p w14:paraId="7F6E04EE" w14:textId="77777777" w:rsidR="005E20A6" w:rsidRPr="005756C8" w:rsidRDefault="005E20A6" w:rsidP="007130A2">
            <w:pPr>
              <w:pStyle w:val="ListParagraph"/>
              <w:numPr>
                <w:ilvl w:val="1"/>
                <w:numId w:val="1"/>
              </w:numPr>
              <w:spacing w:after="0" w:line="240" w:lineRule="auto"/>
              <w:rPr>
                <w:rFonts w:ascii="Times New Roman" w:hAnsi="Times New Roman"/>
                <w:b/>
              </w:rPr>
            </w:pPr>
            <w:bookmarkStart w:id="19" w:name="_Toc469655229"/>
            <w:bookmarkStart w:id="20" w:name="_Toc508962561"/>
            <w:r w:rsidRPr="005756C8">
              <w:rPr>
                <w:rStyle w:val="Heading2Char"/>
                <w:rFonts w:ascii="Times New Roman" w:eastAsia="Calibri" w:hAnsi="Times New Roman"/>
                <w:b/>
                <w:color w:val="auto"/>
                <w:sz w:val="22"/>
                <w:szCs w:val="22"/>
              </w:rPr>
              <w:t xml:space="preserve">Projektā sasniedzamie </w:t>
            </w:r>
            <w:r w:rsidR="00EE71C0" w:rsidRPr="005756C8">
              <w:rPr>
                <w:rStyle w:val="Heading2Char"/>
                <w:rFonts w:ascii="Times New Roman" w:eastAsia="Calibri" w:hAnsi="Times New Roman"/>
                <w:b/>
                <w:color w:val="auto"/>
                <w:sz w:val="22"/>
                <w:szCs w:val="22"/>
              </w:rPr>
              <w:t>uzraudzības rādītāji atbilstoši normatīvajos aktos par attiecīgā Eiropas Savienības fonda specifiskā atbalsta mērķa vai pasākuma  īstenošanu norādītajiem</w:t>
            </w:r>
            <w:bookmarkEnd w:id="19"/>
            <w:bookmarkEnd w:id="20"/>
            <w:r w:rsidR="00EE71C0" w:rsidRPr="005756C8">
              <w:rPr>
                <w:rFonts w:ascii="Times New Roman" w:hAnsi="Times New Roman"/>
                <w:b/>
              </w:rPr>
              <w:t>:</w:t>
            </w:r>
          </w:p>
        </w:tc>
      </w:tr>
    </w:tbl>
    <w:p w14:paraId="75FB01CC" w14:textId="77777777" w:rsidR="00B5771B" w:rsidRDefault="00B5771B" w:rsidP="003C5410">
      <w:pPr>
        <w:rPr>
          <w:rFonts w:ascii="Times New Roman" w:hAnsi="Times New Roman"/>
          <w:sz w:val="8"/>
          <w:szCs w:val="8"/>
        </w:rPr>
      </w:pPr>
    </w:p>
    <w:p w14:paraId="3980E400" w14:textId="77777777" w:rsidR="00E521D8" w:rsidRDefault="00E521D8" w:rsidP="00DD1CD7">
      <w:pPr>
        <w:numPr>
          <w:ilvl w:val="0"/>
          <w:numId w:val="50"/>
        </w:numPr>
        <w:ind w:left="426" w:hanging="426"/>
        <w:jc w:val="both"/>
        <w:rPr>
          <w:rFonts w:ascii="Times New Roman" w:hAnsi="Times New Roman"/>
          <w:i/>
          <w:color w:val="0000FF"/>
        </w:rPr>
      </w:pPr>
      <w:r w:rsidRPr="00FF10D1">
        <w:rPr>
          <w:rFonts w:ascii="Times New Roman" w:hAnsi="Times New Roman"/>
          <w:i/>
          <w:color w:val="0000FF"/>
        </w:rPr>
        <w:t>Sasniedzamaj</w:t>
      </w:r>
      <w:r>
        <w:rPr>
          <w:rFonts w:ascii="Times New Roman" w:hAnsi="Times New Roman"/>
          <w:i/>
          <w:color w:val="0000FF"/>
        </w:rPr>
        <w:t>iem iznākuma rādītājie</w:t>
      </w:r>
      <w:r w:rsidRPr="00FF10D1">
        <w:rPr>
          <w:rFonts w:ascii="Times New Roman" w:hAnsi="Times New Roman"/>
          <w:i/>
          <w:color w:val="0000FF"/>
        </w:rPr>
        <w:t xml:space="preserve">m norāda katram projekta iesniedzējam atbilstošu, mērāmu (skaitlisku) </w:t>
      </w:r>
      <w:r w:rsidRPr="001E19BF">
        <w:rPr>
          <w:rFonts w:ascii="Times New Roman" w:hAnsi="Times New Roman"/>
          <w:i/>
          <w:color w:val="0000FF"/>
        </w:rPr>
        <w:t>apjomu, kas tiks sasniegts projekta īstenošanas rezultātā</w:t>
      </w:r>
      <w:r>
        <w:rPr>
          <w:rFonts w:ascii="Times New Roman" w:hAnsi="Times New Roman"/>
          <w:i/>
          <w:color w:val="0000FF"/>
        </w:rPr>
        <w:t xml:space="preserve"> </w:t>
      </w:r>
      <w:r w:rsidRPr="00E44B14">
        <w:rPr>
          <w:rFonts w:ascii="Times New Roman" w:hAnsi="Times New Roman"/>
          <w:i/>
          <w:color w:val="0000FF"/>
        </w:rPr>
        <w:t xml:space="preserve">projekta </w:t>
      </w:r>
      <w:proofErr w:type="spellStart"/>
      <w:r w:rsidRPr="00377571">
        <w:rPr>
          <w:rFonts w:ascii="Times New Roman" w:hAnsi="Times New Roman"/>
          <w:i/>
          <w:color w:val="0000FF"/>
        </w:rPr>
        <w:t>vidus</w:t>
      </w:r>
      <w:r w:rsidRPr="00E44B14">
        <w:rPr>
          <w:rFonts w:ascii="Times New Roman" w:hAnsi="Times New Roman"/>
          <w:i/>
          <w:color w:val="0000FF"/>
        </w:rPr>
        <w:t>posmā</w:t>
      </w:r>
      <w:proofErr w:type="spellEnd"/>
      <w:r w:rsidRPr="00E44B14">
        <w:rPr>
          <w:rFonts w:ascii="Times New Roman" w:hAnsi="Times New Roman"/>
          <w:i/>
          <w:color w:val="0000FF"/>
        </w:rPr>
        <w:t>, kā</w:t>
      </w:r>
      <w:r>
        <w:rPr>
          <w:rFonts w:ascii="Times New Roman" w:hAnsi="Times New Roman"/>
          <w:i/>
          <w:color w:val="0000FF"/>
        </w:rPr>
        <w:t xml:space="preserve"> arī </w:t>
      </w:r>
      <w:r w:rsidRPr="00FF10D1">
        <w:rPr>
          <w:rFonts w:ascii="Times New Roman" w:hAnsi="Times New Roman"/>
          <w:i/>
          <w:color w:val="0000FF"/>
        </w:rPr>
        <w:t>kopējo gala vērtību,</w:t>
      </w:r>
      <w:r w:rsidRPr="001E19BF">
        <w:rPr>
          <w:rFonts w:ascii="Times New Roman" w:hAnsi="Times New Roman"/>
          <w:i/>
          <w:color w:val="0000FF"/>
        </w:rPr>
        <w:t xml:space="preserve">, t.i., norāda konkrētu skaitlisko </w:t>
      </w:r>
      <w:r w:rsidRPr="00CA7241">
        <w:rPr>
          <w:rFonts w:ascii="Times New Roman" w:hAnsi="Times New Roman"/>
          <w:b/>
          <w:i/>
          <w:color w:val="0000FF"/>
        </w:rPr>
        <w:t>apjomu</w:t>
      </w:r>
      <w:r w:rsidRPr="001E19BF">
        <w:rPr>
          <w:rFonts w:ascii="Times New Roman" w:hAnsi="Times New Roman"/>
          <w:i/>
          <w:color w:val="0000FF"/>
        </w:rPr>
        <w:t xml:space="preserve"> sasniedzamajai mērvienībai gan </w:t>
      </w:r>
      <w:r w:rsidRPr="00CA7241">
        <w:rPr>
          <w:rFonts w:ascii="Times New Roman" w:hAnsi="Times New Roman"/>
          <w:b/>
          <w:i/>
          <w:color w:val="0000FF"/>
        </w:rPr>
        <w:t xml:space="preserve">projekta </w:t>
      </w:r>
      <w:proofErr w:type="spellStart"/>
      <w:r w:rsidRPr="00CA7241">
        <w:rPr>
          <w:rFonts w:ascii="Times New Roman" w:hAnsi="Times New Roman"/>
          <w:b/>
          <w:i/>
          <w:color w:val="0000FF"/>
        </w:rPr>
        <w:t>vidusposmā</w:t>
      </w:r>
      <w:proofErr w:type="spellEnd"/>
      <w:r w:rsidRPr="001E19BF">
        <w:rPr>
          <w:rFonts w:ascii="Times New Roman" w:hAnsi="Times New Roman"/>
          <w:i/>
          <w:color w:val="0000FF"/>
        </w:rPr>
        <w:t xml:space="preserve"> </w:t>
      </w:r>
      <w:r w:rsidRPr="00E44B14">
        <w:rPr>
          <w:rFonts w:ascii="Times New Roman" w:hAnsi="Times New Roman"/>
          <w:i/>
          <w:color w:val="0000FF"/>
        </w:rPr>
        <w:t>(</w:t>
      </w:r>
      <w:proofErr w:type="spellStart"/>
      <w:r w:rsidRPr="00377571">
        <w:rPr>
          <w:rFonts w:ascii="Times New Roman" w:hAnsi="Times New Roman"/>
          <w:i/>
          <w:color w:val="0000FF"/>
        </w:rPr>
        <w:t>vidus</w:t>
      </w:r>
      <w:r w:rsidRPr="00E44B14">
        <w:rPr>
          <w:rFonts w:ascii="Times New Roman" w:hAnsi="Times New Roman"/>
          <w:i/>
          <w:color w:val="0000FF"/>
        </w:rPr>
        <w:t>posma</w:t>
      </w:r>
      <w:proofErr w:type="spellEnd"/>
      <w:r w:rsidRPr="001E19BF">
        <w:rPr>
          <w:rFonts w:ascii="Times New Roman" w:hAnsi="Times New Roman"/>
          <w:i/>
          <w:color w:val="0000FF"/>
        </w:rPr>
        <w:t xml:space="preserve"> brīdi iesniedzējs definē pēc saviem ieskatiem, to norādot projekta iesnieguma 1.5. punktā), gan kopējo </w:t>
      </w:r>
      <w:r w:rsidRPr="00CA7241">
        <w:rPr>
          <w:rFonts w:ascii="Times New Roman" w:hAnsi="Times New Roman"/>
          <w:b/>
          <w:i/>
          <w:color w:val="0000FF"/>
        </w:rPr>
        <w:t>gala vērtību</w:t>
      </w:r>
      <w:r w:rsidRPr="001E19BF">
        <w:rPr>
          <w:rFonts w:ascii="Times New Roman" w:hAnsi="Times New Roman"/>
          <w:i/>
          <w:color w:val="0000FF"/>
        </w:rPr>
        <w:t>, kas tiks sasniegta projekta īstenošanas rezultātā ne vēlāk, kā līdz</w:t>
      </w:r>
      <w:r w:rsidRPr="00FF10D1">
        <w:rPr>
          <w:rFonts w:ascii="Times New Roman" w:hAnsi="Times New Roman"/>
          <w:i/>
          <w:color w:val="0000FF"/>
        </w:rPr>
        <w:t xml:space="preserve"> 2023.gada 31.decembrim.</w:t>
      </w:r>
    </w:p>
    <w:p w14:paraId="20B79544" w14:textId="77777777" w:rsidR="00E521D8" w:rsidRDefault="00E521D8" w:rsidP="00DD1CD7">
      <w:pPr>
        <w:numPr>
          <w:ilvl w:val="0"/>
          <w:numId w:val="50"/>
        </w:numPr>
        <w:ind w:left="426" w:hanging="426"/>
        <w:jc w:val="both"/>
        <w:rPr>
          <w:rFonts w:ascii="Times New Roman" w:hAnsi="Times New Roman"/>
          <w:i/>
          <w:color w:val="0000FF"/>
        </w:rPr>
      </w:pPr>
      <w:r>
        <w:rPr>
          <w:rFonts w:ascii="Times New Roman" w:hAnsi="Times New Roman"/>
          <w:i/>
          <w:color w:val="0000FF"/>
        </w:rPr>
        <w:t xml:space="preserve">Kolonnā </w:t>
      </w:r>
      <w:r w:rsidRPr="00D33751">
        <w:rPr>
          <w:rFonts w:ascii="Times New Roman" w:hAnsi="Times New Roman"/>
          <w:b/>
          <w:i/>
          <w:color w:val="0000FF"/>
        </w:rPr>
        <w:t>“Plānotā vērtība - Gads”</w:t>
      </w:r>
      <w:r>
        <w:rPr>
          <w:rFonts w:ascii="Times New Roman" w:hAnsi="Times New Roman"/>
          <w:i/>
          <w:color w:val="0000FF"/>
        </w:rPr>
        <w:t xml:space="preserve"> norāda projekta </w:t>
      </w:r>
      <w:proofErr w:type="spellStart"/>
      <w:r w:rsidRPr="00B43CA4">
        <w:rPr>
          <w:rFonts w:ascii="Times New Roman" w:hAnsi="Times New Roman"/>
          <w:b/>
          <w:i/>
          <w:color w:val="0000FF"/>
          <w:u w:val="single"/>
        </w:rPr>
        <w:t>vidusposma</w:t>
      </w:r>
      <w:proofErr w:type="spellEnd"/>
      <w:r w:rsidRPr="00B43CA4">
        <w:rPr>
          <w:rFonts w:ascii="Times New Roman" w:hAnsi="Times New Roman"/>
          <w:b/>
          <w:i/>
          <w:color w:val="0000FF"/>
          <w:u w:val="single"/>
        </w:rPr>
        <w:t xml:space="preserve"> gadu</w:t>
      </w:r>
      <w:r>
        <w:rPr>
          <w:rFonts w:ascii="Times New Roman" w:hAnsi="Times New Roman"/>
          <w:i/>
          <w:color w:val="0000FF"/>
        </w:rPr>
        <w:t xml:space="preserve">, uz kuru sasniedzama </w:t>
      </w:r>
      <w:proofErr w:type="spellStart"/>
      <w:r>
        <w:rPr>
          <w:rFonts w:ascii="Times New Roman" w:hAnsi="Times New Roman"/>
          <w:i/>
          <w:color w:val="0000FF"/>
        </w:rPr>
        <w:t>starpvērtība</w:t>
      </w:r>
      <w:proofErr w:type="spellEnd"/>
      <w:r>
        <w:rPr>
          <w:rFonts w:ascii="Times New Roman" w:hAnsi="Times New Roman"/>
          <w:i/>
          <w:color w:val="0000FF"/>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765"/>
        <w:gridCol w:w="845"/>
        <w:gridCol w:w="827"/>
        <w:gridCol w:w="827"/>
        <w:gridCol w:w="1577"/>
        <w:gridCol w:w="961"/>
      </w:tblGrid>
      <w:tr w:rsidR="000F64A8" w:rsidRPr="00DE144E" w14:paraId="3D95198C" w14:textId="77777777" w:rsidTr="00352CD4">
        <w:trPr>
          <w:trHeight w:val="332"/>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DE60D32" w14:textId="77777777" w:rsidR="000F64A8" w:rsidRPr="00DE144E" w:rsidRDefault="000F64A8" w:rsidP="00DE144E">
            <w:pPr>
              <w:widowControl w:val="0"/>
              <w:jc w:val="center"/>
              <w:rPr>
                <w:rFonts w:ascii="Times New Roman" w:eastAsia="Times New Roman" w:hAnsi="Times New Roman"/>
                <w:b/>
                <w:sz w:val="20"/>
              </w:rPr>
            </w:pPr>
            <w:r w:rsidRPr="00DE144E">
              <w:rPr>
                <w:rFonts w:ascii="Times New Roman" w:eastAsia="Times New Roman" w:hAnsi="Times New Roman"/>
                <w:b/>
                <w:sz w:val="20"/>
              </w:rPr>
              <w:t>1.</w:t>
            </w:r>
            <w:bookmarkStart w:id="21" w:name="_Toc445207103"/>
            <w:r w:rsidRPr="00DE144E">
              <w:rPr>
                <w:rFonts w:ascii="Times New Roman" w:eastAsia="Times New Roman" w:hAnsi="Times New Roman"/>
                <w:b/>
                <w:sz w:val="20"/>
              </w:rPr>
              <w:t>6.1. Iznākuma</w:t>
            </w:r>
            <w:r w:rsidRPr="00DE144E">
              <w:rPr>
                <w:rFonts w:ascii="Times New Roman" w:eastAsia="Times New Roman" w:hAnsi="Times New Roman"/>
                <w:b/>
                <w:sz w:val="20"/>
                <w:szCs w:val="24"/>
              </w:rPr>
              <w:t xml:space="preserve"> rādītāji</w:t>
            </w:r>
            <w:bookmarkEnd w:id="21"/>
          </w:p>
        </w:tc>
      </w:tr>
      <w:tr w:rsidR="00D33751" w:rsidRPr="00DE144E" w14:paraId="3DF512F4" w14:textId="77777777" w:rsidTr="00352CD4">
        <w:trPr>
          <w:trHeight w:val="379"/>
        </w:trPr>
        <w:tc>
          <w:tcPr>
            <w:tcW w:w="2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01D64B" w14:textId="77777777" w:rsidR="00D33751" w:rsidRPr="00DE144E" w:rsidRDefault="00D33751" w:rsidP="00DE144E">
            <w:pPr>
              <w:widowControl w:val="0"/>
              <w:spacing w:after="0"/>
              <w:jc w:val="center"/>
              <w:rPr>
                <w:rFonts w:ascii="Times New Roman" w:hAnsi="Times New Roman"/>
                <w:b/>
                <w:sz w:val="20"/>
              </w:rPr>
            </w:pPr>
            <w:r w:rsidRPr="00DE144E">
              <w:rPr>
                <w:rFonts w:ascii="Times New Roman" w:hAnsi="Times New Roman"/>
                <w:b/>
                <w:sz w:val="20"/>
              </w:rPr>
              <w:t>Nr.</w:t>
            </w:r>
          </w:p>
        </w:tc>
        <w:tc>
          <w:tcPr>
            <w:tcW w:w="1682" w:type="pct"/>
            <w:vMerge w:val="restart"/>
            <w:tcBorders>
              <w:top w:val="single" w:sz="4" w:space="0" w:color="auto"/>
              <w:left w:val="single" w:sz="4" w:space="0" w:color="auto"/>
              <w:right w:val="single" w:sz="4" w:space="0" w:color="auto"/>
            </w:tcBorders>
            <w:shd w:val="clear" w:color="auto" w:fill="auto"/>
            <w:vAlign w:val="center"/>
            <w:hideMark/>
          </w:tcPr>
          <w:p w14:paraId="0D86CB33" w14:textId="77777777" w:rsidR="00D33751" w:rsidRPr="00DE144E" w:rsidRDefault="00D33751" w:rsidP="00DE144E">
            <w:pPr>
              <w:widowControl w:val="0"/>
              <w:spacing w:after="0"/>
              <w:jc w:val="center"/>
              <w:rPr>
                <w:rFonts w:ascii="Times New Roman" w:hAnsi="Times New Roman"/>
                <w:b/>
                <w:sz w:val="20"/>
              </w:rPr>
            </w:pPr>
            <w:r w:rsidRPr="00DE144E">
              <w:rPr>
                <w:rFonts w:ascii="Times New Roman" w:hAnsi="Times New Roman"/>
                <w:b/>
                <w:sz w:val="20"/>
              </w:rPr>
              <w:t>Rādītāja nosaukums</w:t>
            </w:r>
          </w:p>
        </w:tc>
        <w:tc>
          <w:tcPr>
            <w:tcW w:w="149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72E0FBD" w14:textId="77777777" w:rsidR="00D33751" w:rsidRPr="00DE144E" w:rsidRDefault="00D33751" w:rsidP="00DE144E">
            <w:pPr>
              <w:widowControl w:val="0"/>
              <w:spacing w:after="0"/>
              <w:jc w:val="center"/>
              <w:rPr>
                <w:rFonts w:ascii="Times New Roman" w:hAnsi="Times New Roman"/>
                <w:b/>
                <w:sz w:val="20"/>
              </w:rPr>
            </w:pPr>
            <w:r w:rsidRPr="00DE144E">
              <w:rPr>
                <w:rFonts w:ascii="Times New Roman" w:hAnsi="Times New Roman"/>
                <w:b/>
                <w:sz w:val="20"/>
              </w:rPr>
              <w:t>Plānotā vērtība</w:t>
            </w:r>
          </w:p>
        </w:tc>
        <w:tc>
          <w:tcPr>
            <w:tcW w:w="96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D1E7F95" w14:textId="77777777" w:rsidR="00D33751" w:rsidRPr="00DE144E" w:rsidRDefault="00D33751" w:rsidP="00DE144E">
            <w:pPr>
              <w:widowControl w:val="0"/>
              <w:spacing w:after="0"/>
              <w:jc w:val="center"/>
              <w:rPr>
                <w:rFonts w:ascii="Times New Roman" w:hAnsi="Times New Roman"/>
                <w:b/>
                <w:sz w:val="20"/>
                <w:szCs w:val="18"/>
              </w:rPr>
            </w:pPr>
            <w:r w:rsidRPr="00DE144E">
              <w:rPr>
                <w:rFonts w:ascii="Times New Roman" w:hAnsi="Times New Roman"/>
                <w:b/>
                <w:sz w:val="20"/>
                <w:szCs w:val="18"/>
              </w:rPr>
              <w:t>Mērvienība</w:t>
            </w:r>
          </w:p>
        </w:tc>
        <w:tc>
          <w:tcPr>
            <w:tcW w:w="564" w:type="pct"/>
            <w:vMerge w:val="restart"/>
            <w:tcBorders>
              <w:top w:val="single" w:sz="4" w:space="0" w:color="auto"/>
              <w:left w:val="single" w:sz="4" w:space="0" w:color="auto"/>
              <w:right w:val="single" w:sz="4" w:space="0" w:color="auto"/>
            </w:tcBorders>
            <w:shd w:val="clear" w:color="auto" w:fill="auto"/>
            <w:vAlign w:val="center"/>
          </w:tcPr>
          <w:p w14:paraId="66113A43" w14:textId="77777777" w:rsidR="00D33751" w:rsidRPr="00DE144E" w:rsidRDefault="00D33751" w:rsidP="00DE144E">
            <w:pPr>
              <w:widowControl w:val="0"/>
              <w:spacing w:after="0"/>
              <w:jc w:val="center"/>
              <w:rPr>
                <w:rFonts w:ascii="Times New Roman" w:hAnsi="Times New Roman"/>
                <w:b/>
                <w:sz w:val="20"/>
                <w:szCs w:val="18"/>
              </w:rPr>
            </w:pPr>
            <w:r w:rsidRPr="00DE144E">
              <w:rPr>
                <w:rFonts w:ascii="Times New Roman" w:hAnsi="Times New Roman"/>
                <w:b/>
                <w:sz w:val="20"/>
                <w:szCs w:val="18"/>
              </w:rPr>
              <w:t>Piezīmes</w:t>
            </w:r>
          </w:p>
        </w:tc>
      </w:tr>
      <w:tr w:rsidR="00192A9D" w:rsidRPr="00DE144E" w14:paraId="108D5CB4" w14:textId="77777777" w:rsidTr="00D33751">
        <w:trPr>
          <w:trHeight w:val="179"/>
        </w:trPr>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E4E2B8" w14:textId="77777777" w:rsidR="00D33751" w:rsidRPr="00DE144E" w:rsidRDefault="00D33751" w:rsidP="00DE144E">
            <w:pPr>
              <w:rPr>
                <w:rFonts w:ascii="Times New Roman" w:hAnsi="Times New Roman"/>
                <w:b/>
                <w:sz w:val="20"/>
              </w:rPr>
            </w:pPr>
          </w:p>
        </w:tc>
        <w:tc>
          <w:tcPr>
            <w:tcW w:w="1682" w:type="pct"/>
            <w:vMerge/>
            <w:tcBorders>
              <w:left w:val="single" w:sz="4" w:space="0" w:color="auto"/>
              <w:bottom w:val="single" w:sz="4" w:space="0" w:color="auto"/>
              <w:right w:val="single" w:sz="4" w:space="0" w:color="auto"/>
            </w:tcBorders>
            <w:shd w:val="clear" w:color="auto" w:fill="auto"/>
            <w:vAlign w:val="center"/>
            <w:hideMark/>
          </w:tcPr>
          <w:p w14:paraId="50DAA301" w14:textId="77777777" w:rsidR="00D33751" w:rsidRPr="00DE144E" w:rsidRDefault="00D33751" w:rsidP="00DE144E">
            <w:pPr>
              <w:widowControl w:val="0"/>
              <w:spacing w:after="0"/>
              <w:jc w:val="center"/>
              <w:rPr>
                <w:rFonts w:ascii="Times New Roman" w:hAnsi="Times New Roman"/>
                <w:b/>
                <w:sz w:val="20"/>
                <w:szCs w:val="16"/>
              </w:rPr>
            </w:pP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AC486F" w14:textId="77777777" w:rsidR="00D33751" w:rsidRPr="00DE144E" w:rsidRDefault="00D33751" w:rsidP="00DE144E">
            <w:pPr>
              <w:widowControl w:val="0"/>
              <w:spacing w:after="0"/>
              <w:jc w:val="center"/>
              <w:rPr>
                <w:rFonts w:ascii="Times New Roman" w:hAnsi="Times New Roman"/>
                <w:b/>
                <w:sz w:val="20"/>
                <w:szCs w:val="16"/>
              </w:rPr>
            </w:pPr>
            <w:r w:rsidRPr="00DE144E">
              <w:rPr>
                <w:rFonts w:ascii="Times New Roman" w:hAnsi="Times New Roman"/>
                <w:b/>
                <w:sz w:val="20"/>
                <w:szCs w:val="16"/>
              </w:rPr>
              <w:t>gads</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63B9D1" w14:textId="77777777" w:rsidR="00D33751" w:rsidRPr="00DE144E" w:rsidRDefault="00D33751" w:rsidP="00DE144E">
            <w:pPr>
              <w:widowControl w:val="0"/>
              <w:spacing w:after="0"/>
              <w:jc w:val="center"/>
              <w:rPr>
                <w:rFonts w:ascii="Times New Roman" w:hAnsi="Times New Roman"/>
                <w:b/>
                <w:sz w:val="20"/>
                <w:szCs w:val="16"/>
              </w:rPr>
            </w:pPr>
            <w:r w:rsidRPr="00DE144E">
              <w:rPr>
                <w:rFonts w:ascii="Times New Roman" w:hAnsi="Times New Roman"/>
                <w:b/>
                <w:sz w:val="20"/>
                <w:szCs w:val="16"/>
              </w:rPr>
              <w:t>starp-vērtība</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DC6B8E" w14:textId="77777777" w:rsidR="00D33751" w:rsidRPr="00DE144E" w:rsidRDefault="00D33751" w:rsidP="00DE144E">
            <w:pPr>
              <w:widowControl w:val="0"/>
              <w:spacing w:after="0"/>
              <w:jc w:val="center"/>
              <w:rPr>
                <w:rFonts w:ascii="Times New Roman" w:hAnsi="Times New Roman"/>
                <w:b/>
                <w:sz w:val="20"/>
                <w:szCs w:val="16"/>
              </w:rPr>
            </w:pPr>
            <w:r w:rsidRPr="00DE144E">
              <w:rPr>
                <w:rFonts w:ascii="Times New Roman" w:hAnsi="Times New Roman"/>
                <w:b/>
                <w:sz w:val="20"/>
                <w:szCs w:val="16"/>
              </w:rPr>
              <w:t>gala vērtība</w:t>
            </w:r>
          </w:p>
        </w:tc>
        <w:tc>
          <w:tcPr>
            <w:tcW w:w="9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16FE40" w14:textId="77777777" w:rsidR="00D33751" w:rsidRPr="00DE144E" w:rsidRDefault="00D33751" w:rsidP="00DE144E">
            <w:pPr>
              <w:rPr>
                <w:rFonts w:ascii="Times New Roman" w:hAnsi="Times New Roman"/>
                <w:b/>
                <w:sz w:val="20"/>
                <w:szCs w:val="18"/>
              </w:rPr>
            </w:pPr>
          </w:p>
        </w:tc>
        <w:tc>
          <w:tcPr>
            <w:tcW w:w="564" w:type="pct"/>
            <w:vMerge/>
            <w:tcBorders>
              <w:left w:val="single" w:sz="4" w:space="0" w:color="auto"/>
              <w:bottom w:val="single" w:sz="4" w:space="0" w:color="auto"/>
              <w:right w:val="single" w:sz="4" w:space="0" w:color="auto"/>
            </w:tcBorders>
            <w:shd w:val="clear" w:color="auto" w:fill="auto"/>
          </w:tcPr>
          <w:p w14:paraId="1A24CB06" w14:textId="77777777" w:rsidR="00D33751" w:rsidRPr="00DE144E" w:rsidRDefault="00D33751" w:rsidP="00DE144E">
            <w:pPr>
              <w:rPr>
                <w:rFonts w:ascii="Times New Roman" w:hAnsi="Times New Roman"/>
                <w:b/>
                <w:sz w:val="20"/>
                <w:szCs w:val="18"/>
              </w:rPr>
            </w:pPr>
          </w:p>
        </w:tc>
      </w:tr>
      <w:tr w:rsidR="00D33751" w:rsidRPr="00DE144E" w14:paraId="67BDBF29" w14:textId="77777777" w:rsidTr="00352CD4">
        <w:trPr>
          <w:trHeight w:val="544"/>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2FB9" w14:textId="77777777" w:rsidR="00D33751" w:rsidRPr="00DE144E" w:rsidRDefault="00D33751" w:rsidP="00DE144E">
            <w:pPr>
              <w:widowControl w:val="0"/>
              <w:rPr>
                <w:rFonts w:ascii="Times New Roman" w:hAnsi="Times New Roman"/>
                <w:sz w:val="20"/>
              </w:rPr>
            </w:pPr>
            <w:r w:rsidRPr="00DE144E">
              <w:rPr>
                <w:rFonts w:ascii="Times New Roman" w:eastAsia="Times New Roman" w:hAnsi="Times New Roman"/>
                <w:sz w:val="20"/>
              </w:rPr>
              <w:t>1.</w:t>
            </w:r>
          </w:p>
        </w:tc>
        <w:tc>
          <w:tcPr>
            <w:tcW w:w="16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7586E0" w14:textId="77777777" w:rsidR="00D33751" w:rsidRPr="00DE144E" w:rsidRDefault="00D33751" w:rsidP="00D33751">
            <w:pPr>
              <w:widowControl w:val="0"/>
              <w:spacing w:after="0"/>
              <w:jc w:val="both"/>
              <w:rPr>
                <w:rFonts w:ascii="Times New Roman" w:hAnsi="Times New Roman"/>
                <w:sz w:val="19"/>
                <w:szCs w:val="19"/>
              </w:rPr>
            </w:pPr>
            <w:r w:rsidRPr="00DE144E">
              <w:rPr>
                <w:rFonts w:ascii="Times New Roman" w:eastAsia="Times New Roman" w:hAnsi="Times New Roman"/>
                <w:sz w:val="19"/>
                <w:szCs w:val="19"/>
              </w:rPr>
              <w:t>Jaunu pētnieku skaits atbalstītajās vienībās (pilnas slodzes ekvivalents)</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3AC421D5" w14:textId="77777777" w:rsidR="00D33751" w:rsidRPr="00DE144E" w:rsidRDefault="00D33751" w:rsidP="00DE144E">
            <w:pPr>
              <w:widowControl w:val="0"/>
              <w:jc w:val="center"/>
              <w:rPr>
                <w:rFonts w:ascii="Times New Roman" w:hAnsi="Times New Roman"/>
                <w:sz w:val="19"/>
                <w:szCs w:val="19"/>
              </w:rPr>
            </w:pP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1152B5C8" w14:textId="77777777" w:rsidR="00D33751" w:rsidRPr="00DE144E" w:rsidRDefault="00D33751" w:rsidP="00DE144E">
            <w:pPr>
              <w:widowControl w:val="0"/>
              <w:jc w:val="center"/>
              <w:rPr>
                <w:rFonts w:ascii="Times New Roman" w:hAnsi="Times New Roman"/>
                <w:sz w:val="19"/>
                <w:szCs w:val="19"/>
              </w:rPr>
            </w:pP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2D14857C" w14:textId="77777777" w:rsidR="00D33751" w:rsidRPr="00DE144E" w:rsidRDefault="00D33751" w:rsidP="00DE144E">
            <w:pPr>
              <w:widowControl w:val="0"/>
              <w:jc w:val="center"/>
              <w:rPr>
                <w:rFonts w:ascii="Times New Roman" w:hAnsi="Times New Roman"/>
                <w:sz w:val="19"/>
                <w:szCs w:val="19"/>
              </w:rPr>
            </w:pPr>
          </w:p>
        </w:tc>
        <w:tc>
          <w:tcPr>
            <w:tcW w:w="9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51B8FF" w14:textId="77777777" w:rsidR="00D33751" w:rsidRPr="00DE144E" w:rsidRDefault="00D33751" w:rsidP="00DE144E">
            <w:pPr>
              <w:widowControl w:val="0"/>
              <w:spacing w:after="0"/>
              <w:jc w:val="center"/>
              <w:rPr>
                <w:rFonts w:ascii="Times New Roman" w:hAnsi="Times New Roman"/>
                <w:sz w:val="19"/>
                <w:szCs w:val="19"/>
              </w:rPr>
            </w:pPr>
            <w:r w:rsidRPr="00DE144E">
              <w:rPr>
                <w:rFonts w:ascii="Times New Roman" w:eastAsia="Times New Roman" w:hAnsi="Times New Roman"/>
                <w:sz w:val="19"/>
                <w:szCs w:val="19"/>
              </w:rPr>
              <w:t>Pilnas slodzes ekvivalents</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6532C508" w14:textId="77777777" w:rsidR="00D33751" w:rsidRPr="00DE144E" w:rsidRDefault="00D33751" w:rsidP="00DE144E">
            <w:pPr>
              <w:widowControl w:val="0"/>
              <w:jc w:val="center"/>
              <w:rPr>
                <w:rFonts w:ascii="Times New Roman" w:hAnsi="Times New Roman"/>
                <w:sz w:val="20"/>
              </w:rPr>
            </w:pPr>
          </w:p>
        </w:tc>
      </w:tr>
      <w:tr w:rsidR="00B43CA4" w:rsidRPr="00DE144E" w14:paraId="5C09BE5B" w14:textId="77777777" w:rsidTr="00352CD4">
        <w:trPr>
          <w:trHeight w:val="544"/>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55B8060" w14:textId="77777777" w:rsidR="00B43CA4" w:rsidRPr="00DE144E" w:rsidRDefault="00B43CA4" w:rsidP="00B43CA4">
            <w:pPr>
              <w:widowControl w:val="0"/>
              <w:rPr>
                <w:rFonts w:ascii="Times New Roman" w:eastAsia="Times New Roman" w:hAnsi="Times New Roman"/>
                <w:sz w:val="20"/>
              </w:rPr>
            </w:pPr>
            <w:r w:rsidRPr="00DE144E">
              <w:rPr>
                <w:rFonts w:ascii="Times New Roman" w:eastAsia="Times New Roman" w:hAnsi="Times New Roman"/>
                <w:sz w:val="20"/>
              </w:rPr>
              <w:t>2.</w:t>
            </w:r>
          </w:p>
        </w:tc>
        <w:tc>
          <w:tcPr>
            <w:tcW w:w="1682" w:type="pct"/>
            <w:tcBorders>
              <w:top w:val="single" w:sz="4" w:space="0" w:color="auto"/>
              <w:left w:val="single" w:sz="4" w:space="0" w:color="auto"/>
              <w:bottom w:val="single" w:sz="4" w:space="0" w:color="auto"/>
              <w:right w:val="single" w:sz="4" w:space="0" w:color="auto"/>
            </w:tcBorders>
            <w:shd w:val="clear" w:color="auto" w:fill="auto"/>
            <w:vAlign w:val="center"/>
          </w:tcPr>
          <w:p w14:paraId="5258E613" w14:textId="77777777" w:rsidR="00B43CA4" w:rsidRPr="00DE144E" w:rsidRDefault="00B43CA4" w:rsidP="00B43CA4">
            <w:pPr>
              <w:widowControl w:val="0"/>
              <w:spacing w:after="0"/>
              <w:jc w:val="both"/>
              <w:rPr>
                <w:rFonts w:ascii="Times New Roman" w:hAnsi="Times New Roman"/>
                <w:sz w:val="19"/>
                <w:szCs w:val="19"/>
              </w:rPr>
            </w:pPr>
            <w:r w:rsidRPr="00DE144E">
              <w:rPr>
                <w:rFonts w:ascii="Times New Roman" w:eastAsia="Times New Roman" w:hAnsi="Times New Roman"/>
                <w:sz w:val="19"/>
                <w:szCs w:val="19"/>
              </w:rPr>
              <w:t>Zinātnisko rakstu skaits, kuru izstrādei un publicēšanai sniegts atbalsts projekta ietvaros</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377F42D7" w14:textId="77777777" w:rsidR="00B43CA4" w:rsidRPr="00DE144E" w:rsidRDefault="00B43CA4" w:rsidP="00B43CA4">
            <w:pPr>
              <w:widowControl w:val="0"/>
              <w:jc w:val="center"/>
              <w:rPr>
                <w:rFonts w:ascii="Times New Roman" w:hAnsi="Times New Roman"/>
                <w:sz w:val="19"/>
                <w:szCs w:val="19"/>
              </w:rPr>
            </w:pP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28340713" w14:textId="77777777" w:rsidR="00B43CA4" w:rsidRPr="00DE144E" w:rsidRDefault="00B43CA4" w:rsidP="00B43CA4">
            <w:pPr>
              <w:widowControl w:val="0"/>
              <w:jc w:val="center"/>
              <w:rPr>
                <w:rFonts w:ascii="Times New Roman" w:hAnsi="Times New Roman"/>
                <w:sz w:val="19"/>
                <w:szCs w:val="19"/>
              </w:rPr>
            </w:pP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6F003CFD" w14:textId="77777777" w:rsidR="00B43CA4" w:rsidRPr="00DE144E" w:rsidRDefault="00B43CA4" w:rsidP="00B43CA4">
            <w:pPr>
              <w:widowControl w:val="0"/>
              <w:jc w:val="center"/>
              <w:rPr>
                <w:rFonts w:ascii="Times New Roman" w:hAnsi="Times New Roman"/>
                <w:sz w:val="19"/>
                <w:szCs w:val="19"/>
              </w:rPr>
            </w:pPr>
          </w:p>
        </w:tc>
        <w:tc>
          <w:tcPr>
            <w:tcW w:w="966" w:type="pct"/>
            <w:tcBorders>
              <w:top w:val="single" w:sz="4" w:space="0" w:color="auto"/>
              <w:left w:val="single" w:sz="4" w:space="0" w:color="auto"/>
              <w:bottom w:val="single" w:sz="4" w:space="0" w:color="auto"/>
              <w:right w:val="single" w:sz="4" w:space="0" w:color="auto"/>
            </w:tcBorders>
            <w:shd w:val="clear" w:color="auto" w:fill="auto"/>
            <w:vAlign w:val="center"/>
          </w:tcPr>
          <w:p w14:paraId="7730B4FC" w14:textId="77777777" w:rsidR="00B43CA4" w:rsidRPr="00DE144E" w:rsidRDefault="00B43CA4" w:rsidP="00B43CA4">
            <w:pPr>
              <w:widowControl w:val="0"/>
              <w:spacing w:after="0"/>
              <w:jc w:val="center"/>
              <w:rPr>
                <w:rFonts w:ascii="Times New Roman" w:eastAsia="Times New Roman" w:hAnsi="Times New Roman"/>
                <w:sz w:val="19"/>
                <w:szCs w:val="19"/>
              </w:rPr>
            </w:pPr>
            <w:r w:rsidRPr="00DE144E">
              <w:rPr>
                <w:rFonts w:ascii="Times New Roman" w:eastAsia="Times New Roman" w:hAnsi="Times New Roman"/>
                <w:sz w:val="19"/>
                <w:szCs w:val="19"/>
              </w:rPr>
              <w:t>Zinātnisko rakstu skaits</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229C2A26" w14:textId="77777777" w:rsidR="00B43CA4" w:rsidRPr="00DE144E" w:rsidRDefault="00B43CA4" w:rsidP="00B43CA4">
            <w:pPr>
              <w:widowControl w:val="0"/>
              <w:jc w:val="center"/>
              <w:rPr>
                <w:rFonts w:ascii="Times New Roman" w:hAnsi="Times New Roman"/>
                <w:sz w:val="20"/>
              </w:rPr>
            </w:pPr>
          </w:p>
        </w:tc>
      </w:tr>
      <w:tr w:rsidR="00B43CA4" w:rsidRPr="00DE144E" w14:paraId="5BBADF3C" w14:textId="77777777" w:rsidTr="00352CD4">
        <w:trPr>
          <w:trHeight w:val="544"/>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CD89EFE" w14:textId="77777777" w:rsidR="00B43CA4" w:rsidRPr="00DE144E" w:rsidRDefault="00B43CA4" w:rsidP="00B43CA4">
            <w:pPr>
              <w:widowControl w:val="0"/>
              <w:rPr>
                <w:rFonts w:ascii="Times New Roman" w:eastAsia="Times New Roman" w:hAnsi="Times New Roman"/>
                <w:sz w:val="20"/>
              </w:rPr>
            </w:pPr>
            <w:r w:rsidRPr="00DE144E">
              <w:rPr>
                <w:rFonts w:ascii="Times New Roman" w:eastAsia="Times New Roman" w:hAnsi="Times New Roman"/>
                <w:sz w:val="20"/>
              </w:rPr>
              <w:t>3.</w:t>
            </w:r>
          </w:p>
        </w:tc>
        <w:tc>
          <w:tcPr>
            <w:tcW w:w="1682" w:type="pct"/>
            <w:tcBorders>
              <w:top w:val="single" w:sz="4" w:space="0" w:color="auto"/>
              <w:left w:val="single" w:sz="4" w:space="0" w:color="auto"/>
              <w:bottom w:val="single" w:sz="4" w:space="0" w:color="auto"/>
              <w:right w:val="single" w:sz="4" w:space="0" w:color="auto"/>
            </w:tcBorders>
            <w:shd w:val="clear" w:color="auto" w:fill="auto"/>
            <w:vAlign w:val="center"/>
          </w:tcPr>
          <w:p w14:paraId="1D5872BB" w14:textId="77777777" w:rsidR="00B43CA4" w:rsidRPr="00D33751" w:rsidRDefault="00B43CA4" w:rsidP="00B43CA4">
            <w:pPr>
              <w:widowControl w:val="0"/>
              <w:spacing w:after="0"/>
              <w:jc w:val="both"/>
              <w:rPr>
                <w:rFonts w:ascii="Times New Roman" w:eastAsia="Times New Roman" w:hAnsi="Times New Roman"/>
                <w:sz w:val="19"/>
                <w:szCs w:val="19"/>
              </w:rPr>
            </w:pPr>
            <w:r w:rsidRPr="00DE144E">
              <w:rPr>
                <w:rFonts w:ascii="Times New Roman" w:eastAsia="Times New Roman" w:hAnsi="Times New Roman"/>
                <w:sz w:val="19"/>
                <w:szCs w:val="19"/>
              </w:rPr>
              <w:t xml:space="preserve">Oriģināli zinātniskie raksti, kas publicēti žurnālos vai konferenču rakstu krājumos, kuru citēšanas indekss sasniedz vismaz 50 procentus no nozares vidējā citēšanas indeksa </w:t>
            </w:r>
            <w:r w:rsidRPr="00DE144E">
              <w:rPr>
                <w:rFonts w:ascii="Times New Roman" w:eastAsia="Times New Roman" w:hAnsi="Times New Roman"/>
                <w:sz w:val="19"/>
                <w:szCs w:val="19"/>
                <w:lang w:eastAsia="lv-LV"/>
              </w:rPr>
              <w:t>(specifiskais iznākuma rādītājs)</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65363E88" w14:textId="77777777" w:rsidR="00B43CA4" w:rsidRPr="00DE144E" w:rsidRDefault="00B43CA4" w:rsidP="00B43CA4">
            <w:pPr>
              <w:widowControl w:val="0"/>
              <w:jc w:val="center"/>
              <w:rPr>
                <w:rFonts w:ascii="Times New Roman" w:hAnsi="Times New Roman"/>
                <w:sz w:val="19"/>
                <w:szCs w:val="19"/>
              </w:rPr>
            </w:pP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6D09D5FF" w14:textId="77777777" w:rsidR="00B43CA4" w:rsidRPr="00DE144E" w:rsidRDefault="00B43CA4" w:rsidP="00B43CA4">
            <w:pPr>
              <w:widowControl w:val="0"/>
              <w:jc w:val="center"/>
              <w:rPr>
                <w:rFonts w:ascii="Times New Roman" w:hAnsi="Times New Roman"/>
                <w:sz w:val="19"/>
                <w:szCs w:val="19"/>
              </w:rPr>
            </w:pP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2D639BBD" w14:textId="77777777" w:rsidR="00B43CA4" w:rsidRPr="00DE144E" w:rsidRDefault="00B43CA4" w:rsidP="00B43CA4">
            <w:pPr>
              <w:widowControl w:val="0"/>
              <w:jc w:val="center"/>
              <w:rPr>
                <w:rFonts w:ascii="Times New Roman" w:hAnsi="Times New Roman"/>
                <w:sz w:val="19"/>
                <w:szCs w:val="19"/>
              </w:rPr>
            </w:pPr>
          </w:p>
        </w:tc>
        <w:tc>
          <w:tcPr>
            <w:tcW w:w="966" w:type="pct"/>
            <w:tcBorders>
              <w:top w:val="single" w:sz="4" w:space="0" w:color="auto"/>
              <w:left w:val="single" w:sz="4" w:space="0" w:color="auto"/>
              <w:bottom w:val="single" w:sz="4" w:space="0" w:color="auto"/>
              <w:right w:val="single" w:sz="4" w:space="0" w:color="auto"/>
            </w:tcBorders>
            <w:shd w:val="clear" w:color="auto" w:fill="auto"/>
            <w:vAlign w:val="center"/>
          </w:tcPr>
          <w:p w14:paraId="615A5E20" w14:textId="77777777" w:rsidR="00B43CA4" w:rsidRPr="00DE144E" w:rsidRDefault="00B43CA4" w:rsidP="00B43CA4">
            <w:pPr>
              <w:widowControl w:val="0"/>
              <w:spacing w:after="0"/>
              <w:jc w:val="center"/>
              <w:rPr>
                <w:rFonts w:ascii="Times New Roman" w:eastAsia="Times New Roman" w:hAnsi="Times New Roman"/>
                <w:sz w:val="19"/>
                <w:szCs w:val="19"/>
              </w:rPr>
            </w:pPr>
            <w:r w:rsidRPr="00DE144E">
              <w:rPr>
                <w:rFonts w:ascii="Times New Roman" w:eastAsia="Times New Roman" w:hAnsi="Times New Roman"/>
                <w:sz w:val="19"/>
                <w:szCs w:val="19"/>
              </w:rPr>
              <w:t>Zinātnisko rakstu skaits</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62D9E1DE" w14:textId="77777777" w:rsidR="00B43CA4" w:rsidRPr="00DE144E" w:rsidRDefault="00B43CA4" w:rsidP="00B43CA4">
            <w:pPr>
              <w:widowControl w:val="0"/>
              <w:jc w:val="center"/>
              <w:rPr>
                <w:rFonts w:ascii="Times New Roman" w:hAnsi="Times New Roman"/>
                <w:sz w:val="20"/>
              </w:rPr>
            </w:pPr>
          </w:p>
        </w:tc>
      </w:tr>
      <w:tr w:rsidR="00B43CA4" w:rsidRPr="00DE144E" w14:paraId="7B5A27ED" w14:textId="77777777" w:rsidTr="00352CD4">
        <w:trPr>
          <w:trHeight w:val="544"/>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2B12D59E" w14:textId="77777777" w:rsidR="00B43CA4" w:rsidRPr="00DE144E" w:rsidRDefault="00B43CA4" w:rsidP="00B43CA4">
            <w:pPr>
              <w:widowControl w:val="0"/>
              <w:rPr>
                <w:rFonts w:ascii="Times New Roman" w:eastAsia="Times New Roman" w:hAnsi="Times New Roman"/>
                <w:sz w:val="20"/>
              </w:rPr>
            </w:pPr>
            <w:r w:rsidRPr="00DE144E">
              <w:rPr>
                <w:rFonts w:ascii="Times New Roman" w:eastAsia="Times New Roman" w:hAnsi="Times New Roman"/>
                <w:sz w:val="20"/>
              </w:rPr>
              <w:t>4.</w:t>
            </w:r>
          </w:p>
        </w:tc>
        <w:tc>
          <w:tcPr>
            <w:tcW w:w="1682" w:type="pct"/>
            <w:tcBorders>
              <w:top w:val="single" w:sz="4" w:space="0" w:color="auto"/>
              <w:left w:val="single" w:sz="4" w:space="0" w:color="auto"/>
              <w:bottom w:val="single" w:sz="4" w:space="0" w:color="auto"/>
              <w:right w:val="single" w:sz="4" w:space="0" w:color="auto"/>
            </w:tcBorders>
            <w:shd w:val="clear" w:color="auto" w:fill="auto"/>
            <w:vAlign w:val="center"/>
          </w:tcPr>
          <w:p w14:paraId="0C99D98E" w14:textId="77777777" w:rsidR="00B43CA4" w:rsidRPr="00DE144E" w:rsidRDefault="00B43CA4" w:rsidP="00B43CA4">
            <w:pPr>
              <w:widowControl w:val="0"/>
              <w:spacing w:after="0"/>
              <w:jc w:val="both"/>
              <w:rPr>
                <w:rFonts w:ascii="Times New Roman" w:hAnsi="Times New Roman"/>
                <w:sz w:val="19"/>
                <w:szCs w:val="19"/>
              </w:rPr>
            </w:pPr>
            <w:r w:rsidRPr="00DE144E">
              <w:rPr>
                <w:rFonts w:ascii="Times New Roman" w:eastAsia="Times New Roman" w:hAnsi="Times New Roman"/>
                <w:sz w:val="19"/>
                <w:szCs w:val="19"/>
                <w:lang w:eastAsia="lv-LV"/>
              </w:rPr>
              <w:t xml:space="preserve">Oriģināli zinātniskie raksti, kas publicēti </w:t>
            </w:r>
            <w:proofErr w:type="spellStart"/>
            <w:r w:rsidRPr="00DE144E">
              <w:rPr>
                <w:rFonts w:ascii="Times New Roman" w:eastAsia="Times New Roman" w:hAnsi="Times New Roman"/>
                <w:sz w:val="19"/>
                <w:szCs w:val="19"/>
                <w:lang w:eastAsia="lv-LV"/>
              </w:rPr>
              <w:t>Web</w:t>
            </w:r>
            <w:proofErr w:type="spellEnd"/>
            <w:r w:rsidRPr="00DE144E">
              <w:rPr>
                <w:rFonts w:ascii="Times New Roman" w:eastAsia="Times New Roman" w:hAnsi="Times New Roman"/>
                <w:sz w:val="19"/>
                <w:szCs w:val="19"/>
                <w:lang w:eastAsia="lv-LV"/>
              </w:rPr>
              <w:t xml:space="preserve"> </w:t>
            </w:r>
            <w:proofErr w:type="spellStart"/>
            <w:r w:rsidRPr="00DE144E">
              <w:rPr>
                <w:rFonts w:ascii="Times New Roman" w:eastAsia="Times New Roman" w:hAnsi="Times New Roman"/>
                <w:sz w:val="19"/>
                <w:szCs w:val="19"/>
                <w:lang w:eastAsia="lv-LV"/>
              </w:rPr>
              <w:t>of</w:t>
            </w:r>
            <w:proofErr w:type="spellEnd"/>
            <w:r w:rsidRPr="00DE144E">
              <w:rPr>
                <w:rFonts w:ascii="Times New Roman" w:eastAsia="Times New Roman" w:hAnsi="Times New Roman"/>
                <w:sz w:val="19"/>
                <w:szCs w:val="19"/>
                <w:lang w:eastAsia="lv-LV"/>
              </w:rPr>
              <w:t xml:space="preserve"> </w:t>
            </w:r>
            <w:proofErr w:type="spellStart"/>
            <w:r w:rsidRPr="00DE144E">
              <w:rPr>
                <w:rFonts w:ascii="Times New Roman" w:eastAsia="Times New Roman" w:hAnsi="Times New Roman"/>
                <w:sz w:val="19"/>
                <w:szCs w:val="19"/>
                <w:lang w:eastAsia="lv-LV"/>
              </w:rPr>
              <w:t>Science</w:t>
            </w:r>
            <w:proofErr w:type="spellEnd"/>
            <w:r w:rsidRPr="00DE144E">
              <w:rPr>
                <w:rFonts w:ascii="Times New Roman" w:eastAsia="Times New Roman" w:hAnsi="Times New Roman"/>
                <w:sz w:val="19"/>
                <w:szCs w:val="19"/>
                <w:lang w:eastAsia="lv-LV"/>
              </w:rPr>
              <w:t xml:space="preserve"> vai SCOPUS (A vai B) datubāzēs iekļautos žurnālos vai konferenču rakstu krājumos (specifiskais iznākuma rādītājs)</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053BD72F" w14:textId="77777777" w:rsidR="00B43CA4" w:rsidRPr="00DE144E" w:rsidRDefault="00B43CA4" w:rsidP="00B43CA4">
            <w:pPr>
              <w:widowControl w:val="0"/>
              <w:jc w:val="center"/>
              <w:rPr>
                <w:rFonts w:ascii="Times New Roman" w:hAnsi="Times New Roman"/>
                <w:sz w:val="19"/>
                <w:szCs w:val="19"/>
              </w:rPr>
            </w:pP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63BADB32" w14:textId="77777777" w:rsidR="00B43CA4" w:rsidRPr="00DE144E" w:rsidRDefault="00B43CA4" w:rsidP="00B43CA4">
            <w:pPr>
              <w:widowControl w:val="0"/>
              <w:jc w:val="center"/>
              <w:rPr>
                <w:rFonts w:ascii="Times New Roman" w:hAnsi="Times New Roman"/>
                <w:sz w:val="19"/>
                <w:szCs w:val="19"/>
              </w:rPr>
            </w:pP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1278050D" w14:textId="77777777" w:rsidR="00B43CA4" w:rsidRPr="00DE144E" w:rsidRDefault="00B43CA4" w:rsidP="00B43CA4">
            <w:pPr>
              <w:widowControl w:val="0"/>
              <w:jc w:val="center"/>
              <w:rPr>
                <w:rFonts w:ascii="Times New Roman" w:hAnsi="Times New Roman"/>
                <w:sz w:val="19"/>
                <w:szCs w:val="19"/>
              </w:rPr>
            </w:pPr>
          </w:p>
        </w:tc>
        <w:tc>
          <w:tcPr>
            <w:tcW w:w="966" w:type="pct"/>
            <w:tcBorders>
              <w:top w:val="single" w:sz="4" w:space="0" w:color="auto"/>
              <w:left w:val="single" w:sz="4" w:space="0" w:color="auto"/>
              <w:bottom w:val="single" w:sz="4" w:space="0" w:color="auto"/>
              <w:right w:val="single" w:sz="4" w:space="0" w:color="auto"/>
            </w:tcBorders>
            <w:shd w:val="clear" w:color="auto" w:fill="auto"/>
            <w:vAlign w:val="center"/>
          </w:tcPr>
          <w:p w14:paraId="21668F2D" w14:textId="77777777" w:rsidR="00B43CA4" w:rsidRPr="00DE144E" w:rsidRDefault="00B43CA4" w:rsidP="00B43CA4">
            <w:pPr>
              <w:widowControl w:val="0"/>
              <w:spacing w:after="0"/>
              <w:jc w:val="center"/>
              <w:rPr>
                <w:rFonts w:ascii="Times New Roman" w:eastAsia="Times New Roman" w:hAnsi="Times New Roman"/>
                <w:sz w:val="19"/>
                <w:szCs w:val="19"/>
              </w:rPr>
            </w:pPr>
            <w:r w:rsidRPr="00DE144E">
              <w:rPr>
                <w:rFonts w:ascii="Times New Roman" w:eastAsia="Times New Roman" w:hAnsi="Times New Roman"/>
                <w:sz w:val="19"/>
                <w:szCs w:val="19"/>
              </w:rPr>
              <w:t>Zinātnisko rakstu skaits</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768F87D0" w14:textId="77777777" w:rsidR="00B43CA4" w:rsidRPr="00DE144E" w:rsidRDefault="00B43CA4" w:rsidP="00B43CA4">
            <w:pPr>
              <w:widowControl w:val="0"/>
              <w:jc w:val="center"/>
              <w:rPr>
                <w:rFonts w:ascii="Times New Roman" w:hAnsi="Times New Roman"/>
                <w:sz w:val="20"/>
              </w:rPr>
            </w:pPr>
          </w:p>
        </w:tc>
      </w:tr>
      <w:tr w:rsidR="00B43CA4" w:rsidRPr="00DE144E" w14:paraId="57B79700" w14:textId="77777777" w:rsidTr="00352CD4">
        <w:trPr>
          <w:trHeight w:val="544"/>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4CBAA88E" w14:textId="77777777" w:rsidR="00B43CA4" w:rsidRPr="00DE144E" w:rsidRDefault="00B43CA4" w:rsidP="00B43CA4">
            <w:pPr>
              <w:widowControl w:val="0"/>
              <w:rPr>
                <w:rFonts w:ascii="Times New Roman" w:eastAsia="Times New Roman" w:hAnsi="Times New Roman"/>
                <w:sz w:val="20"/>
              </w:rPr>
            </w:pPr>
            <w:r w:rsidRPr="00DE144E">
              <w:rPr>
                <w:rFonts w:ascii="Times New Roman" w:eastAsia="Times New Roman" w:hAnsi="Times New Roman"/>
                <w:sz w:val="20"/>
              </w:rPr>
              <w:t>5.</w:t>
            </w:r>
          </w:p>
        </w:tc>
        <w:tc>
          <w:tcPr>
            <w:tcW w:w="1682" w:type="pct"/>
            <w:tcBorders>
              <w:top w:val="single" w:sz="4" w:space="0" w:color="auto"/>
              <w:left w:val="single" w:sz="4" w:space="0" w:color="auto"/>
              <w:bottom w:val="single" w:sz="4" w:space="0" w:color="auto"/>
              <w:right w:val="single" w:sz="4" w:space="0" w:color="auto"/>
            </w:tcBorders>
            <w:shd w:val="clear" w:color="auto" w:fill="auto"/>
            <w:vAlign w:val="center"/>
          </w:tcPr>
          <w:p w14:paraId="2FE13A5C" w14:textId="77777777" w:rsidR="00B43CA4" w:rsidRPr="00DE144E" w:rsidRDefault="00B43CA4" w:rsidP="00B43CA4">
            <w:pPr>
              <w:widowControl w:val="0"/>
              <w:spacing w:after="0"/>
              <w:jc w:val="both"/>
              <w:rPr>
                <w:rFonts w:ascii="Times New Roman" w:eastAsia="Times New Roman" w:hAnsi="Times New Roman"/>
                <w:sz w:val="19"/>
                <w:szCs w:val="19"/>
              </w:rPr>
            </w:pPr>
            <w:bookmarkStart w:id="22" w:name="_Hlk41487538"/>
            <w:r w:rsidRPr="00DE144E">
              <w:rPr>
                <w:rFonts w:ascii="Times New Roman" w:eastAsia="Times New Roman" w:hAnsi="Times New Roman"/>
                <w:sz w:val="19"/>
                <w:szCs w:val="19"/>
                <w:lang w:eastAsia="lv-LV"/>
              </w:rPr>
              <w:t>Jaunu produktu un tehnoloģiju skaits, kas ir komercializējamas un kuru izstrādei sniegts atbalsts projektu ietvaros</w:t>
            </w:r>
            <w:bookmarkEnd w:id="22"/>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6E88AF0A" w14:textId="77777777" w:rsidR="00B43CA4" w:rsidRPr="00DE144E" w:rsidRDefault="00B43CA4" w:rsidP="00B43CA4">
            <w:pPr>
              <w:widowControl w:val="0"/>
              <w:jc w:val="center"/>
              <w:rPr>
                <w:rFonts w:ascii="Times New Roman" w:hAnsi="Times New Roman"/>
                <w:sz w:val="19"/>
                <w:szCs w:val="19"/>
              </w:rPr>
            </w:pP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0CB007C0" w14:textId="77777777" w:rsidR="00B43CA4" w:rsidRPr="00DE144E" w:rsidRDefault="00B43CA4" w:rsidP="00B43CA4">
            <w:pPr>
              <w:widowControl w:val="0"/>
              <w:jc w:val="center"/>
              <w:rPr>
                <w:rFonts w:ascii="Times New Roman" w:hAnsi="Times New Roman"/>
                <w:sz w:val="19"/>
                <w:szCs w:val="19"/>
              </w:rPr>
            </w:pP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582600A1" w14:textId="77777777" w:rsidR="00B43CA4" w:rsidRPr="00DE144E" w:rsidRDefault="00B43CA4" w:rsidP="00B43CA4">
            <w:pPr>
              <w:widowControl w:val="0"/>
              <w:jc w:val="center"/>
              <w:rPr>
                <w:rFonts w:ascii="Times New Roman" w:hAnsi="Times New Roman"/>
                <w:sz w:val="19"/>
                <w:szCs w:val="19"/>
              </w:rPr>
            </w:pPr>
          </w:p>
        </w:tc>
        <w:tc>
          <w:tcPr>
            <w:tcW w:w="966" w:type="pct"/>
            <w:tcBorders>
              <w:top w:val="single" w:sz="4" w:space="0" w:color="auto"/>
              <w:left w:val="single" w:sz="4" w:space="0" w:color="auto"/>
              <w:bottom w:val="single" w:sz="4" w:space="0" w:color="auto"/>
              <w:right w:val="single" w:sz="4" w:space="0" w:color="auto"/>
            </w:tcBorders>
            <w:shd w:val="clear" w:color="auto" w:fill="auto"/>
            <w:vAlign w:val="center"/>
          </w:tcPr>
          <w:p w14:paraId="44F2FCF3" w14:textId="77777777" w:rsidR="00B43CA4" w:rsidRPr="00DE144E" w:rsidRDefault="002C4844" w:rsidP="00B43CA4">
            <w:pPr>
              <w:widowControl w:val="0"/>
              <w:spacing w:after="0"/>
              <w:jc w:val="center"/>
              <w:rPr>
                <w:rFonts w:ascii="Times New Roman" w:eastAsia="Times New Roman" w:hAnsi="Times New Roman"/>
                <w:sz w:val="19"/>
                <w:szCs w:val="19"/>
              </w:rPr>
            </w:pPr>
            <w:r>
              <w:rPr>
                <w:rFonts w:ascii="Times New Roman" w:eastAsia="Times New Roman" w:hAnsi="Times New Roman"/>
                <w:sz w:val="19"/>
                <w:szCs w:val="19"/>
              </w:rPr>
              <w:t>Skaits</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38DED5A9" w14:textId="77777777" w:rsidR="00B43CA4" w:rsidRPr="00DE144E" w:rsidRDefault="00B43CA4" w:rsidP="00B43CA4">
            <w:pPr>
              <w:widowControl w:val="0"/>
              <w:jc w:val="center"/>
              <w:rPr>
                <w:rFonts w:ascii="Times New Roman" w:hAnsi="Times New Roman"/>
                <w:sz w:val="20"/>
              </w:rPr>
            </w:pPr>
          </w:p>
        </w:tc>
      </w:tr>
      <w:tr w:rsidR="00B43CA4" w:rsidRPr="00DE144E" w14:paraId="7105ECC9" w14:textId="77777777" w:rsidTr="00352CD4">
        <w:trPr>
          <w:trHeight w:val="544"/>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3928B657" w14:textId="77777777" w:rsidR="00B43CA4" w:rsidRPr="00DE144E" w:rsidRDefault="00B43CA4" w:rsidP="00B43CA4">
            <w:pPr>
              <w:widowControl w:val="0"/>
              <w:rPr>
                <w:rFonts w:ascii="Times New Roman" w:eastAsia="Times New Roman" w:hAnsi="Times New Roman"/>
                <w:sz w:val="20"/>
              </w:rPr>
            </w:pPr>
            <w:r w:rsidRPr="00DE144E">
              <w:rPr>
                <w:rFonts w:ascii="Times New Roman" w:eastAsia="Times New Roman" w:hAnsi="Times New Roman"/>
                <w:sz w:val="20"/>
              </w:rPr>
              <w:t>6.</w:t>
            </w:r>
          </w:p>
        </w:tc>
        <w:tc>
          <w:tcPr>
            <w:tcW w:w="1682" w:type="pct"/>
            <w:tcBorders>
              <w:top w:val="single" w:sz="4" w:space="0" w:color="auto"/>
              <w:left w:val="single" w:sz="4" w:space="0" w:color="auto"/>
              <w:bottom w:val="single" w:sz="4" w:space="0" w:color="auto"/>
              <w:right w:val="single" w:sz="4" w:space="0" w:color="auto"/>
            </w:tcBorders>
            <w:shd w:val="clear" w:color="auto" w:fill="auto"/>
            <w:vAlign w:val="center"/>
          </w:tcPr>
          <w:p w14:paraId="69E7EB30" w14:textId="77777777" w:rsidR="00B43CA4" w:rsidRPr="00DE144E" w:rsidRDefault="00B43CA4" w:rsidP="00B43CA4">
            <w:pPr>
              <w:widowControl w:val="0"/>
              <w:spacing w:after="0"/>
              <w:jc w:val="both"/>
              <w:rPr>
                <w:rFonts w:ascii="Times New Roman" w:eastAsia="Times New Roman" w:hAnsi="Times New Roman"/>
                <w:sz w:val="19"/>
                <w:szCs w:val="19"/>
              </w:rPr>
            </w:pPr>
            <w:r w:rsidRPr="00DE144E">
              <w:rPr>
                <w:rFonts w:ascii="Times New Roman" w:eastAsia="Times New Roman" w:hAnsi="Times New Roman"/>
                <w:sz w:val="19"/>
                <w:szCs w:val="19"/>
                <w:lang w:eastAsia="lv-LV"/>
              </w:rPr>
              <w:t xml:space="preserve">Jauna produkta vai </w:t>
            </w:r>
            <w:r w:rsidR="002C4844">
              <w:rPr>
                <w:rFonts w:ascii="Times New Roman" w:eastAsia="Times New Roman" w:hAnsi="Times New Roman"/>
                <w:sz w:val="19"/>
                <w:szCs w:val="19"/>
                <w:lang w:eastAsia="lv-LV"/>
              </w:rPr>
              <w:t xml:space="preserve">jaunas </w:t>
            </w:r>
            <w:r w:rsidRPr="00DE144E">
              <w:rPr>
                <w:rFonts w:ascii="Times New Roman" w:eastAsia="Times New Roman" w:hAnsi="Times New Roman"/>
                <w:sz w:val="19"/>
                <w:szCs w:val="19"/>
                <w:lang w:eastAsia="lv-LV"/>
              </w:rPr>
              <w:t>tehnoloģijas</w:t>
            </w:r>
            <w:r w:rsidR="002C4844">
              <w:rPr>
                <w:rFonts w:ascii="Times New Roman" w:eastAsia="Times New Roman" w:hAnsi="Times New Roman"/>
                <w:sz w:val="19"/>
                <w:szCs w:val="19"/>
                <w:lang w:eastAsia="lv-LV"/>
              </w:rPr>
              <w:t>, tai skaitā metodes,</w:t>
            </w:r>
            <w:r w:rsidRPr="00DE144E">
              <w:rPr>
                <w:rFonts w:ascii="Times New Roman" w:eastAsia="Times New Roman" w:hAnsi="Times New Roman"/>
                <w:sz w:val="19"/>
                <w:szCs w:val="19"/>
                <w:lang w:eastAsia="lv-LV"/>
              </w:rPr>
              <w:t xml:space="preserve"> prototips (specifiskais iznākuma rādītājs)</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01368A80" w14:textId="77777777" w:rsidR="00B43CA4" w:rsidRPr="00DE144E" w:rsidRDefault="00B43CA4" w:rsidP="00B43CA4">
            <w:pPr>
              <w:widowControl w:val="0"/>
              <w:jc w:val="center"/>
              <w:rPr>
                <w:rFonts w:ascii="Times New Roman" w:hAnsi="Times New Roman"/>
                <w:sz w:val="19"/>
                <w:szCs w:val="19"/>
              </w:rPr>
            </w:pP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246BFFDB" w14:textId="77777777" w:rsidR="00B43CA4" w:rsidRPr="00DE144E" w:rsidRDefault="00B43CA4" w:rsidP="00B43CA4">
            <w:pPr>
              <w:widowControl w:val="0"/>
              <w:jc w:val="center"/>
              <w:rPr>
                <w:rFonts w:ascii="Times New Roman" w:hAnsi="Times New Roman"/>
                <w:sz w:val="19"/>
                <w:szCs w:val="19"/>
              </w:rPr>
            </w:pP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5E43469B" w14:textId="77777777" w:rsidR="00B43CA4" w:rsidRPr="00DE144E" w:rsidRDefault="00B43CA4" w:rsidP="00B43CA4">
            <w:pPr>
              <w:widowControl w:val="0"/>
              <w:jc w:val="center"/>
              <w:rPr>
                <w:rFonts w:ascii="Times New Roman" w:hAnsi="Times New Roman"/>
                <w:sz w:val="19"/>
                <w:szCs w:val="19"/>
              </w:rPr>
            </w:pPr>
          </w:p>
        </w:tc>
        <w:tc>
          <w:tcPr>
            <w:tcW w:w="966" w:type="pct"/>
            <w:tcBorders>
              <w:top w:val="single" w:sz="4" w:space="0" w:color="auto"/>
              <w:left w:val="single" w:sz="4" w:space="0" w:color="auto"/>
              <w:bottom w:val="single" w:sz="4" w:space="0" w:color="auto"/>
              <w:right w:val="single" w:sz="4" w:space="0" w:color="auto"/>
            </w:tcBorders>
            <w:shd w:val="clear" w:color="auto" w:fill="auto"/>
            <w:vAlign w:val="center"/>
          </w:tcPr>
          <w:p w14:paraId="55F889AD" w14:textId="77777777" w:rsidR="00B43CA4" w:rsidRPr="00DE144E" w:rsidRDefault="00B43CA4" w:rsidP="00B43CA4">
            <w:pPr>
              <w:widowControl w:val="0"/>
              <w:spacing w:after="0"/>
              <w:jc w:val="center"/>
              <w:rPr>
                <w:rFonts w:ascii="Times New Roman" w:eastAsia="Times New Roman" w:hAnsi="Times New Roman"/>
                <w:sz w:val="19"/>
                <w:szCs w:val="19"/>
              </w:rPr>
            </w:pPr>
            <w:r w:rsidRPr="00DE144E">
              <w:rPr>
                <w:rFonts w:ascii="Times New Roman" w:eastAsia="Times New Roman" w:hAnsi="Times New Roman"/>
                <w:sz w:val="19"/>
                <w:szCs w:val="19"/>
              </w:rPr>
              <w:t>Prototipu skaits</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3AC6A071" w14:textId="77777777" w:rsidR="00B43CA4" w:rsidRPr="00DE144E" w:rsidRDefault="00B43CA4" w:rsidP="00B43CA4">
            <w:pPr>
              <w:widowControl w:val="0"/>
              <w:jc w:val="center"/>
              <w:rPr>
                <w:rFonts w:ascii="Times New Roman" w:hAnsi="Times New Roman"/>
                <w:sz w:val="20"/>
              </w:rPr>
            </w:pPr>
          </w:p>
        </w:tc>
      </w:tr>
      <w:tr w:rsidR="00B43CA4" w:rsidRPr="00DE144E" w14:paraId="7EDB19CF" w14:textId="77777777" w:rsidTr="00352CD4">
        <w:trPr>
          <w:trHeight w:val="544"/>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B59BDC7" w14:textId="77777777" w:rsidR="00B43CA4" w:rsidRPr="00DE144E" w:rsidRDefault="00B43CA4" w:rsidP="00B43CA4">
            <w:pPr>
              <w:widowControl w:val="0"/>
              <w:rPr>
                <w:rFonts w:ascii="Times New Roman" w:eastAsia="Times New Roman" w:hAnsi="Times New Roman"/>
                <w:sz w:val="20"/>
              </w:rPr>
            </w:pPr>
            <w:r w:rsidRPr="00DE144E">
              <w:rPr>
                <w:rFonts w:ascii="Times New Roman" w:eastAsia="Times New Roman" w:hAnsi="Times New Roman"/>
                <w:sz w:val="20"/>
              </w:rPr>
              <w:t>7.</w:t>
            </w:r>
          </w:p>
        </w:tc>
        <w:tc>
          <w:tcPr>
            <w:tcW w:w="1682" w:type="pct"/>
            <w:tcBorders>
              <w:top w:val="single" w:sz="4" w:space="0" w:color="auto"/>
              <w:left w:val="single" w:sz="4" w:space="0" w:color="auto"/>
              <w:bottom w:val="single" w:sz="4" w:space="0" w:color="auto"/>
              <w:right w:val="single" w:sz="4" w:space="0" w:color="auto"/>
            </w:tcBorders>
            <w:shd w:val="clear" w:color="auto" w:fill="auto"/>
            <w:vAlign w:val="center"/>
          </w:tcPr>
          <w:p w14:paraId="0CD23E5B" w14:textId="77777777" w:rsidR="00B43CA4" w:rsidRPr="00DE144E" w:rsidRDefault="00B43CA4" w:rsidP="00B43CA4">
            <w:pPr>
              <w:widowControl w:val="0"/>
              <w:spacing w:after="0"/>
              <w:jc w:val="both"/>
              <w:rPr>
                <w:rFonts w:ascii="Times New Roman" w:eastAsia="Times New Roman" w:hAnsi="Times New Roman"/>
                <w:sz w:val="19"/>
                <w:szCs w:val="19"/>
                <w:lang w:eastAsia="lv-LV"/>
              </w:rPr>
            </w:pPr>
            <w:r w:rsidRPr="00DE144E">
              <w:rPr>
                <w:rFonts w:ascii="Times New Roman" w:eastAsia="Times New Roman" w:hAnsi="Times New Roman"/>
                <w:sz w:val="19"/>
                <w:szCs w:val="19"/>
                <w:lang w:eastAsia="lv-LV"/>
              </w:rPr>
              <w:t xml:space="preserve">Jaunas </w:t>
            </w:r>
            <w:r w:rsidR="002C4844">
              <w:rPr>
                <w:rFonts w:ascii="Times New Roman" w:eastAsia="Times New Roman" w:hAnsi="Times New Roman"/>
                <w:sz w:val="19"/>
                <w:szCs w:val="19"/>
                <w:lang w:eastAsia="lv-LV"/>
              </w:rPr>
              <w:t xml:space="preserve">nekomercializējamas </w:t>
            </w:r>
            <w:r w:rsidRPr="00DE144E">
              <w:rPr>
                <w:rFonts w:ascii="Times New Roman" w:eastAsia="Times New Roman" w:hAnsi="Times New Roman"/>
                <w:sz w:val="19"/>
                <w:szCs w:val="19"/>
                <w:lang w:eastAsia="lv-LV"/>
              </w:rPr>
              <w:t>ārstniecības un diagnostikas metode</w:t>
            </w:r>
            <w:r w:rsidR="00914CD7">
              <w:rPr>
                <w:rFonts w:ascii="Times New Roman" w:eastAsia="Times New Roman" w:hAnsi="Times New Roman"/>
                <w:sz w:val="19"/>
                <w:szCs w:val="19"/>
                <w:lang w:eastAsia="lv-LV"/>
              </w:rPr>
              <w:t>s</w:t>
            </w:r>
            <w:r w:rsidRPr="00DE144E">
              <w:rPr>
                <w:rFonts w:ascii="Times New Roman" w:eastAsia="Times New Roman" w:hAnsi="Times New Roman"/>
                <w:sz w:val="19"/>
                <w:szCs w:val="19"/>
                <w:lang w:eastAsia="lv-LV"/>
              </w:rPr>
              <w:t xml:space="preserve"> (specifiskais iznākuma rādītājs)</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78AEF256" w14:textId="77777777" w:rsidR="00B43CA4" w:rsidRPr="00DE144E" w:rsidRDefault="00B43CA4" w:rsidP="00B43CA4">
            <w:pPr>
              <w:widowControl w:val="0"/>
              <w:jc w:val="center"/>
              <w:rPr>
                <w:rFonts w:ascii="Times New Roman" w:hAnsi="Times New Roman"/>
                <w:sz w:val="19"/>
                <w:szCs w:val="19"/>
              </w:rPr>
            </w:pP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6A93BFCE" w14:textId="77777777" w:rsidR="00B43CA4" w:rsidRPr="00DE144E" w:rsidRDefault="00B43CA4" w:rsidP="00B43CA4">
            <w:pPr>
              <w:widowControl w:val="0"/>
              <w:jc w:val="center"/>
              <w:rPr>
                <w:rFonts w:ascii="Times New Roman" w:hAnsi="Times New Roman"/>
                <w:sz w:val="19"/>
                <w:szCs w:val="19"/>
              </w:rPr>
            </w:pP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413237B3" w14:textId="77777777" w:rsidR="00B43CA4" w:rsidRPr="00DE144E" w:rsidRDefault="00B43CA4" w:rsidP="00B43CA4">
            <w:pPr>
              <w:widowControl w:val="0"/>
              <w:jc w:val="center"/>
              <w:rPr>
                <w:rFonts w:ascii="Times New Roman" w:hAnsi="Times New Roman"/>
                <w:sz w:val="19"/>
                <w:szCs w:val="19"/>
              </w:rPr>
            </w:pPr>
          </w:p>
        </w:tc>
        <w:tc>
          <w:tcPr>
            <w:tcW w:w="966" w:type="pct"/>
            <w:tcBorders>
              <w:top w:val="single" w:sz="4" w:space="0" w:color="auto"/>
              <w:left w:val="single" w:sz="4" w:space="0" w:color="auto"/>
              <w:bottom w:val="single" w:sz="4" w:space="0" w:color="auto"/>
              <w:right w:val="single" w:sz="4" w:space="0" w:color="auto"/>
            </w:tcBorders>
            <w:shd w:val="clear" w:color="auto" w:fill="auto"/>
            <w:vAlign w:val="center"/>
          </w:tcPr>
          <w:p w14:paraId="3E8F9D27" w14:textId="77777777" w:rsidR="00B43CA4" w:rsidRPr="00DE144E" w:rsidRDefault="00B43CA4" w:rsidP="00B43CA4">
            <w:pPr>
              <w:widowControl w:val="0"/>
              <w:spacing w:after="0"/>
              <w:jc w:val="center"/>
              <w:rPr>
                <w:rFonts w:ascii="Times New Roman" w:eastAsia="Times New Roman" w:hAnsi="Times New Roman"/>
                <w:sz w:val="19"/>
                <w:szCs w:val="19"/>
              </w:rPr>
            </w:pPr>
            <w:r w:rsidRPr="00DE144E">
              <w:rPr>
                <w:rFonts w:ascii="Times New Roman" w:eastAsia="Times New Roman" w:hAnsi="Times New Roman"/>
                <w:sz w:val="19"/>
                <w:szCs w:val="19"/>
              </w:rPr>
              <w:t>Metožu skaits</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268CB3D1" w14:textId="77777777" w:rsidR="00B43CA4" w:rsidRPr="00DE144E" w:rsidRDefault="00B43CA4" w:rsidP="00B43CA4">
            <w:pPr>
              <w:widowControl w:val="0"/>
              <w:jc w:val="center"/>
              <w:rPr>
                <w:rFonts w:ascii="Times New Roman" w:hAnsi="Times New Roman"/>
                <w:sz w:val="20"/>
              </w:rPr>
            </w:pPr>
          </w:p>
        </w:tc>
      </w:tr>
      <w:tr w:rsidR="00B43CA4" w:rsidRPr="00DE144E" w14:paraId="551CE72B" w14:textId="77777777" w:rsidTr="00352CD4">
        <w:trPr>
          <w:trHeight w:val="544"/>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367A25F1" w14:textId="77777777" w:rsidR="00B43CA4" w:rsidRPr="00DE144E" w:rsidRDefault="00B43CA4" w:rsidP="00B43CA4">
            <w:pPr>
              <w:widowControl w:val="0"/>
              <w:rPr>
                <w:rFonts w:ascii="Times New Roman" w:eastAsia="Times New Roman" w:hAnsi="Times New Roman"/>
                <w:sz w:val="20"/>
              </w:rPr>
            </w:pPr>
            <w:r w:rsidRPr="00DE144E">
              <w:rPr>
                <w:rFonts w:ascii="Times New Roman" w:eastAsia="Times New Roman" w:hAnsi="Times New Roman"/>
                <w:sz w:val="20"/>
              </w:rPr>
              <w:t>8.</w:t>
            </w:r>
          </w:p>
        </w:tc>
        <w:tc>
          <w:tcPr>
            <w:tcW w:w="1682" w:type="pct"/>
            <w:tcBorders>
              <w:top w:val="single" w:sz="4" w:space="0" w:color="auto"/>
              <w:left w:val="single" w:sz="4" w:space="0" w:color="auto"/>
              <w:bottom w:val="single" w:sz="4" w:space="0" w:color="auto"/>
              <w:right w:val="single" w:sz="4" w:space="0" w:color="auto"/>
            </w:tcBorders>
            <w:shd w:val="clear" w:color="auto" w:fill="auto"/>
            <w:vAlign w:val="center"/>
          </w:tcPr>
          <w:p w14:paraId="070E5F41" w14:textId="77777777" w:rsidR="00B43CA4" w:rsidRPr="00DE144E" w:rsidRDefault="00B43CA4" w:rsidP="00B43CA4">
            <w:pPr>
              <w:widowControl w:val="0"/>
              <w:spacing w:after="0"/>
              <w:jc w:val="both"/>
              <w:rPr>
                <w:rFonts w:ascii="Times New Roman" w:eastAsia="Times New Roman" w:hAnsi="Times New Roman"/>
                <w:sz w:val="19"/>
                <w:szCs w:val="19"/>
                <w:lang w:eastAsia="lv-LV"/>
              </w:rPr>
            </w:pPr>
            <w:r w:rsidRPr="00DE144E">
              <w:rPr>
                <w:rFonts w:ascii="Times New Roman" w:eastAsia="Times New Roman" w:hAnsi="Times New Roman"/>
                <w:sz w:val="19"/>
                <w:szCs w:val="19"/>
                <w:lang w:eastAsia="lv-LV"/>
              </w:rPr>
              <w:t>Intelektuālā īpašuma licences</w:t>
            </w:r>
            <w:r w:rsidR="00914CD7">
              <w:rPr>
                <w:rFonts w:ascii="Times New Roman" w:eastAsia="Times New Roman" w:hAnsi="Times New Roman"/>
                <w:sz w:val="19"/>
                <w:szCs w:val="19"/>
                <w:lang w:eastAsia="lv-LV"/>
              </w:rPr>
              <w:t xml:space="preserve"> vai nodošanas</w:t>
            </w:r>
            <w:r w:rsidRPr="00DE144E">
              <w:rPr>
                <w:rFonts w:ascii="Times New Roman" w:eastAsia="Times New Roman" w:hAnsi="Times New Roman"/>
                <w:sz w:val="19"/>
                <w:szCs w:val="19"/>
                <w:lang w:eastAsia="lv-LV"/>
              </w:rPr>
              <w:t xml:space="preserve"> līgumi  (specifiskais iznākuma rādītājs)</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4D68E5C7" w14:textId="77777777" w:rsidR="00B43CA4" w:rsidRPr="00DE144E" w:rsidRDefault="00B43CA4" w:rsidP="00B43CA4">
            <w:pPr>
              <w:widowControl w:val="0"/>
              <w:jc w:val="center"/>
              <w:rPr>
                <w:rFonts w:ascii="Times New Roman" w:hAnsi="Times New Roman"/>
                <w:sz w:val="19"/>
                <w:szCs w:val="19"/>
              </w:rPr>
            </w:pP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4C43E0BA" w14:textId="77777777" w:rsidR="00B43CA4" w:rsidRPr="00DE144E" w:rsidRDefault="00B43CA4" w:rsidP="00B43CA4">
            <w:pPr>
              <w:widowControl w:val="0"/>
              <w:jc w:val="center"/>
              <w:rPr>
                <w:rFonts w:ascii="Times New Roman" w:hAnsi="Times New Roman"/>
                <w:sz w:val="19"/>
                <w:szCs w:val="19"/>
              </w:rPr>
            </w:pP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63112CD0" w14:textId="77777777" w:rsidR="00B43CA4" w:rsidRPr="00DE144E" w:rsidRDefault="00B43CA4" w:rsidP="00B43CA4">
            <w:pPr>
              <w:widowControl w:val="0"/>
              <w:jc w:val="center"/>
              <w:rPr>
                <w:rFonts w:ascii="Times New Roman" w:hAnsi="Times New Roman"/>
                <w:sz w:val="19"/>
                <w:szCs w:val="19"/>
              </w:rPr>
            </w:pPr>
          </w:p>
        </w:tc>
        <w:tc>
          <w:tcPr>
            <w:tcW w:w="966" w:type="pct"/>
            <w:tcBorders>
              <w:top w:val="single" w:sz="4" w:space="0" w:color="auto"/>
              <w:left w:val="single" w:sz="4" w:space="0" w:color="auto"/>
              <w:bottom w:val="single" w:sz="4" w:space="0" w:color="auto"/>
              <w:right w:val="single" w:sz="4" w:space="0" w:color="auto"/>
            </w:tcBorders>
            <w:shd w:val="clear" w:color="auto" w:fill="auto"/>
            <w:vAlign w:val="center"/>
          </w:tcPr>
          <w:p w14:paraId="24F12153" w14:textId="77777777" w:rsidR="00B43CA4" w:rsidRPr="00DE144E" w:rsidRDefault="00B43CA4" w:rsidP="00B43CA4">
            <w:pPr>
              <w:widowControl w:val="0"/>
              <w:spacing w:after="0"/>
              <w:jc w:val="center"/>
              <w:rPr>
                <w:rFonts w:ascii="Times New Roman" w:eastAsia="Times New Roman" w:hAnsi="Times New Roman"/>
                <w:sz w:val="19"/>
                <w:szCs w:val="19"/>
              </w:rPr>
            </w:pPr>
            <w:r w:rsidRPr="00DE144E">
              <w:rPr>
                <w:rFonts w:ascii="Times New Roman" w:eastAsia="Times New Roman" w:hAnsi="Times New Roman"/>
                <w:sz w:val="19"/>
                <w:szCs w:val="19"/>
              </w:rPr>
              <w:t>Līgumu skaits</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519826FF" w14:textId="77777777" w:rsidR="00B43CA4" w:rsidRPr="00DE144E" w:rsidRDefault="00B43CA4" w:rsidP="00B43CA4">
            <w:pPr>
              <w:widowControl w:val="0"/>
              <w:jc w:val="center"/>
              <w:rPr>
                <w:rFonts w:ascii="Times New Roman" w:hAnsi="Times New Roman"/>
                <w:sz w:val="20"/>
              </w:rPr>
            </w:pPr>
          </w:p>
        </w:tc>
      </w:tr>
      <w:tr w:rsidR="00B43CA4" w:rsidRPr="00DE144E" w14:paraId="796BBFB3" w14:textId="77777777" w:rsidTr="00352CD4">
        <w:trPr>
          <w:trHeight w:val="544"/>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0DD30FD" w14:textId="77777777" w:rsidR="00B43CA4" w:rsidRPr="00DE144E" w:rsidRDefault="00B43CA4" w:rsidP="00B43CA4">
            <w:pPr>
              <w:widowControl w:val="0"/>
              <w:rPr>
                <w:rFonts w:ascii="Times New Roman" w:eastAsia="Times New Roman" w:hAnsi="Times New Roman"/>
                <w:sz w:val="20"/>
              </w:rPr>
            </w:pPr>
            <w:r w:rsidRPr="00DE144E">
              <w:rPr>
                <w:rFonts w:ascii="Times New Roman" w:eastAsia="Times New Roman" w:hAnsi="Times New Roman"/>
                <w:sz w:val="20"/>
              </w:rPr>
              <w:t>9.</w:t>
            </w:r>
          </w:p>
        </w:tc>
        <w:tc>
          <w:tcPr>
            <w:tcW w:w="1682" w:type="pct"/>
            <w:tcBorders>
              <w:top w:val="single" w:sz="4" w:space="0" w:color="auto"/>
              <w:left w:val="single" w:sz="4" w:space="0" w:color="auto"/>
              <w:bottom w:val="single" w:sz="4" w:space="0" w:color="auto"/>
              <w:right w:val="single" w:sz="4" w:space="0" w:color="auto"/>
            </w:tcBorders>
            <w:shd w:val="clear" w:color="auto" w:fill="auto"/>
            <w:vAlign w:val="center"/>
          </w:tcPr>
          <w:p w14:paraId="50AD47FB" w14:textId="77777777" w:rsidR="00B43CA4" w:rsidRPr="00DE144E" w:rsidRDefault="00B43CA4" w:rsidP="00B43CA4">
            <w:pPr>
              <w:widowControl w:val="0"/>
              <w:spacing w:after="0"/>
              <w:jc w:val="both"/>
              <w:rPr>
                <w:rFonts w:ascii="Times New Roman" w:eastAsia="Times New Roman" w:hAnsi="Times New Roman"/>
                <w:sz w:val="19"/>
                <w:szCs w:val="19"/>
              </w:rPr>
            </w:pPr>
            <w:r w:rsidRPr="00DE144E">
              <w:rPr>
                <w:rFonts w:ascii="Times New Roman" w:eastAsia="Times New Roman" w:hAnsi="Times New Roman"/>
                <w:sz w:val="19"/>
                <w:szCs w:val="19"/>
              </w:rPr>
              <w:t xml:space="preserve">Privātās investīcijas, kas papildina valsts atbalstu </w:t>
            </w:r>
            <w:r w:rsidRPr="00DE144E">
              <w:rPr>
                <w:rFonts w:ascii="Times New Roman" w:eastAsia="Times New Roman" w:hAnsi="Times New Roman"/>
                <w:sz w:val="19"/>
                <w:szCs w:val="19"/>
              </w:rPr>
              <w:lastRenderedPageBreak/>
              <w:t>inovācijām vai pētniecības un izstrādes projektiem* (t.sk. ieguldījumi natūrā)</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22AF3B82" w14:textId="77777777" w:rsidR="00B43CA4" w:rsidRPr="00DE144E" w:rsidRDefault="00B43CA4" w:rsidP="00B43CA4">
            <w:pPr>
              <w:widowControl w:val="0"/>
              <w:jc w:val="center"/>
              <w:rPr>
                <w:rFonts w:ascii="Times New Roman" w:eastAsia="Times New Roman" w:hAnsi="Times New Roman"/>
                <w:sz w:val="19"/>
                <w:szCs w:val="19"/>
              </w:rPr>
            </w:pP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378A9D1B" w14:textId="77777777" w:rsidR="00B43CA4" w:rsidRPr="00DE144E" w:rsidRDefault="00B43CA4" w:rsidP="00B43CA4">
            <w:pPr>
              <w:widowControl w:val="0"/>
              <w:jc w:val="center"/>
              <w:rPr>
                <w:rFonts w:ascii="Times New Roman" w:eastAsia="Times New Roman" w:hAnsi="Times New Roman"/>
                <w:sz w:val="19"/>
                <w:szCs w:val="19"/>
              </w:rPr>
            </w:pP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5BB9D519" w14:textId="77777777" w:rsidR="00B43CA4" w:rsidRPr="00DE144E" w:rsidRDefault="00B43CA4" w:rsidP="00B43CA4">
            <w:pPr>
              <w:widowControl w:val="0"/>
              <w:jc w:val="center"/>
              <w:rPr>
                <w:rFonts w:ascii="Times New Roman" w:eastAsia="Times New Roman" w:hAnsi="Times New Roman"/>
                <w:sz w:val="19"/>
                <w:szCs w:val="19"/>
              </w:rPr>
            </w:pPr>
          </w:p>
        </w:tc>
        <w:tc>
          <w:tcPr>
            <w:tcW w:w="966" w:type="pct"/>
            <w:tcBorders>
              <w:top w:val="single" w:sz="4" w:space="0" w:color="auto"/>
              <w:left w:val="single" w:sz="4" w:space="0" w:color="auto"/>
              <w:bottom w:val="single" w:sz="4" w:space="0" w:color="auto"/>
              <w:right w:val="single" w:sz="4" w:space="0" w:color="auto"/>
            </w:tcBorders>
            <w:shd w:val="clear" w:color="auto" w:fill="auto"/>
            <w:vAlign w:val="center"/>
          </w:tcPr>
          <w:p w14:paraId="0330F415" w14:textId="77777777" w:rsidR="00B43CA4" w:rsidRPr="00DE144E" w:rsidRDefault="00B43CA4" w:rsidP="00B43CA4">
            <w:pPr>
              <w:widowControl w:val="0"/>
              <w:spacing w:after="0"/>
              <w:jc w:val="center"/>
              <w:rPr>
                <w:rFonts w:ascii="Times New Roman" w:eastAsia="Times New Roman" w:hAnsi="Times New Roman"/>
                <w:sz w:val="19"/>
                <w:szCs w:val="19"/>
              </w:rPr>
            </w:pPr>
            <w:r w:rsidRPr="00DE144E">
              <w:rPr>
                <w:rFonts w:ascii="Times New Roman" w:eastAsia="Times New Roman" w:hAnsi="Times New Roman"/>
                <w:sz w:val="19"/>
                <w:szCs w:val="19"/>
              </w:rPr>
              <w:t>EUR</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08106E7F" w14:textId="77777777" w:rsidR="00B43CA4" w:rsidRPr="00DE144E" w:rsidRDefault="00B43CA4" w:rsidP="00B43CA4">
            <w:pPr>
              <w:widowControl w:val="0"/>
              <w:jc w:val="center"/>
              <w:rPr>
                <w:rFonts w:ascii="Times New Roman" w:hAnsi="Times New Roman"/>
                <w:sz w:val="20"/>
              </w:rPr>
            </w:pPr>
          </w:p>
        </w:tc>
      </w:tr>
      <w:tr w:rsidR="00B43CA4" w:rsidRPr="00150243" w14:paraId="66C71407" w14:textId="77777777" w:rsidTr="00352CD4">
        <w:trPr>
          <w:trHeight w:val="544"/>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35A62463" w14:textId="77777777" w:rsidR="00B43CA4" w:rsidRPr="00652BB6" w:rsidRDefault="00B43CA4" w:rsidP="00B43CA4">
            <w:pPr>
              <w:widowControl w:val="0"/>
              <w:rPr>
                <w:rFonts w:ascii="Times New Roman" w:hAnsi="Times New Roman"/>
                <w:sz w:val="20"/>
              </w:rPr>
            </w:pPr>
            <w:r w:rsidRPr="00652BB6">
              <w:rPr>
                <w:rFonts w:ascii="Times New Roman" w:eastAsia="Times New Roman" w:hAnsi="Times New Roman"/>
                <w:sz w:val="20"/>
              </w:rPr>
              <w:t>10.</w:t>
            </w:r>
          </w:p>
        </w:tc>
        <w:tc>
          <w:tcPr>
            <w:tcW w:w="1682" w:type="pct"/>
            <w:tcBorders>
              <w:top w:val="single" w:sz="4" w:space="0" w:color="auto"/>
              <w:left w:val="single" w:sz="4" w:space="0" w:color="auto"/>
              <w:bottom w:val="single" w:sz="4" w:space="0" w:color="auto"/>
              <w:right w:val="single" w:sz="4" w:space="0" w:color="auto"/>
            </w:tcBorders>
            <w:shd w:val="clear" w:color="auto" w:fill="auto"/>
            <w:vAlign w:val="center"/>
          </w:tcPr>
          <w:p w14:paraId="41CEC9F3" w14:textId="77777777" w:rsidR="00B43CA4" w:rsidRPr="00652BB6" w:rsidRDefault="00B43CA4" w:rsidP="00B43CA4">
            <w:pPr>
              <w:widowControl w:val="0"/>
              <w:spacing w:after="0"/>
              <w:jc w:val="both"/>
              <w:rPr>
                <w:rFonts w:ascii="Times New Roman" w:eastAsia="Times New Roman" w:hAnsi="Times New Roman"/>
                <w:sz w:val="19"/>
                <w:szCs w:val="19"/>
              </w:rPr>
            </w:pPr>
            <w:r w:rsidRPr="00652BB6">
              <w:rPr>
                <w:rFonts w:ascii="Times New Roman" w:eastAsia="Times New Roman" w:hAnsi="Times New Roman"/>
                <w:sz w:val="19"/>
                <w:szCs w:val="19"/>
              </w:rPr>
              <w:t>Komersantu skaits, kuri sadarbojas ar pētniecības institūcijām</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35263CE7" w14:textId="77777777" w:rsidR="00B43CA4" w:rsidRPr="00652BB6" w:rsidRDefault="00B43CA4" w:rsidP="00B43CA4">
            <w:pPr>
              <w:widowControl w:val="0"/>
              <w:jc w:val="center"/>
              <w:rPr>
                <w:rFonts w:ascii="Times New Roman" w:eastAsia="Times New Roman" w:hAnsi="Times New Roman"/>
                <w:sz w:val="19"/>
                <w:szCs w:val="19"/>
              </w:rPr>
            </w:pP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16FB4AA7" w14:textId="77777777" w:rsidR="00B43CA4" w:rsidRPr="00652BB6" w:rsidRDefault="00B43CA4" w:rsidP="00B43CA4">
            <w:pPr>
              <w:widowControl w:val="0"/>
              <w:jc w:val="center"/>
              <w:rPr>
                <w:rFonts w:ascii="Times New Roman" w:eastAsia="Times New Roman" w:hAnsi="Times New Roman"/>
                <w:sz w:val="19"/>
                <w:szCs w:val="19"/>
              </w:rPr>
            </w:pP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416BAF40" w14:textId="77777777" w:rsidR="00B43CA4" w:rsidRPr="00652BB6" w:rsidRDefault="00B43CA4" w:rsidP="00B43CA4">
            <w:pPr>
              <w:widowControl w:val="0"/>
              <w:jc w:val="center"/>
              <w:rPr>
                <w:rFonts w:ascii="Times New Roman" w:eastAsia="Times New Roman" w:hAnsi="Times New Roman"/>
                <w:sz w:val="19"/>
                <w:szCs w:val="19"/>
              </w:rPr>
            </w:pPr>
          </w:p>
        </w:tc>
        <w:tc>
          <w:tcPr>
            <w:tcW w:w="966" w:type="pct"/>
            <w:tcBorders>
              <w:top w:val="single" w:sz="4" w:space="0" w:color="auto"/>
              <w:left w:val="single" w:sz="4" w:space="0" w:color="auto"/>
              <w:bottom w:val="single" w:sz="4" w:space="0" w:color="auto"/>
              <w:right w:val="single" w:sz="4" w:space="0" w:color="auto"/>
            </w:tcBorders>
            <w:shd w:val="clear" w:color="auto" w:fill="auto"/>
            <w:vAlign w:val="center"/>
          </w:tcPr>
          <w:p w14:paraId="5B2F0822" w14:textId="77777777" w:rsidR="00B43CA4" w:rsidRPr="00652BB6" w:rsidRDefault="00B43CA4" w:rsidP="00B43CA4">
            <w:pPr>
              <w:widowControl w:val="0"/>
              <w:spacing w:after="0"/>
              <w:jc w:val="center"/>
              <w:rPr>
                <w:rFonts w:ascii="Times New Roman" w:eastAsia="Times New Roman" w:hAnsi="Times New Roman"/>
                <w:sz w:val="19"/>
                <w:szCs w:val="19"/>
              </w:rPr>
            </w:pPr>
            <w:r w:rsidRPr="00652BB6">
              <w:rPr>
                <w:rFonts w:ascii="Times New Roman" w:eastAsia="Times New Roman" w:hAnsi="Times New Roman"/>
                <w:sz w:val="19"/>
                <w:szCs w:val="19"/>
              </w:rPr>
              <w:t>Komersanti</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3657F10B" w14:textId="77777777" w:rsidR="00B43CA4" w:rsidRPr="00652BB6" w:rsidRDefault="00B43CA4" w:rsidP="00B43CA4">
            <w:pPr>
              <w:widowControl w:val="0"/>
              <w:jc w:val="center"/>
              <w:rPr>
                <w:rFonts w:ascii="Times New Roman" w:eastAsia="Times New Roman" w:hAnsi="Times New Roman"/>
                <w:sz w:val="20"/>
              </w:rPr>
            </w:pPr>
          </w:p>
        </w:tc>
      </w:tr>
      <w:tr w:rsidR="00B43CA4" w:rsidRPr="00DE144E" w14:paraId="4FB0D682" w14:textId="77777777" w:rsidTr="00352CD4">
        <w:trPr>
          <w:trHeight w:val="544"/>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E5832FF" w14:textId="77777777" w:rsidR="00B43CA4" w:rsidRPr="00DE144E" w:rsidRDefault="00B43CA4" w:rsidP="00B43CA4">
            <w:pPr>
              <w:widowControl w:val="0"/>
              <w:rPr>
                <w:rFonts w:ascii="Times New Roman" w:hAnsi="Times New Roman"/>
                <w:sz w:val="20"/>
              </w:rPr>
            </w:pPr>
            <w:r w:rsidRPr="00DE144E">
              <w:rPr>
                <w:rFonts w:ascii="Times New Roman" w:eastAsia="Times New Roman" w:hAnsi="Times New Roman"/>
                <w:sz w:val="20"/>
              </w:rPr>
              <w:t>11.</w:t>
            </w:r>
          </w:p>
        </w:tc>
        <w:tc>
          <w:tcPr>
            <w:tcW w:w="1682" w:type="pct"/>
            <w:tcBorders>
              <w:top w:val="single" w:sz="4" w:space="0" w:color="auto"/>
              <w:left w:val="single" w:sz="4" w:space="0" w:color="auto"/>
              <w:bottom w:val="single" w:sz="4" w:space="0" w:color="auto"/>
              <w:right w:val="single" w:sz="4" w:space="0" w:color="auto"/>
            </w:tcBorders>
            <w:shd w:val="clear" w:color="auto" w:fill="auto"/>
            <w:vAlign w:val="center"/>
          </w:tcPr>
          <w:p w14:paraId="18A95467" w14:textId="77777777" w:rsidR="00B43CA4" w:rsidRPr="00DE144E" w:rsidRDefault="00B43CA4" w:rsidP="00B43CA4">
            <w:pPr>
              <w:widowControl w:val="0"/>
              <w:spacing w:after="0"/>
              <w:jc w:val="both"/>
              <w:rPr>
                <w:rFonts w:ascii="Times New Roman" w:hAnsi="Times New Roman"/>
                <w:sz w:val="19"/>
                <w:szCs w:val="19"/>
              </w:rPr>
            </w:pPr>
            <w:r w:rsidRPr="00DE144E">
              <w:rPr>
                <w:rFonts w:ascii="Times New Roman" w:eastAsia="Times New Roman" w:hAnsi="Times New Roman"/>
                <w:sz w:val="19"/>
                <w:szCs w:val="19"/>
                <w:lang w:eastAsia="lv-LV"/>
              </w:rPr>
              <w:t>Citi pētījuma specifikai atbilstoši projekta rezultāti (t.sk. dati), kas papildina rezultātu rādītājos</w:t>
            </w:r>
            <w:r w:rsidR="003E3E2B">
              <w:rPr>
                <w:rFonts w:ascii="Times New Roman" w:eastAsia="Times New Roman" w:hAnsi="Times New Roman"/>
                <w:sz w:val="19"/>
                <w:szCs w:val="19"/>
                <w:lang w:eastAsia="lv-LV"/>
              </w:rPr>
              <w:t xml:space="preserve"> </w:t>
            </w:r>
            <w:r w:rsidR="003E3E2B" w:rsidRPr="00196925">
              <w:rPr>
                <w:rFonts w:ascii="Times New Roman" w:eastAsia="Times New Roman" w:hAnsi="Times New Roman"/>
                <w:sz w:val="19"/>
                <w:szCs w:val="19"/>
                <w:lang w:eastAsia="lv-LV"/>
              </w:rPr>
              <w:t>Nr.</w:t>
            </w:r>
            <w:r w:rsidR="003E3E2B" w:rsidRPr="00196925" w:rsidDel="004C198C">
              <w:rPr>
                <w:lang w:eastAsia="lv-LV"/>
              </w:rPr>
              <w:t xml:space="preserve"> </w:t>
            </w:r>
            <w:r w:rsidR="003E3E2B" w:rsidRPr="00196925">
              <w:rPr>
                <w:rFonts w:ascii="Times New Roman" w:eastAsia="Times New Roman" w:hAnsi="Times New Roman"/>
                <w:sz w:val="19"/>
                <w:szCs w:val="19"/>
                <w:lang w:eastAsia="lv-LV"/>
              </w:rPr>
              <w:t>3, 4, 6, 7, 8, 12, 13</w:t>
            </w:r>
            <w:r w:rsidR="003E3E2B" w:rsidRPr="003E3E2B">
              <w:rPr>
                <w:rFonts w:ascii="Times New Roman" w:eastAsia="Times New Roman" w:hAnsi="Times New Roman"/>
                <w:sz w:val="19"/>
                <w:szCs w:val="19"/>
                <w:lang w:eastAsia="lv-LV"/>
              </w:rPr>
              <w:t xml:space="preserve"> </w:t>
            </w:r>
            <w:r w:rsidRPr="00DE144E">
              <w:rPr>
                <w:rFonts w:ascii="Times New Roman" w:eastAsia="Times New Roman" w:hAnsi="Times New Roman"/>
                <w:sz w:val="19"/>
                <w:szCs w:val="19"/>
                <w:lang w:eastAsia="lv-LV"/>
              </w:rPr>
              <w:t xml:space="preserve"> minētos rezultātus (specifiskais iznākuma rādītājs)</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3317BF52" w14:textId="77777777" w:rsidR="00B43CA4" w:rsidRPr="00DE144E" w:rsidRDefault="00B43CA4" w:rsidP="00B43CA4">
            <w:pPr>
              <w:widowControl w:val="0"/>
              <w:jc w:val="center"/>
              <w:rPr>
                <w:rFonts w:ascii="Times New Roman" w:hAnsi="Times New Roman"/>
                <w:sz w:val="19"/>
                <w:szCs w:val="19"/>
              </w:rPr>
            </w:pP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311386B4" w14:textId="77777777" w:rsidR="00B43CA4" w:rsidRPr="00DE144E" w:rsidRDefault="00B43CA4" w:rsidP="00B43CA4">
            <w:pPr>
              <w:widowControl w:val="0"/>
              <w:jc w:val="center"/>
              <w:rPr>
                <w:rFonts w:ascii="Times New Roman" w:hAnsi="Times New Roman"/>
                <w:sz w:val="19"/>
                <w:szCs w:val="19"/>
              </w:rPr>
            </w:pP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55238008" w14:textId="77777777" w:rsidR="00B43CA4" w:rsidRPr="00DE144E" w:rsidRDefault="00B43CA4" w:rsidP="00B43CA4">
            <w:pPr>
              <w:widowControl w:val="0"/>
              <w:jc w:val="center"/>
              <w:rPr>
                <w:rFonts w:ascii="Times New Roman" w:hAnsi="Times New Roman"/>
                <w:sz w:val="19"/>
                <w:szCs w:val="19"/>
              </w:rPr>
            </w:pPr>
          </w:p>
        </w:tc>
        <w:tc>
          <w:tcPr>
            <w:tcW w:w="966" w:type="pct"/>
            <w:tcBorders>
              <w:top w:val="single" w:sz="4" w:space="0" w:color="auto"/>
              <w:left w:val="single" w:sz="4" w:space="0" w:color="auto"/>
              <w:bottom w:val="single" w:sz="4" w:space="0" w:color="auto"/>
              <w:right w:val="single" w:sz="4" w:space="0" w:color="auto"/>
            </w:tcBorders>
            <w:shd w:val="clear" w:color="auto" w:fill="auto"/>
            <w:vAlign w:val="center"/>
          </w:tcPr>
          <w:p w14:paraId="4DF3882D" w14:textId="77777777" w:rsidR="00B43CA4" w:rsidRPr="00DE144E" w:rsidRDefault="00B43CA4" w:rsidP="00B43CA4">
            <w:pPr>
              <w:widowControl w:val="0"/>
              <w:spacing w:after="0"/>
              <w:jc w:val="center"/>
              <w:rPr>
                <w:rFonts w:ascii="Times New Roman" w:hAnsi="Times New Roman"/>
                <w:sz w:val="19"/>
                <w:szCs w:val="19"/>
              </w:rPr>
            </w:pPr>
            <w:r w:rsidRPr="00DE144E">
              <w:rPr>
                <w:rFonts w:ascii="Times New Roman" w:eastAsia="Times New Roman" w:hAnsi="Times New Roman"/>
                <w:sz w:val="19"/>
                <w:szCs w:val="19"/>
              </w:rPr>
              <w:t>Skaits</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12BBF4F3" w14:textId="77777777" w:rsidR="00B43CA4" w:rsidRPr="00DE144E" w:rsidRDefault="00B43CA4" w:rsidP="00B43CA4">
            <w:pPr>
              <w:widowControl w:val="0"/>
              <w:jc w:val="center"/>
              <w:rPr>
                <w:rFonts w:ascii="Times New Roman" w:eastAsia="Times New Roman" w:hAnsi="Times New Roman"/>
                <w:sz w:val="20"/>
              </w:rPr>
            </w:pPr>
          </w:p>
        </w:tc>
      </w:tr>
      <w:tr w:rsidR="00B43CA4" w:rsidRPr="00DE144E" w14:paraId="4752DC8B" w14:textId="77777777" w:rsidTr="00352CD4">
        <w:trPr>
          <w:trHeight w:val="610"/>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4E2216F6" w14:textId="77777777" w:rsidR="00B43CA4" w:rsidRPr="00DE144E" w:rsidRDefault="00B43CA4" w:rsidP="00B43CA4">
            <w:pPr>
              <w:widowControl w:val="0"/>
              <w:rPr>
                <w:rFonts w:ascii="Times New Roman" w:hAnsi="Times New Roman"/>
                <w:sz w:val="20"/>
              </w:rPr>
            </w:pPr>
            <w:r w:rsidRPr="00DE144E">
              <w:rPr>
                <w:rFonts w:ascii="Times New Roman" w:eastAsia="Times New Roman" w:hAnsi="Times New Roman"/>
                <w:sz w:val="20"/>
              </w:rPr>
              <w:t>12.</w:t>
            </w:r>
          </w:p>
        </w:tc>
        <w:tc>
          <w:tcPr>
            <w:tcW w:w="1682" w:type="pct"/>
            <w:tcBorders>
              <w:top w:val="single" w:sz="4" w:space="0" w:color="auto"/>
              <w:left w:val="single" w:sz="4" w:space="0" w:color="auto"/>
              <w:bottom w:val="single" w:sz="4" w:space="0" w:color="auto"/>
              <w:right w:val="single" w:sz="4" w:space="0" w:color="auto"/>
            </w:tcBorders>
            <w:shd w:val="clear" w:color="auto" w:fill="auto"/>
            <w:vAlign w:val="center"/>
          </w:tcPr>
          <w:p w14:paraId="0CD7BE20" w14:textId="77777777" w:rsidR="00B43CA4" w:rsidRPr="00D33751" w:rsidRDefault="00B43CA4" w:rsidP="00B43CA4">
            <w:pPr>
              <w:widowControl w:val="0"/>
              <w:spacing w:after="0"/>
              <w:jc w:val="both"/>
              <w:rPr>
                <w:rFonts w:ascii="Times New Roman" w:hAnsi="Times New Roman"/>
                <w:i/>
                <w:sz w:val="19"/>
                <w:szCs w:val="19"/>
                <w:lang w:eastAsia="lv-LV"/>
              </w:rPr>
            </w:pPr>
            <w:r w:rsidRPr="00DE144E">
              <w:rPr>
                <w:rFonts w:ascii="Times New Roman" w:eastAsia="Times New Roman" w:hAnsi="Times New Roman"/>
                <w:sz w:val="19"/>
                <w:szCs w:val="19"/>
                <w:lang w:eastAsia="lv-LV"/>
              </w:rPr>
              <w:t>Tehnoloģiju tiesības – patenti (specifiskais iznākuma rādītājs)</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4BA59489" w14:textId="77777777" w:rsidR="00B43CA4" w:rsidRPr="00DE144E" w:rsidRDefault="00B43CA4" w:rsidP="00B43CA4">
            <w:pPr>
              <w:widowControl w:val="0"/>
              <w:jc w:val="center"/>
              <w:rPr>
                <w:rFonts w:ascii="Times New Roman" w:hAnsi="Times New Roman"/>
                <w:sz w:val="19"/>
                <w:szCs w:val="19"/>
              </w:rPr>
            </w:pP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2A402D7A" w14:textId="77777777" w:rsidR="00B43CA4" w:rsidRPr="00DE144E" w:rsidRDefault="00B43CA4" w:rsidP="00B43CA4">
            <w:pPr>
              <w:widowControl w:val="0"/>
              <w:jc w:val="center"/>
              <w:rPr>
                <w:rFonts w:ascii="Times New Roman" w:hAnsi="Times New Roman"/>
                <w:sz w:val="19"/>
                <w:szCs w:val="19"/>
              </w:rPr>
            </w:pP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7B1D75C3" w14:textId="77777777" w:rsidR="00B43CA4" w:rsidRPr="00DE144E" w:rsidRDefault="00B43CA4" w:rsidP="00B43CA4">
            <w:pPr>
              <w:widowControl w:val="0"/>
              <w:jc w:val="center"/>
              <w:rPr>
                <w:rFonts w:ascii="Times New Roman" w:hAnsi="Times New Roman"/>
                <w:sz w:val="19"/>
                <w:szCs w:val="19"/>
              </w:rPr>
            </w:pPr>
          </w:p>
        </w:tc>
        <w:tc>
          <w:tcPr>
            <w:tcW w:w="966" w:type="pct"/>
            <w:tcBorders>
              <w:top w:val="single" w:sz="4" w:space="0" w:color="auto"/>
              <w:left w:val="single" w:sz="4" w:space="0" w:color="auto"/>
              <w:bottom w:val="single" w:sz="4" w:space="0" w:color="auto"/>
              <w:right w:val="single" w:sz="4" w:space="0" w:color="auto"/>
            </w:tcBorders>
            <w:shd w:val="clear" w:color="auto" w:fill="auto"/>
            <w:vAlign w:val="center"/>
          </w:tcPr>
          <w:p w14:paraId="343BAEE1" w14:textId="77777777" w:rsidR="00B43CA4" w:rsidRPr="00DE144E" w:rsidRDefault="00B43CA4" w:rsidP="00B43CA4">
            <w:pPr>
              <w:widowControl w:val="0"/>
              <w:spacing w:after="0"/>
              <w:jc w:val="center"/>
              <w:rPr>
                <w:rFonts w:ascii="Times New Roman" w:hAnsi="Times New Roman"/>
                <w:sz w:val="19"/>
                <w:szCs w:val="19"/>
              </w:rPr>
            </w:pPr>
            <w:r w:rsidRPr="00DE144E">
              <w:rPr>
                <w:rFonts w:ascii="Times New Roman" w:eastAsia="Times New Roman" w:hAnsi="Times New Roman"/>
                <w:sz w:val="19"/>
                <w:szCs w:val="19"/>
              </w:rPr>
              <w:t>Patentu skaits</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70B0BD16" w14:textId="77777777" w:rsidR="00B43CA4" w:rsidRPr="00DE144E" w:rsidRDefault="00B43CA4" w:rsidP="00B43CA4">
            <w:pPr>
              <w:widowControl w:val="0"/>
              <w:jc w:val="center"/>
              <w:rPr>
                <w:rFonts w:ascii="Times New Roman" w:hAnsi="Times New Roman"/>
                <w:sz w:val="20"/>
              </w:rPr>
            </w:pPr>
          </w:p>
        </w:tc>
      </w:tr>
      <w:tr w:rsidR="00B43CA4" w:rsidRPr="00DE144E" w14:paraId="5B372F3B" w14:textId="77777777" w:rsidTr="00352CD4">
        <w:trPr>
          <w:trHeight w:val="508"/>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0E39B89" w14:textId="77777777" w:rsidR="00B43CA4" w:rsidRPr="00DE144E" w:rsidRDefault="00B43CA4" w:rsidP="00B43CA4">
            <w:pPr>
              <w:widowControl w:val="0"/>
              <w:rPr>
                <w:rFonts w:ascii="Times New Roman" w:hAnsi="Times New Roman"/>
                <w:sz w:val="20"/>
              </w:rPr>
            </w:pPr>
            <w:r w:rsidRPr="00DE144E">
              <w:rPr>
                <w:rFonts w:ascii="Times New Roman" w:eastAsia="Times New Roman" w:hAnsi="Times New Roman"/>
                <w:sz w:val="20"/>
              </w:rPr>
              <w:t>13.</w:t>
            </w:r>
          </w:p>
        </w:tc>
        <w:tc>
          <w:tcPr>
            <w:tcW w:w="1682" w:type="pct"/>
            <w:tcBorders>
              <w:top w:val="single" w:sz="4" w:space="0" w:color="auto"/>
              <w:left w:val="single" w:sz="4" w:space="0" w:color="auto"/>
              <w:bottom w:val="single" w:sz="4" w:space="0" w:color="auto"/>
              <w:right w:val="single" w:sz="4" w:space="0" w:color="auto"/>
            </w:tcBorders>
            <w:shd w:val="clear" w:color="auto" w:fill="auto"/>
            <w:vAlign w:val="center"/>
          </w:tcPr>
          <w:p w14:paraId="46D2A4D8" w14:textId="77777777" w:rsidR="00B43CA4" w:rsidRPr="00DE144E" w:rsidRDefault="00B43CA4" w:rsidP="00B43CA4">
            <w:pPr>
              <w:widowControl w:val="0"/>
              <w:spacing w:after="0"/>
              <w:jc w:val="both"/>
              <w:rPr>
                <w:rFonts w:ascii="Times New Roman" w:hAnsi="Times New Roman"/>
                <w:sz w:val="19"/>
                <w:szCs w:val="19"/>
                <w:lang w:eastAsia="lv-LV"/>
              </w:rPr>
            </w:pPr>
            <w:r w:rsidRPr="00DE144E">
              <w:rPr>
                <w:rFonts w:ascii="Times New Roman" w:eastAsia="Times New Roman" w:hAnsi="Times New Roman"/>
                <w:sz w:val="19"/>
                <w:szCs w:val="19"/>
                <w:lang w:eastAsia="lv-LV"/>
              </w:rPr>
              <w:t>Tehnoloģiju tiesības – citi nemateriālie aktīvi (specifiskais iznākuma rādītājs)</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1A0AD6A7" w14:textId="77777777" w:rsidR="00B43CA4" w:rsidRPr="00DE144E" w:rsidRDefault="00B43CA4" w:rsidP="00B43CA4">
            <w:pPr>
              <w:widowControl w:val="0"/>
              <w:jc w:val="center"/>
              <w:rPr>
                <w:rFonts w:ascii="Times New Roman" w:hAnsi="Times New Roman"/>
                <w:sz w:val="19"/>
                <w:szCs w:val="19"/>
              </w:rPr>
            </w:pP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2CD97287" w14:textId="77777777" w:rsidR="00B43CA4" w:rsidRPr="00DE144E" w:rsidRDefault="00B43CA4" w:rsidP="00B43CA4">
            <w:pPr>
              <w:widowControl w:val="0"/>
              <w:jc w:val="center"/>
              <w:rPr>
                <w:rFonts w:ascii="Times New Roman" w:hAnsi="Times New Roman"/>
                <w:sz w:val="19"/>
                <w:szCs w:val="19"/>
              </w:rPr>
            </w:pP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2D0B5ED0" w14:textId="77777777" w:rsidR="00B43CA4" w:rsidRPr="00DE144E" w:rsidRDefault="00B43CA4" w:rsidP="00B43CA4">
            <w:pPr>
              <w:widowControl w:val="0"/>
              <w:jc w:val="center"/>
              <w:rPr>
                <w:rFonts w:ascii="Times New Roman" w:hAnsi="Times New Roman"/>
                <w:sz w:val="19"/>
                <w:szCs w:val="19"/>
              </w:rPr>
            </w:pPr>
          </w:p>
        </w:tc>
        <w:tc>
          <w:tcPr>
            <w:tcW w:w="966" w:type="pct"/>
            <w:tcBorders>
              <w:top w:val="single" w:sz="4" w:space="0" w:color="auto"/>
              <w:left w:val="single" w:sz="4" w:space="0" w:color="auto"/>
              <w:bottom w:val="single" w:sz="4" w:space="0" w:color="auto"/>
              <w:right w:val="single" w:sz="4" w:space="0" w:color="auto"/>
            </w:tcBorders>
            <w:shd w:val="clear" w:color="auto" w:fill="auto"/>
            <w:vAlign w:val="center"/>
          </w:tcPr>
          <w:p w14:paraId="28412D20" w14:textId="77777777" w:rsidR="00B43CA4" w:rsidRPr="00DE144E" w:rsidRDefault="00B43CA4" w:rsidP="00B43CA4">
            <w:pPr>
              <w:widowControl w:val="0"/>
              <w:spacing w:after="0"/>
              <w:jc w:val="center"/>
              <w:rPr>
                <w:rFonts w:ascii="Times New Roman" w:hAnsi="Times New Roman"/>
                <w:sz w:val="19"/>
                <w:szCs w:val="19"/>
              </w:rPr>
            </w:pPr>
            <w:r w:rsidRPr="00DE144E">
              <w:rPr>
                <w:rFonts w:ascii="Times New Roman" w:eastAsia="Times New Roman" w:hAnsi="Times New Roman"/>
                <w:sz w:val="19"/>
                <w:szCs w:val="19"/>
              </w:rPr>
              <w:t>Nemateriālo aktīvu skaits</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676CFD1D" w14:textId="77777777" w:rsidR="00B43CA4" w:rsidRPr="00DE144E" w:rsidRDefault="00B43CA4" w:rsidP="00B43CA4">
            <w:pPr>
              <w:widowControl w:val="0"/>
              <w:jc w:val="center"/>
              <w:rPr>
                <w:rFonts w:ascii="Times New Roman" w:hAnsi="Times New Roman"/>
                <w:sz w:val="20"/>
              </w:rPr>
            </w:pPr>
          </w:p>
        </w:tc>
      </w:tr>
      <w:tr w:rsidR="00B43CA4" w:rsidRPr="00DE144E" w14:paraId="3822620A" w14:textId="77777777" w:rsidTr="00352CD4">
        <w:trPr>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6F1BC146" w14:textId="77777777" w:rsidR="00B43CA4" w:rsidRPr="00DE144E" w:rsidRDefault="00B43CA4" w:rsidP="00B43CA4">
            <w:pPr>
              <w:widowControl w:val="0"/>
              <w:rPr>
                <w:rFonts w:ascii="Times New Roman" w:hAnsi="Times New Roman"/>
                <w:sz w:val="20"/>
              </w:rPr>
            </w:pPr>
            <w:r w:rsidRPr="00DE144E">
              <w:rPr>
                <w:rFonts w:ascii="Times New Roman" w:hAnsi="Times New Roman"/>
                <w:sz w:val="20"/>
              </w:rPr>
              <w:t>14.</w:t>
            </w:r>
          </w:p>
        </w:tc>
        <w:tc>
          <w:tcPr>
            <w:tcW w:w="1682" w:type="pct"/>
            <w:tcBorders>
              <w:top w:val="single" w:sz="4" w:space="0" w:color="auto"/>
              <w:left w:val="single" w:sz="4" w:space="0" w:color="auto"/>
              <w:bottom w:val="single" w:sz="4" w:space="0" w:color="auto"/>
              <w:right w:val="single" w:sz="4" w:space="0" w:color="auto"/>
            </w:tcBorders>
            <w:shd w:val="clear" w:color="auto" w:fill="auto"/>
            <w:vAlign w:val="center"/>
          </w:tcPr>
          <w:p w14:paraId="16D28847" w14:textId="77777777" w:rsidR="00B43CA4" w:rsidRPr="00DE144E" w:rsidRDefault="00B43CA4" w:rsidP="00B43CA4">
            <w:pPr>
              <w:widowControl w:val="0"/>
              <w:spacing w:after="0"/>
              <w:jc w:val="both"/>
              <w:rPr>
                <w:rFonts w:ascii="Times New Roman" w:hAnsi="Times New Roman"/>
                <w:sz w:val="19"/>
                <w:szCs w:val="19"/>
              </w:rPr>
            </w:pPr>
            <w:r w:rsidRPr="00DE144E">
              <w:rPr>
                <w:rFonts w:ascii="Times New Roman" w:eastAsia="Times New Roman" w:hAnsi="Times New Roman"/>
                <w:sz w:val="19"/>
                <w:szCs w:val="19"/>
              </w:rPr>
              <w:t>Jauno zinātnieku skaits (pilnas slodzes ekvivalents), kuri projekta ietvaros pilnveidojuši kompetenci, ieskaitot karjeras izaugsmes un personāla atjaunotnes procesus</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25C2CA5C" w14:textId="77777777" w:rsidR="00B43CA4" w:rsidRPr="00DE144E" w:rsidRDefault="00B43CA4" w:rsidP="00B43CA4">
            <w:pPr>
              <w:widowControl w:val="0"/>
              <w:jc w:val="center"/>
              <w:rPr>
                <w:rFonts w:ascii="Times New Roman" w:hAnsi="Times New Roman"/>
                <w:sz w:val="19"/>
                <w:szCs w:val="19"/>
              </w:rPr>
            </w:pP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3CD9F899" w14:textId="77777777" w:rsidR="00B43CA4" w:rsidRPr="00DE144E" w:rsidRDefault="00B43CA4" w:rsidP="00B43CA4">
            <w:pPr>
              <w:widowControl w:val="0"/>
              <w:jc w:val="center"/>
              <w:rPr>
                <w:rFonts w:ascii="Times New Roman" w:hAnsi="Times New Roman"/>
                <w:sz w:val="19"/>
                <w:szCs w:val="19"/>
              </w:rPr>
            </w:pP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1122E2DF" w14:textId="77777777" w:rsidR="00B43CA4" w:rsidRPr="00DE144E" w:rsidRDefault="00B43CA4" w:rsidP="00B43CA4">
            <w:pPr>
              <w:widowControl w:val="0"/>
              <w:jc w:val="center"/>
              <w:rPr>
                <w:rFonts w:ascii="Times New Roman" w:hAnsi="Times New Roman"/>
                <w:sz w:val="19"/>
                <w:szCs w:val="19"/>
              </w:rPr>
            </w:pPr>
          </w:p>
        </w:tc>
        <w:tc>
          <w:tcPr>
            <w:tcW w:w="966" w:type="pct"/>
            <w:tcBorders>
              <w:top w:val="single" w:sz="4" w:space="0" w:color="auto"/>
              <w:left w:val="single" w:sz="4" w:space="0" w:color="auto"/>
              <w:bottom w:val="single" w:sz="4" w:space="0" w:color="auto"/>
              <w:right w:val="single" w:sz="4" w:space="0" w:color="auto"/>
            </w:tcBorders>
            <w:shd w:val="clear" w:color="auto" w:fill="auto"/>
            <w:vAlign w:val="center"/>
          </w:tcPr>
          <w:p w14:paraId="02663DF6" w14:textId="77777777" w:rsidR="00B43CA4" w:rsidRPr="00DE144E" w:rsidRDefault="00B43CA4" w:rsidP="00B43CA4">
            <w:pPr>
              <w:widowControl w:val="0"/>
              <w:spacing w:after="0"/>
              <w:jc w:val="center"/>
              <w:rPr>
                <w:rFonts w:ascii="Times New Roman" w:eastAsia="Times New Roman" w:hAnsi="Times New Roman"/>
                <w:sz w:val="19"/>
                <w:szCs w:val="19"/>
              </w:rPr>
            </w:pPr>
            <w:r w:rsidRPr="00DE144E">
              <w:rPr>
                <w:rFonts w:ascii="Times New Roman" w:eastAsia="Times New Roman" w:hAnsi="Times New Roman"/>
                <w:sz w:val="19"/>
                <w:szCs w:val="19"/>
              </w:rPr>
              <w:t>Pilnas slodzes ekvivalents</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2763BBA5" w14:textId="77777777" w:rsidR="00B43CA4" w:rsidRPr="00DE144E" w:rsidRDefault="00B43CA4" w:rsidP="00B43CA4">
            <w:pPr>
              <w:widowControl w:val="0"/>
              <w:jc w:val="center"/>
              <w:rPr>
                <w:rFonts w:ascii="Times New Roman" w:hAnsi="Times New Roman"/>
                <w:sz w:val="20"/>
              </w:rPr>
            </w:pPr>
          </w:p>
        </w:tc>
      </w:tr>
    </w:tbl>
    <w:p w14:paraId="1A17F3D9" w14:textId="77777777" w:rsidR="00E304CB" w:rsidRPr="005E20A6" w:rsidRDefault="00E304CB" w:rsidP="003C5410">
      <w:pPr>
        <w:rPr>
          <w:rFonts w:ascii="Times New Roman" w:hAnsi="Times New Roman"/>
          <w:sz w:val="8"/>
          <w:szCs w:val="8"/>
        </w:rPr>
      </w:pPr>
    </w:p>
    <w:p w14:paraId="23F299FC" w14:textId="77777777" w:rsidR="00A368B7" w:rsidRPr="00064AB2" w:rsidRDefault="00A368B7" w:rsidP="00A368B7">
      <w:pPr>
        <w:spacing w:after="0"/>
        <w:ind w:right="-2"/>
        <w:jc w:val="both"/>
        <w:rPr>
          <w:rFonts w:ascii="Times New Roman" w:hAnsi="Times New Roman"/>
          <w:sz w:val="18"/>
          <w:szCs w:val="18"/>
        </w:rPr>
      </w:pPr>
      <w:r w:rsidRPr="006E1C95">
        <w:rPr>
          <w:rFonts w:ascii="Times New Roman" w:hAnsi="Times New Roman"/>
          <w:sz w:val="18"/>
          <w:szCs w:val="18"/>
        </w:rPr>
        <w:t xml:space="preserve">*Privātais finansējums: </w:t>
      </w:r>
      <w:r>
        <w:rPr>
          <w:rFonts w:ascii="Times New Roman" w:hAnsi="Times New Roman"/>
          <w:sz w:val="18"/>
          <w:szCs w:val="18"/>
        </w:rPr>
        <w:t>p</w:t>
      </w:r>
      <w:r w:rsidRPr="007C4836">
        <w:rPr>
          <w:rFonts w:ascii="Times New Roman" w:hAnsi="Times New Roman"/>
          <w:sz w:val="18"/>
          <w:szCs w:val="18"/>
        </w:rPr>
        <w:t>ētniecības un izstrādes projektiem vai inovācijām piesaistītās privātās investīcijas (līdzfinansējums, ko iegulda finansējuma saņēmējs, sadarbības partneris vai ziedotājs un kas nepieciešams projekta īstenošanai – līdzekļi, kredītresursi vai citi finanšu resursi, par ko nav saņemts nekāds publisks atbalsts, tai skaitā finansējums, par kuru nav saņemts valsts vai pašvaldības galvojums vai valsts vai pašvaldības kredīts uz atvieglotiem nosacījumiem), kas papildina valsts atbalstu</w:t>
      </w:r>
      <w:r>
        <w:rPr>
          <w:rFonts w:ascii="Times New Roman" w:hAnsi="Times New Roman"/>
          <w:sz w:val="18"/>
          <w:szCs w:val="18"/>
        </w:rPr>
        <w:t>.</w:t>
      </w:r>
      <w:r w:rsidRPr="006E1C95">
        <w:rPr>
          <w:rFonts w:ascii="Times New Roman" w:hAnsi="Times New Roman"/>
          <w:sz w:val="18"/>
          <w:szCs w:val="18"/>
        </w:rPr>
        <w:t xml:space="preserve"> </w:t>
      </w:r>
    </w:p>
    <w:p w14:paraId="2D0A1D55" w14:textId="77777777" w:rsidR="006C2A3F" w:rsidRDefault="006C2A3F" w:rsidP="006C2A3F">
      <w:pPr>
        <w:pStyle w:val="ListParagraph"/>
        <w:spacing w:after="120" w:line="240" w:lineRule="auto"/>
        <w:ind w:left="426" w:right="142"/>
        <w:jc w:val="both"/>
        <w:rPr>
          <w:rFonts w:ascii="Times New Roman" w:hAnsi="Times New Roman"/>
          <w:i/>
          <w:color w:val="0000FF"/>
        </w:rPr>
      </w:pPr>
    </w:p>
    <w:p w14:paraId="781415F9" w14:textId="77777777" w:rsidR="00660026" w:rsidRDefault="00660026" w:rsidP="00660026">
      <w:pPr>
        <w:spacing w:after="0"/>
        <w:ind w:right="140"/>
        <w:jc w:val="both"/>
        <w:rPr>
          <w:rFonts w:ascii="Times New Roman" w:hAnsi="Times New Roman"/>
          <w:i/>
          <w:color w:val="0000FF"/>
          <w:sz w:val="8"/>
          <w:szCs w:val="8"/>
        </w:rPr>
      </w:pPr>
    </w:p>
    <w:p w14:paraId="359BF854" w14:textId="0B1888C9" w:rsidR="00660026" w:rsidRPr="00570302" w:rsidRDefault="00660026" w:rsidP="00DD1CD7">
      <w:pPr>
        <w:pStyle w:val="ListParagraph"/>
        <w:numPr>
          <w:ilvl w:val="0"/>
          <w:numId w:val="14"/>
        </w:numPr>
        <w:spacing w:after="0" w:line="256" w:lineRule="auto"/>
        <w:ind w:left="426" w:right="90" w:hanging="426"/>
        <w:jc w:val="both"/>
        <w:rPr>
          <w:rFonts w:ascii="Times New Roman" w:hAnsi="Times New Roman"/>
          <w:i/>
          <w:color w:val="0000FF"/>
        </w:rPr>
      </w:pPr>
      <w:r>
        <w:rPr>
          <w:rFonts w:ascii="Times New Roman" w:hAnsi="Times New Roman"/>
          <w:i/>
          <w:color w:val="0000FF"/>
        </w:rPr>
        <w:t xml:space="preserve">Projekta iesnieguma </w:t>
      </w:r>
      <w:r w:rsidR="00E47C55">
        <w:rPr>
          <w:rFonts w:ascii="Times New Roman" w:hAnsi="Times New Roman"/>
          <w:i/>
          <w:color w:val="0000FF"/>
        </w:rPr>
        <w:t xml:space="preserve">1.6.1.punkta </w:t>
      </w:r>
      <w:r w:rsidR="00FF10D1">
        <w:rPr>
          <w:rFonts w:ascii="Times New Roman" w:hAnsi="Times New Roman"/>
          <w:i/>
          <w:color w:val="0000FF"/>
        </w:rPr>
        <w:t xml:space="preserve">pozīcijās </w:t>
      </w:r>
      <w:r w:rsidR="00CA7241" w:rsidRPr="00FF10D1">
        <w:rPr>
          <w:rFonts w:ascii="Times New Roman" w:hAnsi="Times New Roman"/>
          <w:i/>
          <w:color w:val="0000FF"/>
        </w:rPr>
        <w:t>Nr.1</w:t>
      </w:r>
      <w:r w:rsidR="00CA7241">
        <w:rPr>
          <w:rFonts w:ascii="Times New Roman" w:hAnsi="Times New Roman"/>
          <w:i/>
          <w:color w:val="0000FF"/>
        </w:rPr>
        <w:t>, Nr.2, Nr.</w:t>
      </w:r>
      <w:r w:rsidR="006D5FFD">
        <w:rPr>
          <w:rFonts w:ascii="Times New Roman" w:hAnsi="Times New Roman"/>
          <w:i/>
          <w:color w:val="0000FF"/>
        </w:rPr>
        <w:t>5</w:t>
      </w:r>
      <w:r w:rsidR="00CA7241">
        <w:rPr>
          <w:rFonts w:ascii="Times New Roman" w:hAnsi="Times New Roman"/>
          <w:i/>
          <w:color w:val="0000FF"/>
        </w:rPr>
        <w:t>, Nr.</w:t>
      </w:r>
      <w:r w:rsidR="006D5FFD">
        <w:rPr>
          <w:rFonts w:ascii="Times New Roman" w:hAnsi="Times New Roman"/>
          <w:i/>
          <w:color w:val="0000FF"/>
        </w:rPr>
        <w:t>9,</w:t>
      </w:r>
      <w:r w:rsidR="00CA7241">
        <w:rPr>
          <w:rFonts w:ascii="Times New Roman" w:hAnsi="Times New Roman"/>
          <w:i/>
          <w:color w:val="0000FF"/>
        </w:rPr>
        <w:t xml:space="preserve"> Nr.10. un Nr.1</w:t>
      </w:r>
      <w:r w:rsidR="006D5FFD">
        <w:rPr>
          <w:rFonts w:ascii="Times New Roman" w:hAnsi="Times New Roman"/>
          <w:i/>
          <w:color w:val="0000FF"/>
        </w:rPr>
        <w:t>4</w:t>
      </w:r>
      <w:r w:rsidR="0033660D">
        <w:rPr>
          <w:rFonts w:ascii="Times New Roman" w:hAnsi="Times New Roman"/>
          <w:i/>
          <w:color w:val="0000FF"/>
        </w:rPr>
        <w:t xml:space="preserve"> rādītāja pozīcijā</w:t>
      </w:r>
      <w:r>
        <w:rPr>
          <w:rFonts w:ascii="Times New Roman" w:hAnsi="Times New Roman"/>
          <w:i/>
          <w:color w:val="0000FF"/>
        </w:rPr>
        <w:t xml:space="preserve"> norādīt</w:t>
      </w:r>
      <w:r w:rsidR="00213843">
        <w:rPr>
          <w:rFonts w:ascii="Times New Roman" w:hAnsi="Times New Roman"/>
          <w:i/>
          <w:color w:val="0000FF"/>
        </w:rPr>
        <w:t>ie</w:t>
      </w:r>
      <w:r>
        <w:rPr>
          <w:rFonts w:ascii="Times New Roman" w:hAnsi="Times New Roman"/>
          <w:i/>
          <w:color w:val="0000FF"/>
        </w:rPr>
        <w:t xml:space="preserve"> sasniedzam</w:t>
      </w:r>
      <w:r w:rsidR="00213843">
        <w:rPr>
          <w:rFonts w:ascii="Times New Roman" w:hAnsi="Times New Roman"/>
          <w:i/>
          <w:color w:val="0000FF"/>
        </w:rPr>
        <w:t>ie</w:t>
      </w:r>
      <w:r>
        <w:rPr>
          <w:rFonts w:ascii="Times New Roman" w:hAnsi="Times New Roman"/>
          <w:i/>
          <w:color w:val="0000FF"/>
        </w:rPr>
        <w:t xml:space="preserve"> projekta iznākuma rādītāj</w:t>
      </w:r>
      <w:r w:rsidR="00213843">
        <w:rPr>
          <w:rFonts w:ascii="Times New Roman" w:hAnsi="Times New Roman"/>
          <w:i/>
          <w:color w:val="0000FF"/>
        </w:rPr>
        <w:t>i</w:t>
      </w:r>
      <w:r>
        <w:rPr>
          <w:rFonts w:ascii="Times New Roman" w:hAnsi="Times New Roman"/>
          <w:i/>
          <w:color w:val="0000FF"/>
        </w:rPr>
        <w:t xml:space="preserve"> izriet no</w:t>
      </w:r>
      <w:r w:rsidR="009D093B">
        <w:rPr>
          <w:rFonts w:ascii="Times New Roman" w:hAnsi="Times New Roman"/>
          <w:i/>
          <w:color w:val="0000FF"/>
        </w:rPr>
        <w:t xml:space="preserve"> </w:t>
      </w:r>
      <w:r>
        <w:rPr>
          <w:rFonts w:ascii="Times New Roman" w:hAnsi="Times New Roman"/>
          <w:i/>
          <w:color w:val="0000FF"/>
        </w:rPr>
        <w:t xml:space="preserve">MK noteikumu </w:t>
      </w:r>
      <w:r w:rsidR="00FF10D1">
        <w:rPr>
          <w:rFonts w:ascii="Times New Roman" w:hAnsi="Times New Roman"/>
          <w:i/>
          <w:color w:val="0000FF"/>
        </w:rPr>
        <w:t>7.punktā</w:t>
      </w:r>
      <w:r w:rsidR="00213843">
        <w:rPr>
          <w:rFonts w:ascii="Times New Roman" w:hAnsi="Times New Roman"/>
          <w:i/>
          <w:color w:val="0000FF"/>
        </w:rPr>
        <w:t xml:space="preserve"> definētajiem SAM pasākuma iznākuma rādītājiem</w:t>
      </w:r>
      <w:r>
        <w:rPr>
          <w:rFonts w:ascii="Times New Roman" w:hAnsi="Times New Roman"/>
          <w:i/>
          <w:color w:val="0000FF"/>
        </w:rPr>
        <w:t>.</w:t>
      </w:r>
    </w:p>
    <w:p w14:paraId="3B92868F" w14:textId="77777777" w:rsidR="00660026" w:rsidRDefault="003C168C" w:rsidP="00DD1CD7">
      <w:pPr>
        <w:numPr>
          <w:ilvl w:val="0"/>
          <w:numId w:val="15"/>
        </w:numPr>
        <w:spacing w:after="0" w:line="256" w:lineRule="auto"/>
        <w:ind w:left="426" w:right="90" w:hanging="426"/>
        <w:contextualSpacing/>
        <w:jc w:val="both"/>
        <w:rPr>
          <w:rFonts w:ascii="Times New Roman" w:hAnsi="Times New Roman"/>
        </w:rPr>
      </w:pPr>
      <w:r>
        <w:rPr>
          <w:rFonts w:ascii="Times New Roman" w:hAnsi="Times New Roman"/>
          <w:i/>
          <w:color w:val="0000FF"/>
        </w:rPr>
        <w:t>Iznākuma r</w:t>
      </w:r>
      <w:r w:rsidR="00660026">
        <w:rPr>
          <w:rFonts w:ascii="Times New Roman" w:hAnsi="Times New Roman"/>
          <w:i/>
          <w:color w:val="0000FF"/>
        </w:rPr>
        <w:t xml:space="preserve">ādītāju tabulā iekļautajām vērtībām loģiski </w:t>
      </w:r>
      <w:r w:rsidR="00660026" w:rsidRPr="0042341F">
        <w:rPr>
          <w:rFonts w:ascii="Times New Roman" w:hAnsi="Times New Roman"/>
          <w:i/>
          <w:color w:val="0000FF"/>
        </w:rPr>
        <w:t>jāizriet no projektā plānotajām darbībām un norādītajiem rez</w:t>
      </w:r>
      <w:r w:rsidR="00814032">
        <w:rPr>
          <w:rFonts w:ascii="Times New Roman" w:hAnsi="Times New Roman"/>
          <w:i/>
          <w:color w:val="0000FF"/>
        </w:rPr>
        <w:t>ultātiem.</w:t>
      </w:r>
      <w:r w:rsidR="00660026">
        <w:rPr>
          <w:rFonts w:ascii="Times New Roman" w:hAnsi="Times New Roman"/>
        </w:rPr>
        <w:t xml:space="preserve"> </w:t>
      </w:r>
    </w:p>
    <w:p w14:paraId="7F40DFD5" w14:textId="77777777" w:rsidR="008851A8" w:rsidRDefault="008851A8" w:rsidP="00F60030">
      <w:pPr>
        <w:spacing w:after="0" w:line="256" w:lineRule="auto"/>
        <w:ind w:left="426" w:right="90"/>
        <w:contextualSpacing/>
        <w:jc w:val="both"/>
        <w:rPr>
          <w:rFonts w:ascii="Times New Roman" w:hAnsi="Times New Roman"/>
        </w:rPr>
      </w:pPr>
    </w:p>
    <w:p w14:paraId="76D7DDF2" w14:textId="77777777" w:rsidR="008851A8" w:rsidRDefault="008851A8" w:rsidP="00DD1CD7">
      <w:pPr>
        <w:numPr>
          <w:ilvl w:val="0"/>
          <w:numId w:val="15"/>
        </w:numPr>
        <w:spacing w:after="0"/>
        <w:ind w:left="357" w:hanging="357"/>
        <w:jc w:val="both"/>
        <w:rPr>
          <w:rFonts w:ascii="Times New Roman" w:hAnsi="Times New Roman"/>
          <w:i/>
          <w:color w:val="0000FF"/>
        </w:rPr>
      </w:pPr>
      <w:r>
        <w:rPr>
          <w:rFonts w:ascii="Times New Roman" w:hAnsi="Times New Roman"/>
          <w:i/>
          <w:color w:val="0000FF"/>
        </w:rPr>
        <w:t>Iznākuma rādītājus un rezultātus uzskaita, ja tie tiek sasniegti:</w:t>
      </w:r>
    </w:p>
    <w:p w14:paraId="526A7896" w14:textId="77777777" w:rsidR="008851A8" w:rsidRDefault="008851A8" w:rsidP="00DD1CD7">
      <w:pPr>
        <w:numPr>
          <w:ilvl w:val="1"/>
          <w:numId w:val="15"/>
        </w:numPr>
        <w:spacing w:after="0"/>
        <w:ind w:hanging="1607"/>
        <w:jc w:val="both"/>
        <w:rPr>
          <w:rFonts w:ascii="Times New Roman" w:hAnsi="Times New Roman"/>
          <w:i/>
          <w:color w:val="0000FF"/>
        </w:rPr>
      </w:pPr>
      <w:r w:rsidRPr="008377D8">
        <w:rPr>
          <w:rFonts w:ascii="Times New Roman" w:hAnsi="Times New Roman"/>
          <w:b/>
          <w:i/>
          <w:color w:val="0000FF"/>
          <w:u w:val="single"/>
        </w:rPr>
        <w:t>Projekta īstenošanas laikā</w:t>
      </w:r>
      <w:r w:rsidR="00077B40">
        <w:rPr>
          <w:rFonts w:ascii="Times New Roman" w:hAnsi="Times New Roman"/>
          <w:i/>
          <w:color w:val="0000FF"/>
        </w:rPr>
        <w:t xml:space="preserve"> šādiem</w:t>
      </w:r>
      <w:r>
        <w:rPr>
          <w:rFonts w:ascii="Times New Roman" w:hAnsi="Times New Roman"/>
          <w:i/>
          <w:color w:val="0000FF"/>
        </w:rPr>
        <w:t xml:space="preserve"> rādītājiem:</w:t>
      </w:r>
    </w:p>
    <w:p w14:paraId="59A0ED14" w14:textId="77777777" w:rsidR="008851A8" w:rsidRDefault="00E14202" w:rsidP="00DD1CD7">
      <w:pPr>
        <w:numPr>
          <w:ilvl w:val="2"/>
          <w:numId w:val="15"/>
        </w:numPr>
        <w:spacing w:after="0"/>
        <w:ind w:left="2127" w:hanging="321"/>
        <w:jc w:val="both"/>
        <w:rPr>
          <w:rFonts w:ascii="Times New Roman" w:hAnsi="Times New Roman"/>
          <w:i/>
          <w:color w:val="0000FF"/>
        </w:rPr>
      </w:pPr>
      <w:r w:rsidRPr="008851A8">
        <w:rPr>
          <w:rFonts w:ascii="Times New Roman" w:hAnsi="Times New Roman"/>
          <w:i/>
          <w:color w:val="0000FF"/>
        </w:rPr>
        <w:t>Jaun</w:t>
      </w:r>
      <w:r w:rsidR="008377D8">
        <w:rPr>
          <w:rFonts w:ascii="Times New Roman" w:hAnsi="Times New Roman"/>
          <w:i/>
          <w:color w:val="0000FF"/>
        </w:rPr>
        <w:t>u</w:t>
      </w:r>
      <w:r w:rsidRPr="008851A8">
        <w:rPr>
          <w:rFonts w:ascii="Times New Roman" w:hAnsi="Times New Roman"/>
          <w:i/>
          <w:color w:val="0000FF"/>
        </w:rPr>
        <w:t xml:space="preserve"> </w:t>
      </w:r>
      <w:r w:rsidR="008851A8" w:rsidRPr="008851A8">
        <w:rPr>
          <w:rFonts w:ascii="Times New Roman" w:hAnsi="Times New Roman"/>
          <w:i/>
          <w:color w:val="0000FF"/>
        </w:rPr>
        <w:t>pētnieku skaits atbalstītajās vienībās (pilnas slodzes ekvivalents)</w:t>
      </w:r>
      <w:r w:rsidR="00077B40">
        <w:rPr>
          <w:rFonts w:ascii="Times New Roman" w:hAnsi="Times New Roman"/>
          <w:i/>
          <w:color w:val="0000FF"/>
        </w:rPr>
        <w:t>;</w:t>
      </w:r>
    </w:p>
    <w:p w14:paraId="0DB40943" w14:textId="77777777" w:rsidR="00CA7241" w:rsidRPr="008851A8" w:rsidRDefault="00CA7241" w:rsidP="00DD1CD7">
      <w:pPr>
        <w:numPr>
          <w:ilvl w:val="2"/>
          <w:numId w:val="15"/>
        </w:numPr>
        <w:spacing w:after="0"/>
        <w:ind w:left="2127" w:hanging="284"/>
        <w:jc w:val="both"/>
        <w:rPr>
          <w:rFonts w:ascii="Times New Roman" w:hAnsi="Times New Roman"/>
          <w:i/>
          <w:color w:val="0000FF"/>
        </w:rPr>
      </w:pPr>
      <w:r w:rsidRPr="00CA7241">
        <w:rPr>
          <w:rFonts w:ascii="Times New Roman" w:hAnsi="Times New Roman"/>
          <w:i/>
          <w:color w:val="0000FF"/>
        </w:rPr>
        <w:t>Jauno zinātnieku skaits (pilnas slodzes ekvivalents), kuri projekta ietvaros pilnveidojuši kompetenci, ieskaitot karjeras izaugsmes un personāla atjaunotnes procesu</w:t>
      </w:r>
      <w:r w:rsidR="00797335">
        <w:rPr>
          <w:rFonts w:ascii="Times New Roman" w:hAnsi="Times New Roman"/>
          <w:i/>
          <w:color w:val="0000FF"/>
        </w:rPr>
        <w:t>s</w:t>
      </w:r>
      <w:r>
        <w:rPr>
          <w:rFonts w:ascii="Times New Roman" w:hAnsi="Times New Roman"/>
          <w:i/>
          <w:color w:val="0000FF"/>
        </w:rPr>
        <w:t>;</w:t>
      </w:r>
    </w:p>
    <w:p w14:paraId="4ED3FF85" w14:textId="77777777" w:rsidR="008851A8" w:rsidRPr="00575D37" w:rsidRDefault="008851A8" w:rsidP="00DD1CD7">
      <w:pPr>
        <w:numPr>
          <w:ilvl w:val="2"/>
          <w:numId w:val="15"/>
        </w:numPr>
        <w:spacing w:after="0"/>
        <w:ind w:left="2127" w:hanging="321"/>
        <w:jc w:val="both"/>
        <w:rPr>
          <w:rFonts w:ascii="Times New Roman" w:hAnsi="Times New Roman"/>
          <w:i/>
          <w:color w:val="0000FF"/>
        </w:rPr>
      </w:pPr>
      <w:r w:rsidRPr="008851A8">
        <w:rPr>
          <w:rFonts w:ascii="Times New Roman" w:hAnsi="Times New Roman"/>
          <w:i/>
          <w:color w:val="0000FF"/>
        </w:rPr>
        <w:t xml:space="preserve">Privātas investīcijas, kas papildina valsts atbalstu </w:t>
      </w:r>
      <w:proofErr w:type="spellStart"/>
      <w:r w:rsidRPr="008851A8">
        <w:rPr>
          <w:rFonts w:ascii="Times New Roman" w:hAnsi="Times New Roman"/>
          <w:i/>
          <w:color w:val="0000FF"/>
        </w:rPr>
        <w:t>inovācijam</w:t>
      </w:r>
      <w:proofErr w:type="spellEnd"/>
      <w:r w:rsidRPr="008851A8">
        <w:rPr>
          <w:rFonts w:ascii="Times New Roman" w:hAnsi="Times New Roman"/>
          <w:i/>
          <w:color w:val="0000FF"/>
        </w:rPr>
        <w:t xml:space="preserve"> vai </w:t>
      </w:r>
      <w:r w:rsidRPr="00575D37">
        <w:rPr>
          <w:rFonts w:ascii="Times New Roman" w:hAnsi="Times New Roman"/>
          <w:i/>
          <w:color w:val="0000FF"/>
        </w:rPr>
        <w:t>pētniecības un izstrādes projektiem</w:t>
      </w:r>
      <w:r w:rsidR="00077B40" w:rsidRPr="00575D37">
        <w:rPr>
          <w:rFonts w:ascii="Times New Roman" w:hAnsi="Times New Roman"/>
          <w:i/>
          <w:color w:val="0000FF"/>
        </w:rPr>
        <w:t>;</w:t>
      </w:r>
    </w:p>
    <w:p w14:paraId="35FE634A" w14:textId="77777777" w:rsidR="008851A8" w:rsidRPr="00575D37" w:rsidRDefault="008851A8" w:rsidP="00DD1CD7">
      <w:pPr>
        <w:numPr>
          <w:ilvl w:val="2"/>
          <w:numId w:val="15"/>
        </w:numPr>
        <w:spacing w:after="0"/>
        <w:ind w:left="2127" w:hanging="321"/>
        <w:jc w:val="both"/>
        <w:rPr>
          <w:rFonts w:ascii="Times New Roman" w:hAnsi="Times New Roman"/>
          <w:i/>
          <w:color w:val="0000FF"/>
        </w:rPr>
      </w:pPr>
      <w:r w:rsidRPr="00575D37">
        <w:rPr>
          <w:rFonts w:ascii="Times New Roman" w:hAnsi="Times New Roman"/>
          <w:i/>
          <w:color w:val="0000FF"/>
        </w:rPr>
        <w:t>Komersantu skaits, kuri sadarbojas ar pētniecības institūcijām</w:t>
      </w:r>
      <w:r w:rsidR="00077B40" w:rsidRPr="00575D37">
        <w:rPr>
          <w:rFonts w:ascii="Times New Roman" w:hAnsi="Times New Roman"/>
          <w:i/>
          <w:color w:val="0000FF"/>
        </w:rPr>
        <w:t>;</w:t>
      </w:r>
    </w:p>
    <w:p w14:paraId="7B33DCC7" w14:textId="77777777" w:rsidR="002F2697" w:rsidRPr="00575D37" w:rsidRDefault="002F2697" w:rsidP="00DD1CD7">
      <w:pPr>
        <w:numPr>
          <w:ilvl w:val="2"/>
          <w:numId w:val="15"/>
        </w:numPr>
        <w:spacing w:after="0"/>
        <w:ind w:left="2127" w:hanging="321"/>
        <w:jc w:val="both"/>
        <w:rPr>
          <w:rFonts w:ascii="Times New Roman" w:hAnsi="Times New Roman"/>
          <w:i/>
          <w:color w:val="0000FF"/>
        </w:rPr>
      </w:pPr>
      <w:r w:rsidRPr="00575D37">
        <w:rPr>
          <w:rFonts w:ascii="Times New Roman" w:hAnsi="Times New Roman"/>
          <w:i/>
          <w:color w:val="0000FF"/>
        </w:rPr>
        <w:t xml:space="preserve">Jaunas </w:t>
      </w:r>
      <w:r w:rsidR="00914CD7" w:rsidRPr="00575D37">
        <w:rPr>
          <w:rFonts w:ascii="Times New Roman" w:hAnsi="Times New Roman"/>
          <w:i/>
          <w:color w:val="0000FF"/>
        </w:rPr>
        <w:t xml:space="preserve">nekomercializējamas </w:t>
      </w:r>
      <w:r w:rsidRPr="00575D37">
        <w:rPr>
          <w:rFonts w:ascii="Times New Roman" w:hAnsi="Times New Roman"/>
          <w:i/>
          <w:color w:val="0000FF"/>
        </w:rPr>
        <w:t>ārstniecības un diagnostikas metode</w:t>
      </w:r>
      <w:r w:rsidR="00914CD7" w:rsidRPr="00575D37">
        <w:rPr>
          <w:rFonts w:ascii="Times New Roman" w:hAnsi="Times New Roman"/>
          <w:i/>
          <w:color w:val="0000FF"/>
        </w:rPr>
        <w:t>s</w:t>
      </w:r>
      <w:r w:rsidRPr="00575D37">
        <w:rPr>
          <w:rFonts w:ascii="Times New Roman" w:hAnsi="Times New Roman"/>
          <w:i/>
          <w:color w:val="0000FF"/>
        </w:rPr>
        <w:t>;</w:t>
      </w:r>
    </w:p>
    <w:p w14:paraId="0FA9C8C4" w14:textId="77777777" w:rsidR="002F2697" w:rsidRPr="00575D37" w:rsidRDefault="002F2697" w:rsidP="00DD1CD7">
      <w:pPr>
        <w:numPr>
          <w:ilvl w:val="2"/>
          <w:numId w:val="15"/>
        </w:numPr>
        <w:spacing w:after="0"/>
        <w:ind w:left="2127" w:hanging="321"/>
        <w:jc w:val="both"/>
        <w:rPr>
          <w:rFonts w:ascii="Times New Roman" w:hAnsi="Times New Roman"/>
          <w:i/>
          <w:color w:val="0000FF"/>
        </w:rPr>
      </w:pPr>
      <w:r w:rsidRPr="00575D37">
        <w:rPr>
          <w:rFonts w:ascii="Times New Roman" w:hAnsi="Times New Roman"/>
          <w:i/>
          <w:color w:val="0000FF"/>
        </w:rPr>
        <w:t>Citi pētījuma specifikai atbilstoši projekta rezultāti (t.sk. dati);</w:t>
      </w:r>
    </w:p>
    <w:p w14:paraId="7F87AE16" w14:textId="77777777" w:rsidR="00077B40" w:rsidRPr="008851A8" w:rsidRDefault="00077B40" w:rsidP="00DD1CD7">
      <w:pPr>
        <w:numPr>
          <w:ilvl w:val="1"/>
          <w:numId w:val="15"/>
        </w:numPr>
        <w:spacing w:after="0"/>
        <w:ind w:left="1418" w:hanging="326"/>
        <w:jc w:val="both"/>
        <w:rPr>
          <w:rFonts w:ascii="Times New Roman" w:hAnsi="Times New Roman"/>
          <w:i/>
          <w:color w:val="0000FF"/>
        </w:rPr>
      </w:pPr>
      <w:r w:rsidRPr="00575D37">
        <w:rPr>
          <w:rFonts w:ascii="Times New Roman" w:hAnsi="Times New Roman"/>
          <w:b/>
          <w:i/>
          <w:color w:val="0000FF"/>
          <w:u w:val="single"/>
        </w:rPr>
        <w:t>Projekta īstenošanas laikā vai projekta dzīves cikla laikā</w:t>
      </w:r>
      <w:r w:rsidRPr="00575D37">
        <w:rPr>
          <w:rFonts w:ascii="Times New Roman" w:hAnsi="Times New Roman"/>
          <w:i/>
          <w:color w:val="0000FF"/>
        </w:rPr>
        <w:t xml:space="preserve"> (pēc projekta īstenošanas), bet </w:t>
      </w:r>
      <w:r w:rsidRPr="00575D37">
        <w:rPr>
          <w:rFonts w:ascii="Times New Roman" w:hAnsi="Times New Roman"/>
          <w:b/>
          <w:i/>
          <w:color w:val="0000FF"/>
          <w:u w:val="single"/>
        </w:rPr>
        <w:t>ne vēlāk kā līdz 2023. gada 31.decembrim</w:t>
      </w:r>
      <w:r w:rsidRPr="00575D37">
        <w:rPr>
          <w:rFonts w:ascii="Times New Roman" w:hAnsi="Times New Roman"/>
          <w:i/>
          <w:color w:val="0000FF"/>
        </w:rPr>
        <w:t xml:space="preserve"> (pie nosacījuma, ka iznākuma rādītāj</w:t>
      </w:r>
      <w:r w:rsidR="008377D8" w:rsidRPr="00575D37">
        <w:rPr>
          <w:rFonts w:ascii="Times New Roman" w:hAnsi="Times New Roman"/>
          <w:i/>
          <w:color w:val="0000FF"/>
        </w:rPr>
        <w:t>u</w:t>
      </w:r>
      <w:r w:rsidRPr="00575D37">
        <w:rPr>
          <w:rFonts w:ascii="Times New Roman" w:hAnsi="Times New Roman"/>
          <w:i/>
          <w:color w:val="0000FF"/>
        </w:rPr>
        <w:t xml:space="preserve"> vai rezultāt</w:t>
      </w:r>
      <w:r w:rsidR="008377D8" w:rsidRPr="00575D37">
        <w:rPr>
          <w:rFonts w:ascii="Times New Roman" w:hAnsi="Times New Roman"/>
          <w:i/>
          <w:color w:val="0000FF"/>
        </w:rPr>
        <w:t xml:space="preserve">u </w:t>
      </w:r>
      <w:r w:rsidR="008377D8" w:rsidRPr="00575D37">
        <w:rPr>
          <w:rFonts w:ascii="Times New Roman" w:hAnsi="Times New Roman"/>
          <w:b/>
          <w:i/>
          <w:color w:val="0000FF"/>
        </w:rPr>
        <w:t>sasniegšana</w:t>
      </w:r>
      <w:r w:rsidRPr="00575D37">
        <w:rPr>
          <w:rFonts w:ascii="Times New Roman" w:hAnsi="Times New Roman"/>
          <w:b/>
          <w:i/>
          <w:color w:val="0000FF"/>
        </w:rPr>
        <w:t xml:space="preserve"> nav atkarīg</w:t>
      </w:r>
      <w:r w:rsidR="008377D8" w:rsidRPr="00575D37">
        <w:rPr>
          <w:rFonts w:ascii="Times New Roman" w:hAnsi="Times New Roman"/>
          <w:b/>
          <w:i/>
          <w:color w:val="0000FF"/>
        </w:rPr>
        <w:t>a</w:t>
      </w:r>
      <w:r w:rsidRPr="00575D37">
        <w:rPr>
          <w:rFonts w:ascii="Times New Roman" w:hAnsi="Times New Roman"/>
          <w:b/>
          <w:i/>
          <w:color w:val="0000FF"/>
        </w:rPr>
        <w:t xml:space="preserve"> no projekta</w:t>
      </w:r>
      <w:r w:rsidRPr="008377D8">
        <w:rPr>
          <w:rFonts w:ascii="Times New Roman" w:hAnsi="Times New Roman"/>
          <w:b/>
          <w:i/>
          <w:color w:val="0000FF"/>
        </w:rPr>
        <w:t xml:space="preserve"> ietvaros veicamajām darbībām</w:t>
      </w:r>
      <w:r>
        <w:rPr>
          <w:rFonts w:ascii="Times New Roman" w:hAnsi="Times New Roman"/>
          <w:i/>
          <w:color w:val="0000FF"/>
        </w:rPr>
        <w:t>), šādiem rādītājiem:</w:t>
      </w:r>
    </w:p>
    <w:p w14:paraId="132E8C9D" w14:textId="77777777" w:rsidR="008851A8" w:rsidRPr="008851A8" w:rsidRDefault="002F2697" w:rsidP="00DD1CD7">
      <w:pPr>
        <w:numPr>
          <w:ilvl w:val="2"/>
          <w:numId w:val="15"/>
        </w:numPr>
        <w:spacing w:after="0"/>
        <w:ind w:left="2127" w:hanging="321"/>
        <w:jc w:val="both"/>
        <w:rPr>
          <w:rFonts w:ascii="Times New Roman" w:hAnsi="Times New Roman"/>
          <w:i/>
          <w:color w:val="0000FF"/>
        </w:rPr>
      </w:pPr>
      <w:r>
        <w:rPr>
          <w:rFonts w:ascii="Times New Roman" w:hAnsi="Times New Roman"/>
          <w:i/>
          <w:color w:val="0000FF"/>
        </w:rPr>
        <w:t>(Unikālo) z</w:t>
      </w:r>
      <w:r w:rsidR="008851A8" w:rsidRPr="008851A8">
        <w:rPr>
          <w:rFonts w:ascii="Times New Roman" w:hAnsi="Times New Roman"/>
          <w:i/>
          <w:color w:val="0000FF"/>
        </w:rPr>
        <w:t>inātnisko rakstu skaits, kuru izstrādei un publicēšanai sniegts atbalsts projekt</w:t>
      </w:r>
      <w:r w:rsidR="00F5050E">
        <w:rPr>
          <w:rFonts w:ascii="Times New Roman" w:hAnsi="Times New Roman"/>
          <w:i/>
          <w:color w:val="0000FF"/>
        </w:rPr>
        <w:t>u iesniegumu</w:t>
      </w:r>
      <w:r w:rsidR="008851A8" w:rsidRPr="008851A8">
        <w:rPr>
          <w:rFonts w:ascii="Times New Roman" w:hAnsi="Times New Roman"/>
          <w:i/>
          <w:color w:val="0000FF"/>
        </w:rPr>
        <w:t xml:space="preserve"> ietvaros</w:t>
      </w:r>
      <w:r>
        <w:rPr>
          <w:rFonts w:ascii="Times New Roman" w:hAnsi="Times New Roman"/>
          <w:i/>
          <w:color w:val="0000FF"/>
        </w:rPr>
        <w:t>;</w:t>
      </w:r>
    </w:p>
    <w:p w14:paraId="7BD51802" w14:textId="77777777" w:rsidR="008851A8" w:rsidRPr="008851A8" w:rsidRDefault="008851A8" w:rsidP="00DD1CD7">
      <w:pPr>
        <w:numPr>
          <w:ilvl w:val="2"/>
          <w:numId w:val="15"/>
        </w:numPr>
        <w:spacing w:after="0"/>
        <w:ind w:left="2127" w:hanging="321"/>
        <w:jc w:val="both"/>
        <w:rPr>
          <w:rFonts w:ascii="Times New Roman" w:hAnsi="Times New Roman"/>
          <w:i/>
          <w:color w:val="0000FF"/>
        </w:rPr>
      </w:pPr>
      <w:r w:rsidRPr="008851A8">
        <w:rPr>
          <w:rFonts w:ascii="Times New Roman" w:hAnsi="Times New Roman"/>
          <w:i/>
          <w:color w:val="0000FF"/>
        </w:rPr>
        <w:lastRenderedPageBreak/>
        <w:t>Oriģināli zinātniskie raksti, kas publicēti žurnālos vai konferenču rakstu krājumos, kuru citēšanas indekss sasniedz vismaz 50 procentus no nozares vidējā citēšanas indeksa</w:t>
      </w:r>
      <w:r w:rsidR="002F2697">
        <w:rPr>
          <w:rFonts w:ascii="Times New Roman" w:hAnsi="Times New Roman"/>
          <w:i/>
          <w:color w:val="0000FF"/>
        </w:rPr>
        <w:t>;</w:t>
      </w:r>
    </w:p>
    <w:p w14:paraId="3906EEAD" w14:textId="77777777" w:rsidR="008851A8" w:rsidRDefault="008851A8" w:rsidP="00DD1CD7">
      <w:pPr>
        <w:numPr>
          <w:ilvl w:val="2"/>
          <w:numId w:val="15"/>
        </w:numPr>
        <w:spacing w:after="0"/>
        <w:ind w:left="2127" w:hanging="321"/>
        <w:jc w:val="both"/>
        <w:rPr>
          <w:rFonts w:ascii="Times New Roman" w:hAnsi="Times New Roman"/>
          <w:i/>
          <w:color w:val="0000FF"/>
        </w:rPr>
      </w:pPr>
      <w:r w:rsidRPr="008851A8">
        <w:rPr>
          <w:rFonts w:ascii="Times New Roman" w:hAnsi="Times New Roman"/>
          <w:i/>
          <w:color w:val="0000FF"/>
        </w:rPr>
        <w:t xml:space="preserve">Oriģināli zinātniskie raksti, kas publicēti </w:t>
      </w:r>
      <w:proofErr w:type="spellStart"/>
      <w:r w:rsidRPr="008851A8">
        <w:rPr>
          <w:rFonts w:ascii="Times New Roman" w:hAnsi="Times New Roman"/>
          <w:i/>
          <w:color w:val="0000FF"/>
        </w:rPr>
        <w:t>Web</w:t>
      </w:r>
      <w:proofErr w:type="spellEnd"/>
      <w:r w:rsidRPr="008851A8">
        <w:rPr>
          <w:rFonts w:ascii="Times New Roman" w:hAnsi="Times New Roman"/>
          <w:i/>
          <w:color w:val="0000FF"/>
        </w:rPr>
        <w:t xml:space="preserve"> </w:t>
      </w:r>
      <w:proofErr w:type="spellStart"/>
      <w:r w:rsidRPr="008851A8">
        <w:rPr>
          <w:rFonts w:ascii="Times New Roman" w:hAnsi="Times New Roman"/>
          <w:i/>
          <w:color w:val="0000FF"/>
        </w:rPr>
        <w:t>of</w:t>
      </w:r>
      <w:proofErr w:type="spellEnd"/>
      <w:r w:rsidRPr="008851A8">
        <w:rPr>
          <w:rFonts w:ascii="Times New Roman" w:hAnsi="Times New Roman"/>
          <w:i/>
          <w:color w:val="0000FF"/>
        </w:rPr>
        <w:t xml:space="preserve"> </w:t>
      </w:r>
      <w:proofErr w:type="spellStart"/>
      <w:r w:rsidRPr="008851A8">
        <w:rPr>
          <w:rFonts w:ascii="Times New Roman" w:hAnsi="Times New Roman"/>
          <w:i/>
          <w:color w:val="0000FF"/>
        </w:rPr>
        <w:t>Science</w:t>
      </w:r>
      <w:proofErr w:type="spellEnd"/>
      <w:r w:rsidRPr="008851A8">
        <w:rPr>
          <w:rFonts w:ascii="Times New Roman" w:hAnsi="Times New Roman"/>
          <w:i/>
          <w:color w:val="0000FF"/>
        </w:rPr>
        <w:t xml:space="preserve"> vai SCOPUS (A vai B) datubāzēs iekļautos žurnālos vai konferenču rakstu krājumos</w:t>
      </w:r>
      <w:r w:rsidR="002F2697">
        <w:rPr>
          <w:rFonts w:ascii="Times New Roman" w:hAnsi="Times New Roman"/>
          <w:i/>
          <w:color w:val="0000FF"/>
        </w:rPr>
        <w:t>;</w:t>
      </w:r>
    </w:p>
    <w:p w14:paraId="59FF36B1" w14:textId="77777777" w:rsidR="00E21BF7" w:rsidRPr="00F60030" w:rsidRDefault="00E21BF7" w:rsidP="00DD1CD7">
      <w:pPr>
        <w:numPr>
          <w:ilvl w:val="2"/>
          <w:numId w:val="15"/>
        </w:numPr>
        <w:spacing w:after="0"/>
        <w:ind w:left="2127" w:hanging="321"/>
        <w:jc w:val="both"/>
        <w:rPr>
          <w:rFonts w:ascii="Times New Roman" w:hAnsi="Times New Roman"/>
          <w:i/>
          <w:color w:val="0000FF"/>
        </w:rPr>
      </w:pPr>
      <w:r w:rsidRPr="00F60030">
        <w:rPr>
          <w:rFonts w:ascii="Times New Roman" w:hAnsi="Times New Roman"/>
          <w:i/>
          <w:color w:val="0000FF"/>
        </w:rPr>
        <w:t>Jauna produkta vai tehnoloģijas</w:t>
      </w:r>
      <w:r w:rsidR="00914CD7">
        <w:rPr>
          <w:rFonts w:ascii="Times New Roman" w:hAnsi="Times New Roman"/>
          <w:i/>
          <w:color w:val="0000FF"/>
        </w:rPr>
        <w:t xml:space="preserve">, tai skaitā metodes, </w:t>
      </w:r>
      <w:r w:rsidRPr="00F60030">
        <w:rPr>
          <w:rFonts w:ascii="Times New Roman" w:hAnsi="Times New Roman"/>
          <w:i/>
          <w:color w:val="0000FF"/>
        </w:rPr>
        <w:t>prototips;</w:t>
      </w:r>
    </w:p>
    <w:p w14:paraId="2EE207F5" w14:textId="77777777" w:rsidR="00CE0326" w:rsidRDefault="00CE0326" w:rsidP="00DD1CD7">
      <w:pPr>
        <w:numPr>
          <w:ilvl w:val="2"/>
          <w:numId w:val="15"/>
        </w:numPr>
        <w:spacing w:after="0"/>
        <w:ind w:left="2127" w:hanging="321"/>
        <w:jc w:val="both"/>
        <w:rPr>
          <w:rFonts w:ascii="Times New Roman" w:hAnsi="Times New Roman"/>
          <w:i/>
          <w:color w:val="0000FF"/>
        </w:rPr>
      </w:pPr>
      <w:r w:rsidRPr="00F60030">
        <w:rPr>
          <w:rFonts w:ascii="Times New Roman" w:hAnsi="Times New Roman"/>
          <w:i/>
          <w:color w:val="0000FF"/>
        </w:rPr>
        <w:t>Jaunu produktu un tehnoloģiju skaits, kas ir komercializējamas un kuru izstrādei sniegts atbalsts projektu ietvaros* (</w:t>
      </w:r>
      <w:r w:rsidR="00E304CB">
        <w:rPr>
          <w:rFonts w:ascii="Times New Roman" w:hAnsi="Times New Roman"/>
          <w:i/>
          <w:color w:val="0000FF"/>
        </w:rPr>
        <w:t>konkrētā rādītāja gadījumā jāņem</w:t>
      </w:r>
      <w:r w:rsidR="00B66F6C" w:rsidRPr="00F60030">
        <w:rPr>
          <w:rFonts w:ascii="Times New Roman" w:hAnsi="Times New Roman"/>
          <w:i/>
          <w:color w:val="0000FF"/>
        </w:rPr>
        <w:t xml:space="preserve"> vērā, ka minētie </w:t>
      </w:r>
      <w:r w:rsidR="00E304CB">
        <w:rPr>
          <w:rFonts w:ascii="Times New Roman" w:hAnsi="Times New Roman"/>
          <w:i/>
          <w:color w:val="0000FF"/>
        </w:rPr>
        <w:t>j</w:t>
      </w:r>
      <w:r w:rsidR="00E304CB" w:rsidRPr="00F60030">
        <w:rPr>
          <w:rFonts w:ascii="Times New Roman" w:hAnsi="Times New Roman"/>
          <w:i/>
          <w:color w:val="0000FF"/>
        </w:rPr>
        <w:t>aun</w:t>
      </w:r>
      <w:r w:rsidR="00E304CB">
        <w:rPr>
          <w:rFonts w:ascii="Times New Roman" w:hAnsi="Times New Roman"/>
          <w:i/>
          <w:color w:val="0000FF"/>
        </w:rPr>
        <w:t>ie</w:t>
      </w:r>
      <w:r w:rsidR="00E304CB" w:rsidRPr="00F60030">
        <w:rPr>
          <w:rFonts w:ascii="Times New Roman" w:hAnsi="Times New Roman"/>
          <w:i/>
          <w:color w:val="0000FF"/>
        </w:rPr>
        <w:t xml:space="preserve"> produkt</w:t>
      </w:r>
      <w:r w:rsidR="00E304CB">
        <w:rPr>
          <w:rFonts w:ascii="Times New Roman" w:hAnsi="Times New Roman"/>
          <w:i/>
          <w:color w:val="0000FF"/>
        </w:rPr>
        <w:t>i</w:t>
      </w:r>
      <w:r w:rsidR="00E304CB" w:rsidRPr="00F60030">
        <w:rPr>
          <w:rFonts w:ascii="Times New Roman" w:hAnsi="Times New Roman"/>
          <w:i/>
          <w:color w:val="0000FF"/>
        </w:rPr>
        <w:t xml:space="preserve"> un tehnoloģij</w:t>
      </w:r>
      <w:r w:rsidR="00E304CB">
        <w:rPr>
          <w:rFonts w:ascii="Times New Roman" w:hAnsi="Times New Roman"/>
          <w:i/>
          <w:color w:val="0000FF"/>
        </w:rPr>
        <w:t>as, kas ir komercializējami,</w:t>
      </w:r>
      <w:r w:rsidR="00B66F6C" w:rsidRPr="00F60030">
        <w:rPr>
          <w:rFonts w:ascii="Times New Roman" w:hAnsi="Times New Roman"/>
          <w:i/>
          <w:color w:val="0000FF"/>
        </w:rPr>
        <w:t xml:space="preserve"> tiek papildināti un pilnveidoti pēc projekta īstenošanas</w:t>
      </w:r>
      <w:r w:rsidR="00E304CB">
        <w:rPr>
          <w:rFonts w:ascii="Times New Roman" w:hAnsi="Times New Roman"/>
          <w:i/>
          <w:color w:val="0000FF"/>
        </w:rPr>
        <w:t xml:space="preserve"> atbilstoši </w:t>
      </w:r>
      <w:r w:rsidR="00E304CB" w:rsidRPr="00F60030">
        <w:rPr>
          <w:rFonts w:ascii="Times New Roman" w:hAnsi="Times New Roman"/>
          <w:i/>
          <w:color w:val="0000FF"/>
        </w:rPr>
        <w:t>MK noteikumu 2.11.</w:t>
      </w:r>
      <w:r w:rsidR="00E304CB" w:rsidRPr="00F60030">
        <w:rPr>
          <w:rFonts w:ascii="Times New Roman" w:hAnsi="Times New Roman"/>
          <w:i/>
          <w:color w:val="0000FF"/>
          <w:vertAlign w:val="superscript"/>
        </w:rPr>
        <w:t>1</w:t>
      </w:r>
      <w:r w:rsidR="00E304CB" w:rsidRPr="00F60030">
        <w:rPr>
          <w:rFonts w:ascii="Times New Roman" w:hAnsi="Times New Roman"/>
          <w:i/>
          <w:color w:val="0000FF"/>
        </w:rPr>
        <w:t>apakšpunktā no</w:t>
      </w:r>
      <w:r w:rsidR="00E304CB">
        <w:rPr>
          <w:rFonts w:ascii="Times New Roman" w:hAnsi="Times New Roman"/>
          <w:i/>
          <w:color w:val="0000FF"/>
        </w:rPr>
        <w:t>rādītajām prasībām un termiņiem, kā arī atbilstoši</w:t>
      </w:r>
      <w:r w:rsidR="00B66F6C" w:rsidRPr="00F60030">
        <w:rPr>
          <w:rFonts w:ascii="Times New Roman" w:hAnsi="Times New Roman"/>
          <w:i/>
          <w:color w:val="0000FF"/>
        </w:rPr>
        <w:t xml:space="preserve"> projekta iesnieguma 6.sadaļā norādītai informācijai par rezultātu ilgtspēju)</w:t>
      </w:r>
      <w:r w:rsidR="00FA607F">
        <w:rPr>
          <w:rFonts w:ascii="Times New Roman" w:hAnsi="Times New Roman"/>
          <w:i/>
          <w:color w:val="0000FF"/>
        </w:rPr>
        <w:t>.</w:t>
      </w:r>
    </w:p>
    <w:p w14:paraId="30580BCF" w14:textId="77777777" w:rsidR="00FA607F" w:rsidRPr="00F60030" w:rsidRDefault="00FA607F" w:rsidP="00DD1CD7">
      <w:pPr>
        <w:numPr>
          <w:ilvl w:val="3"/>
          <w:numId w:val="15"/>
        </w:numPr>
        <w:spacing w:after="0"/>
        <w:ind w:left="2835" w:hanging="283"/>
        <w:jc w:val="both"/>
        <w:rPr>
          <w:rFonts w:ascii="Times New Roman" w:hAnsi="Times New Roman"/>
          <w:i/>
          <w:color w:val="0000FF"/>
        </w:rPr>
      </w:pPr>
      <w:r w:rsidRPr="00FA607F">
        <w:rPr>
          <w:rFonts w:ascii="Times New Roman" w:hAnsi="Times New Roman"/>
          <w:b/>
          <w:i/>
          <w:color w:val="0000FF"/>
          <w:u w:val="single"/>
        </w:rPr>
        <w:t xml:space="preserve">tehnoloģiju tiesību </w:t>
      </w:r>
      <w:proofErr w:type="spellStart"/>
      <w:r w:rsidRPr="00FA607F">
        <w:rPr>
          <w:rFonts w:ascii="Times New Roman" w:hAnsi="Times New Roman"/>
          <w:b/>
          <w:i/>
          <w:color w:val="0000FF"/>
          <w:u w:val="single"/>
        </w:rPr>
        <w:t>komercializācija</w:t>
      </w:r>
      <w:proofErr w:type="spellEnd"/>
      <w:r w:rsidRPr="00FA607F">
        <w:rPr>
          <w:rFonts w:ascii="Times New Roman" w:hAnsi="Times New Roman"/>
          <w:i/>
          <w:color w:val="0000FF"/>
        </w:rPr>
        <w:t xml:space="preserve"> – zināšanu un tehnoloģiju </w:t>
      </w:r>
      <w:proofErr w:type="spellStart"/>
      <w:r w:rsidRPr="00FA607F">
        <w:rPr>
          <w:rFonts w:ascii="Times New Roman" w:hAnsi="Times New Roman"/>
          <w:i/>
          <w:color w:val="0000FF"/>
        </w:rPr>
        <w:t>pārneses</w:t>
      </w:r>
      <w:proofErr w:type="spellEnd"/>
      <w:r w:rsidRPr="00FA607F">
        <w:rPr>
          <w:rFonts w:ascii="Times New Roman" w:hAnsi="Times New Roman"/>
          <w:i/>
          <w:color w:val="0000FF"/>
        </w:rPr>
        <w:t xml:space="preserve"> darbība, ja pētniecības organizācija kā tehnoloģiju tiesību īpašnieks slēdz līgumu ar sadarbības partneri, pētniecības organizācijas meitas uzņēmumu, </w:t>
      </w:r>
      <w:proofErr w:type="spellStart"/>
      <w:r w:rsidRPr="00FA607F">
        <w:rPr>
          <w:rFonts w:ascii="Times New Roman" w:hAnsi="Times New Roman"/>
          <w:i/>
          <w:color w:val="0000FF"/>
        </w:rPr>
        <w:t>jaunuzņēmumu</w:t>
      </w:r>
      <w:proofErr w:type="spellEnd"/>
      <w:r w:rsidRPr="00FA607F">
        <w:rPr>
          <w:rFonts w:ascii="Times New Roman" w:hAnsi="Times New Roman"/>
          <w:i/>
          <w:color w:val="0000FF"/>
        </w:rPr>
        <w:t xml:space="preserve"> vai trešo pusi par tehnoloģiju tiesību izmantošanu vai atsavināšanu (intelektuālā īpašuma licences vai nodošanas līgums)</w:t>
      </w:r>
      <w:r>
        <w:rPr>
          <w:rFonts w:ascii="Times New Roman" w:hAnsi="Times New Roman"/>
          <w:i/>
          <w:color w:val="0000FF"/>
        </w:rPr>
        <w:t>;</w:t>
      </w:r>
    </w:p>
    <w:p w14:paraId="3CC9DAD1" w14:textId="77777777" w:rsidR="008851A8" w:rsidRPr="008851A8" w:rsidRDefault="008851A8" w:rsidP="00DD1CD7">
      <w:pPr>
        <w:numPr>
          <w:ilvl w:val="2"/>
          <w:numId w:val="15"/>
        </w:numPr>
        <w:spacing w:after="0"/>
        <w:ind w:left="2127" w:hanging="321"/>
        <w:jc w:val="both"/>
        <w:rPr>
          <w:rFonts w:ascii="Times New Roman" w:hAnsi="Times New Roman"/>
          <w:i/>
          <w:color w:val="0000FF"/>
        </w:rPr>
      </w:pPr>
      <w:r w:rsidRPr="008851A8">
        <w:rPr>
          <w:rFonts w:ascii="Times New Roman" w:hAnsi="Times New Roman"/>
          <w:i/>
          <w:color w:val="0000FF"/>
        </w:rPr>
        <w:t>Tehnoloģiju tiesības – patenti</w:t>
      </w:r>
      <w:r w:rsidR="002F2697">
        <w:rPr>
          <w:rFonts w:ascii="Times New Roman" w:hAnsi="Times New Roman"/>
          <w:i/>
          <w:color w:val="0000FF"/>
        </w:rPr>
        <w:t>;</w:t>
      </w:r>
    </w:p>
    <w:p w14:paraId="26DC5CDE" w14:textId="77777777" w:rsidR="008851A8" w:rsidRPr="008851A8" w:rsidRDefault="008851A8" w:rsidP="00DD1CD7">
      <w:pPr>
        <w:numPr>
          <w:ilvl w:val="2"/>
          <w:numId w:val="15"/>
        </w:numPr>
        <w:spacing w:after="0"/>
        <w:ind w:left="2127" w:hanging="321"/>
        <w:jc w:val="both"/>
        <w:rPr>
          <w:rFonts w:ascii="Times New Roman" w:hAnsi="Times New Roman"/>
          <w:i/>
          <w:color w:val="0000FF"/>
        </w:rPr>
      </w:pPr>
      <w:r w:rsidRPr="008851A8">
        <w:rPr>
          <w:rFonts w:ascii="Times New Roman" w:hAnsi="Times New Roman"/>
          <w:i/>
          <w:color w:val="0000FF"/>
        </w:rPr>
        <w:t xml:space="preserve">Tehnoloģiju tiesības – citi nemateriālie </w:t>
      </w:r>
      <w:r w:rsidR="002F2697">
        <w:rPr>
          <w:rFonts w:ascii="Times New Roman" w:hAnsi="Times New Roman"/>
          <w:i/>
          <w:color w:val="0000FF"/>
        </w:rPr>
        <w:t>aktīvi</w:t>
      </w:r>
    </w:p>
    <w:p w14:paraId="6EE37B6D" w14:textId="77777777" w:rsidR="009C32C6" w:rsidRPr="006D5FFD" w:rsidRDefault="00342EA2" w:rsidP="00DD1CD7">
      <w:pPr>
        <w:numPr>
          <w:ilvl w:val="2"/>
          <w:numId w:val="15"/>
        </w:numPr>
        <w:spacing w:after="0" w:line="256" w:lineRule="auto"/>
        <w:ind w:left="2127" w:right="140" w:hanging="321"/>
        <w:contextualSpacing/>
        <w:jc w:val="both"/>
        <w:rPr>
          <w:rFonts w:ascii="Times New Roman" w:hAnsi="Times New Roman"/>
        </w:rPr>
      </w:pPr>
      <w:r>
        <w:rPr>
          <w:rFonts w:ascii="Times New Roman" w:hAnsi="Times New Roman"/>
          <w:i/>
          <w:color w:val="0000FF"/>
        </w:rPr>
        <w:t xml:space="preserve">Līgumi par </w:t>
      </w:r>
      <w:proofErr w:type="spellStart"/>
      <w:r>
        <w:rPr>
          <w:rFonts w:ascii="Times New Roman" w:hAnsi="Times New Roman"/>
          <w:i/>
          <w:color w:val="0000FF"/>
        </w:rPr>
        <w:t>tehniloģiju</w:t>
      </w:r>
      <w:proofErr w:type="spellEnd"/>
      <w:r>
        <w:rPr>
          <w:rFonts w:ascii="Times New Roman" w:hAnsi="Times New Roman"/>
          <w:i/>
          <w:color w:val="0000FF"/>
        </w:rPr>
        <w:t xml:space="preserve"> atsavināšanu vai lietošanas tiesību piešķiršanu (i</w:t>
      </w:r>
      <w:r w:rsidR="008851A8" w:rsidRPr="00C70BC4">
        <w:rPr>
          <w:rFonts w:ascii="Times New Roman" w:hAnsi="Times New Roman"/>
          <w:i/>
          <w:color w:val="0000FF"/>
        </w:rPr>
        <w:t>ntele</w:t>
      </w:r>
      <w:r w:rsidR="006C0C88">
        <w:rPr>
          <w:rFonts w:ascii="Times New Roman" w:hAnsi="Times New Roman"/>
          <w:i/>
          <w:color w:val="0000FF"/>
        </w:rPr>
        <w:t>ktuālā īpašuma licences</w:t>
      </w:r>
      <w:r w:rsidR="00914CD7">
        <w:rPr>
          <w:rFonts w:ascii="Times New Roman" w:hAnsi="Times New Roman"/>
          <w:i/>
          <w:color w:val="0000FF"/>
        </w:rPr>
        <w:t xml:space="preserve"> vai nodošanas</w:t>
      </w:r>
      <w:r w:rsidR="006C0C88">
        <w:rPr>
          <w:rFonts w:ascii="Times New Roman" w:hAnsi="Times New Roman"/>
          <w:i/>
          <w:color w:val="0000FF"/>
        </w:rPr>
        <w:t xml:space="preserve"> līgumi</w:t>
      </w:r>
      <w:r>
        <w:rPr>
          <w:rFonts w:ascii="Times New Roman" w:hAnsi="Times New Roman"/>
          <w:i/>
          <w:color w:val="0000FF"/>
        </w:rPr>
        <w:t>)</w:t>
      </w:r>
      <w:r w:rsidR="006C0C88">
        <w:rPr>
          <w:rFonts w:ascii="Times New Roman" w:hAnsi="Times New Roman"/>
          <w:i/>
          <w:color w:val="0000FF"/>
        </w:rPr>
        <w:t>.</w:t>
      </w:r>
    </w:p>
    <w:p w14:paraId="2802E914" w14:textId="77777777" w:rsidR="006D5FFD" w:rsidRPr="00D5495F" w:rsidRDefault="006D5FFD" w:rsidP="006D5FFD">
      <w:pPr>
        <w:spacing w:after="0" w:line="256" w:lineRule="auto"/>
        <w:ind w:left="2127" w:right="140"/>
        <w:contextualSpacing/>
        <w:jc w:val="both"/>
        <w:rPr>
          <w:rFonts w:ascii="Times New Roman" w:hAnsi="Times New Roman"/>
        </w:rPr>
      </w:pPr>
    </w:p>
    <w:p w14:paraId="12B46E13" w14:textId="77777777" w:rsidR="00B328F7" w:rsidRPr="001E19BF" w:rsidRDefault="00B328F7" w:rsidP="00DD1CD7">
      <w:pPr>
        <w:numPr>
          <w:ilvl w:val="0"/>
          <w:numId w:val="25"/>
        </w:numPr>
        <w:spacing w:after="0"/>
        <w:ind w:left="426" w:hanging="426"/>
        <w:jc w:val="both"/>
        <w:rPr>
          <w:rFonts w:ascii="Times New Roman" w:hAnsi="Times New Roman"/>
          <w:i/>
          <w:color w:val="0000FF"/>
        </w:rPr>
      </w:pPr>
      <w:r w:rsidRPr="00B328F7">
        <w:rPr>
          <w:rFonts w:ascii="Times New Roman" w:hAnsi="Times New Roman"/>
          <w:i/>
          <w:color w:val="0000FF"/>
        </w:rPr>
        <w:t>Atbilstoši MK noteikumu 2.</w:t>
      </w:r>
      <w:r w:rsidR="00B71D7D">
        <w:rPr>
          <w:rFonts w:ascii="Times New Roman" w:hAnsi="Times New Roman"/>
          <w:i/>
          <w:color w:val="0000FF"/>
        </w:rPr>
        <w:t>10</w:t>
      </w:r>
      <w:r w:rsidRPr="00B328F7">
        <w:rPr>
          <w:rFonts w:ascii="Times New Roman" w:hAnsi="Times New Roman"/>
          <w:i/>
          <w:color w:val="0000FF"/>
        </w:rPr>
        <w:t>.</w:t>
      </w:r>
      <w:r w:rsidR="00B71D7D" w:rsidRPr="00B71D7D">
        <w:rPr>
          <w:rFonts w:ascii="Times New Roman" w:hAnsi="Times New Roman"/>
          <w:i/>
          <w:color w:val="0000FF"/>
          <w:vertAlign w:val="superscript"/>
        </w:rPr>
        <w:t>1</w:t>
      </w:r>
      <w:r w:rsidRPr="00B328F7">
        <w:rPr>
          <w:rFonts w:ascii="Times New Roman" w:hAnsi="Times New Roman"/>
          <w:i/>
          <w:color w:val="0000FF"/>
        </w:rPr>
        <w:t xml:space="preserve"> apakšpunktam, jaunu pētnieku skaits atbalstītajās vienībās – tāda </w:t>
      </w:r>
      <w:r w:rsidRPr="001E19BF">
        <w:rPr>
          <w:rFonts w:ascii="Times New Roman" w:hAnsi="Times New Roman"/>
          <w:i/>
          <w:color w:val="0000FF"/>
        </w:rPr>
        <w:t>pētniecības projekta ietvaros piesaistītā zinātniskā personāla vai zinātnes tehniskā personāla skaits pilna laika ekvivalenta izteiksmē (turpmāk – PLE):</w:t>
      </w:r>
    </w:p>
    <w:p w14:paraId="2EEF7F28" w14:textId="77777777" w:rsidR="00B328F7" w:rsidRPr="001E19BF" w:rsidRDefault="00B328F7" w:rsidP="00DD1CD7">
      <w:pPr>
        <w:numPr>
          <w:ilvl w:val="1"/>
          <w:numId w:val="25"/>
        </w:numPr>
        <w:spacing w:after="0"/>
        <w:ind w:left="1434" w:hanging="357"/>
        <w:jc w:val="both"/>
        <w:rPr>
          <w:rFonts w:ascii="Times New Roman" w:hAnsi="Times New Roman"/>
          <w:i/>
          <w:color w:val="0000FF"/>
        </w:rPr>
      </w:pPr>
      <w:r w:rsidRPr="001E19BF">
        <w:rPr>
          <w:rFonts w:ascii="Times New Roman" w:hAnsi="Times New Roman"/>
          <w:i/>
          <w:color w:val="0000FF"/>
        </w:rPr>
        <w:t>kas tieši iesaistīts pētniecības īstenošanā;</w:t>
      </w:r>
    </w:p>
    <w:p w14:paraId="34EDFA79" w14:textId="77777777" w:rsidR="00B328F7" w:rsidRPr="001E19BF" w:rsidRDefault="00B328F7" w:rsidP="00DD1CD7">
      <w:pPr>
        <w:numPr>
          <w:ilvl w:val="1"/>
          <w:numId w:val="25"/>
        </w:numPr>
        <w:spacing w:after="0"/>
        <w:ind w:left="1434" w:hanging="357"/>
        <w:jc w:val="both"/>
        <w:rPr>
          <w:rFonts w:ascii="Times New Roman" w:hAnsi="Times New Roman"/>
          <w:i/>
          <w:color w:val="0000FF"/>
        </w:rPr>
      </w:pPr>
      <w:r w:rsidRPr="001E19BF">
        <w:rPr>
          <w:rFonts w:ascii="Times New Roman" w:hAnsi="Times New Roman"/>
          <w:i/>
          <w:color w:val="0000FF"/>
        </w:rPr>
        <w:t>pēc kura piesaistes institūcijā:</w:t>
      </w:r>
    </w:p>
    <w:p w14:paraId="28AEBEBD" w14:textId="77777777" w:rsidR="00B328F7" w:rsidRPr="001E19BF" w:rsidRDefault="00B328F7" w:rsidP="00DD1CD7">
      <w:pPr>
        <w:numPr>
          <w:ilvl w:val="2"/>
          <w:numId w:val="25"/>
        </w:numPr>
        <w:spacing w:after="0"/>
        <w:jc w:val="both"/>
        <w:rPr>
          <w:rFonts w:ascii="Times New Roman" w:hAnsi="Times New Roman"/>
          <w:i/>
          <w:color w:val="0000FF"/>
        </w:rPr>
      </w:pPr>
      <w:r w:rsidRPr="001E19BF">
        <w:rPr>
          <w:rFonts w:ascii="Times New Roman" w:hAnsi="Times New Roman"/>
          <w:i/>
          <w:color w:val="0000FF"/>
        </w:rPr>
        <w:t xml:space="preserve">izveido </w:t>
      </w:r>
      <w:r w:rsidRPr="001E19BF">
        <w:rPr>
          <w:rFonts w:ascii="Times New Roman" w:hAnsi="Times New Roman"/>
          <w:b/>
          <w:i/>
          <w:color w:val="0000FF"/>
        </w:rPr>
        <w:t>jaunu</w:t>
      </w:r>
      <w:r w:rsidRPr="001E19BF">
        <w:rPr>
          <w:rFonts w:ascii="Times New Roman" w:hAnsi="Times New Roman"/>
          <w:i/>
          <w:color w:val="0000FF"/>
        </w:rPr>
        <w:t xml:space="preserve"> zinātniskā personāla vai zinātnes tehniskā personāla (turpmāk – jauns pētnieks) </w:t>
      </w:r>
      <w:r w:rsidRPr="001E19BF">
        <w:rPr>
          <w:rFonts w:ascii="Times New Roman" w:hAnsi="Times New Roman"/>
          <w:b/>
          <w:i/>
          <w:color w:val="0000FF"/>
        </w:rPr>
        <w:t>amata vietu</w:t>
      </w:r>
      <w:r w:rsidRPr="001E19BF">
        <w:rPr>
          <w:rFonts w:ascii="Times New Roman" w:hAnsi="Times New Roman"/>
          <w:i/>
          <w:color w:val="0000FF"/>
        </w:rPr>
        <w:t>;</w:t>
      </w:r>
    </w:p>
    <w:p w14:paraId="52D816C6" w14:textId="77777777" w:rsidR="00B328F7" w:rsidRPr="001E19BF" w:rsidRDefault="00B328F7" w:rsidP="00DD1CD7">
      <w:pPr>
        <w:numPr>
          <w:ilvl w:val="2"/>
          <w:numId w:val="25"/>
        </w:numPr>
        <w:spacing w:after="0"/>
        <w:jc w:val="both"/>
        <w:rPr>
          <w:rFonts w:ascii="Times New Roman" w:hAnsi="Times New Roman"/>
          <w:i/>
          <w:color w:val="0000FF"/>
        </w:rPr>
      </w:pPr>
      <w:r w:rsidRPr="001E19BF">
        <w:rPr>
          <w:rFonts w:ascii="Times New Roman" w:hAnsi="Times New Roman"/>
          <w:i/>
          <w:color w:val="0000FF"/>
        </w:rPr>
        <w:t>palielinās kopējais pētnie</w:t>
      </w:r>
      <w:r w:rsidR="006C0C88">
        <w:rPr>
          <w:rFonts w:ascii="Times New Roman" w:hAnsi="Times New Roman"/>
          <w:i/>
          <w:color w:val="0000FF"/>
        </w:rPr>
        <w:t>cībā nodarbināto personu skaits.</w:t>
      </w:r>
    </w:p>
    <w:p w14:paraId="46EE9A06" w14:textId="77777777" w:rsidR="00797335" w:rsidRDefault="00797335" w:rsidP="00DD1CD7">
      <w:pPr>
        <w:numPr>
          <w:ilvl w:val="0"/>
          <w:numId w:val="25"/>
        </w:numPr>
        <w:spacing w:after="0"/>
        <w:ind w:left="426" w:hanging="426"/>
        <w:jc w:val="both"/>
        <w:rPr>
          <w:rFonts w:ascii="Times New Roman" w:hAnsi="Times New Roman"/>
          <w:i/>
          <w:color w:val="0000FF"/>
        </w:rPr>
      </w:pPr>
      <w:r w:rsidRPr="00A902E9">
        <w:rPr>
          <w:rFonts w:ascii="Times New Roman" w:hAnsi="Times New Roman"/>
          <w:i/>
          <w:color w:val="0000FF"/>
        </w:rPr>
        <w:t>Rādītājā “Jauno zinātnieku skaits (pilnas slodzes ekvivalents), kuri projekta ietvaros pilnveidojuši kompetenci, ieskaitot karjeras izaugsmes un personāla atjaunotnes procesus” kompetenču pilnveidi apliecina vienā no šādiem veidiem:</w:t>
      </w:r>
    </w:p>
    <w:p w14:paraId="4A97A7D4" w14:textId="77777777" w:rsidR="00DC3879" w:rsidRDefault="00DC3879" w:rsidP="00DD1CD7">
      <w:pPr>
        <w:numPr>
          <w:ilvl w:val="0"/>
          <w:numId w:val="79"/>
        </w:numPr>
        <w:spacing w:after="0"/>
        <w:ind w:left="1418"/>
        <w:jc w:val="both"/>
        <w:rPr>
          <w:rFonts w:ascii="Times New Roman" w:hAnsi="Times New Roman"/>
          <w:i/>
          <w:color w:val="0000FF"/>
        </w:rPr>
      </w:pPr>
      <w:r w:rsidRPr="00DC3879">
        <w:rPr>
          <w:rFonts w:ascii="Times New Roman" w:hAnsi="Times New Roman"/>
          <w:i/>
          <w:color w:val="0000FF"/>
        </w:rPr>
        <w:t>esošo amata pienākumu specifikas mainīšana – pārcelšana augstākā amatā;</w:t>
      </w:r>
    </w:p>
    <w:p w14:paraId="370E4D14" w14:textId="77777777" w:rsidR="00797335" w:rsidRDefault="00797335" w:rsidP="00DD1CD7">
      <w:pPr>
        <w:numPr>
          <w:ilvl w:val="1"/>
          <w:numId w:val="25"/>
        </w:numPr>
        <w:spacing w:after="0"/>
        <w:jc w:val="both"/>
        <w:rPr>
          <w:rFonts w:ascii="Times New Roman" w:hAnsi="Times New Roman"/>
          <w:i/>
          <w:color w:val="0000FF"/>
        </w:rPr>
      </w:pPr>
      <w:r w:rsidRPr="00A902E9">
        <w:rPr>
          <w:rFonts w:ascii="Times New Roman" w:hAnsi="Times New Roman"/>
          <w:i/>
          <w:color w:val="0000FF"/>
        </w:rPr>
        <w:t xml:space="preserve">personas atbildības līmeņa </w:t>
      </w:r>
      <w:r w:rsidR="001B4C29" w:rsidRPr="001B4C29">
        <w:rPr>
          <w:rFonts w:ascii="Times New Roman" w:hAnsi="Times New Roman"/>
          <w:i/>
          <w:color w:val="0000FF"/>
        </w:rPr>
        <w:t xml:space="preserve">vai vadības pienākumu apjoma </w:t>
      </w:r>
      <w:r w:rsidRPr="00A902E9">
        <w:rPr>
          <w:rFonts w:ascii="Times New Roman" w:hAnsi="Times New Roman"/>
          <w:i/>
          <w:color w:val="0000FF"/>
        </w:rPr>
        <w:t>paaugstināšana, iekļaujot kādu no šādiem papildu pienākumiem, kas saistīti ar kompetenču pilnveidi:</w:t>
      </w:r>
    </w:p>
    <w:p w14:paraId="3AAFC2AC" w14:textId="77777777" w:rsidR="00797335" w:rsidRPr="00A902E9" w:rsidRDefault="00797335" w:rsidP="00DD1CD7">
      <w:pPr>
        <w:numPr>
          <w:ilvl w:val="2"/>
          <w:numId w:val="25"/>
        </w:numPr>
        <w:spacing w:after="0"/>
        <w:jc w:val="both"/>
        <w:rPr>
          <w:rFonts w:ascii="Times New Roman" w:hAnsi="Times New Roman"/>
          <w:i/>
          <w:color w:val="0000FF"/>
        </w:rPr>
      </w:pPr>
      <w:r w:rsidRPr="00A902E9">
        <w:rPr>
          <w:rFonts w:ascii="Times New Roman" w:hAnsi="Times New Roman"/>
          <w:i/>
          <w:color w:val="0000FF"/>
        </w:rPr>
        <w:t>vadīt projekta zinātnisko darbinieku grupas, kādas grupas daļas vai konkrētas pētniecības virziena / tēmas īstenošanā iesaistīto zinātnisko darbinieku pētniecības darbu;</w:t>
      </w:r>
    </w:p>
    <w:p w14:paraId="03CC0220" w14:textId="77777777" w:rsidR="00797335" w:rsidRPr="00A902E9" w:rsidRDefault="00797335" w:rsidP="00DD1CD7">
      <w:pPr>
        <w:numPr>
          <w:ilvl w:val="2"/>
          <w:numId w:val="25"/>
        </w:numPr>
        <w:spacing w:after="0"/>
        <w:jc w:val="both"/>
        <w:rPr>
          <w:rFonts w:ascii="Times New Roman" w:hAnsi="Times New Roman"/>
          <w:i/>
          <w:color w:val="0000FF"/>
        </w:rPr>
      </w:pPr>
      <w:r w:rsidRPr="00A902E9">
        <w:rPr>
          <w:rFonts w:ascii="Times New Roman" w:hAnsi="Times New Roman"/>
          <w:i/>
          <w:color w:val="0000FF"/>
        </w:rPr>
        <w:t>veikt pētniecību, nodrošinot:</w:t>
      </w:r>
    </w:p>
    <w:p w14:paraId="447A3D99" w14:textId="77777777" w:rsidR="00797335" w:rsidRPr="00A902E9" w:rsidRDefault="00797335" w:rsidP="00DD1CD7">
      <w:pPr>
        <w:numPr>
          <w:ilvl w:val="3"/>
          <w:numId w:val="25"/>
        </w:numPr>
        <w:spacing w:after="0"/>
        <w:jc w:val="both"/>
        <w:rPr>
          <w:rFonts w:ascii="Times New Roman" w:hAnsi="Times New Roman"/>
          <w:i/>
          <w:color w:val="0000FF"/>
        </w:rPr>
      </w:pPr>
      <w:r w:rsidRPr="00A902E9">
        <w:rPr>
          <w:rFonts w:ascii="Times New Roman" w:hAnsi="Times New Roman"/>
          <w:i/>
          <w:color w:val="0000FF"/>
        </w:rPr>
        <w:t>zinātniskās darbības virzienu spektra paplašināšanos, piem., attīstot jaunu pētniecības virzienu institūcijā;</w:t>
      </w:r>
    </w:p>
    <w:p w14:paraId="2099E45C" w14:textId="77777777" w:rsidR="00797335" w:rsidRPr="00A902E9" w:rsidRDefault="00797335" w:rsidP="00DD1CD7">
      <w:pPr>
        <w:numPr>
          <w:ilvl w:val="3"/>
          <w:numId w:val="25"/>
        </w:numPr>
        <w:spacing w:after="0"/>
        <w:jc w:val="both"/>
        <w:rPr>
          <w:rFonts w:ascii="Times New Roman" w:hAnsi="Times New Roman"/>
          <w:i/>
          <w:color w:val="0000FF"/>
        </w:rPr>
      </w:pPr>
      <w:r w:rsidRPr="00A902E9">
        <w:rPr>
          <w:rFonts w:ascii="Times New Roman" w:hAnsi="Times New Roman"/>
          <w:i/>
          <w:color w:val="0000FF"/>
        </w:rPr>
        <w:t>jaunu pētniecības metožu ieviešanu;</w:t>
      </w:r>
    </w:p>
    <w:p w14:paraId="4ADA65BA" w14:textId="77777777" w:rsidR="00797335" w:rsidRPr="00A902E9" w:rsidRDefault="00797335" w:rsidP="00DD1CD7">
      <w:pPr>
        <w:numPr>
          <w:ilvl w:val="2"/>
          <w:numId w:val="25"/>
        </w:numPr>
        <w:spacing w:after="0"/>
        <w:jc w:val="both"/>
        <w:rPr>
          <w:rFonts w:ascii="Times New Roman" w:hAnsi="Times New Roman"/>
          <w:i/>
          <w:color w:val="0000FF"/>
        </w:rPr>
      </w:pPr>
      <w:r w:rsidRPr="00A902E9">
        <w:rPr>
          <w:rFonts w:ascii="Times New Roman" w:hAnsi="Times New Roman"/>
          <w:i/>
          <w:color w:val="0000FF"/>
        </w:rPr>
        <w:t xml:space="preserve">paplašināt darbības spektru, iesaistoties pētniecības rezultātu ilgtspējas nodrošināšanā un ieviešanā (tehnoloģiju </w:t>
      </w:r>
      <w:proofErr w:type="spellStart"/>
      <w:r w:rsidRPr="00A902E9">
        <w:rPr>
          <w:rFonts w:ascii="Times New Roman" w:hAnsi="Times New Roman"/>
          <w:i/>
          <w:color w:val="0000FF"/>
        </w:rPr>
        <w:t>pārnese</w:t>
      </w:r>
      <w:proofErr w:type="spellEnd"/>
      <w:r w:rsidRPr="00A902E9">
        <w:rPr>
          <w:rFonts w:ascii="Times New Roman" w:hAnsi="Times New Roman"/>
          <w:i/>
          <w:color w:val="0000FF"/>
        </w:rPr>
        <w:t>);</w:t>
      </w:r>
    </w:p>
    <w:p w14:paraId="377D7546" w14:textId="77777777" w:rsidR="00797335" w:rsidRPr="00A902E9" w:rsidRDefault="00797335" w:rsidP="00DD1CD7">
      <w:pPr>
        <w:numPr>
          <w:ilvl w:val="1"/>
          <w:numId w:val="25"/>
        </w:numPr>
        <w:spacing w:after="0"/>
        <w:jc w:val="both"/>
        <w:rPr>
          <w:rFonts w:ascii="Times New Roman" w:hAnsi="Times New Roman"/>
          <w:i/>
          <w:color w:val="0000FF"/>
        </w:rPr>
      </w:pPr>
      <w:r w:rsidRPr="00A902E9">
        <w:rPr>
          <w:rFonts w:ascii="Times New Roman" w:hAnsi="Times New Roman"/>
          <w:i/>
          <w:color w:val="0000FF"/>
        </w:rPr>
        <w:t xml:space="preserve">zinātniskā personāla atjaunotne, nodibinot darba tiesiskās attiecības ar jauno zinātnieku, lai tas aizvietotu </w:t>
      </w:r>
      <w:proofErr w:type="spellStart"/>
      <w:r w:rsidR="00DC3879">
        <w:rPr>
          <w:rFonts w:ascii="Times New Roman" w:hAnsi="Times New Roman"/>
          <w:i/>
          <w:color w:val="0000FF"/>
        </w:rPr>
        <w:t>pieredzējušāku</w:t>
      </w:r>
      <w:proofErr w:type="spellEnd"/>
      <w:r w:rsidR="00DC3879">
        <w:rPr>
          <w:rFonts w:ascii="Times New Roman" w:hAnsi="Times New Roman"/>
          <w:i/>
          <w:color w:val="0000FF"/>
        </w:rPr>
        <w:t xml:space="preserve"> speciālistu</w:t>
      </w:r>
      <w:r w:rsidRPr="00A902E9">
        <w:rPr>
          <w:rFonts w:ascii="Times New Roman" w:hAnsi="Times New Roman"/>
          <w:i/>
          <w:color w:val="0000FF"/>
        </w:rPr>
        <w:t>, kurš izbeidzis darba tiesiskās attiecības labuma guvēja institūcijā.</w:t>
      </w:r>
    </w:p>
    <w:p w14:paraId="6308DD10" w14:textId="77777777" w:rsidR="00292B97" w:rsidRDefault="00292B97" w:rsidP="0031307C">
      <w:pPr>
        <w:spacing w:after="0"/>
        <w:jc w:val="both"/>
        <w:rPr>
          <w:rFonts w:ascii="Times New Roman" w:hAnsi="Times New Roman"/>
          <w:i/>
          <w:color w:val="0000FF"/>
        </w:rPr>
      </w:pPr>
    </w:p>
    <w:p w14:paraId="66159876" w14:textId="77777777" w:rsidR="00292B97" w:rsidRDefault="00292B97" w:rsidP="00DD1CD7">
      <w:pPr>
        <w:numPr>
          <w:ilvl w:val="0"/>
          <w:numId w:val="74"/>
        </w:numPr>
        <w:spacing w:after="0"/>
        <w:ind w:left="709" w:hanging="425"/>
        <w:jc w:val="both"/>
        <w:rPr>
          <w:rFonts w:ascii="Times New Roman" w:hAnsi="Times New Roman"/>
          <w:i/>
          <w:color w:val="0000FF"/>
        </w:rPr>
      </w:pPr>
      <w:r>
        <w:rPr>
          <w:rFonts w:ascii="Times New Roman" w:hAnsi="Times New Roman"/>
          <w:i/>
          <w:color w:val="0000FF"/>
        </w:rPr>
        <w:t>Zinātniskā personāla atjaunotnes gadījumā ņem vērā, ka jaunajam zinātniekam jāaizvieto zinātnieks, kurš neatbilst jaunā zinātnieka definīcijā noteiktajam raksturojumam.</w:t>
      </w:r>
    </w:p>
    <w:p w14:paraId="6586C50D" w14:textId="77777777" w:rsidR="00292B97" w:rsidRDefault="00292B97" w:rsidP="0031307C">
      <w:pPr>
        <w:spacing w:after="0"/>
        <w:jc w:val="both"/>
        <w:rPr>
          <w:rFonts w:ascii="Times New Roman" w:hAnsi="Times New Roman"/>
          <w:i/>
          <w:color w:val="0000FF"/>
        </w:rPr>
      </w:pPr>
    </w:p>
    <w:p w14:paraId="7E4269EC" w14:textId="77777777" w:rsidR="00292B97" w:rsidRDefault="00292B97" w:rsidP="00DD1CD7">
      <w:pPr>
        <w:numPr>
          <w:ilvl w:val="0"/>
          <w:numId w:val="74"/>
        </w:numPr>
        <w:spacing w:after="0"/>
        <w:ind w:left="709" w:hanging="425"/>
        <w:jc w:val="both"/>
        <w:rPr>
          <w:rFonts w:ascii="Times New Roman" w:hAnsi="Times New Roman"/>
          <w:i/>
          <w:color w:val="0000FF"/>
        </w:rPr>
      </w:pPr>
      <w:r w:rsidRPr="00DC3879">
        <w:rPr>
          <w:rFonts w:ascii="Times New Roman" w:hAnsi="Times New Roman"/>
          <w:b/>
          <w:i/>
          <w:color w:val="0000FF"/>
        </w:rPr>
        <w:t>Jaunais zinātnieks</w:t>
      </w:r>
      <w:r w:rsidRPr="00DC3879">
        <w:rPr>
          <w:rFonts w:ascii="Times New Roman" w:hAnsi="Times New Roman"/>
          <w:i/>
          <w:color w:val="0000FF"/>
        </w:rPr>
        <w:t xml:space="preserve"> – fiziska persona, kura veic zinātnisko darbību un kura Zinātniskās darbības likumā noteiktajā kārtībā doktora zinātnisko kvalifikāciju ieguvusi pēdējo 10 gadu laikā (atbilstoši MK noteikumu 2.10. apakšpunktā noteiktajai definīcijai). </w:t>
      </w:r>
    </w:p>
    <w:p w14:paraId="54E679A5" w14:textId="77777777" w:rsidR="009D7AF1" w:rsidRDefault="009D7AF1" w:rsidP="009D7AF1">
      <w:pPr>
        <w:pStyle w:val="ListParagraph"/>
        <w:rPr>
          <w:rFonts w:ascii="Times New Roman" w:hAnsi="Times New Roman"/>
          <w:i/>
          <w:color w:val="0000FF"/>
        </w:rPr>
      </w:pPr>
    </w:p>
    <w:p w14:paraId="28D592F9" w14:textId="77777777" w:rsidR="00B71D7D" w:rsidRPr="00B71D7D" w:rsidRDefault="00B71D7D" w:rsidP="00DD1CD7">
      <w:pPr>
        <w:numPr>
          <w:ilvl w:val="0"/>
          <w:numId w:val="25"/>
        </w:numPr>
        <w:spacing w:after="0"/>
        <w:ind w:left="426" w:hanging="426"/>
        <w:jc w:val="both"/>
        <w:rPr>
          <w:rFonts w:ascii="Times New Roman" w:hAnsi="Times New Roman"/>
          <w:i/>
          <w:color w:val="0000FF"/>
        </w:rPr>
      </w:pPr>
      <w:r w:rsidRPr="00B328F7">
        <w:rPr>
          <w:rFonts w:ascii="Times New Roman" w:hAnsi="Times New Roman"/>
          <w:i/>
          <w:color w:val="0000FF"/>
        </w:rPr>
        <w:t>Atbilstoši MK noteikumu 2.</w:t>
      </w:r>
      <w:r>
        <w:rPr>
          <w:rFonts w:ascii="Times New Roman" w:hAnsi="Times New Roman"/>
          <w:i/>
          <w:color w:val="0000FF"/>
        </w:rPr>
        <w:t>11</w:t>
      </w:r>
      <w:r w:rsidRPr="00B328F7">
        <w:rPr>
          <w:rFonts w:ascii="Times New Roman" w:hAnsi="Times New Roman"/>
          <w:i/>
          <w:color w:val="0000FF"/>
        </w:rPr>
        <w:t>.</w:t>
      </w:r>
      <w:r w:rsidRPr="00B71D7D">
        <w:rPr>
          <w:rFonts w:ascii="Times New Roman" w:hAnsi="Times New Roman"/>
          <w:i/>
          <w:color w:val="0000FF"/>
          <w:vertAlign w:val="superscript"/>
        </w:rPr>
        <w:t>1</w:t>
      </w:r>
      <w:r w:rsidRPr="00B328F7">
        <w:rPr>
          <w:rFonts w:ascii="Times New Roman" w:hAnsi="Times New Roman"/>
          <w:i/>
          <w:color w:val="0000FF"/>
        </w:rPr>
        <w:t xml:space="preserve"> apakšpunktam</w:t>
      </w:r>
      <w:r>
        <w:rPr>
          <w:rFonts w:ascii="Times New Roman" w:hAnsi="Times New Roman"/>
          <w:i/>
          <w:color w:val="0000FF"/>
        </w:rPr>
        <w:t xml:space="preserve"> </w:t>
      </w:r>
      <w:r w:rsidRPr="00B71D7D">
        <w:rPr>
          <w:rFonts w:ascii="Times New Roman" w:hAnsi="Times New Roman"/>
          <w:i/>
          <w:color w:val="0000FF"/>
        </w:rPr>
        <w:t>jaunu produktu un tehnoloģiju skaits, kas ir komercializējamas, – projekta ietvaros izstrādāto prototipu skaits, ja piecu gadu laikā pēc pēdējā maksājuma veikšanas nodrošina projekta rezultātu ilgtspēju, sniedzot ieguldījumu inovācijas sistēmas attīstībā atbilstoši vienam vai vairākiem ieguldījumu veidiem:</w:t>
      </w:r>
    </w:p>
    <w:p w14:paraId="247420BE" w14:textId="77777777" w:rsidR="00B71D7D" w:rsidRPr="00B71D7D" w:rsidRDefault="00B71D7D" w:rsidP="00DD1CD7">
      <w:pPr>
        <w:numPr>
          <w:ilvl w:val="1"/>
          <w:numId w:val="25"/>
        </w:numPr>
        <w:spacing w:after="0"/>
        <w:ind w:left="1434" w:hanging="357"/>
        <w:jc w:val="both"/>
        <w:rPr>
          <w:rFonts w:ascii="Times New Roman" w:hAnsi="Times New Roman"/>
          <w:i/>
          <w:color w:val="0000FF"/>
        </w:rPr>
      </w:pPr>
      <w:r w:rsidRPr="00B71D7D">
        <w:rPr>
          <w:rFonts w:ascii="Times New Roman" w:hAnsi="Times New Roman"/>
          <w:i/>
          <w:color w:val="0000FF"/>
        </w:rPr>
        <w:t>aizsargā tehnoloģiju tiesības, kas saistītas ar prototipu;</w:t>
      </w:r>
    </w:p>
    <w:p w14:paraId="1618DB0A" w14:textId="77777777" w:rsidR="00B71D7D" w:rsidRPr="00B71D7D" w:rsidRDefault="00B71D7D" w:rsidP="00DD1CD7">
      <w:pPr>
        <w:numPr>
          <w:ilvl w:val="1"/>
          <w:numId w:val="25"/>
        </w:numPr>
        <w:spacing w:after="0"/>
        <w:ind w:left="1434" w:hanging="357"/>
        <w:jc w:val="both"/>
        <w:rPr>
          <w:rFonts w:ascii="Times New Roman" w:hAnsi="Times New Roman"/>
          <w:i/>
          <w:color w:val="0000FF"/>
        </w:rPr>
      </w:pPr>
      <w:r w:rsidRPr="00B71D7D">
        <w:rPr>
          <w:rFonts w:ascii="Times New Roman" w:hAnsi="Times New Roman"/>
          <w:i/>
          <w:color w:val="0000FF"/>
        </w:rPr>
        <w:t xml:space="preserve">slēdz intelektuālā īpašuma licences </w:t>
      </w:r>
      <w:r w:rsidR="00D32B44">
        <w:rPr>
          <w:rFonts w:ascii="Times New Roman" w:hAnsi="Times New Roman"/>
          <w:i/>
          <w:color w:val="0000FF"/>
        </w:rPr>
        <w:t xml:space="preserve">vai atsavināšanas (nodošanas) </w:t>
      </w:r>
      <w:r w:rsidRPr="00B71D7D">
        <w:rPr>
          <w:rFonts w:ascii="Times New Roman" w:hAnsi="Times New Roman"/>
          <w:i/>
          <w:color w:val="0000FF"/>
        </w:rPr>
        <w:t>līgumu;</w:t>
      </w:r>
    </w:p>
    <w:p w14:paraId="5297C315" w14:textId="77777777" w:rsidR="00B328F7" w:rsidRPr="001E19BF" w:rsidRDefault="00B71D7D" w:rsidP="00DD1CD7">
      <w:pPr>
        <w:numPr>
          <w:ilvl w:val="1"/>
          <w:numId w:val="25"/>
        </w:numPr>
        <w:spacing w:after="0"/>
        <w:ind w:left="1434" w:hanging="357"/>
        <w:jc w:val="both"/>
        <w:rPr>
          <w:rFonts w:ascii="Times New Roman" w:hAnsi="Times New Roman"/>
          <w:i/>
          <w:color w:val="0000FF"/>
        </w:rPr>
      </w:pPr>
      <w:r w:rsidRPr="00B71D7D">
        <w:rPr>
          <w:rFonts w:ascii="Times New Roman" w:hAnsi="Times New Roman"/>
          <w:i/>
          <w:color w:val="0000FF"/>
        </w:rPr>
        <w:t>pilnveido projekta ietvaros izstrādāto prototipu, lai to ieviestu raž</w:t>
      </w:r>
      <w:r w:rsidR="006C0C88">
        <w:rPr>
          <w:rFonts w:ascii="Times New Roman" w:hAnsi="Times New Roman"/>
          <w:i/>
          <w:color w:val="0000FF"/>
        </w:rPr>
        <w:t>ošanā vai pakalpojumu sniegšanā.</w:t>
      </w:r>
    </w:p>
    <w:p w14:paraId="2323DC2A" w14:textId="77777777" w:rsidR="008C3B2B" w:rsidRDefault="008C3B2B" w:rsidP="00643B2C">
      <w:pPr>
        <w:jc w:val="both"/>
        <w:rPr>
          <w:rFonts w:ascii="Times New Roman" w:hAnsi="Times New Roman"/>
          <w:i/>
          <w:color w:val="0000FF"/>
        </w:rPr>
      </w:pPr>
    </w:p>
    <w:p w14:paraId="31C20170" w14:textId="77777777" w:rsidR="00F167B0" w:rsidRDefault="000F64A8" w:rsidP="00DD1CD7">
      <w:pPr>
        <w:numPr>
          <w:ilvl w:val="0"/>
          <w:numId w:val="72"/>
        </w:numPr>
        <w:ind w:left="426" w:hanging="426"/>
        <w:jc w:val="both"/>
        <w:rPr>
          <w:rFonts w:ascii="Times New Roman" w:hAnsi="Times New Roman"/>
          <w:i/>
          <w:color w:val="0000FF"/>
        </w:rPr>
      </w:pPr>
      <w:r>
        <w:rPr>
          <w:rFonts w:ascii="Times New Roman" w:hAnsi="Times New Roman"/>
          <w:i/>
          <w:color w:val="0000FF"/>
        </w:rPr>
        <w:t>Iznākumā rādītāja Nr.</w:t>
      </w:r>
      <w:r w:rsidR="002C4844">
        <w:rPr>
          <w:rFonts w:ascii="Times New Roman" w:hAnsi="Times New Roman"/>
          <w:i/>
          <w:color w:val="0000FF"/>
        </w:rPr>
        <w:t>2</w:t>
      </w:r>
      <w:r w:rsidR="0093564A">
        <w:rPr>
          <w:rFonts w:ascii="Times New Roman" w:hAnsi="Times New Roman"/>
          <w:i/>
          <w:color w:val="0000FF"/>
        </w:rPr>
        <w:t xml:space="preserve"> plānotajā vērtībā nepieciešams norādīt visu</w:t>
      </w:r>
      <w:r w:rsidR="0093564A" w:rsidRPr="00643B2C">
        <w:rPr>
          <w:rFonts w:ascii="Times New Roman" w:hAnsi="Times New Roman"/>
          <w:b/>
          <w:i/>
          <w:color w:val="0000FF"/>
        </w:rPr>
        <w:t xml:space="preserve"> </w:t>
      </w:r>
      <w:r w:rsidR="0093564A" w:rsidRPr="00643B2C">
        <w:rPr>
          <w:rFonts w:ascii="Times New Roman" w:hAnsi="Times New Roman"/>
          <w:b/>
          <w:i/>
          <w:color w:val="0000FF"/>
          <w:u w:val="single"/>
        </w:rPr>
        <w:t>unikālo</w:t>
      </w:r>
      <w:r w:rsidR="0093564A" w:rsidRPr="00643B2C">
        <w:rPr>
          <w:rFonts w:ascii="Times New Roman" w:hAnsi="Times New Roman"/>
          <w:b/>
          <w:i/>
          <w:color w:val="0000FF"/>
        </w:rPr>
        <w:t xml:space="preserve"> zinātnisko rakstu </w:t>
      </w:r>
      <w:r w:rsidR="0093564A" w:rsidRPr="00C70BC4">
        <w:rPr>
          <w:rFonts w:ascii="Times New Roman" w:hAnsi="Times New Roman"/>
          <w:b/>
          <w:i/>
          <w:color w:val="0000FF"/>
        </w:rPr>
        <w:t>skait</w:t>
      </w:r>
      <w:r w:rsidR="0093564A" w:rsidRPr="00F60030">
        <w:rPr>
          <w:rFonts w:ascii="Times New Roman" w:hAnsi="Times New Roman"/>
          <w:b/>
          <w:i/>
          <w:color w:val="0000FF"/>
        </w:rPr>
        <w:t>u,</w:t>
      </w:r>
      <w:r w:rsidR="0093564A">
        <w:rPr>
          <w:rFonts w:ascii="Times New Roman" w:hAnsi="Times New Roman"/>
          <w:i/>
          <w:color w:val="0000FF"/>
        </w:rPr>
        <w:t xml:space="preserve"> kuru izstrādei un publicēšanai plānots sniegt atbalstu projekta ietvaros. </w:t>
      </w:r>
      <w:r w:rsidR="00F167B0">
        <w:rPr>
          <w:rFonts w:ascii="Times New Roman" w:hAnsi="Times New Roman"/>
          <w:i/>
          <w:color w:val="0000FF"/>
        </w:rPr>
        <w:t xml:space="preserve">Unikālie zinātniskie raksti tiek uzskaitīti </w:t>
      </w:r>
      <w:r w:rsidR="00F167B0" w:rsidRPr="00C70BC4">
        <w:rPr>
          <w:rFonts w:ascii="Times New Roman" w:hAnsi="Times New Roman"/>
          <w:i/>
          <w:color w:val="0000FF"/>
        </w:rPr>
        <w:t>SAM līmen</w:t>
      </w:r>
      <w:r w:rsidR="00F167B0" w:rsidRPr="00D5495F">
        <w:rPr>
          <w:rFonts w:ascii="Times New Roman" w:hAnsi="Times New Roman"/>
          <w:i/>
          <w:color w:val="0000FF"/>
        </w:rPr>
        <w:t>ī</w:t>
      </w:r>
      <w:r w:rsidR="00F167B0">
        <w:rPr>
          <w:rFonts w:ascii="Times New Roman" w:hAnsi="Times New Roman"/>
          <w:i/>
          <w:color w:val="0000FF"/>
        </w:rPr>
        <w:t>, nodrošinot iznākuma rādītāja vērtības nedublēšanos starp pasākumiem, t.</w:t>
      </w:r>
      <w:r w:rsidR="009D7AF1">
        <w:rPr>
          <w:rFonts w:ascii="Times New Roman" w:hAnsi="Times New Roman"/>
          <w:i/>
          <w:color w:val="0000FF"/>
        </w:rPr>
        <w:t>i</w:t>
      </w:r>
      <w:r w:rsidR="00F167B0">
        <w:rPr>
          <w:rFonts w:ascii="Times New Roman" w:hAnsi="Times New Roman"/>
          <w:i/>
          <w:color w:val="0000FF"/>
        </w:rPr>
        <w:t xml:space="preserve">. zinātniskais raksts kā sasniegts iznākuma rādītājs var tikt ieskaitīts </w:t>
      </w:r>
      <w:r w:rsidR="00F167B0" w:rsidRPr="00F60030">
        <w:rPr>
          <w:rFonts w:ascii="Times New Roman" w:hAnsi="Times New Roman"/>
          <w:b/>
          <w:i/>
          <w:color w:val="0000FF"/>
        </w:rPr>
        <w:t>vienu reizi tikai vienā no SAM pasākumiem</w:t>
      </w:r>
      <w:r w:rsidR="00F167B0">
        <w:rPr>
          <w:rFonts w:ascii="Times New Roman" w:hAnsi="Times New Roman"/>
          <w:i/>
          <w:color w:val="0000FF"/>
        </w:rPr>
        <w:t xml:space="preserve">. </w:t>
      </w:r>
    </w:p>
    <w:p w14:paraId="7ABDF8C8" w14:textId="77777777" w:rsidR="008C3B2B" w:rsidRDefault="0093564A" w:rsidP="00F60030">
      <w:pPr>
        <w:ind w:left="426"/>
        <w:jc w:val="both"/>
        <w:rPr>
          <w:rFonts w:ascii="Times New Roman" w:hAnsi="Times New Roman"/>
          <w:i/>
          <w:color w:val="0000FF"/>
        </w:rPr>
      </w:pPr>
      <w:r>
        <w:rPr>
          <w:rFonts w:ascii="Times New Roman" w:hAnsi="Times New Roman"/>
          <w:i/>
          <w:color w:val="0000FF"/>
        </w:rPr>
        <w:t>Rādītājā Nr.</w:t>
      </w:r>
      <w:r w:rsidR="002C4844">
        <w:rPr>
          <w:rFonts w:ascii="Times New Roman" w:hAnsi="Times New Roman"/>
          <w:i/>
          <w:color w:val="0000FF"/>
        </w:rPr>
        <w:t>3</w:t>
      </w:r>
      <w:r>
        <w:rPr>
          <w:rFonts w:ascii="Times New Roman" w:hAnsi="Times New Roman"/>
          <w:i/>
          <w:color w:val="0000FF"/>
        </w:rPr>
        <w:t>. norāda to zinātnisko rakstu skaitu, kas publicēti žurnālos vai konferenču rakstu krājumos, kuru citēšanas indekss sasniedz vismaz 50% no nozares vidējā citēšanas</w:t>
      </w:r>
      <w:r w:rsidR="000F64A8">
        <w:rPr>
          <w:rFonts w:ascii="Times New Roman" w:hAnsi="Times New Roman"/>
          <w:i/>
          <w:color w:val="0000FF"/>
        </w:rPr>
        <w:t xml:space="preserve"> indeksa, savukārt rādītājā Nr.</w:t>
      </w:r>
      <w:r w:rsidR="002C4844">
        <w:rPr>
          <w:rFonts w:ascii="Times New Roman" w:hAnsi="Times New Roman"/>
          <w:i/>
          <w:color w:val="0000FF"/>
        </w:rPr>
        <w:t>4</w:t>
      </w:r>
      <w:r>
        <w:rPr>
          <w:rFonts w:ascii="Times New Roman" w:hAnsi="Times New Roman"/>
          <w:i/>
          <w:color w:val="0000FF"/>
        </w:rPr>
        <w:t xml:space="preserve"> norāda to zinātnisko rakstu skaitu, kas publicēti </w:t>
      </w:r>
      <w:proofErr w:type="spellStart"/>
      <w:r>
        <w:rPr>
          <w:rFonts w:ascii="Times New Roman" w:hAnsi="Times New Roman"/>
          <w:i/>
          <w:color w:val="0000FF"/>
        </w:rPr>
        <w:t>Web</w:t>
      </w:r>
      <w:proofErr w:type="spellEnd"/>
      <w:r>
        <w:rPr>
          <w:rFonts w:ascii="Times New Roman" w:hAnsi="Times New Roman"/>
          <w:i/>
          <w:color w:val="0000FF"/>
        </w:rPr>
        <w:t xml:space="preserve"> </w:t>
      </w:r>
      <w:proofErr w:type="spellStart"/>
      <w:r>
        <w:rPr>
          <w:rFonts w:ascii="Times New Roman" w:hAnsi="Times New Roman"/>
          <w:i/>
          <w:color w:val="0000FF"/>
        </w:rPr>
        <w:t>of</w:t>
      </w:r>
      <w:proofErr w:type="spellEnd"/>
      <w:r>
        <w:rPr>
          <w:rFonts w:ascii="Times New Roman" w:hAnsi="Times New Roman"/>
          <w:i/>
          <w:color w:val="0000FF"/>
        </w:rPr>
        <w:t xml:space="preserve"> </w:t>
      </w:r>
      <w:proofErr w:type="spellStart"/>
      <w:r>
        <w:rPr>
          <w:rFonts w:ascii="Times New Roman" w:hAnsi="Times New Roman"/>
          <w:i/>
          <w:color w:val="0000FF"/>
        </w:rPr>
        <w:t>Science</w:t>
      </w:r>
      <w:proofErr w:type="spellEnd"/>
      <w:r>
        <w:rPr>
          <w:rFonts w:ascii="Times New Roman" w:hAnsi="Times New Roman"/>
          <w:i/>
          <w:color w:val="0000FF"/>
        </w:rPr>
        <w:t xml:space="preserve"> vai SCOPUS datubāzēs iekļautos žurnālos vai rakstu krājumos. Gadījum</w:t>
      </w:r>
      <w:r w:rsidR="0048507E">
        <w:rPr>
          <w:rFonts w:ascii="Times New Roman" w:hAnsi="Times New Roman"/>
          <w:i/>
          <w:color w:val="0000FF"/>
        </w:rPr>
        <w:t>ā</w:t>
      </w:r>
      <w:r>
        <w:rPr>
          <w:rFonts w:ascii="Times New Roman" w:hAnsi="Times New Roman"/>
          <w:i/>
          <w:color w:val="0000FF"/>
        </w:rPr>
        <w:t>, ka</w:t>
      </w:r>
      <w:r w:rsidR="0048507E">
        <w:rPr>
          <w:rFonts w:ascii="Times New Roman" w:hAnsi="Times New Roman"/>
          <w:i/>
          <w:color w:val="0000FF"/>
        </w:rPr>
        <w:t>d</w:t>
      </w:r>
      <w:r>
        <w:rPr>
          <w:rFonts w:ascii="Times New Roman" w:hAnsi="Times New Roman"/>
          <w:i/>
          <w:color w:val="0000FF"/>
        </w:rPr>
        <w:t xml:space="preserve"> raksts attiecināms gan uz rādītāju Nr.</w:t>
      </w:r>
      <w:r w:rsidR="002C4844">
        <w:rPr>
          <w:rFonts w:ascii="Times New Roman" w:hAnsi="Times New Roman"/>
          <w:i/>
          <w:color w:val="0000FF"/>
        </w:rPr>
        <w:t>3</w:t>
      </w:r>
      <w:r>
        <w:rPr>
          <w:rFonts w:ascii="Times New Roman" w:hAnsi="Times New Roman"/>
          <w:i/>
          <w:color w:val="0000FF"/>
        </w:rPr>
        <w:t>, gan rādītāju Nr.</w:t>
      </w:r>
      <w:r w:rsidR="002C4844">
        <w:rPr>
          <w:rFonts w:ascii="Times New Roman" w:hAnsi="Times New Roman"/>
          <w:i/>
          <w:color w:val="0000FF"/>
        </w:rPr>
        <w:t>4</w:t>
      </w:r>
      <w:r>
        <w:rPr>
          <w:rFonts w:ascii="Times New Roman" w:hAnsi="Times New Roman"/>
          <w:i/>
          <w:color w:val="0000FF"/>
        </w:rPr>
        <w:t xml:space="preserve">, to </w:t>
      </w:r>
      <w:r w:rsidR="00BE5C20">
        <w:rPr>
          <w:rFonts w:ascii="Times New Roman" w:hAnsi="Times New Roman"/>
          <w:i/>
          <w:color w:val="0000FF"/>
        </w:rPr>
        <w:t>ieskaita</w:t>
      </w:r>
      <w:r>
        <w:rPr>
          <w:rFonts w:ascii="Times New Roman" w:hAnsi="Times New Roman"/>
          <w:i/>
          <w:color w:val="0000FF"/>
        </w:rPr>
        <w:t xml:space="preserve"> </w:t>
      </w:r>
      <w:r>
        <w:rPr>
          <w:rFonts w:ascii="Times New Roman" w:hAnsi="Times New Roman"/>
          <w:b/>
          <w:i/>
          <w:color w:val="0000FF"/>
        </w:rPr>
        <w:t>ab</w:t>
      </w:r>
      <w:r w:rsidR="0048507E">
        <w:rPr>
          <w:rFonts w:ascii="Times New Roman" w:hAnsi="Times New Roman"/>
          <w:b/>
          <w:i/>
          <w:color w:val="0000FF"/>
        </w:rPr>
        <w:t>u</w:t>
      </w:r>
      <w:r>
        <w:rPr>
          <w:rFonts w:ascii="Times New Roman" w:hAnsi="Times New Roman"/>
          <w:b/>
          <w:i/>
          <w:color w:val="0000FF"/>
        </w:rPr>
        <w:t xml:space="preserve"> </w:t>
      </w:r>
      <w:r>
        <w:rPr>
          <w:rFonts w:ascii="Times New Roman" w:hAnsi="Times New Roman"/>
          <w:i/>
          <w:color w:val="0000FF"/>
        </w:rPr>
        <w:t>rādīt</w:t>
      </w:r>
      <w:r w:rsidR="0048507E">
        <w:rPr>
          <w:rFonts w:ascii="Times New Roman" w:hAnsi="Times New Roman"/>
          <w:i/>
          <w:color w:val="0000FF"/>
        </w:rPr>
        <w:t>āju</w:t>
      </w:r>
      <w:r>
        <w:rPr>
          <w:rFonts w:ascii="Times New Roman" w:hAnsi="Times New Roman"/>
          <w:i/>
          <w:color w:val="0000FF"/>
        </w:rPr>
        <w:t xml:space="preserve"> </w:t>
      </w:r>
      <w:r w:rsidR="0048507E">
        <w:rPr>
          <w:rFonts w:ascii="Times New Roman" w:hAnsi="Times New Roman"/>
          <w:i/>
          <w:color w:val="0000FF"/>
        </w:rPr>
        <w:t>plānotaj</w:t>
      </w:r>
      <w:r>
        <w:rPr>
          <w:rFonts w:ascii="Times New Roman" w:hAnsi="Times New Roman"/>
          <w:i/>
          <w:color w:val="0000FF"/>
        </w:rPr>
        <w:t xml:space="preserve">ās vērtībās. </w:t>
      </w:r>
      <w:r w:rsidR="0048507E">
        <w:rPr>
          <w:rFonts w:ascii="Times New Roman" w:hAnsi="Times New Roman"/>
          <w:i/>
          <w:color w:val="0000FF"/>
        </w:rPr>
        <w:t>Rādītāju Nr.</w:t>
      </w:r>
      <w:r w:rsidR="002C4844">
        <w:rPr>
          <w:rFonts w:ascii="Times New Roman" w:hAnsi="Times New Roman"/>
          <w:i/>
          <w:color w:val="0000FF"/>
        </w:rPr>
        <w:t>3</w:t>
      </w:r>
      <w:r w:rsidR="0048507E">
        <w:rPr>
          <w:rFonts w:ascii="Times New Roman" w:hAnsi="Times New Roman"/>
          <w:i/>
          <w:color w:val="0000FF"/>
        </w:rPr>
        <w:t xml:space="preserve"> un Nr.</w:t>
      </w:r>
      <w:r w:rsidR="002C4844">
        <w:rPr>
          <w:rFonts w:ascii="Times New Roman" w:hAnsi="Times New Roman"/>
          <w:i/>
          <w:color w:val="0000FF"/>
        </w:rPr>
        <w:t>4</w:t>
      </w:r>
      <w:r w:rsidR="0048507E">
        <w:rPr>
          <w:rFonts w:ascii="Times New Roman" w:hAnsi="Times New Roman"/>
          <w:i/>
          <w:color w:val="0000FF"/>
        </w:rPr>
        <w:t xml:space="preserve"> plānoto vērtību summai </w:t>
      </w:r>
      <w:r w:rsidR="0048507E">
        <w:rPr>
          <w:rFonts w:ascii="Times New Roman" w:hAnsi="Times New Roman"/>
          <w:b/>
          <w:i/>
          <w:color w:val="0000FF"/>
        </w:rPr>
        <w:t xml:space="preserve">nav </w:t>
      </w:r>
      <w:r w:rsidR="0048507E" w:rsidRPr="00D976D1">
        <w:rPr>
          <w:rFonts w:ascii="Times New Roman" w:hAnsi="Times New Roman"/>
          <w:b/>
          <w:i/>
          <w:color w:val="0000FF"/>
        </w:rPr>
        <w:t>obligāti</w:t>
      </w:r>
      <w:r w:rsidR="000F64A8">
        <w:rPr>
          <w:rFonts w:ascii="Times New Roman" w:hAnsi="Times New Roman"/>
          <w:b/>
          <w:i/>
          <w:color w:val="0000FF"/>
        </w:rPr>
        <w:t xml:space="preserve"> jāsakrīt ar rādītājā Nr.</w:t>
      </w:r>
      <w:r w:rsidR="002C4844">
        <w:rPr>
          <w:rFonts w:ascii="Times New Roman" w:hAnsi="Times New Roman"/>
          <w:b/>
          <w:i/>
          <w:color w:val="0000FF"/>
        </w:rPr>
        <w:t>2</w:t>
      </w:r>
      <w:r w:rsidR="0048507E">
        <w:rPr>
          <w:rFonts w:ascii="Times New Roman" w:hAnsi="Times New Roman"/>
          <w:b/>
          <w:i/>
          <w:color w:val="0000FF"/>
        </w:rPr>
        <w:t xml:space="preserve"> norādīto plānoto vērtību </w:t>
      </w:r>
      <w:r w:rsidR="0048507E">
        <w:rPr>
          <w:rFonts w:ascii="Times New Roman" w:hAnsi="Times New Roman"/>
          <w:i/>
          <w:color w:val="0000FF"/>
        </w:rPr>
        <w:t>(rādītāju vērtību summa var būt liel</w:t>
      </w:r>
      <w:r w:rsidR="000F64A8">
        <w:rPr>
          <w:rFonts w:ascii="Times New Roman" w:hAnsi="Times New Roman"/>
          <w:i/>
          <w:color w:val="0000FF"/>
        </w:rPr>
        <w:t>āka vai vienāda ar rādītājā Nr.</w:t>
      </w:r>
      <w:r w:rsidR="002C4844">
        <w:rPr>
          <w:rFonts w:ascii="Times New Roman" w:hAnsi="Times New Roman"/>
          <w:i/>
          <w:color w:val="0000FF"/>
        </w:rPr>
        <w:t>2</w:t>
      </w:r>
      <w:r w:rsidR="0048507E">
        <w:rPr>
          <w:rFonts w:ascii="Times New Roman" w:hAnsi="Times New Roman"/>
          <w:i/>
          <w:color w:val="0000FF"/>
        </w:rPr>
        <w:t xml:space="preserve"> norādīto plānoto vērtību)</w:t>
      </w:r>
      <w:r w:rsidR="0048507E">
        <w:rPr>
          <w:rFonts w:ascii="Times New Roman" w:hAnsi="Times New Roman"/>
          <w:b/>
          <w:i/>
          <w:color w:val="0000FF"/>
        </w:rPr>
        <w:t>!</w:t>
      </w:r>
      <w:r w:rsidR="0048507E">
        <w:rPr>
          <w:rFonts w:ascii="Times New Roman" w:hAnsi="Times New Roman"/>
          <w:i/>
          <w:color w:val="0000FF"/>
        </w:rPr>
        <w:t xml:space="preserve"> </w:t>
      </w:r>
    </w:p>
    <w:p w14:paraId="64FDFB5A" w14:textId="77777777" w:rsidR="0048507E" w:rsidRDefault="0048507E" w:rsidP="00DD1CD7">
      <w:pPr>
        <w:numPr>
          <w:ilvl w:val="0"/>
          <w:numId w:val="72"/>
        </w:numPr>
        <w:ind w:left="426" w:hanging="426"/>
        <w:jc w:val="both"/>
        <w:rPr>
          <w:rFonts w:ascii="Times New Roman" w:hAnsi="Times New Roman"/>
          <w:i/>
          <w:color w:val="0000FF"/>
        </w:rPr>
      </w:pPr>
      <w:r>
        <w:rPr>
          <w:rFonts w:ascii="Times New Roman" w:hAnsi="Times New Roman"/>
          <w:i/>
          <w:color w:val="0000FF"/>
        </w:rPr>
        <w:t>Rādītājā Nr.</w:t>
      </w:r>
      <w:r w:rsidR="002C4844">
        <w:rPr>
          <w:rFonts w:ascii="Times New Roman" w:hAnsi="Times New Roman"/>
          <w:i/>
          <w:color w:val="0000FF"/>
        </w:rPr>
        <w:t>6</w:t>
      </w:r>
      <w:r>
        <w:rPr>
          <w:rFonts w:ascii="Times New Roman" w:hAnsi="Times New Roman"/>
          <w:i/>
          <w:color w:val="0000FF"/>
        </w:rPr>
        <w:t xml:space="preserve"> norāda </w:t>
      </w:r>
      <w:r w:rsidRPr="00643B2C">
        <w:rPr>
          <w:rFonts w:ascii="Times New Roman" w:hAnsi="Times New Roman"/>
          <w:b/>
          <w:i/>
          <w:color w:val="0000FF"/>
          <w:u w:val="single"/>
        </w:rPr>
        <w:t xml:space="preserve">visu </w:t>
      </w:r>
      <w:r>
        <w:rPr>
          <w:rFonts w:ascii="Times New Roman" w:hAnsi="Times New Roman"/>
          <w:b/>
          <w:i/>
          <w:color w:val="0000FF"/>
        </w:rPr>
        <w:t xml:space="preserve">jauno produktu vai tehnoloģijas </w:t>
      </w:r>
      <w:r w:rsidRPr="00196925">
        <w:rPr>
          <w:rFonts w:ascii="Times New Roman" w:hAnsi="Times New Roman"/>
          <w:b/>
          <w:i/>
          <w:color w:val="0000FF"/>
        </w:rPr>
        <w:t>prototipu skaitu</w:t>
      </w:r>
      <w:r>
        <w:rPr>
          <w:rFonts w:ascii="Times New Roman" w:hAnsi="Times New Roman"/>
          <w:i/>
          <w:color w:val="0000FF"/>
        </w:rPr>
        <w:t>, kuru izveidei plānots sniegt atbalstu projekta ietvaros. Savukārt rādītājā Nr.</w:t>
      </w:r>
      <w:r w:rsidR="002C4844">
        <w:rPr>
          <w:rFonts w:ascii="Times New Roman" w:hAnsi="Times New Roman"/>
          <w:i/>
          <w:color w:val="0000FF"/>
        </w:rPr>
        <w:t>5</w:t>
      </w:r>
      <w:r>
        <w:rPr>
          <w:rFonts w:ascii="Times New Roman" w:hAnsi="Times New Roman"/>
          <w:i/>
          <w:color w:val="0000FF"/>
        </w:rPr>
        <w:t>. nepieciešams norādīt, cik no rādītājā Nr.</w:t>
      </w:r>
      <w:r w:rsidR="002C4844">
        <w:rPr>
          <w:rFonts w:ascii="Times New Roman" w:hAnsi="Times New Roman"/>
          <w:i/>
          <w:color w:val="0000FF"/>
        </w:rPr>
        <w:t>6</w:t>
      </w:r>
      <w:r w:rsidR="00C66562">
        <w:rPr>
          <w:rFonts w:ascii="Times New Roman" w:hAnsi="Times New Roman"/>
          <w:i/>
          <w:color w:val="0000FF"/>
        </w:rPr>
        <w:t xml:space="preserve"> norādītās plānotās vērtības</w:t>
      </w:r>
      <w:r w:rsidR="00B82C50">
        <w:rPr>
          <w:rFonts w:ascii="Times New Roman" w:hAnsi="Times New Roman"/>
          <w:i/>
          <w:color w:val="0000FF"/>
        </w:rPr>
        <w:t xml:space="preserve"> -</w:t>
      </w:r>
      <w:r>
        <w:rPr>
          <w:rFonts w:ascii="Times New Roman" w:hAnsi="Times New Roman"/>
          <w:i/>
          <w:color w:val="0000FF"/>
        </w:rPr>
        <w:t xml:space="preserve"> </w:t>
      </w:r>
      <w:r w:rsidR="00C66562">
        <w:rPr>
          <w:rFonts w:ascii="Times New Roman" w:hAnsi="Times New Roman"/>
          <w:i/>
          <w:color w:val="0000FF"/>
        </w:rPr>
        <w:t>jaunu</w:t>
      </w:r>
      <w:r>
        <w:rPr>
          <w:rFonts w:ascii="Times New Roman" w:hAnsi="Times New Roman"/>
          <w:i/>
          <w:color w:val="0000FF"/>
        </w:rPr>
        <w:t xml:space="preserve"> produkt</w:t>
      </w:r>
      <w:r w:rsidR="00C66562">
        <w:rPr>
          <w:rFonts w:ascii="Times New Roman" w:hAnsi="Times New Roman"/>
          <w:i/>
          <w:color w:val="0000FF"/>
        </w:rPr>
        <w:t>u</w:t>
      </w:r>
      <w:r>
        <w:rPr>
          <w:rFonts w:ascii="Times New Roman" w:hAnsi="Times New Roman"/>
          <w:i/>
          <w:color w:val="0000FF"/>
        </w:rPr>
        <w:t xml:space="preserve"> vai tehnoloģij</w:t>
      </w:r>
      <w:r w:rsidR="00C66562">
        <w:rPr>
          <w:rFonts w:ascii="Times New Roman" w:hAnsi="Times New Roman"/>
          <w:i/>
          <w:color w:val="0000FF"/>
        </w:rPr>
        <w:t xml:space="preserve">u </w:t>
      </w:r>
      <w:r w:rsidR="000033DC" w:rsidRPr="00341DD5">
        <w:rPr>
          <w:rFonts w:ascii="Times New Roman" w:hAnsi="Times New Roman"/>
          <w:i/>
          <w:color w:val="0000FF"/>
        </w:rPr>
        <w:t>metodēm un</w:t>
      </w:r>
      <w:r w:rsidR="000033DC">
        <w:rPr>
          <w:rFonts w:ascii="Times New Roman" w:hAnsi="Times New Roman"/>
          <w:i/>
          <w:color w:val="0000FF"/>
        </w:rPr>
        <w:t xml:space="preserve"> </w:t>
      </w:r>
      <w:r w:rsidR="00C66562">
        <w:rPr>
          <w:rFonts w:ascii="Times New Roman" w:hAnsi="Times New Roman"/>
          <w:i/>
          <w:color w:val="0000FF"/>
        </w:rPr>
        <w:t>prototipiem</w:t>
      </w:r>
      <w:r>
        <w:rPr>
          <w:rFonts w:ascii="Times New Roman" w:hAnsi="Times New Roman"/>
          <w:i/>
          <w:color w:val="0000FF"/>
        </w:rPr>
        <w:t xml:space="preserve">, </w:t>
      </w:r>
      <w:r w:rsidR="00C66562">
        <w:rPr>
          <w:rFonts w:ascii="Times New Roman" w:hAnsi="Times New Roman"/>
          <w:i/>
          <w:color w:val="0000FF"/>
        </w:rPr>
        <w:t>būs</w:t>
      </w:r>
      <w:r>
        <w:rPr>
          <w:rFonts w:ascii="Times New Roman" w:hAnsi="Times New Roman"/>
          <w:i/>
          <w:color w:val="0000FF"/>
        </w:rPr>
        <w:t xml:space="preserve"> </w:t>
      </w:r>
      <w:r w:rsidRPr="00643B2C">
        <w:rPr>
          <w:rFonts w:ascii="Times New Roman" w:hAnsi="Times New Roman"/>
          <w:b/>
          <w:i/>
          <w:color w:val="0000FF"/>
          <w:u w:val="single"/>
        </w:rPr>
        <w:t>komercializējami</w:t>
      </w:r>
      <w:r>
        <w:rPr>
          <w:rFonts w:ascii="Times New Roman" w:hAnsi="Times New Roman"/>
          <w:i/>
          <w:color w:val="0000FF"/>
        </w:rPr>
        <w:t xml:space="preserve"> projekta īstenošanas un/vai projekta pārskata periodā</w:t>
      </w:r>
      <w:r w:rsidR="008E23D5">
        <w:rPr>
          <w:rFonts w:ascii="Times New Roman" w:hAnsi="Times New Roman"/>
          <w:i/>
          <w:color w:val="0000FF"/>
        </w:rPr>
        <w:t xml:space="preserve"> (atbilstoši vienam MK noteikumu </w:t>
      </w:r>
      <w:r w:rsidR="008E23D5" w:rsidRPr="004C1109">
        <w:rPr>
          <w:rFonts w:ascii="Times New Roman" w:hAnsi="Times New Roman"/>
          <w:i/>
          <w:color w:val="0000FF"/>
        </w:rPr>
        <w:t>2.</w:t>
      </w:r>
      <w:r w:rsidR="00612F81" w:rsidRPr="00E42BFD">
        <w:rPr>
          <w:rFonts w:ascii="Times New Roman" w:hAnsi="Times New Roman"/>
          <w:i/>
          <w:color w:val="0000FF"/>
        </w:rPr>
        <w:t>11.</w:t>
      </w:r>
      <w:r w:rsidR="00612F81" w:rsidRPr="00E42BFD">
        <w:rPr>
          <w:rFonts w:ascii="Times New Roman" w:hAnsi="Times New Roman"/>
          <w:i/>
          <w:color w:val="0000FF"/>
          <w:vertAlign w:val="superscript"/>
        </w:rPr>
        <w:t>1</w:t>
      </w:r>
      <w:r w:rsidR="00612F81">
        <w:rPr>
          <w:rFonts w:ascii="Times New Roman" w:hAnsi="Times New Roman"/>
          <w:i/>
          <w:color w:val="0000FF"/>
        </w:rPr>
        <w:t xml:space="preserve"> </w:t>
      </w:r>
      <w:r w:rsidR="008E23D5">
        <w:rPr>
          <w:rFonts w:ascii="Times New Roman" w:hAnsi="Times New Roman"/>
          <w:i/>
          <w:color w:val="0000FF"/>
        </w:rPr>
        <w:t xml:space="preserve">apakšpunktā noteiktajiem </w:t>
      </w:r>
      <w:proofErr w:type="spellStart"/>
      <w:r w:rsidR="008E23D5">
        <w:rPr>
          <w:rFonts w:ascii="Times New Roman" w:hAnsi="Times New Roman"/>
          <w:i/>
          <w:color w:val="0000FF"/>
        </w:rPr>
        <w:t>komercializācijas</w:t>
      </w:r>
      <w:proofErr w:type="spellEnd"/>
      <w:r w:rsidR="008E23D5">
        <w:rPr>
          <w:rFonts w:ascii="Times New Roman" w:hAnsi="Times New Roman"/>
          <w:i/>
          <w:color w:val="0000FF"/>
        </w:rPr>
        <w:t xml:space="preserve"> veidiem).</w:t>
      </w:r>
    </w:p>
    <w:p w14:paraId="7EA09EB5" w14:textId="77777777" w:rsidR="002C69D0" w:rsidRDefault="002C69D0" w:rsidP="00DD1CD7">
      <w:pPr>
        <w:numPr>
          <w:ilvl w:val="1"/>
          <w:numId w:val="72"/>
        </w:numPr>
        <w:jc w:val="both"/>
        <w:rPr>
          <w:rFonts w:ascii="Times New Roman" w:hAnsi="Times New Roman"/>
          <w:i/>
          <w:color w:val="0000FF"/>
        </w:rPr>
      </w:pPr>
      <w:r w:rsidRPr="00FA607F">
        <w:rPr>
          <w:rFonts w:ascii="Times New Roman" w:hAnsi="Times New Roman"/>
          <w:b/>
          <w:i/>
          <w:color w:val="0000FF"/>
          <w:u w:val="single"/>
        </w:rPr>
        <w:t xml:space="preserve">tehnoloģiju tiesību </w:t>
      </w:r>
      <w:proofErr w:type="spellStart"/>
      <w:r w:rsidRPr="00FA607F">
        <w:rPr>
          <w:rFonts w:ascii="Times New Roman" w:hAnsi="Times New Roman"/>
          <w:b/>
          <w:i/>
          <w:color w:val="0000FF"/>
          <w:u w:val="single"/>
        </w:rPr>
        <w:t>komercializācija</w:t>
      </w:r>
      <w:proofErr w:type="spellEnd"/>
      <w:r w:rsidRPr="00FA607F">
        <w:rPr>
          <w:rFonts w:ascii="Times New Roman" w:hAnsi="Times New Roman"/>
          <w:i/>
          <w:color w:val="0000FF"/>
        </w:rPr>
        <w:t xml:space="preserve"> – zināšanu un tehnoloģiju </w:t>
      </w:r>
      <w:proofErr w:type="spellStart"/>
      <w:r w:rsidRPr="00FA607F">
        <w:rPr>
          <w:rFonts w:ascii="Times New Roman" w:hAnsi="Times New Roman"/>
          <w:i/>
          <w:color w:val="0000FF"/>
        </w:rPr>
        <w:t>pārneses</w:t>
      </w:r>
      <w:proofErr w:type="spellEnd"/>
      <w:r w:rsidRPr="00FA607F">
        <w:rPr>
          <w:rFonts w:ascii="Times New Roman" w:hAnsi="Times New Roman"/>
          <w:i/>
          <w:color w:val="0000FF"/>
        </w:rPr>
        <w:t xml:space="preserve"> darbība, ja pētniecības organizācija kā tehnoloģiju tiesību īpašnieks slēdz līgumu ar sadarbības partneri, pētniecības organizācijas meitas uzņēmumu, </w:t>
      </w:r>
      <w:proofErr w:type="spellStart"/>
      <w:r w:rsidRPr="00FA607F">
        <w:rPr>
          <w:rFonts w:ascii="Times New Roman" w:hAnsi="Times New Roman"/>
          <w:i/>
          <w:color w:val="0000FF"/>
        </w:rPr>
        <w:t>jaunuzņēmumu</w:t>
      </w:r>
      <w:proofErr w:type="spellEnd"/>
      <w:r w:rsidRPr="00FA607F">
        <w:rPr>
          <w:rFonts w:ascii="Times New Roman" w:hAnsi="Times New Roman"/>
          <w:i/>
          <w:color w:val="0000FF"/>
        </w:rPr>
        <w:t xml:space="preserve"> vai trešo pusi par tehnoloģiju tiesību izmantošanu vai atsavināšanu (intelektuālā īpašuma licences vai nodošanas līgums)</w:t>
      </w:r>
    </w:p>
    <w:p w14:paraId="72F57EFC" w14:textId="77777777" w:rsidR="00D32B44" w:rsidRDefault="00D32B44" w:rsidP="00D32B44">
      <w:pPr>
        <w:ind w:left="426"/>
        <w:jc w:val="both"/>
        <w:rPr>
          <w:rFonts w:ascii="Times New Roman" w:hAnsi="Times New Roman"/>
          <w:i/>
          <w:color w:val="0000FF"/>
        </w:rPr>
      </w:pPr>
      <w:r w:rsidRPr="00D32B44">
        <w:rPr>
          <w:rFonts w:ascii="Times New Roman" w:hAnsi="Times New Roman"/>
          <w:i/>
          <w:color w:val="0000FF"/>
        </w:rPr>
        <w:t>Lai novērtētu pētniecības darbību atbilstību konkrētai pētniecības kategorijai</w:t>
      </w:r>
      <w:r>
        <w:rPr>
          <w:rFonts w:ascii="Times New Roman" w:hAnsi="Times New Roman"/>
          <w:i/>
          <w:color w:val="0000FF"/>
        </w:rPr>
        <w:t xml:space="preserve">, kā arī </w:t>
      </w:r>
      <w:r w:rsidRPr="00D32B44">
        <w:rPr>
          <w:rFonts w:ascii="Times New Roman" w:hAnsi="Times New Roman"/>
          <w:i/>
          <w:color w:val="0000FF"/>
        </w:rPr>
        <w:t xml:space="preserve"> samazinātu dubultā finansējuma risku, ja prototipu izstrādā vai pilnveido 1.1.1.1. pasākuma ietvaros, 1.2.1.2. pasākuma vai citu atbalsta pasākumu ietvaros</w:t>
      </w:r>
      <w:r>
        <w:rPr>
          <w:rFonts w:ascii="Times New Roman" w:hAnsi="Times New Roman"/>
          <w:i/>
          <w:color w:val="0000FF"/>
        </w:rPr>
        <w:t xml:space="preserve"> un </w:t>
      </w:r>
      <w:r w:rsidRPr="00D32B44">
        <w:rPr>
          <w:rFonts w:ascii="Times New Roman" w:hAnsi="Times New Roman"/>
          <w:i/>
          <w:color w:val="0000FF"/>
        </w:rPr>
        <w:t xml:space="preserve"> </w:t>
      </w:r>
      <w:proofErr w:type="spellStart"/>
      <w:r w:rsidRPr="00D32B44">
        <w:rPr>
          <w:rFonts w:ascii="Times New Roman" w:hAnsi="Times New Roman"/>
          <w:i/>
          <w:color w:val="0000FF"/>
        </w:rPr>
        <w:t>pēcuzraudzības</w:t>
      </w:r>
      <w:proofErr w:type="spellEnd"/>
      <w:r w:rsidRPr="00D32B44">
        <w:rPr>
          <w:rFonts w:ascii="Times New Roman" w:hAnsi="Times New Roman"/>
          <w:i/>
          <w:color w:val="0000FF"/>
        </w:rPr>
        <w:t xml:space="preserve"> periodā pārliecinātos, ka labuma guvēji turpina pētniecību un nodrošina rezultātu ilgtspēju atbilstoši MK noteikumu 2.11.</w:t>
      </w:r>
      <w:r w:rsidRPr="00D32B44">
        <w:rPr>
          <w:rFonts w:ascii="Times New Roman" w:hAnsi="Times New Roman"/>
          <w:i/>
          <w:color w:val="0000FF"/>
          <w:vertAlign w:val="superscript"/>
        </w:rPr>
        <w:t xml:space="preserve">1 </w:t>
      </w:r>
      <w:r w:rsidRPr="00D32B44">
        <w:rPr>
          <w:rFonts w:ascii="Times New Roman" w:hAnsi="Times New Roman"/>
          <w:i/>
          <w:color w:val="0000FF"/>
        </w:rPr>
        <w:t>3. un 24.</w:t>
      </w:r>
      <w:r w:rsidRPr="00D32B44">
        <w:rPr>
          <w:rFonts w:ascii="Times New Roman" w:hAnsi="Times New Roman"/>
          <w:i/>
          <w:color w:val="0000FF"/>
          <w:vertAlign w:val="superscript"/>
        </w:rPr>
        <w:t xml:space="preserve">1 </w:t>
      </w:r>
      <w:r w:rsidRPr="00D32B44">
        <w:rPr>
          <w:rFonts w:ascii="Times New Roman" w:hAnsi="Times New Roman"/>
          <w:i/>
          <w:color w:val="0000FF"/>
        </w:rPr>
        <w:t xml:space="preserve">3. apakšpunkta nosacījumam „projekta ietvaros izstrādātā prototipa pilnveide, lai to ieviestu ražošanā vai pakalpojumu </w:t>
      </w:r>
      <w:r w:rsidRPr="00D32B44">
        <w:rPr>
          <w:rFonts w:ascii="Times New Roman" w:hAnsi="Times New Roman"/>
          <w:i/>
          <w:color w:val="0000FF"/>
        </w:rPr>
        <w:lastRenderedPageBreak/>
        <w:t>sniegšanā”</w:t>
      </w:r>
      <w:r>
        <w:rPr>
          <w:rFonts w:ascii="Times New Roman" w:hAnsi="Times New Roman"/>
          <w:i/>
          <w:color w:val="0000FF"/>
        </w:rPr>
        <w:t xml:space="preserve">, </w:t>
      </w:r>
      <w:proofErr w:type="spellStart"/>
      <w:r w:rsidRPr="00D32B44">
        <w:rPr>
          <w:rFonts w:ascii="Times New Roman" w:hAnsi="Times New Roman"/>
          <w:b/>
          <w:i/>
          <w:color w:val="0000FF"/>
          <w:u w:val="single"/>
        </w:rPr>
        <w:t>iznakuma</w:t>
      </w:r>
      <w:proofErr w:type="spellEnd"/>
      <w:r w:rsidRPr="00D32B44">
        <w:rPr>
          <w:rFonts w:ascii="Times New Roman" w:hAnsi="Times New Roman"/>
          <w:b/>
          <w:i/>
          <w:color w:val="0000FF"/>
          <w:u w:val="single"/>
        </w:rPr>
        <w:t xml:space="preserve"> rādītājam Nr.</w:t>
      </w:r>
      <w:r w:rsidR="002C4844">
        <w:rPr>
          <w:rFonts w:ascii="Times New Roman" w:hAnsi="Times New Roman"/>
          <w:b/>
          <w:i/>
          <w:color w:val="0000FF"/>
          <w:u w:val="single"/>
        </w:rPr>
        <w:t>6</w:t>
      </w:r>
      <w:r w:rsidRPr="00D32B44">
        <w:rPr>
          <w:rFonts w:ascii="Times New Roman" w:hAnsi="Times New Roman"/>
          <w:b/>
          <w:i/>
          <w:color w:val="0000FF"/>
          <w:u w:val="single"/>
        </w:rPr>
        <w:t xml:space="preserve"> laukā “Piezīmes” norāda katra jaunā </w:t>
      </w:r>
      <w:proofErr w:type="spellStart"/>
      <w:r w:rsidRPr="00D32B44">
        <w:rPr>
          <w:rFonts w:ascii="Times New Roman" w:hAnsi="Times New Roman"/>
          <w:b/>
          <w:i/>
          <w:color w:val="0000FF"/>
          <w:u w:val="single"/>
        </w:rPr>
        <w:t>produta</w:t>
      </w:r>
      <w:proofErr w:type="spellEnd"/>
      <w:r w:rsidRPr="00D32B44">
        <w:rPr>
          <w:rFonts w:ascii="Times New Roman" w:hAnsi="Times New Roman"/>
          <w:b/>
          <w:i/>
          <w:color w:val="0000FF"/>
          <w:u w:val="single"/>
        </w:rPr>
        <w:t xml:space="preserve"> vai tehnoloģijas prototipa </w:t>
      </w:r>
      <w:proofErr w:type="spellStart"/>
      <w:r w:rsidRPr="00D32B44">
        <w:rPr>
          <w:rFonts w:ascii="Times New Roman" w:hAnsi="Times New Roman"/>
          <w:b/>
          <w:i/>
          <w:color w:val="0000FF"/>
          <w:u w:val="single"/>
        </w:rPr>
        <w:t>sagaidāo</w:t>
      </w:r>
      <w:proofErr w:type="spellEnd"/>
      <w:r w:rsidRPr="00D32B44">
        <w:rPr>
          <w:rFonts w:ascii="Times New Roman" w:hAnsi="Times New Roman"/>
          <w:b/>
          <w:i/>
          <w:color w:val="0000FF"/>
          <w:u w:val="single"/>
        </w:rPr>
        <w:t xml:space="preserve"> tehnoloģiskās gatavības līmeni (TRL).</w:t>
      </w:r>
    </w:p>
    <w:p w14:paraId="4F1585DA" w14:textId="77777777" w:rsidR="00D32B44" w:rsidRPr="00D32B44" w:rsidRDefault="00D32B44" w:rsidP="00D32B44">
      <w:pPr>
        <w:ind w:left="426"/>
        <w:jc w:val="both"/>
        <w:rPr>
          <w:rFonts w:ascii="Times New Roman" w:hAnsi="Times New Roman"/>
          <w:i/>
          <w:color w:val="0000FF"/>
        </w:rPr>
      </w:pPr>
      <w:r>
        <w:rPr>
          <w:rFonts w:ascii="Times New Roman" w:hAnsi="Times New Roman"/>
          <w:i/>
          <w:color w:val="0000FF"/>
        </w:rPr>
        <w:t xml:space="preserve">Pasākuma </w:t>
      </w:r>
      <w:r w:rsidRPr="00D32B44">
        <w:rPr>
          <w:rFonts w:ascii="Times New Roman" w:hAnsi="Times New Roman"/>
          <w:i/>
          <w:color w:val="0000FF"/>
        </w:rPr>
        <w:t>MK noteikumu 2.11.</w:t>
      </w:r>
      <w:r w:rsidRPr="00D32B44">
        <w:rPr>
          <w:rFonts w:ascii="Times New Roman" w:hAnsi="Times New Roman"/>
          <w:i/>
          <w:color w:val="0000FF"/>
          <w:vertAlign w:val="superscript"/>
        </w:rPr>
        <w:t xml:space="preserve">1 </w:t>
      </w:r>
      <w:r w:rsidRPr="00D32B44">
        <w:rPr>
          <w:rFonts w:ascii="Times New Roman" w:hAnsi="Times New Roman"/>
          <w:i/>
          <w:color w:val="0000FF"/>
        </w:rPr>
        <w:t>3. un 24.</w:t>
      </w:r>
      <w:r w:rsidRPr="00D32B44">
        <w:rPr>
          <w:rFonts w:ascii="Times New Roman" w:hAnsi="Times New Roman"/>
          <w:i/>
          <w:color w:val="0000FF"/>
          <w:vertAlign w:val="superscript"/>
        </w:rPr>
        <w:t xml:space="preserve">1 </w:t>
      </w:r>
      <w:r w:rsidRPr="00D32B44">
        <w:rPr>
          <w:rFonts w:ascii="Times New Roman" w:hAnsi="Times New Roman"/>
          <w:i/>
          <w:color w:val="0000FF"/>
        </w:rPr>
        <w:t xml:space="preserve">3. apakšpunkta nosacījumam izpildi pamato TRL izmaiņas </w:t>
      </w:r>
      <w:proofErr w:type="spellStart"/>
      <w:r w:rsidRPr="00D32B44">
        <w:rPr>
          <w:rFonts w:ascii="Times New Roman" w:hAnsi="Times New Roman"/>
          <w:i/>
          <w:color w:val="0000FF"/>
        </w:rPr>
        <w:t>pēcuzraudzības</w:t>
      </w:r>
      <w:proofErr w:type="spellEnd"/>
      <w:r w:rsidRPr="00D32B44">
        <w:rPr>
          <w:rFonts w:ascii="Times New Roman" w:hAnsi="Times New Roman"/>
          <w:i/>
          <w:color w:val="0000FF"/>
        </w:rPr>
        <w:t xml:space="preserve"> periodā, salīdzinot prototipa tehnoloģiskās gatavības līmeni projekta īstenošanas noslēguma fāzē</w:t>
      </w:r>
      <w:r>
        <w:rPr>
          <w:rFonts w:ascii="Times New Roman" w:hAnsi="Times New Roman"/>
          <w:i/>
          <w:color w:val="0000FF"/>
        </w:rPr>
        <w:t xml:space="preserve"> un </w:t>
      </w:r>
      <w:proofErr w:type="spellStart"/>
      <w:r>
        <w:rPr>
          <w:rFonts w:ascii="Times New Roman" w:hAnsi="Times New Roman"/>
          <w:i/>
          <w:color w:val="0000FF"/>
        </w:rPr>
        <w:t>pēcuzraudzības</w:t>
      </w:r>
      <w:proofErr w:type="spellEnd"/>
      <w:r>
        <w:rPr>
          <w:rFonts w:ascii="Times New Roman" w:hAnsi="Times New Roman"/>
          <w:i/>
          <w:color w:val="0000FF"/>
        </w:rPr>
        <w:t xml:space="preserve"> periodā</w:t>
      </w:r>
      <w:r w:rsidRPr="00D32B44">
        <w:rPr>
          <w:rFonts w:ascii="Times New Roman" w:hAnsi="Times New Roman"/>
          <w:i/>
          <w:color w:val="0000FF"/>
        </w:rPr>
        <w:t>.</w:t>
      </w:r>
    </w:p>
    <w:p w14:paraId="07BCE33A" w14:textId="77777777" w:rsidR="00E229ED" w:rsidRPr="004A2AA9" w:rsidRDefault="00E229ED" w:rsidP="00DD1CD7">
      <w:pPr>
        <w:numPr>
          <w:ilvl w:val="0"/>
          <w:numId w:val="25"/>
        </w:numPr>
        <w:ind w:left="426" w:hanging="426"/>
        <w:jc w:val="both"/>
        <w:rPr>
          <w:rFonts w:ascii="Times New Roman" w:hAnsi="Times New Roman"/>
          <w:i/>
          <w:color w:val="0000FF"/>
        </w:rPr>
      </w:pPr>
      <w:r w:rsidRPr="00595FDB">
        <w:rPr>
          <w:rFonts w:ascii="Times New Roman" w:hAnsi="Times New Roman"/>
          <w:i/>
          <w:color w:val="0000FF"/>
        </w:rPr>
        <w:t xml:space="preserve">Specifiskajam iznākuma rādītājam “Citi pētījuma specifikai atbilstoši projekta rezultāti (t.sk. dati), kas papildina rezultātu rādītājos minētos rezultātus” norāda plānoto vērtību un mērvienību, </w:t>
      </w:r>
      <w:r w:rsidRPr="00595FDB">
        <w:rPr>
          <w:rFonts w:ascii="Times New Roman" w:hAnsi="Times New Roman"/>
          <w:b/>
          <w:i/>
          <w:color w:val="0000FF"/>
        </w:rPr>
        <w:t>detalizētu plānotās vērtības atšifrējumu</w:t>
      </w:r>
      <w:r w:rsidRPr="00595FDB">
        <w:rPr>
          <w:rFonts w:ascii="Times New Roman" w:hAnsi="Times New Roman"/>
          <w:i/>
          <w:color w:val="0000FF"/>
        </w:rPr>
        <w:t xml:space="preserve"> norādot </w:t>
      </w:r>
      <w:r w:rsidRPr="00595FDB">
        <w:rPr>
          <w:rFonts w:ascii="Times New Roman" w:hAnsi="Times New Roman"/>
          <w:b/>
          <w:i/>
          <w:color w:val="0000FF"/>
        </w:rPr>
        <w:t xml:space="preserve">pie attiecīgās </w:t>
      </w:r>
      <w:r w:rsidRPr="00DD6A4C">
        <w:rPr>
          <w:rFonts w:ascii="Times New Roman" w:hAnsi="Times New Roman"/>
          <w:i/>
          <w:color w:val="0000FF"/>
        </w:rPr>
        <w:t>projekta iesnieguma 1.5. punk</w:t>
      </w:r>
      <w:r>
        <w:rPr>
          <w:rFonts w:ascii="Times New Roman" w:hAnsi="Times New Roman"/>
          <w:i/>
          <w:color w:val="0000FF"/>
        </w:rPr>
        <w:t>ta</w:t>
      </w:r>
      <w:r w:rsidRPr="00DD6A4C">
        <w:rPr>
          <w:rFonts w:ascii="Times New Roman" w:hAnsi="Times New Roman"/>
          <w:i/>
          <w:color w:val="0000FF"/>
        </w:rPr>
        <w:t xml:space="preserve"> </w:t>
      </w:r>
      <w:r w:rsidRPr="00595FDB">
        <w:rPr>
          <w:rFonts w:ascii="Times New Roman" w:hAnsi="Times New Roman"/>
          <w:b/>
          <w:i/>
          <w:color w:val="0000FF"/>
        </w:rPr>
        <w:t xml:space="preserve">darbības, </w:t>
      </w:r>
      <w:r w:rsidRPr="00595FDB">
        <w:rPr>
          <w:rFonts w:ascii="Times New Roman" w:hAnsi="Times New Roman"/>
          <w:i/>
          <w:color w:val="0000FF"/>
        </w:rPr>
        <w:t xml:space="preserve">norādot konkrētu vērtību un mērvienību, vai </w:t>
      </w:r>
      <w:r>
        <w:rPr>
          <w:rFonts w:ascii="Times New Roman" w:hAnsi="Times New Roman"/>
          <w:i/>
          <w:color w:val="0000FF"/>
        </w:rPr>
        <w:t>šā</w:t>
      </w:r>
      <w:r w:rsidRPr="00595FDB">
        <w:rPr>
          <w:rFonts w:ascii="Times New Roman" w:hAnsi="Times New Roman"/>
          <w:i/>
          <w:color w:val="0000FF"/>
        </w:rPr>
        <w:t xml:space="preserve"> rādītāja kolonnā “Piezīmes”.</w:t>
      </w:r>
    </w:p>
    <w:p w14:paraId="7465D22D" w14:textId="77777777" w:rsidR="00E15CEF" w:rsidRDefault="00E15CEF" w:rsidP="00E67A9F">
      <w:pPr>
        <w:spacing w:after="0"/>
        <w:ind w:left="-567" w:right="-477"/>
        <w:jc w:val="both"/>
        <w:rPr>
          <w:rFonts w:ascii="Times New Roman" w:hAnsi="Times New Roman"/>
          <w:i/>
          <w:color w:val="0000FF"/>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0"/>
        <w:gridCol w:w="4572"/>
      </w:tblGrid>
      <w:tr w:rsidR="009B3A76" w14:paraId="1DF6958A" w14:textId="77777777" w:rsidTr="00352CD4">
        <w:trPr>
          <w:trHeight w:val="262"/>
        </w:trPr>
        <w:tc>
          <w:tcPr>
            <w:tcW w:w="8472" w:type="dxa"/>
            <w:gridSpan w:val="2"/>
            <w:shd w:val="clear" w:color="auto" w:fill="auto"/>
            <w:vAlign w:val="center"/>
          </w:tcPr>
          <w:p w14:paraId="013D0BB3" w14:textId="77777777" w:rsidR="009B3A76" w:rsidRPr="009A1478" w:rsidRDefault="009B3A76" w:rsidP="007130A2">
            <w:pPr>
              <w:pStyle w:val="ListParagraph"/>
              <w:numPr>
                <w:ilvl w:val="1"/>
                <w:numId w:val="1"/>
              </w:numPr>
              <w:spacing w:after="0" w:line="240" w:lineRule="auto"/>
              <w:jc w:val="center"/>
              <w:rPr>
                <w:rFonts w:ascii="Times New Roman" w:hAnsi="Times New Roman"/>
                <w:b/>
              </w:rPr>
            </w:pPr>
            <w:bookmarkStart w:id="23" w:name="_Toc442278751"/>
            <w:bookmarkStart w:id="24" w:name="_Toc508962562"/>
            <w:r w:rsidRPr="009A1478">
              <w:rPr>
                <w:rStyle w:val="Heading2Char"/>
                <w:rFonts w:ascii="Times New Roman" w:eastAsia="Calibri" w:hAnsi="Times New Roman"/>
                <w:b/>
                <w:color w:val="auto"/>
                <w:sz w:val="22"/>
                <w:szCs w:val="22"/>
              </w:rPr>
              <w:t>Projekta īstenošanas vieta</w:t>
            </w:r>
            <w:bookmarkEnd w:id="23"/>
            <w:bookmarkEnd w:id="24"/>
            <w:r w:rsidRPr="009A1478">
              <w:rPr>
                <w:rFonts w:ascii="Times New Roman" w:hAnsi="Times New Roman"/>
                <w:b/>
              </w:rPr>
              <w:t>:</w:t>
            </w:r>
          </w:p>
        </w:tc>
      </w:tr>
      <w:tr w:rsidR="009B3A76" w14:paraId="5D21E6A9" w14:textId="77777777" w:rsidTr="00352CD4">
        <w:trPr>
          <w:trHeight w:val="246"/>
        </w:trPr>
        <w:tc>
          <w:tcPr>
            <w:tcW w:w="3900" w:type="dxa"/>
            <w:shd w:val="clear" w:color="auto" w:fill="auto"/>
            <w:vAlign w:val="center"/>
          </w:tcPr>
          <w:p w14:paraId="17D39BDD" w14:textId="77777777" w:rsidR="009B3A76" w:rsidRPr="009A1478" w:rsidRDefault="009B3A76" w:rsidP="009A1478">
            <w:pPr>
              <w:spacing w:after="0"/>
              <w:rPr>
                <w:rFonts w:ascii="Times New Roman" w:hAnsi="Times New Roman"/>
                <w:b/>
              </w:rPr>
            </w:pPr>
            <w:r w:rsidRPr="009A1478">
              <w:rPr>
                <w:rFonts w:ascii="Times New Roman" w:hAnsi="Times New Roman"/>
                <w:b/>
              </w:rPr>
              <w:t xml:space="preserve">1.7.1. Projekta īstenošanas adrese* </w:t>
            </w:r>
          </w:p>
        </w:tc>
        <w:tc>
          <w:tcPr>
            <w:tcW w:w="4572" w:type="dxa"/>
            <w:shd w:val="clear" w:color="auto" w:fill="auto"/>
          </w:tcPr>
          <w:p w14:paraId="2C0F2C44" w14:textId="77777777" w:rsidR="009B3A76" w:rsidRPr="009A1478" w:rsidRDefault="009B3A76" w:rsidP="009A1478">
            <w:pPr>
              <w:pStyle w:val="ListParagraph"/>
              <w:spacing w:after="0"/>
              <w:ind w:left="0"/>
              <w:jc w:val="both"/>
              <w:rPr>
                <w:rFonts w:ascii="Times New Roman" w:hAnsi="Times New Roman"/>
                <w:i/>
                <w:color w:val="0000FF"/>
              </w:rPr>
            </w:pPr>
            <w:r w:rsidRPr="009A1478">
              <w:rPr>
                <w:rFonts w:ascii="Times New Roman" w:hAnsi="Times New Roman"/>
                <w:i/>
                <w:color w:val="0000FF"/>
              </w:rPr>
              <w:t>Norāda precīzu projekta īstenošanas vietas faktisko adresi, ierakstot attiecīgajās ailēs prasīto informāciju.</w:t>
            </w:r>
          </w:p>
        </w:tc>
      </w:tr>
      <w:tr w:rsidR="009B3A76" w14:paraId="6A2F15F9" w14:textId="77777777" w:rsidTr="00352CD4">
        <w:trPr>
          <w:trHeight w:val="262"/>
        </w:trPr>
        <w:tc>
          <w:tcPr>
            <w:tcW w:w="3900" w:type="dxa"/>
            <w:shd w:val="clear" w:color="auto" w:fill="auto"/>
            <w:vAlign w:val="center"/>
          </w:tcPr>
          <w:p w14:paraId="789ABB31" w14:textId="77777777" w:rsidR="009B3A76" w:rsidRPr="009A1478" w:rsidRDefault="009B3A76" w:rsidP="009A1478">
            <w:pPr>
              <w:spacing w:after="0"/>
              <w:rPr>
                <w:rFonts w:ascii="Times New Roman" w:hAnsi="Times New Roman"/>
              </w:rPr>
            </w:pPr>
            <w:r w:rsidRPr="009A1478">
              <w:rPr>
                <w:rFonts w:ascii="Times New Roman" w:hAnsi="Times New Roman"/>
              </w:rPr>
              <w:t>Visa Latvija</w:t>
            </w:r>
          </w:p>
        </w:tc>
        <w:tc>
          <w:tcPr>
            <w:tcW w:w="4572" w:type="dxa"/>
            <w:shd w:val="clear" w:color="auto" w:fill="auto"/>
          </w:tcPr>
          <w:p w14:paraId="630C4E92" w14:textId="77777777" w:rsidR="009B3A76" w:rsidRPr="009A1478" w:rsidRDefault="009B3A76" w:rsidP="009A1478">
            <w:pPr>
              <w:spacing w:after="0"/>
              <w:rPr>
                <w:rFonts w:ascii="Times New Roman" w:hAnsi="Times New Roman"/>
              </w:rPr>
            </w:pPr>
          </w:p>
        </w:tc>
      </w:tr>
      <w:tr w:rsidR="009B3A76" w14:paraId="0400A5C9" w14:textId="77777777" w:rsidTr="00352CD4">
        <w:trPr>
          <w:trHeight w:val="262"/>
        </w:trPr>
        <w:tc>
          <w:tcPr>
            <w:tcW w:w="3900" w:type="dxa"/>
            <w:shd w:val="clear" w:color="auto" w:fill="auto"/>
            <w:vAlign w:val="center"/>
          </w:tcPr>
          <w:p w14:paraId="2B6AD09E" w14:textId="77777777" w:rsidR="009B3A76" w:rsidRPr="009A1478" w:rsidRDefault="009B3A76" w:rsidP="009A1478">
            <w:pPr>
              <w:spacing w:after="0"/>
              <w:rPr>
                <w:rFonts w:ascii="Times New Roman" w:hAnsi="Times New Roman"/>
              </w:rPr>
            </w:pPr>
            <w:r w:rsidRPr="009A1478">
              <w:rPr>
                <w:rFonts w:ascii="Times New Roman" w:hAnsi="Times New Roman"/>
              </w:rPr>
              <w:t>Statistiskais reģions</w:t>
            </w:r>
          </w:p>
        </w:tc>
        <w:tc>
          <w:tcPr>
            <w:tcW w:w="4572" w:type="dxa"/>
            <w:shd w:val="clear" w:color="auto" w:fill="auto"/>
          </w:tcPr>
          <w:p w14:paraId="3BD20B1A" w14:textId="77777777" w:rsidR="009B3A76" w:rsidRPr="009A1478" w:rsidRDefault="009B3A76" w:rsidP="009A1478">
            <w:pPr>
              <w:spacing w:after="0"/>
              <w:rPr>
                <w:rFonts w:ascii="Times New Roman" w:hAnsi="Times New Roman"/>
              </w:rPr>
            </w:pPr>
          </w:p>
        </w:tc>
      </w:tr>
      <w:tr w:rsidR="009B3A76" w14:paraId="0A8A88BA" w14:textId="77777777" w:rsidTr="00352CD4">
        <w:trPr>
          <w:trHeight w:val="246"/>
        </w:trPr>
        <w:tc>
          <w:tcPr>
            <w:tcW w:w="3900" w:type="dxa"/>
            <w:shd w:val="clear" w:color="auto" w:fill="auto"/>
            <w:vAlign w:val="center"/>
          </w:tcPr>
          <w:p w14:paraId="27E4D27C" w14:textId="77777777" w:rsidR="009B3A76" w:rsidRPr="009A1478" w:rsidRDefault="009B3A76" w:rsidP="009A1478">
            <w:pPr>
              <w:spacing w:after="0"/>
              <w:rPr>
                <w:rFonts w:ascii="Times New Roman" w:hAnsi="Times New Roman"/>
              </w:rPr>
            </w:pPr>
            <w:r w:rsidRPr="009A1478">
              <w:rPr>
                <w:rFonts w:ascii="Times New Roman" w:hAnsi="Times New Roman"/>
              </w:rPr>
              <w:t>Republikas pilsēta vai novads</w:t>
            </w:r>
          </w:p>
        </w:tc>
        <w:tc>
          <w:tcPr>
            <w:tcW w:w="4572" w:type="dxa"/>
            <w:shd w:val="clear" w:color="auto" w:fill="auto"/>
          </w:tcPr>
          <w:p w14:paraId="106B96F2" w14:textId="77777777" w:rsidR="009B3A76" w:rsidRPr="009A1478" w:rsidRDefault="009B3A76" w:rsidP="009A1478">
            <w:pPr>
              <w:spacing w:after="0"/>
              <w:rPr>
                <w:rFonts w:ascii="Times New Roman" w:hAnsi="Times New Roman"/>
              </w:rPr>
            </w:pPr>
          </w:p>
        </w:tc>
      </w:tr>
      <w:tr w:rsidR="009B3A76" w14:paraId="7AEC7AF0" w14:textId="77777777" w:rsidTr="00352CD4">
        <w:trPr>
          <w:trHeight w:val="262"/>
        </w:trPr>
        <w:tc>
          <w:tcPr>
            <w:tcW w:w="3900" w:type="dxa"/>
            <w:shd w:val="clear" w:color="auto" w:fill="auto"/>
            <w:vAlign w:val="center"/>
          </w:tcPr>
          <w:p w14:paraId="7FABEDA1" w14:textId="77777777" w:rsidR="009B3A76" w:rsidRPr="009A1478" w:rsidRDefault="009B3A76" w:rsidP="009A1478">
            <w:pPr>
              <w:spacing w:after="0"/>
              <w:rPr>
                <w:rFonts w:ascii="Times New Roman" w:hAnsi="Times New Roman"/>
              </w:rPr>
            </w:pPr>
            <w:r w:rsidRPr="009A1478">
              <w:rPr>
                <w:rFonts w:ascii="Times New Roman" w:hAnsi="Times New Roman"/>
              </w:rPr>
              <w:t>Novada pilsēta vai pagasts</w:t>
            </w:r>
          </w:p>
        </w:tc>
        <w:tc>
          <w:tcPr>
            <w:tcW w:w="4572" w:type="dxa"/>
            <w:shd w:val="clear" w:color="auto" w:fill="auto"/>
          </w:tcPr>
          <w:p w14:paraId="01C8442F" w14:textId="77777777" w:rsidR="009B3A76" w:rsidRPr="009A1478" w:rsidRDefault="009B3A76" w:rsidP="009A1478">
            <w:pPr>
              <w:spacing w:after="0"/>
              <w:rPr>
                <w:rFonts w:ascii="Times New Roman" w:hAnsi="Times New Roman"/>
              </w:rPr>
            </w:pPr>
          </w:p>
        </w:tc>
      </w:tr>
      <w:tr w:rsidR="009B3A76" w14:paraId="71590F3B" w14:textId="77777777" w:rsidTr="00352CD4">
        <w:trPr>
          <w:trHeight w:val="246"/>
        </w:trPr>
        <w:tc>
          <w:tcPr>
            <w:tcW w:w="3900" w:type="dxa"/>
            <w:shd w:val="clear" w:color="auto" w:fill="auto"/>
            <w:vAlign w:val="center"/>
          </w:tcPr>
          <w:p w14:paraId="5D354E69" w14:textId="77777777" w:rsidR="009B3A76" w:rsidRPr="009A1478" w:rsidRDefault="009B3A76" w:rsidP="009A1478">
            <w:pPr>
              <w:spacing w:after="0"/>
              <w:rPr>
                <w:rFonts w:ascii="Times New Roman" w:hAnsi="Times New Roman"/>
              </w:rPr>
            </w:pPr>
            <w:r w:rsidRPr="009A1478">
              <w:rPr>
                <w:rFonts w:ascii="Times New Roman" w:hAnsi="Times New Roman"/>
              </w:rPr>
              <w:t>Iela</w:t>
            </w:r>
          </w:p>
        </w:tc>
        <w:tc>
          <w:tcPr>
            <w:tcW w:w="4572" w:type="dxa"/>
            <w:shd w:val="clear" w:color="auto" w:fill="auto"/>
          </w:tcPr>
          <w:p w14:paraId="610E0169" w14:textId="77777777" w:rsidR="009B3A76" w:rsidRPr="009A1478" w:rsidRDefault="009B3A76" w:rsidP="009A1478">
            <w:pPr>
              <w:spacing w:after="0"/>
              <w:rPr>
                <w:rFonts w:ascii="Times New Roman" w:hAnsi="Times New Roman"/>
              </w:rPr>
            </w:pPr>
          </w:p>
        </w:tc>
      </w:tr>
      <w:tr w:rsidR="009B3A76" w14:paraId="7BD7D6D5" w14:textId="77777777" w:rsidTr="00352CD4">
        <w:trPr>
          <w:trHeight w:val="262"/>
        </w:trPr>
        <w:tc>
          <w:tcPr>
            <w:tcW w:w="3900" w:type="dxa"/>
            <w:shd w:val="clear" w:color="auto" w:fill="auto"/>
            <w:vAlign w:val="center"/>
          </w:tcPr>
          <w:p w14:paraId="00AA2E78" w14:textId="77777777" w:rsidR="009B3A76" w:rsidRPr="009A1478" w:rsidRDefault="009B3A76" w:rsidP="009A1478">
            <w:pPr>
              <w:spacing w:after="0"/>
              <w:rPr>
                <w:rFonts w:ascii="Times New Roman" w:hAnsi="Times New Roman"/>
              </w:rPr>
            </w:pPr>
            <w:r w:rsidRPr="009A1478">
              <w:rPr>
                <w:rFonts w:ascii="Times New Roman" w:hAnsi="Times New Roman"/>
              </w:rPr>
              <w:t>Mājas nosaukums/ Nr. /dzīvokļa nr.</w:t>
            </w:r>
          </w:p>
        </w:tc>
        <w:tc>
          <w:tcPr>
            <w:tcW w:w="4572" w:type="dxa"/>
            <w:shd w:val="clear" w:color="auto" w:fill="auto"/>
          </w:tcPr>
          <w:p w14:paraId="1BC55197" w14:textId="77777777" w:rsidR="009B3A76" w:rsidRPr="009A1478" w:rsidRDefault="009B3A76" w:rsidP="009A1478">
            <w:pPr>
              <w:spacing w:after="0"/>
              <w:rPr>
                <w:rFonts w:ascii="Times New Roman" w:hAnsi="Times New Roman"/>
              </w:rPr>
            </w:pPr>
          </w:p>
        </w:tc>
      </w:tr>
      <w:tr w:rsidR="009B3A76" w14:paraId="77482279" w14:textId="77777777" w:rsidTr="00352CD4">
        <w:trPr>
          <w:trHeight w:val="246"/>
        </w:trPr>
        <w:tc>
          <w:tcPr>
            <w:tcW w:w="3900" w:type="dxa"/>
            <w:shd w:val="clear" w:color="auto" w:fill="auto"/>
            <w:vAlign w:val="center"/>
          </w:tcPr>
          <w:p w14:paraId="2259B1F0" w14:textId="77777777" w:rsidR="009B3A76" w:rsidRPr="009A1478" w:rsidRDefault="009B3A76" w:rsidP="009A1478">
            <w:pPr>
              <w:spacing w:after="0"/>
              <w:rPr>
                <w:rFonts w:ascii="Times New Roman" w:hAnsi="Times New Roman"/>
              </w:rPr>
            </w:pPr>
            <w:r w:rsidRPr="009A1478">
              <w:rPr>
                <w:rFonts w:ascii="Times New Roman" w:hAnsi="Times New Roman"/>
              </w:rPr>
              <w:t>Pasta indekss</w:t>
            </w:r>
          </w:p>
        </w:tc>
        <w:tc>
          <w:tcPr>
            <w:tcW w:w="4572" w:type="dxa"/>
            <w:shd w:val="clear" w:color="auto" w:fill="auto"/>
          </w:tcPr>
          <w:p w14:paraId="660C0C7E" w14:textId="77777777" w:rsidR="009B3A76" w:rsidRPr="009A1478" w:rsidRDefault="009B3A76" w:rsidP="009A1478">
            <w:pPr>
              <w:spacing w:after="0"/>
              <w:rPr>
                <w:rFonts w:ascii="Times New Roman" w:hAnsi="Times New Roman"/>
              </w:rPr>
            </w:pPr>
          </w:p>
        </w:tc>
      </w:tr>
      <w:tr w:rsidR="009B3A76" w14:paraId="2DABA6F1" w14:textId="77777777" w:rsidTr="00352CD4">
        <w:trPr>
          <w:trHeight w:val="262"/>
        </w:trPr>
        <w:tc>
          <w:tcPr>
            <w:tcW w:w="3900" w:type="dxa"/>
            <w:shd w:val="clear" w:color="auto" w:fill="auto"/>
            <w:vAlign w:val="center"/>
          </w:tcPr>
          <w:p w14:paraId="255F80F5" w14:textId="77777777" w:rsidR="009B3A76" w:rsidRPr="009A1478" w:rsidRDefault="009B3A76" w:rsidP="009A1478">
            <w:pPr>
              <w:spacing w:after="0"/>
              <w:rPr>
                <w:rFonts w:ascii="Times New Roman" w:hAnsi="Times New Roman"/>
              </w:rPr>
            </w:pPr>
            <w:r w:rsidRPr="009A1478">
              <w:rPr>
                <w:rFonts w:ascii="Times New Roman" w:hAnsi="Times New Roman"/>
              </w:rPr>
              <w:t xml:space="preserve">Kadastra numurs </w:t>
            </w:r>
          </w:p>
        </w:tc>
        <w:tc>
          <w:tcPr>
            <w:tcW w:w="4572" w:type="dxa"/>
            <w:shd w:val="clear" w:color="auto" w:fill="auto"/>
          </w:tcPr>
          <w:p w14:paraId="5BE2FA5D" w14:textId="77777777" w:rsidR="009B3A76" w:rsidRPr="009A1478" w:rsidRDefault="009B3A76" w:rsidP="009A1478">
            <w:pPr>
              <w:spacing w:after="0"/>
              <w:rPr>
                <w:rFonts w:ascii="Times New Roman" w:hAnsi="Times New Roman"/>
              </w:rPr>
            </w:pPr>
          </w:p>
        </w:tc>
      </w:tr>
      <w:tr w:rsidR="009B3A76" w14:paraId="02FF9459" w14:textId="77777777" w:rsidTr="00352CD4">
        <w:trPr>
          <w:trHeight w:val="262"/>
        </w:trPr>
        <w:tc>
          <w:tcPr>
            <w:tcW w:w="3900" w:type="dxa"/>
            <w:shd w:val="clear" w:color="auto" w:fill="auto"/>
            <w:vAlign w:val="center"/>
          </w:tcPr>
          <w:p w14:paraId="2D302745" w14:textId="77777777" w:rsidR="009B3A76" w:rsidRPr="009A1478" w:rsidRDefault="009B3A76" w:rsidP="009A1478">
            <w:pPr>
              <w:spacing w:after="0"/>
              <w:rPr>
                <w:rFonts w:ascii="Times New Roman" w:hAnsi="Times New Roman"/>
              </w:rPr>
            </w:pPr>
            <w:r w:rsidRPr="009A1478">
              <w:rPr>
                <w:rFonts w:ascii="Times New Roman" w:hAnsi="Times New Roman"/>
              </w:rPr>
              <w:t>Projekta īstenošanas vietas apraksts</w:t>
            </w:r>
          </w:p>
        </w:tc>
        <w:tc>
          <w:tcPr>
            <w:tcW w:w="4572" w:type="dxa"/>
            <w:shd w:val="clear" w:color="auto" w:fill="auto"/>
          </w:tcPr>
          <w:p w14:paraId="2B5F52FE" w14:textId="77777777" w:rsidR="009B3A76" w:rsidRPr="009A1478" w:rsidRDefault="009B3A76" w:rsidP="009A1478">
            <w:pPr>
              <w:spacing w:after="0"/>
              <w:rPr>
                <w:rFonts w:ascii="Times New Roman" w:hAnsi="Times New Roman"/>
              </w:rPr>
            </w:pPr>
          </w:p>
        </w:tc>
      </w:tr>
    </w:tbl>
    <w:p w14:paraId="21EAC50B" w14:textId="77777777" w:rsidR="009B3A76" w:rsidRDefault="009B3A76" w:rsidP="009B3A76">
      <w:pPr>
        <w:spacing w:before="120"/>
        <w:ind w:left="142" w:right="-2" w:hanging="142"/>
        <w:jc w:val="both"/>
        <w:rPr>
          <w:rFonts w:ascii="Times New Roman" w:hAnsi="Times New Roman"/>
          <w:i/>
          <w:sz w:val="18"/>
          <w:szCs w:val="18"/>
        </w:rPr>
      </w:pPr>
      <w:r w:rsidRPr="00FB52CB">
        <w:rPr>
          <w:rFonts w:ascii="Times New Roman" w:hAnsi="Times New Roman"/>
          <w:sz w:val="18"/>
          <w:szCs w:val="18"/>
        </w:rPr>
        <w:t xml:space="preserve">* </w:t>
      </w:r>
      <w:r w:rsidRPr="00FB52CB">
        <w:rPr>
          <w:rFonts w:ascii="Times New Roman" w:hAnsi="Times New Roman"/>
          <w:i/>
          <w:sz w:val="18"/>
          <w:szCs w:val="18"/>
        </w:rPr>
        <w:t>Jānorāda faktiskā projekta īstenošanas vietas adrese, ja īstenošanas vietas ir plānotas vairākas, iekļaujot papildus tabulu/</w:t>
      </w:r>
      <w:proofErr w:type="spellStart"/>
      <w:r w:rsidRPr="00FB52CB">
        <w:rPr>
          <w:rFonts w:ascii="Times New Roman" w:hAnsi="Times New Roman"/>
          <w:i/>
          <w:sz w:val="18"/>
          <w:szCs w:val="18"/>
        </w:rPr>
        <w:t>as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815"/>
        <w:gridCol w:w="3931"/>
      </w:tblGrid>
      <w:tr w:rsidR="009B3A76" w14:paraId="0364A933" w14:textId="77777777" w:rsidTr="00352CD4">
        <w:tc>
          <w:tcPr>
            <w:tcW w:w="85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695FF01" w14:textId="77777777" w:rsidR="009B3A76" w:rsidRPr="009A1478" w:rsidRDefault="009B3A76" w:rsidP="009A1478">
            <w:pPr>
              <w:spacing w:after="0"/>
              <w:jc w:val="center"/>
              <w:rPr>
                <w:rFonts w:ascii="Times New Roman" w:hAnsi="Times New Roman"/>
                <w:b/>
                <w:sz w:val="24"/>
                <w:szCs w:val="24"/>
              </w:rPr>
            </w:pPr>
            <w:bookmarkStart w:id="25" w:name="_Toc442278752"/>
            <w:bookmarkStart w:id="26" w:name="_Toc508962563"/>
            <w:r w:rsidRPr="009A1478">
              <w:rPr>
                <w:rStyle w:val="Heading2Char"/>
                <w:rFonts w:ascii="Times New Roman" w:eastAsia="Calibri" w:hAnsi="Times New Roman"/>
                <w:b/>
                <w:color w:val="auto"/>
                <w:sz w:val="22"/>
                <w:szCs w:val="24"/>
              </w:rPr>
              <w:t>1.8. Projekta finansiālā ietekme uz vairākām teritorijām</w:t>
            </w:r>
            <w:bookmarkEnd w:id="25"/>
            <w:bookmarkEnd w:id="26"/>
            <w:r w:rsidRPr="009A1478">
              <w:rPr>
                <w:rFonts w:ascii="Times New Roman" w:hAnsi="Times New Roman"/>
                <w:b/>
                <w:szCs w:val="24"/>
              </w:rPr>
              <w:t xml:space="preserve">: </w:t>
            </w:r>
          </w:p>
        </w:tc>
      </w:tr>
      <w:tr w:rsidR="009B3A76" w14:paraId="55EAC5AB" w14:textId="77777777" w:rsidTr="00352CD4">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BC937" w14:textId="77777777" w:rsidR="009B3A76" w:rsidRPr="009A1478" w:rsidRDefault="009B3A76" w:rsidP="009A1478">
            <w:pPr>
              <w:spacing w:after="0"/>
              <w:jc w:val="center"/>
              <w:rPr>
                <w:rFonts w:ascii="Times New Roman" w:hAnsi="Times New Roman"/>
                <w:b/>
              </w:rPr>
            </w:pPr>
            <w:r w:rsidRPr="009A1478">
              <w:rPr>
                <w:rFonts w:ascii="Times New Roman" w:hAnsi="Times New Roman"/>
                <w:b/>
              </w:rPr>
              <w:t>Nr.</w:t>
            </w:r>
          </w:p>
        </w:tc>
        <w:tc>
          <w:tcPr>
            <w:tcW w:w="39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32BF5" w14:textId="77777777" w:rsidR="009B3A76" w:rsidRPr="009A1478" w:rsidRDefault="009B3A76" w:rsidP="009A1478">
            <w:pPr>
              <w:spacing w:after="0"/>
              <w:jc w:val="center"/>
              <w:rPr>
                <w:rFonts w:ascii="Times New Roman" w:hAnsi="Times New Roman"/>
                <w:b/>
              </w:rPr>
            </w:pPr>
            <w:r w:rsidRPr="009A1478">
              <w:rPr>
                <w:rFonts w:ascii="Times New Roman" w:hAnsi="Times New Roman"/>
                <w:b/>
              </w:rPr>
              <w:t xml:space="preserve">Lūdzam norādīt atbilstošās teritorijas nosaukumu * </w:t>
            </w:r>
          </w:p>
        </w:tc>
        <w:tc>
          <w:tcPr>
            <w:tcW w:w="4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A1BD7" w14:textId="77777777" w:rsidR="009B3A76" w:rsidRPr="009A1478" w:rsidRDefault="009B3A76" w:rsidP="009A1478">
            <w:pPr>
              <w:spacing w:after="0"/>
              <w:jc w:val="center"/>
              <w:rPr>
                <w:rFonts w:ascii="Times New Roman" w:hAnsi="Times New Roman"/>
                <w:b/>
              </w:rPr>
            </w:pPr>
            <w:r w:rsidRPr="009A1478">
              <w:rPr>
                <w:rFonts w:ascii="Times New Roman" w:hAnsi="Times New Roman"/>
                <w:b/>
              </w:rPr>
              <w:t xml:space="preserve">Lūdzam norādīt finansiālo ietekmi (%) no kopējā finansējuma </w:t>
            </w:r>
          </w:p>
        </w:tc>
      </w:tr>
      <w:tr w:rsidR="009B3A76" w14:paraId="7BE917D3" w14:textId="77777777" w:rsidTr="00352CD4">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AAE24AA" w14:textId="77777777" w:rsidR="009B3A76" w:rsidRPr="009A1478" w:rsidRDefault="009B3A76" w:rsidP="009A1478">
            <w:pPr>
              <w:spacing w:after="0"/>
              <w:rPr>
                <w:rFonts w:ascii="Times New Roman" w:hAnsi="Times New Roman"/>
              </w:rPr>
            </w:pPr>
            <w:r w:rsidRPr="009A1478">
              <w:rPr>
                <w:rFonts w:ascii="Times New Roman" w:hAnsi="Times New Roman"/>
              </w:rPr>
              <w:t>1.</w:t>
            </w:r>
          </w:p>
        </w:tc>
        <w:tc>
          <w:tcPr>
            <w:tcW w:w="3924" w:type="dxa"/>
            <w:tcBorders>
              <w:top w:val="single" w:sz="4" w:space="0" w:color="auto"/>
              <w:left w:val="single" w:sz="4" w:space="0" w:color="auto"/>
              <w:bottom w:val="single" w:sz="4" w:space="0" w:color="auto"/>
              <w:right w:val="single" w:sz="4" w:space="0" w:color="auto"/>
            </w:tcBorders>
            <w:shd w:val="clear" w:color="auto" w:fill="auto"/>
            <w:vAlign w:val="center"/>
          </w:tcPr>
          <w:p w14:paraId="75C15BAE" w14:textId="77777777" w:rsidR="009B3A76" w:rsidRPr="009A1478" w:rsidRDefault="009B3A76" w:rsidP="009A1478">
            <w:pPr>
              <w:spacing w:after="0"/>
              <w:jc w:val="both"/>
              <w:rPr>
                <w:rFonts w:ascii="Times New Roman" w:hAnsi="Times New Roman"/>
                <w:i/>
                <w:color w:val="0000FF"/>
                <w:lang w:eastAsia="lv-LV"/>
              </w:rPr>
            </w:pPr>
            <w:r w:rsidRPr="009A1478">
              <w:rPr>
                <w:rFonts w:ascii="Times New Roman" w:hAnsi="Times New Roman"/>
                <w:i/>
                <w:color w:val="0000FF"/>
                <w:u w:val="single"/>
                <w:lang w:eastAsia="lv-LV"/>
              </w:rPr>
              <w:t>Norāda atbilstošo</w:t>
            </w:r>
            <w:r w:rsidRPr="009A1478">
              <w:rPr>
                <w:rFonts w:ascii="Times New Roman" w:hAnsi="Times New Roman"/>
                <w:i/>
                <w:color w:val="0000FF"/>
                <w:lang w:eastAsia="lv-LV"/>
              </w:rPr>
              <w:t xml:space="preserve">  administratīvi teritoriālo vienību, t.i., Republikas novadu, pilsētu vai pagastu. </w:t>
            </w:r>
          </w:p>
          <w:p w14:paraId="15E71ED2" w14:textId="77777777" w:rsidR="009B3A76" w:rsidRPr="009A1478" w:rsidRDefault="009B3A76" w:rsidP="009A1478">
            <w:pPr>
              <w:spacing w:after="0"/>
              <w:jc w:val="both"/>
              <w:rPr>
                <w:rFonts w:ascii="Times New Roman" w:hAnsi="Times New Roman"/>
              </w:rPr>
            </w:pPr>
            <w:r w:rsidRPr="009A1478">
              <w:rPr>
                <w:rFonts w:ascii="Times New Roman" w:hAnsi="Times New Roman"/>
                <w:i/>
                <w:color w:val="0000FF"/>
                <w:lang w:eastAsia="lv-LV"/>
              </w:rPr>
              <w:t>Ja projekta finansiālā ietekme aptver visus novadus un republikas pilsētas statistiskā reģiona ietvaros - norāda statistisko reģionu.</w:t>
            </w:r>
          </w:p>
        </w:tc>
        <w:tc>
          <w:tcPr>
            <w:tcW w:w="4047" w:type="dxa"/>
            <w:tcBorders>
              <w:top w:val="single" w:sz="4" w:space="0" w:color="auto"/>
              <w:left w:val="single" w:sz="4" w:space="0" w:color="auto"/>
              <w:bottom w:val="single" w:sz="4" w:space="0" w:color="auto"/>
              <w:right w:val="single" w:sz="4" w:space="0" w:color="auto"/>
            </w:tcBorders>
            <w:shd w:val="clear" w:color="auto" w:fill="auto"/>
            <w:vAlign w:val="center"/>
          </w:tcPr>
          <w:p w14:paraId="5E961476" w14:textId="77777777" w:rsidR="009B3A76" w:rsidRPr="009A1478" w:rsidRDefault="009B3A76" w:rsidP="009A1478">
            <w:pPr>
              <w:spacing w:after="0"/>
              <w:jc w:val="both"/>
              <w:rPr>
                <w:rFonts w:ascii="Times New Roman" w:hAnsi="Times New Roman"/>
                <w:i/>
                <w:color w:val="0000FF"/>
                <w:lang w:eastAsia="lv-LV"/>
              </w:rPr>
            </w:pPr>
            <w:r w:rsidRPr="009A1478">
              <w:rPr>
                <w:rFonts w:ascii="Times New Roman" w:hAnsi="Times New Roman"/>
                <w:i/>
                <w:color w:val="0000FF"/>
                <w:lang w:eastAsia="lv-LV"/>
              </w:rPr>
              <w:t>Norāda, cik liels procentuālais projekta finansējuma apmērs attiecināms uz konkrēto teritoriju (no 1% līdz 100%).</w:t>
            </w:r>
          </w:p>
          <w:p w14:paraId="3E9BD938" w14:textId="77777777" w:rsidR="009B3A76" w:rsidRPr="009A1478" w:rsidRDefault="009B3A76" w:rsidP="009A1478">
            <w:pPr>
              <w:spacing w:after="0"/>
              <w:jc w:val="both"/>
              <w:rPr>
                <w:rFonts w:ascii="Times New Roman" w:hAnsi="Times New Roman"/>
              </w:rPr>
            </w:pPr>
            <w:r w:rsidRPr="009A1478">
              <w:rPr>
                <w:rFonts w:ascii="Times New Roman" w:hAnsi="Times New Roman"/>
                <w:b/>
                <w:i/>
                <w:color w:val="0000FF"/>
              </w:rPr>
              <w:t xml:space="preserve">Visu norādīto teritoriju finansiālās ietekmes (%) kopsummai ir jāsastāda </w:t>
            </w:r>
            <w:r w:rsidRPr="009A1478">
              <w:rPr>
                <w:rFonts w:ascii="Times New Roman" w:hAnsi="Times New Roman"/>
                <w:b/>
                <w:i/>
                <w:color w:val="0000FF"/>
              </w:rPr>
              <w:br/>
              <w:t>100 %.</w:t>
            </w:r>
          </w:p>
        </w:tc>
      </w:tr>
      <w:tr w:rsidR="009B3A76" w14:paraId="10A909F3" w14:textId="77777777" w:rsidTr="00352CD4">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3843FBBB" w14:textId="77777777" w:rsidR="009B3A76" w:rsidRPr="009A1478" w:rsidRDefault="009B3A76" w:rsidP="009A1478">
            <w:pPr>
              <w:spacing w:after="0"/>
              <w:rPr>
                <w:rFonts w:ascii="Times New Roman" w:hAnsi="Times New Roman"/>
              </w:rPr>
            </w:pPr>
            <w:r w:rsidRPr="009A1478">
              <w:rPr>
                <w:rFonts w:ascii="Times New Roman" w:hAnsi="Times New Roman"/>
              </w:rPr>
              <w:t>2.</w:t>
            </w:r>
          </w:p>
        </w:tc>
        <w:tc>
          <w:tcPr>
            <w:tcW w:w="3924" w:type="dxa"/>
            <w:tcBorders>
              <w:top w:val="single" w:sz="4" w:space="0" w:color="auto"/>
              <w:left w:val="single" w:sz="4" w:space="0" w:color="auto"/>
              <w:bottom w:val="single" w:sz="4" w:space="0" w:color="auto"/>
              <w:right w:val="single" w:sz="4" w:space="0" w:color="auto"/>
            </w:tcBorders>
            <w:shd w:val="clear" w:color="auto" w:fill="auto"/>
            <w:vAlign w:val="center"/>
          </w:tcPr>
          <w:p w14:paraId="231CF500" w14:textId="77777777" w:rsidR="009B3A76" w:rsidRPr="009A1478" w:rsidRDefault="009B3A76" w:rsidP="009A1478">
            <w:pPr>
              <w:spacing w:after="0"/>
              <w:rPr>
                <w:rFonts w:ascii="Times New Roman" w:hAnsi="Times New Roman"/>
              </w:rPr>
            </w:pPr>
          </w:p>
        </w:tc>
        <w:tc>
          <w:tcPr>
            <w:tcW w:w="4047" w:type="dxa"/>
            <w:tcBorders>
              <w:top w:val="single" w:sz="4" w:space="0" w:color="auto"/>
              <w:left w:val="single" w:sz="4" w:space="0" w:color="auto"/>
              <w:bottom w:val="single" w:sz="4" w:space="0" w:color="auto"/>
              <w:right w:val="single" w:sz="4" w:space="0" w:color="auto"/>
            </w:tcBorders>
            <w:shd w:val="clear" w:color="auto" w:fill="auto"/>
            <w:vAlign w:val="center"/>
          </w:tcPr>
          <w:p w14:paraId="28EFC017" w14:textId="77777777" w:rsidR="009B3A76" w:rsidRPr="009A1478" w:rsidRDefault="009B3A76" w:rsidP="009A1478">
            <w:pPr>
              <w:spacing w:after="0"/>
              <w:rPr>
                <w:rFonts w:ascii="Times New Roman" w:hAnsi="Times New Roman"/>
              </w:rPr>
            </w:pPr>
          </w:p>
        </w:tc>
      </w:tr>
      <w:tr w:rsidR="009B3A76" w14:paraId="46A62473" w14:textId="77777777" w:rsidTr="00352CD4">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3FEF6FB7" w14:textId="77777777" w:rsidR="009B3A76" w:rsidRPr="009A1478" w:rsidRDefault="009B3A76" w:rsidP="009A1478">
            <w:pPr>
              <w:spacing w:after="0"/>
              <w:rPr>
                <w:rFonts w:ascii="Times New Roman" w:hAnsi="Times New Roman"/>
              </w:rPr>
            </w:pPr>
            <w:r w:rsidRPr="009A1478">
              <w:rPr>
                <w:rFonts w:ascii="Times New Roman" w:hAnsi="Times New Roman"/>
              </w:rPr>
              <w:t>3.</w:t>
            </w:r>
          </w:p>
        </w:tc>
        <w:tc>
          <w:tcPr>
            <w:tcW w:w="3924" w:type="dxa"/>
            <w:tcBorders>
              <w:top w:val="single" w:sz="4" w:space="0" w:color="auto"/>
              <w:left w:val="single" w:sz="4" w:space="0" w:color="auto"/>
              <w:bottom w:val="single" w:sz="4" w:space="0" w:color="auto"/>
              <w:right w:val="single" w:sz="4" w:space="0" w:color="auto"/>
            </w:tcBorders>
            <w:shd w:val="clear" w:color="auto" w:fill="auto"/>
            <w:vAlign w:val="center"/>
          </w:tcPr>
          <w:p w14:paraId="5F9DA169" w14:textId="77777777" w:rsidR="009B3A76" w:rsidRPr="009A1478" w:rsidRDefault="009B3A76" w:rsidP="009A1478">
            <w:pPr>
              <w:spacing w:after="0"/>
              <w:rPr>
                <w:rFonts w:ascii="Times New Roman" w:hAnsi="Times New Roman"/>
              </w:rPr>
            </w:pPr>
          </w:p>
        </w:tc>
        <w:tc>
          <w:tcPr>
            <w:tcW w:w="4047" w:type="dxa"/>
            <w:tcBorders>
              <w:top w:val="single" w:sz="4" w:space="0" w:color="auto"/>
              <w:left w:val="single" w:sz="4" w:space="0" w:color="auto"/>
              <w:bottom w:val="single" w:sz="4" w:space="0" w:color="auto"/>
              <w:right w:val="single" w:sz="4" w:space="0" w:color="auto"/>
            </w:tcBorders>
            <w:shd w:val="clear" w:color="auto" w:fill="auto"/>
            <w:vAlign w:val="center"/>
          </w:tcPr>
          <w:p w14:paraId="3D46227F" w14:textId="77777777" w:rsidR="009B3A76" w:rsidRPr="009A1478" w:rsidRDefault="009B3A76" w:rsidP="009A1478">
            <w:pPr>
              <w:spacing w:after="0"/>
              <w:rPr>
                <w:rFonts w:ascii="Times New Roman" w:hAnsi="Times New Roman"/>
              </w:rPr>
            </w:pPr>
          </w:p>
        </w:tc>
      </w:tr>
    </w:tbl>
    <w:p w14:paraId="6ED12019" w14:textId="77777777" w:rsidR="009B3A76" w:rsidRDefault="009B3A76" w:rsidP="009B3A76">
      <w:pPr>
        <w:spacing w:after="0"/>
        <w:jc w:val="both"/>
        <w:rPr>
          <w:rFonts w:ascii="Times New Roman" w:hAnsi="Times New Roman"/>
          <w:i/>
          <w:sz w:val="18"/>
          <w:szCs w:val="18"/>
        </w:rPr>
      </w:pPr>
      <w:r>
        <w:rPr>
          <w:rFonts w:ascii="Times New Roman" w:hAnsi="Times New Roman"/>
          <w:i/>
          <w:sz w:val="20"/>
          <w:szCs w:val="20"/>
        </w:rPr>
        <w:t xml:space="preserve">* </w:t>
      </w:r>
      <w:r>
        <w:rPr>
          <w:rFonts w:ascii="Times New Roman" w:hAnsi="Times New Roman"/>
          <w:i/>
          <w:sz w:val="18"/>
          <w:szCs w:val="18"/>
        </w:rPr>
        <w:t xml:space="preserve">Jānorāda Republikas pilsēta vai novads (norādot novadu, </w:t>
      </w:r>
      <w:r w:rsidR="000F0BAF">
        <w:rPr>
          <w:rFonts w:ascii="Times New Roman" w:hAnsi="Times New Roman"/>
          <w:i/>
          <w:sz w:val="18"/>
          <w:szCs w:val="18"/>
        </w:rPr>
        <w:t>ja iespējams,</w:t>
      </w:r>
      <w:r>
        <w:rPr>
          <w:rFonts w:ascii="Times New Roman" w:hAnsi="Times New Roman"/>
          <w:i/>
          <w:sz w:val="18"/>
          <w:szCs w:val="18"/>
        </w:rPr>
        <w:t xml:space="preserve"> </w:t>
      </w:r>
      <w:proofErr w:type="spellStart"/>
      <w:r>
        <w:rPr>
          <w:rFonts w:ascii="Times New Roman" w:hAnsi="Times New Roman"/>
          <w:i/>
          <w:sz w:val="18"/>
          <w:szCs w:val="18"/>
        </w:rPr>
        <w:t>orāda</w:t>
      </w:r>
      <w:proofErr w:type="spellEnd"/>
      <w:r>
        <w:rPr>
          <w:rFonts w:ascii="Times New Roman" w:hAnsi="Times New Roman"/>
          <w:i/>
          <w:sz w:val="18"/>
          <w:szCs w:val="18"/>
        </w:rPr>
        <w:t xml:space="preserve"> arī tā pilsēt</w:t>
      </w:r>
      <w:r w:rsidR="000F0BAF">
        <w:rPr>
          <w:rFonts w:ascii="Times New Roman" w:hAnsi="Times New Roman"/>
          <w:i/>
          <w:sz w:val="18"/>
          <w:szCs w:val="18"/>
        </w:rPr>
        <w:t>u</w:t>
      </w:r>
      <w:r>
        <w:rPr>
          <w:rFonts w:ascii="Times New Roman" w:hAnsi="Times New Roman"/>
          <w:i/>
          <w:sz w:val="18"/>
          <w:szCs w:val="18"/>
        </w:rPr>
        <w:t>/pagast</w:t>
      </w:r>
      <w:r w:rsidR="000F0BAF">
        <w:rPr>
          <w:rFonts w:ascii="Times New Roman" w:hAnsi="Times New Roman"/>
          <w:i/>
          <w:sz w:val="18"/>
          <w:szCs w:val="18"/>
        </w:rPr>
        <w:t>u</w:t>
      </w:r>
      <w:r>
        <w:rPr>
          <w:rFonts w:ascii="Times New Roman" w:hAnsi="Times New Roman"/>
          <w:i/>
          <w:sz w:val="18"/>
          <w:szCs w:val="18"/>
        </w:rPr>
        <w:t>).</w:t>
      </w:r>
    </w:p>
    <w:p w14:paraId="67C9547E" w14:textId="77777777" w:rsidR="009B3A76" w:rsidRDefault="009B3A76" w:rsidP="009B3A76">
      <w:pPr>
        <w:spacing w:after="0"/>
        <w:ind w:left="142"/>
        <w:jc w:val="both"/>
        <w:rPr>
          <w:rFonts w:ascii="Times New Roman" w:hAnsi="Times New Roman"/>
          <w:i/>
          <w:sz w:val="18"/>
          <w:szCs w:val="18"/>
        </w:rPr>
      </w:pPr>
      <w:r>
        <w:rPr>
          <w:rFonts w:ascii="Times New Roman" w:hAnsi="Times New Roman"/>
          <w:i/>
          <w:sz w:val="18"/>
          <w:szCs w:val="18"/>
        </w:rPr>
        <w:t>Ja projekta  finansiālā ietekme aptver visus novadus un republikas pilsētas statistiskā reģiona ietvaros, lūdzam norādīt kopējo projekta finansiālo ietekmi dalījumā pa statistiskajiem reģioniem. Ja projekta ietekme  ir uz visu Latviju, tad 1.8.sadaļa netiek norādīta PI veidlapā saskaņā ar normatīvā aktā par attiecīgā ES fonda SAM vai tā pasākuma īstenošanu noteikto.</w:t>
      </w:r>
    </w:p>
    <w:p w14:paraId="31BB57E4" w14:textId="77777777" w:rsidR="00E47C55" w:rsidRDefault="00E47C55" w:rsidP="00E67A9F">
      <w:pPr>
        <w:spacing w:after="0"/>
        <w:ind w:left="-567" w:right="-477"/>
        <w:jc w:val="both"/>
        <w:rPr>
          <w:rFonts w:ascii="Times New Roman" w:hAnsi="Times New Roman"/>
          <w:i/>
          <w:color w:val="0000FF"/>
        </w:rPr>
      </w:pPr>
    </w:p>
    <w:p w14:paraId="7B2791CD" w14:textId="77777777" w:rsidR="00E15CEF" w:rsidRPr="006D355E" w:rsidRDefault="00E15CEF" w:rsidP="00E67A9F">
      <w:pPr>
        <w:spacing w:after="0"/>
        <w:ind w:left="-567" w:right="-477"/>
        <w:jc w:val="both"/>
        <w:rPr>
          <w:rFonts w:ascii="Times New Roman" w:hAnsi="Times New Roman"/>
          <w:i/>
          <w:color w:val="0000FF"/>
        </w:rPr>
      </w:pPr>
    </w:p>
    <w:p w14:paraId="38116CB8" w14:textId="77777777" w:rsidR="00FE697C" w:rsidRDefault="00FE697C" w:rsidP="00E26AA3">
      <w:pPr>
        <w:spacing w:after="0"/>
        <w:ind w:left="142"/>
        <w:jc w:val="both"/>
        <w:rPr>
          <w:rFonts w:ascii="Times New Roman" w:hAnsi="Times New Roman"/>
          <w:i/>
          <w:sz w:val="20"/>
          <w:szCs w:val="20"/>
        </w:rPr>
      </w:pPr>
    </w:p>
    <w:p w14:paraId="0F84A371" w14:textId="77777777" w:rsidR="00FE697C" w:rsidRDefault="00FE697C" w:rsidP="00E26AA3">
      <w:pPr>
        <w:spacing w:after="0"/>
        <w:ind w:left="142"/>
        <w:jc w:val="both"/>
        <w:rPr>
          <w:rFonts w:ascii="Times New Roman" w:hAnsi="Times New Roman"/>
          <w:i/>
          <w:sz w:val="20"/>
          <w:szCs w:val="20"/>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097"/>
        <w:gridCol w:w="1560"/>
        <w:gridCol w:w="1588"/>
      </w:tblGrid>
      <w:tr w:rsidR="003C1EB5" w:rsidRPr="005756C8" w14:paraId="5F4EC174" w14:textId="77777777" w:rsidTr="00352CD4">
        <w:trPr>
          <w:trHeight w:val="437"/>
        </w:trPr>
        <w:tc>
          <w:tcPr>
            <w:tcW w:w="8359" w:type="dxa"/>
            <w:gridSpan w:val="4"/>
            <w:shd w:val="clear" w:color="auto" w:fill="auto"/>
            <w:vAlign w:val="center"/>
          </w:tcPr>
          <w:p w14:paraId="6E7EDC4C" w14:textId="0AB65293" w:rsidR="003C1EB5" w:rsidRDefault="003C1EB5" w:rsidP="003C1EB5">
            <w:pPr>
              <w:pStyle w:val="Heading2"/>
              <w:rPr>
                <w:rFonts w:ascii="Times New Roman" w:hAnsi="Times New Roman"/>
                <w:b/>
                <w:color w:val="auto"/>
                <w:sz w:val="24"/>
                <w:szCs w:val="24"/>
              </w:rPr>
            </w:pPr>
            <w:bookmarkStart w:id="27" w:name="_Toc469655232"/>
            <w:bookmarkStart w:id="28" w:name="_Toc508962564"/>
            <w:r w:rsidRPr="005756C8">
              <w:rPr>
                <w:rFonts w:ascii="Times New Roman" w:hAnsi="Times New Roman"/>
                <w:b/>
                <w:color w:val="auto"/>
                <w:sz w:val="24"/>
                <w:szCs w:val="24"/>
              </w:rPr>
              <w:lastRenderedPageBreak/>
              <w:t>1.9. Informācija par partneri (-</w:t>
            </w:r>
            <w:proofErr w:type="spellStart"/>
            <w:r w:rsidRPr="005756C8">
              <w:rPr>
                <w:rFonts w:ascii="Times New Roman" w:hAnsi="Times New Roman"/>
                <w:b/>
                <w:color w:val="auto"/>
                <w:sz w:val="24"/>
                <w:szCs w:val="24"/>
              </w:rPr>
              <w:t>iem</w:t>
            </w:r>
            <w:proofErr w:type="spellEnd"/>
            <w:r w:rsidRPr="005756C8">
              <w:rPr>
                <w:rFonts w:ascii="Times New Roman" w:hAnsi="Times New Roman"/>
                <w:b/>
                <w:color w:val="auto"/>
                <w:sz w:val="24"/>
                <w:szCs w:val="24"/>
              </w:rPr>
              <w:t>)</w:t>
            </w:r>
            <w:bookmarkEnd w:id="27"/>
            <w:bookmarkEnd w:id="28"/>
          </w:p>
          <w:p w14:paraId="13D63CEF" w14:textId="6638FA8E" w:rsidR="008848B7" w:rsidRPr="00FF4E99" w:rsidRDefault="001142C7" w:rsidP="000442AE">
            <w:pPr>
              <w:spacing w:after="120" w:line="240" w:lineRule="auto"/>
              <w:jc w:val="both"/>
              <w:rPr>
                <w:rFonts w:ascii="Times New Roman" w:eastAsia="ヒラギノ角ゴ Pro W3" w:hAnsi="Times New Roman"/>
                <w:i/>
                <w:color w:val="0000FF"/>
              </w:rPr>
            </w:pPr>
            <w:r>
              <w:rPr>
                <w:rFonts w:ascii="Times New Roman" w:eastAsia="ヒラギノ角ゴ Pro W3" w:hAnsi="Times New Roman"/>
                <w:i/>
                <w:color w:val="0000FF"/>
              </w:rPr>
              <w:t>Saskaņā ar MK noteikumu 23.1.apakšpunktu, p</w:t>
            </w:r>
            <w:r w:rsidR="008848B7" w:rsidRPr="00997940">
              <w:rPr>
                <w:rFonts w:ascii="Times New Roman" w:eastAsia="ヒラギノ角ゴ Pro W3" w:hAnsi="Times New Roman"/>
                <w:i/>
                <w:color w:val="0000FF"/>
              </w:rPr>
              <w:t>rojekta iesniedzējs projekta īstenošanā kā sadarbības partnerus var iesaistīt</w:t>
            </w:r>
            <w:r w:rsidR="008848B7">
              <w:rPr>
                <w:rFonts w:ascii="Times New Roman" w:eastAsia="ヒラギノ角ゴ Pro W3" w:hAnsi="Times New Roman"/>
                <w:i/>
                <w:color w:val="0000FF"/>
              </w:rPr>
              <w:t xml:space="preserve"> zinātnisko institūciju vai </w:t>
            </w:r>
            <w:r w:rsidR="00761633" w:rsidRPr="00761633">
              <w:rPr>
                <w:rFonts w:ascii="Times New Roman" w:eastAsia="ヒラギノ角ゴ Pro W3" w:hAnsi="Times New Roman"/>
                <w:i/>
                <w:color w:val="0000FF"/>
              </w:rPr>
              <w:t>MK noteikumu 2.23.</w:t>
            </w:r>
            <w:r w:rsidR="00761633" w:rsidRPr="00150243">
              <w:rPr>
                <w:rFonts w:ascii="Times New Roman" w:eastAsia="ヒラギノ角ゴ Pro W3" w:hAnsi="Times New Roman"/>
                <w:i/>
                <w:color w:val="0000FF"/>
                <w:vertAlign w:val="superscript"/>
              </w:rPr>
              <w:t>1</w:t>
            </w:r>
            <w:r w:rsidR="00761633" w:rsidRPr="00761633">
              <w:rPr>
                <w:rFonts w:ascii="Times New Roman" w:eastAsia="ヒラギノ角ゴ Pro W3" w:hAnsi="Times New Roman"/>
                <w:i/>
                <w:color w:val="0000FF"/>
              </w:rPr>
              <w:t xml:space="preserve"> 1., 2.23.</w:t>
            </w:r>
            <w:r w:rsidR="00761633" w:rsidRPr="00150243">
              <w:rPr>
                <w:rFonts w:ascii="Times New Roman" w:eastAsia="ヒラギノ角ゴ Pro W3" w:hAnsi="Times New Roman"/>
                <w:i/>
                <w:color w:val="0000FF"/>
                <w:vertAlign w:val="superscript"/>
              </w:rPr>
              <w:t>1</w:t>
            </w:r>
            <w:r w:rsidR="00761633" w:rsidRPr="00761633">
              <w:rPr>
                <w:rFonts w:ascii="Times New Roman" w:eastAsia="ヒラギノ角ゴ Pro W3" w:hAnsi="Times New Roman"/>
                <w:i/>
                <w:color w:val="0000FF"/>
              </w:rPr>
              <w:t xml:space="preserve"> 2., 2.23.</w:t>
            </w:r>
            <w:r w:rsidR="00761633" w:rsidRPr="00150243">
              <w:rPr>
                <w:rFonts w:ascii="Times New Roman" w:eastAsia="ヒラギノ角ゴ Pro W3" w:hAnsi="Times New Roman"/>
                <w:i/>
                <w:color w:val="0000FF"/>
                <w:vertAlign w:val="superscript"/>
              </w:rPr>
              <w:t>1</w:t>
            </w:r>
            <w:r w:rsidR="00761633" w:rsidRPr="00761633">
              <w:rPr>
                <w:rFonts w:ascii="Times New Roman" w:eastAsia="ヒラギノ角ゴ Pro W3" w:hAnsi="Times New Roman"/>
                <w:i/>
                <w:color w:val="0000FF"/>
              </w:rPr>
              <w:t>3. un 2.23.</w:t>
            </w:r>
            <w:r w:rsidR="00761633" w:rsidRPr="00150243">
              <w:rPr>
                <w:rFonts w:ascii="Times New Roman" w:eastAsia="ヒラギノ角ゴ Pro W3" w:hAnsi="Times New Roman"/>
                <w:i/>
                <w:color w:val="0000FF"/>
                <w:vertAlign w:val="superscript"/>
              </w:rPr>
              <w:t>1</w:t>
            </w:r>
            <w:r w:rsidR="00761633" w:rsidRPr="00761633">
              <w:rPr>
                <w:rFonts w:ascii="Times New Roman" w:eastAsia="ヒラギノ角ゴ Pro W3" w:hAnsi="Times New Roman"/>
                <w:i/>
                <w:color w:val="0000FF"/>
              </w:rPr>
              <w:t>4.apakšpunktā minēt</w:t>
            </w:r>
            <w:r w:rsidR="00761633">
              <w:rPr>
                <w:rFonts w:ascii="Times New Roman" w:eastAsia="ヒラギノ角ゴ Pro W3" w:hAnsi="Times New Roman"/>
                <w:i/>
                <w:color w:val="0000FF"/>
              </w:rPr>
              <w:t>os</w:t>
            </w:r>
            <w:r w:rsidR="00761633" w:rsidRPr="00761633">
              <w:rPr>
                <w:rFonts w:ascii="Times New Roman" w:eastAsia="ヒラギノ角ゴ Pro W3" w:hAnsi="Times New Roman"/>
                <w:i/>
                <w:color w:val="0000FF"/>
              </w:rPr>
              <w:t xml:space="preserve"> saimnieciskās darbības veicēj</w:t>
            </w:r>
            <w:r w:rsidR="00761633">
              <w:rPr>
                <w:rFonts w:ascii="Times New Roman" w:eastAsia="ヒラギノ角ゴ Pro W3" w:hAnsi="Times New Roman"/>
                <w:i/>
                <w:color w:val="0000FF"/>
              </w:rPr>
              <w:t>us</w:t>
            </w:r>
            <w:r w:rsidR="008848B7">
              <w:rPr>
                <w:rFonts w:ascii="Times New Roman" w:eastAsia="ヒラギノ角ゴ Pro W3" w:hAnsi="Times New Roman"/>
                <w:i/>
                <w:color w:val="0000FF"/>
              </w:rPr>
              <w:t>, kur</w:t>
            </w:r>
            <w:r w:rsidR="00352CD4">
              <w:rPr>
                <w:rFonts w:ascii="Times New Roman" w:eastAsia="ヒラギノ角ゴ Pro W3" w:hAnsi="Times New Roman"/>
                <w:i/>
                <w:color w:val="0000FF"/>
              </w:rPr>
              <w:t>u</w:t>
            </w:r>
            <w:r w:rsidR="008848B7">
              <w:rPr>
                <w:rFonts w:ascii="Times New Roman" w:eastAsia="ヒラギノ角ゴ Pro W3" w:hAnsi="Times New Roman"/>
                <w:i/>
                <w:color w:val="0000FF"/>
              </w:rPr>
              <w:t xml:space="preserve"> saimnieciskā darbība ir reģistrēta Latvijā vai ārvalstīs</w:t>
            </w:r>
            <w:r w:rsidR="00352CD4">
              <w:rPr>
                <w:rFonts w:ascii="Times New Roman" w:eastAsia="ヒラギノ角ゴ Pro W3" w:hAnsi="Times New Roman"/>
                <w:i/>
                <w:color w:val="0000FF"/>
              </w:rPr>
              <w:t xml:space="preserve">, tai skaitā </w:t>
            </w:r>
            <w:r w:rsidR="00352CD4" w:rsidRPr="00352CD4">
              <w:rPr>
                <w:rFonts w:ascii="Times New Roman" w:eastAsia="ヒラギノ角ゴ Pro W3" w:hAnsi="Times New Roman"/>
                <w:i/>
                <w:color w:val="0000FF"/>
              </w:rPr>
              <w:t>komersants</w:t>
            </w:r>
            <w:r w:rsidR="00352CD4">
              <w:rPr>
                <w:rFonts w:ascii="Times New Roman" w:eastAsia="ヒラギノ角ゴ Pro W3" w:hAnsi="Times New Roman"/>
                <w:i/>
                <w:color w:val="0000FF"/>
              </w:rPr>
              <w:t xml:space="preserve">, </w:t>
            </w:r>
            <w:r w:rsidR="00352CD4" w:rsidRPr="00352CD4">
              <w:rPr>
                <w:rFonts w:ascii="Times New Roman" w:eastAsia="ヒラギノ角ゴ Pro W3" w:hAnsi="Times New Roman"/>
                <w:i/>
                <w:color w:val="0000FF"/>
              </w:rPr>
              <w:t>biedrība vai nodibinājums</w:t>
            </w:r>
            <w:r w:rsidR="00C64553">
              <w:rPr>
                <w:rFonts w:ascii="Times New Roman" w:eastAsia="ヒラギノ角ゴ Pro W3" w:hAnsi="Times New Roman"/>
                <w:i/>
                <w:color w:val="0000FF"/>
              </w:rPr>
              <w:t xml:space="preserve">, </w:t>
            </w:r>
            <w:r w:rsidR="00352CD4" w:rsidRPr="00352CD4">
              <w:rPr>
                <w:rFonts w:ascii="Times New Roman" w:eastAsia="ヒラギノ角ゴ Pro W3" w:hAnsi="Times New Roman"/>
                <w:i/>
                <w:color w:val="0000FF"/>
              </w:rPr>
              <w:t>zemnieku saimniecība – primārās lauksaimniecības ražotājs, kas atbilst Komisijas regulas Nr.  651/2014 2. panta 9. punkta vai Komisijas regulas Nr.  702/2014 2. panta 3., 4. un 5. punkta nosacījumiem</w:t>
            </w:r>
            <w:r w:rsidR="00C64553">
              <w:rPr>
                <w:rFonts w:ascii="Times New Roman" w:eastAsia="ヒラギノ角ゴ Pro W3" w:hAnsi="Times New Roman"/>
                <w:i/>
                <w:color w:val="0000FF"/>
              </w:rPr>
              <w:t xml:space="preserve">, </w:t>
            </w:r>
            <w:r w:rsidR="00352CD4" w:rsidRPr="00352CD4">
              <w:rPr>
                <w:rFonts w:ascii="Times New Roman" w:eastAsia="ヒラギノ角ゴ Pro W3" w:hAnsi="Times New Roman"/>
                <w:i/>
                <w:color w:val="0000FF"/>
              </w:rPr>
              <w:t>lauksaimniecības pakalpojumu kooperatīvā sabiedrība, kurai saskaņā ar lauksaimniecības pakalpojumu kooperatīvo sabiedrību darbību regulējošajiem normatīvajiem aktiem piešķirts atbilstības statuss</w:t>
            </w:r>
            <w:r w:rsidR="00C64553">
              <w:rPr>
                <w:rFonts w:ascii="Times New Roman" w:eastAsia="ヒラギノ角ゴ Pro W3" w:hAnsi="Times New Roman"/>
                <w:i/>
                <w:color w:val="0000FF"/>
              </w:rPr>
              <w:t>.</w:t>
            </w:r>
          </w:p>
          <w:p w14:paraId="1CEC50E7" w14:textId="77777777" w:rsidR="00341849" w:rsidRPr="00694B00" w:rsidRDefault="00341849" w:rsidP="00DD1CD7">
            <w:pPr>
              <w:numPr>
                <w:ilvl w:val="0"/>
                <w:numId w:val="15"/>
              </w:numPr>
              <w:jc w:val="both"/>
              <w:rPr>
                <w:rFonts w:ascii="Times New Roman" w:hAnsi="Times New Roman"/>
                <w:b/>
                <w:i/>
                <w:color w:val="0000FF"/>
              </w:rPr>
            </w:pPr>
            <w:r w:rsidRPr="00694B00">
              <w:rPr>
                <w:rFonts w:ascii="Times New Roman" w:hAnsi="Times New Roman"/>
                <w:b/>
                <w:i/>
                <w:color w:val="0000FF"/>
              </w:rPr>
              <w:t>Ja projekta īstenošanai tiek piesaistī</w:t>
            </w:r>
            <w:r w:rsidR="009D7AF1">
              <w:rPr>
                <w:rFonts w:ascii="Times New Roman" w:hAnsi="Times New Roman"/>
                <w:b/>
                <w:i/>
                <w:color w:val="0000FF"/>
              </w:rPr>
              <w:t>ts</w:t>
            </w:r>
            <w:r w:rsidRPr="00694B00">
              <w:rPr>
                <w:rFonts w:ascii="Times New Roman" w:hAnsi="Times New Roman"/>
                <w:b/>
                <w:i/>
                <w:color w:val="0000FF"/>
              </w:rPr>
              <w:t xml:space="preserve"> vairāk kā viens partneris, attiecīgi informāciju norāda un  tabulu aizpilda par katru partneri, turpinot numerāciju uz priekšu. </w:t>
            </w:r>
          </w:p>
          <w:p w14:paraId="30E86A9C" w14:textId="77777777" w:rsidR="00341849" w:rsidRPr="005756C8" w:rsidRDefault="00E47C55" w:rsidP="001142C7">
            <w:pPr>
              <w:jc w:val="both"/>
            </w:pPr>
            <w:r>
              <w:rPr>
                <w:rFonts w:ascii="Times New Roman" w:hAnsi="Times New Roman"/>
                <w:i/>
                <w:color w:val="0000FF"/>
              </w:rPr>
              <w:t>Par pirmo</w:t>
            </w:r>
            <w:r w:rsidR="00341849" w:rsidRPr="005756C8">
              <w:rPr>
                <w:rFonts w:ascii="Times New Roman" w:hAnsi="Times New Roman"/>
                <w:i/>
                <w:color w:val="0000FF"/>
              </w:rPr>
              <w:t xml:space="preserve"> partneri numerācija  rindā  “</w:t>
            </w:r>
            <w:r w:rsidR="00107F82">
              <w:rPr>
                <w:rFonts w:ascii="Times New Roman" w:hAnsi="Times New Roman"/>
                <w:i/>
                <w:color w:val="0000FF"/>
              </w:rPr>
              <w:t xml:space="preserve">Partnera nosaukums” ir 1.9.1., </w:t>
            </w:r>
            <w:r w:rsidR="00341849" w:rsidRPr="005756C8">
              <w:rPr>
                <w:rFonts w:ascii="Times New Roman" w:hAnsi="Times New Roman"/>
                <w:i/>
                <w:color w:val="0000FF"/>
              </w:rPr>
              <w:t xml:space="preserve">norādot informāciju  par otro </w:t>
            </w:r>
            <w:r w:rsidR="00341849" w:rsidRPr="00377571">
              <w:rPr>
                <w:rFonts w:ascii="Times New Roman" w:hAnsi="Times New Roman"/>
                <w:i/>
                <w:color w:val="0000FF"/>
              </w:rPr>
              <w:t xml:space="preserve">partneri, </w:t>
            </w:r>
            <w:r w:rsidR="00377571" w:rsidRPr="00377571">
              <w:rPr>
                <w:rFonts w:ascii="Times New Roman" w:hAnsi="Times New Roman"/>
                <w:i/>
                <w:color w:val="0000FF"/>
              </w:rPr>
              <w:t>pievieno jaunu tabulu</w:t>
            </w:r>
            <w:r w:rsidR="00341849" w:rsidRPr="00377571">
              <w:rPr>
                <w:rFonts w:ascii="Times New Roman" w:hAnsi="Times New Roman"/>
                <w:i/>
                <w:color w:val="0000FF"/>
              </w:rPr>
              <w:t xml:space="preserve"> </w:t>
            </w:r>
            <w:r w:rsidR="00377571" w:rsidRPr="00377571">
              <w:rPr>
                <w:rFonts w:ascii="Times New Roman" w:hAnsi="Times New Roman"/>
                <w:i/>
                <w:color w:val="0000FF"/>
              </w:rPr>
              <w:t>ar secīgu</w:t>
            </w:r>
            <w:r w:rsidR="00377571">
              <w:rPr>
                <w:rFonts w:ascii="Times New Roman" w:hAnsi="Times New Roman"/>
                <w:i/>
                <w:color w:val="0000FF"/>
              </w:rPr>
              <w:t xml:space="preserve"> numuru</w:t>
            </w:r>
            <w:r w:rsidR="00341849" w:rsidRPr="00377571">
              <w:rPr>
                <w:rFonts w:ascii="Times New Roman" w:hAnsi="Times New Roman"/>
                <w:i/>
                <w:color w:val="0000FF"/>
              </w:rPr>
              <w:t xml:space="preserve"> - 1.9.2. Šos numurus </w:t>
            </w:r>
            <w:r w:rsidR="001142C7">
              <w:rPr>
                <w:rFonts w:ascii="Times New Roman" w:hAnsi="Times New Roman"/>
                <w:i/>
                <w:color w:val="0000FF"/>
              </w:rPr>
              <w:t>izmanto</w:t>
            </w:r>
            <w:r w:rsidR="00341849" w:rsidRPr="00377571">
              <w:rPr>
                <w:rFonts w:ascii="Times New Roman" w:hAnsi="Times New Roman"/>
                <w:i/>
                <w:color w:val="0000FF"/>
              </w:rPr>
              <w:t xml:space="preserve"> 1.5.</w:t>
            </w:r>
            <w:r w:rsidR="009D7AF1">
              <w:rPr>
                <w:rFonts w:ascii="Times New Roman" w:hAnsi="Times New Roman"/>
                <w:i/>
                <w:color w:val="0000FF"/>
              </w:rPr>
              <w:t>punkt</w:t>
            </w:r>
            <w:r w:rsidR="00341849" w:rsidRPr="00377571">
              <w:rPr>
                <w:rFonts w:ascii="Times New Roman" w:hAnsi="Times New Roman"/>
                <w:i/>
                <w:color w:val="0000FF"/>
              </w:rPr>
              <w:t>ā</w:t>
            </w:r>
            <w:r w:rsidR="009D7AF1">
              <w:rPr>
                <w:rFonts w:ascii="Times New Roman" w:hAnsi="Times New Roman"/>
                <w:i/>
                <w:color w:val="0000FF"/>
              </w:rPr>
              <w:t>,</w:t>
            </w:r>
            <w:r w:rsidR="00341849" w:rsidRPr="00377571">
              <w:rPr>
                <w:rFonts w:ascii="Times New Roman" w:hAnsi="Times New Roman"/>
                <w:i/>
                <w:color w:val="0000FF"/>
              </w:rPr>
              <w:t xml:space="preserve"> n</w:t>
            </w:r>
            <w:r w:rsidRPr="00377571">
              <w:rPr>
                <w:rFonts w:ascii="Times New Roman" w:hAnsi="Times New Roman"/>
                <w:i/>
                <w:color w:val="0000FF"/>
              </w:rPr>
              <w:t>orādot informāciju par to, kurš</w:t>
            </w:r>
            <w:r w:rsidR="00341849" w:rsidRPr="00377571">
              <w:rPr>
                <w:rFonts w:ascii="Times New Roman" w:hAnsi="Times New Roman"/>
                <w:i/>
                <w:color w:val="0000FF"/>
              </w:rPr>
              <w:t xml:space="preserve"> partneris iesaistīsies attiecīgās projekta darbības īstenošanā.</w:t>
            </w:r>
          </w:p>
        </w:tc>
      </w:tr>
      <w:tr w:rsidR="00DC41F1" w:rsidRPr="005756C8" w14:paraId="6EB79383" w14:textId="77777777" w:rsidTr="00FF4E99">
        <w:trPr>
          <w:trHeight w:val="437"/>
        </w:trPr>
        <w:tc>
          <w:tcPr>
            <w:tcW w:w="8359" w:type="dxa"/>
            <w:gridSpan w:val="4"/>
            <w:shd w:val="clear" w:color="auto" w:fill="auto"/>
            <w:vAlign w:val="center"/>
          </w:tcPr>
          <w:p w14:paraId="6B6076B9" w14:textId="77777777" w:rsidR="00DC41F1" w:rsidRPr="00DC41F1" w:rsidRDefault="00DC41F1" w:rsidP="00DC41F1">
            <w:pPr>
              <w:spacing w:after="0"/>
              <w:jc w:val="center"/>
              <w:rPr>
                <w:rFonts w:ascii="Times New Roman" w:hAnsi="Times New Roman"/>
                <w:b/>
              </w:rPr>
            </w:pPr>
            <w:r w:rsidRPr="00DC41F1">
              <w:rPr>
                <w:rFonts w:ascii="Times New Roman" w:hAnsi="Times New Roman"/>
                <w:b/>
                <w:sz w:val="24"/>
              </w:rPr>
              <w:t>1.9.1.punkts</w:t>
            </w:r>
            <w:r>
              <w:rPr>
                <w:rFonts w:ascii="Times New Roman" w:hAnsi="Times New Roman"/>
                <w:b/>
                <w:sz w:val="24"/>
              </w:rPr>
              <w:t>*</w:t>
            </w:r>
          </w:p>
        </w:tc>
      </w:tr>
      <w:tr w:rsidR="00DC41F1" w:rsidRPr="005756C8" w14:paraId="686137DE" w14:textId="77777777" w:rsidTr="00FF4E99">
        <w:trPr>
          <w:trHeight w:val="569"/>
        </w:trPr>
        <w:tc>
          <w:tcPr>
            <w:tcW w:w="3114" w:type="dxa"/>
            <w:shd w:val="clear" w:color="auto" w:fill="auto"/>
            <w:vAlign w:val="center"/>
          </w:tcPr>
          <w:p w14:paraId="13A2EF9F" w14:textId="77777777" w:rsidR="00DC41F1" w:rsidRPr="005756C8" w:rsidRDefault="00DC41F1" w:rsidP="003C1EB5">
            <w:pPr>
              <w:spacing w:after="0"/>
              <w:rPr>
                <w:rFonts w:ascii="Times New Roman" w:hAnsi="Times New Roman"/>
              </w:rPr>
            </w:pPr>
            <w:r>
              <w:rPr>
                <w:rFonts w:ascii="Times New Roman" w:hAnsi="Times New Roman"/>
              </w:rPr>
              <w:t>Juridiskās adreses valsts:</w:t>
            </w:r>
          </w:p>
        </w:tc>
        <w:tc>
          <w:tcPr>
            <w:tcW w:w="5245" w:type="dxa"/>
            <w:gridSpan w:val="3"/>
            <w:shd w:val="clear" w:color="auto" w:fill="auto"/>
            <w:vAlign w:val="center"/>
          </w:tcPr>
          <w:p w14:paraId="6CCF50F2" w14:textId="77777777" w:rsidR="00DC41F1" w:rsidRPr="005756C8" w:rsidRDefault="00DC41F1" w:rsidP="00DC41F1">
            <w:pPr>
              <w:pStyle w:val="ListParagraph"/>
              <w:spacing w:after="0" w:line="240" w:lineRule="auto"/>
              <w:ind w:left="0"/>
              <w:jc w:val="both"/>
              <w:rPr>
                <w:rFonts w:ascii="Times New Roman" w:hAnsi="Times New Roman"/>
                <w:i/>
                <w:color w:val="0000FF"/>
              </w:rPr>
            </w:pPr>
            <w:r>
              <w:rPr>
                <w:rFonts w:ascii="Times New Roman" w:hAnsi="Times New Roman"/>
                <w:i/>
                <w:color w:val="0000FF"/>
              </w:rPr>
              <w:t>Norāda partnera juridiskās adreses valsti no izvēlnes.</w:t>
            </w:r>
          </w:p>
        </w:tc>
      </w:tr>
      <w:tr w:rsidR="00DC41F1" w:rsidRPr="005756C8" w14:paraId="0ED6D793" w14:textId="77777777" w:rsidTr="00FF4E99">
        <w:trPr>
          <w:trHeight w:val="569"/>
        </w:trPr>
        <w:tc>
          <w:tcPr>
            <w:tcW w:w="3114" w:type="dxa"/>
            <w:shd w:val="clear" w:color="auto" w:fill="auto"/>
            <w:vAlign w:val="center"/>
          </w:tcPr>
          <w:p w14:paraId="74A92579" w14:textId="77777777" w:rsidR="00DC41F1" w:rsidRPr="005756C8" w:rsidRDefault="00DC41F1" w:rsidP="00DC41F1">
            <w:pPr>
              <w:spacing w:after="0"/>
              <w:rPr>
                <w:rFonts w:ascii="Times New Roman" w:hAnsi="Times New Roman"/>
              </w:rPr>
            </w:pPr>
            <w:r w:rsidRPr="005756C8">
              <w:rPr>
                <w:rFonts w:ascii="Times New Roman" w:hAnsi="Times New Roman"/>
              </w:rPr>
              <w:t>Nodokļu maksātāja reģistrācijas numurs:</w:t>
            </w:r>
          </w:p>
        </w:tc>
        <w:tc>
          <w:tcPr>
            <w:tcW w:w="5245" w:type="dxa"/>
            <w:gridSpan w:val="3"/>
            <w:shd w:val="clear" w:color="auto" w:fill="auto"/>
          </w:tcPr>
          <w:p w14:paraId="180F8D65" w14:textId="77777777" w:rsidR="00DC41F1" w:rsidRDefault="00DC41F1" w:rsidP="00DC41F1">
            <w:pPr>
              <w:rPr>
                <w:rFonts w:ascii="Times New Roman" w:hAnsi="Times New Roman"/>
                <w:i/>
                <w:color w:val="0000FF"/>
              </w:rPr>
            </w:pPr>
            <w:r w:rsidRPr="005756C8">
              <w:rPr>
                <w:rFonts w:ascii="Times New Roman" w:hAnsi="Times New Roman"/>
                <w:i/>
                <w:color w:val="0000FF"/>
              </w:rPr>
              <w:t xml:space="preserve">Norāda </w:t>
            </w:r>
            <w:r>
              <w:rPr>
                <w:rFonts w:ascii="Times New Roman" w:hAnsi="Times New Roman"/>
                <w:i/>
                <w:color w:val="0000FF"/>
              </w:rPr>
              <w:t>nodokļu maksātāja</w:t>
            </w:r>
            <w:r w:rsidRPr="005756C8">
              <w:rPr>
                <w:rFonts w:ascii="Times New Roman" w:hAnsi="Times New Roman"/>
                <w:i/>
                <w:color w:val="0000FF"/>
              </w:rPr>
              <w:t xml:space="preserve"> reģistrācijas numuru.</w:t>
            </w:r>
            <w:r>
              <w:rPr>
                <w:rFonts w:ascii="Times New Roman" w:hAnsi="Times New Roman"/>
                <w:i/>
                <w:color w:val="0000FF"/>
              </w:rPr>
              <w:t xml:space="preserve"> </w:t>
            </w:r>
          </w:p>
          <w:p w14:paraId="27B007AD" w14:textId="77777777" w:rsidR="00DC41F1" w:rsidRDefault="00DC41F1" w:rsidP="00DC41F1">
            <w:pPr>
              <w:jc w:val="both"/>
              <w:rPr>
                <w:rFonts w:ascii="Times New Roman" w:hAnsi="Times New Roman"/>
                <w:i/>
                <w:color w:val="0000FF"/>
              </w:rPr>
            </w:pPr>
            <w:r>
              <w:rPr>
                <w:rFonts w:ascii="Times New Roman" w:hAnsi="Times New Roman"/>
                <w:i/>
                <w:color w:val="0000FF"/>
              </w:rPr>
              <w:t xml:space="preserve">KP VIS spiežot pogu “Ielasīt datus”, no ievadītā nodokļu maksātāja reģistrācijas numura tiek automātiski ielasīta informācija (ja tāda ir pieejama) par </w:t>
            </w:r>
            <w:proofErr w:type="spellStart"/>
            <w:r>
              <w:rPr>
                <w:rFonts w:ascii="Times New Roman" w:hAnsi="Times New Roman"/>
                <w:i/>
                <w:color w:val="0000FF"/>
              </w:rPr>
              <w:t>projetka</w:t>
            </w:r>
            <w:proofErr w:type="spellEnd"/>
            <w:r>
              <w:rPr>
                <w:rFonts w:ascii="Times New Roman" w:hAnsi="Times New Roman"/>
                <w:i/>
                <w:color w:val="0000FF"/>
              </w:rPr>
              <w:t xml:space="preserve"> partnera veidu, nosaukumu, juridisko adresi, e-pastu un tīmekļa vietni.</w:t>
            </w:r>
          </w:p>
          <w:p w14:paraId="2723433A" w14:textId="77777777" w:rsidR="006B58D3" w:rsidRPr="005756C8" w:rsidRDefault="006B58D3" w:rsidP="00DD1CD7">
            <w:pPr>
              <w:numPr>
                <w:ilvl w:val="0"/>
                <w:numId w:val="80"/>
              </w:numPr>
              <w:jc w:val="both"/>
              <w:rPr>
                <w:rFonts w:ascii="Times New Roman" w:hAnsi="Times New Roman"/>
                <w:color w:val="0000FF"/>
              </w:rPr>
            </w:pPr>
            <w:r>
              <w:rPr>
                <w:rFonts w:ascii="Times New Roman" w:hAnsi="Times New Roman"/>
                <w:i/>
                <w:color w:val="0000FF"/>
              </w:rPr>
              <w:t>Ja</w:t>
            </w:r>
            <w:r w:rsidR="00AC0648">
              <w:rPr>
                <w:rFonts w:ascii="Times New Roman" w:hAnsi="Times New Roman"/>
                <w:i/>
                <w:color w:val="0000FF"/>
              </w:rPr>
              <w:t xml:space="preserve"> </w:t>
            </w:r>
            <w:r w:rsidR="00E26B6E">
              <w:rPr>
                <w:rFonts w:ascii="Times New Roman" w:hAnsi="Times New Roman"/>
                <w:i/>
                <w:color w:val="0000FF"/>
              </w:rPr>
              <w:t>KP VIS</w:t>
            </w:r>
            <w:r>
              <w:rPr>
                <w:rFonts w:ascii="Times New Roman" w:hAnsi="Times New Roman"/>
                <w:i/>
                <w:color w:val="0000FF"/>
              </w:rPr>
              <w:t xml:space="preserve"> informāciju n</w:t>
            </w:r>
            <w:r w:rsidR="00E26B6E">
              <w:rPr>
                <w:rFonts w:ascii="Times New Roman" w:hAnsi="Times New Roman"/>
                <w:i/>
                <w:color w:val="0000FF"/>
              </w:rPr>
              <w:t>eizdodas</w:t>
            </w:r>
            <w:r>
              <w:rPr>
                <w:rFonts w:ascii="Times New Roman" w:hAnsi="Times New Roman"/>
                <w:i/>
                <w:color w:val="0000FF"/>
              </w:rPr>
              <w:t xml:space="preserve"> ielasīt automātiski, </w:t>
            </w:r>
            <w:r w:rsidR="00E26B6E">
              <w:rPr>
                <w:rFonts w:ascii="Times New Roman" w:hAnsi="Times New Roman"/>
                <w:i/>
                <w:color w:val="0000FF"/>
              </w:rPr>
              <w:t xml:space="preserve">sistēma </w:t>
            </w:r>
            <w:r w:rsidR="00F34AA1">
              <w:rPr>
                <w:rFonts w:ascii="Times New Roman" w:hAnsi="Times New Roman"/>
                <w:i/>
                <w:color w:val="0000FF"/>
              </w:rPr>
              <w:t xml:space="preserve">to </w:t>
            </w:r>
            <w:r w:rsidR="00E26B6E">
              <w:rPr>
                <w:rFonts w:ascii="Times New Roman" w:hAnsi="Times New Roman"/>
                <w:i/>
                <w:color w:val="0000FF"/>
              </w:rPr>
              <w:t xml:space="preserve">ļauj </w:t>
            </w:r>
            <w:r w:rsidR="00F34AA1">
              <w:rPr>
                <w:rFonts w:ascii="Times New Roman" w:hAnsi="Times New Roman"/>
                <w:i/>
                <w:color w:val="0000FF"/>
              </w:rPr>
              <w:t>ievadīt manuāli.</w:t>
            </w:r>
          </w:p>
        </w:tc>
      </w:tr>
      <w:tr w:rsidR="00341849" w:rsidRPr="005756C8" w14:paraId="167024A0" w14:textId="77777777" w:rsidTr="00FF4E99">
        <w:trPr>
          <w:trHeight w:val="367"/>
        </w:trPr>
        <w:tc>
          <w:tcPr>
            <w:tcW w:w="3114" w:type="dxa"/>
            <w:shd w:val="clear" w:color="auto" w:fill="auto"/>
            <w:vAlign w:val="center"/>
          </w:tcPr>
          <w:p w14:paraId="6318CB29" w14:textId="77777777" w:rsidR="00341849" w:rsidRPr="005756C8" w:rsidRDefault="00341849" w:rsidP="00341849">
            <w:pPr>
              <w:spacing w:after="0"/>
              <w:rPr>
                <w:rFonts w:ascii="Times New Roman" w:hAnsi="Times New Roman"/>
              </w:rPr>
            </w:pPr>
            <w:r w:rsidRPr="005756C8">
              <w:rPr>
                <w:rFonts w:ascii="Times New Roman" w:hAnsi="Times New Roman"/>
              </w:rPr>
              <w:t>P</w:t>
            </w:r>
            <w:r w:rsidR="000F0BAF">
              <w:rPr>
                <w:rFonts w:ascii="Times New Roman" w:hAnsi="Times New Roman"/>
              </w:rPr>
              <w:t>rojekta p</w:t>
            </w:r>
            <w:r w:rsidRPr="005756C8">
              <w:rPr>
                <w:rFonts w:ascii="Times New Roman" w:hAnsi="Times New Roman"/>
              </w:rPr>
              <w:t>artnera veids:</w:t>
            </w:r>
          </w:p>
        </w:tc>
        <w:tc>
          <w:tcPr>
            <w:tcW w:w="5245" w:type="dxa"/>
            <w:gridSpan w:val="3"/>
            <w:shd w:val="clear" w:color="auto" w:fill="auto"/>
          </w:tcPr>
          <w:p w14:paraId="4936DCE7" w14:textId="77777777" w:rsidR="00341849" w:rsidRPr="005756C8" w:rsidRDefault="00341849" w:rsidP="00341849">
            <w:pPr>
              <w:tabs>
                <w:tab w:val="left" w:pos="900"/>
              </w:tabs>
              <w:spacing w:after="0" w:line="240" w:lineRule="auto"/>
              <w:rPr>
                <w:rFonts w:ascii="Times New Roman" w:hAnsi="Times New Roman"/>
                <w:i/>
                <w:color w:val="0000FF"/>
              </w:rPr>
            </w:pPr>
            <w:r w:rsidRPr="005756C8">
              <w:rPr>
                <w:rFonts w:ascii="Times New Roman" w:hAnsi="Times New Roman"/>
                <w:i/>
                <w:color w:val="0000FF"/>
              </w:rPr>
              <w:t>Norāda atbilstošo partnera veidu.</w:t>
            </w:r>
          </w:p>
          <w:p w14:paraId="58C5712B" w14:textId="77777777" w:rsidR="00341849" w:rsidRPr="005756C8" w:rsidRDefault="00341849" w:rsidP="00341849">
            <w:pPr>
              <w:tabs>
                <w:tab w:val="left" w:pos="900"/>
              </w:tabs>
              <w:spacing w:after="0" w:line="240" w:lineRule="auto"/>
              <w:rPr>
                <w:rFonts w:ascii="Times New Roman" w:hAnsi="Times New Roman"/>
                <w:i/>
                <w:color w:val="0000FF"/>
                <w:sz w:val="8"/>
                <w:szCs w:val="8"/>
              </w:rPr>
            </w:pPr>
          </w:p>
          <w:p w14:paraId="29936400" w14:textId="77777777" w:rsidR="00341849" w:rsidRPr="005756C8" w:rsidRDefault="00262BAC" w:rsidP="00646865">
            <w:pPr>
              <w:rPr>
                <w:rFonts w:ascii="Times New Roman" w:hAnsi="Times New Roman"/>
                <w:color w:val="0000FF"/>
              </w:rPr>
            </w:pPr>
            <w:r w:rsidRPr="00262BAC">
              <w:rPr>
                <w:rFonts w:ascii="Times New Roman" w:hAnsi="Times New Roman"/>
                <w:i/>
                <w:color w:val="0000FF"/>
              </w:rPr>
              <w:t>Piemēram, Atvasināta publiska persona, Sabiedrība ar ierobežotu atbildību, publiska aģentūra u.tml.</w:t>
            </w:r>
          </w:p>
        </w:tc>
      </w:tr>
      <w:tr w:rsidR="006B58D3" w:rsidRPr="005756C8" w14:paraId="30B88FDC" w14:textId="77777777" w:rsidTr="00FF4E99">
        <w:trPr>
          <w:trHeight w:val="367"/>
        </w:trPr>
        <w:tc>
          <w:tcPr>
            <w:tcW w:w="3114" w:type="dxa"/>
            <w:shd w:val="clear" w:color="auto" w:fill="auto"/>
            <w:vAlign w:val="center"/>
          </w:tcPr>
          <w:p w14:paraId="6739D2AF" w14:textId="77777777" w:rsidR="006B58D3" w:rsidRPr="005756C8" w:rsidRDefault="006B58D3" w:rsidP="006B58D3">
            <w:pPr>
              <w:spacing w:after="0"/>
              <w:rPr>
                <w:rFonts w:ascii="Times New Roman" w:hAnsi="Times New Roman"/>
              </w:rPr>
            </w:pPr>
            <w:r w:rsidRPr="005756C8">
              <w:rPr>
                <w:rFonts w:ascii="Times New Roman" w:hAnsi="Times New Roman"/>
              </w:rPr>
              <w:t>Partnera nosaukums:</w:t>
            </w:r>
          </w:p>
        </w:tc>
        <w:tc>
          <w:tcPr>
            <w:tcW w:w="5245" w:type="dxa"/>
            <w:gridSpan w:val="3"/>
            <w:shd w:val="clear" w:color="auto" w:fill="auto"/>
            <w:vAlign w:val="center"/>
          </w:tcPr>
          <w:p w14:paraId="30546522" w14:textId="77777777" w:rsidR="006B58D3" w:rsidRPr="00DC41F1" w:rsidRDefault="006B58D3" w:rsidP="006B58D3">
            <w:pPr>
              <w:pStyle w:val="ListParagraph"/>
              <w:numPr>
                <w:ilvl w:val="0"/>
                <w:numId w:val="11"/>
              </w:numPr>
              <w:spacing w:after="0" w:line="240" w:lineRule="auto"/>
              <w:jc w:val="both"/>
              <w:rPr>
                <w:rFonts w:ascii="Times New Roman" w:hAnsi="Times New Roman"/>
                <w:i/>
                <w:color w:val="0000FF"/>
              </w:rPr>
            </w:pPr>
            <w:r w:rsidRPr="005756C8">
              <w:rPr>
                <w:rFonts w:ascii="Times New Roman" w:hAnsi="Times New Roman"/>
                <w:i/>
                <w:color w:val="0000FF"/>
              </w:rPr>
              <w:t>Partnera nosaukumu norāda neizmantojot saīsinājumus, t.i., norāda juridisko nosaukumu.</w:t>
            </w:r>
          </w:p>
        </w:tc>
      </w:tr>
      <w:tr w:rsidR="00341849" w:rsidRPr="005756C8" w14:paraId="7567573F" w14:textId="77777777" w:rsidTr="00FF4E99">
        <w:trPr>
          <w:trHeight w:val="413"/>
        </w:trPr>
        <w:tc>
          <w:tcPr>
            <w:tcW w:w="3114" w:type="dxa"/>
            <w:vMerge w:val="restart"/>
            <w:shd w:val="clear" w:color="auto" w:fill="auto"/>
            <w:vAlign w:val="center"/>
          </w:tcPr>
          <w:p w14:paraId="3373C1D7" w14:textId="77777777" w:rsidR="00341849" w:rsidRPr="005756C8" w:rsidRDefault="00341849" w:rsidP="00341849">
            <w:pPr>
              <w:spacing w:after="0"/>
              <w:rPr>
                <w:rFonts w:ascii="Times New Roman" w:hAnsi="Times New Roman"/>
              </w:rPr>
            </w:pPr>
            <w:r w:rsidRPr="005756C8">
              <w:rPr>
                <w:rFonts w:ascii="Times New Roman" w:hAnsi="Times New Roman"/>
              </w:rPr>
              <w:t>Juridiskā adrese:</w:t>
            </w:r>
          </w:p>
        </w:tc>
        <w:tc>
          <w:tcPr>
            <w:tcW w:w="5245" w:type="dxa"/>
            <w:gridSpan w:val="3"/>
            <w:shd w:val="clear" w:color="auto" w:fill="auto"/>
          </w:tcPr>
          <w:p w14:paraId="7AE0238D" w14:textId="77777777" w:rsidR="00341849" w:rsidRPr="005756C8" w:rsidRDefault="00341849" w:rsidP="00341849">
            <w:pPr>
              <w:tabs>
                <w:tab w:val="left" w:pos="900"/>
              </w:tabs>
              <w:spacing w:after="0" w:line="240" w:lineRule="auto"/>
              <w:rPr>
                <w:rFonts w:ascii="Times New Roman" w:hAnsi="Times New Roman"/>
                <w:i/>
                <w:color w:val="0000FF"/>
              </w:rPr>
            </w:pPr>
            <w:r w:rsidRPr="005756C8">
              <w:rPr>
                <w:rFonts w:ascii="Times New Roman" w:hAnsi="Times New Roman"/>
                <w:i/>
                <w:color w:val="0000FF"/>
              </w:rPr>
              <w:t>Norāda precīzu partnera juridisko adresi, ierakstot attiecīgajās ailēs prasīto informāciju.</w:t>
            </w:r>
          </w:p>
          <w:p w14:paraId="03C0DF3F" w14:textId="77777777" w:rsidR="00341849" w:rsidRPr="005756C8" w:rsidRDefault="00341849" w:rsidP="00341849">
            <w:pPr>
              <w:spacing w:after="0"/>
              <w:rPr>
                <w:rFonts w:ascii="Times New Roman" w:hAnsi="Times New Roman"/>
                <w:i/>
              </w:rPr>
            </w:pPr>
          </w:p>
          <w:p w14:paraId="194133A7" w14:textId="77777777" w:rsidR="00341849" w:rsidRPr="005756C8" w:rsidRDefault="00341849" w:rsidP="00341849">
            <w:pPr>
              <w:spacing w:after="0"/>
              <w:rPr>
                <w:rFonts w:ascii="Times New Roman" w:hAnsi="Times New Roman"/>
                <w:i/>
              </w:rPr>
            </w:pPr>
            <w:r w:rsidRPr="005756C8">
              <w:rPr>
                <w:rFonts w:ascii="Times New Roman" w:hAnsi="Times New Roman"/>
                <w:i/>
              </w:rPr>
              <w:t>Iela, mājas nosaukums, Nr./ dzīvokļa Nr.</w:t>
            </w:r>
          </w:p>
        </w:tc>
      </w:tr>
      <w:tr w:rsidR="00341849" w:rsidRPr="005756C8" w14:paraId="7F13D9DC" w14:textId="77777777" w:rsidTr="00FF4E99">
        <w:trPr>
          <w:trHeight w:val="688"/>
        </w:trPr>
        <w:tc>
          <w:tcPr>
            <w:tcW w:w="3114" w:type="dxa"/>
            <w:vMerge/>
            <w:shd w:val="clear" w:color="auto" w:fill="auto"/>
            <w:vAlign w:val="center"/>
          </w:tcPr>
          <w:p w14:paraId="188AF3F7" w14:textId="77777777" w:rsidR="00341849" w:rsidRPr="005756C8" w:rsidRDefault="00341849" w:rsidP="00341849">
            <w:pPr>
              <w:rPr>
                <w:rFonts w:ascii="Times New Roman" w:hAnsi="Times New Roman"/>
              </w:rPr>
            </w:pPr>
          </w:p>
        </w:tc>
        <w:tc>
          <w:tcPr>
            <w:tcW w:w="2097" w:type="dxa"/>
            <w:shd w:val="clear" w:color="auto" w:fill="auto"/>
          </w:tcPr>
          <w:p w14:paraId="25BE09BF" w14:textId="77777777" w:rsidR="00341849" w:rsidRPr="005756C8" w:rsidRDefault="00341849" w:rsidP="00341849">
            <w:pPr>
              <w:rPr>
                <w:rFonts w:ascii="Times New Roman" w:hAnsi="Times New Roman"/>
                <w:i/>
              </w:rPr>
            </w:pPr>
            <w:r w:rsidRPr="005756C8">
              <w:rPr>
                <w:rFonts w:ascii="Times New Roman" w:hAnsi="Times New Roman"/>
                <w:i/>
              </w:rPr>
              <w:t>Republikas pilsēta</w:t>
            </w:r>
          </w:p>
        </w:tc>
        <w:tc>
          <w:tcPr>
            <w:tcW w:w="1560" w:type="dxa"/>
            <w:shd w:val="clear" w:color="auto" w:fill="auto"/>
          </w:tcPr>
          <w:p w14:paraId="0688B503" w14:textId="77777777" w:rsidR="00341849" w:rsidRPr="005756C8" w:rsidRDefault="00341849" w:rsidP="00341849">
            <w:pPr>
              <w:spacing w:after="0"/>
              <w:rPr>
                <w:rFonts w:ascii="Times New Roman" w:hAnsi="Times New Roman"/>
                <w:i/>
              </w:rPr>
            </w:pPr>
            <w:r w:rsidRPr="005756C8">
              <w:rPr>
                <w:rFonts w:ascii="Times New Roman" w:hAnsi="Times New Roman"/>
                <w:i/>
              </w:rPr>
              <w:t>Novads</w:t>
            </w:r>
          </w:p>
        </w:tc>
        <w:tc>
          <w:tcPr>
            <w:tcW w:w="1588" w:type="dxa"/>
            <w:shd w:val="clear" w:color="auto" w:fill="auto"/>
          </w:tcPr>
          <w:p w14:paraId="4594F8A6" w14:textId="77777777" w:rsidR="00341849" w:rsidRPr="005756C8" w:rsidRDefault="00341849" w:rsidP="00341849">
            <w:pPr>
              <w:rPr>
                <w:rFonts w:ascii="Times New Roman" w:hAnsi="Times New Roman"/>
                <w:i/>
              </w:rPr>
            </w:pPr>
            <w:r w:rsidRPr="005756C8">
              <w:rPr>
                <w:rFonts w:ascii="Times New Roman" w:hAnsi="Times New Roman"/>
                <w:i/>
              </w:rPr>
              <w:t>Novada pilsēta vai pagasts</w:t>
            </w:r>
          </w:p>
        </w:tc>
      </w:tr>
      <w:tr w:rsidR="00341849" w:rsidRPr="005756C8" w14:paraId="11F36315" w14:textId="77777777" w:rsidTr="00FF4E99">
        <w:tc>
          <w:tcPr>
            <w:tcW w:w="3114" w:type="dxa"/>
            <w:vMerge/>
            <w:shd w:val="clear" w:color="auto" w:fill="auto"/>
            <w:vAlign w:val="center"/>
          </w:tcPr>
          <w:p w14:paraId="3799B9CB" w14:textId="77777777" w:rsidR="00341849" w:rsidRPr="005756C8" w:rsidRDefault="00341849" w:rsidP="00341849">
            <w:pPr>
              <w:rPr>
                <w:rFonts w:ascii="Times New Roman" w:hAnsi="Times New Roman"/>
              </w:rPr>
            </w:pPr>
          </w:p>
        </w:tc>
        <w:tc>
          <w:tcPr>
            <w:tcW w:w="5245" w:type="dxa"/>
            <w:gridSpan w:val="3"/>
            <w:shd w:val="clear" w:color="auto" w:fill="auto"/>
            <w:vAlign w:val="center"/>
          </w:tcPr>
          <w:p w14:paraId="1F7977BD" w14:textId="77777777" w:rsidR="00341849" w:rsidRPr="005756C8" w:rsidRDefault="00341849" w:rsidP="00341849">
            <w:pPr>
              <w:spacing w:after="0"/>
              <w:rPr>
                <w:rFonts w:ascii="Times New Roman" w:hAnsi="Times New Roman"/>
                <w:i/>
              </w:rPr>
            </w:pPr>
            <w:r w:rsidRPr="005756C8">
              <w:rPr>
                <w:rFonts w:ascii="Times New Roman" w:hAnsi="Times New Roman"/>
                <w:i/>
              </w:rPr>
              <w:t>Pasta indekss</w:t>
            </w:r>
          </w:p>
        </w:tc>
      </w:tr>
      <w:tr w:rsidR="00341849" w:rsidRPr="005756C8" w14:paraId="64B3C523" w14:textId="77777777" w:rsidTr="00FF4E99">
        <w:tc>
          <w:tcPr>
            <w:tcW w:w="3114" w:type="dxa"/>
            <w:vMerge/>
            <w:shd w:val="clear" w:color="auto" w:fill="auto"/>
            <w:vAlign w:val="center"/>
          </w:tcPr>
          <w:p w14:paraId="412CD2CD" w14:textId="77777777" w:rsidR="00341849" w:rsidRPr="005756C8" w:rsidRDefault="00341849" w:rsidP="00341849">
            <w:pPr>
              <w:rPr>
                <w:rFonts w:ascii="Times New Roman" w:hAnsi="Times New Roman"/>
              </w:rPr>
            </w:pPr>
          </w:p>
        </w:tc>
        <w:tc>
          <w:tcPr>
            <w:tcW w:w="5245" w:type="dxa"/>
            <w:gridSpan w:val="3"/>
            <w:shd w:val="clear" w:color="auto" w:fill="auto"/>
            <w:vAlign w:val="center"/>
          </w:tcPr>
          <w:p w14:paraId="6F9FE8D2" w14:textId="77777777" w:rsidR="00341849" w:rsidRPr="005756C8" w:rsidRDefault="00341849" w:rsidP="00341849">
            <w:pPr>
              <w:spacing w:after="0"/>
              <w:rPr>
                <w:rFonts w:ascii="Times New Roman" w:hAnsi="Times New Roman"/>
                <w:i/>
              </w:rPr>
            </w:pPr>
            <w:r w:rsidRPr="005756C8">
              <w:rPr>
                <w:rFonts w:ascii="Times New Roman" w:hAnsi="Times New Roman"/>
                <w:i/>
              </w:rPr>
              <w:t>E-pasts</w:t>
            </w:r>
          </w:p>
        </w:tc>
      </w:tr>
      <w:tr w:rsidR="00341849" w:rsidRPr="005756C8" w14:paraId="06AE4487" w14:textId="77777777" w:rsidTr="00FF4E99">
        <w:tc>
          <w:tcPr>
            <w:tcW w:w="3114" w:type="dxa"/>
            <w:vMerge/>
            <w:shd w:val="clear" w:color="auto" w:fill="auto"/>
            <w:vAlign w:val="center"/>
          </w:tcPr>
          <w:p w14:paraId="5F9EAB80" w14:textId="77777777" w:rsidR="00341849" w:rsidRPr="005756C8" w:rsidRDefault="00341849" w:rsidP="00341849">
            <w:pPr>
              <w:rPr>
                <w:rFonts w:ascii="Times New Roman" w:hAnsi="Times New Roman"/>
              </w:rPr>
            </w:pPr>
          </w:p>
        </w:tc>
        <w:tc>
          <w:tcPr>
            <w:tcW w:w="5245" w:type="dxa"/>
            <w:gridSpan w:val="3"/>
            <w:shd w:val="clear" w:color="auto" w:fill="auto"/>
            <w:vAlign w:val="center"/>
          </w:tcPr>
          <w:p w14:paraId="65263AE5" w14:textId="77777777" w:rsidR="00341849" w:rsidRPr="005756C8" w:rsidRDefault="00341849" w:rsidP="00341849">
            <w:pPr>
              <w:spacing w:after="0"/>
              <w:rPr>
                <w:rFonts w:ascii="Times New Roman" w:hAnsi="Times New Roman"/>
                <w:i/>
              </w:rPr>
            </w:pPr>
            <w:r w:rsidRPr="005756C8">
              <w:rPr>
                <w:rFonts w:ascii="Times New Roman" w:hAnsi="Times New Roman"/>
                <w:i/>
              </w:rPr>
              <w:t>Tīmekļa vietne</w:t>
            </w:r>
          </w:p>
        </w:tc>
      </w:tr>
      <w:tr w:rsidR="00341849" w:rsidRPr="005756C8" w14:paraId="0DB08D7A" w14:textId="77777777" w:rsidTr="00FF4E99">
        <w:tc>
          <w:tcPr>
            <w:tcW w:w="3114" w:type="dxa"/>
            <w:vMerge w:val="restart"/>
            <w:shd w:val="clear" w:color="auto" w:fill="auto"/>
            <w:vAlign w:val="center"/>
          </w:tcPr>
          <w:p w14:paraId="6687A0A5" w14:textId="77777777" w:rsidR="00341849" w:rsidRPr="005756C8" w:rsidRDefault="00341849" w:rsidP="00341849">
            <w:pPr>
              <w:spacing w:after="0"/>
              <w:rPr>
                <w:rFonts w:ascii="Times New Roman" w:hAnsi="Times New Roman"/>
              </w:rPr>
            </w:pPr>
            <w:r w:rsidRPr="005756C8">
              <w:rPr>
                <w:rFonts w:ascii="Times New Roman" w:hAnsi="Times New Roman"/>
              </w:rPr>
              <w:t>Korespondences adrese</w:t>
            </w:r>
          </w:p>
          <w:p w14:paraId="7C2ABD38" w14:textId="77777777" w:rsidR="00341849" w:rsidRPr="005756C8" w:rsidRDefault="00341849" w:rsidP="00341849">
            <w:pPr>
              <w:spacing w:after="0"/>
              <w:rPr>
                <w:rFonts w:ascii="Times New Roman" w:hAnsi="Times New Roman"/>
                <w:i/>
              </w:rPr>
            </w:pPr>
            <w:r w:rsidRPr="005756C8">
              <w:rPr>
                <w:rFonts w:ascii="Times New Roman" w:hAnsi="Times New Roman"/>
                <w:i/>
              </w:rPr>
              <w:t>(aizpilda, ja atšķiras no juridiskās adreses)</w:t>
            </w:r>
          </w:p>
        </w:tc>
        <w:tc>
          <w:tcPr>
            <w:tcW w:w="5245" w:type="dxa"/>
            <w:gridSpan w:val="3"/>
            <w:shd w:val="clear" w:color="auto" w:fill="auto"/>
            <w:vAlign w:val="center"/>
          </w:tcPr>
          <w:p w14:paraId="0EAA0109" w14:textId="77777777" w:rsidR="00341849" w:rsidRPr="005756C8" w:rsidRDefault="00341849" w:rsidP="00341849">
            <w:pPr>
              <w:tabs>
                <w:tab w:val="left" w:pos="900"/>
              </w:tabs>
              <w:spacing w:after="0" w:line="240" w:lineRule="auto"/>
              <w:rPr>
                <w:rFonts w:ascii="Times New Roman" w:hAnsi="Times New Roman"/>
                <w:i/>
                <w:color w:val="0000FF"/>
              </w:rPr>
            </w:pPr>
            <w:r w:rsidRPr="005756C8">
              <w:rPr>
                <w:rFonts w:ascii="Times New Roman" w:hAnsi="Times New Roman"/>
                <w:i/>
                <w:color w:val="0000FF"/>
              </w:rPr>
              <w:t>Norāda precīzu partnera korespondences adresi (ja tā atšķiras no juridiskās adreses), ierakstot attiecīgajās ailēs prasīto informāciju.</w:t>
            </w:r>
          </w:p>
          <w:p w14:paraId="2AF67B21" w14:textId="77777777" w:rsidR="00341849" w:rsidRPr="005756C8" w:rsidRDefault="00341849" w:rsidP="00341849">
            <w:pPr>
              <w:tabs>
                <w:tab w:val="left" w:pos="900"/>
              </w:tabs>
              <w:spacing w:after="0" w:line="240" w:lineRule="auto"/>
              <w:rPr>
                <w:rFonts w:ascii="Times New Roman" w:hAnsi="Times New Roman"/>
                <w:i/>
                <w:color w:val="0070C0"/>
              </w:rPr>
            </w:pPr>
          </w:p>
          <w:p w14:paraId="4CDE780E" w14:textId="77777777" w:rsidR="00341849" w:rsidRPr="005756C8" w:rsidRDefault="00341849" w:rsidP="00341849">
            <w:pPr>
              <w:rPr>
                <w:rFonts w:ascii="Times New Roman" w:hAnsi="Times New Roman"/>
                <w:i/>
              </w:rPr>
            </w:pPr>
            <w:r w:rsidRPr="005756C8">
              <w:rPr>
                <w:rFonts w:ascii="Times New Roman" w:hAnsi="Times New Roman"/>
                <w:i/>
              </w:rPr>
              <w:t>Iela, mājas nosaukums, Nr./ dzīvokļa Nr.</w:t>
            </w:r>
          </w:p>
        </w:tc>
      </w:tr>
      <w:tr w:rsidR="00341849" w:rsidRPr="005756C8" w14:paraId="677D813B" w14:textId="77777777" w:rsidTr="00FF4E99">
        <w:tc>
          <w:tcPr>
            <w:tcW w:w="3114" w:type="dxa"/>
            <w:vMerge/>
            <w:shd w:val="clear" w:color="auto" w:fill="auto"/>
            <w:vAlign w:val="center"/>
          </w:tcPr>
          <w:p w14:paraId="4930335F" w14:textId="77777777" w:rsidR="00341849" w:rsidRPr="005756C8" w:rsidRDefault="00341849" w:rsidP="00341849">
            <w:pPr>
              <w:spacing w:after="0"/>
              <w:rPr>
                <w:rFonts w:ascii="Times New Roman" w:hAnsi="Times New Roman"/>
                <w:b/>
              </w:rPr>
            </w:pPr>
          </w:p>
        </w:tc>
        <w:tc>
          <w:tcPr>
            <w:tcW w:w="2097" w:type="dxa"/>
            <w:shd w:val="clear" w:color="auto" w:fill="auto"/>
          </w:tcPr>
          <w:p w14:paraId="592FAA3D" w14:textId="77777777" w:rsidR="00341849" w:rsidRPr="005756C8" w:rsidRDefault="00341849" w:rsidP="00A42E8B">
            <w:pPr>
              <w:spacing w:after="0"/>
              <w:rPr>
                <w:rFonts w:ascii="Times New Roman" w:hAnsi="Times New Roman"/>
                <w:i/>
              </w:rPr>
            </w:pPr>
            <w:r w:rsidRPr="005756C8">
              <w:rPr>
                <w:rFonts w:ascii="Times New Roman" w:hAnsi="Times New Roman"/>
                <w:i/>
              </w:rPr>
              <w:t>Republikas pilsēta</w:t>
            </w:r>
          </w:p>
        </w:tc>
        <w:tc>
          <w:tcPr>
            <w:tcW w:w="1560" w:type="dxa"/>
            <w:shd w:val="clear" w:color="auto" w:fill="auto"/>
          </w:tcPr>
          <w:p w14:paraId="14A2C120" w14:textId="77777777" w:rsidR="00341849" w:rsidRPr="005756C8" w:rsidRDefault="00341849" w:rsidP="00A42E8B">
            <w:pPr>
              <w:spacing w:after="0"/>
              <w:rPr>
                <w:rFonts w:ascii="Times New Roman" w:hAnsi="Times New Roman"/>
                <w:i/>
              </w:rPr>
            </w:pPr>
            <w:r w:rsidRPr="005756C8">
              <w:rPr>
                <w:rFonts w:ascii="Times New Roman" w:hAnsi="Times New Roman"/>
                <w:i/>
              </w:rPr>
              <w:t>Novads</w:t>
            </w:r>
          </w:p>
        </w:tc>
        <w:tc>
          <w:tcPr>
            <w:tcW w:w="1588" w:type="dxa"/>
            <w:shd w:val="clear" w:color="auto" w:fill="auto"/>
            <w:vAlign w:val="center"/>
          </w:tcPr>
          <w:p w14:paraId="42D7AFBB" w14:textId="77777777" w:rsidR="00341849" w:rsidRPr="005756C8" w:rsidRDefault="00341849" w:rsidP="00341849">
            <w:pPr>
              <w:spacing w:after="0"/>
              <w:rPr>
                <w:rFonts w:ascii="Times New Roman" w:hAnsi="Times New Roman"/>
                <w:i/>
              </w:rPr>
            </w:pPr>
            <w:r w:rsidRPr="005756C8">
              <w:rPr>
                <w:rFonts w:ascii="Times New Roman" w:hAnsi="Times New Roman"/>
                <w:i/>
              </w:rPr>
              <w:t>Novada pilsēta vai pagasts</w:t>
            </w:r>
          </w:p>
        </w:tc>
      </w:tr>
      <w:tr w:rsidR="00341849" w:rsidRPr="005756C8" w14:paraId="3B05A09A" w14:textId="77777777" w:rsidTr="00FF4E99">
        <w:tc>
          <w:tcPr>
            <w:tcW w:w="3114" w:type="dxa"/>
            <w:vMerge/>
            <w:shd w:val="clear" w:color="auto" w:fill="auto"/>
            <w:vAlign w:val="center"/>
          </w:tcPr>
          <w:p w14:paraId="54D3AEA4" w14:textId="77777777" w:rsidR="00341849" w:rsidRPr="005756C8" w:rsidRDefault="00341849" w:rsidP="00341849">
            <w:pPr>
              <w:spacing w:after="0"/>
              <w:rPr>
                <w:rFonts w:ascii="Times New Roman" w:hAnsi="Times New Roman"/>
                <w:b/>
              </w:rPr>
            </w:pPr>
          </w:p>
        </w:tc>
        <w:tc>
          <w:tcPr>
            <w:tcW w:w="5245" w:type="dxa"/>
            <w:gridSpan w:val="3"/>
            <w:shd w:val="clear" w:color="auto" w:fill="auto"/>
            <w:vAlign w:val="center"/>
          </w:tcPr>
          <w:p w14:paraId="57DFAD3B" w14:textId="77777777" w:rsidR="00341849" w:rsidRPr="005756C8" w:rsidRDefault="00341849" w:rsidP="00341849">
            <w:pPr>
              <w:rPr>
                <w:rFonts w:ascii="Times New Roman" w:hAnsi="Times New Roman"/>
                <w:i/>
              </w:rPr>
            </w:pPr>
            <w:r w:rsidRPr="005756C8">
              <w:rPr>
                <w:rFonts w:ascii="Times New Roman" w:hAnsi="Times New Roman"/>
                <w:i/>
              </w:rPr>
              <w:t>Pasta indekss</w:t>
            </w:r>
          </w:p>
        </w:tc>
      </w:tr>
      <w:tr w:rsidR="00CB4995" w:rsidRPr="005756C8" w14:paraId="543C171C" w14:textId="77777777" w:rsidTr="00FF4E99">
        <w:tc>
          <w:tcPr>
            <w:tcW w:w="3114" w:type="dxa"/>
            <w:vMerge w:val="restart"/>
            <w:shd w:val="clear" w:color="auto" w:fill="auto"/>
            <w:vAlign w:val="center"/>
          </w:tcPr>
          <w:p w14:paraId="61EF0A90" w14:textId="77777777" w:rsidR="00CB4995" w:rsidRPr="005756C8" w:rsidRDefault="00CB4995" w:rsidP="00CB4995">
            <w:pPr>
              <w:rPr>
                <w:rFonts w:ascii="Times New Roman" w:hAnsi="Times New Roman"/>
              </w:rPr>
            </w:pPr>
            <w:r w:rsidRPr="005756C8">
              <w:rPr>
                <w:rFonts w:ascii="Times New Roman" w:hAnsi="Times New Roman"/>
              </w:rPr>
              <w:t>Kontaktinformācija:</w:t>
            </w:r>
          </w:p>
        </w:tc>
        <w:tc>
          <w:tcPr>
            <w:tcW w:w="5245" w:type="dxa"/>
            <w:gridSpan w:val="3"/>
            <w:shd w:val="clear" w:color="auto" w:fill="auto"/>
            <w:vAlign w:val="center"/>
          </w:tcPr>
          <w:p w14:paraId="2A750F41" w14:textId="77777777" w:rsidR="00CB4995" w:rsidRPr="005756C8" w:rsidRDefault="00CB4995" w:rsidP="00CB4995">
            <w:pPr>
              <w:tabs>
                <w:tab w:val="left" w:pos="900"/>
              </w:tabs>
              <w:spacing w:after="0" w:line="240" w:lineRule="auto"/>
              <w:rPr>
                <w:rFonts w:ascii="Times New Roman" w:hAnsi="Times New Roman"/>
                <w:i/>
                <w:color w:val="0000FF"/>
              </w:rPr>
            </w:pPr>
            <w:r w:rsidRPr="005756C8">
              <w:rPr>
                <w:rFonts w:ascii="Times New Roman" w:hAnsi="Times New Roman"/>
                <w:i/>
                <w:color w:val="0000FF"/>
              </w:rPr>
              <w:t xml:space="preserve">Sniedz informāciju par kontaktpersonu, ierakstot </w:t>
            </w:r>
          </w:p>
          <w:p w14:paraId="67D6FB64" w14:textId="77777777" w:rsidR="00CB4995" w:rsidRPr="005756C8" w:rsidRDefault="00CB4995" w:rsidP="00CB4995">
            <w:pPr>
              <w:tabs>
                <w:tab w:val="left" w:pos="900"/>
              </w:tabs>
              <w:spacing w:after="0" w:line="240" w:lineRule="auto"/>
              <w:rPr>
                <w:rFonts w:ascii="Times New Roman" w:hAnsi="Times New Roman"/>
                <w:i/>
                <w:color w:val="0000FF"/>
              </w:rPr>
            </w:pPr>
            <w:r w:rsidRPr="005756C8">
              <w:rPr>
                <w:rFonts w:ascii="Times New Roman" w:hAnsi="Times New Roman"/>
                <w:i/>
                <w:color w:val="0000FF"/>
              </w:rPr>
              <w:t>attiecīgajās ailēs prasīto informāciju.</w:t>
            </w:r>
          </w:p>
          <w:p w14:paraId="3D770FCF" w14:textId="77777777" w:rsidR="00CB4995" w:rsidRPr="005756C8" w:rsidRDefault="00CB4995" w:rsidP="00CB4995">
            <w:pPr>
              <w:spacing w:after="0"/>
              <w:rPr>
                <w:rFonts w:ascii="Times New Roman" w:hAnsi="Times New Roman"/>
                <w:i/>
              </w:rPr>
            </w:pPr>
          </w:p>
          <w:p w14:paraId="1BA641EE" w14:textId="77777777" w:rsidR="00CB4995" w:rsidRPr="005756C8" w:rsidRDefault="00CB4995" w:rsidP="00CB4995">
            <w:pPr>
              <w:spacing w:after="0"/>
              <w:rPr>
                <w:rFonts w:ascii="Times New Roman" w:hAnsi="Times New Roman"/>
                <w:i/>
              </w:rPr>
            </w:pPr>
            <w:r w:rsidRPr="005756C8">
              <w:rPr>
                <w:rFonts w:ascii="Times New Roman" w:hAnsi="Times New Roman"/>
                <w:i/>
              </w:rPr>
              <w:t>Kontaktpersonas Vārds, Uzvārds</w:t>
            </w:r>
          </w:p>
        </w:tc>
      </w:tr>
      <w:tr w:rsidR="00CB4995" w:rsidRPr="005756C8" w14:paraId="434A6E87" w14:textId="77777777" w:rsidTr="00FF4E99">
        <w:tc>
          <w:tcPr>
            <w:tcW w:w="3114" w:type="dxa"/>
            <w:vMerge/>
            <w:shd w:val="clear" w:color="auto" w:fill="auto"/>
            <w:vAlign w:val="center"/>
          </w:tcPr>
          <w:p w14:paraId="204F6A3C" w14:textId="77777777" w:rsidR="00CB4995" w:rsidRPr="005756C8" w:rsidRDefault="00CB4995" w:rsidP="00CB4995">
            <w:pPr>
              <w:rPr>
                <w:rFonts w:ascii="Times New Roman" w:hAnsi="Times New Roman"/>
              </w:rPr>
            </w:pPr>
          </w:p>
        </w:tc>
        <w:tc>
          <w:tcPr>
            <w:tcW w:w="5245" w:type="dxa"/>
            <w:gridSpan w:val="3"/>
            <w:shd w:val="clear" w:color="auto" w:fill="auto"/>
            <w:vAlign w:val="center"/>
          </w:tcPr>
          <w:p w14:paraId="21AB4A34" w14:textId="77777777" w:rsidR="00CB4995" w:rsidRPr="005756C8" w:rsidRDefault="00CB4995" w:rsidP="00CB4995">
            <w:pPr>
              <w:spacing w:after="0"/>
              <w:rPr>
                <w:rFonts w:ascii="Times New Roman" w:hAnsi="Times New Roman"/>
                <w:i/>
              </w:rPr>
            </w:pPr>
            <w:r w:rsidRPr="005756C8">
              <w:rPr>
                <w:rFonts w:ascii="Times New Roman" w:hAnsi="Times New Roman"/>
                <w:i/>
              </w:rPr>
              <w:t>Ieņemamais amats</w:t>
            </w:r>
          </w:p>
        </w:tc>
      </w:tr>
      <w:tr w:rsidR="00CB4995" w:rsidRPr="005756C8" w14:paraId="06BBC3C3" w14:textId="77777777" w:rsidTr="00FF4E99">
        <w:tc>
          <w:tcPr>
            <w:tcW w:w="3114" w:type="dxa"/>
            <w:vMerge/>
            <w:shd w:val="clear" w:color="auto" w:fill="auto"/>
            <w:vAlign w:val="center"/>
          </w:tcPr>
          <w:p w14:paraId="197F0F61" w14:textId="77777777" w:rsidR="00CB4995" w:rsidRPr="005756C8" w:rsidRDefault="00CB4995" w:rsidP="00CB4995">
            <w:pPr>
              <w:rPr>
                <w:rFonts w:ascii="Times New Roman" w:hAnsi="Times New Roman"/>
              </w:rPr>
            </w:pPr>
          </w:p>
        </w:tc>
        <w:tc>
          <w:tcPr>
            <w:tcW w:w="5245" w:type="dxa"/>
            <w:gridSpan w:val="3"/>
            <w:shd w:val="clear" w:color="auto" w:fill="auto"/>
            <w:vAlign w:val="center"/>
          </w:tcPr>
          <w:p w14:paraId="3A7DCA04" w14:textId="77777777" w:rsidR="00CB4995" w:rsidRPr="005756C8" w:rsidRDefault="00CB4995" w:rsidP="00CB4995">
            <w:pPr>
              <w:spacing w:after="0"/>
              <w:rPr>
                <w:rFonts w:ascii="Times New Roman" w:hAnsi="Times New Roman"/>
                <w:i/>
              </w:rPr>
            </w:pPr>
            <w:r w:rsidRPr="005756C8">
              <w:rPr>
                <w:rFonts w:ascii="Times New Roman" w:hAnsi="Times New Roman"/>
                <w:i/>
              </w:rPr>
              <w:t xml:space="preserve">Tālrunis </w:t>
            </w:r>
          </w:p>
        </w:tc>
      </w:tr>
      <w:tr w:rsidR="00CB4995" w:rsidRPr="005756C8" w14:paraId="038AAEB2" w14:textId="77777777" w:rsidTr="00FF4E99">
        <w:tc>
          <w:tcPr>
            <w:tcW w:w="3114" w:type="dxa"/>
            <w:vMerge/>
            <w:shd w:val="clear" w:color="auto" w:fill="auto"/>
            <w:vAlign w:val="center"/>
          </w:tcPr>
          <w:p w14:paraId="6C51CE2E" w14:textId="77777777" w:rsidR="00CB4995" w:rsidRPr="005756C8" w:rsidRDefault="00CB4995" w:rsidP="00CB4995">
            <w:pPr>
              <w:rPr>
                <w:rFonts w:ascii="Times New Roman" w:hAnsi="Times New Roman"/>
              </w:rPr>
            </w:pPr>
          </w:p>
        </w:tc>
        <w:tc>
          <w:tcPr>
            <w:tcW w:w="5245" w:type="dxa"/>
            <w:gridSpan w:val="3"/>
            <w:shd w:val="clear" w:color="auto" w:fill="auto"/>
            <w:vAlign w:val="center"/>
          </w:tcPr>
          <w:p w14:paraId="195F9959" w14:textId="77777777" w:rsidR="00CB4995" w:rsidRPr="005756C8" w:rsidRDefault="00CB4995" w:rsidP="00CB4995">
            <w:pPr>
              <w:spacing w:after="0"/>
              <w:rPr>
                <w:rFonts w:ascii="Times New Roman" w:hAnsi="Times New Roman"/>
                <w:i/>
              </w:rPr>
            </w:pPr>
            <w:r w:rsidRPr="005756C8">
              <w:rPr>
                <w:rFonts w:ascii="Times New Roman" w:hAnsi="Times New Roman"/>
                <w:i/>
              </w:rPr>
              <w:t>E-pasts</w:t>
            </w:r>
          </w:p>
        </w:tc>
      </w:tr>
      <w:tr w:rsidR="00341849" w:rsidRPr="005756C8" w14:paraId="508DB44F" w14:textId="77777777" w:rsidTr="00C64553">
        <w:trPr>
          <w:trHeight w:val="1066"/>
        </w:trPr>
        <w:tc>
          <w:tcPr>
            <w:tcW w:w="3114" w:type="dxa"/>
            <w:shd w:val="clear" w:color="auto" w:fill="auto"/>
            <w:vAlign w:val="center"/>
          </w:tcPr>
          <w:p w14:paraId="7A5CA173" w14:textId="77777777" w:rsidR="00341849" w:rsidRPr="005756C8" w:rsidRDefault="00341849" w:rsidP="00341849">
            <w:pPr>
              <w:spacing w:after="0"/>
              <w:rPr>
                <w:rFonts w:ascii="Times New Roman" w:hAnsi="Times New Roman"/>
                <w:b/>
              </w:rPr>
            </w:pPr>
            <w:r w:rsidRPr="005756C8">
              <w:rPr>
                <w:rFonts w:ascii="Times New Roman" w:hAnsi="Times New Roman"/>
                <w:b/>
              </w:rPr>
              <w:t>Partnera izvēles pamatojums</w:t>
            </w:r>
          </w:p>
          <w:p w14:paraId="4EAAC139" w14:textId="77777777" w:rsidR="00341849" w:rsidRPr="005756C8" w:rsidRDefault="00341849" w:rsidP="00341849">
            <w:pPr>
              <w:spacing w:after="0"/>
              <w:rPr>
                <w:rFonts w:ascii="Times New Roman" w:hAnsi="Times New Roman"/>
                <w:i/>
              </w:rPr>
            </w:pPr>
            <w:r w:rsidRPr="005756C8">
              <w:rPr>
                <w:rFonts w:ascii="Times New Roman" w:hAnsi="Times New Roman"/>
                <w:i/>
              </w:rPr>
              <w:t>(t.sk. Partnera ieguldījumi projektā un ieguvumi no dalības projektā)</w:t>
            </w:r>
          </w:p>
        </w:tc>
        <w:tc>
          <w:tcPr>
            <w:tcW w:w="5245" w:type="dxa"/>
            <w:gridSpan w:val="3"/>
            <w:shd w:val="clear" w:color="auto" w:fill="auto"/>
          </w:tcPr>
          <w:p w14:paraId="07C378B5" w14:textId="77777777" w:rsidR="007E2116" w:rsidRPr="007E2116" w:rsidRDefault="007E2116" w:rsidP="00DD1CD7">
            <w:pPr>
              <w:numPr>
                <w:ilvl w:val="0"/>
                <w:numId w:val="19"/>
              </w:numPr>
              <w:ind w:left="0" w:firstLine="360"/>
              <w:jc w:val="both"/>
              <w:rPr>
                <w:rFonts w:ascii="Times New Roman" w:hAnsi="Times New Roman"/>
                <w:i/>
                <w:color w:val="0000FF"/>
              </w:rPr>
            </w:pPr>
            <w:r w:rsidRPr="007E2116">
              <w:rPr>
                <w:rFonts w:ascii="Times New Roman" w:hAnsi="Times New Roman"/>
                <w:i/>
                <w:color w:val="0000FF"/>
              </w:rPr>
              <w:t>Norāda informāciju par projekta iesniedzēja un sadarbības partnera noslēgto sadarbības līgumu, t.sk. norāda paraks</w:t>
            </w:r>
            <w:r>
              <w:rPr>
                <w:rFonts w:ascii="Times New Roman" w:hAnsi="Times New Roman"/>
                <w:i/>
                <w:color w:val="0000FF"/>
              </w:rPr>
              <w:t>tītā dokumenta datumu un numuru.</w:t>
            </w:r>
          </w:p>
          <w:p w14:paraId="70FA78CA" w14:textId="77777777" w:rsidR="0050618B" w:rsidRPr="00AC437E" w:rsidRDefault="0050618B" w:rsidP="00DD1CD7">
            <w:pPr>
              <w:pStyle w:val="ListParagraph"/>
              <w:numPr>
                <w:ilvl w:val="0"/>
                <w:numId w:val="19"/>
              </w:numPr>
              <w:tabs>
                <w:tab w:val="left" w:pos="360"/>
              </w:tabs>
              <w:spacing w:line="254" w:lineRule="auto"/>
              <w:ind w:left="0" w:firstLine="360"/>
              <w:jc w:val="both"/>
              <w:rPr>
                <w:rFonts w:ascii="Times New Roman" w:hAnsi="Times New Roman"/>
                <w:i/>
                <w:color w:val="0000FF"/>
              </w:rPr>
            </w:pPr>
            <w:r w:rsidRPr="005756C8">
              <w:rPr>
                <w:rFonts w:ascii="Times New Roman" w:hAnsi="Times New Roman"/>
                <w:i/>
                <w:color w:val="0000FF"/>
              </w:rPr>
              <w:t>Pamato konkrētā sadarbības partnera izvēli,</w:t>
            </w:r>
            <w:r w:rsidR="00CA2E7F">
              <w:rPr>
                <w:rFonts w:ascii="Times New Roman" w:hAnsi="Times New Roman"/>
                <w:i/>
                <w:color w:val="0000FF"/>
              </w:rPr>
              <w:t xml:space="preserve"> </w:t>
            </w:r>
            <w:r w:rsidR="00CA2E7F" w:rsidRPr="00CA2E7F">
              <w:rPr>
                <w:rFonts w:ascii="Times New Roman" w:hAnsi="Times New Roman"/>
                <w:i/>
                <w:color w:val="0000FF"/>
              </w:rPr>
              <w:t>iesaisti atbalstāmo darbību īstenošanā</w:t>
            </w:r>
            <w:r w:rsidR="00CA2E7F">
              <w:rPr>
                <w:rFonts w:ascii="Times New Roman" w:hAnsi="Times New Roman"/>
                <w:i/>
                <w:color w:val="0000FF"/>
              </w:rPr>
              <w:t>,</w:t>
            </w:r>
            <w:r w:rsidRPr="005756C8">
              <w:rPr>
                <w:rFonts w:ascii="Times New Roman" w:hAnsi="Times New Roman"/>
                <w:i/>
                <w:color w:val="0000FF"/>
              </w:rPr>
              <w:t xml:space="preserve"> apraksta sadarbības partnera iesaistes mehānismu un tā kompetences atbilstību attiecīgajām projektā plānotajām atbalstāmajām darbībām.</w:t>
            </w:r>
            <w:r w:rsidR="00CA2E7F">
              <w:t xml:space="preserve"> </w:t>
            </w:r>
          </w:p>
          <w:p w14:paraId="53F8D0B2" w14:textId="77777777" w:rsidR="00F6139D" w:rsidRPr="000C2196" w:rsidRDefault="00F6139D" w:rsidP="00DD1CD7">
            <w:pPr>
              <w:pStyle w:val="ListParagraph"/>
              <w:numPr>
                <w:ilvl w:val="0"/>
                <w:numId w:val="19"/>
              </w:numPr>
              <w:tabs>
                <w:tab w:val="left" w:pos="360"/>
              </w:tabs>
              <w:spacing w:line="254" w:lineRule="auto"/>
              <w:ind w:left="0" w:firstLine="360"/>
              <w:jc w:val="both"/>
              <w:rPr>
                <w:rFonts w:ascii="Times New Roman" w:hAnsi="Times New Roman"/>
                <w:i/>
                <w:color w:val="0000FF"/>
              </w:rPr>
            </w:pPr>
            <w:r w:rsidRPr="00AC437E">
              <w:rPr>
                <w:rFonts w:ascii="Times New Roman" w:hAnsi="Times New Roman"/>
                <w:i/>
                <w:color w:val="0000FF"/>
              </w:rPr>
              <w:t xml:space="preserve">Pamato </w:t>
            </w:r>
            <w:r w:rsidRPr="00D519D0">
              <w:rPr>
                <w:rFonts w:ascii="Times New Roman" w:hAnsi="Times New Roman"/>
                <w:b/>
                <w:i/>
                <w:color w:val="0000FF"/>
              </w:rPr>
              <w:t xml:space="preserve">sadarbības </w:t>
            </w:r>
            <w:r w:rsidR="00AC437E" w:rsidRPr="00D519D0">
              <w:rPr>
                <w:rFonts w:ascii="Times New Roman" w:hAnsi="Times New Roman"/>
                <w:b/>
                <w:i/>
                <w:color w:val="0000FF"/>
              </w:rPr>
              <w:t>atbilstību efektīvas sadarbības kritērijiem</w:t>
            </w:r>
            <w:r w:rsidR="00AC437E" w:rsidRPr="00AC437E">
              <w:rPr>
                <w:rFonts w:ascii="Times New Roman" w:hAnsi="Times New Roman"/>
                <w:i/>
                <w:color w:val="0000FF"/>
              </w:rPr>
              <w:t xml:space="preserve"> atbilstoši </w:t>
            </w:r>
            <w:r w:rsidR="00AC437E">
              <w:rPr>
                <w:rFonts w:ascii="Times New Roman" w:hAnsi="Times New Roman"/>
                <w:i/>
                <w:color w:val="0000FF"/>
              </w:rPr>
              <w:t xml:space="preserve">MK noteikumu </w:t>
            </w:r>
            <w:r w:rsidR="00A9386C">
              <w:rPr>
                <w:rFonts w:ascii="Times New Roman" w:hAnsi="Times New Roman"/>
                <w:i/>
                <w:color w:val="0000FF"/>
              </w:rPr>
              <w:br/>
            </w:r>
            <w:r w:rsidR="00AC437E">
              <w:rPr>
                <w:rFonts w:ascii="Times New Roman" w:hAnsi="Times New Roman"/>
                <w:i/>
                <w:color w:val="0000FF"/>
              </w:rPr>
              <w:t xml:space="preserve">2.5. apakšpunkta un </w:t>
            </w:r>
            <w:r w:rsidR="00AC437E" w:rsidRPr="00AC437E">
              <w:rPr>
                <w:rFonts w:ascii="Times New Roman" w:hAnsi="Times New Roman"/>
                <w:i/>
                <w:color w:val="0000FF"/>
              </w:rPr>
              <w:t>Regulas Nr. 651/2014 25. panta 6. punkta “</w:t>
            </w:r>
            <w:proofErr w:type="spellStart"/>
            <w:r w:rsidR="00AC437E" w:rsidRPr="00AC437E">
              <w:rPr>
                <w:rFonts w:ascii="Times New Roman" w:hAnsi="Times New Roman"/>
                <w:i/>
                <w:color w:val="0000FF"/>
              </w:rPr>
              <w:t>bi</w:t>
            </w:r>
            <w:proofErr w:type="spellEnd"/>
            <w:r w:rsidR="00AC437E" w:rsidRPr="00AC437E">
              <w:rPr>
                <w:rFonts w:ascii="Times New Roman" w:hAnsi="Times New Roman"/>
                <w:i/>
                <w:color w:val="0000FF"/>
              </w:rPr>
              <w:t xml:space="preserve">” </w:t>
            </w:r>
            <w:r w:rsidR="00AC437E">
              <w:rPr>
                <w:rFonts w:ascii="Times New Roman" w:eastAsia="Times New Roman" w:hAnsi="Times New Roman"/>
                <w:i/>
                <w:color w:val="0000FF"/>
                <w:lang w:eastAsia="lv-LV"/>
              </w:rPr>
              <w:t>apakšpunkta noteikumiem (ja attiecināms).</w:t>
            </w:r>
            <w:r w:rsidR="00AC437E">
              <w:t xml:space="preserve"> </w:t>
            </w:r>
          </w:p>
          <w:p w14:paraId="0B6B2B7D" w14:textId="3825D721" w:rsidR="000C2196" w:rsidRPr="005756C8" w:rsidRDefault="00761633" w:rsidP="00DD1CD7">
            <w:pPr>
              <w:pStyle w:val="ListParagraph"/>
              <w:numPr>
                <w:ilvl w:val="0"/>
                <w:numId w:val="19"/>
              </w:numPr>
              <w:spacing w:line="254" w:lineRule="auto"/>
              <w:ind w:left="5" w:firstLine="355"/>
              <w:jc w:val="both"/>
              <w:rPr>
                <w:rFonts w:ascii="Times New Roman" w:hAnsi="Times New Roman"/>
                <w:i/>
                <w:color w:val="0000FF"/>
              </w:rPr>
            </w:pPr>
            <w:r w:rsidRPr="00150243">
              <w:rPr>
                <w:rFonts w:ascii="Times New Roman" w:hAnsi="Times New Roman"/>
                <w:i/>
                <w:color w:val="0000FF"/>
              </w:rPr>
              <w:t>P</w:t>
            </w:r>
            <w:r w:rsidR="000C2196" w:rsidRPr="00150243">
              <w:rPr>
                <w:rFonts w:ascii="Times New Roman" w:hAnsi="Times New Roman"/>
                <w:i/>
                <w:color w:val="0000FF"/>
              </w:rPr>
              <w:t>amato</w:t>
            </w:r>
            <w:r w:rsidR="000C2196" w:rsidRPr="000C2196">
              <w:rPr>
                <w:rFonts w:ascii="Times New Roman" w:hAnsi="Times New Roman"/>
                <w:i/>
                <w:color w:val="0000FF"/>
              </w:rPr>
              <w:t xml:space="preserve"> </w:t>
            </w:r>
            <w:r w:rsidR="000C2196" w:rsidRPr="00C64553">
              <w:rPr>
                <w:rFonts w:ascii="Times New Roman" w:hAnsi="Times New Roman"/>
                <w:b/>
                <w:i/>
                <w:color w:val="0000FF"/>
              </w:rPr>
              <w:t xml:space="preserve">zināšanu un tehnoloģiju </w:t>
            </w:r>
            <w:proofErr w:type="spellStart"/>
            <w:r w:rsidR="000C2196" w:rsidRPr="00C64553">
              <w:rPr>
                <w:rFonts w:ascii="Times New Roman" w:hAnsi="Times New Roman"/>
                <w:b/>
                <w:i/>
                <w:color w:val="0000FF"/>
              </w:rPr>
              <w:t>pārneses</w:t>
            </w:r>
            <w:proofErr w:type="spellEnd"/>
            <w:r w:rsidR="000C2196" w:rsidRPr="00C64553">
              <w:rPr>
                <w:rFonts w:ascii="Times New Roman" w:hAnsi="Times New Roman"/>
                <w:b/>
                <w:i/>
                <w:color w:val="0000FF"/>
              </w:rPr>
              <w:t xml:space="preserve"> darbību</w:t>
            </w:r>
            <w:r w:rsidR="00931D79" w:rsidRPr="00C64553">
              <w:rPr>
                <w:rFonts w:ascii="Times New Roman" w:hAnsi="Times New Roman"/>
                <w:b/>
                <w:i/>
                <w:color w:val="0000FF"/>
              </w:rPr>
              <w:t xml:space="preserve">, tai skaitā </w:t>
            </w:r>
            <w:r w:rsidR="00575C43" w:rsidRPr="00C64553">
              <w:rPr>
                <w:rFonts w:ascii="Times New Roman" w:hAnsi="Times New Roman"/>
                <w:b/>
                <w:i/>
                <w:color w:val="0000FF"/>
              </w:rPr>
              <w:t xml:space="preserve">tehnoloģiju tiesību </w:t>
            </w:r>
            <w:proofErr w:type="spellStart"/>
            <w:r w:rsidR="00575C43" w:rsidRPr="00C64553">
              <w:rPr>
                <w:rFonts w:ascii="Times New Roman" w:hAnsi="Times New Roman"/>
                <w:b/>
                <w:i/>
                <w:color w:val="0000FF"/>
              </w:rPr>
              <w:t>komercializācijas</w:t>
            </w:r>
            <w:proofErr w:type="spellEnd"/>
            <w:r w:rsidR="00575C43" w:rsidRPr="00C64553">
              <w:rPr>
                <w:rFonts w:ascii="Times New Roman" w:hAnsi="Times New Roman"/>
                <w:b/>
                <w:i/>
                <w:color w:val="0000FF"/>
              </w:rPr>
              <w:t>,</w:t>
            </w:r>
            <w:r w:rsidR="000C2196" w:rsidRPr="00C64553">
              <w:rPr>
                <w:rFonts w:ascii="Times New Roman" w:hAnsi="Times New Roman"/>
                <w:b/>
                <w:i/>
                <w:color w:val="0000FF"/>
              </w:rPr>
              <w:t xml:space="preserve"> </w:t>
            </w:r>
            <w:r w:rsidR="000C2196" w:rsidRPr="00D80162">
              <w:rPr>
                <w:rFonts w:ascii="Times New Roman" w:hAnsi="Times New Roman"/>
                <w:b/>
                <w:i/>
                <w:color w:val="0000FF"/>
              </w:rPr>
              <w:t>nesaimniecisko raksturu</w:t>
            </w:r>
            <w:r w:rsidR="006C7E0A" w:rsidRPr="00196925">
              <w:rPr>
                <w:rFonts w:ascii="Times New Roman" w:hAnsi="Times New Roman"/>
                <w:b/>
                <w:i/>
                <w:color w:val="0000FF"/>
              </w:rPr>
              <w:t xml:space="preserve"> </w:t>
            </w:r>
            <w:r w:rsidR="00575C43" w:rsidRPr="00196925">
              <w:rPr>
                <w:rFonts w:ascii="Times New Roman" w:hAnsi="Times New Roman"/>
                <w:i/>
                <w:color w:val="0000FF"/>
              </w:rPr>
              <w:t xml:space="preserve">projekta īstenošanas periodā  un piecus gadus pēc noslēguma maksājuma </w:t>
            </w:r>
            <w:r w:rsidR="00B46B3D">
              <w:rPr>
                <w:rFonts w:ascii="Times New Roman" w:hAnsi="Times New Roman"/>
                <w:i/>
                <w:color w:val="0000FF"/>
              </w:rPr>
              <w:t>saņemšanas</w:t>
            </w:r>
            <w:r w:rsidR="00575C43" w:rsidRPr="00196925">
              <w:rPr>
                <w:rFonts w:ascii="Times New Roman" w:hAnsi="Times New Roman"/>
                <w:i/>
                <w:color w:val="0000FF"/>
              </w:rPr>
              <w:t xml:space="preserve"> </w:t>
            </w:r>
            <w:r w:rsidR="000C2196" w:rsidRPr="000C2196">
              <w:rPr>
                <w:rFonts w:ascii="Times New Roman" w:hAnsi="Times New Roman"/>
                <w:i/>
                <w:color w:val="0000FF"/>
              </w:rPr>
              <w:t>(pasākuma MK noteikumu 2.4.3., 2.4.4., 21.2</w:t>
            </w:r>
            <w:r w:rsidR="000C2196" w:rsidRPr="00196925">
              <w:rPr>
                <w:rFonts w:ascii="Times New Roman" w:hAnsi="Times New Roman"/>
                <w:i/>
                <w:color w:val="0000FF"/>
              </w:rPr>
              <w:t>.,</w:t>
            </w:r>
            <w:r w:rsidR="00FE697C" w:rsidRPr="00196925">
              <w:rPr>
                <w:rFonts w:ascii="Times New Roman" w:hAnsi="Times New Roman"/>
                <w:i/>
                <w:color w:val="0000FF"/>
              </w:rPr>
              <w:t>.,</w:t>
            </w:r>
            <w:r w:rsidR="000C2196" w:rsidRPr="000C2196">
              <w:rPr>
                <w:rFonts w:ascii="Times New Roman" w:hAnsi="Times New Roman"/>
                <w:i/>
                <w:color w:val="0000FF"/>
              </w:rPr>
              <w:t xml:space="preserve"> 23.5.2.</w:t>
            </w:r>
            <w:r w:rsidR="005B776B">
              <w:rPr>
                <w:rFonts w:ascii="Times New Roman" w:hAnsi="Times New Roman"/>
                <w:i/>
                <w:color w:val="0000FF"/>
              </w:rPr>
              <w:t>,</w:t>
            </w:r>
            <w:r w:rsidR="000C2196" w:rsidRPr="000C2196">
              <w:rPr>
                <w:rFonts w:ascii="Times New Roman" w:hAnsi="Times New Roman"/>
                <w:i/>
                <w:color w:val="0000FF"/>
              </w:rPr>
              <w:t xml:space="preserve"> </w:t>
            </w:r>
            <w:r w:rsidR="00575C43">
              <w:rPr>
                <w:rFonts w:ascii="Times New Roman" w:hAnsi="Times New Roman"/>
                <w:i/>
                <w:color w:val="0000FF"/>
              </w:rPr>
              <w:t>50.</w:t>
            </w:r>
            <w:r w:rsidR="00575C43" w:rsidRPr="00196925">
              <w:rPr>
                <w:rFonts w:ascii="Times New Roman" w:hAnsi="Times New Roman"/>
                <w:i/>
                <w:color w:val="0000FF"/>
                <w:vertAlign w:val="superscript"/>
              </w:rPr>
              <w:t>1</w:t>
            </w:r>
            <w:r w:rsidR="00575C43">
              <w:rPr>
                <w:rFonts w:ascii="Times New Roman" w:hAnsi="Times New Roman"/>
                <w:i/>
                <w:color w:val="0000FF"/>
              </w:rPr>
              <w:t>, 50.</w:t>
            </w:r>
            <w:r w:rsidR="00575C43" w:rsidRPr="00196925">
              <w:rPr>
                <w:rFonts w:ascii="Times New Roman" w:hAnsi="Times New Roman"/>
                <w:i/>
                <w:color w:val="0000FF"/>
                <w:vertAlign w:val="superscript"/>
              </w:rPr>
              <w:t>2</w:t>
            </w:r>
            <w:r w:rsidR="00575C43">
              <w:rPr>
                <w:rFonts w:ascii="Times New Roman" w:hAnsi="Times New Roman"/>
                <w:i/>
                <w:color w:val="0000FF"/>
              </w:rPr>
              <w:t xml:space="preserve"> </w:t>
            </w:r>
            <w:r w:rsidR="00F11A27">
              <w:rPr>
                <w:rFonts w:ascii="Times New Roman" w:hAnsi="Times New Roman"/>
                <w:i/>
                <w:color w:val="0000FF"/>
              </w:rPr>
              <w:t xml:space="preserve">, </w:t>
            </w:r>
            <w:r w:rsidR="00575C43">
              <w:rPr>
                <w:rFonts w:ascii="Times New Roman" w:hAnsi="Times New Roman"/>
                <w:i/>
                <w:color w:val="0000FF"/>
              </w:rPr>
              <w:t>50.</w:t>
            </w:r>
            <w:r w:rsidR="00575C43" w:rsidRPr="00196925">
              <w:rPr>
                <w:rFonts w:ascii="Times New Roman" w:hAnsi="Times New Roman"/>
                <w:i/>
                <w:color w:val="0000FF"/>
                <w:vertAlign w:val="superscript"/>
              </w:rPr>
              <w:t>3</w:t>
            </w:r>
            <w:r w:rsidR="00F11A27">
              <w:rPr>
                <w:rFonts w:ascii="Times New Roman" w:hAnsi="Times New Roman"/>
                <w:i/>
                <w:color w:val="0000FF"/>
                <w:vertAlign w:val="superscript"/>
              </w:rPr>
              <w:t xml:space="preserve"> </w:t>
            </w:r>
            <w:r w:rsidR="00F11A27">
              <w:rPr>
                <w:rFonts w:ascii="Times New Roman" w:hAnsi="Times New Roman"/>
                <w:i/>
                <w:color w:val="0000FF"/>
              </w:rPr>
              <w:t xml:space="preserve">un </w:t>
            </w:r>
            <w:r w:rsidR="009D37B4" w:rsidRPr="00341DD5">
              <w:rPr>
                <w:rFonts w:ascii="Times New Roman" w:hAnsi="Times New Roman"/>
                <w:i/>
                <w:color w:val="0000FF"/>
              </w:rPr>
              <w:t>55</w:t>
            </w:r>
            <w:r w:rsidR="00F11A27" w:rsidRPr="00341DD5">
              <w:rPr>
                <w:rFonts w:ascii="Times New Roman" w:hAnsi="Times New Roman"/>
                <w:i/>
                <w:color w:val="0000FF"/>
                <w:vertAlign w:val="superscript"/>
              </w:rPr>
              <w:t>1</w:t>
            </w:r>
            <w:r w:rsidR="000C2196" w:rsidRPr="000C2196">
              <w:rPr>
                <w:rFonts w:ascii="Times New Roman" w:hAnsi="Times New Roman"/>
                <w:i/>
                <w:color w:val="0000FF"/>
              </w:rPr>
              <w:t>punkts)</w:t>
            </w:r>
            <w:r w:rsidR="000C2196">
              <w:rPr>
                <w:rFonts w:ascii="Times New Roman" w:hAnsi="Times New Roman"/>
                <w:i/>
                <w:color w:val="0000FF"/>
              </w:rPr>
              <w:t>.</w:t>
            </w:r>
          </w:p>
          <w:p w14:paraId="29700053" w14:textId="26B486AF" w:rsidR="0050618B" w:rsidRDefault="0050618B" w:rsidP="00DD1CD7">
            <w:pPr>
              <w:pStyle w:val="ListParagraph"/>
              <w:numPr>
                <w:ilvl w:val="0"/>
                <w:numId w:val="19"/>
              </w:numPr>
              <w:tabs>
                <w:tab w:val="left" w:pos="-108"/>
              </w:tabs>
              <w:spacing w:line="254" w:lineRule="auto"/>
              <w:ind w:left="0" w:firstLine="360"/>
              <w:jc w:val="both"/>
              <w:rPr>
                <w:rFonts w:ascii="Times New Roman" w:hAnsi="Times New Roman"/>
                <w:i/>
                <w:color w:val="0000FF"/>
              </w:rPr>
            </w:pPr>
            <w:r w:rsidRPr="005756C8">
              <w:rPr>
                <w:rFonts w:ascii="Times New Roman" w:hAnsi="Times New Roman"/>
                <w:i/>
                <w:color w:val="0000FF"/>
              </w:rPr>
              <w:t xml:space="preserve">Apraksta sadarbības partnera dalību sadarbības projekta izstrādē un norāda plānotās darbības, kurās attiecīgais sadarbības partneris tiks iesaistīts. </w:t>
            </w:r>
            <w:r w:rsidR="00DE2AA0">
              <w:rPr>
                <w:rFonts w:ascii="Times New Roman" w:hAnsi="Times New Roman"/>
                <w:i/>
                <w:color w:val="0000FF"/>
              </w:rPr>
              <w:t xml:space="preserve">Papildus norāda </w:t>
            </w:r>
            <w:r w:rsidR="00FB32E4">
              <w:rPr>
                <w:rFonts w:ascii="Times New Roman" w:hAnsi="Times New Roman"/>
                <w:i/>
                <w:color w:val="0000FF"/>
              </w:rPr>
              <w:t>informāciju par</w:t>
            </w:r>
            <w:r w:rsidR="00DE2AA0" w:rsidRPr="00DE2AA0">
              <w:rPr>
                <w:rFonts w:ascii="Times New Roman" w:hAnsi="Times New Roman"/>
                <w:i/>
                <w:color w:val="0000FF"/>
              </w:rPr>
              <w:t xml:space="preserve"> ilgtermiņa sadarbības līguma slēgšanu</w:t>
            </w:r>
            <w:r w:rsidR="00FB32E4">
              <w:rPr>
                <w:rFonts w:ascii="Times New Roman" w:hAnsi="Times New Roman"/>
                <w:i/>
                <w:color w:val="0000FF"/>
              </w:rPr>
              <w:t xml:space="preserve"> (ja attiecināms)</w:t>
            </w:r>
            <w:r w:rsidR="00DE2AA0">
              <w:rPr>
                <w:rFonts w:ascii="Times New Roman" w:hAnsi="Times New Roman"/>
                <w:i/>
                <w:color w:val="0000FF"/>
              </w:rPr>
              <w:t xml:space="preserve">. </w:t>
            </w:r>
          </w:p>
          <w:p w14:paraId="33332F8F" w14:textId="769FB7D2" w:rsidR="00DE2AA0" w:rsidRPr="005756C8" w:rsidRDefault="006F7C00" w:rsidP="00DD1CD7">
            <w:pPr>
              <w:pStyle w:val="ListParagraph"/>
              <w:numPr>
                <w:ilvl w:val="0"/>
                <w:numId w:val="19"/>
              </w:numPr>
              <w:tabs>
                <w:tab w:val="left" w:pos="-108"/>
              </w:tabs>
              <w:spacing w:line="254" w:lineRule="auto"/>
              <w:ind w:left="0" w:firstLine="360"/>
              <w:jc w:val="both"/>
              <w:rPr>
                <w:rFonts w:ascii="Times New Roman" w:hAnsi="Times New Roman"/>
                <w:i/>
                <w:color w:val="0000FF"/>
              </w:rPr>
            </w:pPr>
            <w:r>
              <w:rPr>
                <w:rFonts w:ascii="Times New Roman" w:hAnsi="Times New Roman"/>
                <w:i/>
                <w:color w:val="0000FF"/>
              </w:rPr>
              <w:t>N</w:t>
            </w:r>
            <w:r w:rsidR="00DE2AA0" w:rsidRPr="00DE2AA0">
              <w:rPr>
                <w:rFonts w:ascii="Times New Roman" w:hAnsi="Times New Roman"/>
                <w:i/>
                <w:color w:val="0000FF"/>
              </w:rPr>
              <w:t>orād</w:t>
            </w:r>
            <w:r>
              <w:rPr>
                <w:rFonts w:ascii="Times New Roman" w:hAnsi="Times New Roman"/>
                <w:i/>
                <w:color w:val="0000FF"/>
              </w:rPr>
              <w:t>a</w:t>
            </w:r>
            <w:r w:rsidR="00DE2AA0" w:rsidRPr="00DE2AA0">
              <w:rPr>
                <w:rFonts w:ascii="Times New Roman" w:hAnsi="Times New Roman"/>
                <w:i/>
                <w:color w:val="0000FF"/>
              </w:rPr>
              <w:t xml:space="preserve"> </w:t>
            </w:r>
            <w:r w:rsidR="00494BBA">
              <w:rPr>
                <w:rFonts w:ascii="Times New Roman" w:hAnsi="Times New Roman"/>
                <w:i/>
                <w:color w:val="0000FF"/>
              </w:rPr>
              <w:t xml:space="preserve">īstenotās vai plānotās </w:t>
            </w:r>
            <w:r w:rsidR="00DE2AA0" w:rsidRPr="00DE2AA0">
              <w:rPr>
                <w:rFonts w:ascii="Times New Roman" w:hAnsi="Times New Roman"/>
                <w:i/>
                <w:color w:val="0000FF"/>
              </w:rPr>
              <w:t>darbības, kas saistītas ar ilgtermiņa</w:t>
            </w:r>
            <w:r>
              <w:rPr>
                <w:rFonts w:ascii="Times New Roman" w:hAnsi="Times New Roman"/>
                <w:i/>
                <w:color w:val="0000FF"/>
              </w:rPr>
              <w:t xml:space="preserve"> (</w:t>
            </w:r>
            <w:r w:rsidRPr="006F7C00">
              <w:rPr>
                <w:rFonts w:ascii="Times New Roman" w:hAnsi="Times New Roman"/>
                <w:i/>
                <w:color w:val="0000FF"/>
              </w:rPr>
              <w:t>2021. – 2027.gada plānošanas periodā</w:t>
            </w:r>
            <w:r>
              <w:rPr>
                <w:rFonts w:ascii="Times New Roman" w:hAnsi="Times New Roman"/>
                <w:i/>
                <w:color w:val="0000FF"/>
              </w:rPr>
              <w:t>)</w:t>
            </w:r>
            <w:r w:rsidR="00DE2AA0" w:rsidRPr="00DE2AA0">
              <w:rPr>
                <w:rFonts w:ascii="Times New Roman" w:hAnsi="Times New Roman"/>
                <w:i/>
                <w:color w:val="0000FF"/>
              </w:rPr>
              <w:t xml:space="preserve"> sadarbības līguma </w:t>
            </w:r>
            <w:r w:rsidR="007E344F">
              <w:rPr>
                <w:rFonts w:ascii="Times New Roman" w:hAnsi="Times New Roman"/>
                <w:i/>
                <w:color w:val="0000FF"/>
              </w:rPr>
              <w:t>īstenošanu</w:t>
            </w:r>
            <w:r w:rsidR="00FB32E4">
              <w:rPr>
                <w:rFonts w:ascii="Times New Roman" w:hAnsi="Times New Roman"/>
                <w:i/>
                <w:color w:val="0000FF"/>
              </w:rPr>
              <w:t xml:space="preserve"> (ja attiecināms).</w:t>
            </w:r>
            <w:r w:rsidR="00DE2AA0" w:rsidRPr="00DE2AA0">
              <w:rPr>
                <w:rFonts w:ascii="Times New Roman" w:hAnsi="Times New Roman"/>
                <w:i/>
                <w:color w:val="0000FF"/>
              </w:rPr>
              <w:t xml:space="preserve"> </w:t>
            </w:r>
          </w:p>
          <w:p w14:paraId="48C9468B" w14:textId="77777777" w:rsidR="00F650EB" w:rsidRPr="00D5495F" w:rsidRDefault="00246C64" w:rsidP="00DD1CD7">
            <w:pPr>
              <w:numPr>
                <w:ilvl w:val="0"/>
                <w:numId w:val="19"/>
              </w:numPr>
              <w:ind w:left="5" w:firstLine="425"/>
              <w:jc w:val="both"/>
              <w:rPr>
                <w:rFonts w:ascii="Times New Roman" w:hAnsi="Times New Roman"/>
                <w:i/>
                <w:color w:val="0000FF"/>
              </w:rPr>
            </w:pPr>
            <w:r w:rsidRPr="005756C8">
              <w:rPr>
                <w:rFonts w:ascii="Times New Roman" w:hAnsi="Times New Roman"/>
                <w:i/>
                <w:color w:val="0000FF"/>
              </w:rPr>
              <w:t>Sniedz informāciju par sadarbības partnera ieguldījumu projekta īstenošanā (pieredze konkrētā jomā, īpašumā vai valdījumā esošā manta (infrastruktūra, iekārtas, aprīkojums u.tml.), finansējums, cilvēkresursi u.tml.), dalīšanos projekta riskos un rezultātos, kā arī norāda informāciju par sadarbības partnera ieguvumiem no dalības projekta īstenošanā.</w:t>
            </w:r>
          </w:p>
          <w:p w14:paraId="6CA42CE4" w14:textId="77777777" w:rsidR="00575C43" w:rsidRPr="00575C43" w:rsidRDefault="007E2116" w:rsidP="00575C43">
            <w:pPr>
              <w:pStyle w:val="ListParagraph"/>
              <w:numPr>
                <w:ilvl w:val="0"/>
                <w:numId w:val="51"/>
              </w:numPr>
              <w:spacing w:after="0" w:line="240" w:lineRule="auto"/>
              <w:ind w:left="430" w:hanging="283"/>
              <w:jc w:val="both"/>
              <w:rPr>
                <w:rFonts w:ascii="Times New Roman" w:hAnsi="Times New Roman"/>
                <w:b/>
                <w:i/>
                <w:color w:val="0000FF"/>
                <w:sz w:val="12"/>
                <w:szCs w:val="12"/>
              </w:rPr>
            </w:pPr>
            <w:r w:rsidRPr="000D26E8">
              <w:rPr>
                <w:rFonts w:ascii="Times New Roman" w:hAnsi="Times New Roman"/>
                <w:b/>
                <w:i/>
                <w:color w:val="0000FF"/>
              </w:rPr>
              <w:t>Jāņem vērā, ka sadarbības projekta ietvaros katrs sadarbības partneris gūst intelektuālā īpašuma tiesības un ekonomiskās priekšrocības, kas izriet no konkrētā sadarbības partnera projekta daļas ietvaros veiktās</w:t>
            </w:r>
            <w:r w:rsidRPr="000D26E8">
              <w:rPr>
                <w:rFonts w:ascii="Times New Roman" w:hAnsi="Times New Roman"/>
                <w:b/>
                <w:color w:val="0000FF"/>
              </w:rPr>
              <w:t xml:space="preserve"> </w:t>
            </w:r>
            <w:r w:rsidRPr="000D26E8">
              <w:rPr>
                <w:rFonts w:ascii="Times New Roman" w:hAnsi="Times New Roman"/>
                <w:b/>
                <w:i/>
                <w:color w:val="0000FF"/>
              </w:rPr>
              <w:t>darbības</w:t>
            </w:r>
            <w:r w:rsidR="00575C43">
              <w:rPr>
                <w:rFonts w:ascii="Times New Roman" w:hAnsi="Times New Roman"/>
                <w:b/>
                <w:i/>
                <w:color w:val="0000FF"/>
              </w:rPr>
              <w:t>.</w:t>
            </w:r>
          </w:p>
          <w:p w14:paraId="715B2455" w14:textId="1EBAD9CB" w:rsidR="00575C43" w:rsidRPr="00575C43" w:rsidRDefault="00575C43" w:rsidP="00575C43">
            <w:pPr>
              <w:pStyle w:val="ListParagraph"/>
              <w:numPr>
                <w:ilvl w:val="0"/>
                <w:numId w:val="51"/>
              </w:numPr>
              <w:spacing w:after="0" w:line="240" w:lineRule="auto"/>
              <w:ind w:left="430" w:hanging="283"/>
              <w:jc w:val="both"/>
              <w:rPr>
                <w:rFonts w:ascii="Times New Roman" w:hAnsi="Times New Roman"/>
                <w:b/>
                <w:i/>
                <w:color w:val="0000FF"/>
                <w:sz w:val="12"/>
                <w:szCs w:val="12"/>
              </w:rPr>
            </w:pPr>
            <w:r>
              <w:rPr>
                <w:rFonts w:ascii="Times New Roman" w:hAnsi="Times New Roman"/>
                <w:i/>
                <w:color w:val="0000FF"/>
              </w:rPr>
              <w:t>S</w:t>
            </w:r>
            <w:r w:rsidRPr="00575C43">
              <w:rPr>
                <w:rFonts w:ascii="Times New Roman" w:hAnsi="Times New Roman"/>
                <w:i/>
                <w:color w:val="0000FF"/>
              </w:rPr>
              <w:t xml:space="preserve">adarbības projekta noteikumus attiecībā uz ieguldījumu, risku un rezultātu sadali, rezultātu </w:t>
            </w:r>
            <w:r w:rsidRPr="00575C43">
              <w:rPr>
                <w:rFonts w:ascii="Times New Roman" w:hAnsi="Times New Roman"/>
                <w:i/>
                <w:color w:val="0000FF"/>
              </w:rPr>
              <w:lastRenderedPageBreak/>
              <w:t>izplatīšanu, piekļuvi intelektuālā īpašuma tiesībām un noteikumiem par šo tiesību piešķiršanu, atsavināšanu vai pirmpirkuma tiesību piešķiršanu, ietver MK noteikumu</w:t>
            </w:r>
            <w:r>
              <w:rPr>
                <w:rFonts w:ascii="Times New Roman" w:hAnsi="Times New Roman"/>
                <w:i/>
                <w:color w:val="0000FF"/>
              </w:rPr>
              <w:t xml:space="preserve"> </w:t>
            </w:r>
            <w:r w:rsidRPr="00575C43">
              <w:rPr>
                <w:rFonts w:ascii="Times New Roman" w:hAnsi="Times New Roman"/>
                <w:i/>
                <w:color w:val="0000FF"/>
              </w:rPr>
              <w:t>27.3.apakšpunktā minētajā sadarbības līgumā, kuru noslēdz pirms projekta īstenošanas uzsākšanas</w:t>
            </w:r>
            <w:r>
              <w:rPr>
                <w:rFonts w:ascii="Times New Roman" w:hAnsi="Times New Roman"/>
                <w:i/>
                <w:color w:val="0000FF"/>
              </w:rPr>
              <w:t>.</w:t>
            </w:r>
          </w:p>
        </w:tc>
      </w:tr>
    </w:tbl>
    <w:p w14:paraId="674B1609" w14:textId="77777777" w:rsidR="003C1EB5" w:rsidRPr="00341849" w:rsidRDefault="003C1EB5" w:rsidP="003C1EB5">
      <w:pPr>
        <w:spacing w:after="0"/>
        <w:jc w:val="both"/>
        <w:rPr>
          <w:rFonts w:ascii="Times New Roman" w:hAnsi="Times New Roman"/>
          <w:i/>
          <w:sz w:val="20"/>
          <w:szCs w:val="20"/>
        </w:rPr>
      </w:pPr>
      <w:r w:rsidRPr="00341849">
        <w:rPr>
          <w:rFonts w:ascii="Times New Roman" w:hAnsi="Times New Roman"/>
          <w:i/>
          <w:sz w:val="20"/>
          <w:szCs w:val="20"/>
        </w:rPr>
        <w:lastRenderedPageBreak/>
        <w:t>* ja projekta īstenošanā paredzēts piesaistīt vairākus partnerus, informāciju norāda par katru partneri.</w:t>
      </w:r>
    </w:p>
    <w:p w14:paraId="46994138" w14:textId="77777777" w:rsidR="00B5771B" w:rsidRDefault="00B5771B" w:rsidP="003C5410">
      <w:pPr>
        <w:rPr>
          <w:rFonts w:ascii="Times New Roman" w:hAnsi="Times New Roman"/>
        </w:rPr>
      </w:pPr>
    </w:p>
    <w:p w14:paraId="0067D50B" w14:textId="77777777" w:rsidR="000A5FCA" w:rsidRPr="007F233E" w:rsidRDefault="00A43870" w:rsidP="009A1478">
      <w:pPr>
        <w:pStyle w:val="ListParagraph"/>
        <w:numPr>
          <w:ilvl w:val="0"/>
          <w:numId w:val="8"/>
        </w:numPr>
        <w:spacing w:after="0" w:line="240" w:lineRule="auto"/>
        <w:ind w:left="360"/>
        <w:jc w:val="both"/>
        <w:rPr>
          <w:rFonts w:ascii="Times New Roman" w:eastAsia="Times New Roman" w:hAnsi="Times New Roman"/>
          <w:b/>
          <w:i/>
          <w:color w:val="0000FF"/>
          <w:lang w:eastAsia="lv-LV"/>
        </w:rPr>
      </w:pPr>
      <w:r>
        <w:rPr>
          <w:rFonts w:ascii="Times New Roman" w:hAnsi="Times New Roman"/>
          <w:b/>
          <w:i/>
          <w:color w:val="0000FF"/>
        </w:rPr>
        <w:t>Projekta iesniegumam pielikumā pievieno</w:t>
      </w:r>
      <w:r w:rsidR="000A5FCA" w:rsidRPr="007F233E">
        <w:rPr>
          <w:rFonts w:ascii="Times New Roman" w:hAnsi="Times New Roman"/>
          <w:b/>
          <w:i/>
          <w:color w:val="0000FF"/>
        </w:rPr>
        <w:t xml:space="preserve"> sadarbības </w:t>
      </w:r>
      <w:r w:rsidRPr="007F233E">
        <w:rPr>
          <w:rFonts w:ascii="Times New Roman" w:hAnsi="Times New Roman"/>
          <w:b/>
          <w:i/>
          <w:color w:val="0000FF"/>
        </w:rPr>
        <w:t>līgum</w:t>
      </w:r>
      <w:r>
        <w:rPr>
          <w:rFonts w:ascii="Times New Roman" w:hAnsi="Times New Roman"/>
          <w:b/>
          <w:i/>
          <w:color w:val="0000FF"/>
        </w:rPr>
        <w:t>us</w:t>
      </w:r>
      <w:r w:rsidRPr="007F233E">
        <w:rPr>
          <w:rFonts w:ascii="Times New Roman" w:hAnsi="Times New Roman"/>
          <w:b/>
          <w:i/>
          <w:color w:val="0000FF"/>
        </w:rPr>
        <w:t xml:space="preserve"> </w:t>
      </w:r>
      <w:r w:rsidR="000A5FCA" w:rsidRPr="007F233E">
        <w:rPr>
          <w:rFonts w:ascii="Times New Roman" w:hAnsi="Times New Roman"/>
          <w:b/>
          <w:i/>
          <w:color w:val="0000FF"/>
        </w:rPr>
        <w:t>par sadarbību projekta īstenošanā ar visiem projek</w:t>
      </w:r>
      <w:r w:rsidR="000A5FCA">
        <w:rPr>
          <w:rFonts w:ascii="Times New Roman" w:hAnsi="Times New Roman"/>
          <w:b/>
          <w:i/>
          <w:color w:val="0000FF"/>
        </w:rPr>
        <w:t>t</w:t>
      </w:r>
      <w:r>
        <w:rPr>
          <w:rFonts w:ascii="Times New Roman" w:hAnsi="Times New Roman"/>
          <w:b/>
          <w:i/>
          <w:color w:val="0000FF"/>
        </w:rPr>
        <w:t>a</w:t>
      </w:r>
      <w:r w:rsidR="000A5FCA" w:rsidRPr="007F233E">
        <w:rPr>
          <w:rFonts w:ascii="Times New Roman" w:hAnsi="Times New Roman"/>
          <w:b/>
          <w:i/>
          <w:color w:val="0000FF"/>
        </w:rPr>
        <w:t xml:space="preserve"> sadarbības partneriem.</w:t>
      </w:r>
    </w:p>
    <w:p w14:paraId="2A64B65A" w14:textId="77777777" w:rsidR="000A5FCA" w:rsidRPr="007F233E" w:rsidRDefault="000A5FCA" w:rsidP="000A5FCA">
      <w:pPr>
        <w:pStyle w:val="ListParagraph"/>
        <w:spacing w:after="0" w:line="240" w:lineRule="auto"/>
        <w:ind w:left="360"/>
        <w:jc w:val="both"/>
        <w:rPr>
          <w:rFonts w:ascii="Times New Roman" w:eastAsia="Times New Roman" w:hAnsi="Times New Roman"/>
          <w:b/>
          <w:i/>
          <w:color w:val="0000FF"/>
          <w:lang w:eastAsia="lv-LV"/>
        </w:rPr>
      </w:pPr>
    </w:p>
    <w:p w14:paraId="74B46CBE" w14:textId="77777777" w:rsidR="00986F1B" w:rsidRDefault="00986F1B" w:rsidP="009A1478">
      <w:pPr>
        <w:pStyle w:val="ListParagraph"/>
        <w:numPr>
          <w:ilvl w:val="0"/>
          <w:numId w:val="8"/>
        </w:numPr>
        <w:spacing w:after="0" w:line="240" w:lineRule="auto"/>
        <w:ind w:left="360"/>
        <w:jc w:val="both"/>
        <w:rPr>
          <w:rFonts w:ascii="Times New Roman" w:eastAsia="Times New Roman" w:hAnsi="Times New Roman"/>
          <w:b/>
          <w:i/>
          <w:color w:val="0000FF"/>
          <w:lang w:eastAsia="lv-LV"/>
        </w:rPr>
      </w:pPr>
      <w:r>
        <w:rPr>
          <w:rFonts w:ascii="Times New Roman" w:eastAsia="Times New Roman" w:hAnsi="Times New Roman"/>
          <w:b/>
          <w:i/>
          <w:color w:val="0000FF"/>
          <w:lang w:eastAsia="lv-LV"/>
        </w:rPr>
        <w:t>Atbilstoši MK noteikumu 27.1. un 27.2. apakšpunktiem, sadarbības projektam:</w:t>
      </w:r>
    </w:p>
    <w:p w14:paraId="48BC9947" w14:textId="77777777" w:rsidR="00986F1B" w:rsidRPr="00986F1B" w:rsidRDefault="00986F1B" w:rsidP="00986F1B">
      <w:pPr>
        <w:pStyle w:val="ListParagraph"/>
        <w:numPr>
          <w:ilvl w:val="1"/>
          <w:numId w:val="8"/>
        </w:numPr>
        <w:spacing w:after="0" w:line="240" w:lineRule="auto"/>
        <w:jc w:val="both"/>
        <w:rPr>
          <w:rFonts w:ascii="Times New Roman" w:eastAsia="Times New Roman" w:hAnsi="Times New Roman"/>
          <w:i/>
          <w:color w:val="0000FF"/>
          <w:lang w:eastAsia="lv-LV"/>
        </w:rPr>
      </w:pPr>
      <w:r w:rsidRPr="00986F1B">
        <w:rPr>
          <w:rFonts w:ascii="Times New Roman" w:eastAsia="Times New Roman" w:hAnsi="Times New Roman"/>
          <w:i/>
          <w:color w:val="0000FF"/>
          <w:lang w:eastAsia="lv-LV"/>
        </w:rPr>
        <w:t>finansējumu piešķir atbilstoši Parlamenta un Padomes Regulas Nr. 1303/2013 90. pantam</w:t>
      </w:r>
      <w:r w:rsidR="00BA7130">
        <w:rPr>
          <w:rFonts w:ascii="Times New Roman" w:eastAsia="Times New Roman" w:hAnsi="Times New Roman"/>
          <w:i/>
          <w:color w:val="0000FF"/>
          <w:lang w:eastAsia="lv-LV"/>
        </w:rPr>
        <w:t>;</w:t>
      </w:r>
    </w:p>
    <w:p w14:paraId="06511422" w14:textId="2EA5586C" w:rsidR="00986F1B" w:rsidRPr="00FF4E99" w:rsidRDefault="00986F1B" w:rsidP="00150243">
      <w:pPr>
        <w:pStyle w:val="ListParagraph"/>
        <w:numPr>
          <w:ilvl w:val="1"/>
          <w:numId w:val="8"/>
        </w:numPr>
        <w:spacing w:after="0" w:line="240" w:lineRule="auto"/>
        <w:jc w:val="both"/>
        <w:rPr>
          <w:rFonts w:ascii="Times New Roman" w:hAnsi="Times New Roman"/>
          <w:b/>
          <w:i/>
          <w:color w:val="0000FF"/>
        </w:rPr>
      </w:pPr>
      <w:r w:rsidRPr="00D80162">
        <w:rPr>
          <w:rFonts w:ascii="Times New Roman" w:eastAsia="Times New Roman" w:hAnsi="Times New Roman"/>
          <w:i/>
          <w:color w:val="0000FF"/>
          <w:lang w:eastAsia="lv-LV"/>
        </w:rPr>
        <w:t xml:space="preserve">labuma guvējs var daļēji atsavināt vai piešķirt izmantošanas vai lietošanas tiesības uz konkrētā labuma guvēja projekta daļas ietvaros radīto intelektuālo īpašumu citam sadarbības partnerim, nodrošinot, ka nosacījumi citiem sadarbības partneriem nav labvēlīgāki kā trešajām personām. </w:t>
      </w:r>
    </w:p>
    <w:p w14:paraId="6F7E1FEF" w14:textId="183DF024" w:rsidR="000A5FCA" w:rsidRPr="00D92B6D" w:rsidRDefault="000A5FCA" w:rsidP="009A1478">
      <w:pPr>
        <w:pStyle w:val="ListParagraph"/>
        <w:numPr>
          <w:ilvl w:val="0"/>
          <w:numId w:val="8"/>
        </w:numPr>
        <w:spacing w:after="0" w:line="240" w:lineRule="auto"/>
        <w:ind w:left="360"/>
        <w:jc w:val="both"/>
        <w:rPr>
          <w:rFonts w:ascii="Times New Roman" w:eastAsia="Times New Roman" w:hAnsi="Times New Roman"/>
          <w:b/>
          <w:i/>
          <w:color w:val="0000FF"/>
          <w:lang w:eastAsia="lv-LV"/>
        </w:rPr>
      </w:pPr>
      <w:r w:rsidRPr="00D92B6D">
        <w:rPr>
          <w:rFonts w:ascii="Times New Roman" w:eastAsia="Times New Roman" w:hAnsi="Times New Roman"/>
          <w:b/>
          <w:i/>
          <w:color w:val="0000FF"/>
          <w:lang w:eastAsia="lv-LV"/>
        </w:rPr>
        <w:t>Sadarbības projekta ietvaros MK noteikumu 21.2.apakšpunktā minētajā gadījumā nodrošina šādu nosacījumu izpildi:</w:t>
      </w:r>
    </w:p>
    <w:p w14:paraId="549C0DE2" w14:textId="77777777" w:rsidR="00972FA3" w:rsidRPr="00D92B6D" w:rsidRDefault="000A5FCA" w:rsidP="00DD1CD7">
      <w:pPr>
        <w:pStyle w:val="ListParagraph"/>
        <w:numPr>
          <w:ilvl w:val="0"/>
          <w:numId w:val="52"/>
        </w:numPr>
        <w:spacing w:after="0" w:line="240" w:lineRule="auto"/>
        <w:jc w:val="both"/>
        <w:rPr>
          <w:rFonts w:ascii="Times New Roman" w:eastAsia="Times New Roman" w:hAnsi="Times New Roman"/>
          <w:i/>
          <w:color w:val="0000FF"/>
          <w:lang w:eastAsia="lv-LV"/>
        </w:rPr>
      </w:pPr>
      <w:r w:rsidRPr="00D92B6D">
        <w:rPr>
          <w:rFonts w:ascii="Times New Roman" w:eastAsia="Times New Roman" w:hAnsi="Times New Roman"/>
          <w:i/>
          <w:color w:val="0000FF"/>
          <w:lang w:eastAsia="lv-LV"/>
        </w:rPr>
        <w:t xml:space="preserve">vismaz divi partneri piedalās sadarbības projekta izstrādē, dod ieguldījumu tā īstenošanā un dalās projekta riskos un rezultātos. Sadarbības partneris projekta īstenošanā var iesaistīties ar tā valdījumā vai īpašumā esošu mantu, intelektuālo īpašumu, finansējumu vai cilvēkresursiem. </w:t>
      </w:r>
    </w:p>
    <w:p w14:paraId="01CD6CE6" w14:textId="77777777" w:rsidR="000A5FCA" w:rsidRPr="00D92B6D" w:rsidRDefault="00972FA3" w:rsidP="00972FA3">
      <w:pPr>
        <w:pStyle w:val="ListParagraph"/>
        <w:spacing w:after="0" w:line="240" w:lineRule="auto"/>
        <w:jc w:val="both"/>
        <w:rPr>
          <w:rFonts w:ascii="Times New Roman" w:eastAsia="Times New Roman" w:hAnsi="Times New Roman"/>
          <w:i/>
          <w:color w:val="0000FF"/>
          <w:lang w:eastAsia="lv-LV"/>
        </w:rPr>
      </w:pPr>
      <w:r w:rsidRPr="00D92B6D">
        <w:rPr>
          <w:rFonts w:ascii="Times New Roman" w:eastAsia="Times New Roman" w:hAnsi="Times New Roman"/>
          <w:i/>
          <w:color w:val="0000FF"/>
          <w:lang w:eastAsia="lv-LV"/>
        </w:rPr>
        <w:t>Vēršam uzmanību, ka</w:t>
      </w:r>
      <w:r w:rsidR="00BA7130" w:rsidRPr="00D92B6D">
        <w:rPr>
          <w:rFonts w:ascii="Times New Roman" w:eastAsia="Times New Roman" w:hAnsi="Times New Roman"/>
          <w:i/>
          <w:color w:val="0000FF"/>
          <w:lang w:eastAsia="lv-LV"/>
        </w:rPr>
        <w:t>,</w:t>
      </w:r>
      <w:r w:rsidRPr="00D92B6D">
        <w:rPr>
          <w:rFonts w:ascii="Times New Roman" w:eastAsia="Times New Roman" w:hAnsi="Times New Roman"/>
          <w:i/>
          <w:color w:val="0000FF"/>
          <w:lang w:eastAsia="lv-LV"/>
        </w:rPr>
        <w:t xml:space="preserve"> v</w:t>
      </w:r>
      <w:r w:rsidR="000A5FCA" w:rsidRPr="00D92B6D">
        <w:rPr>
          <w:rFonts w:ascii="Times New Roman" w:eastAsia="Times New Roman" w:hAnsi="Times New Roman"/>
          <w:i/>
          <w:color w:val="0000FF"/>
          <w:lang w:eastAsia="lv-LV"/>
        </w:rPr>
        <w:t xml:space="preserve">eicot šādus ieguldījumus, </w:t>
      </w:r>
      <w:r w:rsidR="00EA798A" w:rsidRPr="00D92B6D">
        <w:rPr>
          <w:rFonts w:ascii="Times New Roman" w:eastAsia="Times New Roman" w:hAnsi="Times New Roman"/>
          <w:i/>
          <w:color w:val="0000FF"/>
          <w:lang w:eastAsia="lv-LV"/>
        </w:rPr>
        <w:t>finansējuma saņēmējam</w:t>
      </w:r>
      <w:r w:rsidR="000A5FCA" w:rsidRPr="00D92B6D">
        <w:rPr>
          <w:rFonts w:ascii="Times New Roman" w:eastAsia="Times New Roman" w:hAnsi="Times New Roman"/>
          <w:i/>
          <w:color w:val="0000FF"/>
          <w:lang w:eastAsia="lv-LV"/>
        </w:rPr>
        <w:t xml:space="preserve"> ar sadarbības partneri </w:t>
      </w:r>
      <w:r w:rsidR="000A5FCA" w:rsidRPr="00D92B6D">
        <w:rPr>
          <w:rFonts w:ascii="Times New Roman" w:eastAsia="Times New Roman" w:hAnsi="Times New Roman"/>
          <w:b/>
          <w:i/>
          <w:color w:val="0000FF"/>
          <w:lang w:eastAsia="lv-LV"/>
        </w:rPr>
        <w:t>nedrīkst rasties tādas tiesiskās attiecības, kas atbilst publiska iepirkuma līguma pazīmēm atbilstoši normatīvajiem aktiem par publisko iepirkumu vai iepirkumu sabiedrisko pakalpojumu sniedzēju vajadzībām</w:t>
      </w:r>
      <w:r w:rsidR="000A5FCA" w:rsidRPr="00D92B6D">
        <w:rPr>
          <w:rFonts w:ascii="Times New Roman" w:eastAsia="Times New Roman" w:hAnsi="Times New Roman"/>
          <w:i/>
          <w:color w:val="0000FF"/>
          <w:lang w:eastAsia="lv-LV"/>
        </w:rPr>
        <w:t>;</w:t>
      </w:r>
    </w:p>
    <w:p w14:paraId="40D76635" w14:textId="77777777" w:rsidR="000A5FCA" w:rsidRPr="00D92B6D" w:rsidRDefault="000A5FCA" w:rsidP="00DD1CD7">
      <w:pPr>
        <w:pStyle w:val="ListParagraph"/>
        <w:numPr>
          <w:ilvl w:val="0"/>
          <w:numId w:val="52"/>
        </w:numPr>
        <w:spacing w:after="0" w:line="240" w:lineRule="auto"/>
        <w:jc w:val="both"/>
        <w:rPr>
          <w:rFonts w:ascii="Times New Roman" w:eastAsia="Times New Roman" w:hAnsi="Times New Roman"/>
          <w:i/>
          <w:color w:val="0000FF"/>
          <w:lang w:eastAsia="lv-LV"/>
        </w:rPr>
      </w:pPr>
      <w:r w:rsidRPr="00D92B6D">
        <w:rPr>
          <w:rFonts w:ascii="Times New Roman" w:eastAsia="Times New Roman" w:hAnsi="Times New Roman"/>
          <w:i/>
          <w:color w:val="0000FF"/>
          <w:lang w:eastAsia="lv-LV"/>
        </w:rPr>
        <w:t>sadarbības projekta ietvaros katrs sadarbības partneris gūst intelektuālā īpašuma tiesības un ekonomiskās priekšrocības, kas izriet no konkrētā sadarbības partnera projekta daļas ietvaros veiktās darbības;</w:t>
      </w:r>
    </w:p>
    <w:p w14:paraId="2278D101" w14:textId="1B3264CE" w:rsidR="000A5FCA" w:rsidRPr="00D92B6D" w:rsidRDefault="000A5FCA" w:rsidP="00DD1CD7">
      <w:pPr>
        <w:pStyle w:val="ListParagraph"/>
        <w:numPr>
          <w:ilvl w:val="0"/>
          <w:numId w:val="52"/>
        </w:numPr>
        <w:spacing w:after="0" w:line="240" w:lineRule="auto"/>
        <w:jc w:val="both"/>
        <w:rPr>
          <w:rFonts w:ascii="Times New Roman" w:eastAsia="Times New Roman" w:hAnsi="Times New Roman"/>
          <w:i/>
          <w:color w:val="0000FF"/>
          <w:lang w:eastAsia="lv-LV"/>
        </w:rPr>
      </w:pPr>
      <w:r w:rsidRPr="00D92B6D">
        <w:rPr>
          <w:rFonts w:ascii="Times New Roman" w:eastAsia="Times New Roman" w:hAnsi="Times New Roman"/>
          <w:i/>
          <w:color w:val="0000FF"/>
          <w:lang w:eastAsia="lv-LV"/>
        </w:rPr>
        <w:t xml:space="preserve">ja sadarbības projektu īsteno sadarbības partneri – </w:t>
      </w:r>
      <w:r w:rsidR="00C64553">
        <w:rPr>
          <w:rFonts w:ascii="Times New Roman" w:eastAsia="Times New Roman" w:hAnsi="Times New Roman"/>
          <w:i/>
          <w:color w:val="0000FF"/>
          <w:lang w:eastAsia="lv-LV"/>
        </w:rPr>
        <w:t xml:space="preserve">zinātniskā institūcija, </w:t>
      </w:r>
      <w:r w:rsidR="00FA13A7" w:rsidRPr="00FA13A7">
        <w:rPr>
          <w:rFonts w:ascii="Times New Roman" w:eastAsia="Times New Roman" w:hAnsi="Times New Roman"/>
          <w:i/>
          <w:color w:val="0000FF"/>
          <w:lang w:eastAsia="lv-LV"/>
        </w:rPr>
        <w:t>MK noteikumu 2.23.</w:t>
      </w:r>
      <w:r w:rsidR="00FA13A7" w:rsidRPr="00150243">
        <w:rPr>
          <w:rFonts w:ascii="Times New Roman" w:eastAsia="Times New Roman" w:hAnsi="Times New Roman"/>
          <w:i/>
          <w:color w:val="0000FF"/>
          <w:vertAlign w:val="superscript"/>
          <w:lang w:eastAsia="lv-LV"/>
        </w:rPr>
        <w:t>1</w:t>
      </w:r>
      <w:r w:rsidR="00FA13A7" w:rsidRPr="00FA13A7">
        <w:rPr>
          <w:rFonts w:ascii="Times New Roman" w:eastAsia="Times New Roman" w:hAnsi="Times New Roman"/>
          <w:i/>
          <w:color w:val="0000FF"/>
          <w:lang w:eastAsia="lv-LV"/>
        </w:rPr>
        <w:t xml:space="preserve"> 1., 2.23.</w:t>
      </w:r>
      <w:r w:rsidR="00FA13A7" w:rsidRPr="00150243">
        <w:rPr>
          <w:rFonts w:ascii="Times New Roman" w:eastAsia="Times New Roman" w:hAnsi="Times New Roman"/>
          <w:i/>
          <w:color w:val="0000FF"/>
          <w:vertAlign w:val="superscript"/>
          <w:lang w:eastAsia="lv-LV"/>
        </w:rPr>
        <w:t>1</w:t>
      </w:r>
      <w:r w:rsidR="00FA13A7" w:rsidRPr="00FA13A7">
        <w:rPr>
          <w:rFonts w:ascii="Times New Roman" w:eastAsia="Times New Roman" w:hAnsi="Times New Roman"/>
          <w:i/>
          <w:color w:val="0000FF"/>
          <w:lang w:eastAsia="lv-LV"/>
        </w:rPr>
        <w:t xml:space="preserve"> 2., 2.23.</w:t>
      </w:r>
      <w:r w:rsidR="00FA13A7" w:rsidRPr="00150243">
        <w:rPr>
          <w:rFonts w:ascii="Times New Roman" w:eastAsia="Times New Roman" w:hAnsi="Times New Roman"/>
          <w:i/>
          <w:color w:val="0000FF"/>
          <w:vertAlign w:val="superscript"/>
          <w:lang w:eastAsia="lv-LV"/>
        </w:rPr>
        <w:t>1</w:t>
      </w:r>
      <w:r w:rsidR="00FA13A7" w:rsidRPr="00FA13A7">
        <w:rPr>
          <w:rFonts w:ascii="Times New Roman" w:eastAsia="Times New Roman" w:hAnsi="Times New Roman"/>
          <w:i/>
          <w:color w:val="0000FF"/>
          <w:lang w:eastAsia="lv-LV"/>
        </w:rPr>
        <w:t>3. un 2.23.</w:t>
      </w:r>
      <w:r w:rsidR="00FA13A7" w:rsidRPr="00150243">
        <w:rPr>
          <w:rFonts w:ascii="Times New Roman" w:eastAsia="Times New Roman" w:hAnsi="Times New Roman"/>
          <w:i/>
          <w:color w:val="0000FF"/>
          <w:vertAlign w:val="superscript"/>
          <w:lang w:eastAsia="lv-LV"/>
        </w:rPr>
        <w:t>1</w:t>
      </w:r>
      <w:r w:rsidR="00FA13A7" w:rsidRPr="00FA13A7">
        <w:rPr>
          <w:rFonts w:ascii="Times New Roman" w:eastAsia="Times New Roman" w:hAnsi="Times New Roman"/>
          <w:i/>
          <w:color w:val="0000FF"/>
          <w:lang w:eastAsia="lv-LV"/>
        </w:rPr>
        <w:t>4.apakšpunktā</w:t>
      </w:r>
      <w:r w:rsidR="00FA13A7" w:rsidRPr="00FA13A7" w:rsidDel="00FA13A7">
        <w:rPr>
          <w:rFonts w:ascii="Times New Roman" w:eastAsia="Times New Roman" w:hAnsi="Times New Roman"/>
          <w:i/>
          <w:color w:val="0000FF"/>
          <w:lang w:eastAsia="lv-LV"/>
        </w:rPr>
        <w:t xml:space="preserve"> </w:t>
      </w:r>
      <w:r w:rsidR="00FA13A7">
        <w:rPr>
          <w:rFonts w:ascii="Times New Roman" w:eastAsia="Times New Roman" w:hAnsi="Times New Roman"/>
          <w:i/>
          <w:color w:val="0000FF"/>
          <w:lang w:eastAsia="lv-LV"/>
        </w:rPr>
        <w:t>minētais saimnieciskās darbības veicējs</w:t>
      </w:r>
      <w:r w:rsidR="006C6323">
        <w:rPr>
          <w:rFonts w:ascii="Times New Roman" w:eastAsia="Times New Roman" w:hAnsi="Times New Roman"/>
          <w:i/>
          <w:color w:val="0000FF"/>
          <w:lang w:eastAsia="lv-LV"/>
        </w:rPr>
        <w:t xml:space="preserve">- </w:t>
      </w:r>
      <w:r w:rsidRPr="00D92B6D">
        <w:rPr>
          <w:rFonts w:ascii="Times New Roman" w:eastAsia="Times New Roman" w:hAnsi="Times New Roman"/>
          <w:i/>
          <w:color w:val="0000FF"/>
          <w:lang w:eastAsia="lv-LV"/>
        </w:rPr>
        <w:t xml:space="preserve"> ir izpildīts viens no šādiem nosacījumiem:</w:t>
      </w:r>
    </w:p>
    <w:p w14:paraId="0FF6E45D" w14:textId="77777777" w:rsidR="000A5FCA" w:rsidRPr="00D92B6D" w:rsidRDefault="000A5FCA" w:rsidP="00DD1CD7">
      <w:pPr>
        <w:pStyle w:val="ListParagraph"/>
        <w:numPr>
          <w:ilvl w:val="1"/>
          <w:numId w:val="52"/>
        </w:numPr>
        <w:spacing w:after="0" w:line="240" w:lineRule="auto"/>
        <w:jc w:val="both"/>
        <w:rPr>
          <w:rFonts w:ascii="Times New Roman" w:eastAsia="Times New Roman" w:hAnsi="Times New Roman"/>
          <w:i/>
          <w:color w:val="0000FF"/>
          <w:lang w:eastAsia="lv-LV"/>
        </w:rPr>
      </w:pPr>
      <w:r w:rsidRPr="00D92B6D">
        <w:rPr>
          <w:rFonts w:ascii="Times New Roman" w:eastAsia="Times New Roman" w:hAnsi="Times New Roman"/>
          <w:i/>
          <w:color w:val="0000FF"/>
          <w:lang w:eastAsia="lv-LV"/>
        </w:rPr>
        <w:t>izpētes rezultāti, kas nerada intelektuālā īpašuma tiesības, var tikt plaši izplatīti, un jebkādas intelektuālā īpašuma tiesības attiecībā uz pētniecības rezultātiem, kas izriet no pētniecības organizācijas darbības, tiek pilnībā piešķirtas pētniecības organizācijai;</w:t>
      </w:r>
    </w:p>
    <w:p w14:paraId="0DA384D4" w14:textId="4DF22E50" w:rsidR="000A5FCA" w:rsidRPr="00D92B6D" w:rsidRDefault="000A5FCA" w:rsidP="00DD1CD7">
      <w:pPr>
        <w:pStyle w:val="ListParagraph"/>
        <w:numPr>
          <w:ilvl w:val="1"/>
          <w:numId w:val="52"/>
        </w:numPr>
        <w:spacing w:after="0" w:line="240" w:lineRule="auto"/>
        <w:jc w:val="both"/>
        <w:rPr>
          <w:rFonts w:ascii="Times New Roman" w:eastAsia="Times New Roman" w:hAnsi="Times New Roman"/>
          <w:i/>
          <w:color w:val="0000FF"/>
          <w:lang w:eastAsia="lv-LV"/>
        </w:rPr>
      </w:pPr>
      <w:r w:rsidRPr="00D92B6D">
        <w:rPr>
          <w:rFonts w:ascii="Times New Roman" w:eastAsia="Times New Roman" w:hAnsi="Times New Roman"/>
          <w:i/>
          <w:color w:val="0000FF"/>
          <w:lang w:eastAsia="lv-LV"/>
        </w:rPr>
        <w:t xml:space="preserve">pētniecības organizācija saņem no </w:t>
      </w:r>
      <w:r w:rsidR="00FA13A7">
        <w:rPr>
          <w:rFonts w:ascii="Times New Roman" w:eastAsia="Times New Roman" w:hAnsi="Times New Roman"/>
          <w:i/>
          <w:color w:val="0000FF"/>
          <w:lang w:eastAsia="lv-LV"/>
        </w:rPr>
        <w:t xml:space="preserve">saimnieciskās darbības veicēja </w:t>
      </w:r>
      <w:r w:rsidRPr="00D92B6D">
        <w:rPr>
          <w:rFonts w:ascii="Times New Roman" w:eastAsia="Times New Roman" w:hAnsi="Times New Roman"/>
          <w:i/>
          <w:color w:val="0000FF"/>
          <w:lang w:eastAsia="lv-LV"/>
        </w:rPr>
        <w:t>tādu atlīdzību (kompensāciju), kas ir līdzvērtīga tirgus cenai par intelektuālā īpašuma tiesībām, kuras izriet no darbības, ko šī pētniecības organizācija veica projektā, un kuras nodotas sadarbības partnerim (</w:t>
      </w:r>
      <w:r w:rsidR="00FA13A7" w:rsidRPr="00FA13A7">
        <w:rPr>
          <w:rFonts w:ascii="Times New Roman" w:eastAsia="Times New Roman" w:hAnsi="Times New Roman"/>
          <w:i/>
          <w:color w:val="0000FF"/>
          <w:lang w:eastAsia="lv-LV"/>
        </w:rPr>
        <w:t>saimnieciskās darbības veicēja</w:t>
      </w:r>
      <w:r w:rsidR="00FA13A7">
        <w:rPr>
          <w:rFonts w:ascii="Times New Roman" w:eastAsia="Times New Roman" w:hAnsi="Times New Roman"/>
          <w:i/>
          <w:color w:val="0000FF"/>
          <w:lang w:eastAsia="lv-LV"/>
        </w:rPr>
        <w:t>m</w:t>
      </w:r>
      <w:r w:rsidRPr="00D92B6D">
        <w:rPr>
          <w:rFonts w:ascii="Times New Roman" w:eastAsia="Times New Roman" w:hAnsi="Times New Roman"/>
          <w:i/>
          <w:color w:val="0000FF"/>
          <w:lang w:eastAsia="lv-LV"/>
        </w:rPr>
        <w:t>). Ja intelektuālā īpašuma tiesības uz pētniecības organizācijas projekta daļā radīto intelektuālo īpašumu atsavina vai sadarbības partnerim (</w:t>
      </w:r>
      <w:r w:rsidR="00FA13A7" w:rsidRPr="00FA13A7">
        <w:rPr>
          <w:rFonts w:ascii="Times New Roman" w:eastAsia="Times New Roman" w:hAnsi="Times New Roman"/>
          <w:i/>
          <w:color w:val="0000FF"/>
          <w:lang w:eastAsia="lv-LV"/>
        </w:rPr>
        <w:t>saimnieciskās darbības veicējam</w:t>
      </w:r>
      <w:r w:rsidRPr="00D92B6D">
        <w:rPr>
          <w:rFonts w:ascii="Times New Roman" w:eastAsia="Times New Roman" w:hAnsi="Times New Roman"/>
          <w:i/>
          <w:color w:val="0000FF"/>
          <w:lang w:eastAsia="lv-LV"/>
        </w:rPr>
        <w:t>) piešķir izņēmuma, izmantošanas vai lietošanas tiesības, intelektuālā īpašuma tirgus cenu samazina par mantisko, intelektuālā īpašuma vai cilvēkresursu ieguldījuma vērtību, kuru, pamatojoties uz faktiskajām izmaksām (izņemot peļņas daļu), sadarbības partneris (</w:t>
      </w:r>
      <w:r w:rsidR="00FA13A7" w:rsidRPr="00FA13A7">
        <w:rPr>
          <w:rFonts w:ascii="Times New Roman" w:eastAsia="Times New Roman" w:hAnsi="Times New Roman"/>
          <w:i/>
          <w:color w:val="0000FF"/>
          <w:lang w:eastAsia="lv-LV"/>
        </w:rPr>
        <w:t>saimnieciskās darbības veicējam</w:t>
      </w:r>
      <w:r w:rsidRPr="00D92B6D">
        <w:rPr>
          <w:rFonts w:ascii="Times New Roman" w:eastAsia="Times New Roman" w:hAnsi="Times New Roman"/>
          <w:i/>
          <w:color w:val="0000FF"/>
          <w:lang w:eastAsia="lv-LV"/>
        </w:rPr>
        <w:t>) ir ieguldījis pētniecības organizācijas projekta daļas īstenošanā, radot attiecīgās intelektuālā īpašuma tiesības;</w:t>
      </w:r>
    </w:p>
    <w:p w14:paraId="552B5F9A" w14:textId="5EE79597" w:rsidR="003D5111" w:rsidRPr="00D92B6D" w:rsidRDefault="000A5FCA" w:rsidP="00DD1CD7">
      <w:pPr>
        <w:pStyle w:val="ListParagraph"/>
        <w:numPr>
          <w:ilvl w:val="0"/>
          <w:numId w:val="53"/>
        </w:numPr>
        <w:spacing w:after="0" w:line="240" w:lineRule="auto"/>
        <w:jc w:val="both"/>
        <w:rPr>
          <w:rFonts w:ascii="Times New Roman" w:eastAsia="Times New Roman" w:hAnsi="Times New Roman"/>
          <w:i/>
          <w:color w:val="0000FF"/>
          <w:lang w:eastAsia="lv-LV"/>
        </w:rPr>
      </w:pPr>
      <w:r w:rsidRPr="00D92B6D">
        <w:rPr>
          <w:rFonts w:ascii="Times New Roman" w:eastAsia="Times New Roman" w:hAnsi="Times New Roman"/>
          <w:i/>
          <w:color w:val="0000FF"/>
          <w:lang w:eastAsia="lv-LV"/>
        </w:rPr>
        <w:t xml:space="preserve">katra sadarbības partnera </w:t>
      </w:r>
      <w:r w:rsidRPr="00D92B6D">
        <w:rPr>
          <w:rFonts w:ascii="Times New Roman" w:eastAsia="Times New Roman" w:hAnsi="Times New Roman"/>
          <w:b/>
          <w:i/>
          <w:color w:val="0000FF"/>
          <w:lang w:eastAsia="lv-LV"/>
        </w:rPr>
        <w:t>projekta daļas izmaksas</w:t>
      </w:r>
      <w:r w:rsidRPr="00D92B6D">
        <w:rPr>
          <w:rFonts w:ascii="Times New Roman" w:eastAsia="Times New Roman" w:hAnsi="Times New Roman"/>
          <w:i/>
          <w:color w:val="0000FF"/>
          <w:lang w:eastAsia="lv-LV"/>
        </w:rPr>
        <w:t xml:space="preserve"> veido </w:t>
      </w:r>
      <w:r w:rsidRPr="00D92B6D">
        <w:rPr>
          <w:rFonts w:ascii="Times New Roman" w:eastAsia="Times New Roman" w:hAnsi="Times New Roman"/>
          <w:b/>
          <w:i/>
          <w:color w:val="0000FF"/>
          <w:lang w:eastAsia="lv-LV"/>
        </w:rPr>
        <w:t>vismaz 20 procentus</w:t>
      </w:r>
      <w:r w:rsidRPr="00D92B6D">
        <w:rPr>
          <w:rFonts w:ascii="Times New Roman" w:eastAsia="Times New Roman" w:hAnsi="Times New Roman"/>
          <w:i/>
          <w:color w:val="0000FF"/>
          <w:lang w:eastAsia="lv-LV"/>
        </w:rPr>
        <w:t xml:space="preserve"> no projekta </w:t>
      </w:r>
      <w:r w:rsidR="00307222" w:rsidRPr="00D92B6D">
        <w:rPr>
          <w:rFonts w:ascii="Times New Roman" w:eastAsia="Times New Roman" w:hAnsi="Times New Roman"/>
          <w:b/>
          <w:i/>
          <w:color w:val="0000FF"/>
          <w:lang w:eastAsia="lv-LV"/>
        </w:rPr>
        <w:t xml:space="preserve">kopējām izmaksām, </w:t>
      </w:r>
      <w:r w:rsidR="00307222" w:rsidRPr="00D92B6D">
        <w:rPr>
          <w:rFonts w:ascii="Times New Roman" w:eastAsia="Times New Roman" w:hAnsi="Times New Roman"/>
          <w:i/>
          <w:color w:val="0000FF"/>
          <w:lang w:eastAsia="lv-LV"/>
        </w:rPr>
        <w:t>ņemot vēr</w:t>
      </w:r>
      <w:r w:rsidR="00BA7130" w:rsidRPr="00D92B6D">
        <w:rPr>
          <w:rFonts w:ascii="Times New Roman" w:eastAsia="Times New Roman" w:hAnsi="Times New Roman"/>
          <w:i/>
          <w:color w:val="0000FF"/>
          <w:lang w:eastAsia="lv-LV"/>
        </w:rPr>
        <w:t>ā</w:t>
      </w:r>
      <w:r w:rsidR="00307222" w:rsidRPr="00D92B6D">
        <w:rPr>
          <w:rFonts w:ascii="Times New Roman" w:eastAsia="Times New Roman" w:hAnsi="Times New Roman"/>
          <w:i/>
          <w:color w:val="0000FF"/>
          <w:lang w:eastAsia="lv-LV"/>
        </w:rPr>
        <w:t xml:space="preserve"> MK noteiku</w:t>
      </w:r>
      <w:r w:rsidR="00F21D39" w:rsidRPr="00D92B6D">
        <w:rPr>
          <w:rFonts w:ascii="Times New Roman" w:eastAsia="Times New Roman" w:hAnsi="Times New Roman"/>
          <w:i/>
          <w:color w:val="0000FF"/>
          <w:lang w:eastAsia="lv-LV"/>
        </w:rPr>
        <w:t>mu</w:t>
      </w:r>
      <w:r w:rsidR="00307222" w:rsidRPr="00D92B6D">
        <w:rPr>
          <w:rFonts w:ascii="Times New Roman" w:eastAsia="Times New Roman" w:hAnsi="Times New Roman"/>
          <w:i/>
          <w:color w:val="0000FF"/>
          <w:lang w:eastAsia="lv-LV"/>
        </w:rPr>
        <w:t xml:space="preserve"> 30.3.apakšpunkta nosacījumus</w:t>
      </w:r>
      <w:r w:rsidR="00FA13A7">
        <w:rPr>
          <w:rFonts w:ascii="Times New Roman" w:eastAsia="Times New Roman" w:hAnsi="Times New Roman"/>
          <w:i/>
          <w:color w:val="0000FF"/>
          <w:lang w:eastAsia="lv-LV"/>
        </w:rPr>
        <w:t>.</w:t>
      </w:r>
    </w:p>
    <w:p w14:paraId="7BFF85B0" w14:textId="77777777" w:rsidR="00BC46E7" w:rsidRPr="000C1D63" w:rsidRDefault="00BC46E7" w:rsidP="00C64553">
      <w:pPr>
        <w:spacing w:after="0" w:line="256" w:lineRule="auto"/>
        <w:contextualSpacing/>
        <w:jc w:val="both"/>
        <w:rPr>
          <w:rFonts w:ascii="Times New Roman" w:eastAsia="Times New Roman" w:hAnsi="Times New Roman"/>
          <w:i/>
          <w:color w:val="0000FF"/>
          <w:highlight w:val="yellow"/>
          <w:lang w:eastAsia="lv-LV"/>
        </w:rPr>
      </w:pPr>
    </w:p>
    <w:p w14:paraId="14B89C9D" w14:textId="77777777" w:rsidR="00D92B6D" w:rsidRPr="00C07506" w:rsidRDefault="00BC46E7" w:rsidP="009A1478">
      <w:pPr>
        <w:numPr>
          <w:ilvl w:val="0"/>
          <w:numId w:val="8"/>
        </w:numPr>
        <w:spacing w:after="0" w:line="256" w:lineRule="auto"/>
        <w:ind w:left="360"/>
        <w:contextualSpacing/>
        <w:jc w:val="both"/>
        <w:rPr>
          <w:rFonts w:ascii="Times New Roman" w:eastAsia="Times New Roman" w:hAnsi="Times New Roman"/>
          <w:i/>
          <w:color w:val="0000FF"/>
          <w:lang w:eastAsia="lv-LV"/>
        </w:rPr>
      </w:pPr>
      <w:r w:rsidRPr="00C07506">
        <w:rPr>
          <w:rFonts w:ascii="Times New Roman" w:hAnsi="Times New Roman"/>
          <w:b/>
          <w:i/>
          <w:color w:val="0000FF"/>
        </w:rPr>
        <w:lastRenderedPageBreak/>
        <w:t>Sadarbības līgumā</w:t>
      </w:r>
      <w:r w:rsidR="00D92B6D" w:rsidRPr="00C07506">
        <w:rPr>
          <w:rFonts w:ascii="Times New Roman" w:hAnsi="Times New Roman"/>
          <w:b/>
          <w:i/>
          <w:color w:val="0000FF"/>
        </w:rPr>
        <w:t xml:space="preserve"> ietver:</w:t>
      </w:r>
    </w:p>
    <w:p w14:paraId="095CE744" w14:textId="7751F080" w:rsidR="00D92B6D" w:rsidRPr="00CA5540" w:rsidRDefault="00D92B6D" w:rsidP="00D92B6D">
      <w:pPr>
        <w:numPr>
          <w:ilvl w:val="0"/>
          <w:numId w:val="87"/>
        </w:numPr>
        <w:spacing w:after="0" w:line="256" w:lineRule="auto"/>
        <w:contextualSpacing/>
        <w:jc w:val="both"/>
        <w:rPr>
          <w:rFonts w:ascii="Times New Roman" w:eastAsia="Times New Roman" w:hAnsi="Times New Roman"/>
          <w:i/>
          <w:color w:val="0000FF"/>
          <w:lang w:eastAsia="lv-LV"/>
        </w:rPr>
      </w:pPr>
      <w:r w:rsidRPr="00C07506">
        <w:rPr>
          <w:rFonts w:ascii="Times New Roman" w:eastAsia="Times New Roman" w:hAnsi="Times New Roman"/>
          <w:i/>
          <w:color w:val="0000FF"/>
          <w:lang w:eastAsia="lv-LV"/>
        </w:rPr>
        <w:t xml:space="preserve">informāciju atbilstoši MK noteikumu prasībām (skat. metodisko </w:t>
      </w:r>
      <w:r w:rsidRPr="00CA5540">
        <w:rPr>
          <w:rFonts w:ascii="Times New Roman" w:eastAsia="Times New Roman" w:hAnsi="Times New Roman"/>
          <w:i/>
          <w:color w:val="0000FF"/>
          <w:lang w:eastAsia="lv-LV"/>
        </w:rPr>
        <w:t>materiālu (</w:t>
      </w:r>
      <w:r w:rsidRPr="00CA5540">
        <w:rPr>
          <w:rFonts w:ascii="Times New Roman" w:hAnsi="Times New Roman"/>
          <w:i/>
          <w:color w:val="0000FF"/>
        </w:rPr>
        <w:t>datne: 1111_</w:t>
      </w:r>
      <w:r w:rsidR="00265B00" w:rsidRPr="00CA5540">
        <w:rPr>
          <w:rFonts w:ascii="Times New Roman" w:eastAsia="Times New Roman" w:hAnsi="Times New Roman"/>
          <w:i/>
          <w:color w:val="0000FF"/>
          <w:lang w:eastAsia="lv-LV"/>
        </w:rPr>
        <w:t>5</w:t>
      </w:r>
      <w:r w:rsidRPr="00CA5540">
        <w:rPr>
          <w:rFonts w:ascii="Times New Roman" w:eastAsia="Times New Roman" w:hAnsi="Times New Roman"/>
          <w:i/>
          <w:color w:val="0000FF"/>
          <w:lang w:eastAsia="lv-LV"/>
        </w:rPr>
        <w:t>k</w:t>
      </w:r>
      <w:r w:rsidRPr="00CA5540">
        <w:rPr>
          <w:rFonts w:ascii="Times New Roman" w:hAnsi="Times New Roman"/>
          <w:i/>
          <w:color w:val="0000FF"/>
        </w:rPr>
        <w:t>_paligmaterials_Sadarbibas_ligumi</w:t>
      </w:r>
      <w:r w:rsidRPr="00CA5540">
        <w:rPr>
          <w:rFonts w:ascii="Times New Roman" w:eastAsia="Times New Roman" w:hAnsi="Times New Roman"/>
          <w:i/>
          <w:color w:val="0000FF"/>
          <w:lang w:eastAsia="lv-LV"/>
        </w:rPr>
        <w:t>), tai skaitā:</w:t>
      </w:r>
    </w:p>
    <w:p w14:paraId="4C20BFF8" w14:textId="77777777" w:rsidR="00C07506" w:rsidRPr="00C07506" w:rsidRDefault="00C07506" w:rsidP="00C07506">
      <w:pPr>
        <w:numPr>
          <w:ilvl w:val="1"/>
          <w:numId w:val="87"/>
        </w:numPr>
        <w:spacing w:after="0" w:line="256" w:lineRule="auto"/>
        <w:contextualSpacing/>
        <w:jc w:val="both"/>
        <w:rPr>
          <w:rFonts w:ascii="Times New Roman" w:eastAsia="Times New Roman" w:hAnsi="Times New Roman"/>
          <w:i/>
          <w:color w:val="0000FF"/>
          <w:lang w:eastAsia="lv-LV"/>
        </w:rPr>
      </w:pPr>
      <w:r w:rsidRPr="00C07506">
        <w:rPr>
          <w:rFonts w:ascii="Times New Roman" w:eastAsia="Times New Roman" w:hAnsi="Times New Roman"/>
          <w:i/>
          <w:color w:val="0000FF"/>
          <w:lang w:eastAsia="lv-LV"/>
        </w:rPr>
        <w:t>sadarbības mērķus un principus;</w:t>
      </w:r>
    </w:p>
    <w:p w14:paraId="1F7163A3" w14:textId="77777777" w:rsidR="00C07506" w:rsidRPr="00C07506" w:rsidRDefault="00C07506" w:rsidP="00C07506">
      <w:pPr>
        <w:numPr>
          <w:ilvl w:val="1"/>
          <w:numId w:val="87"/>
        </w:numPr>
        <w:spacing w:after="0" w:line="256" w:lineRule="auto"/>
        <w:contextualSpacing/>
        <w:jc w:val="both"/>
        <w:rPr>
          <w:rFonts w:ascii="Times New Roman" w:eastAsia="Times New Roman" w:hAnsi="Times New Roman"/>
          <w:i/>
          <w:color w:val="0000FF"/>
          <w:lang w:eastAsia="lv-LV"/>
        </w:rPr>
      </w:pPr>
      <w:r w:rsidRPr="00C07506">
        <w:rPr>
          <w:rFonts w:ascii="Times New Roman" w:eastAsia="Times New Roman" w:hAnsi="Times New Roman"/>
          <w:i/>
          <w:color w:val="0000FF"/>
          <w:lang w:eastAsia="lv-LV"/>
        </w:rPr>
        <w:t>kritērijus, kas pamato sadarbības efektivitāti;</w:t>
      </w:r>
    </w:p>
    <w:p w14:paraId="5C08362F" w14:textId="77777777" w:rsidR="00C07506" w:rsidRDefault="00C07506" w:rsidP="00C07506">
      <w:pPr>
        <w:numPr>
          <w:ilvl w:val="1"/>
          <w:numId w:val="87"/>
        </w:numPr>
        <w:spacing w:after="0" w:line="256" w:lineRule="auto"/>
        <w:contextualSpacing/>
        <w:jc w:val="both"/>
        <w:rPr>
          <w:rFonts w:ascii="Times New Roman" w:eastAsia="Times New Roman" w:hAnsi="Times New Roman"/>
          <w:i/>
          <w:color w:val="0000FF"/>
          <w:lang w:eastAsia="lv-LV"/>
        </w:rPr>
      </w:pPr>
      <w:r w:rsidRPr="00C07506">
        <w:rPr>
          <w:rFonts w:ascii="Times New Roman" w:eastAsia="Times New Roman" w:hAnsi="Times New Roman"/>
          <w:i/>
          <w:color w:val="0000FF"/>
          <w:lang w:eastAsia="lv-LV"/>
        </w:rPr>
        <w:t>plānoto kopējo sadarbības projekta finansējumu, katra sadarbības partnera projekta daļas finansējumu un katra sadarbības partnera ieguldījumu sadalījumā pa ieguldījumu veidiem, tai skaitā materiālo aktīvu, nemateriālo aktīvu, finansējuma, ieguldījuma natūrā vai cilvēkresursu ieguldījums;</w:t>
      </w:r>
    </w:p>
    <w:p w14:paraId="42139E56" w14:textId="77777777" w:rsidR="00A44779" w:rsidRPr="00C07506" w:rsidRDefault="00A44779" w:rsidP="00C07506">
      <w:pPr>
        <w:numPr>
          <w:ilvl w:val="1"/>
          <w:numId w:val="87"/>
        </w:numPr>
        <w:spacing w:after="0" w:line="256" w:lineRule="auto"/>
        <w:contextualSpacing/>
        <w:jc w:val="both"/>
        <w:rPr>
          <w:rFonts w:ascii="Times New Roman" w:eastAsia="Times New Roman" w:hAnsi="Times New Roman"/>
          <w:i/>
          <w:color w:val="0000FF"/>
          <w:lang w:eastAsia="lv-LV"/>
        </w:rPr>
      </w:pPr>
      <w:r>
        <w:rPr>
          <w:rFonts w:ascii="Times New Roman" w:eastAsia="Times New Roman" w:hAnsi="Times New Roman"/>
          <w:i/>
          <w:color w:val="0000FF"/>
          <w:lang w:eastAsia="lv-LV"/>
        </w:rPr>
        <w:t xml:space="preserve">projekta finanšu plūsmas </w:t>
      </w:r>
      <w:proofErr w:type="spellStart"/>
      <w:r>
        <w:rPr>
          <w:rFonts w:ascii="Times New Roman" w:eastAsia="Times New Roman" w:hAnsi="Times New Roman"/>
          <w:i/>
          <w:color w:val="0000FF"/>
          <w:lang w:eastAsia="lv-LV"/>
        </w:rPr>
        <w:t>nodrošināšansa</w:t>
      </w:r>
      <w:proofErr w:type="spellEnd"/>
      <w:r>
        <w:rPr>
          <w:rFonts w:ascii="Times New Roman" w:eastAsia="Times New Roman" w:hAnsi="Times New Roman"/>
          <w:i/>
          <w:color w:val="0000FF"/>
          <w:lang w:eastAsia="lv-LV"/>
        </w:rPr>
        <w:t xml:space="preserve"> kārtību</w:t>
      </w:r>
      <w:r w:rsidR="008D3228">
        <w:rPr>
          <w:rFonts w:ascii="Times New Roman" w:eastAsia="Times New Roman" w:hAnsi="Times New Roman"/>
          <w:i/>
          <w:color w:val="0000FF"/>
          <w:lang w:eastAsia="lv-LV"/>
        </w:rPr>
        <w:t>;</w:t>
      </w:r>
    </w:p>
    <w:p w14:paraId="05AE2D5A" w14:textId="77777777" w:rsidR="00C07506" w:rsidRPr="00C07506" w:rsidRDefault="00C07506" w:rsidP="00C07506">
      <w:pPr>
        <w:numPr>
          <w:ilvl w:val="1"/>
          <w:numId w:val="87"/>
        </w:numPr>
        <w:spacing w:after="0" w:line="256" w:lineRule="auto"/>
        <w:contextualSpacing/>
        <w:jc w:val="both"/>
        <w:rPr>
          <w:rFonts w:ascii="Times New Roman" w:eastAsia="Times New Roman" w:hAnsi="Times New Roman"/>
          <w:i/>
          <w:color w:val="0000FF"/>
          <w:lang w:eastAsia="lv-LV"/>
        </w:rPr>
      </w:pPr>
      <w:r w:rsidRPr="00C07506">
        <w:rPr>
          <w:rFonts w:ascii="Times New Roman" w:eastAsia="Times New Roman" w:hAnsi="Times New Roman"/>
          <w:i/>
          <w:color w:val="0000FF"/>
          <w:lang w:eastAsia="lv-LV"/>
        </w:rPr>
        <w:t>tiesību uz projekta rezultātiem (tai skaitā intelektuālā īpašuma tiesību) sadalījumu, ievērojot, ka visas intelektuālā īpašuma tiesības, kas izriet no projekta ietvaros veiktās darbības, kā arī saistītās piekļuves tiesības dažādām sadarbības projekta pusēm piešķir tieši proporcionāli ieguldījumam projekta īstenošanā,</w:t>
      </w:r>
      <w:r w:rsidR="0072119A">
        <w:rPr>
          <w:rFonts w:ascii="Times New Roman" w:eastAsia="Times New Roman" w:hAnsi="Times New Roman"/>
          <w:i/>
          <w:color w:val="0000FF"/>
          <w:lang w:eastAsia="lv-LV"/>
        </w:rPr>
        <w:t xml:space="preserve"> </w:t>
      </w:r>
      <w:r w:rsidRPr="00C07506">
        <w:rPr>
          <w:rFonts w:ascii="Times New Roman" w:eastAsia="Times New Roman" w:hAnsi="Times New Roman"/>
          <w:i/>
          <w:color w:val="0000FF"/>
          <w:lang w:eastAsia="lv-LV"/>
        </w:rPr>
        <w:t>kā arī atbilstoši risku un atbildības sadalījumam proporcionalitātes principu un pušu ieguldījumu projekta īstenošanā</w:t>
      </w:r>
      <w:r w:rsidR="00A44779">
        <w:rPr>
          <w:rFonts w:ascii="Times New Roman" w:eastAsia="Times New Roman" w:hAnsi="Times New Roman"/>
          <w:i/>
          <w:color w:val="0000FF"/>
          <w:lang w:eastAsia="lv-LV"/>
        </w:rPr>
        <w:t>;</w:t>
      </w:r>
    </w:p>
    <w:p w14:paraId="060E7C96" w14:textId="77777777" w:rsidR="00D92B6D" w:rsidRDefault="00C07506" w:rsidP="00C07506">
      <w:pPr>
        <w:numPr>
          <w:ilvl w:val="1"/>
          <w:numId w:val="87"/>
        </w:numPr>
        <w:spacing w:after="0" w:line="256" w:lineRule="auto"/>
        <w:contextualSpacing/>
        <w:jc w:val="both"/>
        <w:rPr>
          <w:rFonts w:ascii="Times New Roman" w:eastAsia="Times New Roman" w:hAnsi="Times New Roman"/>
          <w:i/>
          <w:color w:val="0000FF"/>
          <w:lang w:eastAsia="lv-LV"/>
        </w:rPr>
      </w:pPr>
      <w:r w:rsidRPr="00C07506">
        <w:rPr>
          <w:rFonts w:ascii="Times New Roman" w:eastAsia="Times New Roman" w:hAnsi="Times New Roman"/>
          <w:i/>
          <w:color w:val="0000FF"/>
          <w:lang w:eastAsia="lv-LV"/>
        </w:rPr>
        <w:t xml:space="preserve">projekta rezultātu izmantošanas, ieviešanas, publicitātes un </w:t>
      </w:r>
      <w:proofErr w:type="spellStart"/>
      <w:r w:rsidRPr="00C07506">
        <w:rPr>
          <w:rFonts w:ascii="Times New Roman" w:eastAsia="Times New Roman" w:hAnsi="Times New Roman"/>
          <w:i/>
          <w:color w:val="0000FF"/>
          <w:lang w:eastAsia="lv-LV"/>
        </w:rPr>
        <w:t>komercializācijas</w:t>
      </w:r>
      <w:proofErr w:type="spellEnd"/>
      <w:r w:rsidRPr="00C07506">
        <w:rPr>
          <w:rFonts w:ascii="Times New Roman" w:eastAsia="Times New Roman" w:hAnsi="Times New Roman"/>
          <w:i/>
          <w:color w:val="0000FF"/>
          <w:lang w:eastAsia="lv-LV"/>
        </w:rPr>
        <w:t xml:space="preserve"> nosacījumus, tai skaitā zināšanu un tehnoloģiju </w:t>
      </w:r>
      <w:proofErr w:type="spellStart"/>
      <w:r w:rsidRPr="00C07506">
        <w:rPr>
          <w:rFonts w:ascii="Times New Roman" w:eastAsia="Times New Roman" w:hAnsi="Times New Roman"/>
          <w:i/>
          <w:color w:val="0000FF"/>
          <w:lang w:eastAsia="lv-LV"/>
        </w:rPr>
        <w:t>pārneses</w:t>
      </w:r>
      <w:proofErr w:type="spellEnd"/>
      <w:r w:rsidRPr="00C07506">
        <w:rPr>
          <w:rFonts w:ascii="Times New Roman" w:eastAsia="Times New Roman" w:hAnsi="Times New Roman"/>
          <w:i/>
          <w:color w:val="0000FF"/>
          <w:lang w:eastAsia="lv-LV"/>
        </w:rPr>
        <w:t xml:space="preserve"> nosacījumus, eksperimentālo objektu izmantošanas un ieviešanas nosacījumus (ja attiecināms);</w:t>
      </w:r>
    </w:p>
    <w:p w14:paraId="74CE4461" w14:textId="77777777" w:rsidR="00A44779" w:rsidRPr="00C07506" w:rsidRDefault="00A44779" w:rsidP="00C07506">
      <w:pPr>
        <w:numPr>
          <w:ilvl w:val="1"/>
          <w:numId w:val="87"/>
        </w:numPr>
        <w:spacing w:after="0" w:line="256" w:lineRule="auto"/>
        <w:contextualSpacing/>
        <w:jc w:val="both"/>
        <w:rPr>
          <w:rFonts w:ascii="Times New Roman" w:eastAsia="Times New Roman" w:hAnsi="Times New Roman"/>
          <w:i/>
          <w:color w:val="0000FF"/>
          <w:lang w:eastAsia="lv-LV"/>
        </w:rPr>
      </w:pPr>
      <w:r>
        <w:rPr>
          <w:rFonts w:ascii="Times New Roman" w:eastAsia="Times New Roman" w:hAnsi="Times New Roman"/>
          <w:i/>
          <w:color w:val="0000FF"/>
          <w:lang w:eastAsia="lv-LV"/>
        </w:rPr>
        <w:t>sankcijas, ja netiek izpildītas sadarbības līgumā minētās saistības.</w:t>
      </w:r>
    </w:p>
    <w:p w14:paraId="28223ECB" w14:textId="77777777" w:rsidR="000A5FCA" w:rsidRPr="00C07506" w:rsidRDefault="00D92B6D" w:rsidP="00D92B6D">
      <w:pPr>
        <w:spacing w:after="0" w:line="256" w:lineRule="auto"/>
        <w:ind w:left="360"/>
        <w:contextualSpacing/>
        <w:jc w:val="both"/>
        <w:rPr>
          <w:rFonts w:ascii="Times New Roman" w:eastAsia="Times New Roman" w:hAnsi="Times New Roman"/>
          <w:i/>
          <w:color w:val="0000FF"/>
          <w:lang w:eastAsia="lv-LV"/>
        </w:rPr>
      </w:pPr>
      <w:r w:rsidRPr="00C07506">
        <w:rPr>
          <w:rFonts w:ascii="Times New Roman" w:eastAsia="Times New Roman" w:hAnsi="Times New Roman"/>
          <w:i/>
          <w:color w:val="0000FF"/>
          <w:lang w:eastAsia="lv-LV"/>
        </w:rPr>
        <w:t xml:space="preserve">2) informāciju </w:t>
      </w:r>
      <w:r w:rsidR="000A5FCA" w:rsidRPr="00C07506">
        <w:rPr>
          <w:rFonts w:ascii="Times New Roman" w:eastAsia="Times New Roman" w:hAnsi="Times New Roman"/>
          <w:i/>
          <w:color w:val="0000FF"/>
          <w:lang w:eastAsia="lv-LV"/>
        </w:rPr>
        <w:t>atbilstoši 16.12.2014. MK noteikumu Nr.784 ”Kārtība, kādā Eiropas Savienības struktūrfondu un Kohēzijas fonda vadībā iesaistītās institūcijas nodrošina plānošanas dokumentu sagatavošanu un šo fondu ieviešanu 2014.–2020. gada plānošanas periodā” 5.punkt</w:t>
      </w:r>
      <w:r w:rsidR="00884447" w:rsidRPr="00C07506">
        <w:rPr>
          <w:rFonts w:ascii="Times New Roman" w:eastAsia="Times New Roman" w:hAnsi="Times New Roman"/>
          <w:i/>
          <w:color w:val="0000FF"/>
          <w:lang w:eastAsia="lv-LV"/>
        </w:rPr>
        <w:t>am</w:t>
      </w:r>
      <w:r w:rsidR="000A5FCA" w:rsidRPr="00C07506">
        <w:rPr>
          <w:rFonts w:ascii="Times New Roman" w:eastAsia="Times New Roman" w:hAnsi="Times New Roman"/>
          <w:i/>
          <w:color w:val="0000FF"/>
          <w:lang w:eastAsia="lv-LV"/>
        </w:rPr>
        <w:t>:</w:t>
      </w:r>
    </w:p>
    <w:p w14:paraId="44CFA778" w14:textId="77777777" w:rsidR="000A5FCA" w:rsidRPr="00C07506" w:rsidRDefault="000A5FCA" w:rsidP="00D92B6D">
      <w:pPr>
        <w:pStyle w:val="ListParagraph"/>
        <w:numPr>
          <w:ilvl w:val="0"/>
          <w:numId w:val="53"/>
        </w:numPr>
        <w:spacing w:after="0" w:line="256" w:lineRule="auto"/>
        <w:ind w:left="1418" w:hanging="284"/>
        <w:jc w:val="both"/>
        <w:rPr>
          <w:rFonts w:ascii="Times New Roman" w:eastAsia="Times New Roman" w:hAnsi="Times New Roman"/>
          <w:i/>
          <w:color w:val="0000FF"/>
          <w:lang w:eastAsia="lv-LV"/>
        </w:rPr>
      </w:pPr>
      <w:r w:rsidRPr="00C07506">
        <w:rPr>
          <w:rFonts w:ascii="Times New Roman" w:eastAsia="Times New Roman" w:hAnsi="Times New Roman"/>
          <w:i/>
          <w:color w:val="0000FF"/>
          <w:lang w:eastAsia="lv-LV"/>
        </w:rPr>
        <w:t>sadarbības partnera un finansējuma saņēmēja rekvizīti;</w:t>
      </w:r>
    </w:p>
    <w:p w14:paraId="6D58897F" w14:textId="77777777" w:rsidR="000A5FCA" w:rsidRPr="00C07506" w:rsidRDefault="000A5FCA" w:rsidP="00D92B6D">
      <w:pPr>
        <w:pStyle w:val="ListParagraph"/>
        <w:numPr>
          <w:ilvl w:val="0"/>
          <w:numId w:val="53"/>
        </w:numPr>
        <w:spacing w:after="0" w:line="256" w:lineRule="auto"/>
        <w:ind w:left="1418" w:hanging="284"/>
        <w:jc w:val="both"/>
        <w:rPr>
          <w:rFonts w:ascii="Times New Roman" w:eastAsia="Times New Roman" w:hAnsi="Times New Roman"/>
          <w:i/>
          <w:color w:val="0000FF"/>
          <w:lang w:eastAsia="lv-LV"/>
        </w:rPr>
      </w:pPr>
      <w:r w:rsidRPr="00C07506">
        <w:rPr>
          <w:rFonts w:ascii="Times New Roman" w:eastAsia="Times New Roman" w:hAnsi="Times New Roman"/>
          <w:i/>
          <w:color w:val="0000FF"/>
          <w:lang w:eastAsia="lv-LV"/>
        </w:rPr>
        <w:t>sadarbības partnera pienākumi un tiesības;</w:t>
      </w:r>
    </w:p>
    <w:p w14:paraId="789FC458" w14:textId="77777777" w:rsidR="000A5FCA" w:rsidRPr="00C07506" w:rsidRDefault="000A5FCA" w:rsidP="00D92B6D">
      <w:pPr>
        <w:pStyle w:val="ListParagraph"/>
        <w:numPr>
          <w:ilvl w:val="0"/>
          <w:numId w:val="53"/>
        </w:numPr>
        <w:spacing w:after="0" w:line="256" w:lineRule="auto"/>
        <w:ind w:left="1418" w:hanging="284"/>
        <w:jc w:val="both"/>
        <w:rPr>
          <w:rFonts w:ascii="Times New Roman" w:eastAsia="Times New Roman" w:hAnsi="Times New Roman"/>
          <w:i/>
          <w:color w:val="0000FF"/>
          <w:lang w:eastAsia="lv-LV"/>
        </w:rPr>
      </w:pPr>
      <w:r w:rsidRPr="00C07506">
        <w:rPr>
          <w:rFonts w:ascii="Times New Roman" w:eastAsia="Times New Roman" w:hAnsi="Times New Roman"/>
          <w:i/>
          <w:color w:val="0000FF"/>
          <w:lang w:eastAsia="lv-LV"/>
        </w:rPr>
        <w:t>sadarbības partnera finansējuma plānošana;</w:t>
      </w:r>
    </w:p>
    <w:p w14:paraId="243C63E0" w14:textId="77777777" w:rsidR="000A5FCA" w:rsidRPr="00C07506" w:rsidRDefault="000A5FCA" w:rsidP="00D92B6D">
      <w:pPr>
        <w:pStyle w:val="ListParagraph"/>
        <w:numPr>
          <w:ilvl w:val="0"/>
          <w:numId w:val="53"/>
        </w:numPr>
        <w:spacing w:after="0" w:line="256" w:lineRule="auto"/>
        <w:ind w:left="1418" w:hanging="284"/>
        <w:jc w:val="both"/>
        <w:rPr>
          <w:rFonts w:ascii="Times New Roman" w:eastAsia="Times New Roman" w:hAnsi="Times New Roman"/>
          <w:i/>
          <w:color w:val="0000FF"/>
          <w:lang w:eastAsia="lv-LV"/>
        </w:rPr>
      </w:pPr>
      <w:r w:rsidRPr="00C07506">
        <w:rPr>
          <w:rFonts w:ascii="Times New Roman" w:eastAsia="Times New Roman" w:hAnsi="Times New Roman"/>
          <w:i/>
          <w:color w:val="0000FF"/>
          <w:lang w:eastAsia="lv-LV"/>
        </w:rPr>
        <w:t>ar projekta īstenošanu saistīto dokumentu glabāšanas termiņš;</w:t>
      </w:r>
    </w:p>
    <w:p w14:paraId="3BD03E40" w14:textId="77777777" w:rsidR="000A5FCA" w:rsidRPr="00C07506" w:rsidRDefault="000A5FCA" w:rsidP="00D92B6D">
      <w:pPr>
        <w:pStyle w:val="ListParagraph"/>
        <w:numPr>
          <w:ilvl w:val="0"/>
          <w:numId w:val="53"/>
        </w:numPr>
        <w:spacing w:after="0" w:line="256" w:lineRule="auto"/>
        <w:ind w:left="1418" w:hanging="284"/>
        <w:jc w:val="both"/>
        <w:rPr>
          <w:rFonts w:ascii="Times New Roman" w:eastAsia="Times New Roman" w:hAnsi="Times New Roman"/>
          <w:i/>
          <w:color w:val="0000FF"/>
          <w:lang w:eastAsia="lv-LV"/>
        </w:rPr>
      </w:pPr>
      <w:r w:rsidRPr="00C07506">
        <w:rPr>
          <w:rFonts w:ascii="Times New Roman" w:eastAsia="Times New Roman" w:hAnsi="Times New Roman"/>
          <w:i/>
          <w:color w:val="0000FF"/>
          <w:lang w:eastAsia="lv-LV"/>
        </w:rPr>
        <w:t>piešķirto finanšu līdzekļu izmaksas apturēšanas, izmaksas turpināšanas un atgūšanas kārtība;</w:t>
      </w:r>
    </w:p>
    <w:p w14:paraId="3EF0E7BB" w14:textId="77777777" w:rsidR="000A5FCA" w:rsidRPr="00C07506" w:rsidRDefault="000A5FCA" w:rsidP="00D92B6D">
      <w:pPr>
        <w:pStyle w:val="ListParagraph"/>
        <w:numPr>
          <w:ilvl w:val="0"/>
          <w:numId w:val="53"/>
        </w:numPr>
        <w:spacing w:after="0" w:line="256" w:lineRule="auto"/>
        <w:ind w:left="1418" w:hanging="284"/>
        <w:jc w:val="both"/>
        <w:rPr>
          <w:rFonts w:ascii="Times New Roman" w:eastAsia="Times New Roman" w:hAnsi="Times New Roman"/>
          <w:i/>
          <w:color w:val="0000FF"/>
          <w:lang w:eastAsia="lv-LV"/>
        </w:rPr>
      </w:pPr>
      <w:r w:rsidRPr="00C07506">
        <w:rPr>
          <w:rFonts w:ascii="Times New Roman" w:eastAsia="Times New Roman" w:hAnsi="Times New Roman"/>
          <w:i/>
          <w:color w:val="0000FF"/>
          <w:lang w:eastAsia="lv-LV"/>
        </w:rPr>
        <w:t>līguma vai vienošanās darbības laiks, tā grozīšanas un izbeigšanas kārtība;</w:t>
      </w:r>
    </w:p>
    <w:p w14:paraId="3AF6B98A" w14:textId="77777777" w:rsidR="000A5FCA" w:rsidRPr="00C07506" w:rsidRDefault="000A5FCA" w:rsidP="00D92B6D">
      <w:pPr>
        <w:pStyle w:val="ListParagraph"/>
        <w:numPr>
          <w:ilvl w:val="0"/>
          <w:numId w:val="53"/>
        </w:numPr>
        <w:spacing w:after="0" w:line="256" w:lineRule="auto"/>
        <w:ind w:left="1418" w:hanging="284"/>
        <w:jc w:val="both"/>
        <w:rPr>
          <w:rFonts w:ascii="Times New Roman" w:eastAsia="Times New Roman" w:hAnsi="Times New Roman"/>
          <w:i/>
          <w:color w:val="0000FF"/>
          <w:lang w:eastAsia="lv-LV"/>
        </w:rPr>
      </w:pPr>
      <w:r w:rsidRPr="00C07506">
        <w:rPr>
          <w:rFonts w:ascii="Times New Roman" w:eastAsia="Times New Roman" w:hAnsi="Times New Roman"/>
          <w:i/>
          <w:color w:val="0000FF"/>
          <w:lang w:eastAsia="lv-LV"/>
        </w:rPr>
        <w:t>rīcība nepārvaramas varas gadījumā;</w:t>
      </w:r>
    </w:p>
    <w:p w14:paraId="2638BD59" w14:textId="77777777" w:rsidR="000A5FCA" w:rsidRPr="00C07506" w:rsidRDefault="000A5FCA" w:rsidP="00D92B6D">
      <w:pPr>
        <w:pStyle w:val="ListParagraph"/>
        <w:numPr>
          <w:ilvl w:val="0"/>
          <w:numId w:val="53"/>
        </w:numPr>
        <w:spacing w:after="0" w:line="256" w:lineRule="auto"/>
        <w:ind w:left="1418" w:hanging="284"/>
        <w:jc w:val="both"/>
        <w:rPr>
          <w:rFonts w:ascii="Times New Roman" w:eastAsia="Times New Roman" w:hAnsi="Times New Roman"/>
          <w:i/>
          <w:color w:val="0000FF"/>
          <w:lang w:eastAsia="lv-LV"/>
        </w:rPr>
      </w:pPr>
      <w:r w:rsidRPr="00C07506">
        <w:rPr>
          <w:rFonts w:ascii="Times New Roman" w:eastAsia="Times New Roman" w:hAnsi="Times New Roman"/>
          <w:i/>
          <w:color w:val="0000FF"/>
          <w:lang w:eastAsia="lv-LV"/>
        </w:rPr>
        <w:t>strīdu izšķiršanas kārtība;</w:t>
      </w:r>
    </w:p>
    <w:p w14:paraId="69C4CD7B" w14:textId="77777777" w:rsidR="000A5FCA" w:rsidRPr="00C07506" w:rsidRDefault="000A5FCA" w:rsidP="00D92B6D">
      <w:pPr>
        <w:pStyle w:val="ListParagraph"/>
        <w:numPr>
          <w:ilvl w:val="0"/>
          <w:numId w:val="53"/>
        </w:numPr>
        <w:spacing w:after="0" w:line="256" w:lineRule="auto"/>
        <w:ind w:left="1418" w:hanging="284"/>
        <w:jc w:val="both"/>
        <w:rPr>
          <w:rFonts w:ascii="Times New Roman" w:eastAsia="Times New Roman" w:hAnsi="Times New Roman"/>
          <w:i/>
          <w:color w:val="0000FF"/>
          <w:lang w:eastAsia="lv-LV"/>
        </w:rPr>
      </w:pPr>
      <w:r w:rsidRPr="00C07506">
        <w:rPr>
          <w:rFonts w:ascii="Times New Roman" w:eastAsia="Times New Roman" w:hAnsi="Times New Roman"/>
          <w:i/>
          <w:color w:val="0000FF"/>
          <w:lang w:eastAsia="lv-LV"/>
        </w:rPr>
        <w:t>informācija par īpašumu vai pamatlīdzekļu juridisko piederību un projekta īstenošanas rezultātā radīto vai iegādāto vērtību piederību, kā arī to uzturēšanas un izmantošanas kārtību.</w:t>
      </w:r>
    </w:p>
    <w:p w14:paraId="3E0BD2D5" w14:textId="77777777" w:rsidR="00242E12" w:rsidRPr="007F233E" w:rsidRDefault="00242E12" w:rsidP="000C52A1">
      <w:pPr>
        <w:pStyle w:val="ListParagraph"/>
        <w:spacing w:after="0" w:line="256" w:lineRule="auto"/>
        <w:ind w:left="0"/>
        <w:jc w:val="both"/>
        <w:rPr>
          <w:rFonts w:ascii="Times New Roman" w:eastAsia="Times New Roman" w:hAnsi="Times New Roman"/>
          <w:i/>
          <w:color w:val="0000FF"/>
          <w:lang w:eastAsia="lv-LV"/>
        </w:rPr>
      </w:pPr>
    </w:p>
    <w:p w14:paraId="66A4057A" w14:textId="77777777" w:rsidR="00C56184" w:rsidRPr="00242E12" w:rsidRDefault="000A5FCA" w:rsidP="00DD1CD7">
      <w:pPr>
        <w:numPr>
          <w:ilvl w:val="0"/>
          <w:numId w:val="55"/>
        </w:numPr>
        <w:tabs>
          <w:tab w:val="left" w:pos="284"/>
        </w:tabs>
        <w:spacing w:after="0" w:line="240" w:lineRule="auto"/>
        <w:ind w:left="0" w:right="-477" w:firstLine="502"/>
        <w:contextualSpacing/>
        <w:jc w:val="both"/>
        <w:rPr>
          <w:rFonts w:ascii="Times New Roman" w:hAnsi="Times New Roman"/>
          <w:i/>
          <w:color w:val="0000FF"/>
        </w:rPr>
      </w:pPr>
      <w:r w:rsidRPr="00242E12">
        <w:rPr>
          <w:rFonts w:ascii="Times New Roman" w:hAnsi="Times New Roman"/>
          <w:b/>
          <w:i/>
          <w:color w:val="0000FF"/>
        </w:rPr>
        <w:t>Vēršam uzmanību, ka</w:t>
      </w:r>
      <w:r w:rsidR="00762C49" w:rsidRPr="00242E12">
        <w:rPr>
          <w:rFonts w:ascii="Times New Roman" w:hAnsi="Times New Roman"/>
          <w:b/>
          <w:i/>
          <w:color w:val="0000FF"/>
        </w:rPr>
        <w:t xml:space="preserve"> </w:t>
      </w:r>
      <w:r w:rsidRPr="00242E12">
        <w:rPr>
          <w:rFonts w:ascii="Times New Roman" w:hAnsi="Times New Roman"/>
          <w:b/>
          <w:i/>
          <w:color w:val="0000FF"/>
        </w:rPr>
        <w:t>projekta iesniedzējs ir atbildīgs par sadarbības partneru pienākumu izpildi projekta īstenošanā un sadarbības partnera īstenotajām funkcijām projektā, t.sk. dubultā finansējuma riska novēr</w:t>
      </w:r>
      <w:r w:rsidR="00242E12">
        <w:rPr>
          <w:rFonts w:ascii="Times New Roman" w:hAnsi="Times New Roman"/>
          <w:b/>
          <w:i/>
          <w:color w:val="0000FF"/>
        </w:rPr>
        <w:t>šanu.</w:t>
      </w:r>
    </w:p>
    <w:p w14:paraId="3D72F9D4" w14:textId="77777777" w:rsidR="00032B98" w:rsidRPr="00013BA1" w:rsidRDefault="00112AAA" w:rsidP="00341849">
      <w:pPr>
        <w:pStyle w:val="NoSpacing"/>
        <w:ind w:right="-477"/>
        <w:jc w:val="both"/>
        <w:rPr>
          <w:rFonts w:ascii="Times New Roman" w:hAnsi="Times New Roman"/>
          <w:i/>
          <w:color w:val="0000FF"/>
        </w:rPr>
      </w:pPr>
      <w:r>
        <w:rPr>
          <w:rFonts w:ascii="Times New Roman" w:hAnsi="Times New Roman"/>
          <w:i/>
          <w:color w:val="0000F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C1570A" w:rsidRPr="005756C8" w14:paraId="01AC8D57" w14:textId="77777777" w:rsidTr="00A73452">
        <w:trPr>
          <w:trHeight w:val="547"/>
        </w:trPr>
        <w:tc>
          <w:tcPr>
            <w:tcW w:w="9486" w:type="dxa"/>
            <w:shd w:val="clear" w:color="auto" w:fill="D9D9D9"/>
            <w:vAlign w:val="center"/>
          </w:tcPr>
          <w:p w14:paraId="7EE7120E" w14:textId="77777777" w:rsidR="00C1570A" w:rsidRPr="005756C8" w:rsidRDefault="00083731" w:rsidP="005756C8">
            <w:pPr>
              <w:pStyle w:val="Heading1"/>
              <w:spacing w:before="0" w:line="240" w:lineRule="auto"/>
              <w:jc w:val="center"/>
              <w:rPr>
                <w:rFonts w:ascii="Times New Roman" w:hAnsi="Times New Roman"/>
                <w:b/>
                <w:sz w:val="24"/>
                <w:szCs w:val="24"/>
              </w:rPr>
            </w:pPr>
            <w:bookmarkStart w:id="29" w:name="_Toc469655233"/>
            <w:bookmarkStart w:id="30" w:name="_Toc508962565"/>
            <w:r w:rsidRPr="005756C8">
              <w:rPr>
                <w:rFonts w:ascii="Times New Roman" w:hAnsi="Times New Roman"/>
                <w:b/>
                <w:color w:val="auto"/>
                <w:sz w:val="24"/>
                <w:szCs w:val="24"/>
              </w:rPr>
              <w:lastRenderedPageBreak/>
              <w:t>2.</w:t>
            </w:r>
            <w:r w:rsidR="00DE626D" w:rsidRPr="005756C8">
              <w:rPr>
                <w:rFonts w:ascii="Times New Roman" w:hAnsi="Times New Roman"/>
                <w:b/>
                <w:color w:val="auto"/>
                <w:sz w:val="24"/>
                <w:szCs w:val="24"/>
              </w:rPr>
              <w:t xml:space="preserve"> </w:t>
            </w:r>
            <w:r w:rsidRPr="005756C8">
              <w:rPr>
                <w:rFonts w:ascii="Times New Roman" w:hAnsi="Times New Roman"/>
                <w:b/>
                <w:color w:val="auto"/>
                <w:sz w:val="24"/>
                <w:szCs w:val="24"/>
              </w:rPr>
              <w:t>SADAĻA – PROJEKTA ĪSTENOŠANA</w:t>
            </w:r>
            <w:bookmarkEnd w:id="29"/>
            <w:bookmarkEnd w:id="30"/>
          </w:p>
        </w:tc>
      </w:tr>
    </w:tbl>
    <w:p w14:paraId="53B6E599" w14:textId="77777777" w:rsidR="00C1570A" w:rsidRDefault="00C1570A" w:rsidP="003C5410">
      <w:pPr>
        <w:rPr>
          <w:rFonts w:ascii="Times New Roman" w:hAnsi="Times New Roman"/>
        </w:rPr>
      </w:pPr>
    </w:p>
    <w:p w14:paraId="2A92F1C2" w14:textId="77777777" w:rsidR="00F453AF" w:rsidRPr="00456EAB" w:rsidRDefault="00F453AF" w:rsidP="009A1478">
      <w:pPr>
        <w:pStyle w:val="ListParagraph"/>
        <w:numPr>
          <w:ilvl w:val="0"/>
          <w:numId w:val="8"/>
        </w:numPr>
        <w:spacing w:after="120" w:line="256" w:lineRule="auto"/>
        <w:ind w:right="140" w:hanging="357"/>
        <w:contextualSpacing w:val="0"/>
        <w:jc w:val="both"/>
        <w:rPr>
          <w:rFonts w:ascii="Times New Roman" w:hAnsi="Times New Roman"/>
        </w:rPr>
      </w:pPr>
      <w:r w:rsidRPr="006A362C">
        <w:rPr>
          <w:rFonts w:ascii="Times New Roman" w:hAnsi="Times New Roman"/>
          <w:b/>
          <w:i/>
          <w:color w:val="0000FF"/>
        </w:rPr>
        <w:t>Projekta iesnieguma 2.1.</w:t>
      </w:r>
      <w:r w:rsidR="00595FDB">
        <w:rPr>
          <w:rFonts w:ascii="Times New Roman" w:hAnsi="Times New Roman"/>
          <w:b/>
          <w:i/>
          <w:color w:val="0000FF"/>
        </w:rPr>
        <w:t>punktā</w:t>
      </w:r>
      <w:r w:rsidR="00595FDB" w:rsidRPr="006A362C">
        <w:rPr>
          <w:rFonts w:ascii="Times New Roman" w:hAnsi="Times New Roman"/>
          <w:b/>
          <w:i/>
          <w:color w:val="0000FF"/>
        </w:rPr>
        <w:t xml:space="preserve"> </w:t>
      </w:r>
      <w:r w:rsidRPr="0054637F">
        <w:rPr>
          <w:rFonts w:ascii="Times New Roman" w:hAnsi="Times New Roman"/>
          <w:b/>
          <w:i/>
          <w:color w:val="0000FF"/>
        </w:rPr>
        <w:t xml:space="preserve">sniegtajai informācijai skaidri un nepārprotami jāliecina, ka projekta vadības personāls un tā funkcijas ir nodalītas no </w:t>
      </w:r>
      <w:r w:rsidRPr="008528FF">
        <w:rPr>
          <w:rFonts w:ascii="Times New Roman" w:hAnsi="Times New Roman"/>
          <w:b/>
          <w:i/>
          <w:color w:val="0000FF"/>
        </w:rPr>
        <w:t xml:space="preserve">projekta īstenošanas personāla un tā funkcijām. Gadījumos, kad persona </w:t>
      </w:r>
      <w:r w:rsidRPr="00510F85">
        <w:rPr>
          <w:rFonts w:ascii="Times New Roman" w:hAnsi="Times New Roman"/>
          <w:b/>
          <w:i/>
          <w:color w:val="0000FF"/>
        </w:rPr>
        <w:t>nav nodarbināta uz pilnu slodzi vai arī viens darbinieks ir iesaistīts gan projekta vadībā, gan projekta īstenošanā, norāda arī informāciju par attiecīgā darbinieka procentuālo slodzes apjomu projekta vadības un/vai īstenošanas funkciju veikšanai.</w:t>
      </w:r>
    </w:p>
    <w:p w14:paraId="62515B6B" w14:textId="77777777" w:rsidR="007F1D51" w:rsidRPr="00510F85" w:rsidRDefault="007F1D51" w:rsidP="007F1D51">
      <w:pPr>
        <w:pStyle w:val="ListParagraph"/>
        <w:spacing w:after="120" w:line="256" w:lineRule="auto"/>
        <w:ind w:left="785" w:right="140"/>
        <w:contextualSpacing w:val="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6597"/>
      </w:tblGrid>
      <w:tr w:rsidR="00083731" w:rsidRPr="005756C8" w14:paraId="6895F789" w14:textId="77777777" w:rsidTr="00A73452">
        <w:trPr>
          <w:trHeight w:val="567"/>
        </w:trPr>
        <w:tc>
          <w:tcPr>
            <w:tcW w:w="8472" w:type="dxa"/>
            <w:gridSpan w:val="2"/>
            <w:shd w:val="clear" w:color="auto" w:fill="auto"/>
            <w:vAlign w:val="center"/>
          </w:tcPr>
          <w:p w14:paraId="662CFDB2" w14:textId="77777777" w:rsidR="009D093B" w:rsidRDefault="00083731" w:rsidP="00456EAB">
            <w:pPr>
              <w:spacing w:after="120" w:line="240" w:lineRule="auto"/>
              <w:jc w:val="both"/>
              <w:rPr>
                <w:rFonts w:ascii="Times New Roman" w:hAnsi="Times New Roman"/>
                <w:b/>
              </w:rPr>
            </w:pPr>
            <w:bookmarkStart w:id="31" w:name="_Toc469655234"/>
            <w:r w:rsidRPr="005756C8">
              <w:rPr>
                <w:rFonts w:ascii="Times New Roman" w:hAnsi="Times New Roman"/>
                <w:b/>
              </w:rPr>
              <w:t>2.1. Projekta īstenošanas kapacitāte</w:t>
            </w:r>
            <w:bookmarkEnd w:id="31"/>
          </w:p>
          <w:p w14:paraId="670D9018" w14:textId="77777777" w:rsidR="001D3EAB" w:rsidRPr="001D3EAB" w:rsidRDefault="001D3EAB" w:rsidP="001F62F0">
            <w:pPr>
              <w:numPr>
                <w:ilvl w:val="0"/>
                <w:numId w:val="8"/>
              </w:numPr>
              <w:spacing w:after="120" w:line="240" w:lineRule="auto"/>
              <w:jc w:val="both"/>
              <w:rPr>
                <w:rFonts w:ascii="Times New Roman" w:hAnsi="Times New Roman"/>
                <w:i/>
                <w:color w:val="0000FF"/>
              </w:rPr>
            </w:pPr>
            <w:r>
              <w:rPr>
                <w:rFonts w:ascii="Times New Roman" w:hAnsi="Times New Roman"/>
                <w:i/>
                <w:color w:val="0000FF"/>
              </w:rPr>
              <w:t>P</w:t>
            </w:r>
            <w:r w:rsidRPr="001D3EAB">
              <w:rPr>
                <w:rFonts w:ascii="Times New Roman" w:hAnsi="Times New Roman"/>
                <w:i/>
                <w:color w:val="0000FF"/>
              </w:rPr>
              <w:t xml:space="preserve">rojekta iesniegumam </w:t>
            </w:r>
            <w:r w:rsidRPr="001D3EAB">
              <w:rPr>
                <w:rFonts w:ascii="Times New Roman" w:hAnsi="Times New Roman"/>
                <w:b/>
                <w:i/>
                <w:color w:val="0000FF"/>
              </w:rPr>
              <w:t>pievieno šādus dokumentus</w:t>
            </w:r>
            <w:r w:rsidRPr="001D3EAB">
              <w:rPr>
                <w:rFonts w:ascii="Times New Roman" w:hAnsi="Times New Roman"/>
                <w:i/>
                <w:color w:val="0000FF"/>
              </w:rPr>
              <w:t>:</w:t>
            </w:r>
          </w:p>
          <w:p w14:paraId="0E5DE148" w14:textId="77777777" w:rsidR="001D3EAB" w:rsidRPr="001D3EAB" w:rsidRDefault="001D3EAB" w:rsidP="001F62F0">
            <w:pPr>
              <w:numPr>
                <w:ilvl w:val="1"/>
                <w:numId w:val="8"/>
              </w:numPr>
              <w:spacing w:after="120" w:line="240" w:lineRule="auto"/>
              <w:jc w:val="both"/>
              <w:rPr>
                <w:rFonts w:ascii="Times New Roman" w:hAnsi="Times New Roman"/>
                <w:i/>
                <w:color w:val="0000FF"/>
              </w:rPr>
            </w:pPr>
            <w:r w:rsidRPr="001D3EAB">
              <w:rPr>
                <w:rFonts w:ascii="Times New Roman" w:hAnsi="Times New Roman"/>
                <w:i/>
                <w:color w:val="0000FF"/>
              </w:rPr>
              <w:t xml:space="preserve">projekta īstenošanā iesaistīto zinātnisko darbinieku </w:t>
            </w:r>
            <w:r w:rsidRPr="001D3EAB">
              <w:rPr>
                <w:rFonts w:ascii="Times New Roman" w:hAnsi="Times New Roman"/>
                <w:b/>
                <w:i/>
                <w:color w:val="0000FF"/>
              </w:rPr>
              <w:t>plānotā noslodze PLE</w:t>
            </w:r>
            <w:r w:rsidRPr="001D3EAB">
              <w:rPr>
                <w:rFonts w:ascii="Times New Roman" w:hAnsi="Times New Roman"/>
                <w:i/>
                <w:color w:val="0000FF"/>
              </w:rPr>
              <w:t xml:space="preserve"> izteiksmē projekta īstenošanas periodā (</w:t>
            </w:r>
            <w:r>
              <w:rPr>
                <w:rFonts w:ascii="Times New Roman" w:hAnsi="Times New Roman"/>
                <w:i/>
                <w:color w:val="0000FF"/>
              </w:rPr>
              <w:t xml:space="preserve">MK noteikumu </w:t>
            </w:r>
            <w:r w:rsidRPr="001D3EAB">
              <w:rPr>
                <w:rFonts w:ascii="Times New Roman" w:hAnsi="Times New Roman"/>
                <w:i/>
                <w:color w:val="0000FF"/>
              </w:rPr>
              <w:t>1.</w:t>
            </w:r>
            <w:r w:rsidRPr="001D3EAB">
              <w:rPr>
                <w:rFonts w:ascii="Times New Roman" w:hAnsi="Times New Roman"/>
                <w:i/>
                <w:color w:val="0000FF"/>
                <w:vertAlign w:val="superscript"/>
              </w:rPr>
              <w:t>1</w:t>
            </w:r>
            <w:r w:rsidRPr="001D3EAB">
              <w:rPr>
                <w:rFonts w:ascii="Times New Roman" w:hAnsi="Times New Roman"/>
                <w:i/>
                <w:color w:val="0000FF"/>
              </w:rPr>
              <w:t xml:space="preserve"> pielikums);</w:t>
            </w:r>
          </w:p>
          <w:p w14:paraId="42984499" w14:textId="77777777" w:rsidR="001D3EAB" w:rsidRDefault="001D3EAB" w:rsidP="001F62F0">
            <w:pPr>
              <w:numPr>
                <w:ilvl w:val="1"/>
                <w:numId w:val="8"/>
              </w:numPr>
              <w:spacing w:after="120" w:line="240" w:lineRule="auto"/>
              <w:jc w:val="both"/>
              <w:rPr>
                <w:rFonts w:ascii="Times New Roman" w:hAnsi="Times New Roman"/>
                <w:i/>
                <w:color w:val="0000FF"/>
              </w:rPr>
            </w:pPr>
            <w:r w:rsidRPr="001D3EAB">
              <w:rPr>
                <w:rFonts w:ascii="Times New Roman" w:hAnsi="Times New Roman"/>
                <w:i/>
                <w:color w:val="0000FF"/>
              </w:rPr>
              <w:t xml:space="preserve">projekta īstenošanā iesaistītā </w:t>
            </w:r>
            <w:r w:rsidR="002D4E3F">
              <w:rPr>
                <w:rFonts w:ascii="Times New Roman" w:hAnsi="Times New Roman"/>
                <w:b/>
                <w:i/>
                <w:color w:val="0000FF"/>
              </w:rPr>
              <w:t>projekta zinātniskā vadītāja</w:t>
            </w:r>
            <w:r w:rsidRPr="001D3EAB">
              <w:rPr>
                <w:rFonts w:ascii="Times New Roman" w:hAnsi="Times New Roman"/>
                <w:i/>
                <w:color w:val="0000FF"/>
              </w:rPr>
              <w:t xml:space="preserve"> </w:t>
            </w:r>
            <w:r w:rsidRPr="001D3EAB">
              <w:rPr>
                <w:rFonts w:ascii="Times New Roman" w:hAnsi="Times New Roman"/>
                <w:b/>
                <w:i/>
                <w:color w:val="0000FF"/>
              </w:rPr>
              <w:t xml:space="preserve">dzīves gaitas apraksts (Curriculum </w:t>
            </w:r>
            <w:proofErr w:type="spellStart"/>
            <w:r w:rsidRPr="001D3EAB">
              <w:rPr>
                <w:rFonts w:ascii="Times New Roman" w:hAnsi="Times New Roman"/>
                <w:b/>
                <w:i/>
                <w:color w:val="0000FF"/>
              </w:rPr>
              <w:t>vitae</w:t>
            </w:r>
            <w:proofErr w:type="spellEnd"/>
            <w:r w:rsidRPr="001D3EAB">
              <w:rPr>
                <w:rFonts w:ascii="Times New Roman" w:hAnsi="Times New Roman"/>
                <w:b/>
                <w:i/>
                <w:color w:val="0000FF"/>
              </w:rPr>
              <w:t>)</w:t>
            </w:r>
            <w:r w:rsidR="00856198">
              <w:rPr>
                <w:rFonts w:ascii="Times New Roman" w:hAnsi="Times New Roman"/>
                <w:i/>
                <w:color w:val="0000FF"/>
              </w:rPr>
              <w:t xml:space="preserve"> (MK noteikumu 6. pielikums), kas satur informāciju </w:t>
            </w:r>
            <w:r w:rsidR="00856198" w:rsidRPr="00856198">
              <w:rPr>
                <w:rFonts w:ascii="Times New Roman" w:hAnsi="Times New Roman"/>
                <w:i/>
                <w:color w:val="0000FF"/>
              </w:rPr>
              <w:t>par zinātnisko un profesionālo kvalifikāciju un pieredzi, kas apliecina profesionalitāti un atbilstību paredzamo pienākumu izpildei un projekta mērķu sasniegšanai</w:t>
            </w:r>
            <w:r w:rsidR="006C0C7E">
              <w:rPr>
                <w:rFonts w:ascii="Times New Roman" w:hAnsi="Times New Roman"/>
                <w:i/>
                <w:color w:val="0000FF"/>
              </w:rPr>
              <w:t>.</w:t>
            </w:r>
          </w:p>
          <w:p w14:paraId="668C7952" w14:textId="77777777" w:rsidR="006C0C7E" w:rsidRDefault="0084299D" w:rsidP="001F62F0">
            <w:pPr>
              <w:numPr>
                <w:ilvl w:val="0"/>
                <w:numId w:val="8"/>
              </w:numPr>
              <w:spacing w:after="120" w:line="240" w:lineRule="auto"/>
              <w:jc w:val="both"/>
              <w:rPr>
                <w:rFonts w:ascii="Times New Roman" w:hAnsi="Times New Roman"/>
                <w:i/>
                <w:color w:val="0000FF"/>
              </w:rPr>
            </w:pPr>
            <w:r>
              <w:rPr>
                <w:rFonts w:ascii="Times New Roman" w:hAnsi="Times New Roman"/>
                <w:i/>
                <w:color w:val="0000FF"/>
              </w:rPr>
              <w:t>Vēršam uzmanību, ka p</w:t>
            </w:r>
            <w:r w:rsidRPr="006C0C7E">
              <w:rPr>
                <w:rFonts w:ascii="Times New Roman" w:hAnsi="Times New Roman"/>
                <w:i/>
                <w:color w:val="0000FF"/>
              </w:rPr>
              <w:t>rojekta īstenošanas laikā finansējuma saņēmējam un sadarbības partneriem ir jāuzkrāj informācija par projektā iesaistītajiem doktorantūras studentiem atbilstoši nolikuma 7.pielikumam, lai iegūtu informāciju par doktorantu iesaisti pētniecībā un identificētu sinerģiju ar citām doktorantu atbalsta programmām. Informējam, ka projekta īstenošanas laikā var tikt lūgts šādu informāciju sniegt projektu uzraugošajām iestādēm.</w:t>
            </w:r>
          </w:p>
          <w:p w14:paraId="36173387" w14:textId="77777777" w:rsidR="001F62F0" w:rsidRPr="001F62F0" w:rsidRDefault="001F62F0" w:rsidP="001F62F0">
            <w:pPr>
              <w:pStyle w:val="ListParagraph"/>
              <w:numPr>
                <w:ilvl w:val="0"/>
                <w:numId w:val="8"/>
              </w:numPr>
              <w:spacing w:before="100" w:beforeAutospacing="1" w:after="100" w:afterAutospacing="1" w:line="240" w:lineRule="auto"/>
              <w:ind w:left="709" w:hanging="284"/>
              <w:jc w:val="both"/>
              <w:rPr>
                <w:rFonts w:ascii="Times New Roman" w:hAnsi="Times New Roman"/>
                <w:b/>
                <w:i/>
                <w:color w:val="0000FF"/>
                <w:u w:val="single"/>
              </w:rPr>
            </w:pPr>
            <w:r w:rsidRPr="001F62F0">
              <w:rPr>
                <w:rFonts w:ascii="Times New Roman" w:hAnsi="Times New Roman"/>
                <w:b/>
                <w:i/>
                <w:color w:val="0000FF"/>
                <w:u w:val="single"/>
              </w:rPr>
              <w:t xml:space="preserve">Sadaļā apliecina, ka tiks nodrošināta atbilstība MK noteikumu </w:t>
            </w:r>
            <w:r w:rsidRPr="001F62F0">
              <w:rPr>
                <w:rFonts w:ascii="Times New Roman" w:hAnsi="Times New Roman"/>
                <w:b/>
                <w:i/>
                <w:color w:val="0000FF"/>
                <w:u w:val="single"/>
              </w:rPr>
              <w:br/>
              <w:t>43.1.2.</w:t>
            </w:r>
            <w:r w:rsidRPr="001F62F0">
              <w:rPr>
                <w:rFonts w:ascii="Times New Roman" w:hAnsi="Times New Roman"/>
                <w:b/>
                <w:i/>
                <w:color w:val="0000FF"/>
                <w:u w:val="single"/>
                <w:vertAlign w:val="superscript"/>
              </w:rPr>
              <w:t xml:space="preserve">1 </w:t>
            </w:r>
            <w:r w:rsidRPr="001F62F0">
              <w:rPr>
                <w:rFonts w:ascii="Times New Roman" w:hAnsi="Times New Roman"/>
                <w:b/>
                <w:i/>
                <w:color w:val="0000FF"/>
                <w:u w:val="single"/>
              </w:rPr>
              <w:t>apakšpunkta prasībām:</w:t>
            </w:r>
          </w:p>
          <w:p w14:paraId="33209BBC" w14:textId="77777777" w:rsidR="001F62F0" w:rsidRDefault="001F62F0" w:rsidP="001F62F0">
            <w:pPr>
              <w:pStyle w:val="ListParagraph"/>
              <w:numPr>
                <w:ilvl w:val="2"/>
                <w:numId w:val="8"/>
              </w:numPr>
              <w:spacing w:before="100" w:beforeAutospacing="1" w:after="100" w:afterAutospacing="1" w:line="240" w:lineRule="auto"/>
              <w:jc w:val="both"/>
              <w:rPr>
                <w:rFonts w:ascii="Times New Roman" w:hAnsi="Times New Roman"/>
                <w:i/>
                <w:color w:val="0000FF"/>
              </w:rPr>
            </w:pPr>
            <w:r w:rsidRPr="005A0FBC">
              <w:rPr>
                <w:rFonts w:ascii="Times New Roman" w:hAnsi="Times New Roman"/>
                <w:i/>
                <w:color w:val="0000FF"/>
              </w:rPr>
              <w:t>zinātniskā vadītāja slodze visā projekta īstenošanas periodā ir ne mazāka kā 30 procenti no normālā darba laika</w:t>
            </w:r>
            <w:r>
              <w:rPr>
                <w:rFonts w:ascii="Times New Roman" w:hAnsi="Times New Roman"/>
                <w:i/>
                <w:color w:val="0000FF"/>
              </w:rPr>
              <w:t>;</w:t>
            </w:r>
          </w:p>
          <w:p w14:paraId="05033F09" w14:textId="77777777" w:rsidR="001F62F0" w:rsidRPr="001F62F0" w:rsidRDefault="001F62F0" w:rsidP="001F62F0">
            <w:pPr>
              <w:pStyle w:val="ListParagraph"/>
              <w:numPr>
                <w:ilvl w:val="2"/>
                <w:numId w:val="8"/>
              </w:numPr>
              <w:spacing w:before="100" w:beforeAutospacing="1" w:after="100" w:afterAutospacing="1" w:line="240" w:lineRule="auto"/>
              <w:jc w:val="both"/>
              <w:rPr>
                <w:rFonts w:ascii="Times New Roman" w:hAnsi="Times New Roman"/>
                <w:i/>
                <w:color w:val="0000FF"/>
              </w:rPr>
            </w:pPr>
            <w:r w:rsidRPr="005A0FBC">
              <w:rPr>
                <w:rFonts w:ascii="Times New Roman" w:hAnsi="Times New Roman"/>
                <w:i/>
                <w:color w:val="0000FF"/>
              </w:rPr>
              <w:t xml:space="preserve">zinātniskā darbinieka </w:t>
            </w:r>
            <w:proofErr w:type="spellStart"/>
            <w:r w:rsidRPr="005A0FBC">
              <w:rPr>
                <w:rFonts w:ascii="Times New Roman" w:hAnsi="Times New Roman"/>
                <w:i/>
                <w:color w:val="0000FF"/>
              </w:rPr>
              <w:t>daļlaika</w:t>
            </w:r>
            <w:proofErr w:type="spellEnd"/>
            <w:r w:rsidRPr="005A0FBC">
              <w:rPr>
                <w:rFonts w:ascii="Times New Roman" w:hAnsi="Times New Roman"/>
                <w:i/>
                <w:color w:val="0000FF"/>
              </w:rPr>
              <w:t xml:space="preserve"> slodze mēnesī ir ne mazāka kā 30 procenti no normālā darba laika</w:t>
            </w:r>
            <w:r>
              <w:rPr>
                <w:rFonts w:ascii="Times New Roman" w:hAnsi="Times New Roman"/>
                <w:i/>
                <w:color w:val="0000FF"/>
              </w:rPr>
              <w:t>.</w:t>
            </w:r>
          </w:p>
        </w:tc>
      </w:tr>
      <w:tr w:rsidR="00083731" w:rsidRPr="005756C8" w14:paraId="69D5B76B" w14:textId="77777777" w:rsidTr="00A73452">
        <w:tc>
          <w:tcPr>
            <w:tcW w:w="1707" w:type="dxa"/>
            <w:shd w:val="clear" w:color="auto" w:fill="auto"/>
          </w:tcPr>
          <w:p w14:paraId="5C46369B" w14:textId="77777777" w:rsidR="00083731" w:rsidRPr="005756C8" w:rsidRDefault="005452D5" w:rsidP="005756C8">
            <w:pPr>
              <w:spacing w:after="0" w:line="240" w:lineRule="auto"/>
              <w:rPr>
                <w:rFonts w:ascii="Times New Roman" w:hAnsi="Times New Roman"/>
                <w:b/>
              </w:rPr>
            </w:pPr>
            <w:r>
              <w:rPr>
                <w:rFonts w:ascii="Times New Roman" w:hAnsi="Times New Roman"/>
              </w:rPr>
              <w:t xml:space="preserve">Administrēšanas </w:t>
            </w:r>
            <w:r w:rsidR="00083731" w:rsidRPr="005756C8">
              <w:rPr>
                <w:rFonts w:ascii="Times New Roman" w:hAnsi="Times New Roman"/>
              </w:rPr>
              <w:t>kapacitāte</w:t>
            </w:r>
            <w:r w:rsidR="00341849" w:rsidRPr="005756C8">
              <w:rPr>
                <w:rFonts w:ascii="Times New Roman" w:hAnsi="Times New Roman"/>
                <w:b/>
              </w:rPr>
              <w:t xml:space="preserve"> </w:t>
            </w:r>
            <w:r w:rsidR="00774A03" w:rsidRPr="00987CC7">
              <w:rPr>
                <w:rFonts w:ascii="Times New Roman" w:hAnsi="Times New Roman"/>
                <w:b/>
              </w:rPr>
              <w:t>(&lt;5000 zīmes&gt;)</w:t>
            </w:r>
          </w:p>
        </w:tc>
        <w:tc>
          <w:tcPr>
            <w:tcW w:w="6765" w:type="dxa"/>
            <w:shd w:val="clear" w:color="auto" w:fill="auto"/>
          </w:tcPr>
          <w:p w14:paraId="0CA9D179" w14:textId="77777777" w:rsidR="00F67452" w:rsidRPr="00DD6D36" w:rsidRDefault="00B215C9" w:rsidP="004B332B">
            <w:pPr>
              <w:pStyle w:val="ListParagraph"/>
              <w:spacing w:after="120" w:line="240" w:lineRule="auto"/>
              <w:ind w:left="0"/>
              <w:contextualSpacing w:val="0"/>
              <w:jc w:val="both"/>
              <w:rPr>
                <w:rFonts w:ascii="Times New Roman" w:hAnsi="Times New Roman"/>
                <w:i/>
                <w:color w:val="0000FF"/>
              </w:rPr>
            </w:pPr>
            <w:r>
              <w:rPr>
                <w:rFonts w:ascii="Times New Roman" w:hAnsi="Times New Roman"/>
                <w:i/>
                <w:color w:val="0000FF"/>
              </w:rPr>
              <w:t>Īsi r</w:t>
            </w:r>
            <w:r w:rsidR="001D2B85" w:rsidRPr="00082892">
              <w:rPr>
                <w:rFonts w:ascii="Times New Roman" w:hAnsi="Times New Roman"/>
                <w:i/>
                <w:color w:val="0000FF"/>
              </w:rPr>
              <w:t xml:space="preserve">aksturo projekta vadības kapacitāti, </w:t>
            </w:r>
            <w:r w:rsidR="004B332B" w:rsidRPr="004B332B">
              <w:rPr>
                <w:rFonts w:ascii="Times New Roman" w:hAnsi="Times New Roman"/>
                <w:i/>
                <w:color w:val="0000FF"/>
              </w:rPr>
              <w:t>norādot projekta vadībā iesaistīto speciālistu amatus</w:t>
            </w:r>
            <w:r>
              <w:rPr>
                <w:rFonts w:ascii="Times New Roman" w:hAnsi="Times New Roman"/>
                <w:i/>
                <w:color w:val="0000FF"/>
              </w:rPr>
              <w:t xml:space="preserve"> un darba pienākumus</w:t>
            </w:r>
            <w:r w:rsidR="004B332B" w:rsidRPr="004B332B">
              <w:rPr>
                <w:rFonts w:ascii="Times New Roman" w:hAnsi="Times New Roman"/>
                <w:i/>
                <w:color w:val="0000FF"/>
              </w:rPr>
              <w:t>.</w:t>
            </w:r>
          </w:p>
        </w:tc>
      </w:tr>
      <w:tr w:rsidR="00083731" w:rsidRPr="005756C8" w14:paraId="0B843166" w14:textId="77777777" w:rsidTr="00A73452">
        <w:tc>
          <w:tcPr>
            <w:tcW w:w="1707" w:type="dxa"/>
            <w:shd w:val="clear" w:color="auto" w:fill="auto"/>
          </w:tcPr>
          <w:p w14:paraId="46EA6102" w14:textId="77777777" w:rsidR="00083731" w:rsidRPr="005756C8" w:rsidRDefault="00083731" w:rsidP="005756C8">
            <w:pPr>
              <w:spacing w:after="0" w:line="240" w:lineRule="auto"/>
              <w:rPr>
                <w:rFonts w:ascii="Times New Roman" w:hAnsi="Times New Roman"/>
                <w:b/>
              </w:rPr>
            </w:pPr>
            <w:r w:rsidRPr="00575D37">
              <w:rPr>
                <w:rFonts w:ascii="Times New Roman" w:hAnsi="Times New Roman"/>
              </w:rPr>
              <w:t>Finansiālā kapacitāte</w:t>
            </w:r>
            <w:r w:rsidR="00341849" w:rsidRPr="00575D37">
              <w:rPr>
                <w:rFonts w:ascii="Times New Roman" w:hAnsi="Times New Roman"/>
                <w:b/>
              </w:rPr>
              <w:t xml:space="preserve"> </w:t>
            </w:r>
            <w:r w:rsidR="00774A03" w:rsidRPr="00575D37">
              <w:rPr>
                <w:rFonts w:ascii="Times New Roman" w:hAnsi="Times New Roman"/>
                <w:b/>
              </w:rPr>
              <w:t>(&lt;5000 zīmes&gt;)</w:t>
            </w:r>
          </w:p>
        </w:tc>
        <w:tc>
          <w:tcPr>
            <w:tcW w:w="6765" w:type="dxa"/>
            <w:shd w:val="clear" w:color="auto" w:fill="auto"/>
          </w:tcPr>
          <w:p w14:paraId="28985B1A" w14:textId="77777777" w:rsidR="00477822" w:rsidRDefault="006A5CC8" w:rsidP="00477822">
            <w:pPr>
              <w:tabs>
                <w:tab w:val="left" w:pos="900"/>
              </w:tabs>
              <w:spacing w:after="0" w:line="240" w:lineRule="auto"/>
              <w:jc w:val="both"/>
              <w:rPr>
                <w:rFonts w:ascii="Times New Roman" w:hAnsi="Times New Roman"/>
                <w:i/>
                <w:color w:val="0000FF"/>
              </w:rPr>
            </w:pPr>
            <w:r>
              <w:rPr>
                <w:rFonts w:ascii="Times New Roman" w:hAnsi="Times New Roman"/>
                <w:i/>
                <w:color w:val="0000FF"/>
              </w:rPr>
              <w:t>F</w:t>
            </w:r>
            <w:r w:rsidRPr="006A5CC8">
              <w:rPr>
                <w:rFonts w:ascii="Times New Roman" w:hAnsi="Times New Roman"/>
                <w:i/>
                <w:color w:val="0000FF"/>
              </w:rPr>
              <w:t>inanšu kapacitāti</w:t>
            </w:r>
            <w:r>
              <w:rPr>
                <w:rFonts w:ascii="Times New Roman" w:hAnsi="Times New Roman"/>
                <w:i/>
                <w:color w:val="0000FF"/>
              </w:rPr>
              <w:t xml:space="preserve"> raksturo</w:t>
            </w:r>
            <w:r w:rsidRPr="006A5CC8">
              <w:rPr>
                <w:rFonts w:ascii="Times New Roman" w:hAnsi="Times New Roman"/>
                <w:i/>
                <w:color w:val="0000FF"/>
              </w:rPr>
              <w:t xml:space="preserve">, norādot plānotos pieejamos finanšu līdzekļus projekta īstenošanai, t.sk. plānoto finanšu līdzekļu avotus, kā arī, ja attiecināms, ieguldījumus natūrā, lai īstenotu projektu pēc iecerētajiem </w:t>
            </w:r>
            <w:r w:rsidR="00B215C9">
              <w:rPr>
                <w:rFonts w:ascii="Times New Roman" w:hAnsi="Times New Roman"/>
                <w:i/>
                <w:color w:val="0000FF"/>
              </w:rPr>
              <w:t>nosacīju</w:t>
            </w:r>
            <w:r w:rsidRPr="006A5CC8">
              <w:rPr>
                <w:rFonts w:ascii="Times New Roman" w:hAnsi="Times New Roman"/>
                <w:i/>
                <w:color w:val="0000FF"/>
              </w:rPr>
              <w:t>miem</w:t>
            </w:r>
            <w:r w:rsidR="00B215C9">
              <w:rPr>
                <w:rFonts w:ascii="Times New Roman" w:hAnsi="Times New Roman"/>
                <w:i/>
                <w:color w:val="0000FF"/>
              </w:rPr>
              <w:t>.</w:t>
            </w:r>
          </w:p>
          <w:p w14:paraId="77EBB1F5" w14:textId="77777777" w:rsidR="00E93FA6" w:rsidRDefault="00E93FA6" w:rsidP="005756C8">
            <w:pPr>
              <w:tabs>
                <w:tab w:val="left" w:pos="900"/>
              </w:tabs>
              <w:spacing w:after="0" w:line="256" w:lineRule="auto"/>
              <w:jc w:val="both"/>
              <w:rPr>
                <w:rFonts w:ascii="Times New Roman" w:hAnsi="Times New Roman"/>
                <w:i/>
                <w:color w:val="0000FF"/>
              </w:rPr>
            </w:pPr>
          </w:p>
          <w:p w14:paraId="28170914" w14:textId="61C171BD" w:rsidR="005D63D8" w:rsidRDefault="006A5CC8" w:rsidP="00DD6D36">
            <w:pPr>
              <w:tabs>
                <w:tab w:val="left" w:pos="900"/>
              </w:tabs>
              <w:spacing w:after="0" w:line="256" w:lineRule="auto"/>
              <w:jc w:val="both"/>
              <w:rPr>
                <w:rFonts w:ascii="Times New Roman" w:hAnsi="Times New Roman"/>
                <w:i/>
                <w:color w:val="0000FF"/>
              </w:rPr>
            </w:pPr>
            <w:r w:rsidRPr="006A5CC8">
              <w:rPr>
                <w:rFonts w:ascii="Times New Roman" w:hAnsi="Times New Roman"/>
                <w:i/>
                <w:color w:val="0000FF"/>
              </w:rPr>
              <w:t xml:space="preserve">Atbilstoši pasākuma MK noteikumu 30.1.apakšpunktam nepieciešamo nacionālo finansējumu </w:t>
            </w:r>
            <w:r w:rsidR="005D63D8">
              <w:rPr>
                <w:rFonts w:ascii="Times New Roman" w:hAnsi="Times New Roman"/>
                <w:i/>
                <w:color w:val="0000FF"/>
              </w:rPr>
              <w:t>7,</w:t>
            </w:r>
            <w:r w:rsidRPr="006A5CC8">
              <w:rPr>
                <w:rFonts w:ascii="Times New Roman" w:hAnsi="Times New Roman"/>
                <w:i/>
                <w:color w:val="0000FF"/>
              </w:rPr>
              <w:t>5% apmērā no projekta kopējām attiecināmajām izmaksām var nodrošināt no</w:t>
            </w:r>
            <w:r w:rsidR="005D63D8">
              <w:rPr>
                <w:rFonts w:ascii="Times New Roman" w:hAnsi="Times New Roman"/>
                <w:i/>
                <w:color w:val="0000FF"/>
              </w:rPr>
              <w:t>:</w:t>
            </w:r>
          </w:p>
          <w:p w14:paraId="16C40E86" w14:textId="77777777" w:rsidR="005D63D8" w:rsidRDefault="006A5CC8" w:rsidP="00DD1CD7">
            <w:pPr>
              <w:numPr>
                <w:ilvl w:val="3"/>
                <w:numId w:val="52"/>
              </w:numPr>
              <w:spacing w:after="0" w:line="256" w:lineRule="auto"/>
              <w:ind w:left="703" w:hanging="425"/>
              <w:jc w:val="both"/>
              <w:rPr>
                <w:rFonts w:ascii="Times New Roman" w:hAnsi="Times New Roman"/>
                <w:i/>
                <w:color w:val="0000FF"/>
              </w:rPr>
            </w:pPr>
            <w:r w:rsidRPr="006A5CC8">
              <w:rPr>
                <w:rFonts w:ascii="Times New Roman" w:hAnsi="Times New Roman"/>
                <w:i/>
                <w:color w:val="0000FF"/>
              </w:rPr>
              <w:t xml:space="preserve"> projekta iesniedzēja vai sadarbības partnera (ja attiecināms) rīcībā </w:t>
            </w:r>
            <w:r w:rsidR="005D63D8" w:rsidRPr="005D63D8">
              <w:rPr>
                <w:rFonts w:ascii="Times New Roman" w:hAnsi="Times New Roman"/>
                <w:i/>
                <w:color w:val="0000FF"/>
              </w:rPr>
              <w:t>esošā privātā finansējuma no savas saimnieciskās darbības, kredītresursu līdzekļiem, citiem finanšu resursiem vai finansējuma, ko piešķir saskaņā ar normatīvajiem aktiem par kārtību, kādā paredzami valsts budžeta līdzekļi valsts zinātniskās institūcijas pamatdarbību īstenošanai;</w:t>
            </w:r>
          </w:p>
          <w:p w14:paraId="7A6DDE61" w14:textId="14B8F48A" w:rsidR="005D63D8" w:rsidRPr="005D63D8" w:rsidRDefault="00292909" w:rsidP="00DD1CD7">
            <w:pPr>
              <w:numPr>
                <w:ilvl w:val="3"/>
                <w:numId w:val="52"/>
              </w:numPr>
              <w:spacing w:after="0" w:line="256" w:lineRule="auto"/>
              <w:ind w:left="703" w:hanging="425"/>
              <w:jc w:val="both"/>
              <w:rPr>
                <w:rFonts w:ascii="Times New Roman" w:hAnsi="Times New Roman"/>
                <w:i/>
                <w:color w:val="0000FF"/>
              </w:rPr>
            </w:pPr>
            <w:r w:rsidRPr="00292909">
              <w:rPr>
                <w:rFonts w:ascii="Times New Roman" w:hAnsi="Times New Roman"/>
                <w:i/>
                <w:color w:val="0000FF"/>
              </w:rPr>
              <w:lastRenderedPageBreak/>
              <w:t xml:space="preserve">ieguldījumiem natūrā, kuru vērtību ir iespējams neatkarīgi auditēt un novērtēt atbilstoši vadošās iestādes izstrādātajai metodikai par ieguldījumiem natūrā projektu līdzfinansēšanai 2014.–2020. gada plānošanas periodā un </w:t>
            </w:r>
            <w:r>
              <w:rPr>
                <w:rFonts w:ascii="Times New Roman" w:hAnsi="Times New Roman"/>
                <w:i/>
                <w:color w:val="0000FF"/>
              </w:rPr>
              <w:t xml:space="preserve">MK </w:t>
            </w:r>
            <w:r w:rsidRPr="00292909">
              <w:rPr>
                <w:rFonts w:ascii="Times New Roman" w:hAnsi="Times New Roman"/>
                <w:i/>
                <w:color w:val="0000FF"/>
              </w:rPr>
              <w:t>noteikumu </w:t>
            </w:r>
            <w:r>
              <w:rPr>
                <w:rFonts w:ascii="Times New Roman" w:hAnsi="Times New Roman"/>
                <w:i/>
                <w:color w:val="0000FF"/>
              </w:rPr>
              <w:t>31.</w:t>
            </w:r>
            <w:r w:rsidRPr="00292909">
              <w:rPr>
                <w:rFonts w:ascii="Times New Roman" w:hAnsi="Times New Roman"/>
                <w:i/>
                <w:color w:val="0000FF"/>
              </w:rPr>
              <w:t>punktā minētajiem nosacījumiem. Kopējais ieguldījums natūrā nepārsniedz piecus procentus no projekta kopējām attiecināmajām izmaksām. Procentuālā ierobežojuma atbilstību pārbauda un absolūtos skaitļos nosaka sadarbības iestāde, apstiprinot projekta iesniegumu</w:t>
            </w:r>
            <w:r w:rsidR="00B215C9">
              <w:rPr>
                <w:rFonts w:ascii="Times New Roman" w:hAnsi="Times New Roman"/>
                <w:i/>
                <w:color w:val="0000FF"/>
              </w:rPr>
              <w:t>. A</w:t>
            </w:r>
            <w:r w:rsidR="00241FE2">
              <w:rPr>
                <w:rFonts w:ascii="Times New Roman" w:hAnsi="Times New Roman"/>
                <w:i/>
                <w:color w:val="0000FF"/>
              </w:rPr>
              <w:t>tbilstoši M</w:t>
            </w:r>
            <w:r w:rsidR="000228FD">
              <w:rPr>
                <w:rFonts w:ascii="Times New Roman" w:hAnsi="Times New Roman"/>
                <w:i/>
                <w:color w:val="0000FF"/>
              </w:rPr>
              <w:t>K</w:t>
            </w:r>
            <w:r w:rsidR="00241FE2">
              <w:rPr>
                <w:rFonts w:ascii="Times New Roman" w:hAnsi="Times New Roman"/>
                <w:i/>
                <w:color w:val="0000FF"/>
              </w:rPr>
              <w:t xml:space="preserve"> noteikumu 31. punktam</w:t>
            </w:r>
            <w:r w:rsidR="000228FD">
              <w:rPr>
                <w:rFonts w:ascii="Times New Roman" w:hAnsi="Times New Roman"/>
                <w:i/>
                <w:color w:val="0000FF"/>
              </w:rPr>
              <w:t>,</w:t>
            </w:r>
            <w:r w:rsidR="00241FE2">
              <w:rPr>
                <w:rFonts w:ascii="Times New Roman" w:hAnsi="Times New Roman"/>
                <w:i/>
                <w:color w:val="0000FF"/>
              </w:rPr>
              <w:t xml:space="preserve"> i</w:t>
            </w:r>
            <w:r w:rsidR="005D63D8">
              <w:rPr>
                <w:rFonts w:ascii="Times New Roman" w:hAnsi="Times New Roman"/>
                <w:i/>
                <w:color w:val="0000FF"/>
              </w:rPr>
              <w:t xml:space="preserve">eguldījumus natūrā </w:t>
            </w:r>
            <w:r w:rsidR="005D63D8" w:rsidRPr="005D63D8">
              <w:rPr>
                <w:rFonts w:ascii="Times New Roman" w:hAnsi="Times New Roman"/>
                <w:i/>
                <w:color w:val="0000FF"/>
              </w:rPr>
              <w:t>var veidot:</w:t>
            </w:r>
          </w:p>
          <w:p w14:paraId="63F915D0" w14:textId="77777777" w:rsidR="005D63D8" w:rsidRDefault="005D63D8" w:rsidP="00DD1CD7">
            <w:pPr>
              <w:numPr>
                <w:ilvl w:val="0"/>
                <w:numId w:val="70"/>
              </w:numPr>
              <w:spacing w:after="0" w:line="256" w:lineRule="auto"/>
              <w:ind w:left="1412" w:hanging="284"/>
              <w:jc w:val="both"/>
              <w:rPr>
                <w:rFonts w:ascii="Times New Roman" w:hAnsi="Times New Roman"/>
                <w:i/>
                <w:color w:val="0000FF"/>
              </w:rPr>
            </w:pPr>
            <w:r w:rsidRPr="005D63D8">
              <w:rPr>
                <w:rFonts w:ascii="Times New Roman" w:hAnsi="Times New Roman"/>
                <w:i/>
                <w:color w:val="0000FF"/>
              </w:rPr>
              <w:t>pamatlīdzekļi – tehnoloģiskās iekārtas (iekārtas, mēraparatūra, regulēšanas ierīces, laboratoriju un medicīnas iekārtas) un transportlīdzekļi, kuru kopējo lietošanas vērtību aprēķina, ņemot vērā katra projekta iesnieguma ietvaros izmantotā pamatlīdzekļa minimālo vērtību</w:t>
            </w:r>
            <w:r w:rsidR="000228FD">
              <w:rPr>
                <w:rFonts w:ascii="Times New Roman" w:hAnsi="Times New Roman"/>
                <w:i/>
                <w:color w:val="0000FF"/>
              </w:rPr>
              <w:t xml:space="preserve"> un laiku, kādā pamatlīdzekli plānots izmantot projekta iesniegumā paredzēto darbību veikšanai</w:t>
            </w:r>
            <w:r>
              <w:rPr>
                <w:rFonts w:ascii="Times New Roman" w:hAnsi="Times New Roman"/>
                <w:i/>
                <w:color w:val="0000FF"/>
              </w:rPr>
              <w:t>;</w:t>
            </w:r>
          </w:p>
          <w:p w14:paraId="65C6C006" w14:textId="77777777" w:rsidR="00241FE2" w:rsidRDefault="00241FE2" w:rsidP="00DD1CD7">
            <w:pPr>
              <w:numPr>
                <w:ilvl w:val="0"/>
                <w:numId w:val="70"/>
              </w:numPr>
              <w:spacing w:after="0" w:line="256" w:lineRule="auto"/>
              <w:ind w:left="1412" w:hanging="284"/>
              <w:jc w:val="both"/>
              <w:rPr>
                <w:rFonts w:ascii="Times New Roman" w:hAnsi="Times New Roman"/>
                <w:i/>
                <w:color w:val="0000FF"/>
              </w:rPr>
            </w:pPr>
            <w:r w:rsidRPr="00241FE2">
              <w:rPr>
                <w:rFonts w:ascii="Times New Roman" w:hAnsi="Times New Roman"/>
                <w:i/>
                <w:color w:val="0000FF"/>
              </w:rPr>
              <w:t>piešķirtie materiāli (fizikālie, bioloģiskie, ķīmiskie un citi materiāli, izmēģinājuma dzīvnieki, reaktīvi, ķimikālijas, laboratorijas trauki, medikamenti pētniecībai, elektronikas komponentes un moduļi,</w:t>
            </w:r>
            <w:r w:rsidR="005D63D8" w:rsidRPr="005D63D8">
              <w:rPr>
                <w:rFonts w:ascii="Times New Roman" w:hAnsi="Times New Roman"/>
                <w:i/>
                <w:color w:val="0000FF"/>
              </w:rPr>
              <w:t xml:space="preserve"> </w:t>
            </w:r>
            <w:r w:rsidR="006A5CC8" w:rsidRPr="006A5CC8">
              <w:rPr>
                <w:rFonts w:ascii="Times New Roman" w:hAnsi="Times New Roman"/>
                <w:i/>
                <w:color w:val="0000FF"/>
              </w:rPr>
              <w:t xml:space="preserve">zemes </w:t>
            </w:r>
            <w:r>
              <w:rPr>
                <w:rFonts w:ascii="Times New Roman" w:hAnsi="Times New Roman"/>
                <w:i/>
                <w:color w:val="0000FF"/>
              </w:rPr>
              <w:t>platības);</w:t>
            </w:r>
          </w:p>
          <w:p w14:paraId="14C1A2DD" w14:textId="77777777" w:rsidR="006A5CC8" w:rsidRDefault="00241FE2" w:rsidP="00DD1CD7">
            <w:pPr>
              <w:numPr>
                <w:ilvl w:val="0"/>
                <w:numId w:val="70"/>
              </w:numPr>
              <w:tabs>
                <w:tab w:val="left" w:pos="900"/>
              </w:tabs>
              <w:spacing w:after="0" w:line="256" w:lineRule="auto"/>
              <w:ind w:left="1412" w:hanging="284"/>
              <w:jc w:val="both"/>
              <w:rPr>
                <w:rFonts w:ascii="Times New Roman" w:hAnsi="Times New Roman"/>
                <w:i/>
                <w:color w:val="0000FF"/>
              </w:rPr>
            </w:pPr>
            <w:r>
              <w:rPr>
                <w:rFonts w:ascii="Times New Roman" w:hAnsi="Times New Roman"/>
                <w:i/>
                <w:color w:val="0000FF"/>
              </w:rPr>
              <w:t xml:space="preserve">ar </w:t>
            </w:r>
            <w:r w:rsidR="006A5CC8" w:rsidRPr="006A5CC8">
              <w:rPr>
                <w:rFonts w:ascii="Times New Roman" w:hAnsi="Times New Roman"/>
                <w:i/>
                <w:color w:val="0000FF"/>
              </w:rPr>
              <w:t>pētniecīb</w:t>
            </w:r>
            <w:r>
              <w:rPr>
                <w:rFonts w:ascii="Times New Roman" w:hAnsi="Times New Roman"/>
                <w:i/>
                <w:color w:val="0000FF"/>
              </w:rPr>
              <w:t>u saistīts</w:t>
            </w:r>
            <w:r w:rsidR="006A5CC8" w:rsidRPr="006A5CC8">
              <w:rPr>
                <w:rFonts w:ascii="Times New Roman" w:hAnsi="Times New Roman"/>
                <w:i/>
                <w:color w:val="0000FF"/>
              </w:rPr>
              <w:t xml:space="preserve"> profesionālais darbs bez atlīdzības vai brīvprātīgais darbs bez atlīdzības, kuru vērtību ir iespējams novērtēt naudas izteiksmē un auditēt. </w:t>
            </w:r>
          </w:p>
          <w:p w14:paraId="6391B55A" w14:textId="77777777" w:rsidR="00D120C9" w:rsidRPr="006A5CC8" w:rsidRDefault="00D120C9" w:rsidP="00DD6D36">
            <w:pPr>
              <w:tabs>
                <w:tab w:val="left" w:pos="900"/>
              </w:tabs>
              <w:spacing w:after="0" w:line="256" w:lineRule="auto"/>
              <w:jc w:val="both"/>
              <w:rPr>
                <w:rFonts w:ascii="Times New Roman" w:hAnsi="Times New Roman"/>
                <w:i/>
                <w:color w:val="0000FF"/>
              </w:rPr>
            </w:pPr>
          </w:p>
          <w:p w14:paraId="67E718F5" w14:textId="77777777" w:rsidR="00F4002B" w:rsidRDefault="006A5CC8" w:rsidP="00DD6D36">
            <w:pPr>
              <w:tabs>
                <w:tab w:val="left" w:pos="900"/>
              </w:tabs>
              <w:spacing w:after="0" w:line="256" w:lineRule="auto"/>
              <w:jc w:val="both"/>
              <w:rPr>
                <w:rFonts w:ascii="Times New Roman" w:hAnsi="Times New Roman"/>
                <w:i/>
                <w:color w:val="0000FF"/>
              </w:rPr>
            </w:pPr>
            <w:r w:rsidRPr="006A5CC8">
              <w:rPr>
                <w:rFonts w:ascii="Times New Roman" w:hAnsi="Times New Roman"/>
                <w:i/>
                <w:color w:val="0000FF"/>
              </w:rPr>
              <w:t xml:space="preserve">Papildu informācija par iespējām piemērot ieguldījumus natūrā kā projektu līdzfinansējumu pieejama: </w:t>
            </w:r>
            <w:hyperlink r:id="rId20" w:history="1">
              <w:r w:rsidR="00F4002B" w:rsidRPr="00F4002B">
                <w:rPr>
                  <w:rStyle w:val="Hyperlink"/>
                  <w:rFonts w:ascii="Times New Roman" w:hAnsi="Times New Roman"/>
                  <w:i/>
                </w:rPr>
                <w:t>https://www.esfondi.lv/upload/00-vadlinijas/</w:t>
              </w:r>
              <w:r w:rsidR="00F4002B" w:rsidRPr="000118D7">
                <w:rPr>
                  <w:rStyle w:val="Hyperlink"/>
                  <w:rFonts w:ascii="Times New Roman" w:hAnsi="Times New Roman"/>
                  <w:i/>
                </w:rPr>
                <w:t>3pielikums_metodika_natura_27022019.pdf</w:t>
              </w:r>
            </w:hyperlink>
            <w:r w:rsidR="00F4002B">
              <w:rPr>
                <w:rFonts w:ascii="Times New Roman" w:hAnsi="Times New Roman"/>
                <w:i/>
                <w:color w:val="0000FF"/>
              </w:rPr>
              <w:t xml:space="preserve"> </w:t>
            </w:r>
          </w:p>
          <w:p w14:paraId="27B551FC" w14:textId="77777777" w:rsidR="0090498C" w:rsidRDefault="00987A54" w:rsidP="00987A54">
            <w:pPr>
              <w:tabs>
                <w:tab w:val="left" w:pos="1950"/>
              </w:tabs>
              <w:spacing w:after="0" w:line="256" w:lineRule="auto"/>
              <w:jc w:val="both"/>
              <w:rPr>
                <w:rFonts w:ascii="Times New Roman" w:hAnsi="Times New Roman"/>
                <w:i/>
                <w:color w:val="0000FF"/>
              </w:rPr>
            </w:pPr>
            <w:r>
              <w:rPr>
                <w:rFonts w:ascii="Times New Roman" w:hAnsi="Times New Roman"/>
                <w:i/>
                <w:color w:val="0000FF"/>
              </w:rPr>
              <w:tab/>
            </w:r>
          </w:p>
          <w:p w14:paraId="7217085C" w14:textId="77777777" w:rsidR="00477822" w:rsidRDefault="00477822" w:rsidP="005756C8">
            <w:pPr>
              <w:tabs>
                <w:tab w:val="left" w:pos="900"/>
              </w:tabs>
              <w:spacing w:after="0" w:line="240" w:lineRule="auto"/>
              <w:jc w:val="both"/>
              <w:rPr>
                <w:rFonts w:ascii="Times New Roman" w:hAnsi="Times New Roman"/>
                <w:i/>
                <w:color w:val="0000FF"/>
              </w:rPr>
            </w:pPr>
          </w:p>
          <w:p w14:paraId="78A8AD20" w14:textId="46293DE1" w:rsidR="004A6552" w:rsidRDefault="00D120C9" w:rsidP="005756C8">
            <w:pPr>
              <w:tabs>
                <w:tab w:val="left" w:pos="900"/>
              </w:tabs>
              <w:spacing w:after="0" w:line="240" w:lineRule="auto"/>
              <w:jc w:val="both"/>
              <w:rPr>
                <w:rFonts w:ascii="Times New Roman" w:hAnsi="Times New Roman"/>
                <w:i/>
                <w:color w:val="0000FF"/>
              </w:rPr>
            </w:pPr>
            <w:r>
              <w:rPr>
                <w:rFonts w:ascii="Times New Roman" w:hAnsi="Times New Roman"/>
                <w:i/>
                <w:color w:val="0000FF"/>
              </w:rPr>
              <w:t>J</w:t>
            </w:r>
            <w:r w:rsidRPr="00D120C9">
              <w:rPr>
                <w:rFonts w:ascii="Times New Roman" w:hAnsi="Times New Roman"/>
                <w:i/>
                <w:color w:val="0000FF"/>
              </w:rPr>
              <w:t xml:space="preserve">a sadarbības partneris ir ārvalsts zinātniskā institūcija, kas nav reģistrēta Latvijas zinātnisko institūciju reģistrā, vai nav Latvijas </w:t>
            </w:r>
            <w:r w:rsidR="00C0469A">
              <w:rPr>
                <w:rFonts w:ascii="Times New Roman" w:hAnsi="Times New Roman"/>
                <w:i/>
                <w:color w:val="0000FF"/>
              </w:rPr>
              <w:t>attiecīgā reģistrā</w:t>
            </w:r>
            <w:r w:rsidR="00C0469A" w:rsidRPr="00D120C9">
              <w:rPr>
                <w:rFonts w:ascii="Times New Roman" w:hAnsi="Times New Roman"/>
                <w:i/>
                <w:color w:val="0000FF"/>
              </w:rPr>
              <w:t xml:space="preserve"> </w:t>
            </w:r>
            <w:r w:rsidRPr="00D120C9">
              <w:rPr>
                <w:rFonts w:ascii="Times New Roman" w:hAnsi="Times New Roman"/>
                <w:i/>
                <w:color w:val="0000FF"/>
              </w:rPr>
              <w:t>reģistrēta juridiska persona, sadarbības partnera projekta daļas īstenošanai nepieciešamo finansējumu nodrošina no sadarbības partnera rīcībā esošajiem līdzekļiem.</w:t>
            </w:r>
          </w:p>
          <w:p w14:paraId="7A06A0A1" w14:textId="685BE1BB" w:rsidR="00923A72" w:rsidRPr="006A362C" w:rsidRDefault="00E60898" w:rsidP="005756C8">
            <w:pPr>
              <w:tabs>
                <w:tab w:val="left" w:pos="900"/>
              </w:tabs>
              <w:spacing w:after="0" w:line="240" w:lineRule="auto"/>
              <w:jc w:val="both"/>
              <w:rPr>
                <w:rFonts w:ascii="Times New Roman" w:hAnsi="Times New Roman"/>
                <w:i/>
                <w:color w:val="0000FF"/>
              </w:rPr>
            </w:pPr>
            <w:r w:rsidRPr="005756C8">
              <w:rPr>
                <w:rFonts w:ascii="Times New Roman" w:hAnsi="Times New Roman"/>
                <w:i/>
                <w:color w:val="0000FF"/>
              </w:rPr>
              <w:t xml:space="preserve">Ja projekta ietvaros plānotas darbības pirms </w:t>
            </w:r>
            <w:r w:rsidR="002218FE" w:rsidRPr="005756C8">
              <w:rPr>
                <w:rFonts w:ascii="Times New Roman" w:hAnsi="Times New Roman"/>
                <w:i/>
                <w:color w:val="0000FF"/>
              </w:rPr>
              <w:t xml:space="preserve">līguma </w:t>
            </w:r>
            <w:r w:rsidR="00B22DD8" w:rsidRPr="005756C8">
              <w:rPr>
                <w:rFonts w:ascii="Times New Roman" w:hAnsi="Times New Roman"/>
                <w:i/>
                <w:color w:val="0000FF"/>
              </w:rPr>
              <w:t xml:space="preserve">vai vienošanās </w:t>
            </w:r>
            <w:r w:rsidR="002218FE" w:rsidRPr="005756C8">
              <w:rPr>
                <w:rFonts w:ascii="Times New Roman" w:hAnsi="Times New Roman"/>
                <w:i/>
                <w:color w:val="0000FF"/>
              </w:rPr>
              <w:t>noslēgšanas</w:t>
            </w:r>
            <w:r w:rsidR="004A6552">
              <w:rPr>
                <w:rFonts w:ascii="Times New Roman" w:hAnsi="Times New Roman"/>
                <w:i/>
                <w:color w:val="0000FF"/>
              </w:rPr>
              <w:t xml:space="preserve">, atbilstoši MK noteikumu 52.punktā minētajiem </w:t>
            </w:r>
            <w:proofErr w:type="spellStart"/>
            <w:r w:rsidR="004A6552">
              <w:rPr>
                <w:rFonts w:ascii="Times New Roman" w:hAnsi="Times New Roman"/>
                <w:i/>
                <w:color w:val="0000FF"/>
              </w:rPr>
              <w:t>temiņiem</w:t>
            </w:r>
            <w:proofErr w:type="spellEnd"/>
            <w:r w:rsidR="005443F4" w:rsidRPr="005756C8">
              <w:rPr>
                <w:rFonts w:ascii="Times New Roman" w:hAnsi="Times New Roman"/>
                <w:i/>
                <w:color w:val="0000FF"/>
              </w:rPr>
              <w:t>,</w:t>
            </w:r>
            <w:r w:rsidR="002218FE" w:rsidRPr="005756C8">
              <w:rPr>
                <w:rFonts w:ascii="Times New Roman" w:hAnsi="Times New Roman"/>
                <w:i/>
                <w:color w:val="0000FF"/>
              </w:rPr>
              <w:t xml:space="preserve"> sniedz informāciju par </w:t>
            </w:r>
            <w:r w:rsidR="005443F4" w:rsidRPr="005756C8">
              <w:rPr>
                <w:rFonts w:ascii="Times New Roman" w:hAnsi="Times New Roman"/>
                <w:i/>
                <w:color w:val="0000FF"/>
              </w:rPr>
              <w:t xml:space="preserve">izmaksām, kas plānotas pirms līguma par </w:t>
            </w:r>
            <w:r w:rsidR="005443F4" w:rsidRPr="006A362C">
              <w:rPr>
                <w:rFonts w:ascii="Times New Roman" w:hAnsi="Times New Roman"/>
                <w:i/>
                <w:color w:val="0000FF"/>
              </w:rPr>
              <w:t>projekta īstenošanu noslēgšanas un to finansēšanas avotu.</w:t>
            </w:r>
          </w:p>
          <w:p w14:paraId="6B4D3201" w14:textId="77777777" w:rsidR="00BC6829" w:rsidRPr="005756C8" w:rsidRDefault="00BC6829" w:rsidP="006A5CC8">
            <w:pPr>
              <w:autoSpaceDE w:val="0"/>
              <w:autoSpaceDN w:val="0"/>
              <w:adjustRightInd w:val="0"/>
              <w:spacing w:after="0" w:line="240" w:lineRule="auto"/>
              <w:jc w:val="both"/>
              <w:rPr>
                <w:rFonts w:ascii="Times New Roman" w:hAnsi="Times New Roman"/>
                <w:i/>
                <w:color w:val="0000FF"/>
              </w:rPr>
            </w:pPr>
          </w:p>
        </w:tc>
      </w:tr>
      <w:tr w:rsidR="00083731" w:rsidRPr="005756C8" w14:paraId="149A5655" w14:textId="77777777" w:rsidTr="00A73452">
        <w:trPr>
          <w:trHeight w:val="764"/>
        </w:trPr>
        <w:tc>
          <w:tcPr>
            <w:tcW w:w="1707" w:type="dxa"/>
            <w:shd w:val="clear" w:color="auto" w:fill="auto"/>
          </w:tcPr>
          <w:p w14:paraId="6967D238" w14:textId="77777777" w:rsidR="00083731" w:rsidRPr="005756C8" w:rsidRDefault="00083731" w:rsidP="00067375">
            <w:pPr>
              <w:spacing w:after="0" w:line="240" w:lineRule="auto"/>
              <w:rPr>
                <w:rFonts w:ascii="Times New Roman" w:hAnsi="Times New Roman"/>
                <w:b/>
              </w:rPr>
            </w:pPr>
            <w:r w:rsidRPr="005756C8">
              <w:rPr>
                <w:rFonts w:ascii="Times New Roman" w:hAnsi="Times New Roman"/>
              </w:rPr>
              <w:lastRenderedPageBreak/>
              <w:t>Īstenošanas kapacitāte</w:t>
            </w:r>
            <w:r w:rsidR="00341849" w:rsidRPr="005756C8">
              <w:rPr>
                <w:rFonts w:ascii="Times New Roman" w:hAnsi="Times New Roman"/>
                <w:b/>
              </w:rPr>
              <w:t xml:space="preserve"> </w:t>
            </w:r>
            <w:r w:rsidR="00774A03" w:rsidRPr="00987CC7">
              <w:rPr>
                <w:rFonts w:ascii="Times New Roman" w:hAnsi="Times New Roman"/>
                <w:b/>
              </w:rPr>
              <w:t>(&lt;</w:t>
            </w:r>
            <w:r w:rsidR="00067375">
              <w:rPr>
                <w:rFonts w:ascii="Times New Roman" w:hAnsi="Times New Roman"/>
                <w:b/>
              </w:rPr>
              <w:t>8</w:t>
            </w:r>
            <w:r w:rsidR="00774A03" w:rsidRPr="00987CC7">
              <w:rPr>
                <w:rFonts w:ascii="Times New Roman" w:hAnsi="Times New Roman"/>
                <w:b/>
              </w:rPr>
              <w:t>000 zīmes&gt;)</w:t>
            </w:r>
          </w:p>
        </w:tc>
        <w:tc>
          <w:tcPr>
            <w:tcW w:w="6765" w:type="dxa"/>
            <w:shd w:val="clear" w:color="auto" w:fill="auto"/>
          </w:tcPr>
          <w:p w14:paraId="4EF8A913" w14:textId="77777777" w:rsidR="00A027D0" w:rsidRPr="005756C8" w:rsidRDefault="00A027D0" w:rsidP="005756C8">
            <w:pPr>
              <w:tabs>
                <w:tab w:val="left" w:pos="267"/>
              </w:tabs>
              <w:spacing w:after="0" w:line="256" w:lineRule="auto"/>
              <w:jc w:val="both"/>
              <w:rPr>
                <w:rFonts w:ascii="Times New Roman" w:hAnsi="Times New Roman"/>
                <w:i/>
                <w:color w:val="0000FF"/>
              </w:rPr>
            </w:pPr>
            <w:r w:rsidRPr="005756C8">
              <w:rPr>
                <w:rFonts w:ascii="Times New Roman" w:hAnsi="Times New Roman"/>
                <w:i/>
                <w:color w:val="0000FF"/>
              </w:rPr>
              <w:t>Raksturojot projekta īstenošanas kapacitāti, projekta iesniedzējs sniedz informāciju</w:t>
            </w:r>
            <w:r w:rsidR="00E44B14">
              <w:rPr>
                <w:rFonts w:ascii="Times New Roman" w:hAnsi="Times New Roman"/>
                <w:i/>
                <w:color w:val="0000FF"/>
              </w:rPr>
              <w:t xml:space="preserve"> par</w:t>
            </w:r>
            <w:r w:rsidRPr="005756C8">
              <w:rPr>
                <w:rFonts w:ascii="Times New Roman" w:hAnsi="Times New Roman"/>
                <w:i/>
                <w:color w:val="0000FF"/>
              </w:rPr>
              <w:t>:</w:t>
            </w:r>
          </w:p>
          <w:p w14:paraId="347B2BF9" w14:textId="77777777" w:rsidR="00DD6D36" w:rsidRDefault="00DD6D36" w:rsidP="00DD1CD7">
            <w:pPr>
              <w:numPr>
                <w:ilvl w:val="0"/>
                <w:numId w:val="26"/>
              </w:numPr>
              <w:tabs>
                <w:tab w:val="left" w:pos="267"/>
              </w:tabs>
              <w:spacing w:after="0" w:line="256" w:lineRule="auto"/>
              <w:jc w:val="both"/>
              <w:rPr>
                <w:rFonts w:ascii="Times New Roman" w:hAnsi="Times New Roman"/>
                <w:i/>
                <w:color w:val="0000FF"/>
              </w:rPr>
            </w:pPr>
            <w:r w:rsidRPr="00DD6D36">
              <w:rPr>
                <w:rFonts w:ascii="Times New Roman" w:hAnsi="Times New Roman"/>
                <w:i/>
                <w:color w:val="0000FF"/>
              </w:rPr>
              <w:t>pētniecības īstenošanā tieši iesaistīt</w:t>
            </w:r>
            <w:r w:rsidR="00E44B14">
              <w:rPr>
                <w:rFonts w:ascii="Times New Roman" w:hAnsi="Times New Roman"/>
                <w:i/>
                <w:color w:val="0000FF"/>
              </w:rPr>
              <w:t>ajiem</w:t>
            </w:r>
            <w:r w:rsidRPr="00DD6D36">
              <w:rPr>
                <w:rFonts w:ascii="Times New Roman" w:hAnsi="Times New Roman"/>
                <w:i/>
                <w:color w:val="0000FF"/>
              </w:rPr>
              <w:t xml:space="preserve"> zinātnisk</w:t>
            </w:r>
            <w:r w:rsidR="00E44B14">
              <w:rPr>
                <w:rFonts w:ascii="Times New Roman" w:hAnsi="Times New Roman"/>
                <w:i/>
                <w:color w:val="0000FF"/>
              </w:rPr>
              <w:t>ajiem</w:t>
            </w:r>
            <w:r w:rsidRPr="00DD6D36">
              <w:rPr>
                <w:rFonts w:ascii="Times New Roman" w:hAnsi="Times New Roman"/>
                <w:i/>
                <w:color w:val="0000FF"/>
              </w:rPr>
              <w:t xml:space="preserve"> darbinieki</w:t>
            </w:r>
            <w:r w:rsidR="00E44B14">
              <w:rPr>
                <w:rFonts w:ascii="Times New Roman" w:hAnsi="Times New Roman"/>
                <w:i/>
                <w:color w:val="0000FF"/>
              </w:rPr>
              <w:t>em</w:t>
            </w:r>
            <w:r w:rsidRPr="00DD6D36">
              <w:rPr>
                <w:rFonts w:ascii="Times New Roman" w:hAnsi="Times New Roman"/>
                <w:i/>
                <w:color w:val="0000FF"/>
              </w:rPr>
              <w:t xml:space="preserve"> sadalījumā pa amatu grupām (zinātniskais personāls un zinātnes tehniskais personāls)</w:t>
            </w:r>
            <w:r w:rsidR="00B01766">
              <w:rPr>
                <w:rFonts w:ascii="Times New Roman" w:hAnsi="Times New Roman"/>
                <w:i/>
                <w:color w:val="0000FF"/>
              </w:rPr>
              <w:t xml:space="preserve"> atbilstoši MK noteikumu </w:t>
            </w:r>
            <w:r w:rsidR="00ED2556">
              <w:rPr>
                <w:rFonts w:ascii="Times New Roman" w:hAnsi="Times New Roman"/>
                <w:i/>
                <w:color w:val="0000FF"/>
              </w:rPr>
              <w:t>1.</w:t>
            </w:r>
            <w:r w:rsidR="00ED2556" w:rsidRPr="00ED2556">
              <w:rPr>
                <w:rFonts w:ascii="Times New Roman" w:hAnsi="Times New Roman"/>
                <w:i/>
                <w:color w:val="0000FF"/>
                <w:vertAlign w:val="superscript"/>
              </w:rPr>
              <w:t>1</w:t>
            </w:r>
            <w:r w:rsidR="00ED2556">
              <w:rPr>
                <w:rFonts w:ascii="Times New Roman" w:hAnsi="Times New Roman"/>
                <w:i/>
                <w:color w:val="0000FF"/>
              </w:rPr>
              <w:t xml:space="preserve"> pielikumā norādītajam</w:t>
            </w:r>
            <w:r w:rsidRPr="00DD6D36">
              <w:rPr>
                <w:rFonts w:ascii="Times New Roman" w:hAnsi="Times New Roman"/>
                <w:i/>
                <w:color w:val="0000FF"/>
              </w:rPr>
              <w:t xml:space="preserve">, norādot: </w:t>
            </w:r>
          </w:p>
          <w:p w14:paraId="7452C2C6" w14:textId="77777777" w:rsidR="00DD6D36" w:rsidRDefault="00DD6D36" w:rsidP="00DD6D36">
            <w:pPr>
              <w:tabs>
                <w:tab w:val="left" w:pos="267"/>
              </w:tabs>
              <w:spacing w:after="0" w:line="256" w:lineRule="auto"/>
              <w:ind w:left="1440"/>
              <w:jc w:val="both"/>
              <w:rPr>
                <w:rFonts w:ascii="Times New Roman" w:hAnsi="Times New Roman"/>
                <w:i/>
                <w:color w:val="0000FF"/>
              </w:rPr>
            </w:pPr>
            <w:r w:rsidRPr="00DD6D36">
              <w:rPr>
                <w:rFonts w:ascii="Times New Roman" w:hAnsi="Times New Roman"/>
                <w:i/>
                <w:color w:val="0000FF"/>
              </w:rPr>
              <w:t xml:space="preserve">a) kvalifikāciju (t.sk. zinātnisko kvalifikāciju) un </w:t>
            </w:r>
            <w:r w:rsidR="0048381D">
              <w:rPr>
                <w:rFonts w:ascii="Times New Roman" w:hAnsi="Times New Roman"/>
                <w:i/>
                <w:color w:val="0000FF"/>
              </w:rPr>
              <w:t xml:space="preserve">prasības </w:t>
            </w:r>
            <w:r w:rsidRPr="00DD6D36">
              <w:rPr>
                <w:rFonts w:ascii="Times New Roman" w:hAnsi="Times New Roman"/>
                <w:i/>
                <w:color w:val="0000FF"/>
              </w:rPr>
              <w:t>pieredz</w:t>
            </w:r>
            <w:r w:rsidR="0048381D">
              <w:rPr>
                <w:rFonts w:ascii="Times New Roman" w:hAnsi="Times New Roman"/>
                <w:i/>
                <w:color w:val="0000FF"/>
              </w:rPr>
              <w:t>e</w:t>
            </w:r>
            <w:r w:rsidRPr="00DD6D36">
              <w:rPr>
                <w:rFonts w:ascii="Times New Roman" w:hAnsi="Times New Roman"/>
                <w:i/>
                <w:color w:val="0000FF"/>
              </w:rPr>
              <w:t xml:space="preserve">i, kas apliecina profesionalitāti un atbilstību paredzamo pienākumu izpildei, </w:t>
            </w:r>
          </w:p>
          <w:p w14:paraId="26072589" w14:textId="77777777" w:rsidR="00DD6D36" w:rsidRDefault="00DD6D36" w:rsidP="00DD6D36">
            <w:pPr>
              <w:tabs>
                <w:tab w:val="left" w:pos="267"/>
              </w:tabs>
              <w:spacing w:after="0" w:line="256" w:lineRule="auto"/>
              <w:ind w:left="1440"/>
              <w:jc w:val="both"/>
              <w:rPr>
                <w:rFonts w:ascii="Times New Roman" w:hAnsi="Times New Roman"/>
                <w:i/>
                <w:color w:val="0000FF"/>
              </w:rPr>
            </w:pPr>
            <w:r w:rsidRPr="00DD6D36">
              <w:rPr>
                <w:rFonts w:ascii="Times New Roman" w:hAnsi="Times New Roman"/>
                <w:i/>
                <w:color w:val="0000FF"/>
              </w:rPr>
              <w:t xml:space="preserve">b) konkrētās amata vietas statusu: </w:t>
            </w:r>
          </w:p>
          <w:p w14:paraId="7B37B921" w14:textId="77777777" w:rsidR="00DD6D36" w:rsidRDefault="00DD6D36" w:rsidP="00DD6D36">
            <w:pPr>
              <w:tabs>
                <w:tab w:val="left" w:pos="267"/>
              </w:tabs>
              <w:spacing w:after="0" w:line="256" w:lineRule="auto"/>
              <w:ind w:left="2115"/>
              <w:jc w:val="both"/>
              <w:rPr>
                <w:rFonts w:ascii="Times New Roman" w:hAnsi="Times New Roman"/>
                <w:i/>
                <w:color w:val="0000FF"/>
              </w:rPr>
            </w:pPr>
            <w:r w:rsidRPr="00DD6D36">
              <w:rPr>
                <w:rFonts w:ascii="Times New Roman" w:hAnsi="Times New Roman"/>
                <w:i/>
                <w:color w:val="0000FF"/>
              </w:rPr>
              <w:t>1) jauna amata vieta, kā rezultātā palielinās kopējais zinātnisko darbinieku skaits institūcijā PLE izteiksmē</w:t>
            </w:r>
            <w:r w:rsidR="005452D5">
              <w:rPr>
                <w:rFonts w:ascii="Times New Roman" w:hAnsi="Times New Roman"/>
                <w:i/>
                <w:color w:val="0000FF"/>
              </w:rPr>
              <w:t xml:space="preserve"> (ja attiecināms)</w:t>
            </w:r>
            <w:r w:rsidRPr="00DD6D36">
              <w:rPr>
                <w:rFonts w:ascii="Times New Roman" w:hAnsi="Times New Roman"/>
                <w:i/>
                <w:color w:val="0000FF"/>
              </w:rPr>
              <w:t xml:space="preserve">; </w:t>
            </w:r>
          </w:p>
          <w:p w14:paraId="23C62851" w14:textId="77777777" w:rsidR="00DD6D36" w:rsidRDefault="00DD6D36" w:rsidP="00DD6D36">
            <w:pPr>
              <w:tabs>
                <w:tab w:val="left" w:pos="267"/>
              </w:tabs>
              <w:spacing w:after="0" w:line="256" w:lineRule="auto"/>
              <w:ind w:left="2115"/>
              <w:jc w:val="both"/>
              <w:rPr>
                <w:rFonts w:ascii="Times New Roman" w:hAnsi="Times New Roman"/>
                <w:i/>
                <w:color w:val="0000FF"/>
              </w:rPr>
            </w:pPr>
            <w:r w:rsidRPr="00DD6D36">
              <w:rPr>
                <w:rFonts w:ascii="Times New Roman" w:hAnsi="Times New Roman"/>
                <w:i/>
                <w:color w:val="0000FF"/>
              </w:rPr>
              <w:lastRenderedPageBreak/>
              <w:t xml:space="preserve">2) esoša amata vieta, pētnieku akadēmiskais statuss un slodze nemainās; </w:t>
            </w:r>
          </w:p>
          <w:p w14:paraId="040572B0" w14:textId="77777777" w:rsidR="00DD6D36" w:rsidRPr="00DD6D36" w:rsidRDefault="00DD6D36" w:rsidP="00DD6D36">
            <w:pPr>
              <w:tabs>
                <w:tab w:val="left" w:pos="267"/>
              </w:tabs>
              <w:spacing w:after="0" w:line="256" w:lineRule="auto"/>
              <w:ind w:left="2115"/>
              <w:jc w:val="both"/>
              <w:rPr>
                <w:rFonts w:ascii="Times New Roman" w:hAnsi="Times New Roman"/>
                <w:i/>
                <w:color w:val="0000FF"/>
              </w:rPr>
            </w:pPr>
            <w:r w:rsidRPr="00DD6D36">
              <w:rPr>
                <w:rFonts w:ascii="Times New Roman" w:hAnsi="Times New Roman"/>
                <w:i/>
                <w:color w:val="0000FF"/>
              </w:rPr>
              <w:t xml:space="preserve">3) esoša amata vieta, vienlaikus nodrošina </w:t>
            </w:r>
            <w:r w:rsidR="005452D5">
              <w:rPr>
                <w:rFonts w:ascii="Times New Roman" w:hAnsi="Times New Roman"/>
                <w:i/>
                <w:color w:val="0000FF"/>
              </w:rPr>
              <w:t xml:space="preserve">jaunā zinātnieka kompetenču pilnveidi un </w:t>
            </w:r>
            <w:r w:rsidRPr="00DD6D36">
              <w:rPr>
                <w:rFonts w:ascii="Times New Roman" w:hAnsi="Times New Roman"/>
                <w:i/>
                <w:color w:val="0000FF"/>
              </w:rPr>
              <w:t>karjeras izaugsmi, tai skaitā īstenojot personāla atjaunotni</w:t>
            </w:r>
            <w:r w:rsidR="005452D5">
              <w:rPr>
                <w:rFonts w:ascii="Times New Roman" w:hAnsi="Times New Roman"/>
                <w:i/>
                <w:color w:val="0000FF"/>
              </w:rPr>
              <w:t xml:space="preserve"> (ja attiecināms), t.sk. īsi skaidrojot, kurš no kompetenču pilnveides veidiem tiks īstenots projekta ietvaros</w:t>
            </w:r>
            <w:r w:rsidRPr="00DD6D36">
              <w:rPr>
                <w:rFonts w:ascii="Times New Roman" w:hAnsi="Times New Roman"/>
                <w:i/>
                <w:color w:val="0000FF"/>
              </w:rPr>
              <w:t xml:space="preserve">. </w:t>
            </w:r>
          </w:p>
          <w:p w14:paraId="600D7372" w14:textId="77777777" w:rsidR="005101A3" w:rsidRPr="00DE486A" w:rsidRDefault="00DD6D36" w:rsidP="00DD1CD7">
            <w:pPr>
              <w:pStyle w:val="NoSpacing"/>
              <w:numPr>
                <w:ilvl w:val="0"/>
                <w:numId w:val="26"/>
              </w:numPr>
              <w:jc w:val="both"/>
              <w:rPr>
                <w:rFonts w:ascii="Times New Roman" w:hAnsi="Times New Roman"/>
              </w:rPr>
            </w:pPr>
            <w:r w:rsidRPr="00DD6D36">
              <w:rPr>
                <w:rFonts w:ascii="Times New Roman" w:hAnsi="Times New Roman"/>
                <w:i/>
                <w:color w:val="0000FF"/>
              </w:rPr>
              <w:t xml:space="preserve">pētījumu īstenošanai </w:t>
            </w:r>
            <w:r w:rsidR="00E44B14" w:rsidRPr="00DD6D36">
              <w:rPr>
                <w:rFonts w:ascii="Times New Roman" w:hAnsi="Times New Roman"/>
                <w:i/>
                <w:color w:val="0000FF"/>
              </w:rPr>
              <w:t>pieejam</w:t>
            </w:r>
            <w:r w:rsidR="00E44B14">
              <w:rPr>
                <w:rFonts w:ascii="Times New Roman" w:hAnsi="Times New Roman"/>
                <w:i/>
                <w:color w:val="0000FF"/>
              </w:rPr>
              <w:t>o</w:t>
            </w:r>
            <w:r w:rsidR="00E44B14" w:rsidRPr="00DD6D36">
              <w:rPr>
                <w:rFonts w:ascii="Times New Roman" w:hAnsi="Times New Roman"/>
                <w:i/>
                <w:color w:val="0000FF"/>
              </w:rPr>
              <w:t xml:space="preserve"> </w:t>
            </w:r>
            <w:r w:rsidRPr="00DD6D36">
              <w:rPr>
                <w:rFonts w:ascii="Times New Roman" w:hAnsi="Times New Roman"/>
                <w:i/>
                <w:color w:val="0000FF"/>
              </w:rPr>
              <w:t xml:space="preserve">pētniecības </w:t>
            </w:r>
            <w:r w:rsidR="00E44B14" w:rsidRPr="00DD6D36">
              <w:rPr>
                <w:rFonts w:ascii="Times New Roman" w:hAnsi="Times New Roman"/>
                <w:i/>
                <w:color w:val="0000FF"/>
              </w:rPr>
              <w:t>infrastruktūr</w:t>
            </w:r>
            <w:r w:rsidR="00E44B14">
              <w:rPr>
                <w:rFonts w:ascii="Times New Roman" w:hAnsi="Times New Roman"/>
                <w:i/>
                <w:color w:val="0000FF"/>
              </w:rPr>
              <w:t>u</w:t>
            </w:r>
            <w:r w:rsidR="006C0C88">
              <w:rPr>
                <w:rFonts w:ascii="Times New Roman" w:hAnsi="Times New Roman"/>
                <w:i/>
                <w:color w:val="0000FF"/>
              </w:rPr>
              <w:t>.</w:t>
            </w:r>
          </w:p>
          <w:p w14:paraId="7F12CE60" w14:textId="77777777" w:rsidR="00DE486A" w:rsidRDefault="00DE486A" w:rsidP="00DE486A">
            <w:pPr>
              <w:pStyle w:val="NoSpacing"/>
              <w:jc w:val="both"/>
              <w:rPr>
                <w:rFonts w:ascii="Times New Roman" w:hAnsi="Times New Roman"/>
                <w:i/>
                <w:color w:val="0000FF"/>
              </w:rPr>
            </w:pPr>
          </w:p>
          <w:p w14:paraId="0F8443A5" w14:textId="77777777" w:rsidR="00DE486A" w:rsidRDefault="00DE486A" w:rsidP="00DE486A">
            <w:pPr>
              <w:pStyle w:val="ListParagraph"/>
              <w:spacing w:before="100" w:beforeAutospacing="1" w:after="100" w:afterAutospacing="1" w:line="240" w:lineRule="auto"/>
              <w:ind w:left="0"/>
              <w:jc w:val="both"/>
              <w:rPr>
                <w:rFonts w:ascii="Times New Roman" w:hAnsi="Times New Roman"/>
                <w:i/>
                <w:color w:val="0000FF"/>
              </w:rPr>
            </w:pPr>
            <w:r w:rsidRPr="00DE486A">
              <w:rPr>
                <w:rFonts w:ascii="Times New Roman" w:hAnsi="Times New Roman"/>
                <w:i/>
                <w:color w:val="0000FF"/>
              </w:rPr>
              <w:t xml:space="preserve">Dalībai projekta īstenošanā kvalificējas </w:t>
            </w:r>
            <w:r w:rsidRPr="00DE486A">
              <w:rPr>
                <w:rFonts w:ascii="Times New Roman" w:hAnsi="Times New Roman"/>
                <w:b/>
                <w:i/>
                <w:color w:val="0000FF"/>
              </w:rPr>
              <w:t>akreditētās vai licencētās augstākās izglītības programmās studējošie un zinātniskā grāda pretendenti</w:t>
            </w:r>
            <w:r w:rsidRPr="00DE486A">
              <w:rPr>
                <w:rFonts w:ascii="Times New Roman" w:hAnsi="Times New Roman"/>
                <w:i/>
                <w:color w:val="0000FF"/>
              </w:rPr>
              <w:t>, kas projekta ietvaros veic zinātniskā darbinieka amata pienākumus atbilstoši MK noteikumu nosacījumiem, tajā skaitā</w:t>
            </w:r>
            <w:r>
              <w:rPr>
                <w:rFonts w:ascii="Times New Roman" w:hAnsi="Times New Roman"/>
                <w:i/>
                <w:color w:val="0000FF"/>
              </w:rPr>
              <w:t>:</w:t>
            </w:r>
            <w:r w:rsidRPr="00DE486A">
              <w:rPr>
                <w:rFonts w:ascii="Times New Roman" w:hAnsi="Times New Roman"/>
                <w:i/>
                <w:color w:val="0000FF"/>
              </w:rPr>
              <w:t xml:space="preserve"> </w:t>
            </w:r>
          </w:p>
          <w:p w14:paraId="6023D3B3" w14:textId="77777777" w:rsidR="00DE486A" w:rsidRDefault="001F62F0" w:rsidP="00DD1CD7">
            <w:pPr>
              <w:pStyle w:val="ListParagraph"/>
              <w:numPr>
                <w:ilvl w:val="0"/>
                <w:numId w:val="66"/>
              </w:numPr>
              <w:spacing w:before="100" w:beforeAutospacing="1" w:after="100" w:afterAutospacing="1" w:line="240" w:lineRule="auto"/>
              <w:jc w:val="both"/>
              <w:rPr>
                <w:rFonts w:ascii="Times New Roman" w:hAnsi="Times New Roman"/>
                <w:i/>
                <w:color w:val="0000FF"/>
              </w:rPr>
            </w:pPr>
            <w:r w:rsidRPr="00DE486A">
              <w:rPr>
                <w:rFonts w:ascii="Times New Roman" w:hAnsi="Times New Roman"/>
                <w:i/>
                <w:color w:val="0000FF"/>
              </w:rPr>
              <w:t xml:space="preserve">minētās personas </w:t>
            </w:r>
            <w:r w:rsidR="00DE486A" w:rsidRPr="00DE486A">
              <w:rPr>
                <w:rFonts w:ascii="Times New Roman" w:hAnsi="Times New Roman"/>
                <w:i/>
                <w:color w:val="0000FF"/>
              </w:rPr>
              <w:t xml:space="preserve">ir nodarbinātas Latvijas Republikā un atlīdzību projekta ietvaros saņem atbilstoši darba vai uzņēmuma līgumam; </w:t>
            </w:r>
          </w:p>
          <w:p w14:paraId="597D7429" w14:textId="77777777" w:rsidR="005A0FBC" w:rsidRDefault="001F62F0" w:rsidP="001F62F0">
            <w:pPr>
              <w:pStyle w:val="ListParagraph"/>
              <w:numPr>
                <w:ilvl w:val="0"/>
                <w:numId w:val="66"/>
              </w:numPr>
              <w:spacing w:before="100" w:beforeAutospacing="1" w:after="100" w:afterAutospacing="1" w:line="240" w:lineRule="auto"/>
              <w:jc w:val="both"/>
              <w:rPr>
                <w:rFonts w:ascii="Times New Roman" w:hAnsi="Times New Roman"/>
                <w:i/>
                <w:color w:val="0000FF"/>
              </w:rPr>
            </w:pPr>
            <w:r w:rsidRPr="00DE486A">
              <w:rPr>
                <w:rFonts w:ascii="Times New Roman" w:hAnsi="Times New Roman"/>
                <w:i/>
                <w:color w:val="0000FF"/>
              </w:rPr>
              <w:t>minētās personas</w:t>
            </w:r>
            <w:r w:rsidRPr="005A0FBC">
              <w:rPr>
                <w:rFonts w:ascii="Times New Roman" w:hAnsi="Times New Roman"/>
                <w:i/>
                <w:color w:val="0000FF"/>
              </w:rPr>
              <w:t xml:space="preserve"> </w:t>
            </w:r>
            <w:r w:rsidR="005A0FBC" w:rsidRPr="005A0FBC">
              <w:rPr>
                <w:rFonts w:ascii="Times New Roman" w:hAnsi="Times New Roman"/>
                <w:i/>
                <w:color w:val="0000FF"/>
              </w:rPr>
              <w:t xml:space="preserve">zinātniskā darbinieka </w:t>
            </w:r>
            <w:proofErr w:type="spellStart"/>
            <w:r w:rsidR="005A0FBC" w:rsidRPr="005A0FBC">
              <w:rPr>
                <w:rFonts w:ascii="Times New Roman" w:hAnsi="Times New Roman"/>
                <w:i/>
                <w:color w:val="0000FF"/>
              </w:rPr>
              <w:t>daļlaika</w:t>
            </w:r>
            <w:proofErr w:type="spellEnd"/>
            <w:r w:rsidR="005A0FBC" w:rsidRPr="005A0FBC">
              <w:rPr>
                <w:rFonts w:ascii="Times New Roman" w:hAnsi="Times New Roman"/>
                <w:i/>
                <w:color w:val="0000FF"/>
              </w:rPr>
              <w:t xml:space="preserve"> slodze mēnesī ir ne mazāka kā 30 procenti no normālā darba laika</w:t>
            </w:r>
            <w:r w:rsidR="005A0FBC">
              <w:rPr>
                <w:rFonts w:ascii="Times New Roman" w:hAnsi="Times New Roman"/>
                <w:i/>
                <w:color w:val="0000FF"/>
              </w:rPr>
              <w:t>;</w:t>
            </w:r>
          </w:p>
          <w:p w14:paraId="3CDE2595" w14:textId="77777777" w:rsidR="00DE486A" w:rsidRDefault="00DE486A" w:rsidP="00DD1CD7">
            <w:pPr>
              <w:pStyle w:val="ListParagraph"/>
              <w:numPr>
                <w:ilvl w:val="0"/>
                <w:numId w:val="66"/>
              </w:numPr>
              <w:spacing w:before="100" w:beforeAutospacing="1" w:after="100" w:afterAutospacing="1" w:line="240" w:lineRule="auto"/>
              <w:jc w:val="both"/>
              <w:rPr>
                <w:rFonts w:ascii="Times New Roman" w:hAnsi="Times New Roman"/>
                <w:i/>
                <w:color w:val="0000FF"/>
              </w:rPr>
            </w:pPr>
            <w:r w:rsidRPr="00DE486A">
              <w:rPr>
                <w:rFonts w:ascii="Times New Roman" w:hAnsi="Times New Roman"/>
                <w:i/>
                <w:color w:val="0000FF"/>
              </w:rPr>
              <w:t xml:space="preserve">ja projekta īstenošanā iesaistītais studējošais vai zinātniskā grāda pretendents veic arī citus uzdevumus, kas nav saistīti ar projekta īstenošanu, bet par kuru izpildi viņš saņem atlīdzību saskaņā ar pamatdarba līgumu, citu darba līgumu vai uzņēmuma līgumu, tai skaitā citā iestādē, persona pēc finansējuma saņēmēja pieprasījuma veic kopējā darba laika un paveiktā darba uzskaiti atbilstoši </w:t>
            </w:r>
            <w:r>
              <w:rPr>
                <w:rFonts w:ascii="Times New Roman" w:hAnsi="Times New Roman"/>
                <w:i/>
                <w:color w:val="0000FF"/>
              </w:rPr>
              <w:t>MK</w:t>
            </w:r>
            <w:r w:rsidRPr="00DE486A">
              <w:rPr>
                <w:rFonts w:ascii="Times New Roman" w:hAnsi="Times New Roman"/>
                <w:i/>
                <w:color w:val="0000FF"/>
              </w:rPr>
              <w:t xml:space="preserve"> noteikumu 57. punktam un </w:t>
            </w:r>
            <w:r>
              <w:rPr>
                <w:rFonts w:ascii="Times New Roman" w:hAnsi="Times New Roman"/>
                <w:i/>
                <w:color w:val="0000FF"/>
              </w:rPr>
              <w:t>MK</w:t>
            </w:r>
            <w:r w:rsidRPr="00DE486A">
              <w:rPr>
                <w:rFonts w:ascii="Times New Roman" w:hAnsi="Times New Roman"/>
                <w:i/>
                <w:color w:val="0000FF"/>
              </w:rPr>
              <w:t xml:space="preserve"> noteikumu 8. pielikumam</w:t>
            </w:r>
            <w:r w:rsidR="00485B11">
              <w:rPr>
                <w:rFonts w:ascii="Times New Roman" w:hAnsi="Times New Roman"/>
                <w:i/>
                <w:color w:val="0000FF"/>
              </w:rPr>
              <w:t xml:space="preserve"> </w:t>
            </w:r>
            <w:r w:rsidR="00485B11" w:rsidRPr="00485B11">
              <w:rPr>
                <w:rFonts w:ascii="Times New Roman" w:hAnsi="Times New Roman"/>
                <w:i/>
                <w:color w:val="0000FF"/>
              </w:rPr>
              <w:t>vai resursu vadības sistēmai finanšu, personāla un pamatdarbības procesu uzskaitei labuma guvēja institūcijā</w:t>
            </w:r>
            <w:r w:rsidRPr="00DE486A">
              <w:rPr>
                <w:rFonts w:ascii="Times New Roman" w:hAnsi="Times New Roman"/>
                <w:i/>
                <w:color w:val="0000FF"/>
              </w:rPr>
              <w:t xml:space="preserve">. </w:t>
            </w:r>
            <w:r>
              <w:rPr>
                <w:rFonts w:ascii="Times New Roman" w:hAnsi="Times New Roman"/>
                <w:i/>
                <w:color w:val="0000FF"/>
              </w:rPr>
              <w:t>Nepieciešams nodrošināt</w:t>
            </w:r>
            <w:r w:rsidRPr="00DE486A">
              <w:rPr>
                <w:rFonts w:ascii="Times New Roman" w:hAnsi="Times New Roman"/>
                <w:i/>
                <w:color w:val="0000FF"/>
              </w:rPr>
              <w:t>, ka projekta īstenošanā iesaistītās personas kopējais darba laiks atbilst darba tiesiskās attiecības reglamentējošajiem normatīvajiem aktiem un darbs projektā netiek veikts laikā, kad atbilstoši noslēgtajam līgumam persona veic ar projektu nesaistītus uzdevumus</w:t>
            </w:r>
            <w:r>
              <w:rPr>
                <w:rFonts w:ascii="Times New Roman" w:hAnsi="Times New Roman"/>
                <w:i/>
                <w:color w:val="0000FF"/>
              </w:rPr>
              <w:t>.</w:t>
            </w:r>
          </w:p>
          <w:p w14:paraId="3154930E" w14:textId="4FFB1983" w:rsidR="00D80162" w:rsidRPr="00D80162" w:rsidRDefault="00D80162" w:rsidP="00A73452">
            <w:pPr>
              <w:pStyle w:val="ListParagraph"/>
              <w:spacing w:before="100" w:beforeAutospacing="1" w:after="100" w:afterAutospacing="1" w:line="240" w:lineRule="auto"/>
              <w:ind w:left="360"/>
              <w:jc w:val="both"/>
              <w:rPr>
                <w:rFonts w:ascii="Times New Roman" w:hAnsi="Times New Roman"/>
                <w:i/>
                <w:color w:val="0000FF"/>
              </w:rPr>
            </w:pPr>
          </w:p>
        </w:tc>
      </w:tr>
    </w:tbl>
    <w:p w14:paraId="7FEEB0F9"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5101A3" w:rsidRPr="005756C8" w14:paraId="6F7A1B92" w14:textId="77777777" w:rsidTr="00A73452">
        <w:trPr>
          <w:trHeight w:val="579"/>
        </w:trPr>
        <w:tc>
          <w:tcPr>
            <w:tcW w:w="9486" w:type="dxa"/>
            <w:shd w:val="clear" w:color="auto" w:fill="auto"/>
            <w:vAlign w:val="center"/>
          </w:tcPr>
          <w:p w14:paraId="03084635" w14:textId="77777777" w:rsidR="000C1D63" w:rsidRPr="00C57CA9" w:rsidRDefault="003128FF" w:rsidP="00C57CA9">
            <w:pPr>
              <w:pStyle w:val="Heading2"/>
              <w:numPr>
                <w:ilvl w:val="1"/>
                <w:numId w:val="26"/>
              </w:numPr>
              <w:spacing w:line="240" w:lineRule="auto"/>
              <w:ind w:left="426" w:hanging="426"/>
              <w:rPr>
                <w:rFonts w:ascii="Times New Roman" w:hAnsi="Times New Roman"/>
                <w:b/>
                <w:color w:val="auto"/>
                <w:sz w:val="22"/>
                <w:szCs w:val="22"/>
              </w:rPr>
            </w:pPr>
            <w:bookmarkStart w:id="32" w:name="_Toc469655235"/>
            <w:bookmarkStart w:id="33" w:name="_Toc508962566"/>
            <w:r w:rsidRPr="005756C8">
              <w:rPr>
                <w:rFonts w:ascii="Times New Roman" w:hAnsi="Times New Roman"/>
                <w:b/>
                <w:color w:val="auto"/>
                <w:sz w:val="22"/>
                <w:szCs w:val="22"/>
              </w:rPr>
              <w:t>Projekta īstenošanas, administrēšanas un uzraudzības apraksts</w:t>
            </w:r>
            <w:bookmarkEnd w:id="32"/>
            <w:bookmarkEnd w:id="33"/>
          </w:p>
        </w:tc>
      </w:tr>
      <w:tr w:rsidR="005101A3" w:rsidRPr="005756C8" w14:paraId="19A45FA1" w14:textId="77777777" w:rsidTr="00A73452">
        <w:trPr>
          <w:trHeight w:val="982"/>
        </w:trPr>
        <w:tc>
          <w:tcPr>
            <w:tcW w:w="9486" w:type="dxa"/>
            <w:shd w:val="clear" w:color="auto" w:fill="auto"/>
          </w:tcPr>
          <w:p w14:paraId="3A809259" w14:textId="77777777" w:rsidR="00A027D0" w:rsidRPr="005756C8" w:rsidRDefault="00A027D0" w:rsidP="000105A3">
            <w:pPr>
              <w:pStyle w:val="ListParagraph"/>
              <w:spacing w:after="0" w:line="256" w:lineRule="auto"/>
              <w:ind w:left="709" w:hanging="709"/>
              <w:jc w:val="both"/>
              <w:rPr>
                <w:rFonts w:ascii="Times New Roman" w:hAnsi="Times New Roman"/>
                <w:i/>
                <w:color w:val="0000FF"/>
              </w:rPr>
            </w:pPr>
            <w:r w:rsidRPr="005756C8">
              <w:rPr>
                <w:rFonts w:ascii="Times New Roman" w:hAnsi="Times New Roman"/>
                <w:i/>
                <w:color w:val="0000FF"/>
              </w:rPr>
              <w:t xml:space="preserve">Projekta iesniedzējs sniedz informāciju par: </w:t>
            </w:r>
          </w:p>
          <w:p w14:paraId="717B36DF" w14:textId="77777777" w:rsidR="00A027D0" w:rsidRDefault="00A027D0" w:rsidP="00DD1CD7">
            <w:pPr>
              <w:numPr>
                <w:ilvl w:val="0"/>
                <w:numId w:val="59"/>
              </w:numPr>
              <w:spacing w:after="0" w:line="256" w:lineRule="auto"/>
              <w:contextualSpacing/>
              <w:jc w:val="both"/>
              <w:rPr>
                <w:rFonts w:ascii="Times New Roman" w:hAnsi="Times New Roman"/>
                <w:i/>
                <w:color w:val="0000FF"/>
              </w:rPr>
            </w:pPr>
            <w:r w:rsidRPr="005756C8">
              <w:rPr>
                <w:rFonts w:ascii="Times New Roman" w:hAnsi="Times New Roman"/>
                <w:i/>
                <w:color w:val="0000FF"/>
              </w:rPr>
              <w:t>projekta vadības sistēmu, t.i., kādas darbības plānotas, lai nodrošinātu sekmīgu projekta īstenošanu, kādi uzraudzības instrumenti plānoti projekta vadības kvalitātes nodrošināšanai un kontrolei u.tml.);</w:t>
            </w:r>
          </w:p>
          <w:p w14:paraId="1EF50159" w14:textId="77777777" w:rsidR="00B05028" w:rsidRDefault="00A027D0" w:rsidP="00DD1CD7">
            <w:pPr>
              <w:numPr>
                <w:ilvl w:val="0"/>
                <w:numId w:val="59"/>
              </w:numPr>
              <w:spacing w:after="0" w:line="256" w:lineRule="auto"/>
              <w:contextualSpacing/>
              <w:jc w:val="both"/>
              <w:rPr>
                <w:rFonts w:ascii="Times New Roman" w:hAnsi="Times New Roman"/>
                <w:i/>
                <w:color w:val="0000FF"/>
              </w:rPr>
            </w:pPr>
            <w:r w:rsidRPr="005756C8">
              <w:rPr>
                <w:rFonts w:ascii="Times New Roman" w:hAnsi="Times New Roman"/>
                <w:i/>
                <w:color w:val="0000FF"/>
              </w:rPr>
              <w:t>projekta ieviešanas sistēmu, t.i., kā plānota projekta īstenošanas un vadības personāla sadarbība, kādi uzraudzības instrumenti plānoti projekta īstenošanas kvalitātes nodrošināšanai un kontrolei</w:t>
            </w:r>
            <w:r w:rsidR="001B039B" w:rsidRPr="005756C8">
              <w:rPr>
                <w:rFonts w:ascii="Times New Roman" w:hAnsi="Times New Roman"/>
                <w:i/>
                <w:color w:val="0000FF"/>
              </w:rPr>
              <w:t>;</w:t>
            </w:r>
          </w:p>
          <w:p w14:paraId="38418262" w14:textId="77777777" w:rsidR="000105A3" w:rsidRPr="005756C8" w:rsidRDefault="000105A3" w:rsidP="00DD1CD7">
            <w:pPr>
              <w:numPr>
                <w:ilvl w:val="0"/>
                <w:numId w:val="59"/>
              </w:numPr>
              <w:spacing w:after="0" w:line="256" w:lineRule="auto"/>
              <w:contextualSpacing/>
              <w:jc w:val="both"/>
              <w:rPr>
                <w:rFonts w:ascii="Times New Roman" w:hAnsi="Times New Roman"/>
                <w:i/>
                <w:color w:val="0000FF"/>
              </w:rPr>
            </w:pPr>
            <w:r>
              <w:rPr>
                <w:rFonts w:ascii="Times New Roman" w:hAnsi="Times New Roman"/>
                <w:i/>
                <w:color w:val="0000FF"/>
              </w:rPr>
              <w:t xml:space="preserve">to, ka </w:t>
            </w:r>
            <w:r w:rsidRPr="000105A3">
              <w:rPr>
                <w:rFonts w:ascii="Times New Roman" w:hAnsi="Times New Roman"/>
                <w:i/>
                <w:color w:val="0000FF"/>
              </w:rPr>
              <w:t>maksājumu (tai skaitā avansa maksājumu) saņemšanai un maksājumu veikšanai finansējuma saņēmējs Valsts kasē vai kredītiestādē atver atsevišķu kontu, kurā veic un saņem visus ar projekta īstenošanu saistītos maksājumus</w:t>
            </w:r>
            <w:r>
              <w:rPr>
                <w:rFonts w:ascii="Times New Roman" w:hAnsi="Times New Roman"/>
                <w:i/>
                <w:color w:val="0000FF"/>
              </w:rPr>
              <w:t>;</w:t>
            </w:r>
          </w:p>
          <w:p w14:paraId="4433B547" w14:textId="480979E0" w:rsidR="00667136" w:rsidRDefault="00A01E22" w:rsidP="00DD1CD7">
            <w:pPr>
              <w:numPr>
                <w:ilvl w:val="0"/>
                <w:numId w:val="59"/>
              </w:numPr>
              <w:spacing w:after="0" w:line="240" w:lineRule="auto"/>
              <w:jc w:val="both"/>
              <w:rPr>
                <w:rFonts w:ascii="Times New Roman" w:hAnsi="Times New Roman"/>
                <w:i/>
                <w:color w:val="0000FF"/>
              </w:rPr>
            </w:pPr>
            <w:r>
              <w:rPr>
                <w:rFonts w:ascii="Times New Roman" w:hAnsi="Times New Roman"/>
                <w:i/>
                <w:color w:val="0000FF"/>
              </w:rPr>
              <w:t xml:space="preserve">atbilstību  </w:t>
            </w:r>
            <w:r w:rsidR="000105A3" w:rsidRPr="000105A3">
              <w:rPr>
                <w:rFonts w:ascii="Times New Roman" w:hAnsi="Times New Roman"/>
                <w:i/>
                <w:color w:val="0000FF"/>
              </w:rPr>
              <w:t>pētniecības organizācijas definīcijai</w:t>
            </w:r>
            <w:r w:rsidR="000105A3">
              <w:rPr>
                <w:rFonts w:ascii="Times New Roman" w:hAnsi="Times New Roman"/>
                <w:i/>
                <w:color w:val="0000FF"/>
              </w:rPr>
              <w:t>;</w:t>
            </w:r>
          </w:p>
          <w:p w14:paraId="0EBE502B" w14:textId="77777777" w:rsidR="009A4985" w:rsidRDefault="000105A3" w:rsidP="00DD1CD7">
            <w:pPr>
              <w:numPr>
                <w:ilvl w:val="0"/>
                <w:numId w:val="59"/>
              </w:numPr>
              <w:spacing w:after="0" w:line="240" w:lineRule="auto"/>
              <w:jc w:val="both"/>
              <w:rPr>
                <w:rFonts w:ascii="Times New Roman" w:hAnsi="Times New Roman"/>
                <w:i/>
                <w:color w:val="0000FF"/>
              </w:rPr>
            </w:pPr>
            <w:r>
              <w:rPr>
                <w:rFonts w:ascii="Times New Roman" w:hAnsi="Times New Roman"/>
                <w:i/>
                <w:color w:val="0000FF"/>
              </w:rPr>
              <w:t xml:space="preserve">to, ka </w:t>
            </w:r>
            <w:r w:rsidRPr="000105A3">
              <w:rPr>
                <w:rFonts w:ascii="Times New Roman" w:hAnsi="Times New Roman"/>
                <w:i/>
                <w:color w:val="0000FF"/>
              </w:rPr>
              <w:t xml:space="preserve">īstenojot projektu, ir nodrošināta atsevišķa ar projekta īstenošanu saistīto saimniecisko darījumu ieņēmumu un izdevumu grāmatvedības uzskaite, kā arī darbību un ar to īstenošanu saistīto finanšu plūsmu nodalīšana atbilstoši normatīvajiem aktiem par kārtību, kādā finanšu pārskatos atspoguļojams valsts, pašvaldību, ārvalstu, Eiropas </w:t>
            </w:r>
            <w:r w:rsidRPr="000105A3">
              <w:rPr>
                <w:rFonts w:ascii="Times New Roman" w:hAnsi="Times New Roman"/>
                <w:i/>
                <w:color w:val="0000FF"/>
              </w:rPr>
              <w:lastRenderedPageBreak/>
              <w:t>Savienības, citu starptautisko organizāciju un institūciju finansiālais atbalsts (finanšu palīdzība), ziedojumi un dāvinājumi naudā vai natūrā</w:t>
            </w:r>
            <w:r w:rsidR="006C0C88">
              <w:rPr>
                <w:rFonts w:ascii="Times New Roman" w:hAnsi="Times New Roman"/>
                <w:i/>
                <w:color w:val="0000FF"/>
              </w:rPr>
              <w:t>.</w:t>
            </w:r>
          </w:p>
          <w:p w14:paraId="36164043" w14:textId="77777777" w:rsidR="000F3AE4" w:rsidRDefault="004374F0" w:rsidP="00DD1CD7">
            <w:pPr>
              <w:pStyle w:val="ListParagraph"/>
              <w:numPr>
                <w:ilvl w:val="0"/>
                <w:numId w:val="20"/>
              </w:numPr>
              <w:spacing w:before="240" w:after="0" w:line="256" w:lineRule="auto"/>
              <w:ind w:left="709" w:hanging="349"/>
              <w:jc w:val="both"/>
              <w:rPr>
                <w:rFonts w:ascii="Times New Roman" w:hAnsi="Times New Roman"/>
                <w:i/>
                <w:color w:val="0000FF"/>
              </w:rPr>
            </w:pPr>
            <w:r w:rsidRPr="005756C8">
              <w:rPr>
                <w:rFonts w:ascii="Times New Roman" w:hAnsi="Times New Roman"/>
                <w:i/>
                <w:color w:val="0000FF"/>
              </w:rPr>
              <w:t xml:space="preserve">Sniedz informāciju par projekta resursu un rezultātu vadības sistēmas atbilstību projektā noteikto mērķu sasniegšanai. </w:t>
            </w:r>
            <w:r w:rsidR="006C03F0" w:rsidRPr="005756C8">
              <w:rPr>
                <w:rFonts w:ascii="Times New Roman" w:hAnsi="Times New Roman"/>
                <w:i/>
                <w:color w:val="0000FF"/>
              </w:rPr>
              <w:t>I</w:t>
            </w:r>
            <w:r w:rsidRPr="005756C8">
              <w:rPr>
                <w:rFonts w:ascii="Times New Roman" w:hAnsi="Times New Roman"/>
                <w:i/>
                <w:color w:val="0000FF"/>
              </w:rPr>
              <w:t xml:space="preserve">dentificē, kuri no resursiem ir projekta iesniedzēja vai sadarbības partnera īpašumā. </w:t>
            </w:r>
            <w:r w:rsidR="006C03F0" w:rsidRPr="005756C8">
              <w:rPr>
                <w:rFonts w:ascii="Times New Roman" w:hAnsi="Times New Roman"/>
                <w:i/>
                <w:color w:val="0000FF"/>
              </w:rPr>
              <w:t xml:space="preserve">Apraksta </w:t>
            </w:r>
            <w:r w:rsidRPr="005756C8">
              <w:rPr>
                <w:rFonts w:ascii="Times New Roman" w:hAnsi="Times New Roman"/>
                <w:i/>
                <w:color w:val="0000FF"/>
              </w:rPr>
              <w:t>plānot</w:t>
            </w:r>
            <w:r w:rsidR="006C03F0" w:rsidRPr="005756C8">
              <w:rPr>
                <w:rFonts w:ascii="Times New Roman" w:hAnsi="Times New Roman"/>
                <w:i/>
                <w:color w:val="0000FF"/>
              </w:rPr>
              <w:t>o</w:t>
            </w:r>
            <w:r w:rsidRPr="005756C8">
              <w:rPr>
                <w:rFonts w:ascii="Times New Roman" w:hAnsi="Times New Roman"/>
                <w:i/>
                <w:color w:val="0000FF"/>
              </w:rPr>
              <w:t xml:space="preserve"> projekta resurs</w:t>
            </w:r>
            <w:r w:rsidR="006C03F0" w:rsidRPr="005756C8">
              <w:rPr>
                <w:rFonts w:ascii="Times New Roman" w:hAnsi="Times New Roman"/>
                <w:i/>
                <w:color w:val="0000FF"/>
              </w:rPr>
              <w:t>u</w:t>
            </w:r>
            <w:r w:rsidRPr="005756C8">
              <w:rPr>
                <w:rFonts w:ascii="Times New Roman" w:hAnsi="Times New Roman"/>
                <w:i/>
                <w:color w:val="0000FF"/>
              </w:rPr>
              <w:t xml:space="preserve"> saska</w:t>
            </w:r>
            <w:r w:rsidR="006C03F0" w:rsidRPr="005756C8">
              <w:rPr>
                <w:rFonts w:ascii="Times New Roman" w:hAnsi="Times New Roman"/>
                <w:i/>
                <w:color w:val="0000FF"/>
              </w:rPr>
              <w:t>ņu</w:t>
            </w:r>
            <w:r w:rsidRPr="005756C8">
              <w:rPr>
                <w:rFonts w:ascii="Times New Roman" w:hAnsi="Times New Roman"/>
                <w:i/>
                <w:color w:val="0000FF"/>
              </w:rPr>
              <w:t xml:space="preserve"> ar projekta darba izpildes iespējamību un sagaidāmajiem projekta rezultātiem</w:t>
            </w:r>
            <w:r w:rsidR="006C03F0" w:rsidRPr="005756C8">
              <w:rPr>
                <w:rFonts w:ascii="Times New Roman" w:hAnsi="Times New Roman"/>
                <w:i/>
                <w:color w:val="0000FF"/>
              </w:rPr>
              <w:t>.</w:t>
            </w:r>
          </w:p>
          <w:p w14:paraId="0EAC1E7D" w14:textId="77777777" w:rsidR="00B709B5" w:rsidRDefault="00B709B5" w:rsidP="00DD1CD7">
            <w:pPr>
              <w:pStyle w:val="ListParagraph"/>
              <w:numPr>
                <w:ilvl w:val="0"/>
                <w:numId w:val="20"/>
              </w:numPr>
              <w:spacing w:before="240" w:after="0" w:line="256" w:lineRule="auto"/>
              <w:jc w:val="both"/>
              <w:rPr>
                <w:rFonts w:ascii="Times New Roman" w:hAnsi="Times New Roman"/>
                <w:i/>
                <w:color w:val="0000FF"/>
              </w:rPr>
            </w:pPr>
            <w:r w:rsidRPr="00B709B5">
              <w:rPr>
                <w:rFonts w:ascii="Times New Roman" w:hAnsi="Times New Roman"/>
                <w:i/>
                <w:color w:val="0000FF"/>
              </w:rPr>
              <w:t>Precīzi apraksta un pamato projekta iesniedzēja un sadarbības partnera vadības organizatorisko struktūru, lēmumu pieņemšanas un konfliktu risināšanas kārtību, tajā skaitā ir noteikts, kurš pieņem lēmumus noteiktos jautājumos, piemēram, procesa vadībā, finansējuma plūsmas pārdalē u.tml., lai nodrošinātu projekta iesniegumā noteikto darbību īstenošanu un mērķu sasniegšanu. Pamato, kāpēc piedāvātā organizatoriskā struktūra un lēmumu pieņemšanas mehānisms ir atbilstošs projekta sarežģītības un apjoma līmenim.</w:t>
            </w:r>
          </w:p>
          <w:p w14:paraId="7C1A5435" w14:textId="77777777" w:rsidR="00443C28" w:rsidRDefault="00443C28" w:rsidP="00DD1CD7">
            <w:pPr>
              <w:pStyle w:val="ListParagraph"/>
              <w:numPr>
                <w:ilvl w:val="0"/>
                <w:numId w:val="20"/>
              </w:numPr>
              <w:spacing w:before="240" w:after="0" w:line="256" w:lineRule="auto"/>
              <w:jc w:val="both"/>
              <w:rPr>
                <w:rFonts w:ascii="Times New Roman" w:hAnsi="Times New Roman"/>
                <w:i/>
                <w:color w:val="0000FF"/>
              </w:rPr>
            </w:pPr>
            <w:r>
              <w:rPr>
                <w:rFonts w:ascii="Times New Roman" w:hAnsi="Times New Roman"/>
                <w:i/>
                <w:color w:val="0000FF"/>
              </w:rPr>
              <w:t>Norāda, vai tiks īstenots efektīvs inovāciju menedžments.</w:t>
            </w:r>
          </w:p>
          <w:p w14:paraId="191D7B4E" w14:textId="77777777" w:rsidR="00443C28" w:rsidRDefault="00443C28" w:rsidP="00443C28">
            <w:pPr>
              <w:pStyle w:val="ListParagraph"/>
              <w:spacing w:before="240" w:after="0" w:line="256" w:lineRule="auto"/>
              <w:ind w:left="0"/>
              <w:jc w:val="both"/>
              <w:rPr>
                <w:rFonts w:ascii="Times New Roman" w:hAnsi="Times New Roman"/>
                <w:i/>
                <w:color w:val="0000FF"/>
              </w:rPr>
            </w:pPr>
            <w:r w:rsidRPr="00443C28">
              <w:rPr>
                <w:rFonts w:ascii="Times New Roman" w:hAnsi="Times New Roman"/>
                <w:i/>
                <w:color w:val="0000FF"/>
              </w:rPr>
              <w:t>Inovāciju menedžments ir process, kas pieprasa tirgus vajadzību un tehnisko problēmu izpratni ar mērķi sekmīgi ieviest attiecīgas radošās idejas. Jauns vai uzlabots produkts, pakalpojums vai process ir šī procesa tipisks iznākums.</w:t>
            </w:r>
          </w:p>
          <w:p w14:paraId="1B10112A" w14:textId="77777777" w:rsidR="00443C28" w:rsidRPr="00443C28" w:rsidRDefault="00443C28" w:rsidP="00DD1CD7">
            <w:pPr>
              <w:pStyle w:val="ListParagraph"/>
              <w:numPr>
                <w:ilvl w:val="0"/>
                <w:numId w:val="68"/>
              </w:numPr>
              <w:spacing w:before="240" w:after="0" w:line="256" w:lineRule="auto"/>
              <w:jc w:val="both"/>
              <w:rPr>
                <w:rFonts w:ascii="Times New Roman" w:hAnsi="Times New Roman"/>
                <w:i/>
                <w:color w:val="0000FF"/>
              </w:rPr>
            </w:pPr>
            <w:r>
              <w:rPr>
                <w:rFonts w:ascii="Times New Roman" w:hAnsi="Times New Roman"/>
                <w:i/>
                <w:color w:val="0000FF"/>
              </w:rPr>
              <w:t xml:space="preserve">Norāda, vai </w:t>
            </w:r>
            <w:r w:rsidRPr="00443C28">
              <w:rPr>
                <w:rFonts w:ascii="Times New Roman" w:hAnsi="Times New Roman"/>
                <w:i/>
                <w:color w:val="0000FF"/>
              </w:rPr>
              <w:t>projekta īstenošanā plānots iesaistīt trešās puses, tajā skaitā izmantot to resursus:</w:t>
            </w:r>
          </w:p>
          <w:p w14:paraId="526F4A14" w14:textId="77777777" w:rsidR="00443C28" w:rsidRPr="00443C28" w:rsidRDefault="00443C28" w:rsidP="00DD1CD7">
            <w:pPr>
              <w:pStyle w:val="ListParagraph"/>
              <w:numPr>
                <w:ilvl w:val="1"/>
                <w:numId w:val="68"/>
              </w:numPr>
              <w:spacing w:after="0" w:line="257" w:lineRule="auto"/>
              <w:ind w:left="1434" w:hanging="357"/>
              <w:jc w:val="both"/>
              <w:rPr>
                <w:rFonts w:ascii="Times New Roman" w:hAnsi="Times New Roman"/>
                <w:i/>
                <w:color w:val="0000FF"/>
              </w:rPr>
            </w:pPr>
            <w:r w:rsidRPr="00443C28">
              <w:rPr>
                <w:rFonts w:ascii="Times New Roman" w:hAnsi="Times New Roman"/>
                <w:i/>
                <w:color w:val="0000FF"/>
              </w:rPr>
              <w:t>vai projekta iesniedzējs vai sadarbības partneris (ja attiecināms) plāno slēgt apakšlīgumus ar pakalpojumu sniedzējiem par atsevišķu uzdevumu veikšanu;</w:t>
            </w:r>
          </w:p>
          <w:p w14:paraId="1279C898" w14:textId="77777777" w:rsidR="009E3E56" w:rsidRDefault="00443C28" w:rsidP="00DD1CD7">
            <w:pPr>
              <w:pStyle w:val="ListParagraph"/>
              <w:numPr>
                <w:ilvl w:val="1"/>
                <w:numId w:val="68"/>
              </w:numPr>
              <w:spacing w:after="0" w:line="257" w:lineRule="auto"/>
              <w:ind w:left="1434" w:hanging="357"/>
              <w:jc w:val="both"/>
              <w:rPr>
                <w:rFonts w:ascii="Times New Roman" w:hAnsi="Times New Roman"/>
                <w:i/>
                <w:color w:val="0000FF"/>
              </w:rPr>
            </w:pPr>
            <w:r w:rsidRPr="00443C28">
              <w:rPr>
                <w:rFonts w:ascii="Times New Roman" w:hAnsi="Times New Roman"/>
                <w:i/>
                <w:color w:val="0000FF"/>
              </w:rPr>
              <w:t xml:space="preserve">vai projekta iesniedzējs un sadarbības partneris (ja attiecināms) plāno, ka daļu no īstenojamajām aktivitātēm nodrošinās tā saistītie uzņēmumi (atbilstoši Komisijas Regulas Nr. 651/2014 3. panta 3. </w:t>
            </w:r>
            <w:r w:rsidR="006C0C88">
              <w:rPr>
                <w:rFonts w:ascii="Times New Roman" w:hAnsi="Times New Roman"/>
                <w:i/>
                <w:color w:val="0000FF"/>
              </w:rPr>
              <w:t>punktā noteiktajai definīcijai)</w:t>
            </w:r>
            <w:r w:rsidR="009E3E56">
              <w:rPr>
                <w:rFonts w:ascii="Times New Roman" w:hAnsi="Times New Roman"/>
                <w:i/>
                <w:color w:val="0000FF"/>
              </w:rPr>
              <w:t>;</w:t>
            </w:r>
          </w:p>
          <w:p w14:paraId="65113533" w14:textId="77777777" w:rsidR="00443C28" w:rsidRPr="00443C28" w:rsidRDefault="009E3E56" w:rsidP="00DD1CD7">
            <w:pPr>
              <w:pStyle w:val="ListParagraph"/>
              <w:numPr>
                <w:ilvl w:val="1"/>
                <w:numId w:val="68"/>
              </w:numPr>
              <w:spacing w:after="0" w:line="257" w:lineRule="auto"/>
              <w:ind w:left="1434" w:hanging="357"/>
              <w:jc w:val="both"/>
              <w:rPr>
                <w:rFonts w:ascii="Times New Roman" w:hAnsi="Times New Roman"/>
                <w:i/>
                <w:color w:val="0000FF"/>
              </w:rPr>
            </w:pPr>
            <w:r w:rsidRPr="009E3E56">
              <w:rPr>
                <w:rFonts w:ascii="Times New Roman" w:hAnsi="Times New Roman"/>
                <w:i/>
                <w:color w:val="0000FF"/>
              </w:rPr>
              <w:t>vai projekta iesniedzējs un sadarbības partneris (ja attiecināms) plāno izmantot trešo pušu ieguldījumus natūrā (ja plāno, sniedz trešo pušu un to ieguldījumu aprakstu)</w:t>
            </w:r>
            <w:r w:rsidR="006C0C88">
              <w:rPr>
                <w:rFonts w:ascii="Times New Roman" w:hAnsi="Times New Roman"/>
                <w:i/>
                <w:color w:val="0000FF"/>
              </w:rPr>
              <w:t>.</w:t>
            </w:r>
          </w:p>
          <w:p w14:paraId="6032D864" w14:textId="77777777" w:rsidR="009A4985" w:rsidRPr="009A4985" w:rsidRDefault="009A4985" w:rsidP="00816DEF">
            <w:pPr>
              <w:pStyle w:val="ListParagraph"/>
              <w:spacing w:after="0" w:line="240" w:lineRule="auto"/>
              <w:ind w:left="0"/>
              <w:jc w:val="both"/>
              <w:rPr>
                <w:rFonts w:ascii="Times New Roman" w:hAnsi="Times New Roman"/>
                <w:color w:val="212121"/>
                <w:sz w:val="24"/>
                <w:szCs w:val="24"/>
              </w:rPr>
            </w:pPr>
          </w:p>
        </w:tc>
      </w:tr>
    </w:tbl>
    <w:p w14:paraId="51F55B29" w14:textId="77777777" w:rsidR="005101A3" w:rsidRDefault="005101A3" w:rsidP="003C5410">
      <w:pPr>
        <w:rPr>
          <w:rFonts w:ascii="Times New Roman" w:hAnsi="Times New Roman"/>
        </w:rPr>
      </w:pPr>
    </w:p>
    <w:p w14:paraId="4CB70C29" w14:textId="77777777" w:rsidR="00021470" w:rsidRPr="00021470" w:rsidRDefault="00021470" w:rsidP="00021470">
      <w:pPr>
        <w:spacing w:after="0" w:line="240" w:lineRule="auto"/>
        <w:jc w:val="both"/>
        <w:rPr>
          <w:rFonts w:ascii="Times New Roman" w:hAnsi="Times New Roman"/>
          <w:b/>
          <w:i/>
          <w:color w:val="0000F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3"/>
        <w:gridCol w:w="3029"/>
      </w:tblGrid>
      <w:tr w:rsidR="005101A3" w:rsidRPr="005756C8" w14:paraId="352CCC04" w14:textId="77777777" w:rsidTr="00A73452">
        <w:trPr>
          <w:trHeight w:val="832"/>
        </w:trPr>
        <w:tc>
          <w:tcPr>
            <w:tcW w:w="6091" w:type="dxa"/>
            <w:shd w:val="clear" w:color="auto" w:fill="auto"/>
            <w:vAlign w:val="center"/>
          </w:tcPr>
          <w:p w14:paraId="255A59B0" w14:textId="77777777" w:rsidR="005101A3" w:rsidRPr="005756C8" w:rsidRDefault="00770531" w:rsidP="005756C8">
            <w:pPr>
              <w:spacing w:after="0" w:line="240" w:lineRule="auto"/>
              <w:rPr>
                <w:rFonts w:ascii="Times New Roman" w:hAnsi="Times New Roman"/>
                <w:b/>
              </w:rPr>
            </w:pPr>
            <w:bookmarkStart w:id="34" w:name="_Toc469655236"/>
            <w:bookmarkStart w:id="35" w:name="_Toc508962567"/>
            <w:r w:rsidRPr="005756C8">
              <w:rPr>
                <w:rStyle w:val="Heading2Char"/>
                <w:rFonts w:ascii="Times New Roman" w:eastAsia="Calibri" w:hAnsi="Times New Roman"/>
                <w:b/>
                <w:color w:val="auto"/>
                <w:sz w:val="22"/>
                <w:szCs w:val="22"/>
              </w:rPr>
              <w:t>2.3. Projekta īstenošanas ilgums</w:t>
            </w:r>
            <w:bookmarkEnd w:id="34"/>
            <w:bookmarkEnd w:id="35"/>
            <w:r w:rsidR="005452D5">
              <w:rPr>
                <w:rStyle w:val="Heading2Char"/>
                <w:rFonts w:ascii="Times New Roman" w:eastAsia="Calibri" w:hAnsi="Times New Roman"/>
                <w:b/>
                <w:color w:val="auto"/>
                <w:sz w:val="22"/>
                <w:szCs w:val="22"/>
              </w:rPr>
              <w:t>*</w:t>
            </w:r>
            <w:r w:rsidRPr="005756C8">
              <w:rPr>
                <w:rFonts w:ascii="Times New Roman" w:hAnsi="Times New Roman"/>
                <w:b/>
              </w:rPr>
              <w:t xml:space="preserve"> (pilnos mēnešos):</w:t>
            </w:r>
          </w:p>
        </w:tc>
        <w:tc>
          <w:tcPr>
            <w:tcW w:w="3395" w:type="dxa"/>
            <w:shd w:val="clear" w:color="auto" w:fill="auto"/>
            <w:vAlign w:val="center"/>
          </w:tcPr>
          <w:p w14:paraId="162F71C8" w14:textId="77777777" w:rsidR="005101A3" w:rsidRPr="005756C8" w:rsidRDefault="00A027D0" w:rsidP="005756C8">
            <w:pPr>
              <w:spacing w:after="0" w:line="240" w:lineRule="auto"/>
              <w:jc w:val="center"/>
              <w:rPr>
                <w:rFonts w:ascii="Times New Roman" w:hAnsi="Times New Roman"/>
                <w:color w:val="0000FF"/>
              </w:rPr>
            </w:pPr>
            <w:r w:rsidRPr="005756C8">
              <w:rPr>
                <w:rFonts w:ascii="Times New Roman" w:hAnsi="Times New Roman"/>
                <w:i/>
                <w:color w:val="0000FF"/>
              </w:rPr>
              <w:t>Norāda plānoto projekta īstenošanas ilgumu pilnos mēnešos</w:t>
            </w:r>
          </w:p>
        </w:tc>
      </w:tr>
    </w:tbl>
    <w:p w14:paraId="129B7E70" w14:textId="77777777" w:rsidR="00A027D0" w:rsidRDefault="00770531" w:rsidP="00A027D0">
      <w:pPr>
        <w:ind w:left="142" w:right="-2" w:hanging="142"/>
        <w:jc w:val="both"/>
        <w:rPr>
          <w:rFonts w:ascii="Times New Roman" w:hAnsi="Times New Roman"/>
          <w:i/>
          <w:sz w:val="20"/>
          <w:szCs w:val="20"/>
        </w:rPr>
      </w:pPr>
      <w:r>
        <w:rPr>
          <w:rFonts w:ascii="Times New Roman" w:hAnsi="Times New Roman"/>
          <w:i/>
          <w:sz w:val="20"/>
          <w:szCs w:val="20"/>
        </w:rPr>
        <w:t xml:space="preserve">* </w:t>
      </w:r>
      <w:r w:rsidRPr="00770531">
        <w:rPr>
          <w:rFonts w:ascii="Times New Roman" w:hAnsi="Times New Roman"/>
          <w:i/>
          <w:sz w:val="20"/>
          <w:szCs w:val="20"/>
        </w:rPr>
        <w:t>Projekta īstenošanas ilgumam jāsakrīt ar projekta īstenošanas laika grafikā (1.pielikums) norādīto periodu pēc</w:t>
      </w:r>
      <w:r w:rsidR="00420FEA">
        <w:rPr>
          <w:rFonts w:ascii="Times New Roman" w:hAnsi="Times New Roman"/>
          <w:i/>
          <w:sz w:val="20"/>
          <w:szCs w:val="20"/>
        </w:rPr>
        <w:t xml:space="preserve"> līguma vai</w:t>
      </w:r>
      <w:r w:rsidR="00CA7A11">
        <w:rPr>
          <w:rFonts w:ascii="Times New Roman" w:hAnsi="Times New Roman"/>
          <w:i/>
          <w:sz w:val="20"/>
          <w:szCs w:val="20"/>
        </w:rPr>
        <w:t xml:space="preserve"> vienošanās </w:t>
      </w:r>
      <w:r w:rsidRPr="00770531">
        <w:rPr>
          <w:rFonts w:ascii="Times New Roman" w:hAnsi="Times New Roman"/>
          <w:i/>
          <w:sz w:val="20"/>
          <w:szCs w:val="20"/>
        </w:rPr>
        <w:t>noslēgšanas</w:t>
      </w:r>
    </w:p>
    <w:p w14:paraId="724E3F03" w14:textId="6F0E8A22" w:rsidR="00A027D0" w:rsidRPr="00CF10B1" w:rsidRDefault="00A027D0" w:rsidP="00DD1CD7">
      <w:pPr>
        <w:pStyle w:val="ListParagraph"/>
        <w:numPr>
          <w:ilvl w:val="0"/>
          <w:numId w:val="21"/>
        </w:numPr>
        <w:ind w:left="567" w:right="-2" w:hanging="425"/>
        <w:jc w:val="both"/>
        <w:rPr>
          <w:rFonts w:ascii="Times New Roman" w:eastAsia="Times New Roman" w:hAnsi="Times New Roman"/>
          <w:bCs/>
          <w:i/>
          <w:color w:val="0000FF"/>
          <w:lang w:eastAsia="lv-LV"/>
        </w:rPr>
      </w:pPr>
      <w:r w:rsidRPr="00CF10B1">
        <w:rPr>
          <w:rFonts w:ascii="Times New Roman" w:eastAsia="Times New Roman" w:hAnsi="Times New Roman"/>
          <w:bCs/>
          <w:i/>
          <w:color w:val="0000FF"/>
          <w:lang w:eastAsia="lv-LV"/>
        </w:rPr>
        <w:t>Norādītajam projekta īstenošanas ilgumam jāsakrīt ar projekta iesnieguma 1.1.</w:t>
      </w:r>
      <w:r w:rsidR="00D80162">
        <w:rPr>
          <w:rFonts w:ascii="Times New Roman" w:eastAsia="Times New Roman" w:hAnsi="Times New Roman"/>
          <w:bCs/>
          <w:i/>
          <w:color w:val="0000FF"/>
          <w:lang w:eastAsia="lv-LV"/>
        </w:rPr>
        <w:t>punktā</w:t>
      </w:r>
      <w:r w:rsidR="00D80162" w:rsidRPr="00CF10B1">
        <w:rPr>
          <w:rFonts w:ascii="Times New Roman" w:eastAsia="Times New Roman" w:hAnsi="Times New Roman"/>
          <w:bCs/>
          <w:i/>
          <w:color w:val="0000FF"/>
          <w:lang w:eastAsia="lv-LV"/>
        </w:rPr>
        <w:t xml:space="preserve"> </w:t>
      </w:r>
      <w:r w:rsidRPr="00CF10B1">
        <w:rPr>
          <w:rFonts w:ascii="Times New Roman" w:eastAsia="Times New Roman" w:hAnsi="Times New Roman"/>
          <w:bCs/>
          <w:i/>
          <w:color w:val="0000FF"/>
          <w:lang w:eastAsia="lv-LV"/>
        </w:rPr>
        <w:t>un laika grafikā (1.pielikums) norādīto informāciju par kopējo projekta īstenošanas ilgumu, ko laika grafikā apzīmē ar “X”.</w:t>
      </w:r>
    </w:p>
    <w:p w14:paraId="3ED45C5D" w14:textId="01DC6A94" w:rsidR="00A027D0" w:rsidRDefault="00A027D0" w:rsidP="00DD1CD7">
      <w:pPr>
        <w:pStyle w:val="ListParagraph"/>
        <w:numPr>
          <w:ilvl w:val="0"/>
          <w:numId w:val="21"/>
        </w:numPr>
        <w:ind w:left="567" w:right="-2" w:hanging="425"/>
        <w:jc w:val="both"/>
        <w:rPr>
          <w:rFonts w:ascii="Times New Roman" w:hAnsi="Times New Roman"/>
          <w:i/>
          <w:color w:val="0000FF"/>
        </w:rPr>
      </w:pPr>
      <w:r w:rsidRPr="00CF10B1">
        <w:rPr>
          <w:rFonts w:ascii="Times New Roman" w:hAnsi="Times New Roman"/>
          <w:i/>
          <w:color w:val="0000FF"/>
        </w:rPr>
        <w:t>Projekta kopējā īstenošanas ilgumā</w:t>
      </w:r>
      <w:r w:rsidR="00CF5CA7">
        <w:rPr>
          <w:rFonts w:ascii="Times New Roman" w:hAnsi="Times New Roman"/>
          <w:i/>
          <w:color w:val="0000FF"/>
        </w:rPr>
        <w:t xml:space="preserve"> 2.3.punkta izpratnē</w:t>
      </w:r>
      <w:r w:rsidRPr="00CF10B1">
        <w:rPr>
          <w:rFonts w:ascii="Times New Roman" w:hAnsi="Times New Roman"/>
          <w:i/>
          <w:color w:val="0000FF"/>
        </w:rPr>
        <w:t xml:space="preserve"> neieskaita to darbību īstenošanas ilgumu, kas veiktas pirms </w:t>
      </w:r>
      <w:r w:rsidR="00420FEA">
        <w:rPr>
          <w:rFonts w:ascii="Times New Roman" w:hAnsi="Times New Roman"/>
          <w:i/>
          <w:color w:val="0000FF"/>
        </w:rPr>
        <w:t xml:space="preserve">līguma vai </w:t>
      </w:r>
      <w:r w:rsidRPr="00CF10B1">
        <w:rPr>
          <w:rFonts w:ascii="Times New Roman" w:hAnsi="Times New Roman"/>
          <w:i/>
          <w:color w:val="0000FF"/>
        </w:rPr>
        <w:t xml:space="preserve">vienošanās </w:t>
      </w:r>
      <w:r w:rsidR="0089619D">
        <w:rPr>
          <w:rFonts w:ascii="Times New Roman" w:hAnsi="Times New Roman"/>
          <w:i/>
          <w:color w:val="0000FF"/>
        </w:rPr>
        <w:t xml:space="preserve">par projekta īstenošanu </w:t>
      </w:r>
      <w:r w:rsidRPr="00CF10B1">
        <w:rPr>
          <w:rFonts w:ascii="Times New Roman" w:hAnsi="Times New Roman"/>
          <w:i/>
          <w:color w:val="0000FF"/>
        </w:rPr>
        <w:t>noslēgšanas un laika grafikā (1.pielikums) atzīmētas ar “P”, t.i.</w:t>
      </w:r>
      <w:r w:rsidR="00492360" w:rsidRPr="00CF10B1">
        <w:rPr>
          <w:rFonts w:ascii="Times New Roman" w:hAnsi="Times New Roman"/>
          <w:i/>
          <w:color w:val="0000FF"/>
        </w:rPr>
        <w:t>,</w:t>
      </w:r>
      <w:r w:rsidRPr="00CF10B1">
        <w:rPr>
          <w:rFonts w:ascii="Times New Roman" w:hAnsi="Times New Roman"/>
          <w:i/>
          <w:color w:val="0000FF"/>
        </w:rPr>
        <w:t xml:space="preserve"> projekta īstenošanas ilgumu, kas jānorāda 2.3.</w:t>
      </w:r>
      <w:r w:rsidR="00D80162">
        <w:rPr>
          <w:rFonts w:ascii="Times New Roman" w:hAnsi="Times New Roman"/>
          <w:i/>
          <w:color w:val="0000FF"/>
        </w:rPr>
        <w:t>punktā</w:t>
      </w:r>
      <w:r w:rsidRPr="00CF10B1">
        <w:rPr>
          <w:rFonts w:ascii="Times New Roman" w:hAnsi="Times New Roman"/>
          <w:i/>
          <w:color w:val="0000FF"/>
        </w:rPr>
        <w:t>, aprēķina sākot no plānotā vienošanās par projekta īstenošanu parakstīšanas laika.</w:t>
      </w:r>
    </w:p>
    <w:p w14:paraId="73E82271" w14:textId="77777777" w:rsidR="00BC342F" w:rsidRPr="00CF10B1" w:rsidRDefault="00BC342F" w:rsidP="00DD08F7">
      <w:pPr>
        <w:pStyle w:val="ListParagraph"/>
        <w:ind w:left="567" w:right="-2" w:hanging="425"/>
        <w:jc w:val="both"/>
        <w:rPr>
          <w:rFonts w:ascii="Times New Roman" w:hAnsi="Times New Roman"/>
          <w:i/>
          <w:color w:val="0000FF"/>
        </w:rPr>
      </w:pPr>
    </w:p>
    <w:p w14:paraId="2B7E2DE8" w14:textId="6BDAA34A" w:rsidR="00E44290" w:rsidRDefault="00BC342F" w:rsidP="00DD1CD7">
      <w:pPr>
        <w:pStyle w:val="ListParagraph"/>
        <w:numPr>
          <w:ilvl w:val="0"/>
          <w:numId w:val="21"/>
        </w:numPr>
        <w:tabs>
          <w:tab w:val="left" w:pos="284"/>
        </w:tabs>
        <w:spacing w:line="256" w:lineRule="auto"/>
        <w:ind w:left="567" w:right="90" w:hanging="425"/>
        <w:jc w:val="both"/>
        <w:rPr>
          <w:rFonts w:ascii="Times New Roman" w:hAnsi="Times New Roman"/>
          <w:b/>
          <w:i/>
          <w:color w:val="0000FF"/>
        </w:rPr>
      </w:pPr>
      <w:r w:rsidRPr="00E44B14">
        <w:rPr>
          <w:rFonts w:ascii="Times New Roman" w:hAnsi="Times New Roman"/>
          <w:b/>
          <w:i/>
          <w:color w:val="0000FF"/>
        </w:rPr>
        <w:t xml:space="preserve">Saskaņā ar </w:t>
      </w:r>
      <w:r w:rsidRPr="00925162">
        <w:rPr>
          <w:rFonts w:ascii="Times New Roman" w:hAnsi="Times New Roman"/>
          <w:b/>
          <w:i/>
          <w:color w:val="0000FF"/>
        </w:rPr>
        <w:t xml:space="preserve">MK noteikumu </w:t>
      </w:r>
      <w:r w:rsidR="0076347A" w:rsidRPr="00925162">
        <w:rPr>
          <w:rFonts w:ascii="Times New Roman" w:hAnsi="Times New Roman"/>
          <w:b/>
          <w:i/>
          <w:color w:val="0000FF"/>
        </w:rPr>
        <w:t>67</w:t>
      </w:r>
      <w:r w:rsidR="00D80162">
        <w:rPr>
          <w:rFonts w:ascii="Times New Roman" w:hAnsi="Times New Roman"/>
          <w:b/>
          <w:i/>
          <w:color w:val="0000FF"/>
          <w:vertAlign w:val="superscript"/>
        </w:rPr>
        <w:t>1</w:t>
      </w:r>
      <w:r w:rsidRPr="00925162">
        <w:rPr>
          <w:rFonts w:ascii="Times New Roman" w:hAnsi="Times New Roman"/>
          <w:b/>
          <w:i/>
          <w:color w:val="0000FF"/>
        </w:rPr>
        <w:t>.punktu projektu īsteno</w:t>
      </w:r>
      <w:r w:rsidR="0076347A" w:rsidRPr="00377571">
        <w:rPr>
          <w:rFonts w:ascii="Times New Roman" w:hAnsi="Times New Roman"/>
          <w:b/>
          <w:i/>
          <w:color w:val="0000FF"/>
        </w:rPr>
        <w:t xml:space="preserve"> </w:t>
      </w:r>
      <w:r w:rsidR="00952D05">
        <w:rPr>
          <w:rFonts w:ascii="Times New Roman" w:hAnsi="Times New Roman"/>
          <w:b/>
          <w:i/>
          <w:color w:val="0000FF"/>
        </w:rPr>
        <w:t xml:space="preserve">laikā līdz </w:t>
      </w:r>
      <w:r w:rsidR="00D80162">
        <w:rPr>
          <w:rFonts w:ascii="Times New Roman" w:hAnsi="Times New Roman"/>
          <w:b/>
          <w:i/>
          <w:color w:val="0000FF"/>
        </w:rPr>
        <w:t>24</w:t>
      </w:r>
      <w:r w:rsidR="00D80162" w:rsidRPr="00377571">
        <w:rPr>
          <w:rFonts w:ascii="Times New Roman" w:hAnsi="Times New Roman"/>
          <w:b/>
          <w:i/>
          <w:color w:val="0000FF"/>
        </w:rPr>
        <w:t xml:space="preserve"> </w:t>
      </w:r>
      <w:r w:rsidR="0076347A" w:rsidRPr="00377571">
        <w:rPr>
          <w:rFonts w:ascii="Times New Roman" w:hAnsi="Times New Roman"/>
          <w:b/>
          <w:i/>
          <w:color w:val="0000FF"/>
        </w:rPr>
        <w:t>mēneš</w:t>
      </w:r>
      <w:r w:rsidR="00952D05">
        <w:rPr>
          <w:rFonts w:ascii="Times New Roman" w:hAnsi="Times New Roman"/>
          <w:b/>
          <w:i/>
          <w:color w:val="0000FF"/>
        </w:rPr>
        <w:t>iem</w:t>
      </w:r>
      <w:r w:rsidR="00BF0C5E">
        <w:rPr>
          <w:rFonts w:ascii="Times New Roman" w:hAnsi="Times New Roman"/>
          <w:b/>
          <w:i/>
          <w:color w:val="0000FF"/>
        </w:rPr>
        <w:t xml:space="preserve"> no projekta </w:t>
      </w:r>
      <w:proofErr w:type="spellStart"/>
      <w:r w:rsidR="00BF0C5E">
        <w:rPr>
          <w:rFonts w:ascii="Times New Roman" w:hAnsi="Times New Roman"/>
          <w:b/>
          <w:i/>
          <w:color w:val="0000FF"/>
        </w:rPr>
        <w:t>uzskākšanas</w:t>
      </w:r>
      <w:proofErr w:type="spellEnd"/>
      <w:r w:rsidR="00BF0C5E">
        <w:rPr>
          <w:rFonts w:ascii="Times New Roman" w:hAnsi="Times New Roman"/>
          <w:b/>
          <w:i/>
          <w:color w:val="0000FF"/>
        </w:rPr>
        <w:t xml:space="preserve"> datuma, kad </w:t>
      </w:r>
      <w:r w:rsidR="00085A07">
        <w:rPr>
          <w:rFonts w:ascii="Times New Roman" w:hAnsi="Times New Roman"/>
          <w:b/>
          <w:i/>
          <w:color w:val="0000FF"/>
        </w:rPr>
        <w:t>noslēgts līgums vai vienošanās par projekta īstenošanu</w:t>
      </w:r>
      <w:r w:rsidR="00B473A6">
        <w:rPr>
          <w:rFonts w:ascii="Times New Roman" w:hAnsi="Times New Roman"/>
          <w:b/>
          <w:i/>
          <w:color w:val="0000FF"/>
        </w:rPr>
        <w:t>,</w:t>
      </w:r>
      <w:r w:rsidR="0076347A" w:rsidRPr="00377571">
        <w:rPr>
          <w:rFonts w:ascii="Times New Roman" w:hAnsi="Times New Roman"/>
          <w:b/>
          <w:i/>
          <w:color w:val="0000FF"/>
        </w:rPr>
        <w:t xml:space="preserve"> bet</w:t>
      </w:r>
      <w:r w:rsidRPr="00377571">
        <w:rPr>
          <w:rFonts w:ascii="Times New Roman" w:hAnsi="Times New Roman"/>
          <w:b/>
          <w:i/>
          <w:color w:val="0000FF"/>
        </w:rPr>
        <w:t xml:space="preserve"> ne ilgāk kā līdz 2023.gada </w:t>
      </w:r>
      <w:r w:rsidR="00D424C6" w:rsidRPr="00377571">
        <w:rPr>
          <w:rFonts w:ascii="Times New Roman" w:hAnsi="Times New Roman"/>
          <w:b/>
          <w:i/>
          <w:color w:val="0000FF"/>
        </w:rPr>
        <w:t>30.novembrim</w:t>
      </w:r>
      <w:r w:rsidRPr="00377571">
        <w:rPr>
          <w:rFonts w:ascii="Times New Roman" w:hAnsi="Times New Roman"/>
          <w:b/>
          <w:i/>
          <w:color w:val="0000FF"/>
        </w:rPr>
        <w:t>.</w:t>
      </w:r>
    </w:p>
    <w:p w14:paraId="22B3E3A4" w14:textId="77777777" w:rsidR="00E44290" w:rsidRDefault="00E44290" w:rsidP="00377571">
      <w:pPr>
        <w:pStyle w:val="ListParagraph"/>
        <w:rPr>
          <w:rFonts w:ascii="Times New Roman" w:hAnsi="Times New Roman"/>
          <w:b/>
          <w:i/>
          <w:color w:val="0000FF"/>
        </w:rPr>
      </w:pPr>
    </w:p>
    <w:p w14:paraId="6A30D38E" w14:textId="3DB7361C" w:rsidR="00E44290" w:rsidRDefault="00E44290" w:rsidP="00DD1CD7">
      <w:pPr>
        <w:pStyle w:val="ListParagraph"/>
        <w:numPr>
          <w:ilvl w:val="0"/>
          <w:numId w:val="69"/>
        </w:numPr>
        <w:spacing w:after="0" w:line="240" w:lineRule="auto"/>
        <w:ind w:left="567" w:right="34" w:hanging="425"/>
        <w:jc w:val="both"/>
        <w:rPr>
          <w:rFonts w:ascii="Times New Roman" w:hAnsi="Times New Roman"/>
          <w:b/>
          <w:i/>
          <w:color w:val="0000FF"/>
        </w:rPr>
      </w:pPr>
      <w:r w:rsidRPr="00B519CC">
        <w:rPr>
          <w:rFonts w:ascii="Times New Roman" w:hAnsi="Times New Roman"/>
          <w:b/>
          <w:i/>
          <w:color w:val="0000FF"/>
        </w:rPr>
        <w:t>Saskaņā ar MK noteikumu 58.punktu, labuma guvējs nodrošina, ka atbalstāmo darbību īstenošanu un iepirkumu veikšanu uzsāk pirmajā ceturksnī pēc tam, kad noslēgts līgums vai vienošanās par projekta īstenošanu. Maksājumu veikšanu atbalstāmo darbību un attiecināmo izdevumu ietvaros uzsāk pirmajā pusgadā pēc tam, kad  noslēgts līgums vai vienošanās par projekta īstenošanu.</w:t>
      </w:r>
    </w:p>
    <w:p w14:paraId="6E30EBA4" w14:textId="77777777" w:rsidR="00F4002B" w:rsidRPr="00B519CC" w:rsidRDefault="00F4002B" w:rsidP="00987A54">
      <w:pPr>
        <w:pStyle w:val="ListParagraph"/>
        <w:spacing w:after="0" w:line="240" w:lineRule="auto"/>
        <w:ind w:left="567" w:right="34"/>
        <w:jc w:val="both"/>
        <w:rPr>
          <w:rFonts w:ascii="Times New Roman" w:hAnsi="Times New Roman"/>
          <w:b/>
          <w:i/>
          <w:color w:val="0000FF"/>
        </w:rPr>
      </w:pPr>
    </w:p>
    <w:p w14:paraId="65CCD27C" w14:textId="38A39D20" w:rsidR="00581E55" w:rsidRDefault="00581E55" w:rsidP="00DD1CD7">
      <w:pPr>
        <w:pStyle w:val="ListParagraph"/>
        <w:numPr>
          <w:ilvl w:val="0"/>
          <w:numId w:val="69"/>
        </w:numPr>
        <w:spacing w:after="0" w:line="240" w:lineRule="auto"/>
        <w:ind w:left="567" w:right="34" w:hanging="425"/>
        <w:jc w:val="both"/>
        <w:rPr>
          <w:rFonts w:ascii="Times New Roman" w:eastAsia="Times New Roman" w:hAnsi="Times New Roman"/>
          <w:i/>
          <w:color w:val="0000FF"/>
          <w:lang w:eastAsia="lv-LV"/>
        </w:rPr>
      </w:pPr>
      <w:r>
        <w:rPr>
          <w:rFonts w:ascii="Times New Roman" w:eastAsia="Times New Roman" w:hAnsi="Times New Roman"/>
          <w:i/>
          <w:color w:val="0000FF"/>
          <w:lang w:eastAsia="lv-LV"/>
        </w:rPr>
        <w:t>A</w:t>
      </w:r>
      <w:r w:rsidRPr="007F233E">
        <w:rPr>
          <w:rFonts w:ascii="Times New Roman" w:eastAsia="Times New Roman" w:hAnsi="Times New Roman"/>
          <w:i/>
          <w:color w:val="0000FF"/>
          <w:lang w:eastAsia="lv-LV"/>
        </w:rPr>
        <w:t xml:space="preserve">tbilstoši </w:t>
      </w:r>
      <w:r w:rsidR="00D80162">
        <w:rPr>
          <w:rFonts w:ascii="Times New Roman" w:eastAsia="Times New Roman" w:hAnsi="Times New Roman"/>
          <w:i/>
          <w:color w:val="0000FF"/>
          <w:lang w:eastAsia="lv-LV"/>
        </w:rPr>
        <w:t xml:space="preserve">2014.gada 16.decembra </w:t>
      </w:r>
      <w:r w:rsidRPr="007F233E">
        <w:rPr>
          <w:rFonts w:ascii="Times New Roman" w:eastAsia="Times New Roman" w:hAnsi="Times New Roman"/>
          <w:i/>
          <w:color w:val="0000FF"/>
          <w:lang w:eastAsia="lv-LV"/>
        </w:rPr>
        <w:t xml:space="preserve">MK noteikumu Nr.784 ”Kārtība, kādā Eiropas Savienības struktūrfondu un Kohēzijas fonda vadībā iesaistītās institūcijas nodrošina plānošanas dokumentu sagatavošanu un šo fondu ieviešanu 2014.–2020. gada plānošanas periodā” </w:t>
      </w:r>
      <w:r>
        <w:rPr>
          <w:rFonts w:ascii="Times New Roman" w:eastAsia="Times New Roman" w:hAnsi="Times New Roman"/>
          <w:i/>
          <w:color w:val="0000FF"/>
          <w:lang w:eastAsia="lv-LV"/>
        </w:rPr>
        <w:t>2</w:t>
      </w:r>
      <w:r w:rsidRPr="007F233E">
        <w:rPr>
          <w:rFonts w:ascii="Times New Roman" w:eastAsia="Times New Roman" w:hAnsi="Times New Roman"/>
          <w:i/>
          <w:color w:val="0000FF"/>
          <w:lang w:eastAsia="lv-LV"/>
        </w:rPr>
        <w:t>5.punkt</w:t>
      </w:r>
      <w:r>
        <w:rPr>
          <w:rFonts w:ascii="Times New Roman" w:eastAsia="Times New Roman" w:hAnsi="Times New Roman"/>
          <w:i/>
          <w:color w:val="0000FF"/>
          <w:lang w:eastAsia="lv-LV"/>
        </w:rPr>
        <w:t xml:space="preserve">am, </w:t>
      </w:r>
      <w:r w:rsidRPr="00884447">
        <w:rPr>
          <w:rFonts w:ascii="Times New Roman" w:eastAsia="Times New Roman" w:hAnsi="Times New Roman"/>
          <w:i/>
          <w:color w:val="0000FF"/>
          <w:lang w:eastAsia="lv-LV"/>
        </w:rPr>
        <w:t xml:space="preserve">Sadarbības iestāde un finansējuma saņēmējs </w:t>
      </w:r>
      <w:r w:rsidRPr="00377571">
        <w:rPr>
          <w:rFonts w:ascii="Times New Roman" w:eastAsia="Times New Roman" w:hAnsi="Times New Roman"/>
          <w:b/>
          <w:i/>
          <w:color w:val="0000FF"/>
          <w:lang w:eastAsia="lv-LV"/>
        </w:rPr>
        <w:t xml:space="preserve">līgumu vai vienošanos </w:t>
      </w:r>
      <w:r w:rsidR="00FA3FEE">
        <w:rPr>
          <w:rFonts w:ascii="Times New Roman" w:eastAsia="Times New Roman" w:hAnsi="Times New Roman"/>
          <w:b/>
          <w:i/>
          <w:color w:val="0000FF"/>
          <w:lang w:eastAsia="lv-LV"/>
        </w:rPr>
        <w:t xml:space="preserve">par projekta īstenošanu </w:t>
      </w:r>
      <w:r w:rsidRPr="00377571">
        <w:rPr>
          <w:rFonts w:ascii="Times New Roman" w:eastAsia="Times New Roman" w:hAnsi="Times New Roman"/>
          <w:b/>
          <w:i/>
          <w:color w:val="0000FF"/>
          <w:lang w:eastAsia="lv-LV"/>
        </w:rPr>
        <w:t xml:space="preserve">noslēdz 30 darbdienu laikā </w:t>
      </w:r>
      <w:r w:rsidRPr="00884447">
        <w:rPr>
          <w:rFonts w:ascii="Times New Roman" w:eastAsia="Times New Roman" w:hAnsi="Times New Roman"/>
          <w:i/>
          <w:color w:val="0000FF"/>
          <w:lang w:eastAsia="lv-LV"/>
        </w:rPr>
        <w:t xml:space="preserve">no brīža, kad </w:t>
      </w:r>
      <w:r w:rsidRPr="00377571">
        <w:rPr>
          <w:rFonts w:ascii="Times New Roman" w:eastAsia="Times New Roman" w:hAnsi="Times New Roman"/>
          <w:b/>
          <w:i/>
          <w:color w:val="0000FF"/>
          <w:lang w:eastAsia="lv-LV"/>
        </w:rPr>
        <w:t xml:space="preserve">stājies spēkā lēmums </w:t>
      </w:r>
      <w:r w:rsidRPr="00884447">
        <w:rPr>
          <w:rFonts w:ascii="Times New Roman" w:eastAsia="Times New Roman" w:hAnsi="Times New Roman"/>
          <w:i/>
          <w:color w:val="0000FF"/>
          <w:lang w:eastAsia="lv-LV"/>
        </w:rPr>
        <w:t xml:space="preserve">par projekta iesnieguma apstiprināšanu vai </w:t>
      </w:r>
      <w:r w:rsidRPr="00377571">
        <w:rPr>
          <w:rFonts w:ascii="Times New Roman" w:eastAsia="Times New Roman" w:hAnsi="Times New Roman"/>
          <w:b/>
          <w:i/>
          <w:color w:val="0000FF"/>
          <w:lang w:eastAsia="lv-LV"/>
        </w:rPr>
        <w:t>atzinums</w:t>
      </w:r>
      <w:r w:rsidRPr="00884447">
        <w:rPr>
          <w:rFonts w:ascii="Times New Roman" w:eastAsia="Times New Roman" w:hAnsi="Times New Roman"/>
          <w:i/>
          <w:color w:val="0000FF"/>
          <w:lang w:eastAsia="lv-LV"/>
        </w:rPr>
        <w:t xml:space="preserve"> par lēmumā ietverto nosacījumu izpildi.</w:t>
      </w:r>
      <w:r>
        <w:rPr>
          <w:rFonts w:ascii="Times New Roman" w:eastAsia="Times New Roman" w:hAnsi="Times New Roman"/>
          <w:i/>
          <w:color w:val="0000FF"/>
          <w:lang w:eastAsia="lv-LV"/>
        </w:rPr>
        <w:t xml:space="preserve"> </w:t>
      </w:r>
    </w:p>
    <w:p w14:paraId="7DB3CC10" w14:textId="77777777" w:rsidR="00581E55" w:rsidRDefault="00581E55" w:rsidP="00987A54">
      <w:pPr>
        <w:pStyle w:val="ListParagraph"/>
        <w:spacing w:after="0" w:line="240" w:lineRule="auto"/>
        <w:ind w:left="567" w:right="34" w:hanging="425"/>
        <w:jc w:val="both"/>
        <w:rPr>
          <w:rFonts w:ascii="Times New Roman" w:eastAsia="Times New Roman" w:hAnsi="Times New Roman"/>
          <w:i/>
          <w:color w:val="0000FF"/>
          <w:lang w:eastAsia="lv-LV"/>
        </w:rPr>
      </w:pPr>
    </w:p>
    <w:p w14:paraId="75A88D07" w14:textId="77CF9D01" w:rsidR="00581E55" w:rsidRPr="00983B2F" w:rsidRDefault="00581E55" w:rsidP="00DD1CD7">
      <w:pPr>
        <w:pStyle w:val="ListParagraph"/>
        <w:numPr>
          <w:ilvl w:val="0"/>
          <w:numId w:val="69"/>
        </w:numPr>
        <w:spacing w:after="0" w:line="240" w:lineRule="auto"/>
        <w:ind w:left="567" w:right="34" w:hanging="425"/>
        <w:jc w:val="both"/>
        <w:rPr>
          <w:rFonts w:ascii="Times New Roman" w:hAnsi="Times New Roman"/>
          <w:i/>
          <w:color w:val="0000FF"/>
        </w:rPr>
      </w:pPr>
      <w:r w:rsidRPr="00884447">
        <w:rPr>
          <w:rFonts w:ascii="Times New Roman" w:hAnsi="Times New Roman"/>
          <w:i/>
          <w:color w:val="0000FF"/>
        </w:rPr>
        <w:t>Pēc finansējuma saņēmēja motivēta lūguma vai citu objektīvu apstākļu dēļ sad</w:t>
      </w:r>
      <w:r>
        <w:rPr>
          <w:rFonts w:ascii="Times New Roman" w:hAnsi="Times New Roman"/>
          <w:i/>
          <w:color w:val="0000FF"/>
        </w:rPr>
        <w:t>arbības iestāde var pagarināt iepriekš minēto MK</w:t>
      </w:r>
      <w:r w:rsidRPr="00884447">
        <w:rPr>
          <w:rFonts w:ascii="Times New Roman" w:hAnsi="Times New Roman"/>
          <w:i/>
          <w:color w:val="0000FF"/>
        </w:rPr>
        <w:t xml:space="preserve"> noteikumu </w:t>
      </w:r>
      <w:r w:rsidRPr="00377571">
        <w:rPr>
          <w:rFonts w:ascii="Times New Roman" w:hAnsi="Times New Roman"/>
          <w:i/>
          <w:color w:val="0000FF"/>
        </w:rPr>
        <w:t>25.punktā</w:t>
      </w:r>
      <w:r w:rsidRPr="00884447">
        <w:rPr>
          <w:rFonts w:ascii="Times New Roman" w:hAnsi="Times New Roman"/>
          <w:i/>
          <w:color w:val="0000FF"/>
        </w:rPr>
        <w:t xml:space="preserve"> minēto līguma vai vienošanās noslēgšanas termiņu, kas kopumā no brīža, kad stājies spēkā lēmums par projekta iesnieguma apstiprināšanu vai atzinums par lēmumā ietverto nosacījumu izpildi, </w:t>
      </w:r>
      <w:r w:rsidRPr="00377571">
        <w:rPr>
          <w:rFonts w:ascii="Times New Roman" w:hAnsi="Times New Roman"/>
          <w:b/>
          <w:i/>
          <w:color w:val="0000FF"/>
        </w:rPr>
        <w:t>nepārsniedz 60 darbdienas</w:t>
      </w:r>
      <w:r w:rsidRPr="00884447">
        <w:rPr>
          <w:rFonts w:ascii="Times New Roman" w:hAnsi="Times New Roman"/>
          <w:i/>
          <w:color w:val="0000FF"/>
        </w:rPr>
        <w:t>. Ja finansējuma saņēmējs līgumu vai vienošanos</w:t>
      </w:r>
      <w:r w:rsidR="00FA3FEE">
        <w:rPr>
          <w:rFonts w:ascii="Times New Roman" w:hAnsi="Times New Roman"/>
          <w:i/>
          <w:color w:val="0000FF"/>
        </w:rPr>
        <w:t xml:space="preserve"> par projekta īstenošanu</w:t>
      </w:r>
      <w:r w:rsidRPr="00884447">
        <w:rPr>
          <w:rFonts w:ascii="Times New Roman" w:hAnsi="Times New Roman"/>
          <w:i/>
          <w:color w:val="0000FF"/>
        </w:rPr>
        <w:t xml:space="preserve"> nenoslēdz noteiktajā termiņā, </w:t>
      </w:r>
      <w:r w:rsidRPr="00377571">
        <w:rPr>
          <w:rFonts w:ascii="Times New Roman" w:hAnsi="Times New Roman"/>
          <w:b/>
          <w:i/>
          <w:color w:val="0000FF"/>
        </w:rPr>
        <w:t xml:space="preserve">pēc minētā termiņa līguma vai vienošanās </w:t>
      </w:r>
      <w:r w:rsidR="00FA3FEE">
        <w:rPr>
          <w:rFonts w:ascii="Times New Roman" w:hAnsi="Times New Roman"/>
          <w:b/>
          <w:i/>
          <w:color w:val="0000FF"/>
        </w:rPr>
        <w:t xml:space="preserve">par projekta īstenošanu </w:t>
      </w:r>
      <w:r w:rsidRPr="00377571">
        <w:rPr>
          <w:rFonts w:ascii="Times New Roman" w:hAnsi="Times New Roman"/>
          <w:b/>
          <w:i/>
          <w:color w:val="0000FF"/>
        </w:rPr>
        <w:t>slēgšana nav pieļaujama</w:t>
      </w:r>
      <w:r>
        <w:rPr>
          <w:rFonts w:ascii="Times New Roman" w:hAnsi="Times New Roman"/>
          <w:b/>
          <w:i/>
          <w:color w:val="0000FF"/>
        </w:rPr>
        <w:t>.</w:t>
      </w:r>
    </w:p>
    <w:p w14:paraId="5E373243" w14:textId="77777777" w:rsidR="00E44290" w:rsidRPr="007648B3" w:rsidRDefault="00E44290" w:rsidP="00377571">
      <w:pPr>
        <w:pStyle w:val="ListParagraph"/>
        <w:tabs>
          <w:tab w:val="left" w:pos="284"/>
        </w:tabs>
        <w:spacing w:line="256" w:lineRule="auto"/>
        <w:ind w:left="0" w:right="90"/>
        <w:jc w:val="both"/>
        <w:rPr>
          <w:rFonts w:ascii="Times New Roman" w:hAnsi="Times New Roman"/>
          <w:b/>
          <w:i/>
          <w:color w:val="0000FF"/>
        </w:rPr>
      </w:pPr>
    </w:p>
    <w:p w14:paraId="069023C3" w14:textId="4D2B7CA0" w:rsidR="0076347A" w:rsidRPr="0076347A" w:rsidRDefault="00D73F87" w:rsidP="00A73452">
      <w:pPr>
        <w:spacing w:after="0" w:line="240" w:lineRule="auto"/>
        <w:jc w:val="both"/>
        <w:rPr>
          <w:rFonts w:ascii="Times New Roman" w:eastAsia="Times New Roman" w:hAnsi="Times New Roman"/>
          <w:i/>
          <w:color w:val="0000FF"/>
          <w:lang w:eastAsia="lv-LV"/>
        </w:rPr>
      </w:pPr>
      <w:r w:rsidRPr="00FA2E6F">
        <w:rPr>
          <w:rFonts w:ascii="Times New Roman" w:hAnsi="Times New Roman"/>
          <w:b/>
          <w:i/>
          <w:color w:val="0000FF"/>
        </w:rPr>
        <w:t>Saskaņā ar</w:t>
      </w:r>
      <w:r w:rsidR="005765BC" w:rsidRPr="00FA2E6F">
        <w:rPr>
          <w:rFonts w:ascii="Times New Roman" w:hAnsi="Times New Roman"/>
          <w:b/>
          <w:i/>
          <w:color w:val="0000FF"/>
        </w:rPr>
        <w:t xml:space="preserve"> </w:t>
      </w:r>
      <w:r w:rsidRPr="00FA2E6F">
        <w:rPr>
          <w:rFonts w:ascii="Times New Roman" w:hAnsi="Times New Roman"/>
          <w:b/>
          <w:i/>
          <w:color w:val="0000FF"/>
        </w:rPr>
        <w:t xml:space="preserve">MK noteikumu </w:t>
      </w:r>
      <w:r w:rsidR="0076347A" w:rsidRPr="00761CFD">
        <w:rPr>
          <w:rFonts w:ascii="Times New Roman" w:hAnsi="Times New Roman"/>
          <w:b/>
          <w:i/>
          <w:color w:val="0000FF"/>
        </w:rPr>
        <w:t>52</w:t>
      </w:r>
      <w:r w:rsidRPr="00761CFD">
        <w:rPr>
          <w:rFonts w:ascii="Times New Roman" w:hAnsi="Times New Roman"/>
          <w:b/>
          <w:i/>
          <w:color w:val="0000FF"/>
        </w:rPr>
        <w:t>.punktu</w:t>
      </w:r>
      <w:r w:rsidR="007648B3" w:rsidRPr="00652885">
        <w:rPr>
          <w:rFonts w:ascii="Times New Roman" w:eastAsia="Times New Roman" w:hAnsi="Times New Roman"/>
          <w:b/>
          <w:i/>
          <w:color w:val="0000FF"/>
          <w:lang w:eastAsia="lv-LV"/>
        </w:rPr>
        <w:t xml:space="preserve"> </w:t>
      </w:r>
      <w:r w:rsidRPr="006E11EF">
        <w:rPr>
          <w:rFonts w:ascii="Times New Roman" w:eastAsia="Times New Roman" w:hAnsi="Times New Roman"/>
          <w:i/>
          <w:color w:val="0000FF"/>
          <w:lang w:eastAsia="lv-LV"/>
        </w:rPr>
        <w:t>projekta ietvaros īstenoto projekta darbību izmaksas būs attiecināma</w:t>
      </w:r>
      <w:r w:rsidR="00AD304C" w:rsidRPr="00C23D6D">
        <w:rPr>
          <w:rFonts w:ascii="Times New Roman" w:eastAsia="Times New Roman" w:hAnsi="Times New Roman"/>
          <w:i/>
          <w:color w:val="0000FF"/>
          <w:lang w:eastAsia="lv-LV"/>
        </w:rPr>
        <w:t>s</w:t>
      </w:r>
      <w:r w:rsidR="00D80162">
        <w:rPr>
          <w:rFonts w:ascii="Times New Roman" w:eastAsia="Times New Roman" w:hAnsi="Times New Roman"/>
          <w:i/>
          <w:color w:val="0000FF"/>
          <w:lang w:eastAsia="lv-LV"/>
        </w:rPr>
        <w:t>:</w:t>
      </w:r>
      <w:r w:rsidRPr="00FA2E6F">
        <w:rPr>
          <w:rFonts w:ascii="Times New Roman" w:eastAsia="Times New Roman" w:hAnsi="Times New Roman"/>
          <w:i/>
          <w:color w:val="0000FF"/>
          <w:lang w:eastAsia="lv-LV"/>
        </w:rPr>
        <w:t xml:space="preserve"> </w:t>
      </w:r>
      <w:r w:rsidR="0076347A" w:rsidRPr="0076347A">
        <w:rPr>
          <w:rFonts w:ascii="Times New Roman" w:eastAsia="Times New Roman" w:hAnsi="Times New Roman"/>
          <w:i/>
          <w:color w:val="0000FF"/>
          <w:lang w:eastAsia="lv-LV"/>
        </w:rPr>
        <w:t>:</w:t>
      </w:r>
    </w:p>
    <w:p w14:paraId="62B8A723" w14:textId="77777777" w:rsidR="0076347A" w:rsidRPr="0076347A" w:rsidRDefault="0076347A" w:rsidP="00DD1CD7">
      <w:pPr>
        <w:numPr>
          <w:ilvl w:val="1"/>
          <w:numId w:val="41"/>
        </w:numPr>
        <w:spacing w:after="0" w:line="240" w:lineRule="auto"/>
        <w:jc w:val="both"/>
        <w:rPr>
          <w:rFonts w:ascii="Times New Roman" w:eastAsia="Times New Roman" w:hAnsi="Times New Roman"/>
          <w:i/>
          <w:color w:val="0000FF"/>
          <w:lang w:eastAsia="lv-LV"/>
        </w:rPr>
      </w:pPr>
      <w:r w:rsidRPr="0076347A">
        <w:rPr>
          <w:rFonts w:ascii="Times New Roman" w:eastAsia="Times New Roman" w:hAnsi="Times New Roman"/>
          <w:i/>
          <w:color w:val="0000FF"/>
          <w:lang w:eastAsia="lv-LV"/>
        </w:rPr>
        <w:t>sākot ar konkrētās atklātās projektu iesniegumu atlases kārtas izsludināšanas (publicējot paziņojumu oficiālajā izdevumā "Latvijas Vēstnesis") dienu, ja īsteno tehnisk</w:t>
      </w:r>
      <w:r w:rsidR="009B5F26">
        <w:rPr>
          <w:rFonts w:ascii="Times New Roman" w:eastAsia="Times New Roman" w:hAnsi="Times New Roman"/>
          <w:i/>
          <w:color w:val="0000FF"/>
          <w:lang w:eastAsia="lv-LV"/>
        </w:rPr>
        <w:t>i ekonomisko</w:t>
      </w:r>
      <w:r w:rsidRPr="0076347A">
        <w:rPr>
          <w:rFonts w:ascii="Times New Roman" w:eastAsia="Times New Roman" w:hAnsi="Times New Roman"/>
          <w:i/>
          <w:color w:val="0000FF"/>
          <w:lang w:eastAsia="lv-LV"/>
        </w:rPr>
        <w:t xml:space="preserve"> </w:t>
      </w:r>
      <w:proofErr w:type="spellStart"/>
      <w:r w:rsidRPr="0076347A">
        <w:rPr>
          <w:rFonts w:ascii="Times New Roman" w:eastAsia="Times New Roman" w:hAnsi="Times New Roman"/>
          <w:i/>
          <w:color w:val="0000FF"/>
          <w:lang w:eastAsia="lv-LV"/>
        </w:rPr>
        <w:t>priekšizpēti</w:t>
      </w:r>
      <w:proofErr w:type="spellEnd"/>
      <w:r w:rsidRPr="0076347A">
        <w:rPr>
          <w:rFonts w:ascii="Times New Roman" w:eastAsia="Times New Roman" w:hAnsi="Times New Roman"/>
          <w:i/>
          <w:color w:val="0000FF"/>
          <w:lang w:eastAsia="lv-LV"/>
        </w:rPr>
        <w:t xml:space="preserve"> atbilstoši pasākuma MK noteikumu 8.1. apakšpunktam;</w:t>
      </w:r>
    </w:p>
    <w:p w14:paraId="60F0C580" w14:textId="77777777" w:rsidR="0076347A" w:rsidRPr="0076347A" w:rsidRDefault="0076347A" w:rsidP="00DD1CD7">
      <w:pPr>
        <w:numPr>
          <w:ilvl w:val="1"/>
          <w:numId w:val="41"/>
        </w:numPr>
        <w:spacing w:after="0" w:line="240" w:lineRule="auto"/>
        <w:jc w:val="both"/>
        <w:rPr>
          <w:rFonts w:ascii="Times New Roman" w:eastAsia="Times New Roman" w:hAnsi="Times New Roman"/>
          <w:i/>
          <w:color w:val="0000FF"/>
          <w:lang w:eastAsia="lv-LV"/>
        </w:rPr>
      </w:pPr>
      <w:r w:rsidRPr="0076347A">
        <w:rPr>
          <w:rFonts w:ascii="Times New Roman" w:eastAsia="Times New Roman" w:hAnsi="Times New Roman"/>
          <w:i/>
          <w:color w:val="0000FF"/>
          <w:lang w:eastAsia="lv-LV"/>
        </w:rPr>
        <w:t xml:space="preserve">pēc projekta iesnieguma iesniegšanas sadarbības iestādē, ja īsteno darbības atbilstoši pasākuma MK </w:t>
      </w:r>
      <w:r w:rsidRPr="000E71AD">
        <w:rPr>
          <w:rFonts w:ascii="Times New Roman" w:eastAsia="Times New Roman" w:hAnsi="Times New Roman"/>
          <w:i/>
          <w:color w:val="0000FF"/>
          <w:lang w:eastAsia="lv-LV"/>
        </w:rPr>
        <w:t>noteikumu 8.2</w:t>
      </w:r>
      <w:r w:rsidR="000E71AD" w:rsidRPr="000E71AD">
        <w:rPr>
          <w:rFonts w:ascii="Times New Roman" w:eastAsia="Times New Roman" w:hAnsi="Times New Roman"/>
          <w:i/>
          <w:color w:val="0000FF"/>
          <w:lang w:eastAsia="lv-LV"/>
        </w:rPr>
        <w:t>.</w:t>
      </w:r>
      <w:r w:rsidRPr="000E71AD">
        <w:rPr>
          <w:rFonts w:ascii="Times New Roman" w:eastAsia="Times New Roman" w:hAnsi="Times New Roman"/>
          <w:i/>
          <w:color w:val="0000FF"/>
          <w:lang w:eastAsia="lv-LV"/>
        </w:rPr>
        <w:t>,</w:t>
      </w:r>
      <w:r w:rsidRPr="0076347A">
        <w:rPr>
          <w:rFonts w:ascii="Times New Roman" w:eastAsia="Times New Roman" w:hAnsi="Times New Roman"/>
          <w:i/>
          <w:color w:val="0000FF"/>
          <w:lang w:eastAsia="lv-LV"/>
        </w:rPr>
        <w:t xml:space="preserve"> 8.3. un 8.4. apakšpunktiem.</w:t>
      </w:r>
    </w:p>
    <w:p w14:paraId="0FD5ACE6" w14:textId="77777777" w:rsidR="00E57CE8" w:rsidRPr="0076347A" w:rsidRDefault="00E57CE8" w:rsidP="0076347A">
      <w:pPr>
        <w:spacing w:after="0" w:line="240" w:lineRule="auto"/>
        <w:ind w:left="1134"/>
        <w:jc w:val="both"/>
        <w:rPr>
          <w:rFonts w:ascii="Times New Roman" w:eastAsia="Times New Roman" w:hAnsi="Times New Roman"/>
          <w:i/>
          <w:color w:val="0000FF"/>
          <w:lang w:eastAsia="lv-LV"/>
        </w:rPr>
      </w:pPr>
      <w:r w:rsidRPr="0076347A">
        <w:rPr>
          <w:rFonts w:ascii="Times New Roman" w:eastAsia="Times New Roman" w:hAnsi="Times New Roman"/>
          <w:i/>
          <w:color w:val="0000FF"/>
          <w:lang w:eastAsia="lv-LV"/>
        </w:rPr>
        <w:t>.</w:t>
      </w:r>
    </w:p>
    <w:p w14:paraId="1356AE87" w14:textId="77777777" w:rsidR="005F0CE2" w:rsidRPr="00013BA1" w:rsidRDefault="005F0CE2" w:rsidP="00A027D0">
      <w:pPr>
        <w:spacing w:after="0"/>
        <w:ind w:right="-193"/>
        <w:rPr>
          <w:rFonts w:ascii="Times New Roman" w:hAnsi="Times New Roman"/>
          <w:color w:val="0000FF"/>
          <w:sz w:val="20"/>
          <w:szCs w:val="20"/>
        </w:rPr>
        <w:sectPr w:rsidR="005F0CE2" w:rsidRPr="00013BA1">
          <w:pgSz w:w="11906" w:h="16838"/>
          <w:pgMar w:top="851" w:right="1797" w:bottom="1276" w:left="1797" w:header="709" w:footer="709" w:gutter="0"/>
          <w:cols w:space="72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806"/>
        <w:gridCol w:w="2835"/>
        <w:gridCol w:w="992"/>
        <w:gridCol w:w="1134"/>
        <w:gridCol w:w="6662"/>
      </w:tblGrid>
      <w:tr w:rsidR="00A027D0" w:rsidRPr="005756C8" w14:paraId="58A7F738" w14:textId="77777777" w:rsidTr="00A73452">
        <w:trPr>
          <w:trHeight w:val="586"/>
        </w:trPr>
        <w:tc>
          <w:tcPr>
            <w:tcW w:w="14850" w:type="dxa"/>
            <w:gridSpan w:val="6"/>
            <w:shd w:val="clear" w:color="auto" w:fill="auto"/>
            <w:vAlign w:val="center"/>
          </w:tcPr>
          <w:p w14:paraId="7F7222A4" w14:textId="77777777" w:rsidR="00A027D0" w:rsidRPr="005756C8" w:rsidRDefault="00A027D0" w:rsidP="005756C8">
            <w:pPr>
              <w:spacing w:after="0" w:line="240" w:lineRule="auto"/>
              <w:jc w:val="center"/>
              <w:rPr>
                <w:rFonts w:ascii="Times New Roman" w:hAnsi="Times New Roman"/>
                <w:b/>
              </w:rPr>
            </w:pPr>
            <w:bookmarkStart w:id="36" w:name="_Toc428218247"/>
            <w:bookmarkStart w:id="37" w:name="_Toc469655237"/>
            <w:bookmarkStart w:id="38" w:name="_Toc508962568"/>
            <w:r w:rsidRPr="005756C8">
              <w:rPr>
                <w:rStyle w:val="Heading2Char"/>
                <w:rFonts w:ascii="Times New Roman" w:eastAsia="Calibri" w:hAnsi="Times New Roman"/>
                <w:b/>
                <w:color w:val="auto"/>
                <w:sz w:val="22"/>
                <w:szCs w:val="22"/>
              </w:rPr>
              <w:lastRenderedPageBreak/>
              <w:t xml:space="preserve">2.4. Projekta risku </w:t>
            </w:r>
            <w:proofErr w:type="spellStart"/>
            <w:r w:rsidRPr="005756C8">
              <w:rPr>
                <w:rStyle w:val="Heading2Char"/>
                <w:rFonts w:ascii="Times New Roman" w:eastAsia="Calibri" w:hAnsi="Times New Roman"/>
                <w:b/>
                <w:color w:val="auto"/>
                <w:sz w:val="22"/>
                <w:szCs w:val="22"/>
              </w:rPr>
              <w:t>izvērtējums</w:t>
            </w:r>
            <w:bookmarkEnd w:id="36"/>
            <w:bookmarkEnd w:id="37"/>
            <w:bookmarkEnd w:id="38"/>
            <w:proofErr w:type="spellEnd"/>
            <w:r w:rsidRPr="005756C8">
              <w:rPr>
                <w:rFonts w:ascii="Times New Roman" w:hAnsi="Times New Roman"/>
                <w:b/>
              </w:rPr>
              <w:t>:</w:t>
            </w:r>
          </w:p>
        </w:tc>
      </w:tr>
      <w:tr w:rsidR="00A027D0" w:rsidRPr="005756C8" w14:paraId="7451FF4F" w14:textId="77777777" w:rsidTr="00A73452">
        <w:tc>
          <w:tcPr>
            <w:tcW w:w="421" w:type="dxa"/>
            <w:shd w:val="clear" w:color="auto" w:fill="auto"/>
            <w:vAlign w:val="center"/>
          </w:tcPr>
          <w:p w14:paraId="3EC4131C" w14:textId="77777777" w:rsidR="00A027D0" w:rsidRPr="005756C8" w:rsidRDefault="00A027D0" w:rsidP="005756C8">
            <w:pPr>
              <w:spacing w:after="0" w:line="240" w:lineRule="auto"/>
              <w:jc w:val="center"/>
              <w:rPr>
                <w:rFonts w:ascii="Times New Roman" w:hAnsi="Times New Roman"/>
                <w:b/>
                <w:sz w:val="18"/>
                <w:szCs w:val="18"/>
              </w:rPr>
            </w:pPr>
            <w:proofErr w:type="spellStart"/>
            <w:r w:rsidRPr="005756C8">
              <w:rPr>
                <w:rFonts w:ascii="Times New Roman" w:hAnsi="Times New Roman"/>
                <w:b/>
                <w:sz w:val="18"/>
                <w:szCs w:val="18"/>
              </w:rPr>
              <w:t>N.p.k</w:t>
            </w:r>
            <w:proofErr w:type="spellEnd"/>
            <w:r w:rsidRPr="005756C8">
              <w:rPr>
                <w:rFonts w:ascii="Times New Roman" w:hAnsi="Times New Roman"/>
                <w:b/>
                <w:sz w:val="18"/>
                <w:szCs w:val="18"/>
              </w:rPr>
              <w:t>.</w:t>
            </w:r>
          </w:p>
        </w:tc>
        <w:tc>
          <w:tcPr>
            <w:tcW w:w="2806" w:type="dxa"/>
            <w:shd w:val="clear" w:color="auto" w:fill="auto"/>
            <w:vAlign w:val="center"/>
          </w:tcPr>
          <w:p w14:paraId="031DE501" w14:textId="77777777" w:rsidR="00A027D0" w:rsidRPr="005756C8" w:rsidRDefault="00A027D0" w:rsidP="005756C8">
            <w:pPr>
              <w:spacing w:after="0" w:line="240" w:lineRule="auto"/>
              <w:jc w:val="center"/>
              <w:rPr>
                <w:rFonts w:ascii="Times New Roman" w:hAnsi="Times New Roman"/>
                <w:b/>
                <w:sz w:val="20"/>
                <w:szCs w:val="20"/>
              </w:rPr>
            </w:pPr>
            <w:r w:rsidRPr="005756C8">
              <w:rPr>
                <w:rFonts w:ascii="Times New Roman" w:hAnsi="Times New Roman"/>
                <w:b/>
                <w:sz w:val="20"/>
                <w:szCs w:val="20"/>
              </w:rPr>
              <w:t>Risks</w:t>
            </w:r>
          </w:p>
        </w:tc>
        <w:tc>
          <w:tcPr>
            <w:tcW w:w="2835" w:type="dxa"/>
            <w:shd w:val="clear" w:color="auto" w:fill="auto"/>
            <w:vAlign w:val="center"/>
          </w:tcPr>
          <w:p w14:paraId="2CE703F2" w14:textId="77777777" w:rsidR="00A027D0" w:rsidRPr="005756C8" w:rsidRDefault="00A027D0" w:rsidP="005756C8">
            <w:pPr>
              <w:spacing w:after="0" w:line="240" w:lineRule="auto"/>
              <w:jc w:val="center"/>
              <w:rPr>
                <w:rFonts w:ascii="Times New Roman" w:hAnsi="Times New Roman"/>
                <w:b/>
                <w:sz w:val="20"/>
                <w:szCs w:val="20"/>
              </w:rPr>
            </w:pPr>
            <w:r w:rsidRPr="005756C8">
              <w:rPr>
                <w:rFonts w:ascii="Times New Roman" w:hAnsi="Times New Roman"/>
                <w:b/>
                <w:sz w:val="20"/>
                <w:szCs w:val="20"/>
              </w:rPr>
              <w:t>Riska apraksts</w:t>
            </w:r>
          </w:p>
        </w:tc>
        <w:tc>
          <w:tcPr>
            <w:tcW w:w="992" w:type="dxa"/>
            <w:shd w:val="clear" w:color="auto" w:fill="auto"/>
            <w:vAlign w:val="center"/>
          </w:tcPr>
          <w:p w14:paraId="358F37AE" w14:textId="77777777" w:rsidR="00A027D0" w:rsidRPr="005756C8" w:rsidRDefault="00A027D0" w:rsidP="005756C8">
            <w:pPr>
              <w:spacing w:after="0" w:line="240" w:lineRule="auto"/>
              <w:jc w:val="center"/>
              <w:rPr>
                <w:rFonts w:ascii="Times New Roman" w:hAnsi="Times New Roman"/>
                <w:b/>
                <w:sz w:val="20"/>
                <w:szCs w:val="20"/>
              </w:rPr>
            </w:pPr>
            <w:r w:rsidRPr="005756C8">
              <w:rPr>
                <w:rFonts w:ascii="Times New Roman" w:hAnsi="Times New Roman"/>
                <w:b/>
                <w:sz w:val="20"/>
                <w:szCs w:val="20"/>
              </w:rPr>
              <w:t>Riska ietekme</w:t>
            </w:r>
          </w:p>
          <w:p w14:paraId="5257D3BE" w14:textId="77777777" w:rsidR="00A027D0" w:rsidRPr="005756C8" w:rsidRDefault="00A027D0" w:rsidP="005756C8">
            <w:pPr>
              <w:spacing w:after="0" w:line="240" w:lineRule="auto"/>
              <w:jc w:val="center"/>
              <w:rPr>
                <w:rFonts w:ascii="Times New Roman" w:hAnsi="Times New Roman"/>
                <w:sz w:val="20"/>
                <w:szCs w:val="20"/>
              </w:rPr>
            </w:pPr>
            <w:r w:rsidRPr="005756C8">
              <w:rPr>
                <w:rFonts w:ascii="Times New Roman" w:hAnsi="Times New Roman"/>
                <w:sz w:val="20"/>
                <w:szCs w:val="20"/>
              </w:rPr>
              <w:t>(augsta, vidēja, zema)</w:t>
            </w:r>
          </w:p>
        </w:tc>
        <w:tc>
          <w:tcPr>
            <w:tcW w:w="1134" w:type="dxa"/>
            <w:shd w:val="clear" w:color="auto" w:fill="auto"/>
            <w:vAlign w:val="center"/>
          </w:tcPr>
          <w:p w14:paraId="0E630F72" w14:textId="77777777" w:rsidR="00A027D0" w:rsidRPr="005756C8" w:rsidRDefault="00A027D0" w:rsidP="005756C8">
            <w:pPr>
              <w:spacing w:after="0" w:line="240" w:lineRule="auto"/>
              <w:jc w:val="center"/>
              <w:rPr>
                <w:rFonts w:ascii="Times New Roman" w:hAnsi="Times New Roman"/>
                <w:b/>
                <w:sz w:val="20"/>
                <w:szCs w:val="20"/>
              </w:rPr>
            </w:pPr>
            <w:r w:rsidRPr="005756C8">
              <w:rPr>
                <w:rFonts w:ascii="Times New Roman" w:hAnsi="Times New Roman"/>
                <w:b/>
                <w:sz w:val="20"/>
                <w:szCs w:val="20"/>
              </w:rPr>
              <w:t>Iestāšanas varbūtība</w:t>
            </w:r>
          </w:p>
          <w:p w14:paraId="09543FB7" w14:textId="77777777" w:rsidR="00A027D0" w:rsidRPr="005756C8" w:rsidRDefault="00A027D0" w:rsidP="005756C8">
            <w:pPr>
              <w:spacing w:after="0" w:line="240" w:lineRule="auto"/>
              <w:jc w:val="center"/>
              <w:rPr>
                <w:rFonts w:ascii="Times New Roman" w:hAnsi="Times New Roman"/>
                <w:sz w:val="20"/>
                <w:szCs w:val="20"/>
              </w:rPr>
            </w:pPr>
            <w:r w:rsidRPr="005756C8">
              <w:rPr>
                <w:rFonts w:ascii="Times New Roman" w:hAnsi="Times New Roman"/>
                <w:sz w:val="20"/>
                <w:szCs w:val="20"/>
              </w:rPr>
              <w:t>(augsta, vidēja, zema)</w:t>
            </w:r>
          </w:p>
        </w:tc>
        <w:tc>
          <w:tcPr>
            <w:tcW w:w="6662" w:type="dxa"/>
            <w:shd w:val="clear" w:color="auto" w:fill="auto"/>
            <w:vAlign w:val="center"/>
          </w:tcPr>
          <w:p w14:paraId="001D04E9" w14:textId="77777777" w:rsidR="00A027D0" w:rsidRPr="005756C8" w:rsidRDefault="00A027D0" w:rsidP="005756C8">
            <w:pPr>
              <w:spacing w:after="0" w:line="240" w:lineRule="auto"/>
              <w:jc w:val="center"/>
              <w:rPr>
                <w:rFonts w:ascii="Times New Roman" w:hAnsi="Times New Roman"/>
                <w:b/>
                <w:sz w:val="20"/>
                <w:szCs w:val="20"/>
              </w:rPr>
            </w:pPr>
            <w:r w:rsidRPr="005756C8">
              <w:rPr>
                <w:rFonts w:ascii="Times New Roman" w:hAnsi="Times New Roman"/>
                <w:b/>
                <w:sz w:val="20"/>
                <w:szCs w:val="20"/>
              </w:rPr>
              <w:t>Riska novēršanas/ mazināšanas pasākumi</w:t>
            </w:r>
          </w:p>
        </w:tc>
      </w:tr>
      <w:tr w:rsidR="00DC2790" w:rsidRPr="005756C8" w14:paraId="6C4AF0F0" w14:textId="77777777" w:rsidTr="00A73452">
        <w:tc>
          <w:tcPr>
            <w:tcW w:w="421" w:type="dxa"/>
            <w:shd w:val="clear" w:color="auto" w:fill="auto"/>
          </w:tcPr>
          <w:p w14:paraId="08BC8166" w14:textId="77777777" w:rsidR="00DC2790" w:rsidRPr="005756C8" w:rsidRDefault="00DC2790" w:rsidP="00DC2790">
            <w:pPr>
              <w:spacing w:after="0" w:line="240" w:lineRule="auto"/>
              <w:rPr>
                <w:rFonts w:ascii="Times New Roman" w:hAnsi="Times New Roman"/>
              </w:rPr>
            </w:pPr>
            <w:r w:rsidRPr="005756C8">
              <w:rPr>
                <w:rFonts w:ascii="Times New Roman" w:hAnsi="Times New Roman"/>
              </w:rPr>
              <w:t>1.</w:t>
            </w:r>
          </w:p>
        </w:tc>
        <w:tc>
          <w:tcPr>
            <w:tcW w:w="2806" w:type="dxa"/>
            <w:shd w:val="clear" w:color="auto" w:fill="auto"/>
          </w:tcPr>
          <w:p w14:paraId="42BCE61E" w14:textId="77777777" w:rsidR="00DC2790" w:rsidRPr="005756C8" w:rsidRDefault="00DC2790" w:rsidP="00DC2790">
            <w:pPr>
              <w:spacing w:after="0" w:line="240" w:lineRule="auto"/>
              <w:rPr>
                <w:rFonts w:ascii="Times New Roman" w:hAnsi="Times New Roman"/>
              </w:rPr>
            </w:pPr>
            <w:r w:rsidRPr="005756C8">
              <w:rPr>
                <w:rFonts w:ascii="Times New Roman" w:hAnsi="Times New Roman"/>
              </w:rPr>
              <w:t>Finanšu</w:t>
            </w:r>
          </w:p>
        </w:tc>
        <w:tc>
          <w:tcPr>
            <w:tcW w:w="2835" w:type="dxa"/>
            <w:shd w:val="clear" w:color="auto" w:fill="auto"/>
          </w:tcPr>
          <w:p w14:paraId="63D4F259" w14:textId="77777777" w:rsidR="00DC2790" w:rsidRPr="00067375" w:rsidRDefault="00DC2790" w:rsidP="00DC2790">
            <w:pPr>
              <w:spacing w:after="0" w:line="240" w:lineRule="auto"/>
              <w:rPr>
                <w:rFonts w:ascii="Times New Roman" w:hAnsi="Times New Roman"/>
                <w:i/>
                <w:color w:val="0000FF"/>
                <w:sz w:val="20"/>
                <w:szCs w:val="20"/>
              </w:rPr>
            </w:pPr>
            <w:r w:rsidRPr="00067375">
              <w:rPr>
                <w:rFonts w:ascii="Times New Roman" w:hAnsi="Times New Roman"/>
                <w:i/>
                <w:color w:val="0000FF"/>
                <w:sz w:val="20"/>
                <w:szCs w:val="20"/>
              </w:rPr>
              <w:t>- finanšu resursi maksājumu veikšanai</w:t>
            </w:r>
          </w:p>
          <w:p w14:paraId="7B623E48" w14:textId="77777777" w:rsidR="00DC2790" w:rsidRPr="00067375" w:rsidRDefault="00DC2790" w:rsidP="00DC2790">
            <w:pPr>
              <w:spacing w:after="0" w:line="240" w:lineRule="auto"/>
              <w:rPr>
                <w:rFonts w:ascii="Times New Roman" w:hAnsi="Times New Roman"/>
                <w:i/>
                <w:color w:val="0000FF"/>
                <w:sz w:val="20"/>
                <w:szCs w:val="20"/>
              </w:rPr>
            </w:pPr>
            <w:r w:rsidRPr="00067375">
              <w:rPr>
                <w:rFonts w:ascii="Times New Roman" w:hAnsi="Times New Roman"/>
                <w:i/>
                <w:color w:val="0000FF"/>
                <w:sz w:val="20"/>
                <w:szCs w:val="20"/>
              </w:rPr>
              <w:t>- grāmatvedības uzskaites un progresa pārskatu virzība</w:t>
            </w:r>
          </w:p>
          <w:p w14:paraId="02FC5D53" w14:textId="77777777" w:rsidR="00DC2790" w:rsidRPr="00067375" w:rsidRDefault="00DC2790" w:rsidP="00DC2790">
            <w:pPr>
              <w:spacing w:after="0" w:line="240" w:lineRule="auto"/>
              <w:rPr>
                <w:rFonts w:ascii="Times New Roman" w:hAnsi="Times New Roman"/>
                <w:i/>
                <w:color w:val="0000FF"/>
                <w:sz w:val="20"/>
                <w:szCs w:val="20"/>
              </w:rPr>
            </w:pPr>
            <w:r w:rsidRPr="00067375">
              <w:rPr>
                <w:rFonts w:ascii="Times New Roman" w:hAnsi="Times New Roman"/>
                <w:i/>
                <w:color w:val="0000FF"/>
                <w:sz w:val="20"/>
                <w:szCs w:val="20"/>
              </w:rPr>
              <w:t>- …</w:t>
            </w:r>
          </w:p>
        </w:tc>
        <w:tc>
          <w:tcPr>
            <w:tcW w:w="992" w:type="dxa"/>
            <w:shd w:val="clear" w:color="auto" w:fill="auto"/>
          </w:tcPr>
          <w:p w14:paraId="2694F4B9" w14:textId="77777777" w:rsidR="00DC2790" w:rsidRPr="005756C8" w:rsidRDefault="00DC2790" w:rsidP="00DC2790">
            <w:pPr>
              <w:spacing w:after="0" w:line="240" w:lineRule="auto"/>
              <w:rPr>
                <w:rFonts w:ascii="Times New Roman" w:hAnsi="Times New Roman"/>
              </w:rPr>
            </w:pPr>
          </w:p>
        </w:tc>
        <w:tc>
          <w:tcPr>
            <w:tcW w:w="1134" w:type="dxa"/>
            <w:shd w:val="clear" w:color="auto" w:fill="auto"/>
          </w:tcPr>
          <w:p w14:paraId="3B7D2032" w14:textId="77777777" w:rsidR="00DC2790" w:rsidRPr="005756C8" w:rsidRDefault="00DC2790" w:rsidP="00DC2790">
            <w:pPr>
              <w:spacing w:after="0" w:line="240" w:lineRule="auto"/>
              <w:rPr>
                <w:rFonts w:ascii="Times New Roman" w:hAnsi="Times New Roman"/>
              </w:rPr>
            </w:pPr>
          </w:p>
        </w:tc>
        <w:tc>
          <w:tcPr>
            <w:tcW w:w="6662" w:type="dxa"/>
            <w:shd w:val="clear" w:color="auto" w:fill="auto"/>
          </w:tcPr>
          <w:p w14:paraId="4A48F77A" w14:textId="77777777" w:rsidR="00DC2790" w:rsidRPr="005756C8" w:rsidRDefault="00DC2790" w:rsidP="00DC2790">
            <w:pPr>
              <w:spacing w:after="0" w:line="240" w:lineRule="auto"/>
              <w:rPr>
                <w:rFonts w:ascii="Times New Roman" w:hAnsi="Times New Roman"/>
              </w:rPr>
            </w:pPr>
          </w:p>
        </w:tc>
      </w:tr>
      <w:tr w:rsidR="00DC2790" w:rsidRPr="005756C8" w14:paraId="078733D3" w14:textId="77777777" w:rsidTr="00A73452">
        <w:tc>
          <w:tcPr>
            <w:tcW w:w="421" w:type="dxa"/>
            <w:shd w:val="clear" w:color="auto" w:fill="auto"/>
          </w:tcPr>
          <w:p w14:paraId="120A1D6D" w14:textId="77777777" w:rsidR="00DC2790" w:rsidRPr="005756C8" w:rsidRDefault="00DC2790" w:rsidP="00DC2790">
            <w:pPr>
              <w:spacing w:after="0" w:line="240" w:lineRule="auto"/>
              <w:rPr>
                <w:rFonts w:ascii="Times New Roman" w:hAnsi="Times New Roman"/>
              </w:rPr>
            </w:pPr>
            <w:r w:rsidRPr="005756C8">
              <w:rPr>
                <w:rFonts w:ascii="Times New Roman" w:hAnsi="Times New Roman"/>
              </w:rPr>
              <w:t>2.</w:t>
            </w:r>
          </w:p>
        </w:tc>
        <w:tc>
          <w:tcPr>
            <w:tcW w:w="2806" w:type="dxa"/>
            <w:shd w:val="clear" w:color="auto" w:fill="auto"/>
          </w:tcPr>
          <w:p w14:paraId="2917AA5A" w14:textId="77777777" w:rsidR="00DC2790" w:rsidRPr="005756C8" w:rsidRDefault="00DC2790" w:rsidP="00DC2790">
            <w:pPr>
              <w:spacing w:after="0" w:line="240" w:lineRule="auto"/>
              <w:rPr>
                <w:rFonts w:ascii="Times New Roman" w:hAnsi="Times New Roman"/>
              </w:rPr>
            </w:pPr>
            <w:r w:rsidRPr="005756C8">
              <w:rPr>
                <w:rFonts w:ascii="Times New Roman" w:hAnsi="Times New Roman"/>
              </w:rPr>
              <w:t xml:space="preserve">Īstenošanas </w:t>
            </w:r>
          </w:p>
        </w:tc>
        <w:tc>
          <w:tcPr>
            <w:tcW w:w="2835" w:type="dxa"/>
            <w:shd w:val="clear" w:color="auto" w:fill="auto"/>
          </w:tcPr>
          <w:p w14:paraId="0BEF0AAD" w14:textId="77777777" w:rsidR="00DC2790" w:rsidRPr="00067375" w:rsidRDefault="00DC2790" w:rsidP="00DC2790">
            <w:pPr>
              <w:spacing w:after="0" w:line="240" w:lineRule="auto"/>
              <w:rPr>
                <w:rFonts w:ascii="Times New Roman" w:hAnsi="Times New Roman"/>
                <w:i/>
                <w:color w:val="0000FF"/>
                <w:sz w:val="20"/>
                <w:szCs w:val="20"/>
              </w:rPr>
            </w:pPr>
            <w:r w:rsidRPr="00067375">
              <w:rPr>
                <w:rFonts w:ascii="Times New Roman" w:hAnsi="Times New Roman"/>
                <w:i/>
                <w:color w:val="0000FF"/>
                <w:sz w:val="20"/>
                <w:szCs w:val="20"/>
              </w:rPr>
              <w:t>- zinātniskās metodoloģijas veidošanas noteikumi, kurus piemērojot, iespējams iegūt vēlamo rezultātu un sniegt zinātniski pamatotu informāciju</w:t>
            </w:r>
          </w:p>
          <w:p w14:paraId="6C79495D" w14:textId="77777777" w:rsidR="00DC2790" w:rsidRPr="00067375" w:rsidRDefault="00DC2790" w:rsidP="00DC2790">
            <w:pPr>
              <w:spacing w:after="0" w:line="240" w:lineRule="auto"/>
              <w:rPr>
                <w:rFonts w:ascii="Times New Roman" w:hAnsi="Times New Roman"/>
                <w:i/>
                <w:color w:val="0000FF"/>
                <w:sz w:val="20"/>
                <w:szCs w:val="20"/>
              </w:rPr>
            </w:pPr>
            <w:r w:rsidRPr="00067375">
              <w:rPr>
                <w:rFonts w:ascii="Times New Roman" w:hAnsi="Times New Roman"/>
                <w:i/>
                <w:color w:val="0000FF"/>
                <w:sz w:val="20"/>
                <w:szCs w:val="20"/>
              </w:rPr>
              <w:t>- tehnoloģiskie riski</w:t>
            </w:r>
          </w:p>
          <w:p w14:paraId="04006FAC" w14:textId="77777777" w:rsidR="00DC2790" w:rsidRPr="00067375" w:rsidRDefault="00DC2790" w:rsidP="00DC2790">
            <w:pPr>
              <w:spacing w:after="0" w:line="240" w:lineRule="auto"/>
              <w:rPr>
                <w:rFonts w:ascii="Times New Roman" w:hAnsi="Times New Roman"/>
                <w:i/>
                <w:color w:val="0000FF"/>
                <w:sz w:val="20"/>
                <w:szCs w:val="20"/>
              </w:rPr>
            </w:pPr>
            <w:r w:rsidRPr="00067375">
              <w:rPr>
                <w:rFonts w:ascii="Times New Roman" w:hAnsi="Times New Roman"/>
                <w:i/>
                <w:color w:val="0000FF"/>
                <w:sz w:val="20"/>
                <w:szCs w:val="20"/>
              </w:rPr>
              <w:t>- aktivitāšu plānošana</w:t>
            </w:r>
          </w:p>
          <w:p w14:paraId="1FC8C8C4" w14:textId="77777777" w:rsidR="00DC2790" w:rsidRPr="00067375" w:rsidRDefault="00DC2790" w:rsidP="00DC2790">
            <w:pPr>
              <w:spacing w:after="0" w:line="240" w:lineRule="auto"/>
              <w:rPr>
                <w:rFonts w:ascii="Times New Roman" w:hAnsi="Times New Roman"/>
                <w:i/>
                <w:color w:val="0000FF"/>
                <w:sz w:val="20"/>
                <w:szCs w:val="20"/>
              </w:rPr>
            </w:pPr>
            <w:r w:rsidRPr="00067375">
              <w:rPr>
                <w:rFonts w:ascii="Times New Roman" w:hAnsi="Times New Roman"/>
                <w:i/>
                <w:color w:val="0000FF"/>
                <w:sz w:val="20"/>
                <w:szCs w:val="20"/>
              </w:rPr>
              <w:t>- organizatoriskā struktūra</w:t>
            </w:r>
          </w:p>
          <w:p w14:paraId="74CAD247" w14:textId="77777777" w:rsidR="00DC2790" w:rsidRPr="00067375" w:rsidRDefault="00DC2790" w:rsidP="00DC2790">
            <w:pPr>
              <w:spacing w:after="0" w:line="240" w:lineRule="auto"/>
              <w:rPr>
                <w:rFonts w:ascii="Times New Roman" w:hAnsi="Times New Roman"/>
                <w:i/>
                <w:color w:val="0000FF"/>
                <w:sz w:val="20"/>
                <w:szCs w:val="20"/>
              </w:rPr>
            </w:pPr>
            <w:r w:rsidRPr="00067375">
              <w:rPr>
                <w:rFonts w:ascii="Times New Roman" w:hAnsi="Times New Roman"/>
                <w:i/>
                <w:color w:val="0000FF"/>
                <w:sz w:val="20"/>
                <w:szCs w:val="20"/>
              </w:rPr>
              <w:t>- uzdevumu definēšana</w:t>
            </w:r>
          </w:p>
          <w:p w14:paraId="23F1EE26" w14:textId="77777777" w:rsidR="00DC2790" w:rsidRPr="00067375" w:rsidRDefault="00DC2790" w:rsidP="00DC2790">
            <w:pPr>
              <w:spacing w:after="0" w:line="240" w:lineRule="auto"/>
              <w:rPr>
                <w:rFonts w:ascii="Times New Roman" w:hAnsi="Times New Roman"/>
                <w:i/>
                <w:color w:val="0000FF"/>
                <w:sz w:val="20"/>
                <w:szCs w:val="20"/>
              </w:rPr>
            </w:pPr>
            <w:r w:rsidRPr="00067375">
              <w:rPr>
                <w:rFonts w:ascii="Times New Roman" w:hAnsi="Times New Roman"/>
                <w:i/>
                <w:color w:val="0000FF"/>
                <w:sz w:val="20"/>
                <w:szCs w:val="20"/>
              </w:rPr>
              <w:t>- …</w:t>
            </w:r>
          </w:p>
        </w:tc>
        <w:tc>
          <w:tcPr>
            <w:tcW w:w="992" w:type="dxa"/>
            <w:shd w:val="clear" w:color="auto" w:fill="auto"/>
          </w:tcPr>
          <w:p w14:paraId="1349E121" w14:textId="77777777" w:rsidR="00DC2790" w:rsidRPr="005756C8" w:rsidRDefault="00DC2790" w:rsidP="00DC2790">
            <w:pPr>
              <w:spacing w:after="0" w:line="240" w:lineRule="auto"/>
              <w:rPr>
                <w:rFonts w:ascii="Times New Roman" w:hAnsi="Times New Roman"/>
              </w:rPr>
            </w:pPr>
          </w:p>
        </w:tc>
        <w:tc>
          <w:tcPr>
            <w:tcW w:w="1134" w:type="dxa"/>
            <w:shd w:val="clear" w:color="auto" w:fill="auto"/>
          </w:tcPr>
          <w:p w14:paraId="144E60BE" w14:textId="77777777" w:rsidR="00DC2790" w:rsidRPr="005756C8" w:rsidRDefault="00DC2790" w:rsidP="00DC2790">
            <w:pPr>
              <w:spacing w:after="0" w:line="240" w:lineRule="auto"/>
              <w:rPr>
                <w:rFonts w:ascii="Times New Roman" w:hAnsi="Times New Roman"/>
              </w:rPr>
            </w:pPr>
          </w:p>
        </w:tc>
        <w:tc>
          <w:tcPr>
            <w:tcW w:w="6662" w:type="dxa"/>
            <w:shd w:val="clear" w:color="auto" w:fill="auto"/>
          </w:tcPr>
          <w:p w14:paraId="1DE223E1" w14:textId="77777777" w:rsidR="00DC2790" w:rsidRPr="005756C8" w:rsidRDefault="00DC2790" w:rsidP="00DC2790">
            <w:pPr>
              <w:spacing w:after="0" w:line="240" w:lineRule="auto"/>
              <w:rPr>
                <w:rFonts w:ascii="Times New Roman" w:hAnsi="Times New Roman"/>
              </w:rPr>
            </w:pPr>
          </w:p>
        </w:tc>
      </w:tr>
      <w:tr w:rsidR="00DC2790" w:rsidRPr="005756C8" w14:paraId="62CC6567" w14:textId="77777777" w:rsidTr="00A73452">
        <w:tc>
          <w:tcPr>
            <w:tcW w:w="421" w:type="dxa"/>
            <w:shd w:val="clear" w:color="auto" w:fill="auto"/>
          </w:tcPr>
          <w:p w14:paraId="68DBEB42" w14:textId="77777777" w:rsidR="00DC2790" w:rsidRPr="005756C8" w:rsidRDefault="00DC2790" w:rsidP="00DC2790">
            <w:pPr>
              <w:spacing w:after="0" w:line="240" w:lineRule="auto"/>
              <w:rPr>
                <w:rFonts w:ascii="Times New Roman" w:hAnsi="Times New Roman"/>
              </w:rPr>
            </w:pPr>
            <w:r w:rsidRPr="005756C8">
              <w:rPr>
                <w:rFonts w:ascii="Times New Roman" w:hAnsi="Times New Roman"/>
              </w:rPr>
              <w:t>3.</w:t>
            </w:r>
          </w:p>
        </w:tc>
        <w:tc>
          <w:tcPr>
            <w:tcW w:w="2806" w:type="dxa"/>
            <w:shd w:val="clear" w:color="auto" w:fill="auto"/>
          </w:tcPr>
          <w:p w14:paraId="57DD395D" w14:textId="77777777" w:rsidR="00DC2790" w:rsidRPr="005756C8" w:rsidRDefault="00DC2790" w:rsidP="00DC2790">
            <w:pPr>
              <w:spacing w:after="0" w:line="240" w:lineRule="auto"/>
              <w:rPr>
                <w:rFonts w:ascii="Times New Roman" w:hAnsi="Times New Roman"/>
              </w:rPr>
            </w:pPr>
            <w:r>
              <w:rPr>
                <w:rFonts w:ascii="Times New Roman" w:hAnsi="Times New Roman"/>
              </w:rPr>
              <w:t xml:space="preserve">Rezultātu un uzraudzības rādītāju sasniegšanas </w:t>
            </w:r>
          </w:p>
        </w:tc>
        <w:tc>
          <w:tcPr>
            <w:tcW w:w="2835" w:type="dxa"/>
            <w:shd w:val="clear" w:color="auto" w:fill="auto"/>
          </w:tcPr>
          <w:p w14:paraId="5CEE7E53" w14:textId="77777777" w:rsidR="00DC2790" w:rsidRPr="00067375" w:rsidRDefault="00DC2790" w:rsidP="00DC2790">
            <w:pPr>
              <w:spacing w:after="0" w:line="240" w:lineRule="auto"/>
              <w:rPr>
                <w:rFonts w:ascii="Times New Roman" w:hAnsi="Times New Roman"/>
                <w:i/>
                <w:color w:val="0000FF"/>
                <w:sz w:val="20"/>
                <w:szCs w:val="20"/>
              </w:rPr>
            </w:pPr>
            <w:r w:rsidRPr="00067375">
              <w:rPr>
                <w:rFonts w:ascii="Times New Roman" w:hAnsi="Times New Roman"/>
                <w:i/>
                <w:color w:val="0000FF"/>
                <w:sz w:val="20"/>
                <w:szCs w:val="20"/>
              </w:rPr>
              <w:t>- plānoto iznākuma rādītāju izpildes risks</w:t>
            </w:r>
          </w:p>
          <w:p w14:paraId="44711250" w14:textId="77777777" w:rsidR="00DC2790" w:rsidRPr="00067375" w:rsidRDefault="00DC2790" w:rsidP="00DC2790">
            <w:pPr>
              <w:spacing w:after="0" w:line="240" w:lineRule="auto"/>
              <w:rPr>
                <w:rFonts w:ascii="Times New Roman" w:hAnsi="Times New Roman"/>
                <w:i/>
                <w:color w:val="0000FF"/>
                <w:sz w:val="20"/>
                <w:szCs w:val="20"/>
              </w:rPr>
            </w:pPr>
            <w:r w:rsidRPr="00067375">
              <w:rPr>
                <w:rFonts w:ascii="Times New Roman" w:hAnsi="Times New Roman"/>
                <w:i/>
                <w:color w:val="0000FF"/>
                <w:sz w:val="20"/>
                <w:szCs w:val="20"/>
              </w:rPr>
              <w:t>- plānoto projekta rezultātu sasniegšanas risks</w:t>
            </w:r>
          </w:p>
          <w:p w14:paraId="40D870F0" w14:textId="77777777" w:rsidR="00DC2790" w:rsidRPr="00067375" w:rsidRDefault="00DC2790" w:rsidP="00DC2790">
            <w:pPr>
              <w:spacing w:after="0" w:line="240" w:lineRule="auto"/>
              <w:rPr>
                <w:rFonts w:ascii="Times New Roman" w:hAnsi="Times New Roman"/>
                <w:i/>
                <w:color w:val="0000FF"/>
                <w:sz w:val="20"/>
                <w:szCs w:val="20"/>
              </w:rPr>
            </w:pPr>
            <w:r w:rsidRPr="00067375">
              <w:rPr>
                <w:rFonts w:ascii="Times New Roman" w:hAnsi="Times New Roman"/>
                <w:i/>
                <w:color w:val="0000FF"/>
                <w:sz w:val="20"/>
                <w:szCs w:val="20"/>
              </w:rPr>
              <w:t>- …</w:t>
            </w:r>
          </w:p>
        </w:tc>
        <w:tc>
          <w:tcPr>
            <w:tcW w:w="992" w:type="dxa"/>
            <w:shd w:val="clear" w:color="auto" w:fill="auto"/>
          </w:tcPr>
          <w:p w14:paraId="4A7173EA" w14:textId="77777777" w:rsidR="00DC2790" w:rsidRPr="005756C8" w:rsidRDefault="00DC2790" w:rsidP="00DC2790">
            <w:pPr>
              <w:spacing w:after="0" w:line="240" w:lineRule="auto"/>
              <w:rPr>
                <w:rFonts w:ascii="Times New Roman" w:hAnsi="Times New Roman"/>
              </w:rPr>
            </w:pPr>
          </w:p>
        </w:tc>
        <w:tc>
          <w:tcPr>
            <w:tcW w:w="1134" w:type="dxa"/>
            <w:shd w:val="clear" w:color="auto" w:fill="auto"/>
          </w:tcPr>
          <w:p w14:paraId="7D78B1D8" w14:textId="77777777" w:rsidR="00DC2790" w:rsidRPr="005756C8" w:rsidRDefault="00DC2790" w:rsidP="00DC2790">
            <w:pPr>
              <w:spacing w:after="0" w:line="240" w:lineRule="auto"/>
              <w:rPr>
                <w:rFonts w:ascii="Times New Roman" w:hAnsi="Times New Roman"/>
              </w:rPr>
            </w:pPr>
          </w:p>
        </w:tc>
        <w:tc>
          <w:tcPr>
            <w:tcW w:w="6662" w:type="dxa"/>
            <w:shd w:val="clear" w:color="auto" w:fill="auto"/>
          </w:tcPr>
          <w:p w14:paraId="1A4BA382" w14:textId="77777777" w:rsidR="00DC2790" w:rsidRPr="005756C8" w:rsidRDefault="00DC2790" w:rsidP="00DC2790">
            <w:pPr>
              <w:spacing w:after="0" w:line="240" w:lineRule="auto"/>
              <w:rPr>
                <w:rFonts w:ascii="Times New Roman" w:hAnsi="Times New Roman"/>
              </w:rPr>
            </w:pPr>
          </w:p>
        </w:tc>
      </w:tr>
      <w:tr w:rsidR="0076347A" w:rsidRPr="005756C8" w14:paraId="729BABA9" w14:textId="77777777" w:rsidTr="00A73452">
        <w:tc>
          <w:tcPr>
            <w:tcW w:w="421" w:type="dxa"/>
            <w:tcBorders>
              <w:bottom w:val="single" w:sz="4" w:space="0" w:color="auto"/>
            </w:tcBorders>
            <w:shd w:val="clear" w:color="auto" w:fill="auto"/>
          </w:tcPr>
          <w:p w14:paraId="565AFC94" w14:textId="77777777" w:rsidR="0076347A" w:rsidRPr="005756C8" w:rsidRDefault="0076347A" w:rsidP="0076347A">
            <w:pPr>
              <w:spacing w:after="0" w:line="240" w:lineRule="auto"/>
              <w:rPr>
                <w:rFonts w:ascii="Times New Roman" w:hAnsi="Times New Roman"/>
              </w:rPr>
            </w:pPr>
            <w:r w:rsidRPr="005756C8">
              <w:rPr>
                <w:rFonts w:ascii="Times New Roman" w:hAnsi="Times New Roman"/>
              </w:rPr>
              <w:t>4.</w:t>
            </w:r>
          </w:p>
        </w:tc>
        <w:tc>
          <w:tcPr>
            <w:tcW w:w="2806" w:type="dxa"/>
            <w:tcBorders>
              <w:bottom w:val="single" w:sz="4" w:space="0" w:color="auto"/>
            </w:tcBorders>
            <w:shd w:val="clear" w:color="auto" w:fill="auto"/>
          </w:tcPr>
          <w:p w14:paraId="7B98A3A3" w14:textId="77777777" w:rsidR="0076347A" w:rsidRPr="005756C8" w:rsidRDefault="00BF049E" w:rsidP="0076347A">
            <w:pPr>
              <w:spacing w:after="0" w:line="240" w:lineRule="auto"/>
              <w:rPr>
                <w:rFonts w:ascii="Times New Roman" w:hAnsi="Times New Roman"/>
              </w:rPr>
            </w:pPr>
            <w:r>
              <w:rPr>
                <w:rFonts w:ascii="Times New Roman" w:hAnsi="Times New Roman"/>
              </w:rPr>
              <w:t>Administrēšanas</w:t>
            </w:r>
          </w:p>
        </w:tc>
        <w:tc>
          <w:tcPr>
            <w:tcW w:w="2835" w:type="dxa"/>
            <w:tcBorders>
              <w:bottom w:val="single" w:sz="4" w:space="0" w:color="auto"/>
            </w:tcBorders>
            <w:shd w:val="clear" w:color="auto" w:fill="auto"/>
          </w:tcPr>
          <w:p w14:paraId="29CA974E" w14:textId="77777777" w:rsidR="00DC2790" w:rsidRPr="00067375" w:rsidRDefault="00DC2790" w:rsidP="00DC2790">
            <w:pPr>
              <w:spacing w:after="0" w:line="240" w:lineRule="auto"/>
              <w:rPr>
                <w:rFonts w:ascii="Times New Roman" w:hAnsi="Times New Roman"/>
                <w:i/>
                <w:color w:val="0000FF"/>
                <w:sz w:val="20"/>
                <w:szCs w:val="20"/>
              </w:rPr>
            </w:pPr>
            <w:r w:rsidRPr="00067375">
              <w:rPr>
                <w:rFonts w:ascii="Times New Roman" w:hAnsi="Times New Roman"/>
                <w:i/>
                <w:color w:val="0000FF"/>
                <w:sz w:val="20"/>
                <w:szCs w:val="20"/>
              </w:rPr>
              <w:t>- pētniecības vadība</w:t>
            </w:r>
          </w:p>
          <w:p w14:paraId="5C1B652C" w14:textId="77777777" w:rsidR="00DC2790" w:rsidRPr="00067375" w:rsidRDefault="00DC2790" w:rsidP="00DC2790">
            <w:pPr>
              <w:spacing w:after="0" w:line="240" w:lineRule="auto"/>
              <w:rPr>
                <w:rFonts w:ascii="Times New Roman" w:hAnsi="Times New Roman"/>
                <w:i/>
                <w:color w:val="0000FF"/>
                <w:sz w:val="20"/>
                <w:szCs w:val="20"/>
              </w:rPr>
            </w:pPr>
            <w:r w:rsidRPr="00067375">
              <w:rPr>
                <w:rFonts w:ascii="Times New Roman" w:hAnsi="Times New Roman"/>
                <w:i/>
                <w:color w:val="0000FF"/>
                <w:sz w:val="20"/>
                <w:szCs w:val="20"/>
              </w:rPr>
              <w:t>- organizatoriskā vadība</w:t>
            </w:r>
          </w:p>
          <w:p w14:paraId="22054106" w14:textId="77777777" w:rsidR="00D77120" w:rsidRPr="00067375" w:rsidRDefault="00D77120" w:rsidP="0076347A">
            <w:pPr>
              <w:spacing w:after="0" w:line="240" w:lineRule="auto"/>
              <w:rPr>
                <w:rFonts w:ascii="Times New Roman" w:hAnsi="Times New Roman"/>
                <w:i/>
                <w:color w:val="0000FF"/>
                <w:sz w:val="20"/>
                <w:szCs w:val="20"/>
              </w:rPr>
            </w:pPr>
            <w:r w:rsidRPr="00067375">
              <w:rPr>
                <w:rFonts w:ascii="Times New Roman" w:hAnsi="Times New Roman"/>
                <w:i/>
                <w:color w:val="0000FF"/>
                <w:sz w:val="20"/>
                <w:szCs w:val="20"/>
              </w:rPr>
              <w:t>- …</w:t>
            </w:r>
          </w:p>
        </w:tc>
        <w:tc>
          <w:tcPr>
            <w:tcW w:w="992" w:type="dxa"/>
            <w:tcBorders>
              <w:bottom w:val="single" w:sz="4" w:space="0" w:color="auto"/>
            </w:tcBorders>
            <w:shd w:val="clear" w:color="auto" w:fill="auto"/>
          </w:tcPr>
          <w:p w14:paraId="3E9C3635" w14:textId="77777777" w:rsidR="0076347A" w:rsidRPr="005756C8" w:rsidRDefault="0076347A" w:rsidP="0076347A">
            <w:pPr>
              <w:spacing w:after="0" w:line="240" w:lineRule="auto"/>
              <w:rPr>
                <w:rFonts w:ascii="Times New Roman" w:hAnsi="Times New Roman"/>
              </w:rPr>
            </w:pPr>
          </w:p>
        </w:tc>
        <w:tc>
          <w:tcPr>
            <w:tcW w:w="1134" w:type="dxa"/>
            <w:tcBorders>
              <w:bottom w:val="single" w:sz="4" w:space="0" w:color="auto"/>
            </w:tcBorders>
            <w:shd w:val="clear" w:color="auto" w:fill="auto"/>
          </w:tcPr>
          <w:p w14:paraId="09D85D7C" w14:textId="77777777" w:rsidR="0076347A" w:rsidRPr="005756C8" w:rsidRDefault="0076347A" w:rsidP="0076347A">
            <w:pPr>
              <w:spacing w:after="0" w:line="240" w:lineRule="auto"/>
              <w:rPr>
                <w:rFonts w:ascii="Times New Roman" w:hAnsi="Times New Roman"/>
              </w:rPr>
            </w:pPr>
          </w:p>
        </w:tc>
        <w:tc>
          <w:tcPr>
            <w:tcW w:w="6662" w:type="dxa"/>
            <w:tcBorders>
              <w:bottom w:val="single" w:sz="4" w:space="0" w:color="auto"/>
            </w:tcBorders>
            <w:shd w:val="clear" w:color="auto" w:fill="auto"/>
          </w:tcPr>
          <w:p w14:paraId="4C870370" w14:textId="77777777" w:rsidR="0076347A" w:rsidRPr="005756C8" w:rsidRDefault="0076347A" w:rsidP="0076347A">
            <w:pPr>
              <w:spacing w:after="0" w:line="240" w:lineRule="auto"/>
              <w:rPr>
                <w:rFonts w:ascii="Times New Roman" w:hAnsi="Times New Roman"/>
              </w:rPr>
            </w:pPr>
          </w:p>
        </w:tc>
      </w:tr>
      <w:tr w:rsidR="009E3E56" w:rsidRPr="005756C8" w14:paraId="2895FC91" w14:textId="77777777" w:rsidTr="00A73452">
        <w:tc>
          <w:tcPr>
            <w:tcW w:w="421" w:type="dxa"/>
            <w:tcBorders>
              <w:bottom w:val="single" w:sz="4" w:space="0" w:color="auto"/>
            </w:tcBorders>
            <w:shd w:val="clear" w:color="auto" w:fill="auto"/>
          </w:tcPr>
          <w:p w14:paraId="591579A4" w14:textId="77777777" w:rsidR="009E3E56" w:rsidRPr="005756C8" w:rsidRDefault="009E3E56" w:rsidP="009E3E56">
            <w:pPr>
              <w:spacing w:after="0" w:line="240" w:lineRule="auto"/>
              <w:rPr>
                <w:rFonts w:ascii="Times New Roman" w:hAnsi="Times New Roman"/>
              </w:rPr>
            </w:pPr>
            <w:r>
              <w:rPr>
                <w:rFonts w:ascii="Times New Roman" w:hAnsi="Times New Roman"/>
              </w:rPr>
              <w:t>5</w:t>
            </w:r>
            <w:r w:rsidRPr="005756C8">
              <w:rPr>
                <w:rFonts w:ascii="Times New Roman" w:hAnsi="Times New Roman"/>
              </w:rPr>
              <w:t>.</w:t>
            </w:r>
          </w:p>
        </w:tc>
        <w:tc>
          <w:tcPr>
            <w:tcW w:w="2806" w:type="dxa"/>
            <w:tcBorders>
              <w:bottom w:val="single" w:sz="4" w:space="0" w:color="auto"/>
            </w:tcBorders>
            <w:shd w:val="clear" w:color="auto" w:fill="auto"/>
          </w:tcPr>
          <w:p w14:paraId="27E85D2D" w14:textId="77777777" w:rsidR="009E3E56" w:rsidRPr="005756C8" w:rsidRDefault="009E3E56" w:rsidP="009E3E56">
            <w:pPr>
              <w:spacing w:after="0" w:line="240" w:lineRule="auto"/>
              <w:rPr>
                <w:rFonts w:ascii="Times New Roman" w:hAnsi="Times New Roman"/>
              </w:rPr>
            </w:pPr>
            <w:r>
              <w:rPr>
                <w:rFonts w:ascii="Times New Roman" w:hAnsi="Times New Roman"/>
              </w:rPr>
              <w:t>Cilvēkresursu</w:t>
            </w:r>
          </w:p>
        </w:tc>
        <w:tc>
          <w:tcPr>
            <w:tcW w:w="2835" w:type="dxa"/>
            <w:tcBorders>
              <w:bottom w:val="single" w:sz="4" w:space="0" w:color="auto"/>
            </w:tcBorders>
            <w:shd w:val="clear" w:color="auto" w:fill="auto"/>
          </w:tcPr>
          <w:p w14:paraId="184B3D99" w14:textId="77777777" w:rsidR="009E3E56" w:rsidRPr="00067375" w:rsidRDefault="009E3E56" w:rsidP="009E3E56">
            <w:pPr>
              <w:spacing w:after="0" w:line="240" w:lineRule="auto"/>
              <w:rPr>
                <w:rFonts w:ascii="Times New Roman" w:hAnsi="Times New Roman"/>
                <w:i/>
                <w:color w:val="0000FF"/>
                <w:sz w:val="20"/>
                <w:szCs w:val="20"/>
              </w:rPr>
            </w:pPr>
            <w:r w:rsidRPr="00067375">
              <w:rPr>
                <w:rFonts w:ascii="Times New Roman" w:hAnsi="Times New Roman"/>
                <w:i/>
                <w:color w:val="0000FF"/>
                <w:sz w:val="20"/>
                <w:szCs w:val="20"/>
              </w:rPr>
              <w:t>- zinātnisko darbinieku zināšanas un prasmes</w:t>
            </w:r>
          </w:p>
          <w:p w14:paraId="1986DD8B" w14:textId="77777777" w:rsidR="002871D7" w:rsidRDefault="009E3E56" w:rsidP="009E3E56">
            <w:pPr>
              <w:spacing w:after="0" w:line="240" w:lineRule="auto"/>
              <w:rPr>
                <w:rFonts w:ascii="Times New Roman" w:hAnsi="Times New Roman"/>
                <w:i/>
                <w:color w:val="0000FF"/>
                <w:sz w:val="20"/>
                <w:szCs w:val="20"/>
              </w:rPr>
            </w:pPr>
            <w:r w:rsidRPr="00067375">
              <w:rPr>
                <w:rFonts w:ascii="Times New Roman" w:hAnsi="Times New Roman"/>
                <w:i/>
                <w:color w:val="0000FF"/>
                <w:sz w:val="20"/>
                <w:szCs w:val="20"/>
              </w:rPr>
              <w:t>- cilvēkresursu pietiekamība</w:t>
            </w:r>
          </w:p>
          <w:p w14:paraId="65EDD17F" w14:textId="77777777" w:rsidR="009E3E56" w:rsidRPr="00067375" w:rsidRDefault="009E3E56" w:rsidP="009E3E56">
            <w:pPr>
              <w:spacing w:after="0" w:line="240" w:lineRule="auto"/>
              <w:rPr>
                <w:rFonts w:ascii="Times New Roman" w:hAnsi="Times New Roman"/>
                <w:i/>
                <w:color w:val="0000FF"/>
                <w:sz w:val="20"/>
                <w:szCs w:val="20"/>
              </w:rPr>
            </w:pPr>
            <w:r w:rsidRPr="00067375">
              <w:rPr>
                <w:rFonts w:ascii="Times New Roman" w:hAnsi="Times New Roman"/>
                <w:i/>
                <w:color w:val="0000FF"/>
                <w:sz w:val="20"/>
                <w:szCs w:val="20"/>
              </w:rPr>
              <w:t>- …</w:t>
            </w:r>
          </w:p>
        </w:tc>
        <w:tc>
          <w:tcPr>
            <w:tcW w:w="992" w:type="dxa"/>
            <w:tcBorders>
              <w:bottom w:val="single" w:sz="4" w:space="0" w:color="auto"/>
            </w:tcBorders>
            <w:shd w:val="clear" w:color="auto" w:fill="auto"/>
          </w:tcPr>
          <w:p w14:paraId="6F8AD139" w14:textId="77777777" w:rsidR="009E3E56" w:rsidRPr="005756C8" w:rsidRDefault="009E3E56" w:rsidP="009E3E56">
            <w:pPr>
              <w:spacing w:after="0" w:line="240" w:lineRule="auto"/>
              <w:rPr>
                <w:rFonts w:ascii="Times New Roman" w:hAnsi="Times New Roman"/>
              </w:rPr>
            </w:pPr>
          </w:p>
        </w:tc>
        <w:tc>
          <w:tcPr>
            <w:tcW w:w="1134" w:type="dxa"/>
            <w:tcBorders>
              <w:bottom w:val="single" w:sz="4" w:space="0" w:color="auto"/>
            </w:tcBorders>
            <w:shd w:val="clear" w:color="auto" w:fill="auto"/>
          </w:tcPr>
          <w:p w14:paraId="3B895A9D" w14:textId="77777777" w:rsidR="009E3E56" w:rsidRPr="005756C8" w:rsidRDefault="009E3E56" w:rsidP="009E3E56">
            <w:pPr>
              <w:spacing w:after="0" w:line="240" w:lineRule="auto"/>
              <w:rPr>
                <w:rFonts w:ascii="Times New Roman" w:hAnsi="Times New Roman"/>
              </w:rPr>
            </w:pPr>
          </w:p>
        </w:tc>
        <w:tc>
          <w:tcPr>
            <w:tcW w:w="6662" w:type="dxa"/>
            <w:tcBorders>
              <w:bottom w:val="single" w:sz="4" w:space="0" w:color="auto"/>
            </w:tcBorders>
            <w:shd w:val="clear" w:color="auto" w:fill="auto"/>
          </w:tcPr>
          <w:p w14:paraId="1F6609E3" w14:textId="77777777" w:rsidR="009E3E56" w:rsidRPr="005756C8" w:rsidRDefault="009E3E56" w:rsidP="009E3E56">
            <w:pPr>
              <w:spacing w:after="0" w:line="240" w:lineRule="auto"/>
              <w:rPr>
                <w:rFonts w:ascii="Times New Roman" w:hAnsi="Times New Roman"/>
              </w:rPr>
            </w:pPr>
          </w:p>
        </w:tc>
      </w:tr>
      <w:tr w:rsidR="009E3E56" w:rsidRPr="005756C8" w14:paraId="26C2B301" w14:textId="77777777" w:rsidTr="00A73452">
        <w:tc>
          <w:tcPr>
            <w:tcW w:w="421" w:type="dxa"/>
            <w:tcBorders>
              <w:bottom w:val="single" w:sz="4" w:space="0" w:color="auto"/>
            </w:tcBorders>
            <w:shd w:val="clear" w:color="auto" w:fill="auto"/>
          </w:tcPr>
          <w:p w14:paraId="1D071BDF" w14:textId="77777777" w:rsidR="009E3E56" w:rsidRDefault="009E3E56" w:rsidP="009E3E56">
            <w:pPr>
              <w:spacing w:after="0" w:line="240" w:lineRule="auto"/>
              <w:rPr>
                <w:rFonts w:ascii="Times New Roman" w:hAnsi="Times New Roman"/>
              </w:rPr>
            </w:pPr>
            <w:r>
              <w:rPr>
                <w:rFonts w:ascii="Times New Roman" w:hAnsi="Times New Roman"/>
              </w:rPr>
              <w:t>6</w:t>
            </w:r>
            <w:r w:rsidRPr="005756C8">
              <w:rPr>
                <w:rFonts w:ascii="Times New Roman" w:hAnsi="Times New Roman"/>
              </w:rPr>
              <w:t>.</w:t>
            </w:r>
          </w:p>
        </w:tc>
        <w:tc>
          <w:tcPr>
            <w:tcW w:w="2806" w:type="dxa"/>
            <w:tcBorders>
              <w:bottom w:val="single" w:sz="4" w:space="0" w:color="auto"/>
            </w:tcBorders>
            <w:shd w:val="clear" w:color="auto" w:fill="auto"/>
          </w:tcPr>
          <w:p w14:paraId="34C501A5" w14:textId="77777777" w:rsidR="009E3E56" w:rsidRDefault="009E3E56" w:rsidP="009E3E56">
            <w:pPr>
              <w:spacing w:after="0" w:line="240" w:lineRule="auto"/>
              <w:rPr>
                <w:rFonts w:ascii="Times New Roman" w:hAnsi="Times New Roman"/>
              </w:rPr>
            </w:pPr>
            <w:r>
              <w:rPr>
                <w:rFonts w:ascii="Times New Roman" w:hAnsi="Times New Roman"/>
              </w:rPr>
              <w:t>Juridiskie</w:t>
            </w:r>
          </w:p>
        </w:tc>
        <w:tc>
          <w:tcPr>
            <w:tcW w:w="2835" w:type="dxa"/>
            <w:tcBorders>
              <w:bottom w:val="single" w:sz="4" w:space="0" w:color="auto"/>
            </w:tcBorders>
            <w:shd w:val="clear" w:color="auto" w:fill="auto"/>
          </w:tcPr>
          <w:p w14:paraId="04DCE34C" w14:textId="77777777" w:rsidR="002871D7" w:rsidRPr="00067375" w:rsidRDefault="002871D7" w:rsidP="002871D7">
            <w:pPr>
              <w:spacing w:after="0" w:line="240" w:lineRule="auto"/>
              <w:rPr>
                <w:rFonts w:ascii="Times New Roman" w:hAnsi="Times New Roman"/>
                <w:i/>
                <w:color w:val="0000FF"/>
                <w:sz w:val="20"/>
                <w:szCs w:val="20"/>
              </w:rPr>
            </w:pPr>
            <w:r w:rsidRPr="00067375">
              <w:rPr>
                <w:rFonts w:ascii="Times New Roman" w:hAnsi="Times New Roman"/>
                <w:i/>
                <w:color w:val="0000FF"/>
                <w:sz w:val="20"/>
                <w:szCs w:val="20"/>
              </w:rPr>
              <w:t>- līgumsaistību ievērošana</w:t>
            </w:r>
          </w:p>
          <w:p w14:paraId="2908919C" w14:textId="77777777" w:rsidR="009E3E56" w:rsidRPr="00067375" w:rsidRDefault="002871D7" w:rsidP="002871D7">
            <w:pPr>
              <w:spacing w:after="0" w:line="240" w:lineRule="auto"/>
              <w:rPr>
                <w:rFonts w:ascii="Times New Roman" w:hAnsi="Times New Roman"/>
                <w:i/>
                <w:color w:val="0000FF"/>
                <w:sz w:val="20"/>
                <w:szCs w:val="20"/>
              </w:rPr>
            </w:pPr>
            <w:r w:rsidRPr="00067375">
              <w:rPr>
                <w:rFonts w:ascii="Times New Roman" w:hAnsi="Times New Roman"/>
                <w:i/>
                <w:color w:val="0000FF"/>
                <w:sz w:val="20"/>
                <w:szCs w:val="20"/>
              </w:rPr>
              <w:t>- …</w:t>
            </w:r>
          </w:p>
        </w:tc>
        <w:tc>
          <w:tcPr>
            <w:tcW w:w="992" w:type="dxa"/>
            <w:tcBorders>
              <w:bottom w:val="single" w:sz="4" w:space="0" w:color="auto"/>
            </w:tcBorders>
            <w:shd w:val="clear" w:color="auto" w:fill="auto"/>
          </w:tcPr>
          <w:p w14:paraId="48C6CD96" w14:textId="77777777" w:rsidR="009E3E56" w:rsidRPr="005756C8" w:rsidRDefault="009E3E56" w:rsidP="009E3E56">
            <w:pPr>
              <w:spacing w:after="0" w:line="240" w:lineRule="auto"/>
              <w:rPr>
                <w:rFonts w:ascii="Times New Roman" w:hAnsi="Times New Roman"/>
              </w:rPr>
            </w:pPr>
          </w:p>
        </w:tc>
        <w:tc>
          <w:tcPr>
            <w:tcW w:w="1134" w:type="dxa"/>
            <w:tcBorders>
              <w:bottom w:val="single" w:sz="4" w:space="0" w:color="auto"/>
            </w:tcBorders>
            <w:shd w:val="clear" w:color="auto" w:fill="auto"/>
          </w:tcPr>
          <w:p w14:paraId="0DC9CB03" w14:textId="77777777" w:rsidR="009E3E56" w:rsidRPr="005756C8" w:rsidRDefault="009E3E56" w:rsidP="009E3E56">
            <w:pPr>
              <w:spacing w:after="0" w:line="240" w:lineRule="auto"/>
              <w:rPr>
                <w:rFonts w:ascii="Times New Roman" w:hAnsi="Times New Roman"/>
              </w:rPr>
            </w:pPr>
          </w:p>
        </w:tc>
        <w:tc>
          <w:tcPr>
            <w:tcW w:w="6662" w:type="dxa"/>
            <w:tcBorders>
              <w:bottom w:val="single" w:sz="4" w:space="0" w:color="auto"/>
            </w:tcBorders>
            <w:shd w:val="clear" w:color="auto" w:fill="auto"/>
          </w:tcPr>
          <w:p w14:paraId="117DEB90" w14:textId="77777777" w:rsidR="009E3E56" w:rsidRPr="005756C8" w:rsidRDefault="009E3E56" w:rsidP="009E3E56">
            <w:pPr>
              <w:spacing w:after="0" w:line="240" w:lineRule="auto"/>
              <w:rPr>
                <w:rFonts w:ascii="Times New Roman" w:hAnsi="Times New Roman"/>
              </w:rPr>
            </w:pPr>
          </w:p>
        </w:tc>
      </w:tr>
      <w:tr w:rsidR="00DC2790" w:rsidRPr="005756C8" w14:paraId="235E2C64" w14:textId="77777777" w:rsidTr="00A73452">
        <w:tc>
          <w:tcPr>
            <w:tcW w:w="421" w:type="dxa"/>
            <w:tcBorders>
              <w:bottom w:val="single" w:sz="4" w:space="0" w:color="auto"/>
            </w:tcBorders>
            <w:shd w:val="clear" w:color="auto" w:fill="auto"/>
          </w:tcPr>
          <w:p w14:paraId="1659EFFA" w14:textId="77777777" w:rsidR="00DC2790" w:rsidRPr="005756C8" w:rsidRDefault="009E3E56" w:rsidP="00DC2790">
            <w:pPr>
              <w:spacing w:after="0" w:line="240" w:lineRule="auto"/>
              <w:rPr>
                <w:rFonts w:ascii="Times New Roman" w:hAnsi="Times New Roman"/>
              </w:rPr>
            </w:pPr>
            <w:r>
              <w:rPr>
                <w:rFonts w:ascii="Times New Roman" w:hAnsi="Times New Roman"/>
              </w:rPr>
              <w:t>7.</w:t>
            </w:r>
          </w:p>
        </w:tc>
        <w:tc>
          <w:tcPr>
            <w:tcW w:w="2806" w:type="dxa"/>
            <w:tcBorders>
              <w:bottom w:val="single" w:sz="4" w:space="0" w:color="auto"/>
            </w:tcBorders>
            <w:shd w:val="clear" w:color="auto" w:fill="auto"/>
          </w:tcPr>
          <w:p w14:paraId="13580FA8" w14:textId="77777777" w:rsidR="00DC2790" w:rsidRPr="005756C8" w:rsidRDefault="00DC2790" w:rsidP="00DC2790">
            <w:pPr>
              <w:spacing w:after="0" w:line="240" w:lineRule="auto"/>
              <w:rPr>
                <w:rFonts w:ascii="Times New Roman" w:hAnsi="Times New Roman"/>
              </w:rPr>
            </w:pPr>
            <w:r>
              <w:rPr>
                <w:rFonts w:ascii="Times New Roman" w:hAnsi="Times New Roman"/>
              </w:rPr>
              <w:t>Citi</w:t>
            </w:r>
          </w:p>
        </w:tc>
        <w:tc>
          <w:tcPr>
            <w:tcW w:w="2835" w:type="dxa"/>
            <w:tcBorders>
              <w:bottom w:val="single" w:sz="4" w:space="0" w:color="auto"/>
            </w:tcBorders>
            <w:shd w:val="clear" w:color="auto" w:fill="auto"/>
          </w:tcPr>
          <w:p w14:paraId="345D5E99" w14:textId="77777777" w:rsidR="00DC2790" w:rsidRPr="00067375" w:rsidRDefault="00DC2790" w:rsidP="00DC2790">
            <w:pPr>
              <w:spacing w:after="0" w:line="240" w:lineRule="auto"/>
              <w:rPr>
                <w:rFonts w:ascii="Times New Roman" w:hAnsi="Times New Roman"/>
                <w:i/>
                <w:color w:val="0000FF"/>
                <w:sz w:val="20"/>
                <w:szCs w:val="20"/>
              </w:rPr>
            </w:pPr>
            <w:r w:rsidRPr="00067375">
              <w:rPr>
                <w:rFonts w:ascii="Times New Roman" w:hAnsi="Times New Roman"/>
                <w:i/>
                <w:color w:val="0000FF"/>
                <w:sz w:val="20"/>
                <w:szCs w:val="20"/>
              </w:rPr>
              <w:t>- …</w:t>
            </w:r>
          </w:p>
        </w:tc>
        <w:tc>
          <w:tcPr>
            <w:tcW w:w="992" w:type="dxa"/>
            <w:tcBorders>
              <w:bottom w:val="single" w:sz="4" w:space="0" w:color="auto"/>
            </w:tcBorders>
            <w:shd w:val="clear" w:color="auto" w:fill="auto"/>
          </w:tcPr>
          <w:p w14:paraId="7D02E0C1" w14:textId="77777777" w:rsidR="00DC2790" w:rsidRPr="005756C8" w:rsidRDefault="00DC2790" w:rsidP="00DC2790">
            <w:pPr>
              <w:spacing w:after="0" w:line="240" w:lineRule="auto"/>
              <w:rPr>
                <w:rFonts w:ascii="Times New Roman" w:hAnsi="Times New Roman"/>
              </w:rPr>
            </w:pPr>
          </w:p>
        </w:tc>
        <w:tc>
          <w:tcPr>
            <w:tcW w:w="1134" w:type="dxa"/>
            <w:tcBorders>
              <w:bottom w:val="single" w:sz="4" w:space="0" w:color="auto"/>
            </w:tcBorders>
            <w:shd w:val="clear" w:color="auto" w:fill="auto"/>
          </w:tcPr>
          <w:p w14:paraId="72754FC2" w14:textId="77777777" w:rsidR="00DC2790" w:rsidRPr="005756C8" w:rsidRDefault="00DC2790" w:rsidP="00DC2790">
            <w:pPr>
              <w:spacing w:after="0" w:line="240" w:lineRule="auto"/>
              <w:rPr>
                <w:rFonts w:ascii="Times New Roman" w:hAnsi="Times New Roman"/>
              </w:rPr>
            </w:pPr>
          </w:p>
        </w:tc>
        <w:tc>
          <w:tcPr>
            <w:tcW w:w="6662" w:type="dxa"/>
            <w:tcBorders>
              <w:bottom w:val="single" w:sz="4" w:space="0" w:color="auto"/>
            </w:tcBorders>
            <w:shd w:val="clear" w:color="auto" w:fill="auto"/>
          </w:tcPr>
          <w:p w14:paraId="1981CB3A" w14:textId="77777777" w:rsidR="00DC2790" w:rsidRPr="005756C8" w:rsidRDefault="00DC2790" w:rsidP="00DC2790">
            <w:pPr>
              <w:spacing w:after="0" w:line="240" w:lineRule="auto"/>
              <w:rPr>
                <w:rFonts w:ascii="Times New Roman" w:hAnsi="Times New Roman"/>
              </w:rPr>
            </w:pPr>
          </w:p>
        </w:tc>
      </w:tr>
    </w:tbl>
    <w:p w14:paraId="6ED9B445" w14:textId="77777777" w:rsidR="00A027D0" w:rsidRPr="00013BA1" w:rsidRDefault="00A027D0" w:rsidP="00A027D0">
      <w:pPr>
        <w:rPr>
          <w:rFonts w:ascii="Times New Roman" w:hAnsi="Times New Roman"/>
          <w:color w:val="0000FF"/>
        </w:rPr>
      </w:pPr>
    </w:p>
    <w:p w14:paraId="30E5A0E5" w14:textId="77777777" w:rsidR="001D7C79" w:rsidRDefault="00A027D0" w:rsidP="00A027D0">
      <w:pPr>
        <w:spacing w:line="256" w:lineRule="auto"/>
        <w:jc w:val="both"/>
        <w:rPr>
          <w:rFonts w:ascii="Times New Roman" w:hAnsi="Times New Roman"/>
          <w:i/>
          <w:color w:val="0000FF"/>
        </w:rPr>
      </w:pPr>
      <w:r w:rsidRPr="00013BA1">
        <w:rPr>
          <w:rFonts w:ascii="Times New Roman" w:hAnsi="Times New Roman"/>
          <w:i/>
          <w:color w:val="0000FF"/>
        </w:rPr>
        <w:lastRenderedPageBreak/>
        <w:t xml:space="preserve">Projekta iesniedzējs norāda iespējamos riskus, kas var nelabvēlīgi ietekmēt, traucēt vai kavēt projekta īstenošanas gaitu, sasniegt projekta mērķi un </w:t>
      </w:r>
      <w:proofErr w:type="spellStart"/>
      <w:r w:rsidRPr="00013BA1">
        <w:rPr>
          <w:rFonts w:ascii="Times New Roman" w:hAnsi="Times New Roman"/>
          <w:i/>
          <w:color w:val="0000FF"/>
        </w:rPr>
        <w:t>rezultātus.</w:t>
      </w:r>
      <w:r w:rsidR="008E3D85">
        <w:rPr>
          <w:rFonts w:ascii="Times New Roman" w:hAnsi="Times New Roman"/>
          <w:i/>
          <w:color w:val="0000FF"/>
        </w:rPr>
        <w:t>Projekta</w:t>
      </w:r>
      <w:proofErr w:type="spellEnd"/>
      <w:r w:rsidR="008E3D85">
        <w:rPr>
          <w:rFonts w:ascii="Times New Roman" w:hAnsi="Times New Roman"/>
          <w:i/>
          <w:color w:val="0000FF"/>
        </w:rPr>
        <w:t xml:space="preserve"> iesniedzējam nepieciešams izvērtēt</w:t>
      </w:r>
      <w:r w:rsidR="001D7C79">
        <w:rPr>
          <w:rFonts w:ascii="Times New Roman" w:hAnsi="Times New Roman"/>
          <w:i/>
          <w:color w:val="0000FF"/>
        </w:rPr>
        <w:t xml:space="preserve"> visas norādītās risku grupas!</w:t>
      </w:r>
      <w:r w:rsidR="008E3D85">
        <w:rPr>
          <w:rFonts w:ascii="Times New Roman" w:hAnsi="Times New Roman"/>
          <w:i/>
          <w:color w:val="0000FF"/>
        </w:rPr>
        <w:t xml:space="preserve"> </w:t>
      </w:r>
    </w:p>
    <w:p w14:paraId="745A4555" w14:textId="77777777" w:rsidR="00A027D0" w:rsidRPr="00013BA1" w:rsidRDefault="00A027D0" w:rsidP="00A027D0">
      <w:pPr>
        <w:spacing w:line="256" w:lineRule="auto"/>
        <w:jc w:val="both"/>
        <w:rPr>
          <w:rFonts w:ascii="Times New Roman" w:hAnsi="Times New Roman"/>
          <w:i/>
          <w:color w:val="0000FF"/>
        </w:rPr>
      </w:pPr>
      <w:r w:rsidRPr="00013BA1">
        <w:rPr>
          <w:rFonts w:ascii="Times New Roman" w:hAnsi="Times New Roman"/>
          <w:i/>
          <w:color w:val="0000FF"/>
        </w:rPr>
        <w:t>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4622CD68" w14:textId="77777777" w:rsidR="00A027D0" w:rsidRPr="007110E2" w:rsidRDefault="00A027D0" w:rsidP="00A027D0">
      <w:pPr>
        <w:spacing w:after="0"/>
        <w:jc w:val="both"/>
        <w:rPr>
          <w:rFonts w:ascii="Times New Roman" w:hAnsi="Times New Roman"/>
          <w:color w:val="0000FF"/>
        </w:rPr>
      </w:pPr>
    </w:p>
    <w:p w14:paraId="402EEE9D" w14:textId="77777777" w:rsidR="00C42BD4" w:rsidRPr="00E97B65" w:rsidRDefault="00C42BD4" w:rsidP="00C42BD4">
      <w:pPr>
        <w:spacing w:after="0" w:line="240" w:lineRule="auto"/>
        <w:jc w:val="both"/>
        <w:rPr>
          <w:rFonts w:ascii="Times New Roman" w:hAnsi="Times New Roman"/>
          <w:i/>
          <w:color w:val="0000FF"/>
        </w:rPr>
      </w:pPr>
      <w:r w:rsidRPr="00B644EE">
        <w:rPr>
          <w:rFonts w:ascii="Times New Roman" w:hAnsi="Times New Roman"/>
          <w:b/>
          <w:i/>
          <w:color w:val="0000FF"/>
        </w:rPr>
        <w:t>Definīcija:</w:t>
      </w:r>
      <w:r w:rsidRPr="00B644EE">
        <w:rPr>
          <w:rFonts w:ascii="Times New Roman" w:hAnsi="Times New Roman"/>
          <w:i/>
          <w:color w:val="0000FF"/>
        </w:rPr>
        <w:t xml:space="preserve">  Risku pārvaldības galvenais uzdevums identificēt un novērtēt projekta ieviešanas</w:t>
      </w:r>
      <w:r w:rsidRPr="00A37E59">
        <w:rPr>
          <w:rFonts w:ascii="Times New Roman" w:hAnsi="Times New Roman"/>
          <w:i/>
          <w:color w:val="0000FF"/>
        </w:rPr>
        <w:t xml:space="preserve"> riskus projekta jomā, aprakstīt risku novērtēšanas un kontroles kārtību, kas sniegs iespēju sagatavot priekšlikumus risku novēršanas darbībām.</w:t>
      </w:r>
    </w:p>
    <w:p w14:paraId="6384E316" w14:textId="77777777" w:rsidR="00C42BD4" w:rsidRPr="00E97B65" w:rsidRDefault="00C42BD4" w:rsidP="00C42BD4">
      <w:pPr>
        <w:spacing w:after="0" w:line="240" w:lineRule="auto"/>
        <w:jc w:val="both"/>
        <w:rPr>
          <w:rFonts w:ascii="Times New Roman" w:hAnsi="Times New Roman"/>
          <w:i/>
          <w:color w:val="0000FF"/>
        </w:rPr>
      </w:pPr>
      <w:r w:rsidRPr="00E97B65">
        <w:rPr>
          <w:rFonts w:ascii="Times New Roman" w:hAnsi="Times New Roman"/>
          <w:i/>
          <w:color w:val="0000FF"/>
        </w:rPr>
        <w:t>Risku vadības procesam ir četri galvenie posmi:</w:t>
      </w:r>
    </w:p>
    <w:p w14:paraId="7C08ABF7" w14:textId="77777777" w:rsidR="00C42BD4" w:rsidRPr="00E97B65" w:rsidRDefault="00C42BD4" w:rsidP="00DD1CD7">
      <w:pPr>
        <w:pStyle w:val="ListParagraph"/>
        <w:numPr>
          <w:ilvl w:val="0"/>
          <w:numId w:val="27"/>
        </w:numPr>
        <w:spacing w:after="0" w:line="240" w:lineRule="auto"/>
        <w:contextualSpacing w:val="0"/>
        <w:jc w:val="both"/>
        <w:rPr>
          <w:rFonts w:ascii="Times New Roman" w:hAnsi="Times New Roman"/>
          <w:i/>
          <w:color w:val="0000FF"/>
        </w:rPr>
      </w:pPr>
      <w:r w:rsidRPr="00E97B65">
        <w:rPr>
          <w:rFonts w:ascii="Times New Roman" w:hAnsi="Times New Roman"/>
          <w:i/>
          <w:color w:val="0000FF"/>
        </w:rPr>
        <w:t>Risku identificēšana;</w:t>
      </w:r>
    </w:p>
    <w:p w14:paraId="73BA0EED" w14:textId="77777777" w:rsidR="00C42BD4" w:rsidRPr="00E97B65" w:rsidRDefault="00C42BD4" w:rsidP="00DD1CD7">
      <w:pPr>
        <w:pStyle w:val="ListParagraph"/>
        <w:numPr>
          <w:ilvl w:val="0"/>
          <w:numId w:val="27"/>
        </w:numPr>
        <w:spacing w:after="0" w:line="240" w:lineRule="auto"/>
        <w:contextualSpacing w:val="0"/>
        <w:jc w:val="both"/>
        <w:rPr>
          <w:rFonts w:ascii="Times New Roman" w:hAnsi="Times New Roman"/>
          <w:i/>
          <w:color w:val="0000FF"/>
        </w:rPr>
      </w:pPr>
      <w:r w:rsidRPr="00E97B65">
        <w:rPr>
          <w:rFonts w:ascii="Times New Roman" w:hAnsi="Times New Roman"/>
          <w:i/>
          <w:color w:val="0000FF"/>
        </w:rPr>
        <w:t>Risku novērtēšana;</w:t>
      </w:r>
    </w:p>
    <w:p w14:paraId="43DB7F07" w14:textId="77777777" w:rsidR="00C42BD4" w:rsidRPr="00E97B65" w:rsidRDefault="00C42BD4" w:rsidP="00DD1CD7">
      <w:pPr>
        <w:pStyle w:val="ListParagraph"/>
        <w:numPr>
          <w:ilvl w:val="0"/>
          <w:numId w:val="27"/>
        </w:numPr>
        <w:spacing w:after="0" w:line="240" w:lineRule="auto"/>
        <w:contextualSpacing w:val="0"/>
        <w:jc w:val="both"/>
        <w:rPr>
          <w:rFonts w:ascii="Times New Roman" w:hAnsi="Times New Roman"/>
          <w:i/>
          <w:color w:val="0000FF"/>
        </w:rPr>
      </w:pPr>
      <w:r w:rsidRPr="00E97B65">
        <w:rPr>
          <w:rFonts w:ascii="Times New Roman" w:hAnsi="Times New Roman"/>
          <w:i/>
          <w:color w:val="0000FF"/>
        </w:rPr>
        <w:t>Risku vadības pasākumu noteikšana;</w:t>
      </w:r>
    </w:p>
    <w:p w14:paraId="56A4FCCB" w14:textId="27EFB93F" w:rsidR="00C42BD4" w:rsidRPr="00E97B65" w:rsidRDefault="00C42BD4" w:rsidP="00DD1CD7">
      <w:pPr>
        <w:pStyle w:val="ListParagraph"/>
        <w:numPr>
          <w:ilvl w:val="0"/>
          <w:numId w:val="27"/>
        </w:numPr>
        <w:spacing w:after="0" w:line="240" w:lineRule="auto"/>
        <w:ind w:left="714" w:hanging="357"/>
        <w:contextualSpacing w:val="0"/>
        <w:jc w:val="both"/>
        <w:rPr>
          <w:rFonts w:ascii="Times New Roman" w:hAnsi="Times New Roman"/>
          <w:i/>
          <w:color w:val="0000FF"/>
        </w:rPr>
      </w:pPr>
      <w:r w:rsidRPr="00E97B65">
        <w:rPr>
          <w:rFonts w:ascii="Times New Roman" w:hAnsi="Times New Roman"/>
          <w:i/>
          <w:color w:val="0000FF"/>
        </w:rPr>
        <w:t>Risku uzraudzība.</w:t>
      </w:r>
      <w:r w:rsidR="004918E2" w:rsidRPr="004918E2">
        <w:t xml:space="preserve"> </w:t>
      </w:r>
    </w:p>
    <w:p w14:paraId="1282DC01" w14:textId="77777777" w:rsidR="00A027D0" w:rsidRPr="00013BA1" w:rsidRDefault="00A027D0" w:rsidP="00A027D0">
      <w:pPr>
        <w:spacing w:after="0" w:line="240" w:lineRule="auto"/>
        <w:jc w:val="both"/>
        <w:rPr>
          <w:rFonts w:ascii="Times New Roman" w:hAnsi="Times New Roman"/>
          <w:i/>
          <w:color w:val="0000FF"/>
        </w:rPr>
      </w:pPr>
    </w:p>
    <w:p w14:paraId="413EC730" w14:textId="77777777" w:rsidR="00A027D0" w:rsidRPr="00013BA1" w:rsidRDefault="00A027D0" w:rsidP="00A027D0">
      <w:pPr>
        <w:spacing w:after="0" w:line="240" w:lineRule="auto"/>
        <w:jc w:val="both"/>
        <w:rPr>
          <w:rFonts w:ascii="Times New Roman" w:hAnsi="Times New Roman"/>
          <w:i/>
          <w:color w:val="0000FF"/>
        </w:rPr>
      </w:pPr>
      <w:r w:rsidRPr="00013BA1">
        <w:rPr>
          <w:rFonts w:ascii="Times New Roman" w:hAnsi="Times New Roman"/>
          <w:i/>
          <w:color w:val="0000FF"/>
        </w:rPr>
        <w:t>Kolonnā “</w:t>
      </w:r>
      <w:r w:rsidRPr="00013BA1">
        <w:rPr>
          <w:rFonts w:ascii="Times New Roman" w:hAnsi="Times New Roman"/>
          <w:b/>
          <w:i/>
          <w:color w:val="0000FF"/>
        </w:rPr>
        <w:t>Riska apraksts”</w:t>
      </w:r>
      <w:r w:rsidRPr="00013BA1">
        <w:rPr>
          <w:rFonts w:ascii="Times New Roman" w:hAnsi="Times New Roman"/>
          <w:i/>
          <w:color w:val="0000FF"/>
        </w:rPr>
        <w:t xml:space="preserve"> sniedz konkrēto risku īsu aprakstu, kas konkretizē riska būtību vai raksturo tā iestāšanās apstākļus. </w:t>
      </w:r>
    </w:p>
    <w:p w14:paraId="206C5874" w14:textId="77777777" w:rsidR="00A027D0" w:rsidRPr="00013BA1" w:rsidRDefault="00A027D0" w:rsidP="00A027D0">
      <w:pPr>
        <w:spacing w:after="0"/>
        <w:jc w:val="both"/>
        <w:rPr>
          <w:rFonts w:ascii="Times New Roman" w:hAnsi="Times New Roman"/>
          <w:i/>
          <w:color w:val="0000FF"/>
        </w:rPr>
      </w:pPr>
    </w:p>
    <w:p w14:paraId="778A0FB6" w14:textId="77777777" w:rsidR="00A027D0" w:rsidRPr="00013BA1" w:rsidRDefault="00A027D0" w:rsidP="00A027D0">
      <w:pPr>
        <w:spacing w:after="0" w:line="256" w:lineRule="auto"/>
        <w:jc w:val="both"/>
        <w:rPr>
          <w:rFonts w:ascii="Times New Roman" w:hAnsi="Times New Roman"/>
          <w:i/>
          <w:color w:val="0000FF"/>
        </w:rPr>
      </w:pPr>
      <w:r w:rsidRPr="00013BA1">
        <w:rPr>
          <w:rFonts w:ascii="Times New Roman" w:hAnsi="Times New Roman"/>
          <w:i/>
          <w:color w:val="0000FF"/>
        </w:rPr>
        <w:t>Kolonnā “</w:t>
      </w:r>
      <w:r w:rsidRPr="00013BA1">
        <w:rPr>
          <w:rFonts w:ascii="Times New Roman" w:hAnsi="Times New Roman"/>
          <w:b/>
          <w:i/>
          <w:color w:val="0000FF"/>
        </w:rPr>
        <w:t>Riska ietekme (augsta, vidēja, zema)”</w:t>
      </w:r>
      <w:r w:rsidRPr="00013BA1">
        <w:rPr>
          <w:rFonts w:ascii="Times New Roman" w:hAnsi="Times New Roman"/>
          <w:i/>
          <w:color w:val="0000FF"/>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0689B474" w14:textId="77777777" w:rsidR="00A027D0" w:rsidRPr="00013BA1" w:rsidRDefault="00A027D0" w:rsidP="00A027D0">
      <w:pPr>
        <w:spacing w:after="0"/>
        <w:ind w:left="284"/>
        <w:jc w:val="both"/>
        <w:rPr>
          <w:rFonts w:ascii="Times New Roman" w:hAnsi="Times New Roman"/>
          <w:i/>
          <w:color w:val="0000FF"/>
        </w:rPr>
      </w:pPr>
      <w:r w:rsidRPr="00013BA1">
        <w:rPr>
          <w:rFonts w:ascii="Times New Roman" w:hAnsi="Times New Roman"/>
          <w:b/>
          <w:i/>
          <w:color w:val="0000FF"/>
        </w:rPr>
        <w:t>Riska ietekme ir</w:t>
      </w:r>
      <w:r w:rsidRPr="00013BA1">
        <w:rPr>
          <w:rFonts w:ascii="Times New Roman" w:hAnsi="Times New Roman"/>
          <w:i/>
          <w:color w:val="0000FF"/>
        </w:rPr>
        <w:t xml:space="preserve"> </w:t>
      </w:r>
      <w:r w:rsidRPr="00013BA1">
        <w:rPr>
          <w:rFonts w:ascii="Times New Roman" w:hAnsi="Times New Roman"/>
          <w:b/>
          <w:i/>
          <w:color w:val="0000FF"/>
        </w:rPr>
        <w:t>augsta</w:t>
      </w:r>
      <w:r w:rsidRPr="00013BA1">
        <w:rPr>
          <w:rFonts w:ascii="Times New Roman" w:hAnsi="Times New Roman"/>
          <w:i/>
          <w:color w:val="0000FF"/>
        </w:rPr>
        <w:t>, ja riska iestāšanās gadījumā tam ir ļoti būtiska ietekme un ir būtiski apdraudēta projekta ieviešana, mērķu un rādītāju sasniegšana, būtiski jāpalielina finansējums vai  rodas apjomīgi zaudējumi.</w:t>
      </w:r>
    </w:p>
    <w:p w14:paraId="6BDC7904" w14:textId="77777777" w:rsidR="00A027D0" w:rsidRPr="00013BA1" w:rsidRDefault="00A027D0" w:rsidP="00A027D0">
      <w:pPr>
        <w:spacing w:after="0"/>
        <w:ind w:left="284"/>
        <w:jc w:val="both"/>
        <w:rPr>
          <w:rFonts w:ascii="Times New Roman" w:hAnsi="Times New Roman"/>
          <w:i/>
          <w:color w:val="0000FF"/>
        </w:rPr>
      </w:pPr>
      <w:r w:rsidRPr="00013BA1">
        <w:rPr>
          <w:rFonts w:ascii="Times New Roman" w:hAnsi="Times New Roman"/>
          <w:b/>
          <w:i/>
          <w:color w:val="0000FF"/>
        </w:rPr>
        <w:t>Riska ietekme ir vidēja</w:t>
      </w:r>
      <w:r w:rsidRPr="00013BA1">
        <w:rPr>
          <w:rFonts w:ascii="Times New Roman" w:hAnsi="Times New Roman"/>
          <w:i/>
          <w:color w:val="0000FF"/>
        </w:rPr>
        <w:t>, ja riska iestāšanās gadījumā, tas var ietekmēt projekta īstenošanu, kavēt projekta sekmīgu ieviešanu un mērķu sasniegšanu.</w:t>
      </w:r>
    </w:p>
    <w:p w14:paraId="041B751C" w14:textId="77777777" w:rsidR="00A027D0" w:rsidRPr="00013BA1" w:rsidRDefault="00A027D0" w:rsidP="00A027D0">
      <w:pPr>
        <w:spacing w:after="0"/>
        <w:ind w:left="284"/>
        <w:jc w:val="both"/>
        <w:rPr>
          <w:rFonts w:ascii="Times New Roman" w:hAnsi="Times New Roman"/>
          <w:i/>
          <w:color w:val="0000FF"/>
        </w:rPr>
      </w:pPr>
      <w:r w:rsidRPr="00013BA1">
        <w:rPr>
          <w:rFonts w:ascii="Times New Roman" w:hAnsi="Times New Roman"/>
          <w:b/>
          <w:i/>
          <w:color w:val="0000FF"/>
        </w:rPr>
        <w:t>Riska ietekme ir zema</w:t>
      </w:r>
      <w:r w:rsidRPr="00013BA1">
        <w:rPr>
          <w:rFonts w:ascii="Times New Roman" w:hAnsi="Times New Roman"/>
          <w:i/>
          <w:color w:val="0000FF"/>
        </w:rPr>
        <w:t>, ja riska iestāšanās gadījumā  tam nav būtiskas ietekmes  un  tas  neietekmē projekta ieviešanu.</w:t>
      </w:r>
    </w:p>
    <w:p w14:paraId="2C6860F4" w14:textId="77777777" w:rsidR="00A027D0" w:rsidRPr="00013BA1" w:rsidRDefault="00A027D0" w:rsidP="00A027D0">
      <w:pPr>
        <w:spacing w:after="0"/>
        <w:jc w:val="both"/>
        <w:rPr>
          <w:rFonts w:ascii="Times New Roman" w:hAnsi="Times New Roman"/>
          <w:i/>
          <w:color w:val="0000FF"/>
        </w:rPr>
      </w:pPr>
    </w:p>
    <w:p w14:paraId="3B5C49CE" w14:textId="77777777" w:rsidR="00A027D0" w:rsidRPr="00013BA1" w:rsidRDefault="00A027D0" w:rsidP="00EF679D">
      <w:pPr>
        <w:spacing w:after="0" w:line="256" w:lineRule="auto"/>
        <w:jc w:val="both"/>
        <w:rPr>
          <w:rFonts w:ascii="Times New Roman" w:hAnsi="Times New Roman"/>
          <w:i/>
          <w:color w:val="0000FF"/>
        </w:rPr>
      </w:pPr>
      <w:r w:rsidRPr="00013BA1">
        <w:rPr>
          <w:rFonts w:ascii="Times New Roman" w:hAnsi="Times New Roman"/>
          <w:i/>
          <w:color w:val="0000FF"/>
        </w:rPr>
        <w:t xml:space="preserve">Kolonnā </w:t>
      </w:r>
      <w:r w:rsidRPr="00013BA1">
        <w:rPr>
          <w:rFonts w:ascii="Times New Roman" w:hAnsi="Times New Roman"/>
          <w:b/>
          <w:i/>
          <w:color w:val="0000FF"/>
        </w:rPr>
        <w:t>“Iestāšanās varbūtība (augsta, vidēja, zema)”</w:t>
      </w:r>
      <w:r w:rsidRPr="00013BA1">
        <w:rPr>
          <w:rFonts w:ascii="Times New Roman" w:hAnsi="Times New Roman"/>
          <w:i/>
          <w:color w:val="0000FF"/>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5E884385" w14:textId="77777777" w:rsidR="00A027D0" w:rsidRPr="00013BA1" w:rsidRDefault="00A027D0" w:rsidP="00A027D0">
      <w:pPr>
        <w:spacing w:after="0"/>
        <w:ind w:left="284"/>
        <w:jc w:val="both"/>
        <w:rPr>
          <w:rFonts w:ascii="Times New Roman" w:hAnsi="Times New Roman"/>
          <w:i/>
          <w:color w:val="0000FF"/>
        </w:rPr>
      </w:pPr>
      <w:r w:rsidRPr="00013BA1">
        <w:rPr>
          <w:rFonts w:ascii="Times New Roman" w:hAnsi="Times New Roman"/>
          <w:b/>
          <w:i/>
          <w:color w:val="0000FF"/>
        </w:rPr>
        <w:t>Iestāšanās varbūtība ir augsta</w:t>
      </w:r>
      <w:r w:rsidRPr="00013BA1">
        <w:rPr>
          <w:rFonts w:ascii="Times New Roman" w:hAnsi="Times New Roman"/>
          <w:i/>
          <w:color w:val="0000FF"/>
        </w:rPr>
        <w:t>, ja ir droši vai gandrīz droši, ka risks iestāsies, piemēram, reizi gadā;</w:t>
      </w:r>
    </w:p>
    <w:p w14:paraId="2C931D6F" w14:textId="77777777" w:rsidR="00A027D0" w:rsidRPr="00013BA1" w:rsidRDefault="00A027D0" w:rsidP="00A027D0">
      <w:pPr>
        <w:spacing w:after="0"/>
        <w:ind w:left="284"/>
        <w:jc w:val="both"/>
        <w:rPr>
          <w:rFonts w:ascii="Times New Roman" w:hAnsi="Times New Roman"/>
          <w:i/>
          <w:color w:val="0000FF"/>
        </w:rPr>
      </w:pPr>
      <w:r w:rsidRPr="00013BA1">
        <w:rPr>
          <w:rFonts w:ascii="Times New Roman" w:hAnsi="Times New Roman"/>
          <w:b/>
          <w:i/>
          <w:color w:val="0000FF"/>
        </w:rPr>
        <w:t>Iestāšanās varbūtība ir vidēja</w:t>
      </w:r>
      <w:r w:rsidRPr="00013BA1">
        <w:rPr>
          <w:rFonts w:ascii="Times New Roman" w:hAnsi="Times New Roman"/>
          <w:i/>
          <w:color w:val="0000FF"/>
        </w:rPr>
        <w:t xml:space="preserve">, ja ir iespējams, ka risks iestāsies, piemēram, vienu reizi projekta </w:t>
      </w:r>
      <w:r w:rsidR="00E46B55">
        <w:rPr>
          <w:rFonts w:ascii="Times New Roman" w:hAnsi="Times New Roman"/>
          <w:i/>
          <w:color w:val="0000FF"/>
        </w:rPr>
        <w:t xml:space="preserve">īstenošanas </w:t>
      </w:r>
      <w:r w:rsidRPr="00013BA1">
        <w:rPr>
          <w:rFonts w:ascii="Times New Roman" w:hAnsi="Times New Roman"/>
          <w:i/>
          <w:color w:val="0000FF"/>
        </w:rPr>
        <w:t>laikā;</w:t>
      </w:r>
    </w:p>
    <w:p w14:paraId="22DCF62E" w14:textId="77777777" w:rsidR="00A027D0" w:rsidRPr="00013BA1" w:rsidRDefault="00A027D0" w:rsidP="00A027D0">
      <w:pPr>
        <w:spacing w:after="0"/>
        <w:ind w:left="284"/>
        <w:jc w:val="both"/>
        <w:rPr>
          <w:rFonts w:ascii="Times New Roman" w:hAnsi="Times New Roman"/>
          <w:i/>
          <w:color w:val="0000FF"/>
        </w:rPr>
      </w:pPr>
      <w:r w:rsidRPr="00013BA1">
        <w:rPr>
          <w:rFonts w:ascii="Times New Roman" w:hAnsi="Times New Roman"/>
          <w:b/>
          <w:i/>
          <w:color w:val="0000FF"/>
        </w:rPr>
        <w:t>Iestāšanās varbūtība ir zema</w:t>
      </w:r>
      <w:r w:rsidRPr="00013BA1">
        <w:rPr>
          <w:rFonts w:ascii="Times New Roman" w:hAnsi="Times New Roman"/>
          <w:i/>
          <w:color w:val="0000FF"/>
        </w:rPr>
        <w:t>,</w:t>
      </w:r>
      <w:r w:rsidRPr="00013BA1">
        <w:rPr>
          <w:rFonts w:ascii="Times New Roman" w:hAnsi="Times New Roman"/>
          <w:b/>
          <w:i/>
          <w:color w:val="0000FF"/>
        </w:rPr>
        <w:t xml:space="preserve"> </w:t>
      </w:r>
      <w:r w:rsidRPr="00013BA1">
        <w:rPr>
          <w:rFonts w:ascii="Times New Roman" w:hAnsi="Times New Roman"/>
          <w:i/>
          <w:color w:val="0000FF"/>
        </w:rPr>
        <w:t>ja mazticams, ka risks iestāsies, var notikt tikai ārkārtas gadījumos.</w:t>
      </w:r>
    </w:p>
    <w:p w14:paraId="11DD07CC" w14:textId="77777777" w:rsidR="00A027D0" w:rsidRPr="00013BA1" w:rsidRDefault="00A027D0" w:rsidP="00A027D0">
      <w:pPr>
        <w:spacing w:after="0"/>
        <w:jc w:val="both"/>
        <w:rPr>
          <w:rFonts w:ascii="Times New Roman" w:hAnsi="Times New Roman"/>
          <w:i/>
          <w:color w:val="0000FF"/>
        </w:rPr>
      </w:pPr>
    </w:p>
    <w:p w14:paraId="6780E2B7" w14:textId="77777777" w:rsidR="00A027D0" w:rsidRPr="00013BA1" w:rsidRDefault="00A027D0" w:rsidP="00EF679D">
      <w:pPr>
        <w:spacing w:after="0" w:line="256" w:lineRule="auto"/>
        <w:jc w:val="both"/>
        <w:rPr>
          <w:rFonts w:ascii="Times New Roman" w:hAnsi="Times New Roman"/>
          <w:i/>
          <w:color w:val="0000FF"/>
        </w:rPr>
      </w:pPr>
      <w:r w:rsidRPr="00013BA1">
        <w:rPr>
          <w:rFonts w:ascii="Times New Roman" w:hAnsi="Times New Roman"/>
          <w:i/>
          <w:color w:val="0000FF"/>
        </w:rPr>
        <w:t xml:space="preserve">Kolonnā </w:t>
      </w:r>
      <w:r w:rsidRPr="00013BA1">
        <w:rPr>
          <w:rFonts w:ascii="Times New Roman" w:hAnsi="Times New Roman"/>
          <w:b/>
          <w:i/>
          <w:color w:val="0000FF"/>
        </w:rPr>
        <w:t>“Riska novēršanas/mazināšanas pasākumi”</w:t>
      </w:r>
      <w:r w:rsidRPr="00013BA1">
        <w:rPr>
          <w:rFonts w:ascii="Times New Roman" w:hAnsi="Times New Roman"/>
          <w:i/>
          <w:color w:val="0000FF"/>
        </w:rPr>
        <w:t xml:space="preserve"> norāda </w:t>
      </w:r>
      <w:r w:rsidR="00F03B8C">
        <w:rPr>
          <w:rFonts w:ascii="Times New Roman" w:hAnsi="Times New Roman"/>
          <w:i/>
          <w:color w:val="0000FF"/>
        </w:rPr>
        <w:t xml:space="preserve">pamatotus </w:t>
      </w:r>
      <w:r w:rsidRPr="00013BA1">
        <w:rPr>
          <w:rFonts w:ascii="Times New Roman" w:hAnsi="Times New Roman"/>
          <w:i/>
          <w:color w:val="0000FF"/>
        </w:rPr>
        <w:t>projekta iesniedzēja plānotos un ieviešanas procesā esošos pasākumus, kas mazina riska ietekmes līmeni vai mazina iestāšanās varbūtību, tai skaitā norāda informāciju par pasākumu īstenošanas biežumu</w:t>
      </w:r>
      <w:r w:rsidRPr="00865FF7">
        <w:rPr>
          <w:rFonts w:ascii="Times New Roman" w:hAnsi="Times New Roman"/>
          <w:i/>
          <w:color w:val="0000FF"/>
        </w:rPr>
        <w:t>.</w:t>
      </w:r>
      <w:r w:rsidRPr="00013BA1">
        <w:rPr>
          <w:rFonts w:ascii="Times New Roman" w:hAnsi="Times New Roman"/>
          <w:i/>
          <w:color w:val="0000FF"/>
        </w:rPr>
        <w:t xml:space="preserve">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56867CDE" w14:textId="77777777" w:rsidR="00A027D0" w:rsidRPr="00013BA1" w:rsidRDefault="00A027D0" w:rsidP="00A027D0">
      <w:pPr>
        <w:spacing w:after="0" w:line="240" w:lineRule="auto"/>
        <w:jc w:val="both"/>
        <w:rPr>
          <w:rFonts w:ascii="Times New Roman" w:hAnsi="Times New Roman"/>
          <w:i/>
          <w:color w:val="0000FF"/>
        </w:rPr>
      </w:pPr>
    </w:p>
    <w:p w14:paraId="00712A31" w14:textId="77777777" w:rsidR="00BA175C" w:rsidRDefault="00BA175C"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rsidRPr="005756C8" w14:paraId="26368A75" w14:textId="77777777" w:rsidTr="00A73452">
        <w:trPr>
          <w:trHeight w:val="514"/>
        </w:trPr>
        <w:tc>
          <w:tcPr>
            <w:tcW w:w="14596" w:type="dxa"/>
            <w:gridSpan w:val="9"/>
            <w:shd w:val="clear" w:color="auto" w:fill="auto"/>
            <w:vAlign w:val="center"/>
          </w:tcPr>
          <w:p w14:paraId="106C4F9A" w14:textId="77777777" w:rsidR="00C03D58" w:rsidRPr="005756C8" w:rsidRDefault="00C03D58" w:rsidP="005756C8">
            <w:pPr>
              <w:spacing w:after="0" w:line="240" w:lineRule="auto"/>
              <w:jc w:val="center"/>
              <w:rPr>
                <w:rFonts w:ascii="Times New Roman" w:hAnsi="Times New Roman"/>
                <w:b/>
              </w:rPr>
            </w:pPr>
            <w:bookmarkStart w:id="39" w:name="_Toc508962569"/>
            <w:bookmarkStart w:id="40" w:name="_Toc469655238"/>
            <w:r w:rsidRPr="005756C8">
              <w:rPr>
                <w:rStyle w:val="Heading2Char"/>
                <w:rFonts w:ascii="Times New Roman" w:eastAsia="Calibri" w:hAnsi="Times New Roman"/>
                <w:b/>
                <w:color w:val="auto"/>
                <w:sz w:val="22"/>
                <w:szCs w:val="22"/>
              </w:rPr>
              <w:t>2.5. Projekta saturiskā saistība</w:t>
            </w:r>
            <w:bookmarkEnd w:id="39"/>
            <w:r w:rsidRPr="005756C8">
              <w:rPr>
                <w:rStyle w:val="Heading2Char"/>
                <w:rFonts w:ascii="Times New Roman" w:eastAsia="Calibri" w:hAnsi="Times New Roman"/>
                <w:b/>
                <w:color w:val="auto"/>
                <w:sz w:val="22"/>
                <w:szCs w:val="22"/>
              </w:rPr>
              <w:t xml:space="preserve"> ar citiem iesniegtajiem/ īstenotajiem/ īstenošanā esošiem projektiem</w:t>
            </w:r>
            <w:bookmarkEnd w:id="40"/>
            <w:r w:rsidRPr="005756C8">
              <w:rPr>
                <w:rFonts w:ascii="Times New Roman" w:hAnsi="Times New Roman"/>
                <w:b/>
              </w:rPr>
              <w:t xml:space="preserve">: </w:t>
            </w:r>
          </w:p>
        </w:tc>
      </w:tr>
      <w:tr w:rsidR="00C03D58" w:rsidRPr="005756C8" w14:paraId="1520EBDC" w14:textId="77777777" w:rsidTr="00A73452">
        <w:trPr>
          <w:trHeight w:val="692"/>
        </w:trPr>
        <w:tc>
          <w:tcPr>
            <w:tcW w:w="760" w:type="dxa"/>
            <w:vMerge w:val="restart"/>
            <w:shd w:val="clear" w:color="auto" w:fill="auto"/>
            <w:vAlign w:val="center"/>
          </w:tcPr>
          <w:p w14:paraId="156A82BC" w14:textId="77777777" w:rsidR="00C03D58" w:rsidRPr="005756C8" w:rsidRDefault="00C03D58" w:rsidP="005756C8">
            <w:pPr>
              <w:spacing w:after="0" w:line="240" w:lineRule="auto"/>
              <w:jc w:val="center"/>
              <w:rPr>
                <w:rFonts w:ascii="Times New Roman" w:hAnsi="Times New Roman"/>
              </w:rPr>
            </w:pPr>
            <w:proofErr w:type="spellStart"/>
            <w:r w:rsidRPr="005756C8">
              <w:rPr>
                <w:rFonts w:ascii="Times New Roman" w:hAnsi="Times New Roman"/>
              </w:rPr>
              <w:t>N.p.k</w:t>
            </w:r>
            <w:proofErr w:type="spellEnd"/>
            <w:r w:rsidRPr="005756C8">
              <w:rPr>
                <w:rFonts w:ascii="Times New Roman" w:hAnsi="Times New Roman"/>
              </w:rPr>
              <w:t>.</w:t>
            </w:r>
          </w:p>
        </w:tc>
        <w:tc>
          <w:tcPr>
            <w:tcW w:w="1929" w:type="dxa"/>
            <w:vMerge w:val="restart"/>
            <w:shd w:val="clear" w:color="auto" w:fill="auto"/>
            <w:vAlign w:val="center"/>
          </w:tcPr>
          <w:p w14:paraId="3226286C" w14:textId="77777777" w:rsidR="00C03D58" w:rsidRPr="005756C8" w:rsidRDefault="00C03D58" w:rsidP="005756C8">
            <w:pPr>
              <w:spacing w:after="0" w:line="240" w:lineRule="auto"/>
              <w:jc w:val="center"/>
              <w:rPr>
                <w:rFonts w:ascii="Times New Roman" w:hAnsi="Times New Roman"/>
              </w:rPr>
            </w:pPr>
            <w:r w:rsidRPr="005756C8">
              <w:rPr>
                <w:rFonts w:ascii="Times New Roman" w:hAnsi="Times New Roman"/>
              </w:rPr>
              <w:t>Projekta nosaukums</w:t>
            </w:r>
          </w:p>
        </w:tc>
        <w:tc>
          <w:tcPr>
            <w:tcW w:w="992" w:type="dxa"/>
            <w:vMerge w:val="restart"/>
            <w:shd w:val="clear" w:color="auto" w:fill="auto"/>
            <w:vAlign w:val="center"/>
          </w:tcPr>
          <w:p w14:paraId="7CE98951" w14:textId="77777777" w:rsidR="00C03D58" w:rsidRPr="005756C8" w:rsidRDefault="00C03D58" w:rsidP="005756C8">
            <w:pPr>
              <w:spacing w:after="0" w:line="240" w:lineRule="auto"/>
              <w:jc w:val="center"/>
              <w:rPr>
                <w:rFonts w:ascii="Times New Roman" w:hAnsi="Times New Roman"/>
              </w:rPr>
            </w:pPr>
            <w:r w:rsidRPr="005756C8">
              <w:rPr>
                <w:rFonts w:ascii="Times New Roman" w:hAnsi="Times New Roman"/>
              </w:rPr>
              <w:t>Projekta numurs</w:t>
            </w:r>
          </w:p>
        </w:tc>
        <w:tc>
          <w:tcPr>
            <w:tcW w:w="2693" w:type="dxa"/>
            <w:vMerge w:val="restart"/>
            <w:shd w:val="clear" w:color="auto" w:fill="auto"/>
            <w:vAlign w:val="center"/>
          </w:tcPr>
          <w:p w14:paraId="2645D4F6" w14:textId="77777777" w:rsidR="00C03D58" w:rsidRPr="005756C8" w:rsidRDefault="00C03D58" w:rsidP="005756C8">
            <w:pPr>
              <w:spacing w:after="0" w:line="240" w:lineRule="auto"/>
              <w:jc w:val="center"/>
              <w:rPr>
                <w:rFonts w:ascii="Times New Roman" w:hAnsi="Times New Roman"/>
              </w:rPr>
            </w:pPr>
            <w:r w:rsidRPr="005756C8">
              <w:rPr>
                <w:rFonts w:ascii="Times New Roman" w:hAnsi="Times New Roman"/>
              </w:rPr>
              <w:t>Projekta kopsavilkums, galvenās darbības</w:t>
            </w:r>
          </w:p>
        </w:tc>
        <w:tc>
          <w:tcPr>
            <w:tcW w:w="2835" w:type="dxa"/>
            <w:vMerge w:val="restart"/>
            <w:shd w:val="clear" w:color="auto" w:fill="auto"/>
            <w:vAlign w:val="center"/>
          </w:tcPr>
          <w:p w14:paraId="6007AC38" w14:textId="77777777" w:rsidR="00C03D58" w:rsidRPr="005756C8" w:rsidRDefault="00C03D58" w:rsidP="005756C8">
            <w:pPr>
              <w:spacing w:after="0" w:line="240" w:lineRule="auto"/>
              <w:jc w:val="center"/>
              <w:rPr>
                <w:rFonts w:ascii="Times New Roman" w:hAnsi="Times New Roman"/>
              </w:rPr>
            </w:pPr>
            <w:r w:rsidRPr="005756C8">
              <w:rPr>
                <w:rFonts w:ascii="Times New Roman" w:hAnsi="Times New Roman"/>
              </w:rPr>
              <w:t>Papildinātības/demarkācijas apraksts</w:t>
            </w:r>
          </w:p>
        </w:tc>
        <w:tc>
          <w:tcPr>
            <w:tcW w:w="1134" w:type="dxa"/>
            <w:vMerge w:val="restart"/>
            <w:shd w:val="clear" w:color="auto" w:fill="auto"/>
            <w:vAlign w:val="center"/>
          </w:tcPr>
          <w:p w14:paraId="2166CBCB" w14:textId="77777777" w:rsidR="00C03D58" w:rsidRPr="005756C8" w:rsidRDefault="00C03D58" w:rsidP="005756C8">
            <w:pPr>
              <w:spacing w:after="0" w:line="240" w:lineRule="auto"/>
              <w:jc w:val="center"/>
              <w:rPr>
                <w:rFonts w:ascii="Times New Roman" w:hAnsi="Times New Roman"/>
              </w:rPr>
            </w:pPr>
            <w:r w:rsidRPr="005756C8">
              <w:rPr>
                <w:rFonts w:ascii="Times New Roman" w:hAnsi="Times New Roman"/>
              </w:rPr>
              <w:t>Projekta kopējās izmaksas</w:t>
            </w:r>
          </w:p>
          <w:p w14:paraId="7FA4F05A" w14:textId="77777777" w:rsidR="00C03D58" w:rsidRPr="005756C8" w:rsidRDefault="00C03D58" w:rsidP="005756C8">
            <w:pPr>
              <w:spacing w:after="0" w:line="240" w:lineRule="auto"/>
              <w:jc w:val="center"/>
              <w:rPr>
                <w:rFonts w:ascii="Times New Roman" w:hAnsi="Times New Roman"/>
                <w:i/>
              </w:rPr>
            </w:pPr>
            <w:r w:rsidRPr="005756C8">
              <w:rPr>
                <w:rFonts w:ascii="Times New Roman" w:hAnsi="Times New Roman"/>
                <w:i/>
              </w:rPr>
              <w:t>(</w:t>
            </w:r>
            <w:proofErr w:type="spellStart"/>
            <w:r w:rsidRPr="005756C8">
              <w:rPr>
                <w:rFonts w:ascii="Times New Roman" w:hAnsi="Times New Roman"/>
                <w:i/>
              </w:rPr>
              <w:t>euro</w:t>
            </w:r>
            <w:proofErr w:type="spellEnd"/>
            <w:r w:rsidRPr="005756C8">
              <w:rPr>
                <w:rFonts w:ascii="Times New Roman" w:hAnsi="Times New Roman"/>
                <w:i/>
              </w:rPr>
              <w:t>)</w:t>
            </w:r>
          </w:p>
        </w:tc>
        <w:tc>
          <w:tcPr>
            <w:tcW w:w="1985" w:type="dxa"/>
            <w:vMerge w:val="restart"/>
            <w:shd w:val="clear" w:color="auto" w:fill="auto"/>
            <w:vAlign w:val="center"/>
          </w:tcPr>
          <w:p w14:paraId="75A5A314" w14:textId="77777777" w:rsidR="00C03D58" w:rsidRPr="005756C8" w:rsidRDefault="00C03D58" w:rsidP="005756C8">
            <w:pPr>
              <w:spacing w:after="0" w:line="240" w:lineRule="auto"/>
              <w:jc w:val="center"/>
              <w:rPr>
                <w:rFonts w:ascii="Times New Roman" w:hAnsi="Times New Roman"/>
              </w:rPr>
            </w:pPr>
            <w:r w:rsidRPr="005756C8">
              <w:rPr>
                <w:rFonts w:ascii="Times New Roman" w:hAnsi="Times New Roman"/>
              </w:rPr>
              <w:t>Finansējuma avots un veids (valsts/ pašvaldību budžets, ES fondi, cits)</w:t>
            </w:r>
          </w:p>
        </w:tc>
        <w:tc>
          <w:tcPr>
            <w:tcW w:w="2268" w:type="dxa"/>
            <w:gridSpan w:val="2"/>
            <w:shd w:val="clear" w:color="auto" w:fill="auto"/>
            <w:vAlign w:val="center"/>
          </w:tcPr>
          <w:p w14:paraId="6E6E362A" w14:textId="77777777" w:rsidR="00C03D58" w:rsidRPr="005756C8" w:rsidRDefault="00C03D58" w:rsidP="005756C8">
            <w:pPr>
              <w:spacing w:after="0" w:line="240" w:lineRule="auto"/>
              <w:jc w:val="center"/>
              <w:rPr>
                <w:rFonts w:ascii="Times New Roman" w:hAnsi="Times New Roman"/>
              </w:rPr>
            </w:pPr>
            <w:r w:rsidRPr="005756C8">
              <w:rPr>
                <w:rFonts w:ascii="Times New Roman" w:hAnsi="Times New Roman"/>
              </w:rPr>
              <w:t>Projekta īstenošanas laiks (mm/</w:t>
            </w:r>
            <w:proofErr w:type="spellStart"/>
            <w:r w:rsidRPr="005756C8">
              <w:rPr>
                <w:rFonts w:ascii="Times New Roman" w:hAnsi="Times New Roman"/>
              </w:rPr>
              <w:t>gggg</w:t>
            </w:r>
            <w:proofErr w:type="spellEnd"/>
            <w:r w:rsidRPr="005756C8">
              <w:rPr>
                <w:rFonts w:ascii="Times New Roman" w:hAnsi="Times New Roman"/>
              </w:rPr>
              <w:t>)</w:t>
            </w:r>
          </w:p>
        </w:tc>
      </w:tr>
      <w:tr w:rsidR="00C03D58" w:rsidRPr="005756C8" w14:paraId="4229BB10" w14:textId="77777777" w:rsidTr="00A73452">
        <w:trPr>
          <w:trHeight w:val="599"/>
        </w:trPr>
        <w:tc>
          <w:tcPr>
            <w:tcW w:w="760" w:type="dxa"/>
            <w:vMerge/>
            <w:shd w:val="clear" w:color="auto" w:fill="auto"/>
          </w:tcPr>
          <w:p w14:paraId="2B05217A" w14:textId="77777777" w:rsidR="00C03D58" w:rsidRPr="005756C8" w:rsidRDefault="00C03D58" w:rsidP="005756C8">
            <w:pPr>
              <w:spacing w:after="0" w:line="240" w:lineRule="auto"/>
              <w:rPr>
                <w:rFonts w:ascii="Times New Roman" w:hAnsi="Times New Roman"/>
              </w:rPr>
            </w:pPr>
          </w:p>
        </w:tc>
        <w:tc>
          <w:tcPr>
            <w:tcW w:w="1929" w:type="dxa"/>
            <w:vMerge/>
            <w:shd w:val="clear" w:color="auto" w:fill="auto"/>
          </w:tcPr>
          <w:p w14:paraId="7EE214E4" w14:textId="77777777" w:rsidR="00C03D58" w:rsidRPr="005756C8" w:rsidRDefault="00C03D58" w:rsidP="005756C8">
            <w:pPr>
              <w:spacing w:after="0" w:line="240" w:lineRule="auto"/>
              <w:rPr>
                <w:rFonts w:ascii="Times New Roman" w:hAnsi="Times New Roman"/>
              </w:rPr>
            </w:pPr>
          </w:p>
        </w:tc>
        <w:tc>
          <w:tcPr>
            <w:tcW w:w="992" w:type="dxa"/>
            <w:vMerge/>
            <w:shd w:val="clear" w:color="auto" w:fill="auto"/>
          </w:tcPr>
          <w:p w14:paraId="42486B49" w14:textId="77777777" w:rsidR="00C03D58" w:rsidRPr="005756C8" w:rsidRDefault="00C03D58" w:rsidP="005756C8">
            <w:pPr>
              <w:spacing w:after="0" w:line="240" w:lineRule="auto"/>
              <w:rPr>
                <w:rFonts w:ascii="Times New Roman" w:hAnsi="Times New Roman"/>
              </w:rPr>
            </w:pPr>
          </w:p>
        </w:tc>
        <w:tc>
          <w:tcPr>
            <w:tcW w:w="2693" w:type="dxa"/>
            <w:vMerge/>
            <w:shd w:val="clear" w:color="auto" w:fill="auto"/>
          </w:tcPr>
          <w:p w14:paraId="6F489E1E" w14:textId="77777777" w:rsidR="00C03D58" w:rsidRPr="005756C8" w:rsidRDefault="00C03D58" w:rsidP="005756C8">
            <w:pPr>
              <w:spacing w:after="0" w:line="240" w:lineRule="auto"/>
              <w:rPr>
                <w:rFonts w:ascii="Times New Roman" w:hAnsi="Times New Roman"/>
              </w:rPr>
            </w:pPr>
          </w:p>
        </w:tc>
        <w:tc>
          <w:tcPr>
            <w:tcW w:w="2835" w:type="dxa"/>
            <w:vMerge/>
            <w:shd w:val="clear" w:color="auto" w:fill="auto"/>
          </w:tcPr>
          <w:p w14:paraId="4FE6D37E" w14:textId="77777777" w:rsidR="00C03D58" w:rsidRPr="005756C8" w:rsidRDefault="00C03D58" w:rsidP="005756C8">
            <w:pPr>
              <w:spacing w:after="0" w:line="240" w:lineRule="auto"/>
              <w:rPr>
                <w:rFonts w:ascii="Times New Roman" w:hAnsi="Times New Roman"/>
              </w:rPr>
            </w:pPr>
          </w:p>
        </w:tc>
        <w:tc>
          <w:tcPr>
            <w:tcW w:w="1134" w:type="dxa"/>
            <w:vMerge/>
            <w:shd w:val="clear" w:color="auto" w:fill="auto"/>
          </w:tcPr>
          <w:p w14:paraId="654C6682" w14:textId="77777777" w:rsidR="00C03D58" w:rsidRPr="005756C8" w:rsidRDefault="00C03D58" w:rsidP="005756C8">
            <w:pPr>
              <w:spacing w:after="0" w:line="240" w:lineRule="auto"/>
              <w:rPr>
                <w:rFonts w:ascii="Times New Roman" w:hAnsi="Times New Roman"/>
              </w:rPr>
            </w:pPr>
          </w:p>
        </w:tc>
        <w:tc>
          <w:tcPr>
            <w:tcW w:w="1985" w:type="dxa"/>
            <w:vMerge/>
            <w:shd w:val="clear" w:color="auto" w:fill="auto"/>
          </w:tcPr>
          <w:p w14:paraId="3F056BFC" w14:textId="77777777" w:rsidR="00C03D58" w:rsidRPr="005756C8" w:rsidRDefault="00C03D58" w:rsidP="005756C8">
            <w:pPr>
              <w:spacing w:after="0" w:line="240" w:lineRule="auto"/>
              <w:rPr>
                <w:rFonts w:ascii="Times New Roman" w:hAnsi="Times New Roman"/>
              </w:rPr>
            </w:pPr>
          </w:p>
        </w:tc>
        <w:tc>
          <w:tcPr>
            <w:tcW w:w="1134" w:type="dxa"/>
            <w:shd w:val="clear" w:color="auto" w:fill="auto"/>
            <w:vAlign w:val="center"/>
          </w:tcPr>
          <w:p w14:paraId="4E0C6575" w14:textId="77777777" w:rsidR="00C03D58" w:rsidRPr="005756C8" w:rsidRDefault="00C03D58" w:rsidP="005756C8">
            <w:pPr>
              <w:spacing w:after="0" w:line="240" w:lineRule="auto"/>
              <w:jc w:val="center"/>
              <w:rPr>
                <w:rFonts w:ascii="Times New Roman" w:hAnsi="Times New Roman"/>
                <w:sz w:val="20"/>
                <w:szCs w:val="20"/>
              </w:rPr>
            </w:pPr>
            <w:r w:rsidRPr="005756C8">
              <w:rPr>
                <w:rFonts w:ascii="Times New Roman" w:hAnsi="Times New Roman"/>
                <w:sz w:val="20"/>
                <w:szCs w:val="20"/>
              </w:rPr>
              <w:t>Projekta uzsākšana</w:t>
            </w:r>
          </w:p>
        </w:tc>
        <w:tc>
          <w:tcPr>
            <w:tcW w:w="1134" w:type="dxa"/>
            <w:shd w:val="clear" w:color="auto" w:fill="auto"/>
            <w:vAlign w:val="center"/>
          </w:tcPr>
          <w:p w14:paraId="4C9D1B36" w14:textId="77777777" w:rsidR="00C03D58" w:rsidRPr="005756C8" w:rsidRDefault="00C03D58" w:rsidP="005756C8">
            <w:pPr>
              <w:spacing w:after="0" w:line="240" w:lineRule="auto"/>
              <w:jc w:val="center"/>
              <w:rPr>
                <w:rFonts w:ascii="Times New Roman" w:hAnsi="Times New Roman"/>
                <w:sz w:val="20"/>
                <w:szCs w:val="20"/>
              </w:rPr>
            </w:pPr>
            <w:r w:rsidRPr="005756C8">
              <w:rPr>
                <w:rFonts w:ascii="Times New Roman" w:hAnsi="Times New Roman"/>
                <w:sz w:val="20"/>
                <w:szCs w:val="20"/>
              </w:rPr>
              <w:t>Projekta pabeigšana</w:t>
            </w:r>
          </w:p>
        </w:tc>
      </w:tr>
      <w:tr w:rsidR="00D227CA" w:rsidRPr="005756C8" w14:paraId="527DE470" w14:textId="77777777" w:rsidTr="00A73452">
        <w:tc>
          <w:tcPr>
            <w:tcW w:w="760" w:type="dxa"/>
            <w:shd w:val="clear" w:color="auto" w:fill="auto"/>
          </w:tcPr>
          <w:p w14:paraId="55FA237C" w14:textId="77777777" w:rsidR="00D227CA" w:rsidRPr="005756C8" w:rsidRDefault="00C03D58" w:rsidP="005756C8">
            <w:pPr>
              <w:spacing w:after="0" w:line="240" w:lineRule="auto"/>
              <w:rPr>
                <w:rFonts w:ascii="Times New Roman" w:hAnsi="Times New Roman"/>
              </w:rPr>
            </w:pPr>
            <w:r w:rsidRPr="005756C8">
              <w:rPr>
                <w:rFonts w:ascii="Times New Roman" w:hAnsi="Times New Roman"/>
              </w:rPr>
              <w:t>1.</w:t>
            </w:r>
          </w:p>
        </w:tc>
        <w:tc>
          <w:tcPr>
            <w:tcW w:w="1929" w:type="dxa"/>
            <w:shd w:val="clear" w:color="auto" w:fill="auto"/>
          </w:tcPr>
          <w:p w14:paraId="7830419B" w14:textId="77777777" w:rsidR="00D227CA" w:rsidRPr="005756C8" w:rsidRDefault="00D227CA" w:rsidP="005756C8">
            <w:pPr>
              <w:spacing w:after="0" w:line="240" w:lineRule="auto"/>
              <w:rPr>
                <w:rFonts w:ascii="Times New Roman" w:hAnsi="Times New Roman"/>
              </w:rPr>
            </w:pPr>
          </w:p>
        </w:tc>
        <w:tc>
          <w:tcPr>
            <w:tcW w:w="992" w:type="dxa"/>
            <w:shd w:val="clear" w:color="auto" w:fill="auto"/>
          </w:tcPr>
          <w:p w14:paraId="6E51D749" w14:textId="77777777" w:rsidR="00D227CA" w:rsidRPr="005756C8" w:rsidRDefault="00D227CA" w:rsidP="005756C8">
            <w:pPr>
              <w:spacing w:after="0" w:line="240" w:lineRule="auto"/>
              <w:rPr>
                <w:rFonts w:ascii="Times New Roman" w:hAnsi="Times New Roman"/>
              </w:rPr>
            </w:pPr>
          </w:p>
        </w:tc>
        <w:tc>
          <w:tcPr>
            <w:tcW w:w="2693" w:type="dxa"/>
            <w:shd w:val="clear" w:color="auto" w:fill="auto"/>
          </w:tcPr>
          <w:p w14:paraId="54BCEEA6" w14:textId="77777777" w:rsidR="00D227CA" w:rsidRPr="005756C8" w:rsidRDefault="00D227CA" w:rsidP="005756C8">
            <w:pPr>
              <w:spacing w:after="0" w:line="240" w:lineRule="auto"/>
              <w:rPr>
                <w:rFonts w:ascii="Times New Roman" w:hAnsi="Times New Roman"/>
              </w:rPr>
            </w:pPr>
          </w:p>
        </w:tc>
        <w:tc>
          <w:tcPr>
            <w:tcW w:w="2835" w:type="dxa"/>
            <w:shd w:val="clear" w:color="auto" w:fill="auto"/>
          </w:tcPr>
          <w:p w14:paraId="6F1C3C21" w14:textId="77777777" w:rsidR="00D227CA" w:rsidRPr="005756C8" w:rsidRDefault="00D227CA" w:rsidP="005756C8">
            <w:pPr>
              <w:spacing w:after="0" w:line="240" w:lineRule="auto"/>
              <w:rPr>
                <w:rFonts w:ascii="Times New Roman" w:hAnsi="Times New Roman"/>
              </w:rPr>
            </w:pPr>
          </w:p>
        </w:tc>
        <w:tc>
          <w:tcPr>
            <w:tcW w:w="1134" w:type="dxa"/>
            <w:shd w:val="clear" w:color="auto" w:fill="auto"/>
          </w:tcPr>
          <w:p w14:paraId="293BB86C" w14:textId="77777777" w:rsidR="00D227CA" w:rsidRPr="005756C8" w:rsidRDefault="00D227CA" w:rsidP="005756C8">
            <w:pPr>
              <w:spacing w:after="0" w:line="240" w:lineRule="auto"/>
              <w:rPr>
                <w:rFonts w:ascii="Times New Roman" w:hAnsi="Times New Roman"/>
              </w:rPr>
            </w:pPr>
          </w:p>
        </w:tc>
        <w:tc>
          <w:tcPr>
            <w:tcW w:w="1985" w:type="dxa"/>
            <w:shd w:val="clear" w:color="auto" w:fill="auto"/>
          </w:tcPr>
          <w:p w14:paraId="731ED994" w14:textId="77777777" w:rsidR="00D227CA" w:rsidRPr="005756C8" w:rsidRDefault="00D227CA" w:rsidP="005756C8">
            <w:pPr>
              <w:spacing w:after="0" w:line="240" w:lineRule="auto"/>
              <w:rPr>
                <w:rFonts w:ascii="Times New Roman" w:hAnsi="Times New Roman"/>
              </w:rPr>
            </w:pPr>
          </w:p>
        </w:tc>
        <w:tc>
          <w:tcPr>
            <w:tcW w:w="1134" w:type="dxa"/>
            <w:shd w:val="clear" w:color="auto" w:fill="auto"/>
          </w:tcPr>
          <w:p w14:paraId="018DF483" w14:textId="77777777" w:rsidR="00D227CA" w:rsidRPr="005756C8" w:rsidRDefault="00D227CA" w:rsidP="005756C8">
            <w:pPr>
              <w:spacing w:after="0" w:line="240" w:lineRule="auto"/>
              <w:rPr>
                <w:rFonts w:ascii="Times New Roman" w:hAnsi="Times New Roman"/>
              </w:rPr>
            </w:pPr>
          </w:p>
        </w:tc>
        <w:tc>
          <w:tcPr>
            <w:tcW w:w="1134" w:type="dxa"/>
            <w:shd w:val="clear" w:color="auto" w:fill="auto"/>
          </w:tcPr>
          <w:p w14:paraId="3DE9EEE0" w14:textId="77777777" w:rsidR="00D227CA" w:rsidRPr="005756C8" w:rsidRDefault="00D227CA" w:rsidP="005756C8">
            <w:pPr>
              <w:spacing w:after="0" w:line="240" w:lineRule="auto"/>
              <w:rPr>
                <w:rFonts w:ascii="Times New Roman" w:hAnsi="Times New Roman"/>
              </w:rPr>
            </w:pPr>
          </w:p>
        </w:tc>
      </w:tr>
      <w:tr w:rsidR="00D227CA" w:rsidRPr="005756C8" w14:paraId="05174A62" w14:textId="77777777" w:rsidTr="00A73452">
        <w:tc>
          <w:tcPr>
            <w:tcW w:w="760" w:type="dxa"/>
            <w:shd w:val="clear" w:color="auto" w:fill="auto"/>
          </w:tcPr>
          <w:p w14:paraId="42B1728E" w14:textId="77777777" w:rsidR="00D227CA" w:rsidRPr="005756C8" w:rsidRDefault="00C03D58" w:rsidP="005756C8">
            <w:pPr>
              <w:spacing w:after="0" w:line="240" w:lineRule="auto"/>
              <w:rPr>
                <w:rFonts w:ascii="Times New Roman" w:hAnsi="Times New Roman"/>
              </w:rPr>
            </w:pPr>
            <w:r w:rsidRPr="005756C8">
              <w:rPr>
                <w:rFonts w:ascii="Times New Roman" w:hAnsi="Times New Roman"/>
              </w:rPr>
              <w:t>2.</w:t>
            </w:r>
          </w:p>
        </w:tc>
        <w:tc>
          <w:tcPr>
            <w:tcW w:w="1929" w:type="dxa"/>
            <w:shd w:val="clear" w:color="auto" w:fill="auto"/>
          </w:tcPr>
          <w:p w14:paraId="2C849192" w14:textId="77777777" w:rsidR="00D227CA" w:rsidRPr="005756C8" w:rsidRDefault="00D227CA" w:rsidP="005756C8">
            <w:pPr>
              <w:spacing w:after="0" w:line="240" w:lineRule="auto"/>
              <w:rPr>
                <w:rFonts w:ascii="Times New Roman" w:hAnsi="Times New Roman"/>
              </w:rPr>
            </w:pPr>
          </w:p>
        </w:tc>
        <w:tc>
          <w:tcPr>
            <w:tcW w:w="992" w:type="dxa"/>
            <w:shd w:val="clear" w:color="auto" w:fill="auto"/>
          </w:tcPr>
          <w:p w14:paraId="74D15BA9" w14:textId="77777777" w:rsidR="00D227CA" w:rsidRPr="005756C8" w:rsidRDefault="00D227CA" w:rsidP="005756C8">
            <w:pPr>
              <w:spacing w:after="0" w:line="240" w:lineRule="auto"/>
              <w:rPr>
                <w:rFonts w:ascii="Times New Roman" w:hAnsi="Times New Roman"/>
              </w:rPr>
            </w:pPr>
          </w:p>
        </w:tc>
        <w:tc>
          <w:tcPr>
            <w:tcW w:w="2693" w:type="dxa"/>
            <w:shd w:val="clear" w:color="auto" w:fill="auto"/>
          </w:tcPr>
          <w:p w14:paraId="1EB6697E" w14:textId="77777777" w:rsidR="00D227CA" w:rsidRPr="005756C8" w:rsidRDefault="00D227CA" w:rsidP="005756C8">
            <w:pPr>
              <w:spacing w:after="0" w:line="240" w:lineRule="auto"/>
              <w:rPr>
                <w:rFonts w:ascii="Times New Roman" w:hAnsi="Times New Roman"/>
              </w:rPr>
            </w:pPr>
          </w:p>
        </w:tc>
        <w:tc>
          <w:tcPr>
            <w:tcW w:w="2835" w:type="dxa"/>
            <w:shd w:val="clear" w:color="auto" w:fill="auto"/>
          </w:tcPr>
          <w:p w14:paraId="56F9CD6E" w14:textId="77777777" w:rsidR="00D227CA" w:rsidRPr="005756C8" w:rsidRDefault="00D227CA" w:rsidP="005756C8">
            <w:pPr>
              <w:spacing w:after="0" w:line="240" w:lineRule="auto"/>
              <w:rPr>
                <w:rFonts w:ascii="Times New Roman" w:hAnsi="Times New Roman"/>
              </w:rPr>
            </w:pPr>
          </w:p>
        </w:tc>
        <w:tc>
          <w:tcPr>
            <w:tcW w:w="1134" w:type="dxa"/>
            <w:shd w:val="clear" w:color="auto" w:fill="auto"/>
          </w:tcPr>
          <w:p w14:paraId="484AD9D0" w14:textId="77777777" w:rsidR="00D227CA" w:rsidRPr="005756C8" w:rsidRDefault="00D227CA" w:rsidP="005756C8">
            <w:pPr>
              <w:spacing w:after="0" w:line="240" w:lineRule="auto"/>
              <w:rPr>
                <w:rFonts w:ascii="Times New Roman" w:hAnsi="Times New Roman"/>
              </w:rPr>
            </w:pPr>
          </w:p>
        </w:tc>
        <w:tc>
          <w:tcPr>
            <w:tcW w:w="1985" w:type="dxa"/>
            <w:shd w:val="clear" w:color="auto" w:fill="auto"/>
          </w:tcPr>
          <w:p w14:paraId="7A92ED21" w14:textId="77777777" w:rsidR="00D227CA" w:rsidRPr="005756C8" w:rsidRDefault="00D227CA" w:rsidP="005756C8">
            <w:pPr>
              <w:spacing w:after="0" w:line="240" w:lineRule="auto"/>
              <w:rPr>
                <w:rFonts w:ascii="Times New Roman" w:hAnsi="Times New Roman"/>
              </w:rPr>
            </w:pPr>
          </w:p>
        </w:tc>
        <w:tc>
          <w:tcPr>
            <w:tcW w:w="1134" w:type="dxa"/>
            <w:shd w:val="clear" w:color="auto" w:fill="auto"/>
          </w:tcPr>
          <w:p w14:paraId="71A012C1" w14:textId="77777777" w:rsidR="00D227CA" w:rsidRPr="005756C8" w:rsidRDefault="00D227CA" w:rsidP="005756C8">
            <w:pPr>
              <w:spacing w:after="0" w:line="240" w:lineRule="auto"/>
              <w:rPr>
                <w:rFonts w:ascii="Times New Roman" w:hAnsi="Times New Roman"/>
              </w:rPr>
            </w:pPr>
          </w:p>
        </w:tc>
        <w:tc>
          <w:tcPr>
            <w:tcW w:w="1134" w:type="dxa"/>
            <w:shd w:val="clear" w:color="auto" w:fill="auto"/>
          </w:tcPr>
          <w:p w14:paraId="24FC7B6A" w14:textId="77777777" w:rsidR="00D227CA" w:rsidRPr="005756C8" w:rsidRDefault="00D227CA" w:rsidP="005756C8">
            <w:pPr>
              <w:spacing w:after="0" w:line="240" w:lineRule="auto"/>
              <w:rPr>
                <w:rFonts w:ascii="Times New Roman" w:hAnsi="Times New Roman"/>
              </w:rPr>
            </w:pPr>
          </w:p>
        </w:tc>
      </w:tr>
    </w:tbl>
    <w:p w14:paraId="698D3FE8" w14:textId="77777777" w:rsidR="00EF679D" w:rsidRDefault="00EF679D" w:rsidP="00EF679D">
      <w:pPr>
        <w:spacing w:after="0" w:line="240" w:lineRule="auto"/>
        <w:jc w:val="both"/>
        <w:rPr>
          <w:i/>
          <w:iCs/>
          <w:color w:val="0070C0"/>
        </w:rPr>
      </w:pPr>
    </w:p>
    <w:p w14:paraId="6AD98ADC" w14:textId="77777777" w:rsidR="00EF679D" w:rsidRDefault="00EF679D" w:rsidP="00884FFD">
      <w:pPr>
        <w:spacing w:after="0" w:line="240" w:lineRule="auto"/>
        <w:jc w:val="both"/>
        <w:rPr>
          <w:rFonts w:ascii="Times New Roman" w:hAnsi="Times New Roman"/>
          <w:i/>
          <w:color w:val="0000FF"/>
        </w:rPr>
      </w:pPr>
      <w:r w:rsidRPr="00013BA1">
        <w:rPr>
          <w:rFonts w:ascii="Times New Roman" w:hAnsi="Times New Roman"/>
          <w:i/>
          <w:iCs/>
          <w:color w:val="0000FF"/>
        </w:rPr>
        <w:t xml:space="preserve">Projekta iesniedzējs sniedz informāciju par saistītajiem projektiem, ja tādi ir (norāda to informāciju, kas pieejama projekta iesnieguma aizpildīšanas brīdī), norādot informāciju par citiem </w:t>
      </w:r>
      <w:r w:rsidR="00C1412E">
        <w:rPr>
          <w:rFonts w:ascii="Times New Roman" w:hAnsi="Times New Roman"/>
          <w:i/>
          <w:iCs/>
          <w:color w:val="0000FF"/>
        </w:rPr>
        <w:t>ES fondu</w:t>
      </w:r>
      <w:r w:rsidRPr="00013BA1">
        <w:rPr>
          <w:rFonts w:ascii="Times New Roman" w:hAnsi="Times New Roman"/>
          <w:i/>
          <w:iCs/>
          <w:color w:val="0000FF"/>
        </w:rPr>
        <w:t>2014.-2020.gada plānošanas perioda sp</w:t>
      </w:r>
      <w:r w:rsidRPr="00B51170">
        <w:rPr>
          <w:rFonts w:ascii="Times New Roman" w:hAnsi="Times New Roman"/>
          <w:i/>
          <w:iCs/>
          <w:color w:val="0000FF"/>
        </w:rPr>
        <w:t>ecifisko atbalsta mērķa projektiem, finanšu instrumentiem un atbalsta programmām,</w:t>
      </w:r>
      <w:r w:rsidR="00B51170" w:rsidRPr="00B51170">
        <w:rPr>
          <w:rFonts w:ascii="Times New Roman" w:hAnsi="Times New Roman"/>
          <w:i/>
          <w:iCs/>
          <w:color w:val="0000FF"/>
        </w:rPr>
        <w:t xml:space="preserve"> </w:t>
      </w:r>
      <w:r w:rsidRPr="00013BA1">
        <w:rPr>
          <w:rFonts w:ascii="Times New Roman" w:hAnsi="Times New Roman"/>
          <w:i/>
          <w:iCs/>
          <w:color w:val="0000FF"/>
        </w:rPr>
        <w:t xml:space="preserve">ar kuriem saskata </w:t>
      </w:r>
      <w:proofErr w:type="spellStart"/>
      <w:r w:rsidRPr="007A5BC2">
        <w:rPr>
          <w:rFonts w:ascii="Times New Roman" w:hAnsi="Times New Roman"/>
          <w:b/>
          <w:i/>
          <w:iCs/>
          <w:color w:val="0000FF"/>
        </w:rPr>
        <w:t>papildināmību</w:t>
      </w:r>
      <w:proofErr w:type="spellEnd"/>
      <w:r w:rsidRPr="007A5BC2">
        <w:rPr>
          <w:rFonts w:ascii="Times New Roman" w:hAnsi="Times New Roman"/>
          <w:b/>
          <w:i/>
          <w:iCs/>
          <w:color w:val="0000FF"/>
        </w:rPr>
        <w:t>/demarkāciju</w:t>
      </w:r>
      <w:r w:rsidRPr="007A5BC2">
        <w:rPr>
          <w:rFonts w:ascii="Times New Roman" w:hAnsi="Times New Roman"/>
          <w:i/>
          <w:iCs/>
          <w:color w:val="0000FF"/>
        </w:rPr>
        <w:t>.</w:t>
      </w:r>
      <w:r w:rsidRPr="007A5BC2">
        <w:rPr>
          <w:rFonts w:ascii="Times New Roman" w:hAnsi="Times New Roman"/>
          <w:i/>
          <w:color w:val="0000FF"/>
        </w:rPr>
        <w:t xml:space="preserve"> Piemēram:</w:t>
      </w:r>
    </w:p>
    <w:p w14:paraId="36B1031F" w14:textId="32A27875" w:rsidR="000F3C81" w:rsidRPr="00D95FD0" w:rsidRDefault="00886CFE" w:rsidP="00DD1CD7">
      <w:pPr>
        <w:numPr>
          <w:ilvl w:val="0"/>
          <w:numId w:val="31"/>
        </w:numPr>
        <w:spacing w:after="0" w:line="240" w:lineRule="auto"/>
        <w:jc w:val="both"/>
        <w:rPr>
          <w:rFonts w:ascii="Times New Roman" w:hAnsi="Times New Roman"/>
          <w:i/>
          <w:iCs/>
          <w:color w:val="0000FF"/>
        </w:rPr>
      </w:pPr>
      <w:r w:rsidRPr="00643B2C">
        <w:rPr>
          <w:rFonts w:ascii="Times New Roman" w:hAnsi="Times New Roman"/>
          <w:i/>
          <w:color w:val="0000FF"/>
        </w:rPr>
        <w:t>1.1.1.1. pasākuma</w:t>
      </w:r>
      <w:r w:rsidR="000F3C81" w:rsidRPr="00643B2C">
        <w:rPr>
          <w:rFonts w:ascii="Times New Roman" w:hAnsi="Times New Roman"/>
          <w:i/>
          <w:color w:val="0000FF"/>
        </w:rPr>
        <w:t xml:space="preserve"> “Praktiskas ievirzes pētījumi”</w:t>
      </w:r>
      <w:r w:rsidRPr="00643B2C">
        <w:rPr>
          <w:rFonts w:ascii="Times New Roman" w:hAnsi="Times New Roman"/>
          <w:i/>
          <w:color w:val="0000FF"/>
        </w:rPr>
        <w:t xml:space="preserve"> 1.</w:t>
      </w:r>
      <w:r w:rsidR="005114F1">
        <w:rPr>
          <w:rFonts w:ascii="Times New Roman" w:hAnsi="Times New Roman"/>
          <w:i/>
          <w:color w:val="0000FF"/>
        </w:rPr>
        <w:t xml:space="preserve">, </w:t>
      </w:r>
      <w:r w:rsidR="00410E49">
        <w:rPr>
          <w:rFonts w:ascii="Times New Roman" w:hAnsi="Times New Roman"/>
          <w:i/>
          <w:color w:val="0000FF"/>
        </w:rPr>
        <w:t>2.</w:t>
      </w:r>
      <w:r w:rsidR="00DE2AA0">
        <w:rPr>
          <w:rFonts w:ascii="Times New Roman" w:hAnsi="Times New Roman"/>
          <w:i/>
          <w:color w:val="0000FF"/>
        </w:rPr>
        <w:t xml:space="preserve">, </w:t>
      </w:r>
      <w:r w:rsidR="005114F1">
        <w:rPr>
          <w:rFonts w:ascii="Times New Roman" w:hAnsi="Times New Roman"/>
          <w:i/>
          <w:color w:val="0000FF"/>
        </w:rPr>
        <w:t xml:space="preserve"> 3.</w:t>
      </w:r>
      <w:r w:rsidR="00574B34">
        <w:rPr>
          <w:rFonts w:ascii="Times New Roman" w:hAnsi="Times New Roman"/>
          <w:i/>
          <w:color w:val="0000FF"/>
        </w:rPr>
        <w:t xml:space="preserve"> un</w:t>
      </w:r>
      <w:r w:rsidR="00F3535F">
        <w:rPr>
          <w:rFonts w:ascii="Times New Roman" w:hAnsi="Times New Roman"/>
          <w:i/>
          <w:color w:val="0000FF"/>
        </w:rPr>
        <w:t>/vai</w:t>
      </w:r>
      <w:r w:rsidR="00574B34">
        <w:rPr>
          <w:rFonts w:ascii="Times New Roman" w:hAnsi="Times New Roman"/>
          <w:i/>
          <w:color w:val="0000FF"/>
        </w:rPr>
        <w:t xml:space="preserve"> 4.</w:t>
      </w:r>
      <w:r w:rsidR="00410E49">
        <w:rPr>
          <w:rFonts w:ascii="Times New Roman" w:hAnsi="Times New Roman"/>
          <w:i/>
          <w:color w:val="0000FF"/>
        </w:rPr>
        <w:t xml:space="preserve"> </w:t>
      </w:r>
      <w:r w:rsidRPr="00643B2C">
        <w:rPr>
          <w:rFonts w:ascii="Times New Roman" w:hAnsi="Times New Roman"/>
          <w:i/>
          <w:color w:val="0000FF"/>
        </w:rPr>
        <w:t>kārtu</w:t>
      </w:r>
      <w:r w:rsidR="000F3C81" w:rsidRPr="00643B2C">
        <w:rPr>
          <w:rFonts w:ascii="Times New Roman" w:hAnsi="Times New Roman"/>
          <w:i/>
          <w:color w:val="0000FF"/>
        </w:rPr>
        <w:t>;</w:t>
      </w:r>
    </w:p>
    <w:p w14:paraId="3FD19700" w14:textId="77777777" w:rsidR="00EA7D39" w:rsidRPr="00D95FD0" w:rsidRDefault="00EA7D39" w:rsidP="00DD1CD7">
      <w:pPr>
        <w:numPr>
          <w:ilvl w:val="0"/>
          <w:numId w:val="31"/>
        </w:numPr>
        <w:spacing w:after="0" w:line="240" w:lineRule="auto"/>
        <w:jc w:val="both"/>
        <w:rPr>
          <w:rFonts w:ascii="Times New Roman" w:hAnsi="Times New Roman"/>
          <w:i/>
          <w:iCs/>
          <w:color w:val="0000FF"/>
        </w:rPr>
      </w:pPr>
      <w:r>
        <w:rPr>
          <w:rFonts w:ascii="Times New Roman" w:hAnsi="Times New Roman"/>
          <w:i/>
          <w:color w:val="0000FF"/>
        </w:rPr>
        <w:t>1.1.1.2. pasākumu “</w:t>
      </w:r>
      <w:proofErr w:type="spellStart"/>
      <w:r>
        <w:rPr>
          <w:rFonts w:ascii="Times New Roman" w:hAnsi="Times New Roman"/>
          <w:i/>
          <w:color w:val="0000FF"/>
        </w:rPr>
        <w:t>Pēcdoktorantūras</w:t>
      </w:r>
      <w:proofErr w:type="spellEnd"/>
      <w:r>
        <w:rPr>
          <w:rFonts w:ascii="Times New Roman" w:hAnsi="Times New Roman"/>
          <w:i/>
          <w:color w:val="0000FF"/>
        </w:rPr>
        <w:t xml:space="preserve"> pētniecības atbalsts”;</w:t>
      </w:r>
    </w:p>
    <w:p w14:paraId="669AB390" w14:textId="77777777" w:rsidR="00EA7D39" w:rsidRPr="00D95FD0" w:rsidRDefault="00EA7D39" w:rsidP="00DD1CD7">
      <w:pPr>
        <w:numPr>
          <w:ilvl w:val="0"/>
          <w:numId w:val="31"/>
        </w:numPr>
        <w:spacing w:after="0" w:line="240" w:lineRule="auto"/>
        <w:jc w:val="both"/>
        <w:rPr>
          <w:rFonts w:ascii="Times New Roman" w:hAnsi="Times New Roman"/>
          <w:i/>
          <w:iCs/>
          <w:color w:val="0000FF"/>
        </w:rPr>
      </w:pPr>
      <w:r>
        <w:rPr>
          <w:rFonts w:ascii="Times New Roman" w:hAnsi="Times New Roman"/>
          <w:i/>
          <w:color w:val="0000FF"/>
        </w:rPr>
        <w:t>1.1.1.3. pasākumu “Inovācijas granti studentiem”;</w:t>
      </w:r>
    </w:p>
    <w:p w14:paraId="57E78FFA" w14:textId="77777777" w:rsidR="00EA7D39" w:rsidRPr="00D95FD0" w:rsidRDefault="00EA7D39" w:rsidP="00DD1CD7">
      <w:pPr>
        <w:numPr>
          <w:ilvl w:val="0"/>
          <w:numId w:val="31"/>
        </w:numPr>
        <w:spacing w:after="0" w:line="240" w:lineRule="auto"/>
        <w:jc w:val="both"/>
        <w:rPr>
          <w:rFonts w:ascii="Times New Roman" w:hAnsi="Times New Roman"/>
          <w:i/>
          <w:iCs/>
          <w:color w:val="0000FF"/>
        </w:rPr>
      </w:pPr>
      <w:r>
        <w:rPr>
          <w:rFonts w:ascii="Times New Roman" w:hAnsi="Times New Roman"/>
          <w:i/>
          <w:color w:val="0000FF"/>
        </w:rPr>
        <w:t>1.1.1.4. pasākumu “</w:t>
      </w:r>
      <w:r w:rsidRPr="00EA7D39">
        <w:rPr>
          <w:rFonts w:ascii="Times New Roman" w:hAnsi="Times New Roman"/>
          <w:i/>
          <w:color w:val="0000FF"/>
        </w:rPr>
        <w:t>P&amp;A infrastruktūras attīstīšana Viedās specializācijas jomās un zinātnisko institūciju institucionālās kapacitātes stiprināšana</w:t>
      </w:r>
      <w:r>
        <w:rPr>
          <w:rFonts w:ascii="Times New Roman" w:hAnsi="Times New Roman"/>
          <w:i/>
          <w:color w:val="0000FF"/>
        </w:rPr>
        <w:t>”</w:t>
      </w:r>
      <w:r w:rsidR="00515F35">
        <w:rPr>
          <w:rFonts w:ascii="Times New Roman" w:hAnsi="Times New Roman"/>
          <w:i/>
          <w:color w:val="0000FF"/>
        </w:rPr>
        <w:t>;</w:t>
      </w:r>
    </w:p>
    <w:p w14:paraId="698B3C8A" w14:textId="77777777" w:rsidR="00515F35" w:rsidRPr="00761CFD" w:rsidRDefault="00515F35" w:rsidP="00DD1CD7">
      <w:pPr>
        <w:numPr>
          <w:ilvl w:val="0"/>
          <w:numId w:val="31"/>
        </w:numPr>
        <w:spacing w:after="0" w:line="240" w:lineRule="auto"/>
        <w:jc w:val="both"/>
        <w:rPr>
          <w:rFonts w:ascii="Times New Roman" w:hAnsi="Times New Roman"/>
          <w:i/>
          <w:iCs/>
          <w:color w:val="0000FF"/>
        </w:rPr>
      </w:pPr>
      <w:r>
        <w:rPr>
          <w:rFonts w:ascii="Times New Roman" w:hAnsi="Times New Roman"/>
          <w:i/>
          <w:color w:val="0000FF"/>
        </w:rPr>
        <w:t>1.1.1.5. pasākumu “Atbalsts starptautiskās sadarbības projektiem pētniecībā un inovācijās” 1. un 3. kārtu;</w:t>
      </w:r>
    </w:p>
    <w:p w14:paraId="1D9E685B" w14:textId="77777777" w:rsidR="00515F35" w:rsidRPr="00643B2C" w:rsidRDefault="00515F35" w:rsidP="00DD1CD7">
      <w:pPr>
        <w:numPr>
          <w:ilvl w:val="0"/>
          <w:numId w:val="31"/>
        </w:numPr>
        <w:spacing w:after="0" w:line="240" w:lineRule="auto"/>
        <w:jc w:val="both"/>
        <w:rPr>
          <w:rFonts w:ascii="Times New Roman" w:hAnsi="Times New Roman"/>
          <w:i/>
          <w:iCs/>
          <w:color w:val="0000FF"/>
        </w:rPr>
      </w:pPr>
      <w:r>
        <w:rPr>
          <w:rFonts w:ascii="Times New Roman" w:hAnsi="Times New Roman"/>
          <w:i/>
          <w:color w:val="0000FF"/>
        </w:rPr>
        <w:t>1.2.1.1. pasākuma “Atbalsts jaunu produktu un tehnoloģiju izstrādei kompetences centru ietvaros” 2. kārtu;</w:t>
      </w:r>
    </w:p>
    <w:p w14:paraId="611625F3" w14:textId="77777777" w:rsidR="000F3C81" w:rsidRPr="00D95FD0" w:rsidRDefault="00E14D80" w:rsidP="00DD1CD7">
      <w:pPr>
        <w:numPr>
          <w:ilvl w:val="0"/>
          <w:numId w:val="31"/>
        </w:numPr>
        <w:spacing w:after="0" w:line="240" w:lineRule="auto"/>
        <w:jc w:val="both"/>
        <w:rPr>
          <w:rFonts w:ascii="Times New Roman" w:hAnsi="Times New Roman"/>
          <w:i/>
          <w:iCs/>
          <w:color w:val="0000FF"/>
        </w:rPr>
      </w:pPr>
      <w:r w:rsidRPr="00643B2C">
        <w:rPr>
          <w:rFonts w:ascii="Times New Roman" w:hAnsi="Times New Roman"/>
          <w:i/>
          <w:color w:val="0000FF"/>
        </w:rPr>
        <w:t xml:space="preserve">1.2.1.2. pasākumu “Atbalsts tehnoloģiju </w:t>
      </w:r>
      <w:proofErr w:type="spellStart"/>
      <w:r w:rsidRPr="00643B2C">
        <w:rPr>
          <w:rFonts w:ascii="Times New Roman" w:hAnsi="Times New Roman"/>
          <w:i/>
          <w:color w:val="0000FF"/>
        </w:rPr>
        <w:t>pārneses</w:t>
      </w:r>
      <w:proofErr w:type="spellEnd"/>
      <w:r w:rsidRPr="00643B2C">
        <w:rPr>
          <w:rFonts w:ascii="Times New Roman" w:hAnsi="Times New Roman"/>
          <w:i/>
          <w:color w:val="0000FF"/>
        </w:rPr>
        <w:t xml:space="preserve"> sistēmas pilnveidošanai”;</w:t>
      </w:r>
    </w:p>
    <w:p w14:paraId="29BAD2A4" w14:textId="77777777" w:rsidR="00515F35" w:rsidRPr="00761CFD" w:rsidRDefault="00515F35" w:rsidP="00DD1CD7">
      <w:pPr>
        <w:numPr>
          <w:ilvl w:val="0"/>
          <w:numId w:val="31"/>
        </w:numPr>
        <w:spacing w:after="0" w:line="240" w:lineRule="auto"/>
        <w:jc w:val="both"/>
        <w:rPr>
          <w:rFonts w:ascii="Times New Roman" w:hAnsi="Times New Roman"/>
          <w:i/>
          <w:iCs/>
          <w:color w:val="0000FF"/>
        </w:rPr>
      </w:pPr>
      <w:r>
        <w:rPr>
          <w:rFonts w:ascii="Times New Roman" w:hAnsi="Times New Roman"/>
          <w:i/>
          <w:color w:val="0000FF"/>
        </w:rPr>
        <w:t>1.2.1.4. pasākumu “Atbalsts jaunu produktu ieviešanai ražošanā”</w:t>
      </w:r>
      <w:r w:rsidR="00CE2DEF">
        <w:rPr>
          <w:rFonts w:ascii="Times New Roman" w:hAnsi="Times New Roman"/>
          <w:i/>
          <w:color w:val="0000FF"/>
        </w:rPr>
        <w:t>;</w:t>
      </w:r>
    </w:p>
    <w:p w14:paraId="7F2F9E9D" w14:textId="096E632C" w:rsidR="002D1319" w:rsidRPr="002D1319" w:rsidRDefault="002D1319" w:rsidP="00A73452">
      <w:pPr>
        <w:numPr>
          <w:ilvl w:val="0"/>
          <w:numId w:val="31"/>
        </w:numPr>
        <w:spacing w:after="0" w:line="240" w:lineRule="auto"/>
        <w:jc w:val="both"/>
        <w:rPr>
          <w:rFonts w:ascii="Times New Roman" w:hAnsi="Times New Roman"/>
          <w:i/>
          <w:iCs/>
          <w:color w:val="0000FF"/>
        </w:rPr>
      </w:pPr>
      <w:r w:rsidRPr="002D1319">
        <w:rPr>
          <w:rFonts w:ascii="Times New Roman" w:hAnsi="Times New Roman"/>
          <w:i/>
          <w:iCs/>
          <w:color w:val="0000FF"/>
        </w:rPr>
        <w:t>Latvijas zinātnes padomes administrētām pētījumu programmām</w:t>
      </w:r>
      <w:r w:rsidR="00A73452">
        <w:rPr>
          <w:rFonts w:ascii="Times New Roman" w:hAnsi="Times New Roman"/>
          <w:i/>
          <w:iCs/>
          <w:color w:val="0000FF"/>
        </w:rPr>
        <w:t xml:space="preserve">, tai skaitā </w:t>
      </w:r>
      <w:r w:rsidR="00A73452" w:rsidRPr="00A73452">
        <w:rPr>
          <w:rFonts w:ascii="Times New Roman" w:hAnsi="Times New Roman"/>
          <w:i/>
          <w:iCs/>
          <w:color w:val="0000FF"/>
        </w:rPr>
        <w:t>Valsts pētījumu programm</w:t>
      </w:r>
      <w:r w:rsidR="00A73452">
        <w:rPr>
          <w:rFonts w:ascii="Times New Roman" w:hAnsi="Times New Roman"/>
          <w:i/>
          <w:iCs/>
          <w:color w:val="0000FF"/>
        </w:rPr>
        <w:t>a</w:t>
      </w:r>
      <w:r w:rsidR="00A73452" w:rsidRPr="00A73452">
        <w:rPr>
          <w:rFonts w:ascii="Times New Roman" w:hAnsi="Times New Roman"/>
          <w:i/>
          <w:iCs/>
          <w:color w:val="0000FF"/>
        </w:rPr>
        <w:t xml:space="preserve"> “Covid-19 seku mazināšanai”</w:t>
      </w:r>
      <w:r w:rsidR="00A73452">
        <w:rPr>
          <w:rFonts w:ascii="Times New Roman" w:hAnsi="Times New Roman"/>
          <w:i/>
          <w:iCs/>
          <w:color w:val="0000FF"/>
        </w:rPr>
        <w:t>, fundamentālo un lietišķo pētījumu programma u.c.</w:t>
      </w:r>
      <w:r>
        <w:rPr>
          <w:rFonts w:ascii="Times New Roman" w:hAnsi="Times New Roman"/>
          <w:i/>
          <w:iCs/>
          <w:color w:val="0000FF"/>
        </w:rPr>
        <w:t>;</w:t>
      </w:r>
    </w:p>
    <w:p w14:paraId="60E4E059" w14:textId="77777777" w:rsidR="002D1319" w:rsidRPr="00761CFD" w:rsidRDefault="002D1319" w:rsidP="00761CFD">
      <w:pPr>
        <w:numPr>
          <w:ilvl w:val="0"/>
          <w:numId w:val="31"/>
        </w:numPr>
        <w:spacing w:after="0" w:line="240" w:lineRule="auto"/>
        <w:jc w:val="both"/>
        <w:rPr>
          <w:rFonts w:ascii="Times New Roman" w:hAnsi="Times New Roman"/>
          <w:i/>
          <w:iCs/>
          <w:color w:val="0000FF"/>
        </w:rPr>
      </w:pPr>
      <w:r w:rsidRPr="002D1319">
        <w:rPr>
          <w:rFonts w:ascii="Times New Roman" w:hAnsi="Times New Roman"/>
          <w:i/>
          <w:iCs/>
          <w:color w:val="0000FF"/>
        </w:rPr>
        <w:t>Lauku atbalsta dienesta administrētām programmām</w:t>
      </w:r>
      <w:r>
        <w:rPr>
          <w:rFonts w:ascii="Times New Roman" w:hAnsi="Times New Roman"/>
          <w:i/>
          <w:iCs/>
          <w:color w:val="0000FF"/>
        </w:rPr>
        <w:t xml:space="preserve">; </w:t>
      </w:r>
    </w:p>
    <w:p w14:paraId="477FA527" w14:textId="77777777" w:rsidR="00CE2DEF" w:rsidRPr="00D95FD0" w:rsidRDefault="00CE2DEF" w:rsidP="00DD1CD7">
      <w:pPr>
        <w:numPr>
          <w:ilvl w:val="0"/>
          <w:numId w:val="31"/>
        </w:numPr>
        <w:spacing w:after="0" w:line="240" w:lineRule="auto"/>
        <w:jc w:val="both"/>
        <w:rPr>
          <w:rFonts w:ascii="Times New Roman" w:hAnsi="Times New Roman"/>
          <w:i/>
          <w:iCs/>
          <w:color w:val="0000FF"/>
        </w:rPr>
      </w:pPr>
      <w:r>
        <w:rPr>
          <w:rFonts w:ascii="Times New Roman" w:hAnsi="Times New Roman"/>
          <w:i/>
          <w:color w:val="0000FF"/>
        </w:rPr>
        <w:t>Eiropas Savienības Pētniecības un inovācijas programmu “Apvārsnis 2020”;</w:t>
      </w:r>
    </w:p>
    <w:p w14:paraId="06EF9573" w14:textId="77777777" w:rsidR="00CE2DEF" w:rsidRPr="00D95FD0" w:rsidRDefault="00CE2DEF" w:rsidP="00DD1CD7">
      <w:pPr>
        <w:numPr>
          <w:ilvl w:val="0"/>
          <w:numId w:val="31"/>
        </w:numPr>
        <w:spacing w:after="0" w:line="240" w:lineRule="auto"/>
        <w:jc w:val="both"/>
        <w:rPr>
          <w:rFonts w:ascii="Times New Roman" w:hAnsi="Times New Roman"/>
          <w:i/>
          <w:iCs/>
          <w:color w:val="0000FF"/>
        </w:rPr>
      </w:pPr>
      <w:r>
        <w:rPr>
          <w:rFonts w:ascii="Times New Roman" w:hAnsi="Times New Roman"/>
          <w:i/>
          <w:color w:val="0000FF"/>
        </w:rPr>
        <w:t>Eiropas Ekonomiskās zonas un Norvēģij</w:t>
      </w:r>
      <w:r w:rsidR="00BB5AE1">
        <w:rPr>
          <w:rFonts w:ascii="Times New Roman" w:hAnsi="Times New Roman"/>
          <w:i/>
          <w:color w:val="0000FF"/>
        </w:rPr>
        <w:t>as finanšu instrumenta programmām</w:t>
      </w:r>
      <w:r>
        <w:rPr>
          <w:rFonts w:ascii="Times New Roman" w:hAnsi="Times New Roman"/>
          <w:i/>
          <w:color w:val="0000FF"/>
        </w:rPr>
        <w:t>;</w:t>
      </w:r>
    </w:p>
    <w:p w14:paraId="30450CCF" w14:textId="77777777" w:rsidR="00CE2DEF" w:rsidRPr="00643B2C" w:rsidRDefault="00CE2DEF" w:rsidP="00DD1CD7">
      <w:pPr>
        <w:numPr>
          <w:ilvl w:val="0"/>
          <w:numId w:val="31"/>
        </w:numPr>
        <w:spacing w:after="0" w:line="240" w:lineRule="auto"/>
        <w:jc w:val="both"/>
        <w:rPr>
          <w:rFonts w:ascii="Times New Roman" w:hAnsi="Times New Roman"/>
          <w:i/>
          <w:iCs/>
          <w:color w:val="0000FF"/>
        </w:rPr>
      </w:pPr>
      <w:r>
        <w:rPr>
          <w:rFonts w:ascii="Times New Roman" w:hAnsi="Times New Roman"/>
          <w:i/>
          <w:color w:val="0000FF"/>
        </w:rPr>
        <w:t>2007.-2013.gada plānošanas periodā īstenotiem projektiem;</w:t>
      </w:r>
    </w:p>
    <w:p w14:paraId="6409253B" w14:textId="77777777" w:rsidR="006A362C" w:rsidRPr="00643B2C" w:rsidRDefault="006A362C" w:rsidP="00DD1CD7">
      <w:pPr>
        <w:numPr>
          <w:ilvl w:val="0"/>
          <w:numId w:val="31"/>
        </w:numPr>
        <w:spacing w:after="0" w:line="240" w:lineRule="auto"/>
        <w:jc w:val="both"/>
        <w:rPr>
          <w:rFonts w:ascii="Times New Roman" w:hAnsi="Times New Roman"/>
          <w:i/>
          <w:iCs/>
          <w:color w:val="0000FF"/>
        </w:rPr>
      </w:pPr>
      <w:r w:rsidRPr="00643B2C">
        <w:rPr>
          <w:rFonts w:ascii="Times New Roman" w:hAnsi="Times New Roman"/>
          <w:i/>
          <w:color w:val="0000FF"/>
        </w:rPr>
        <w:t>u.c. atbalsta pasākumi</w:t>
      </w:r>
      <w:r w:rsidR="00BB5AE1">
        <w:rPr>
          <w:rFonts w:ascii="Times New Roman" w:hAnsi="Times New Roman"/>
          <w:i/>
          <w:color w:val="0000FF"/>
        </w:rPr>
        <w:t>em</w:t>
      </w:r>
      <w:r w:rsidRPr="00643B2C">
        <w:rPr>
          <w:rFonts w:ascii="Times New Roman" w:hAnsi="Times New Roman"/>
          <w:i/>
          <w:color w:val="0000FF"/>
        </w:rPr>
        <w:t xml:space="preserve"> un programm</w:t>
      </w:r>
      <w:r w:rsidR="00BB5AE1">
        <w:rPr>
          <w:rFonts w:ascii="Times New Roman" w:hAnsi="Times New Roman"/>
          <w:i/>
          <w:color w:val="0000FF"/>
        </w:rPr>
        <w:t>ām</w:t>
      </w:r>
      <w:r w:rsidRPr="00643B2C">
        <w:rPr>
          <w:rFonts w:ascii="Times New Roman" w:hAnsi="Times New Roman"/>
          <w:i/>
          <w:color w:val="0000FF"/>
        </w:rPr>
        <w:t>.</w:t>
      </w:r>
    </w:p>
    <w:p w14:paraId="4DE645F0" w14:textId="77777777" w:rsidR="001B333A" w:rsidRPr="007A5BC2" w:rsidRDefault="001B333A" w:rsidP="00D72770">
      <w:pPr>
        <w:tabs>
          <w:tab w:val="left" w:pos="567"/>
        </w:tabs>
        <w:spacing w:after="0" w:line="240" w:lineRule="auto"/>
        <w:jc w:val="both"/>
        <w:rPr>
          <w:rFonts w:ascii="Times New Roman" w:hAnsi="Times New Roman"/>
          <w:i/>
          <w:color w:val="0000FF"/>
        </w:rPr>
      </w:pPr>
    </w:p>
    <w:p w14:paraId="1615EB8C" w14:textId="77777777" w:rsidR="00EA23A8" w:rsidRDefault="00931572" w:rsidP="009A1478">
      <w:pPr>
        <w:pStyle w:val="ListParagraph"/>
        <w:numPr>
          <w:ilvl w:val="0"/>
          <w:numId w:val="12"/>
        </w:numPr>
        <w:jc w:val="both"/>
        <w:rPr>
          <w:rFonts w:ascii="Times New Roman" w:hAnsi="Times New Roman"/>
          <w:b/>
          <w:i/>
          <w:color w:val="0000FF"/>
        </w:rPr>
      </w:pPr>
      <w:r w:rsidRPr="00E64861">
        <w:rPr>
          <w:rFonts w:ascii="Times New Roman" w:hAnsi="Times New Roman"/>
          <w:b/>
          <w:i/>
          <w:color w:val="0000FF"/>
        </w:rPr>
        <w:t>Norāda arī plānotos projekta iesniegumus</w:t>
      </w:r>
      <w:r w:rsidR="00BF50B7">
        <w:rPr>
          <w:rFonts w:ascii="Times New Roman" w:hAnsi="Times New Roman"/>
          <w:b/>
          <w:i/>
          <w:color w:val="0000FF"/>
        </w:rPr>
        <w:t>,</w:t>
      </w:r>
      <w:r w:rsidRPr="00E64861">
        <w:rPr>
          <w:rFonts w:ascii="Times New Roman" w:hAnsi="Times New Roman"/>
          <w:b/>
          <w:i/>
          <w:color w:val="0000FF"/>
        </w:rPr>
        <w:t xml:space="preserve"> ar kuriem ir vai varētu būt papildinātība/demarkācija.</w:t>
      </w:r>
      <w:r w:rsidR="001948DE" w:rsidRPr="00E64861">
        <w:rPr>
          <w:rFonts w:ascii="Times New Roman" w:hAnsi="Times New Roman"/>
          <w:b/>
          <w:i/>
          <w:color w:val="0000FF"/>
        </w:rPr>
        <w:t xml:space="preserve"> Šajā gadījumā kolonnā “Papildinātības/demarkācijas apraksts”</w:t>
      </w:r>
      <w:r w:rsidR="00A121D5">
        <w:rPr>
          <w:rFonts w:ascii="Times New Roman" w:hAnsi="Times New Roman"/>
          <w:b/>
          <w:i/>
          <w:color w:val="0000FF"/>
        </w:rPr>
        <w:t>,</w:t>
      </w:r>
      <w:r w:rsidR="001948DE" w:rsidRPr="00E64861">
        <w:rPr>
          <w:rFonts w:ascii="Times New Roman" w:hAnsi="Times New Roman"/>
          <w:b/>
          <w:i/>
          <w:color w:val="0000FF"/>
        </w:rPr>
        <w:t xml:space="preserve"> </w:t>
      </w:r>
      <w:r w:rsidR="000723FA">
        <w:rPr>
          <w:rFonts w:ascii="Times New Roman" w:hAnsi="Times New Roman"/>
          <w:b/>
          <w:i/>
          <w:color w:val="0000FF"/>
        </w:rPr>
        <w:t xml:space="preserve">t.sk. </w:t>
      </w:r>
      <w:r w:rsidR="001948DE" w:rsidRPr="00E64861">
        <w:rPr>
          <w:rFonts w:ascii="Times New Roman" w:hAnsi="Times New Roman"/>
          <w:b/>
          <w:i/>
          <w:color w:val="0000FF"/>
        </w:rPr>
        <w:t>norād</w:t>
      </w:r>
      <w:r w:rsidR="00437B63">
        <w:rPr>
          <w:rFonts w:ascii="Times New Roman" w:hAnsi="Times New Roman"/>
          <w:b/>
          <w:i/>
          <w:color w:val="0000FF"/>
        </w:rPr>
        <w:t>a</w:t>
      </w:r>
      <w:r w:rsidR="001948DE" w:rsidRPr="00E64861">
        <w:rPr>
          <w:rFonts w:ascii="Times New Roman" w:hAnsi="Times New Roman"/>
          <w:b/>
          <w:i/>
          <w:color w:val="0000FF"/>
        </w:rPr>
        <w:t xml:space="preserve"> </w:t>
      </w:r>
      <w:r w:rsidR="006073D4">
        <w:rPr>
          <w:rFonts w:ascii="Times New Roman" w:hAnsi="Times New Roman"/>
          <w:b/>
          <w:i/>
          <w:color w:val="0000FF"/>
        </w:rPr>
        <w:t>piezīmi</w:t>
      </w:r>
      <w:r w:rsidR="001948DE" w:rsidRPr="00E64861">
        <w:rPr>
          <w:rFonts w:ascii="Times New Roman" w:hAnsi="Times New Roman"/>
          <w:b/>
          <w:i/>
          <w:color w:val="0000FF"/>
        </w:rPr>
        <w:t>, ka tas ir plānots</w:t>
      </w:r>
      <w:r w:rsidR="00C119F8">
        <w:rPr>
          <w:rFonts w:ascii="Times New Roman" w:hAnsi="Times New Roman"/>
          <w:b/>
          <w:i/>
          <w:color w:val="0000FF"/>
        </w:rPr>
        <w:t xml:space="preserve"> projekta iesniegums</w:t>
      </w:r>
      <w:r w:rsidR="001948DE" w:rsidRPr="00E64861">
        <w:rPr>
          <w:rFonts w:ascii="Times New Roman" w:hAnsi="Times New Roman"/>
          <w:b/>
          <w:i/>
          <w:color w:val="0000FF"/>
        </w:rPr>
        <w:t>.</w:t>
      </w:r>
    </w:p>
    <w:p w14:paraId="61FA07CA" w14:textId="5D904398" w:rsidR="00C346DB" w:rsidRPr="00C346DB" w:rsidRDefault="00C346DB" w:rsidP="00C346DB">
      <w:pPr>
        <w:pStyle w:val="ListParagraph"/>
        <w:numPr>
          <w:ilvl w:val="0"/>
          <w:numId w:val="12"/>
        </w:numPr>
        <w:jc w:val="both"/>
        <w:rPr>
          <w:rFonts w:ascii="Times New Roman" w:hAnsi="Times New Roman"/>
          <w:b/>
          <w:i/>
          <w:color w:val="0000FF"/>
        </w:rPr>
      </w:pPr>
      <w:r w:rsidRPr="00C346DB">
        <w:rPr>
          <w:rFonts w:ascii="Times New Roman" w:hAnsi="Times New Roman"/>
          <w:b/>
          <w:i/>
          <w:color w:val="0000FF"/>
        </w:rPr>
        <w:t xml:space="preserve">Ja projekta dzīves cikla laikā gūst ieņēmumus no tehnoloģiju </w:t>
      </w:r>
      <w:proofErr w:type="spellStart"/>
      <w:r w:rsidRPr="00C346DB">
        <w:rPr>
          <w:rFonts w:ascii="Times New Roman" w:hAnsi="Times New Roman"/>
          <w:b/>
          <w:i/>
          <w:color w:val="0000FF"/>
        </w:rPr>
        <w:t>pārneses</w:t>
      </w:r>
      <w:proofErr w:type="spellEnd"/>
      <w:r>
        <w:rPr>
          <w:rFonts w:ascii="Times New Roman" w:hAnsi="Times New Roman"/>
          <w:b/>
          <w:i/>
          <w:color w:val="0000FF"/>
        </w:rPr>
        <w:t xml:space="preserve">, </w:t>
      </w:r>
      <w:r w:rsidR="00255F4D" w:rsidRPr="00196925">
        <w:rPr>
          <w:rFonts w:ascii="Times New Roman" w:hAnsi="Times New Roman"/>
          <w:b/>
          <w:i/>
          <w:color w:val="0000FF"/>
        </w:rPr>
        <w:t xml:space="preserve">tai skaitā veicot tehnoloģiju tiesību </w:t>
      </w:r>
      <w:proofErr w:type="spellStart"/>
      <w:r w:rsidR="00255F4D" w:rsidRPr="00196925">
        <w:rPr>
          <w:rFonts w:ascii="Times New Roman" w:hAnsi="Times New Roman"/>
          <w:b/>
          <w:i/>
          <w:color w:val="0000FF"/>
        </w:rPr>
        <w:t>komercializāciju</w:t>
      </w:r>
      <w:proofErr w:type="spellEnd"/>
      <w:r w:rsidR="00255F4D" w:rsidRPr="00196925">
        <w:rPr>
          <w:rFonts w:ascii="Times New Roman" w:hAnsi="Times New Roman"/>
          <w:b/>
          <w:i/>
          <w:color w:val="0000FF"/>
        </w:rPr>
        <w:t>,</w:t>
      </w:r>
      <w:r w:rsidR="00255F4D">
        <w:rPr>
          <w:rFonts w:ascii="Times New Roman" w:hAnsi="Times New Roman"/>
          <w:b/>
          <w:i/>
          <w:color w:val="0000FF"/>
        </w:rPr>
        <w:t xml:space="preserve"> </w:t>
      </w:r>
      <w:r>
        <w:rPr>
          <w:rFonts w:ascii="Times New Roman" w:hAnsi="Times New Roman"/>
          <w:b/>
          <w:i/>
          <w:color w:val="0000FF"/>
        </w:rPr>
        <w:t xml:space="preserve">slēdzot intelektuālā īpašuma licences </w:t>
      </w:r>
      <w:r w:rsidR="00DA12ED">
        <w:rPr>
          <w:rFonts w:ascii="Times New Roman" w:hAnsi="Times New Roman"/>
          <w:b/>
          <w:i/>
          <w:color w:val="0000FF"/>
        </w:rPr>
        <w:t xml:space="preserve">vai nodošanas </w:t>
      </w:r>
      <w:r>
        <w:rPr>
          <w:rFonts w:ascii="Times New Roman" w:hAnsi="Times New Roman"/>
          <w:b/>
          <w:i/>
          <w:color w:val="0000FF"/>
        </w:rPr>
        <w:t>līgumus,</w:t>
      </w:r>
      <w:r w:rsidRPr="00C346DB">
        <w:rPr>
          <w:rFonts w:ascii="Times New Roman" w:hAnsi="Times New Roman"/>
          <w:b/>
          <w:i/>
          <w:color w:val="0000FF"/>
        </w:rPr>
        <w:t xml:space="preserve"> un saistīto projektu kopējās attiecināmās izmaksas pārsniedz 1 </w:t>
      </w:r>
      <w:r w:rsidR="004918E2">
        <w:rPr>
          <w:rFonts w:ascii="Times New Roman" w:hAnsi="Times New Roman"/>
          <w:b/>
          <w:i/>
          <w:color w:val="0000FF"/>
        </w:rPr>
        <w:t xml:space="preserve">miljonu </w:t>
      </w:r>
      <w:r w:rsidRPr="00C346DB">
        <w:rPr>
          <w:rFonts w:ascii="Times New Roman" w:hAnsi="Times New Roman"/>
          <w:b/>
          <w:i/>
          <w:color w:val="0000FF"/>
        </w:rPr>
        <w:t>EUR, veic projekta finanšu analīzi un pārrēķina maksimālā publiskā finansējuma apmēru</w:t>
      </w:r>
      <w:r w:rsidR="0072654E">
        <w:rPr>
          <w:rFonts w:ascii="Times New Roman" w:hAnsi="Times New Roman"/>
          <w:b/>
          <w:i/>
          <w:color w:val="0000FF"/>
        </w:rPr>
        <w:t xml:space="preserve"> atbilstoši </w:t>
      </w:r>
      <w:r w:rsidR="0072654E" w:rsidRPr="00C346DB">
        <w:rPr>
          <w:rFonts w:ascii="Times New Roman" w:hAnsi="Times New Roman"/>
          <w:b/>
          <w:i/>
          <w:color w:val="0000FF"/>
        </w:rPr>
        <w:t xml:space="preserve">MK noteikumu </w:t>
      </w:r>
      <w:r w:rsidR="00764568">
        <w:rPr>
          <w:rFonts w:ascii="Times New Roman" w:hAnsi="Times New Roman"/>
          <w:b/>
          <w:i/>
          <w:color w:val="0000FF"/>
        </w:rPr>
        <w:t>55</w:t>
      </w:r>
      <w:r w:rsidR="00120396">
        <w:rPr>
          <w:rFonts w:ascii="Times New Roman" w:hAnsi="Times New Roman"/>
          <w:b/>
          <w:i/>
          <w:color w:val="0000FF"/>
        </w:rPr>
        <w:t>.</w:t>
      </w:r>
      <w:r w:rsidR="00120396" w:rsidRPr="00B473A6">
        <w:rPr>
          <w:rFonts w:ascii="Times New Roman" w:hAnsi="Times New Roman"/>
          <w:b/>
          <w:i/>
          <w:color w:val="0000FF"/>
          <w:vertAlign w:val="superscript"/>
        </w:rPr>
        <w:t>1</w:t>
      </w:r>
      <w:r w:rsidR="0072654E">
        <w:rPr>
          <w:rFonts w:ascii="Times New Roman" w:hAnsi="Times New Roman"/>
          <w:b/>
          <w:i/>
          <w:color w:val="0000FF"/>
        </w:rPr>
        <w:t xml:space="preserve"> punktam un 5</w:t>
      </w:r>
      <w:r w:rsidR="0072654E" w:rsidRPr="00C346DB">
        <w:rPr>
          <w:rFonts w:ascii="Times New Roman" w:hAnsi="Times New Roman"/>
          <w:b/>
          <w:i/>
          <w:color w:val="0000FF"/>
        </w:rPr>
        <w:t>. pielikum</w:t>
      </w:r>
      <w:r w:rsidR="0072654E">
        <w:rPr>
          <w:rFonts w:ascii="Times New Roman" w:hAnsi="Times New Roman"/>
          <w:b/>
          <w:i/>
          <w:color w:val="0000FF"/>
        </w:rPr>
        <w:t>am.</w:t>
      </w:r>
    </w:p>
    <w:p w14:paraId="5009B77C" w14:textId="77777777" w:rsidR="00EF679D" w:rsidRPr="00013BA1" w:rsidRDefault="00EF679D" w:rsidP="009A1478">
      <w:pPr>
        <w:pStyle w:val="ListParagraph"/>
        <w:numPr>
          <w:ilvl w:val="0"/>
          <w:numId w:val="9"/>
        </w:numPr>
        <w:shd w:val="clear" w:color="auto" w:fill="FFFF00"/>
        <w:rPr>
          <w:rFonts w:ascii="Times New Roman" w:hAnsi="Times New Roman"/>
          <w:i/>
          <w:color w:val="0000FF"/>
        </w:rPr>
        <w:sectPr w:rsidR="00EF679D" w:rsidRPr="00013BA1" w:rsidSect="00BA175C">
          <w:pgSz w:w="16838" w:h="11906" w:orient="landscape" w:code="9"/>
          <w:pgMar w:top="1134" w:right="851" w:bottom="1276" w:left="1276" w:header="709" w:footer="709" w:gutter="0"/>
          <w:cols w:space="708"/>
          <w:titlePg/>
          <w:docGrid w:linePitch="360"/>
        </w:sectPr>
      </w:pPr>
    </w:p>
    <w:p w14:paraId="1FD0E77E" w14:textId="77777777" w:rsidR="00D227CA" w:rsidRDefault="00D227C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5756C8" w14:paraId="34188A9B" w14:textId="77777777" w:rsidTr="00A73452">
        <w:trPr>
          <w:trHeight w:val="547"/>
        </w:trPr>
        <w:tc>
          <w:tcPr>
            <w:tcW w:w="9486" w:type="dxa"/>
            <w:shd w:val="clear" w:color="auto" w:fill="D9D9D9"/>
            <w:vAlign w:val="center"/>
          </w:tcPr>
          <w:p w14:paraId="2C4D7F47" w14:textId="77777777" w:rsidR="00C1570A" w:rsidRPr="005756C8" w:rsidRDefault="007F2287" w:rsidP="005756C8">
            <w:pPr>
              <w:pStyle w:val="Heading1"/>
              <w:spacing w:before="0" w:line="240" w:lineRule="auto"/>
              <w:jc w:val="center"/>
              <w:rPr>
                <w:rFonts w:ascii="Times New Roman" w:hAnsi="Times New Roman"/>
                <w:b/>
                <w:sz w:val="24"/>
                <w:szCs w:val="24"/>
              </w:rPr>
            </w:pPr>
            <w:bookmarkStart w:id="41" w:name="_Toc469655239"/>
            <w:bookmarkStart w:id="42" w:name="_Toc508962570"/>
            <w:r w:rsidRPr="005756C8">
              <w:rPr>
                <w:rFonts w:ascii="Times New Roman" w:hAnsi="Times New Roman"/>
                <w:b/>
                <w:color w:val="auto"/>
                <w:sz w:val="24"/>
                <w:szCs w:val="24"/>
              </w:rPr>
              <w:t>3.</w:t>
            </w:r>
            <w:r w:rsidR="00DE626D" w:rsidRPr="005756C8">
              <w:rPr>
                <w:rFonts w:ascii="Times New Roman" w:hAnsi="Times New Roman"/>
                <w:b/>
                <w:color w:val="auto"/>
                <w:sz w:val="24"/>
                <w:szCs w:val="24"/>
              </w:rPr>
              <w:t xml:space="preserve"> </w:t>
            </w:r>
            <w:r w:rsidRPr="005756C8">
              <w:rPr>
                <w:rFonts w:ascii="Times New Roman" w:hAnsi="Times New Roman"/>
                <w:b/>
                <w:color w:val="auto"/>
                <w:sz w:val="24"/>
                <w:szCs w:val="24"/>
              </w:rPr>
              <w:t>SADAĻA – SASKAŅA AR HORIZONTĀLAJIEM PRINCIPIEM</w:t>
            </w:r>
            <w:bookmarkEnd w:id="41"/>
            <w:bookmarkEnd w:id="42"/>
          </w:p>
        </w:tc>
      </w:tr>
    </w:tbl>
    <w:p w14:paraId="2C8A1E8C" w14:textId="77777777" w:rsidR="00177AEB" w:rsidRDefault="00177AEB" w:rsidP="003C5410">
      <w:pPr>
        <w:rPr>
          <w:rFonts w:ascii="Times New Roman" w:hAnsi="Times New Roman"/>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F1EFC" w:rsidRPr="005756C8" w14:paraId="4C08D327" w14:textId="77777777" w:rsidTr="00A73452">
        <w:tc>
          <w:tcPr>
            <w:tcW w:w="9486" w:type="dxa"/>
            <w:shd w:val="clear" w:color="auto" w:fill="auto"/>
            <w:vAlign w:val="center"/>
          </w:tcPr>
          <w:p w14:paraId="49C2AA37" w14:textId="77777777" w:rsidR="003F1EFC" w:rsidRPr="005756C8" w:rsidRDefault="003F1EFC" w:rsidP="005756C8">
            <w:pPr>
              <w:spacing w:after="0" w:line="240" w:lineRule="auto"/>
              <w:rPr>
                <w:rFonts w:ascii="Times New Roman" w:hAnsi="Times New Roman"/>
                <w:b/>
              </w:rPr>
            </w:pPr>
            <w:bookmarkStart w:id="43" w:name="_Toc452634208"/>
            <w:bookmarkStart w:id="44" w:name="_Toc469655240"/>
            <w:bookmarkStart w:id="45" w:name="_Toc508962571"/>
            <w:r w:rsidRPr="005756C8">
              <w:rPr>
                <w:rStyle w:val="Heading2Char"/>
                <w:rFonts w:ascii="Times New Roman" w:eastAsia="Calibri" w:hAnsi="Times New Roman"/>
                <w:b/>
                <w:color w:val="auto"/>
                <w:sz w:val="22"/>
                <w:szCs w:val="22"/>
              </w:rPr>
              <w:t>3.1. Saskaņa ar horizontālo principu “Vienlīdzīgas iespējas” apraksts</w:t>
            </w:r>
            <w:bookmarkEnd w:id="43"/>
            <w:bookmarkEnd w:id="44"/>
            <w:bookmarkEnd w:id="45"/>
            <w:r w:rsidRPr="005756C8">
              <w:rPr>
                <w:rFonts w:ascii="Times New Roman" w:hAnsi="Times New Roman"/>
                <w:b/>
              </w:rPr>
              <w:t xml:space="preserve"> </w:t>
            </w:r>
            <w:r w:rsidR="00774A03" w:rsidRPr="00987CC7">
              <w:rPr>
                <w:rFonts w:ascii="Times New Roman" w:hAnsi="Times New Roman"/>
                <w:b/>
              </w:rPr>
              <w:t>(&lt; 3000 zīmes &gt;)</w:t>
            </w:r>
          </w:p>
        </w:tc>
      </w:tr>
      <w:tr w:rsidR="003F1EFC" w:rsidRPr="005756C8" w14:paraId="20FB8F69" w14:textId="77777777" w:rsidTr="00A73452">
        <w:trPr>
          <w:trHeight w:val="1084"/>
        </w:trPr>
        <w:tc>
          <w:tcPr>
            <w:tcW w:w="9486" w:type="dxa"/>
            <w:shd w:val="clear" w:color="auto" w:fill="auto"/>
          </w:tcPr>
          <w:p w14:paraId="09994A79" w14:textId="77777777" w:rsidR="00E92A9F" w:rsidRPr="00CC0C66" w:rsidRDefault="00E92A9F" w:rsidP="00DD1CD7">
            <w:pPr>
              <w:pStyle w:val="ListParagraph"/>
              <w:numPr>
                <w:ilvl w:val="0"/>
                <w:numId w:val="32"/>
              </w:numPr>
              <w:spacing w:after="0" w:line="240" w:lineRule="auto"/>
              <w:ind w:left="284" w:hanging="284"/>
              <w:jc w:val="both"/>
              <w:rPr>
                <w:rFonts w:ascii="Times New Roman" w:hAnsi="Times New Roman"/>
                <w:i/>
                <w:color w:val="0000FF"/>
              </w:rPr>
            </w:pPr>
            <w:r>
              <w:rPr>
                <w:rFonts w:ascii="Times New Roman" w:hAnsi="Times New Roman"/>
                <w:i/>
                <w:color w:val="0000FF"/>
              </w:rPr>
              <w:t>S</w:t>
            </w:r>
            <w:r w:rsidRPr="00CC0C66">
              <w:rPr>
                <w:rFonts w:ascii="Times New Roman" w:hAnsi="Times New Roman"/>
                <w:i/>
                <w:color w:val="0000FF"/>
              </w:rPr>
              <w:t>niedz mērķ</w:t>
            </w:r>
            <w:r>
              <w:rPr>
                <w:rFonts w:ascii="Times New Roman" w:hAnsi="Times New Roman"/>
                <w:i/>
                <w:color w:val="0000FF"/>
              </w:rPr>
              <w:t xml:space="preserve">a </w:t>
            </w:r>
            <w:r w:rsidRPr="00CC0C66">
              <w:rPr>
                <w:rFonts w:ascii="Times New Roman" w:hAnsi="Times New Roman"/>
                <w:i/>
                <w:color w:val="0000FF"/>
              </w:rPr>
              <w:t>grupas raksturojum</w:t>
            </w:r>
            <w:r>
              <w:rPr>
                <w:rFonts w:ascii="Times New Roman" w:hAnsi="Times New Roman"/>
                <w:i/>
                <w:color w:val="0000FF"/>
              </w:rPr>
              <w:t>u un</w:t>
            </w:r>
            <w:r w:rsidRPr="00CC0C66">
              <w:rPr>
                <w:rFonts w:ascii="Times New Roman" w:hAnsi="Times New Roman"/>
                <w:i/>
                <w:color w:val="0000FF"/>
              </w:rPr>
              <w:t xml:space="preserve"> tās vajadzīb</w:t>
            </w:r>
            <w:r>
              <w:rPr>
                <w:rFonts w:ascii="Times New Roman" w:hAnsi="Times New Roman"/>
                <w:i/>
                <w:color w:val="0000FF"/>
              </w:rPr>
              <w:t>u aprakstu, kā arī  norād</w:t>
            </w:r>
            <w:r w:rsidR="00C548AC">
              <w:rPr>
                <w:rFonts w:ascii="Times New Roman" w:hAnsi="Times New Roman"/>
                <w:i/>
                <w:color w:val="0000FF"/>
              </w:rPr>
              <w:t>a</w:t>
            </w:r>
            <w:r w:rsidRPr="00CC0C66">
              <w:rPr>
                <w:rFonts w:ascii="Times New Roman" w:hAnsi="Times New Roman"/>
                <w:b/>
                <w:i/>
                <w:color w:val="0000FF"/>
              </w:rPr>
              <w:t xml:space="preserve"> konkrētas specifiskas darbības</w:t>
            </w:r>
            <w:r w:rsidRPr="00CC0C66">
              <w:rPr>
                <w:rFonts w:ascii="Times New Roman" w:hAnsi="Times New Roman"/>
                <w:i/>
                <w:color w:val="0000FF"/>
              </w:rPr>
              <w:t xml:space="preserve">, kas </w:t>
            </w:r>
            <w:r>
              <w:rPr>
                <w:rFonts w:ascii="Times New Roman" w:hAnsi="Times New Roman"/>
                <w:i/>
                <w:color w:val="0000FF"/>
              </w:rPr>
              <w:t xml:space="preserve">izriet no mērķa grupas vajadzībām un ir </w:t>
            </w:r>
            <w:r w:rsidRPr="00CC0C66">
              <w:rPr>
                <w:rFonts w:ascii="Times New Roman" w:hAnsi="Times New Roman"/>
                <w:i/>
                <w:color w:val="0000FF"/>
              </w:rPr>
              <w:t xml:space="preserve">vērstas uz dzimumu līdztiesības veicināšanu, </w:t>
            </w:r>
            <w:proofErr w:type="spellStart"/>
            <w:r w:rsidRPr="00CC0C66">
              <w:rPr>
                <w:rFonts w:ascii="Times New Roman" w:hAnsi="Times New Roman"/>
                <w:i/>
                <w:color w:val="0000FF"/>
              </w:rPr>
              <w:t>nediskrimināciju</w:t>
            </w:r>
            <w:proofErr w:type="spellEnd"/>
            <w:r w:rsidRPr="00CC0C66">
              <w:rPr>
                <w:rFonts w:ascii="Times New Roman" w:hAnsi="Times New Roman"/>
                <w:i/>
                <w:color w:val="0000FF"/>
              </w:rPr>
              <w:t xml:space="preserve"> etniskās piederības vai vecuma dēļ, personu ar invaliditāti tiesību ievērošanu un iekļaušanu, piemēram:</w:t>
            </w:r>
          </w:p>
          <w:p w14:paraId="58CACC7D" w14:textId="77777777" w:rsidR="00E92A9F" w:rsidRPr="00E92A9F" w:rsidRDefault="00E92A9F" w:rsidP="00DD1CD7">
            <w:pPr>
              <w:pStyle w:val="ListParagraph"/>
              <w:numPr>
                <w:ilvl w:val="0"/>
                <w:numId w:val="33"/>
              </w:numPr>
              <w:spacing w:after="0" w:line="240" w:lineRule="auto"/>
              <w:jc w:val="both"/>
              <w:rPr>
                <w:rFonts w:ascii="Times New Roman" w:hAnsi="Times New Roman"/>
                <w:i/>
                <w:color w:val="0000FF"/>
              </w:rPr>
            </w:pPr>
            <w:r w:rsidRPr="00E92A9F">
              <w:rPr>
                <w:rFonts w:ascii="Times New Roman" w:hAnsi="Times New Roman"/>
                <w:i/>
                <w:color w:val="0000FF"/>
              </w:rPr>
              <w:t xml:space="preserve">mērķa grupai tiks piedāvātas alternatīvas darba formas, elastīgs darba laiks; </w:t>
            </w:r>
          </w:p>
          <w:p w14:paraId="7713AAA7" w14:textId="77777777" w:rsidR="00E92A9F" w:rsidRPr="00E92A9F" w:rsidRDefault="00E92A9F" w:rsidP="00DD1CD7">
            <w:pPr>
              <w:pStyle w:val="ListParagraph"/>
              <w:numPr>
                <w:ilvl w:val="0"/>
                <w:numId w:val="33"/>
              </w:numPr>
              <w:spacing w:after="0" w:line="240" w:lineRule="auto"/>
              <w:jc w:val="both"/>
              <w:rPr>
                <w:rFonts w:ascii="Times New Roman" w:hAnsi="Times New Roman"/>
                <w:i/>
                <w:color w:val="0000FF"/>
              </w:rPr>
            </w:pPr>
            <w:r w:rsidRPr="00E92A9F">
              <w:rPr>
                <w:rFonts w:ascii="Times New Roman" w:hAnsi="Times New Roman"/>
                <w:i/>
                <w:color w:val="0000FF"/>
              </w:rPr>
              <w:t>projekta vadības, apmācību un informēšanas pasākumi (ja attiecināms), kā arī citas projekta darbības tiks īstenotas pielāgotās telpās personām ar invaliditāti, nodrošinot nepieciešamo aprīkojumu iekļūšanai telpās un pielāgotas informācijas tehnoloģijas, ja nepieciešams.</w:t>
            </w:r>
          </w:p>
          <w:p w14:paraId="4886C14D" w14:textId="77777777" w:rsidR="00E92A9F" w:rsidRPr="00CC0C66" w:rsidRDefault="00E92A9F" w:rsidP="00DD1CD7">
            <w:pPr>
              <w:pStyle w:val="ListParagraph"/>
              <w:numPr>
                <w:ilvl w:val="0"/>
                <w:numId w:val="33"/>
              </w:numPr>
              <w:spacing w:after="0" w:line="240" w:lineRule="auto"/>
              <w:jc w:val="both"/>
              <w:rPr>
                <w:rFonts w:ascii="Times New Roman" w:hAnsi="Times New Roman"/>
                <w:i/>
                <w:color w:val="0000FF"/>
              </w:rPr>
            </w:pPr>
            <w:r w:rsidRPr="00E92A9F">
              <w:rPr>
                <w:rFonts w:ascii="Times New Roman" w:hAnsi="Times New Roman"/>
                <w:i/>
                <w:color w:val="0000FF"/>
              </w:rPr>
              <w:t>tiks nodrošināts infrastruktūras atbalsts – projekta vadības un īstenošanas telpas, aprīkojums, atvērtas koplietojamas darba telpas, inkubatori, kas ir pieejami cilvēkiem ar ierobežotām pārvietošanās spējām, nodrošinot nepieciešamo aprīkojumu iekļūšanai telpās un pielāgotas informācijas tehnoloģijas, ja nepieciešams.</w:t>
            </w:r>
          </w:p>
          <w:p w14:paraId="74B291E4" w14:textId="77777777" w:rsidR="00E92A9F" w:rsidRPr="00CC0C66" w:rsidRDefault="00E92A9F" w:rsidP="00E92A9F">
            <w:pPr>
              <w:pStyle w:val="ListParagraph"/>
              <w:jc w:val="both"/>
              <w:rPr>
                <w:rFonts w:ascii="Times New Roman" w:hAnsi="Times New Roman"/>
                <w:color w:val="0000FF"/>
              </w:rPr>
            </w:pPr>
          </w:p>
          <w:p w14:paraId="0193DFC1" w14:textId="77777777" w:rsidR="003F1EFC" w:rsidRPr="005756C8" w:rsidRDefault="00E92A9F" w:rsidP="00E92A9F">
            <w:pPr>
              <w:tabs>
                <w:tab w:val="left" w:pos="29"/>
              </w:tabs>
              <w:spacing w:after="0" w:line="256" w:lineRule="auto"/>
              <w:jc w:val="both"/>
              <w:rPr>
                <w:i/>
                <w:color w:val="0000FF"/>
              </w:rPr>
            </w:pPr>
            <w:r w:rsidRPr="00CC0C66">
              <w:rPr>
                <w:rFonts w:ascii="Times New Roman" w:hAnsi="Times New Roman"/>
                <w:i/>
                <w:color w:val="0000FF"/>
              </w:rPr>
              <w:t xml:space="preserve">Vairāk informācijas par horizontālo principu “Vienlīdzīgas iespējas” Labklājības ministrijas tīmekļa vietnē </w:t>
            </w:r>
            <w:hyperlink r:id="rId21" w:history="1">
              <w:r w:rsidRPr="00CC0C66">
                <w:rPr>
                  <w:rStyle w:val="Hyperlink"/>
                  <w:rFonts w:ascii="Times New Roman" w:hAnsi="Times New Roman"/>
                  <w:i/>
                  <w:color w:val="0000FF"/>
                </w:rPr>
                <w:t>http://sf.lm.gov.lv/lv/vienlidzigas-iespejas/2014-2020/</w:t>
              </w:r>
            </w:hyperlink>
            <w:r w:rsidRPr="00CC0C66">
              <w:rPr>
                <w:rFonts w:ascii="Times New Roman" w:hAnsi="Times New Roman"/>
                <w:i/>
                <w:color w:val="0000FF"/>
              </w:rPr>
              <w:t>.</w:t>
            </w:r>
          </w:p>
        </w:tc>
      </w:tr>
    </w:tbl>
    <w:p w14:paraId="6DB96DA2" w14:textId="77777777" w:rsidR="00E92A9F" w:rsidRDefault="00E92A9F" w:rsidP="003F1EFC">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684025" w:rsidRPr="005756C8" w14:paraId="5DFB68E7" w14:textId="77777777" w:rsidTr="00A73452">
        <w:trPr>
          <w:trHeight w:val="506"/>
        </w:trPr>
        <w:tc>
          <w:tcPr>
            <w:tcW w:w="9486" w:type="dxa"/>
            <w:shd w:val="clear" w:color="auto" w:fill="auto"/>
            <w:vAlign w:val="center"/>
          </w:tcPr>
          <w:p w14:paraId="7DAFD7EC" w14:textId="77777777" w:rsidR="00684025" w:rsidRPr="005756C8" w:rsidRDefault="00684025" w:rsidP="005756C8">
            <w:pPr>
              <w:spacing w:after="0" w:line="240" w:lineRule="auto"/>
              <w:rPr>
                <w:rFonts w:ascii="Times New Roman" w:hAnsi="Times New Roman"/>
                <w:b/>
              </w:rPr>
            </w:pPr>
            <w:bookmarkStart w:id="46" w:name="_Toc469655241"/>
            <w:bookmarkStart w:id="47" w:name="_Toc508962572"/>
            <w:r w:rsidRPr="005756C8">
              <w:rPr>
                <w:rStyle w:val="Heading2Char"/>
                <w:rFonts w:ascii="Times New Roman" w:eastAsia="Calibri" w:hAnsi="Times New Roman"/>
                <w:b/>
                <w:color w:val="auto"/>
                <w:sz w:val="22"/>
                <w:szCs w:val="22"/>
              </w:rPr>
              <w:t xml:space="preserve">3.3. Saskaņa ar horizontālo principu “Ilgtspējīga attīstība” </w:t>
            </w:r>
            <w:r w:rsidR="008D332E" w:rsidRPr="005756C8">
              <w:rPr>
                <w:rStyle w:val="Heading2Char"/>
                <w:rFonts w:ascii="Times New Roman" w:eastAsia="Calibri" w:hAnsi="Times New Roman"/>
                <w:b/>
                <w:color w:val="auto"/>
                <w:sz w:val="22"/>
                <w:szCs w:val="22"/>
              </w:rPr>
              <w:t>apraksts</w:t>
            </w:r>
            <w:bookmarkEnd w:id="46"/>
            <w:bookmarkEnd w:id="47"/>
            <w:r w:rsidR="008D332E" w:rsidRPr="005756C8">
              <w:rPr>
                <w:rFonts w:ascii="Times New Roman" w:hAnsi="Times New Roman"/>
                <w:b/>
              </w:rPr>
              <w:t xml:space="preserve"> </w:t>
            </w:r>
            <w:r w:rsidR="00774A03" w:rsidRPr="00987CC7">
              <w:rPr>
                <w:rFonts w:ascii="Times New Roman" w:hAnsi="Times New Roman"/>
                <w:b/>
              </w:rPr>
              <w:t>(&lt; 3000 zīmes &gt;)</w:t>
            </w:r>
          </w:p>
        </w:tc>
      </w:tr>
      <w:tr w:rsidR="00684025" w:rsidRPr="005756C8" w14:paraId="5A031A6F" w14:textId="77777777" w:rsidTr="00A73452">
        <w:trPr>
          <w:trHeight w:val="1257"/>
        </w:trPr>
        <w:tc>
          <w:tcPr>
            <w:tcW w:w="9486" w:type="dxa"/>
            <w:shd w:val="clear" w:color="auto" w:fill="auto"/>
          </w:tcPr>
          <w:p w14:paraId="10F43C9D" w14:textId="77777777" w:rsidR="005D22D4" w:rsidRPr="005D22D4" w:rsidRDefault="005D22D4" w:rsidP="00DD1CD7">
            <w:pPr>
              <w:pStyle w:val="ListParagraph"/>
              <w:numPr>
                <w:ilvl w:val="0"/>
                <w:numId w:val="28"/>
              </w:numPr>
              <w:spacing w:after="0" w:line="240" w:lineRule="auto"/>
              <w:ind w:left="284" w:hanging="284"/>
              <w:jc w:val="both"/>
              <w:rPr>
                <w:rFonts w:ascii="Times New Roman" w:hAnsi="Times New Roman"/>
                <w:b/>
                <w:i/>
                <w:color w:val="0000FF"/>
              </w:rPr>
            </w:pPr>
            <w:r w:rsidRPr="005D22D4">
              <w:rPr>
                <w:rFonts w:ascii="Times New Roman" w:hAnsi="Times New Roman"/>
                <w:i/>
                <w:color w:val="0000FF"/>
              </w:rPr>
              <w:t xml:space="preserve">Norāda informāciju, ja vismaz vienā projekta iepirkumā (iepirkuma konkursa nolikumā, atlases un vērtēšanas kritērijos, tehniskajās specifikācijās) ir piemērots vai plānots piemērot </w:t>
            </w:r>
            <w:r w:rsidRPr="005D22D4">
              <w:rPr>
                <w:rFonts w:ascii="Times New Roman" w:hAnsi="Times New Roman"/>
                <w:b/>
                <w:i/>
                <w:color w:val="0000FF"/>
              </w:rPr>
              <w:t xml:space="preserve">zaļā publiskā iepirkuma/ zaļā iepirkuma </w:t>
            </w:r>
            <w:r w:rsidRPr="005D22D4">
              <w:rPr>
                <w:rFonts w:ascii="Times New Roman" w:hAnsi="Times New Roman"/>
                <w:i/>
                <w:color w:val="0000FF"/>
              </w:rPr>
              <w:t>(turpmāk – ZPI/ ZI)</w:t>
            </w:r>
            <w:r w:rsidRPr="005D22D4">
              <w:rPr>
                <w:rFonts w:ascii="Times New Roman" w:hAnsi="Times New Roman"/>
                <w:b/>
                <w:i/>
                <w:color w:val="0000FF"/>
              </w:rPr>
              <w:t xml:space="preserve"> princip</w:t>
            </w:r>
            <w:r w:rsidR="00C548AC">
              <w:rPr>
                <w:rFonts w:ascii="Times New Roman" w:hAnsi="Times New Roman"/>
                <w:b/>
                <w:i/>
                <w:color w:val="0000FF"/>
              </w:rPr>
              <w:t>u</w:t>
            </w:r>
            <w:r w:rsidRPr="005D22D4">
              <w:rPr>
                <w:rFonts w:ascii="Times New Roman" w:hAnsi="Times New Roman"/>
                <w:b/>
                <w:i/>
                <w:color w:val="0000FF"/>
              </w:rPr>
              <w:t xml:space="preserve">. </w:t>
            </w:r>
          </w:p>
          <w:p w14:paraId="04C60C96" w14:textId="77777777" w:rsidR="00FC6226" w:rsidRPr="00FC6226" w:rsidRDefault="00FC6226" w:rsidP="00987A54">
            <w:pPr>
              <w:pStyle w:val="ListParagraph"/>
              <w:spacing w:after="0" w:line="240" w:lineRule="auto"/>
              <w:ind w:left="0"/>
              <w:jc w:val="both"/>
              <w:rPr>
                <w:rFonts w:ascii="Times New Roman" w:hAnsi="Times New Roman"/>
                <w:i/>
                <w:color w:val="0000FF"/>
              </w:rPr>
            </w:pPr>
          </w:p>
          <w:p w14:paraId="3CDD76C9" w14:textId="77777777" w:rsidR="00FC6226" w:rsidRPr="00FC6226" w:rsidRDefault="00FC6226" w:rsidP="00FC6226">
            <w:pPr>
              <w:pStyle w:val="ListParagraph"/>
              <w:spacing w:after="0" w:line="240" w:lineRule="auto"/>
              <w:ind w:left="0"/>
              <w:jc w:val="both"/>
              <w:rPr>
                <w:rFonts w:ascii="Times New Roman" w:hAnsi="Times New Roman"/>
                <w:i/>
                <w:color w:val="0000FF"/>
              </w:rPr>
            </w:pPr>
            <w:r w:rsidRPr="00FC6226">
              <w:rPr>
                <w:rFonts w:ascii="Times New Roman" w:hAnsi="Times New Roman"/>
                <w:i/>
                <w:color w:val="0000FF"/>
              </w:rPr>
              <w:t xml:space="preserve">Papildu informācija par ZPI/ZI piemērošanu pieejama: </w:t>
            </w:r>
          </w:p>
          <w:p w14:paraId="1722E1E0" w14:textId="77777777" w:rsidR="00FC6226" w:rsidRPr="00FC6226" w:rsidRDefault="00FC6226" w:rsidP="00DD1CD7">
            <w:pPr>
              <w:pStyle w:val="ListParagraph"/>
              <w:numPr>
                <w:ilvl w:val="2"/>
                <w:numId w:val="60"/>
              </w:numPr>
              <w:spacing w:after="0" w:line="240" w:lineRule="auto"/>
              <w:ind w:left="1134" w:hanging="425"/>
              <w:jc w:val="both"/>
              <w:rPr>
                <w:rFonts w:ascii="Times New Roman" w:hAnsi="Times New Roman"/>
                <w:i/>
                <w:color w:val="0000FF"/>
              </w:rPr>
            </w:pPr>
            <w:r w:rsidRPr="00FC6226">
              <w:rPr>
                <w:rFonts w:ascii="Times New Roman" w:hAnsi="Times New Roman"/>
                <w:i/>
                <w:color w:val="0000FF"/>
              </w:rPr>
              <w:t>Ministru kabineta 2017. gada 20. jūnija noteikumos Nr.353 “Prasības zaļajam publiskajam iepirkumam un to piemērošanas kārtība”, kas pieejami vietnē: https://likumi.lv/ta/id/291867-prasibas-zalajam-publiskajam-iepirkumam-un-to-piemerosanas-kartiba;</w:t>
            </w:r>
          </w:p>
          <w:p w14:paraId="30401496" w14:textId="77777777" w:rsidR="00FC6226" w:rsidRPr="00FC6226" w:rsidRDefault="00FC6226" w:rsidP="00DD1CD7">
            <w:pPr>
              <w:pStyle w:val="ListParagraph"/>
              <w:numPr>
                <w:ilvl w:val="2"/>
                <w:numId w:val="60"/>
              </w:numPr>
              <w:spacing w:after="0" w:line="240" w:lineRule="auto"/>
              <w:ind w:left="1134" w:hanging="425"/>
              <w:jc w:val="both"/>
              <w:rPr>
                <w:rFonts w:ascii="Times New Roman" w:hAnsi="Times New Roman"/>
                <w:i/>
                <w:color w:val="0000FF"/>
              </w:rPr>
            </w:pPr>
            <w:r w:rsidRPr="00FC6226">
              <w:rPr>
                <w:rFonts w:ascii="Times New Roman" w:hAnsi="Times New Roman"/>
                <w:i/>
                <w:color w:val="0000FF"/>
              </w:rPr>
              <w:t>Vadlīnijas Zaļā publiskā/zaļā iepirkuma piemērošanai pieejamas VARAM vietnē: http://www.varam.gov.lv/lat/darbibas_veidi/zalais_publiskais_iepirkums/?doc=22769;</w:t>
            </w:r>
          </w:p>
          <w:p w14:paraId="2562798A" w14:textId="77777777" w:rsidR="00FC6226" w:rsidRPr="00FC6226" w:rsidRDefault="00FC6226" w:rsidP="00DD1CD7">
            <w:pPr>
              <w:pStyle w:val="ListParagraph"/>
              <w:numPr>
                <w:ilvl w:val="2"/>
                <w:numId w:val="60"/>
              </w:numPr>
              <w:spacing w:after="0" w:line="240" w:lineRule="auto"/>
              <w:ind w:left="1134" w:hanging="425"/>
              <w:jc w:val="both"/>
              <w:rPr>
                <w:rFonts w:ascii="Times New Roman" w:hAnsi="Times New Roman"/>
                <w:i/>
                <w:color w:val="0000FF"/>
              </w:rPr>
            </w:pPr>
            <w:r w:rsidRPr="00FC6226">
              <w:rPr>
                <w:rFonts w:ascii="Times New Roman" w:hAnsi="Times New Roman"/>
                <w:i/>
                <w:color w:val="0000FF"/>
              </w:rPr>
              <w:t>Vides aizsardzības un reģionālās attīstības ministrijas (turpmāk – VARAM) vietnē:http://www.varam.gov.lv/lat/darbibas_veidi/zalais_publiskais_iepirkums/;</w:t>
            </w:r>
          </w:p>
          <w:p w14:paraId="4DDD5BB4" w14:textId="77777777" w:rsidR="00FC6226" w:rsidRDefault="00FC6226" w:rsidP="00DD1CD7">
            <w:pPr>
              <w:pStyle w:val="ListParagraph"/>
              <w:numPr>
                <w:ilvl w:val="2"/>
                <w:numId w:val="60"/>
              </w:numPr>
              <w:spacing w:after="0" w:line="240" w:lineRule="auto"/>
              <w:ind w:left="1134" w:hanging="425"/>
              <w:jc w:val="both"/>
              <w:rPr>
                <w:rFonts w:ascii="Times New Roman" w:hAnsi="Times New Roman"/>
                <w:i/>
                <w:color w:val="0000FF"/>
              </w:rPr>
            </w:pPr>
            <w:r w:rsidRPr="00FC6226">
              <w:rPr>
                <w:rFonts w:ascii="Times New Roman" w:hAnsi="Times New Roman"/>
                <w:i/>
                <w:color w:val="0000FF"/>
              </w:rPr>
              <w:t>VARAM izstrādātajā „Metodikā 2014.–2020. gada Eiropas reģionālā fonda, Eiropas Sociālā fonda un Kohēzijas fonda ieviešanā iesaistītajiem horizontālā principa „Ilgtspējīga attīstība” īstenošanas uzraudzībai” vietnē:</w:t>
            </w:r>
          </w:p>
          <w:p w14:paraId="4013E78D" w14:textId="77777777" w:rsidR="00013F3B" w:rsidRDefault="00FC6226" w:rsidP="00FC6226">
            <w:pPr>
              <w:pStyle w:val="ListParagraph"/>
              <w:spacing w:after="0" w:line="240" w:lineRule="auto"/>
              <w:ind w:left="1134"/>
              <w:jc w:val="both"/>
              <w:rPr>
                <w:rFonts w:ascii="Times New Roman" w:hAnsi="Times New Roman"/>
                <w:i/>
                <w:color w:val="0000FF"/>
              </w:rPr>
            </w:pPr>
            <w:r w:rsidRPr="00FC6226">
              <w:rPr>
                <w:rFonts w:ascii="Times New Roman" w:hAnsi="Times New Roman"/>
                <w:i/>
                <w:color w:val="0000FF"/>
              </w:rPr>
              <w:t>http://www.varam.gov.lv/lat/fondi/kohez/2014_2020/?doc=18633.</w:t>
            </w:r>
          </w:p>
          <w:p w14:paraId="56A6D9EC" w14:textId="77777777" w:rsidR="00FC6226" w:rsidRPr="005756C8" w:rsidRDefault="00FC6226" w:rsidP="00FC6226">
            <w:pPr>
              <w:pStyle w:val="ListParagraph"/>
              <w:spacing w:after="0" w:line="240" w:lineRule="auto"/>
              <w:ind w:left="851"/>
              <w:jc w:val="both"/>
              <w:rPr>
                <w:rFonts w:ascii="Times New Roman" w:hAnsi="Times New Roman"/>
                <w:i/>
                <w:color w:val="0000FF"/>
              </w:rPr>
            </w:pPr>
          </w:p>
        </w:tc>
      </w:tr>
    </w:tbl>
    <w:p w14:paraId="4419FD26" w14:textId="77777777" w:rsidR="004D2BB2" w:rsidRDefault="004D2BB2" w:rsidP="004D2BB2">
      <w:pPr>
        <w:pStyle w:val="ListParagraph"/>
        <w:ind w:right="-2"/>
        <w:jc w:val="both"/>
        <w:rPr>
          <w:rFonts w:ascii="Times New Roman" w:hAnsi="Times New Roman"/>
          <w:i/>
          <w:color w:val="0000FF"/>
        </w:rPr>
      </w:pPr>
    </w:p>
    <w:p w14:paraId="34117911" w14:textId="77777777" w:rsidR="004D2BB2" w:rsidRPr="00643B2C" w:rsidRDefault="004D2BB2" w:rsidP="00DD1CD7">
      <w:pPr>
        <w:pStyle w:val="ListParagraph"/>
        <w:numPr>
          <w:ilvl w:val="0"/>
          <w:numId w:val="84"/>
        </w:numPr>
        <w:ind w:right="-2"/>
        <w:jc w:val="both"/>
        <w:rPr>
          <w:rFonts w:ascii="Times New Roman" w:hAnsi="Times New Roman"/>
          <w:i/>
          <w:color w:val="0000FF"/>
        </w:rPr>
      </w:pPr>
      <w:r>
        <w:rPr>
          <w:rFonts w:ascii="Times New Roman" w:hAnsi="Times New Roman"/>
          <w:i/>
          <w:color w:val="0000FF"/>
        </w:rPr>
        <w:t>Rādītājs 3.4.punktā norādāms projekta iesniegumā neatkarīgi no tā, vai plānots piemērot zaļā publiskā iepirkuma/ zaļā iepirkuma principus!</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19"/>
        <w:gridCol w:w="10"/>
        <w:gridCol w:w="1407"/>
        <w:gridCol w:w="1503"/>
        <w:gridCol w:w="1304"/>
        <w:gridCol w:w="1694"/>
      </w:tblGrid>
      <w:tr w:rsidR="008D332E" w:rsidRPr="005756C8" w14:paraId="44FC5AF9" w14:textId="77777777" w:rsidTr="00A73452">
        <w:trPr>
          <w:trHeight w:val="544"/>
        </w:trPr>
        <w:tc>
          <w:tcPr>
            <w:tcW w:w="9599" w:type="dxa"/>
            <w:gridSpan w:val="7"/>
            <w:shd w:val="clear" w:color="auto" w:fill="auto"/>
            <w:vAlign w:val="center"/>
          </w:tcPr>
          <w:p w14:paraId="1D5E47FC" w14:textId="77777777" w:rsidR="008D332E" w:rsidRPr="005756C8" w:rsidRDefault="008D332E" w:rsidP="005756C8">
            <w:pPr>
              <w:spacing w:after="0" w:line="240" w:lineRule="auto"/>
              <w:rPr>
                <w:rFonts w:ascii="Times New Roman" w:hAnsi="Times New Roman"/>
              </w:rPr>
            </w:pPr>
            <w:bookmarkStart w:id="48" w:name="_Toc469655242"/>
            <w:bookmarkStart w:id="49" w:name="_Toc508962573"/>
            <w:r w:rsidRPr="005756C8">
              <w:rPr>
                <w:rStyle w:val="Heading2Char"/>
                <w:rFonts w:ascii="Times New Roman" w:eastAsia="Calibri" w:hAnsi="Times New Roman"/>
                <w:b/>
                <w:color w:val="auto"/>
                <w:sz w:val="22"/>
                <w:szCs w:val="22"/>
              </w:rPr>
              <w:t>3.4. Projektā plānotie horizontālā principa “Ilgtspējīga attīstība” ieviešanai sasniedzamie rādītāji</w:t>
            </w:r>
            <w:bookmarkEnd w:id="48"/>
            <w:bookmarkEnd w:id="49"/>
            <w:r w:rsidRPr="005756C8">
              <w:rPr>
                <w:rFonts w:ascii="Times New Roman" w:hAnsi="Times New Roman"/>
                <w:b/>
              </w:rPr>
              <w:t>:</w:t>
            </w:r>
          </w:p>
        </w:tc>
      </w:tr>
      <w:tr w:rsidR="008D332E" w:rsidRPr="005756C8" w14:paraId="7765614A" w14:textId="77777777" w:rsidTr="00A73452">
        <w:tc>
          <w:tcPr>
            <w:tcW w:w="562" w:type="dxa"/>
            <w:shd w:val="clear" w:color="auto" w:fill="auto"/>
            <w:vAlign w:val="center"/>
          </w:tcPr>
          <w:p w14:paraId="203AE6CA" w14:textId="77777777" w:rsidR="00684025" w:rsidRPr="005756C8" w:rsidRDefault="008D332E" w:rsidP="005756C8">
            <w:pPr>
              <w:spacing w:after="0" w:line="240" w:lineRule="auto"/>
              <w:jc w:val="center"/>
              <w:rPr>
                <w:rFonts w:ascii="Times New Roman" w:hAnsi="Times New Roman"/>
                <w:b/>
              </w:rPr>
            </w:pPr>
            <w:r w:rsidRPr="005756C8">
              <w:rPr>
                <w:rFonts w:ascii="Times New Roman" w:hAnsi="Times New Roman"/>
                <w:b/>
              </w:rPr>
              <w:t>Nr.</w:t>
            </w:r>
          </w:p>
        </w:tc>
        <w:tc>
          <w:tcPr>
            <w:tcW w:w="3119" w:type="dxa"/>
            <w:shd w:val="clear" w:color="auto" w:fill="auto"/>
            <w:vAlign w:val="center"/>
          </w:tcPr>
          <w:p w14:paraId="0EB48F2E" w14:textId="77777777" w:rsidR="00684025" w:rsidRPr="005756C8" w:rsidRDefault="008D332E" w:rsidP="005756C8">
            <w:pPr>
              <w:spacing w:after="0" w:line="240" w:lineRule="auto"/>
              <w:jc w:val="center"/>
              <w:rPr>
                <w:rFonts w:ascii="Times New Roman" w:hAnsi="Times New Roman"/>
                <w:b/>
              </w:rPr>
            </w:pPr>
            <w:r w:rsidRPr="005756C8">
              <w:rPr>
                <w:rFonts w:ascii="Times New Roman" w:hAnsi="Times New Roman"/>
                <w:b/>
              </w:rPr>
              <w:t>Rādītāja nosaukums</w:t>
            </w:r>
          </w:p>
        </w:tc>
        <w:tc>
          <w:tcPr>
            <w:tcW w:w="1417" w:type="dxa"/>
            <w:gridSpan w:val="2"/>
            <w:shd w:val="clear" w:color="auto" w:fill="auto"/>
            <w:vAlign w:val="center"/>
          </w:tcPr>
          <w:p w14:paraId="3FE5893D" w14:textId="77777777" w:rsidR="00684025" w:rsidRPr="005756C8" w:rsidRDefault="008D332E" w:rsidP="005756C8">
            <w:pPr>
              <w:spacing w:after="0" w:line="240" w:lineRule="auto"/>
              <w:jc w:val="center"/>
              <w:rPr>
                <w:rFonts w:ascii="Times New Roman" w:hAnsi="Times New Roman"/>
                <w:b/>
              </w:rPr>
            </w:pPr>
            <w:r w:rsidRPr="005756C8">
              <w:rPr>
                <w:rFonts w:ascii="Times New Roman" w:hAnsi="Times New Roman"/>
                <w:b/>
              </w:rPr>
              <w:t>Sākotnējā vērtība</w:t>
            </w:r>
          </w:p>
        </w:tc>
        <w:tc>
          <w:tcPr>
            <w:tcW w:w="1503" w:type="dxa"/>
            <w:shd w:val="clear" w:color="auto" w:fill="auto"/>
            <w:vAlign w:val="center"/>
          </w:tcPr>
          <w:p w14:paraId="63CEC578" w14:textId="77777777" w:rsidR="00684025" w:rsidRPr="005756C8" w:rsidRDefault="008D332E" w:rsidP="005756C8">
            <w:pPr>
              <w:spacing w:after="0" w:line="240" w:lineRule="auto"/>
              <w:jc w:val="center"/>
              <w:rPr>
                <w:rFonts w:ascii="Times New Roman" w:hAnsi="Times New Roman"/>
                <w:b/>
              </w:rPr>
            </w:pPr>
            <w:r w:rsidRPr="005756C8">
              <w:rPr>
                <w:rFonts w:ascii="Times New Roman" w:hAnsi="Times New Roman"/>
                <w:b/>
              </w:rPr>
              <w:t>Sasniedzamā vērtība</w:t>
            </w:r>
          </w:p>
        </w:tc>
        <w:tc>
          <w:tcPr>
            <w:tcW w:w="1304" w:type="dxa"/>
            <w:shd w:val="clear" w:color="auto" w:fill="auto"/>
            <w:vAlign w:val="center"/>
          </w:tcPr>
          <w:p w14:paraId="0E7A8468" w14:textId="77777777" w:rsidR="00684025" w:rsidRPr="005756C8" w:rsidRDefault="008D332E" w:rsidP="005756C8">
            <w:pPr>
              <w:spacing w:after="0" w:line="240" w:lineRule="auto"/>
              <w:jc w:val="center"/>
              <w:rPr>
                <w:rFonts w:ascii="Times New Roman" w:hAnsi="Times New Roman"/>
                <w:b/>
              </w:rPr>
            </w:pPr>
            <w:r w:rsidRPr="005756C8">
              <w:rPr>
                <w:rFonts w:ascii="Times New Roman" w:hAnsi="Times New Roman"/>
                <w:b/>
              </w:rPr>
              <w:t>Mērvienība</w:t>
            </w:r>
          </w:p>
        </w:tc>
        <w:tc>
          <w:tcPr>
            <w:tcW w:w="1694" w:type="dxa"/>
            <w:shd w:val="clear" w:color="auto" w:fill="auto"/>
            <w:vAlign w:val="center"/>
          </w:tcPr>
          <w:p w14:paraId="0D364E45" w14:textId="77777777" w:rsidR="00684025" w:rsidRPr="005756C8" w:rsidRDefault="008D332E" w:rsidP="005756C8">
            <w:pPr>
              <w:spacing w:after="0" w:line="240" w:lineRule="auto"/>
              <w:jc w:val="center"/>
              <w:rPr>
                <w:rFonts w:ascii="Times New Roman" w:hAnsi="Times New Roman"/>
                <w:b/>
              </w:rPr>
            </w:pPr>
            <w:r w:rsidRPr="005756C8">
              <w:rPr>
                <w:rFonts w:ascii="Times New Roman" w:hAnsi="Times New Roman"/>
                <w:b/>
              </w:rPr>
              <w:t>Piezīmes</w:t>
            </w:r>
          </w:p>
        </w:tc>
      </w:tr>
      <w:tr w:rsidR="007A2CEF" w:rsidRPr="005756C8" w14:paraId="74776C8E" w14:textId="77777777" w:rsidTr="00A73452">
        <w:tc>
          <w:tcPr>
            <w:tcW w:w="562" w:type="dxa"/>
            <w:shd w:val="clear" w:color="auto" w:fill="auto"/>
          </w:tcPr>
          <w:p w14:paraId="075244E1" w14:textId="77777777" w:rsidR="007A2CEF" w:rsidRPr="00D16E44" w:rsidRDefault="00E00EF7" w:rsidP="005756C8">
            <w:pPr>
              <w:spacing w:after="0" w:line="240" w:lineRule="auto"/>
              <w:rPr>
                <w:rFonts w:ascii="Times New Roman" w:hAnsi="Times New Roman"/>
                <w:i/>
                <w:color w:val="0000FF"/>
              </w:rPr>
            </w:pPr>
            <w:r w:rsidRPr="00D16E44">
              <w:rPr>
                <w:rFonts w:ascii="Times New Roman" w:hAnsi="Times New Roman"/>
                <w:i/>
                <w:color w:val="0000FF"/>
              </w:rPr>
              <w:t>1.</w:t>
            </w:r>
          </w:p>
        </w:tc>
        <w:tc>
          <w:tcPr>
            <w:tcW w:w="3129" w:type="dxa"/>
            <w:gridSpan w:val="2"/>
            <w:shd w:val="clear" w:color="auto" w:fill="auto"/>
          </w:tcPr>
          <w:p w14:paraId="7A291BEA" w14:textId="77777777" w:rsidR="007A2CEF" w:rsidRPr="00D16E44" w:rsidRDefault="00D9602C" w:rsidP="00D9602C">
            <w:pPr>
              <w:spacing w:after="0" w:line="240" w:lineRule="auto"/>
              <w:jc w:val="both"/>
              <w:rPr>
                <w:rFonts w:ascii="Times New Roman" w:hAnsi="Times New Roman"/>
                <w:i/>
                <w:color w:val="0000FF"/>
              </w:rPr>
            </w:pPr>
            <w:r w:rsidRPr="00D9602C">
              <w:rPr>
                <w:rFonts w:ascii="Times New Roman" w:hAnsi="Times New Roman"/>
                <w:i/>
                <w:color w:val="0000FF"/>
              </w:rPr>
              <w:t>Zaļais iepirkums, zaļais publiskais iepirkums</w:t>
            </w:r>
          </w:p>
        </w:tc>
        <w:tc>
          <w:tcPr>
            <w:tcW w:w="1407" w:type="dxa"/>
            <w:shd w:val="clear" w:color="auto" w:fill="auto"/>
          </w:tcPr>
          <w:p w14:paraId="1620D858" w14:textId="77777777" w:rsidR="007A2CEF" w:rsidRPr="00D16E44" w:rsidRDefault="007A2CEF" w:rsidP="005756C8">
            <w:pPr>
              <w:spacing w:after="0" w:line="240" w:lineRule="auto"/>
              <w:rPr>
                <w:rFonts w:ascii="Times New Roman" w:hAnsi="Times New Roman"/>
                <w:i/>
                <w:color w:val="0000FF"/>
              </w:rPr>
            </w:pPr>
          </w:p>
        </w:tc>
        <w:tc>
          <w:tcPr>
            <w:tcW w:w="1503" w:type="dxa"/>
            <w:shd w:val="clear" w:color="auto" w:fill="auto"/>
          </w:tcPr>
          <w:p w14:paraId="05187706" w14:textId="77777777" w:rsidR="007A2CEF" w:rsidRPr="00D16E44" w:rsidRDefault="007A2CEF" w:rsidP="005756C8">
            <w:pPr>
              <w:spacing w:after="0" w:line="240" w:lineRule="auto"/>
              <w:rPr>
                <w:rFonts w:ascii="Times New Roman" w:hAnsi="Times New Roman"/>
                <w:i/>
                <w:color w:val="0000FF"/>
              </w:rPr>
            </w:pPr>
          </w:p>
        </w:tc>
        <w:tc>
          <w:tcPr>
            <w:tcW w:w="1304" w:type="dxa"/>
            <w:shd w:val="clear" w:color="auto" w:fill="auto"/>
          </w:tcPr>
          <w:p w14:paraId="169AC67F" w14:textId="77777777" w:rsidR="007A2CEF" w:rsidRPr="00D16E44" w:rsidRDefault="000E71AD" w:rsidP="00D95FD0">
            <w:pPr>
              <w:spacing w:after="0" w:line="240" w:lineRule="auto"/>
              <w:rPr>
                <w:rFonts w:ascii="Times New Roman" w:hAnsi="Times New Roman"/>
                <w:i/>
                <w:color w:val="0000FF"/>
              </w:rPr>
            </w:pPr>
            <w:r>
              <w:rPr>
                <w:rFonts w:ascii="Times New Roman" w:hAnsi="Times New Roman"/>
                <w:i/>
                <w:color w:val="0000FF"/>
              </w:rPr>
              <w:t>EUR</w:t>
            </w:r>
            <w:r w:rsidR="00D9602C">
              <w:rPr>
                <w:rFonts w:ascii="Times New Roman" w:hAnsi="Times New Roman"/>
                <w:i/>
                <w:color w:val="0000FF"/>
              </w:rPr>
              <w:t xml:space="preserve"> </w:t>
            </w:r>
          </w:p>
        </w:tc>
        <w:tc>
          <w:tcPr>
            <w:tcW w:w="1694" w:type="dxa"/>
            <w:shd w:val="clear" w:color="auto" w:fill="auto"/>
          </w:tcPr>
          <w:p w14:paraId="4ABDBB25" w14:textId="77777777" w:rsidR="00BF6FFC" w:rsidRPr="005756C8" w:rsidRDefault="00BF6FFC" w:rsidP="005756C8">
            <w:pPr>
              <w:spacing w:after="0" w:line="240" w:lineRule="auto"/>
              <w:rPr>
                <w:rFonts w:ascii="Times New Roman" w:eastAsia="Times New Roman" w:hAnsi="Times New Roman"/>
                <w:i/>
                <w:color w:val="0000FF"/>
                <w:lang w:eastAsia="lv-LV"/>
              </w:rPr>
            </w:pPr>
            <w:r w:rsidRPr="005756C8">
              <w:rPr>
                <w:rFonts w:ascii="Times New Roman" w:eastAsia="Times New Roman" w:hAnsi="Times New Roman"/>
                <w:i/>
                <w:color w:val="0000FF"/>
                <w:lang w:eastAsia="lv-LV"/>
              </w:rPr>
              <w:t xml:space="preserve">Piemēram: </w:t>
            </w:r>
          </w:p>
          <w:p w14:paraId="6BC15F71" w14:textId="77777777" w:rsidR="00126AEF" w:rsidRPr="005756C8" w:rsidRDefault="00D9602C" w:rsidP="005756C8">
            <w:pPr>
              <w:spacing w:after="0" w:line="240" w:lineRule="auto"/>
              <w:rPr>
                <w:rFonts w:ascii="Times New Roman" w:hAnsi="Times New Roman"/>
              </w:rPr>
            </w:pPr>
            <w:r w:rsidRPr="00D9602C">
              <w:rPr>
                <w:rFonts w:ascii="Times New Roman" w:eastAsia="Times New Roman" w:hAnsi="Times New Roman"/>
                <w:i/>
                <w:color w:val="0000FF"/>
                <w:lang w:eastAsia="lv-LV"/>
              </w:rPr>
              <w:t>Dati par sasniegto vērtību</w:t>
            </w:r>
            <w:r w:rsidR="002A5708">
              <w:rPr>
                <w:rFonts w:ascii="Times New Roman" w:eastAsia="Times New Roman" w:hAnsi="Times New Roman"/>
                <w:i/>
                <w:color w:val="0000FF"/>
                <w:lang w:eastAsia="lv-LV"/>
              </w:rPr>
              <w:t xml:space="preserve"> </w:t>
            </w:r>
            <w:r w:rsidRPr="00D9602C">
              <w:rPr>
                <w:rFonts w:ascii="Times New Roman" w:eastAsia="Times New Roman" w:hAnsi="Times New Roman"/>
                <w:i/>
                <w:color w:val="0000FF"/>
                <w:lang w:eastAsia="lv-LV"/>
              </w:rPr>
              <w:t xml:space="preserve">tiks </w:t>
            </w:r>
            <w:r w:rsidRPr="00D9602C">
              <w:rPr>
                <w:rFonts w:ascii="Times New Roman" w:eastAsia="Times New Roman" w:hAnsi="Times New Roman"/>
                <w:i/>
                <w:color w:val="0000FF"/>
                <w:lang w:eastAsia="lv-LV"/>
              </w:rPr>
              <w:lastRenderedPageBreak/>
              <w:t xml:space="preserve">sniegti </w:t>
            </w:r>
            <w:r w:rsidR="00A121D5">
              <w:rPr>
                <w:rFonts w:ascii="Times New Roman" w:eastAsia="Times New Roman" w:hAnsi="Times New Roman"/>
                <w:i/>
                <w:color w:val="0000FF"/>
                <w:lang w:eastAsia="lv-LV"/>
              </w:rPr>
              <w:t>pēc fakta/</w:t>
            </w:r>
            <w:r w:rsidRPr="00D9602C">
              <w:rPr>
                <w:rFonts w:ascii="Times New Roman" w:eastAsia="Times New Roman" w:hAnsi="Times New Roman"/>
                <w:i/>
                <w:color w:val="0000FF"/>
                <w:lang w:eastAsia="lv-LV"/>
              </w:rPr>
              <w:t>noslēguma maksājuma pieprasījumā.</w:t>
            </w:r>
          </w:p>
        </w:tc>
      </w:tr>
    </w:tbl>
    <w:p w14:paraId="248C8331" w14:textId="77777777" w:rsidR="007C24E9" w:rsidRDefault="007C24E9" w:rsidP="00643B2C">
      <w:pPr>
        <w:pStyle w:val="ListParagraph"/>
        <w:ind w:left="0" w:right="-2"/>
        <w:jc w:val="both"/>
        <w:rPr>
          <w:rFonts w:ascii="Times New Roman" w:hAnsi="Times New Roman"/>
          <w:i/>
          <w:color w:val="0000FF"/>
        </w:rPr>
      </w:pPr>
      <w:r w:rsidRPr="00643B2C">
        <w:rPr>
          <w:rFonts w:ascii="Times New Roman" w:hAnsi="Times New Roman"/>
          <w:i/>
          <w:color w:val="0000FF"/>
        </w:rPr>
        <w:lastRenderedPageBreak/>
        <w:t>*Norāda iepirkumu skaitu, ja, uzsākot projekta īstenošanu, nav nosakāms iepirkuma, kur plānots integrēt vides aizsardzības prasības, apjoms, t.i., līguma vērtība EUR.</w:t>
      </w:r>
    </w:p>
    <w:p w14:paraId="3D91AF2A" w14:textId="77777777" w:rsidR="004D2BB2" w:rsidRDefault="004D2BB2" w:rsidP="00643B2C">
      <w:pPr>
        <w:pStyle w:val="ListParagraph"/>
        <w:ind w:left="0" w:right="-2"/>
        <w:jc w:val="both"/>
        <w:rPr>
          <w:rFonts w:ascii="Times New Roman" w:hAnsi="Times New Roman"/>
          <w:i/>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5756C8" w14:paraId="3F4386D0" w14:textId="77777777" w:rsidTr="00A73452">
        <w:trPr>
          <w:trHeight w:val="547"/>
        </w:trPr>
        <w:tc>
          <w:tcPr>
            <w:tcW w:w="9486" w:type="dxa"/>
            <w:shd w:val="clear" w:color="auto" w:fill="D9D9D9"/>
            <w:vAlign w:val="center"/>
          </w:tcPr>
          <w:p w14:paraId="18F9B939" w14:textId="77777777" w:rsidR="00C1570A" w:rsidRPr="005756C8" w:rsidRDefault="00112AAA" w:rsidP="005756C8">
            <w:pPr>
              <w:pStyle w:val="Heading1"/>
              <w:spacing w:before="0" w:line="240" w:lineRule="auto"/>
              <w:jc w:val="center"/>
              <w:rPr>
                <w:rFonts w:ascii="Times New Roman" w:hAnsi="Times New Roman"/>
                <w:b/>
                <w:sz w:val="24"/>
                <w:szCs w:val="24"/>
              </w:rPr>
            </w:pPr>
            <w:r>
              <w:rPr>
                <w:rFonts w:ascii="Times New Roman" w:hAnsi="Times New Roman"/>
                <w:i/>
                <w:color w:val="0000FF"/>
              </w:rPr>
              <w:br w:type="page"/>
            </w:r>
            <w:bookmarkStart w:id="50" w:name="_Toc469655243"/>
            <w:bookmarkStart w:id="51" w:name="_Toc508962574"/>
            <w:r w:rsidR="00304F48" w:rsidRPr="005756C8">
              <w:rPr>
                <w:rFonts w:ascii="Times New Roman" w:hAnsi="Times New Roman"/>
                <w:b/>
                <w:color w:val="auto"/>
                <w:sz w:val="24"/>
                <w:szCs w:val="24"/>
              </w:rPr>
              <w:t>5.</w:t>
            </w:r>
            <w:r w:rsidR="00DE626D" w:rsidRPr="005756C8">
              <w:rPr>
                <w:rFonts w:ascii="Times New Roman" w:hAnsi="Times New Roman"/>
                <w:b/>
                <w:color w:val="auto"/>
                <w:sz w:val="24"/>
                <w:szCs w:val="24"/>
              </w:rPr>
              <w:t xml:space="preserve"> </w:t>
            </w:r>
            <w:r w:rsidR="00304F48" w:rsidRPr="005756C8">
              <w:rPr>
                <w:rFonts w:ascii="Times New Roman" w:hAnsi="Times New Roman"/>
                <w:b/>
                <w:color w:val="auto"/>
                <w:sz w:val="24"/>
                <w:szCs w:val="24"/>
              </w:rPr>
              <w:t xml:space="preserve">SADAĻA </w:t>
            </w:r>
            <w:r w:rsidR="00DE626D" w:rsidRPr="005756C8">
              <w:rPr>
                <w:rFonts w:ascii="Times New Roman" w:hAnsi="Times New Roman"/>
                <w:b/>
                <w:color w:val="auto"/>
                <w:sz w:val="24"/>
                <w:szCs w:val="24"/>
              </w:rPr>
              <w:t>–</w:t>
            </w:r>
            <w:r w:rsidR="00304F48" w:rsidRPr="005756C8">
              <w:rPr>
                <w:rFonts w:ascii="Times New Roman" w:hAnsi="Times New Roman"/>
                <w:b/>
                <w:color w:val="auto"/>
                <w:sz w:val="24"/>
                <w:szCs w:val="24"/>
              </w:rPr>
              <w:t xml:space="preserve"> PUBLICITĀTE</w:t>
            </w:r>
            <w:bookmarkEnd w:id="50"/>
            <w:bookmarkEnd w:id="51"/>
          </w:p>
        </w:tc>
      </w:tr>
    </w:tbl>
    <w:p w14:paraId="1C97C1DD"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082"/>
        <w:gridCol w:w="2126"/>
        <w:gridCol w:w="1156"/>
      </w:tblGrid>
      <w:tr w:rsidR="00DE236F" w:rsidRPr="007F233E" w14:paraId="485248A5" w14:textId="77777777" w:rsidTr="00A73452">
        <w:tc>
          <w:tcPr>
            <w:tcW w:w="9486" w:type="dxa"/>
            <w:gridSpan w:val="4"/>
            <w:shd w:val="clear" w:color="auto" w:fill="auto"/>
            <w:vAlign w:val="center"/>
          </w:tcPr>
          <w:p w14:paraId="04F50F22" w14:textId="77777777" w:rsidR="00DE236F" w:rsidRPr="009A1478" w:rsidRDefault="00DE236F" w:rsidP="009A1478">
            <w:pPr>
              <w:jc w:val="center"/>
              <w:rPr>
                <w:rFonts w:ascii="Times New Roman" w:hAnsi="Times New Roman"/>
                <w:b/>
              </w:rPr>
            </w:pPr>
            <w:r w:rsidRPr="009A1478">
              <w:rPr>
                <w:rFonts w:ascii="Times New Roman" w:hAnsi="Times New Roman"/>
                <w:b/>
              </w:rPr>
              <w:t>Projekta informatīvie un publicitātes pasākumi</w:t>
            </w:r>
          </w:p>
        </w:tc>
      </w:tr>
      <w:tr w:rsidR="00DE236F" w:rsidRPr="007F233E" w14:paraId="4C100C03" w14:textId="77777777" w:rsidTr="00A73452">
        <w:tc>
          <w:tcPr>
            <w:tcW w:w="2122" w:type="dxa"/>
            <w:shd w:val="clear" w:color="auto" w:fill="auto"/>
            <w:vAlign w:val="center"/>
          </w:tcPr>
          <w:p w14:paraId="17B9ABC0" w14:textId="77777777" w:rsidR="00DE236F" w:rsidRPr="009A1478" w:rsidRDefault="00DE236F" w:rsidP="009A1478">
            <w:pPr>
              <w:jc w:val="center"/>
              <w:rPr>
                <w:rFonts w:ascii="Times New Roman" w:hAnsi="Times New Roman"/>
                <w:b/>
              </w:rPr>
            </w:pPr>
            <w:r w:rsidRPr="009A1478">
              <w:rPr>
                <w:rFonts w:ascii="Times New Roman" w:hAnsi="Times New Roman"/>
                <w:b/>
              </w:rPr>
              <w:t>Pasākuma veids</w:t>
            </w:r>
          </w:p>
        </w:tc>
        <w:tc>
          <w:tcPr>
            <w:tcW w:w="4082" w:type="dxa"/>
            <w:shd w:val="clear" w:color="auto" w:fill="auto"/>
            <w:vAlign w:val="center"/>
          </w:tcPr>
          <w:p w14:paraId="48FE9501" w14:textId="77777777" w:rsidR="00DE236F" w:rsidRPr="009A1478" w:rsidRDefault="00DE236F" w:rsidP="009A1478">
            <w:pPr>
              <w:jc w:val="center"/>
              <w:rPr>
                <w:rFonts w:ascii="Times New Roman" w:hAnsi="Times New Roman"/>
                <w:b/>
              </w:rPr>
            </w:pPr>
            <w:r w:rsidRPr="009A1478">
              <w:rPr>
                <w:rFonts w:ascii="Times New Roman" w:hAnsi="Times New Roman"/>
                <w:b/>
              </w:rPr>
              <w:t>Pasākuma apraksts</w:t>
            </w:r>
          </w:p>
        </w:tc>
        <w:tc>
          <w:tcPr>
            <w:tcW w:w="2126" w:type="dxa"/>
            <w:shd w:val="clear" w:color="auto" w:fill="auto"/>
            <w:vAlign w:val="center"/>
          </w:tcPr>
          <w:p w14:paraId="69A7204D" w14:textId="77777777" w:rsidR="00DE236F" w:rsidRPr="009A1478" w:rsidRDefault="00DE236F" w:rsidP="009A1478">
            <w:pPr>
              <w:jc w:val="center"/>
              <w:rPr>
                <w:rFonts w:ascii="Times New Roman" w:hAnsi="Times New Roman"/>
                <w:b/>
              </w:rPr>
            </w:pPr>
            <w:r w:rsidRPr="009A1478">
              <w:rPr>
                <w:rFonts w:ascii="Times New Roman" w:hAnsi="Times New Roman"/>
                <w:b/>
              </w:rPr>
              <w:t>Īstenošanas periods</w:t>
            </w:r>
          </w:p>
        </w:tc>
        <w:tc>
          <w:tcPr>
            <w:tcW w:w="1156" w:type="dxa"/>
            <w:shd w:val="clear" w:color="auto" w:fill="auto"/>
            <w:vAlign w:val="center"/>
          </w:tcPr>
          <w:p w14:paraId="4B8F1B1D" w14:textId="77777777" w:rsidR="00DE236F" w:rsidRPr="009A1478" w:rsidRDefault="00DE236F" w:rsidP="009A1478">
            <w:pPr>
              <w:jc w:val="center"/>
              <w:rPr>
                <w:rFonts w:ascii="Times New Roman" w:hAnsi="Times New Roman"/>
                <w:b/>
              </w:rPr>
            </w:pPr>
            <w:r w:rsidRPr="009A1478">
              <w:rPr>
                <w:rFonts w:ascii="Times New Roman" w:hAnsi="Times New Roman"/>
                <w:b/>
              </w:rPr>
              <w:t>Skaits</w:t>
            </w:r>
          </w:p>
        </w:tc>
      </w:tr>
      <w:tr w:rsidR="00DE236F" w:rsidRPr="007F233E" w14:paraId="40F775C5" w14:textId="77777777" w:rsidTr="00A73452">
        <w:tc>
          <w:tcPr>
            <w:tcW w:w="2122" w:type="dxa"/>
            <w:shd w:val="clear" w:color="auto" w:fill="auto"/>
          </w:tcPr>
          <w:p w14:paraId="1EA9BF2F" w14:textId="77777777" w:rsidR="009A0AE1" w:rsidRDefault="00701E18" w:rsidP="009A1478">
            <w:pPr>
              <w:spacing w:after="120"/>
              <w:rPr>
                <w:rFonts w:ascii="Times New Roman" w:hAnsi="Times New Roman"/>
              </w:rPr>
            </w:pPr>
            <w:r>
              <w:rPr>
                <w:rFonts w:ascii="Times New Roman" w:hAnsi="Times New Roman"/>
              </w:rPr>
              <w:t>Lielformāta informatīvais stends</w:t>
            </w:r>
          </w:p>
          <w:p w14:paraId="71183DB8" w14:textId="77777777" w:rsidR="00DE236F" w:rsidRPr="00111360" w:rsidRDefault="00701E18" w:rsidP="009A1478">
            <w:pPr>
              <w:spacing w:after="120"/>
              <w:rPr>
                <w:rFonts w:ascii="Times New Roman" w:hAnsi="Times New Roman"/>
              </w:rPr>
            </w:pPr>
            <w:r>
              <w:rPr>
                <w:rFonts w:ascii="Times New Roman" w:hAnsi="Times New Roman"/>
              </w:rPr>
              <w:t>(</w:t>
            </w:r>
            <w:r w:rsidR="00A91C18" w:rsidRPr="00111360">
              <w:rPr>
                <w:rFonts w:ascii="Times New Roman" w:hAnsi="Times New Roman"/>
              </w:rPr>
              <w:t>I</w:t>
            </w:r>
            <w:r w:rsidR="00B57448" w:rsidRPr="00111360">
              <w:rPr>
                <w:rFonts w:ascii="Times New Roman" w:hAnsi="Times New Roman"/>
              </w:rPr>
              <w:t>nformatīvais plakāts</w:t>
            </w:r>
            <w:r w:rsidR="00DE236F" w:rsidRPr="00111360">
              <w:rPr>
                <w:rFonts w:ascii="Times New Roman" w:hAnsi="Times New Roman"/>
              </w:rPr>
              <w:t xml:space="preserve"> </w:t>
            </w:r>
            <w:r>
              <w:rPr>
                <w:rFonts w:ascii="Times New Roman" w:hAnsi="Times New Roman"/>
              </w:rPr>
              <w:t>vai Pagaidu informatīvais stends)</w:t>
            </w:r>
          </w:p>
        </w:tc>
        <w:tc>
          <w:tcPr>
            <w:tcW w:w="4082" w:type="dxa"/>
            <w:shd w:val="clear" w:color="auto" w:fill="auto"/>
            <w:vAlign w:val="center"/>
          </w:tcPr>
          <w:p w14:paraId="4A04BF45" w14:textId="77777777" w:rsidR="00DE236F" w:rsidRPr="009A1478" w:rsidRDefault="00DE236F" w:rsidP="009A1478">
            <w:pPr>
              <w:spacing w:after="0"/>
              <w:jc w:val="both"/>
              <w:rPr>
                <w:rFonts w:ascii="Times New Roman" w:hAnsi="Times New Roman"/>
                <w:i/>
                <w:color w:val="0000FF"/>
                <w:sz w:val="20"/>
                <w:szCs w:val="20"/>
              </w:rPr>
            </w:pPr>
            <w:r w:rsidRPr="009A1478">
              <w:rPr>
                <w:rFonts w:ascii="Times New Roman" w:hAnsi="Times New Roman"/>
                <w:i/>
                <w:color w:val="0000FF"/>
                <w:sz w:val="20"/>
                <w:szCs w:val="20"/>
              </w:rPr>
              <w:t>Piemēram:</w:t>
            </w:r>
          </w:p>
          <w:p w14:paraId="332A849F" w14:textId="77777777" w:rsidR="00DE236F" w:rsidRPr="009A1478" w:rsidRDefault="00DE236F" w:rsidP="009A1478">
            <w:pPr>
              <w:spacing w:after="0"/>
              <w:jc w:val="both"/>
              <w:rPr>
                <w:rFonts w:ascii="Times New Roman" w:hAnsi="Times New Roman"/>
                <w:i/>
                <w:color w:val="0000FF"/>
                <w:sz w:val="20"/>
                <w:szCs w:val="20"/>
              </w:rPr>
            </w:pPr>
            <w:r w:rsidRPr="009A1478">
              <w:rPr>
                <w:rFonts w:ascii="Times New Roman" w:hAnsi="Times New Roman"/>
                <w:i/>
                <w:color w:val="0000FF"/>
                <w:sz w:val="20"/>
                <w:szCs w:val="20"/>
              </w:rPr>
              <w:t>Informatīvie plakāti tiks izvietoti finansējuma saņēmēja un sadarbības partneru telpās sabiedrībai redzamā vietā. Uz plakātiem tiks atspoguļota informācija par …</w:t>
            </w:r>
          </w:p>
        </w:tc>
        <w:tc>
          <w:tcPr>
            <w:tcW w:w="2126" w:type="dxa"/>
            <w:shd w:val="clear" w:color="auto" w:fill="auto"/>
            <w:vAlign w:val="center"/>
          </w:tcPr>
          <w:p w14:paraId="012E9757" w14:textId="77777777" w:rsidR="00DE236F" w:rsidRPr="009A1478" w:rsidRDefault="00DE236F" w:rsidP="009A1478">
            <w:pPr>
              <w:jc w:val="center"/>
              <w:rPr>
                <w:rFonts w:ascii="Times New Roman" w:hAnsi="Times New Roman"/>
                <w:i/>
                <w:color w:val="0000FF"/>
                <w:sz w:val="20"/>
                <w:szCs w:val="20"/>
              </w:rPr>
            </w:pPr>
            <w:r w:rsidRPr="009A1478">
              <w:rPr>
                <w:rFonts w:ascii="Times New Roman" w:hAnsi="Times New Roman"/>
                <w:i/>
                <w:color w:val="0000FF"/>
                <w:sz w:val="20"/>
                <w:szCs w:val="20"/>
              </w:rPr>
              <w:t>Visu projekta īstenošanas laiku</w:t>
            </w:r>
          </w:p>
        </w:tc>
        <w:tc>
          <w:tcPr>
            <w:tcW w:w="1156" w:type="dxa"/>
            <w:shd w:val="clear" w:color="auto" w:fill="auto"/>
            <w:vAlign w:val="center"/>
          </w:tcPr>
          <w:p w14:paraId="73709455" w14:textId="77777777" w:rsidR="00DE236F" w:rsidRPr="009A1478" w:rsidRDefault="00AA12FE" w:rsidP="009A1478">
            <w:pPr>
              <w:jc w:val="center"/>
              <w:rPr>
                <w:rFonts w:ascii="Times New Roman" w:hAnsi="Times New Roman"/>
                <w:i/>
                <w:color w:val="0000FF"/>
                <w:sz w:val="20"/>
                <w:szCs w:val="20"/>
              </w:rPr>
            </w:pPr>
            <w:r>
              <w:rPr>
                <w:rFonts w:ascii="Times New Roman" w:hAnsi="Times New Roman"/>
                <w:i/>
                <w:color w:val="0000FF"/>
                <w:sz w:val="20"/>
                <w:szCs w:val="20"/>
              </w:rPr>
              <w:t>1 plakāts</w:t>
            </w:r>
          </w:p>
        </w:tc>
      </w:tr>
      <w:tr w:rsidR="00DE236F" w:rsidRPr="007F233E" w14:paraId="5D0F9BA4" w14:textId="77777777" w:rsidTr="00A73452">
        <w:tc>
          <w:tcPr>
            <w:tcW w:w="2122" w:type="dxa"/>
            <w:shd w:val="clear" w:color="auto" w:fill="auto"/>
          </w:tcPr>
          <w:p w14:paraId="706DD35E" w14:textId="77777777" w:rsidR="009A0AE1" w:rsidRDefault="009A0AE1" w:rsidP="009A1478">
            <w:pPr>
              <w:spacing w:after="120"/>
              <w:rPr>
                <w:rFonts w:ascii="Times New Roman" w:hAnsi="Times New Roman"/>
              </w:rPr>
            </w:pPr>
            <w:r>
              <w:rPr>
                <w:rFonts w:ascii="Times New Roman" w:hAnsi="Times New Roman"/>
              </w:rPr>
              <w:t>Informatīvā plāksne</w:t>
            </w:r>
          </w:p>
          <w:p w14:paraId="40529DF5" w14:textId="77777777" w:rsidR="00DE236F" w:rsidRPr="00111360" w:rsidRDefault="009A0AE1" w:rsidP="009A1478">
            <w:pPr>
              <w:spacing w:after="120"/>
              <w:rPr>
                <w:rFonts w:ascii="Times New Roman" w:hAnsi="Times New Roman"/>
              </w:rPr>
            </w:pPr>
            <w:r>
              <w:rPr>
                <w:rFonts w:ascii="Times New Roman" w:hAnsi="Times New Roman"/>
              </w:rPr>
              <w:t>(</w:t>
            </w:r>
            <w:r w:rsidR="00DE236F" w:rsidRPr="00111360">
              <w:rPr>
                <w:rFonts w:ascii="Times New Roman" w:hAnsi="Times New Roman"/>
              </w:rPr>
              <w:t xml:space="preserve">Pastāvīgā plāksne </w:t>
            </w:r>
            <w:r w:rsidR="00B566CD" w:rsidRPr="00111360">
              <w:rPr>
                <w:rFonts w:ascii="Times New Roman" w:hAnsi="Times New Roman"/>
              </w:rPr>
              <w:t>vai pastāvīgais informatīvais stends</w:t>
            </w:r>
            <w:r>
              <w:rPr>
                <w:rFonts w:ascii="Times New Roman" w:hAnsi="Times New Roman"/>
              </w:rPr>
              <w:t>)</w:t>
            </w:r>
          </w:p>
        </w:tc>
        <w:tc>
          <w:tcPr>
            <w:tcW w:w="4082" w:type="dxa"/>
            <w:shd w:val="clear" w:color="auto" w:fill="auto"/>
          </w:tcPr>
          <w:p w14:paraId="3C828D8E" w14:textId="77777777" w:rsidR="00DE236F" w:rsidRPr="009A1478" w:rsidRDefault="00DE236F" w:rsidP="00DE236F">
            <w:pPr>
              <w:rPr>
                <w:rFonts w:ascii="Times New Roman" w:hAnsi="Times New Roman"/>
              </w:rPr>
            </w:pPr>
          </w:p>
        </w:tc>
        <w:tc>
          <w:tcPr>
            <w:tcW w:w="2126" w:type="dxa"/>
            <w:shd w:val="clear" w:color="auto" w:fill="auto"/>
          </w:tcPr>
          <w:p w14:paraId="777D5A59" w14:textId="77777777" w:rsidR="00DE236F" w:rsidRPr="009A1478" w:rsidRDefault="00DE236F" w:rsidP="00DE236F">
            <w:pPr>
              <w:rPr>
                <w:rFonts w:ascii="Times New Roman" w:hAnsi="Times New Roman"/>
              </w:rPr>
            </w:pPr>
          </w:p>
        </w:tc>
        <w:tc>
          <w:tcPr>
            <w:tcW w:w="1156" w:type="dxa"/>
            <w:shd w:val="clear" w:color="auto" w:fill="auto"/>
          </w:tcPr>
          <w:p w14:paraId="1EFFF967" w14:textId="77777777" w:rsidR="00DE236F" w:rsidRPr="009A1478" w:rsidRDefault="00DE236F" w:rsidP="00DE236F">
            <w:pPr>
              <w:rPr>
                <w:rFonts w:ascii="Times New Roman" w:hAnsi="Times New Roman"/>
              </w:rPr>
            </w:pPr>
          </w:p>
        </w:tc>
      </w:tr>
      <w:tr w:rsidR="00DE236F" w:rsidRPr="007F233E" w14:paraId="7EF6D154" w14:textId="77777777" w:rsidTr="00A73452">
        <w:tc>
          <w:tcPr>
            <w:tcW w:w="2122" w:type="dxa"/>
            <w:shd w:val="clear" w:color="auto" w:fill="auto"/>
          </w:tcPr>
          <w:p w14:paraId="3AD2B766" w14:textId="77777777" w:rsidR="00DE236F" w:rsidRPr="009E26B6" w:rsidRDefault="00DE236F" w:rsidP="009A0AE1">
            <w:pPr>
              <w:spacing w:after="120"/>
              <w:rPr>
                <w:rFonts w:ascii="Times New Roman" w:hAnsi="Times New Roman"/>
                <w:highlight w:val="yellow"/>
              </w:rPr>
            </w:pPr>
            <w:r w:rsidRPr="00B57448">
              <w:rPr>
                <w:rFonts w:ascii="Times New Roman" w:hAnsi="Times New Roman"/>
              </w:rPr>
              <w:t xml:space="preserve">Informācija </w:t>
            </w:r>
            <w:r w:rsidR="00B57448" w:rsidRPr="00B57448">
              <w:rPr>
                <w:rFonts w:ascii="Times New Roman" w:hAnsi="Times New Roman"/>
              </w:rPr>
              <w:t>internetā</w:t>
            </w:r>
            <w:r w:rsidR="009A0AE1">
              <w:rPr>
                <w:rFonts w:ascii="Times New Roman" w:hAnsi="Times New Roman"/>
              </w:rPr>
              <w:t xml:space="preserve"> (Tīmekļa vietne)</w:t>
            </w:r>
          </w:p>
        </w:tc>
        <w:tc>
          <w:tcPr>
            <w:tcW w:w="4082" w:type="dxa"/>
            <w:shd w:val="clear" w:color="auto" w:fill="auto"/>
          </w:tcPr>
          <w:p w14:paraId="40D28F35" w14:textId="77777777" w:rsidR="00DE236F" w:rsidRPr="009A1478" w:rsidRDefault="00DE236F" w:rsidP="00DE236F">
            <w:pPr>
              <w:rPr>
                <w:rFonts w:ascii="Times New Roman" w:hAnsi="Times New Roman"/>
              </w:rPr>
            </w:pPr>
          </w:p>
        </w:tc>
        <w:tc>
          <w:tcPr>
            <w:tcW w:w="2126" w:type="dxa"/>
            <w:shd w:val="clear" w:color="auto" w:fill="auto"/>
          </w:tcPr>
          <w:p w14:paraId="68CCC535" w14:textId="77777777" w:rsidR="00DE236F" w:rsidRPr="009A1478" w:rsidRDefault="00DE236F" w:rsidP="00DE236F">
            <w:pPr>
              <w:rPr>
                <w:rFonts w:ascii="Times New Roman" w:hAnsi="Times New Roman"/>
              </w:rPr>
            </w:pPr>
          </w:p>
        </w:tc>
        <w:tc>
          <w:tcPr>
            <w:tcW w:w="1156" w:type="dxa"/>
            <w:shd w:val="clear" w:color="auto" w:fill="auto"/>
          </w:tcPr>
          <w:p w14:paraId="12B6841C" w14:textId="77777777" w:rsidR="00DE236F" w:rsidRPr="009A1478" w:rsidRDefault="00DE236F" w:rsidP="00DE236F">
            <w:pPr>
              <w:rPr>
                <w:rFonts w:ascii="Times New Roman" w:hAnsi="Times New Roman"/>
              </w:rPr>
            </w:pPr>
          </w:p>
        </w:tc>
      </w:tr>
      <w:tr w:rsidR="00DE236F" w:rsidRPr="007F233E" w14:paraId="6382A945" w14:textId="77777777" w:rsidTr="00A73452">
        <w:tc>
          <w:tcPr>
            <w:tcW w:w="2122" w:type="dxa"/>
            <w:shd w:val="clear" w:color="auto" w:fill="auto"/>
          </w:tcPr>
          <w:p w14:paraId="5DC97555" w14:textId="77777777" w:rsidR="00DE236F" w:rsidRPr="009E26B6" w:rsidRDefault="00DE236F" w:rsidP="009A1478">
            <w:pPr>
              <w:spacing w:after="120"/>
              <w:rPr>
                <w:rFonts w:ascii="Times New Roman" w:hAnsi="Times New Roman"/>
                <w:highlight w:val="yellow"/>
              </w:rPr>
            </w:pPr>
            <w:r w:rsidRPr="009E26B6">
              <w:rPr>
                <w:rFonts w:ascii="Times New Roman" w:hAnsi="Times New Roman"/>
              </w:rPr>
              <w:t>Citi (lūdzu norādīt)</w:t>
            </w:r>
          </w:p>
        </w:tc>
        <w:tc>
          <w:tcPr>
            <w:tcW w:w="4082" w:type="dxa"/>
            <w:shd w:val="clear" w:color="auto" w:fill="auto"/>
          </w:tcPr>
          <w:p w14:paraId="14A7146D" w14:textId="77777777" w:rsidR="00DE236F" w:rsidRPr="009A1478" w:rsidRDefault="00DE236F" w:rsidP="00DE236F">
            <w:pPr>
              <w:rPr>
                <w:rFonts w:ascii="Times New Roman" w:hAnsi="Times New Roman"/>
              </w:rPr>
            </w:pPr>
          </w:p>
        </w:tc>
        <w:tc>
          <w:tcPr>
            <w:tcW w:w="2126" w:type="dxa"/>
            <w:shd w:val="clear" w:color="auto" w:fill="auto"/>
          </w:tcPr>
          <w:p w14:paraId="68C74534" w14:textId="77777777" w:rsidR="00DE236F" w:rsidRPr="009A1478" w:rsidRDefault="00DE236F" w:rsidP="00DE236F">
            <w:pPr>
              <w:rPr>
                <w:rFonts w:ascii="Times New Roman" w:hAnsi="Times New Roman"/>
              </w:rPr>
            </w:pPr>
          </w:p>
        </w:tc>
        <w:tc>
          <w:tcPr>
            <w:tcW w:w="1156" w:type="dxa"/>
            <w:shd w:val="clear" w:color="auto" w:fill="auto"/>
          </w:tcPr>
          <w:p w14:paraId="3FB6D127" w14:textId="77777777" w:rsidR="00DE236F" w:rsidRPr="009A1478" w:rsidRDefault="00DE236F" w:rsidP="00DE236F">
            <w:pPr>
              <w:rPr>
                <w:rFonts w:ascii="Times New Roman" w:hAnsi="Times New Roman"/>
              </w:rPr>
            </w:pPr>
          </w:p>
        </w:tc>
      </w:tr>
    </w:tbl>
    <w:p w14:paraId="26A4AFAF" w14:textId="77777777" w:rsidR="00D573F8" w:rsidRDefault="00D573F8" w:rsidP="00D573F8">
      <w:pPr>
        <w:spacing w:after="0" w:line="240" w:lineRule="auto"/>
        <w:ind w:left="-851"/>
        <w:jc w:val="both"/>
        <w:rPr>
          <w:rFonts w:ascii="Times New Roman" w:hAnsi="Times New Roman"/>
          <w:i/>
          <w:color w:val="0070C0"/>
        </w:rPr>
      </w:pPr>
    </w:p>
    <w:p w14:paraId="16F48A78" w14:textId="77777777" w:rsidR="006266B1" w:rsidRPr="007F233E" w:rsidRDefault="006266B1" w:rsidP="00DD1CD7">
      <w:pPr>
        <w:numPr>
          <w:ilvl w:val="0"/>
          <w:numId w:val="22"/>
        </w:numPr>
        <w:spacing w:after="0" w:line="254" w:lineRule="auto"/>
        <w:ind w:left="709" w:right="-2" w:hanging="349"/>
        <w:contextualSpacing/>
        <w:jc w:val="both"/>
        <w:rPr>
          <w:rFonts w:ascii="Times New Roman" w:hAnsi="Times New Roman"/>
        </w:rPr>
      </w:pPr>
      <w:r w:rsidRPr="007F233E">
        <w:rPr>
          <w:rFonts w:ascii="Times New Roman" w:hAnsi="Times New Roman"/>
          <w:i/>
          <w:color w:val="0000FF"/>
        </w:rPr>
        <w:t>Šajā projekta iesnieguma sadaļā apraksta plānotos publicitātes pasākumus, kurus projekta iesniedzējs paredz veikt atbilstoši normatīvajos aktos</w:t>
      </w:r>
      <w:r w:rsidRPr="007F233E">
        <w:rPr>
          <w:rFonts w:ascii="Times New Roman" w:hAnsi="Times New Roman"/>
          <w:color w:val="0000FF"/>
          <w:vertAlign w:val="superscript"/>
        </w:rPr>
        <w:footnoteReference w:id="3"/>
      </w:r>
      <w:r w:rsidRPr="007F233E">
        <w:rPr>
          <w:rFonts w:ascii="Times New Roman" w:hAnsi="Times New Roman"/>
          <w:i/>
          <w:color w:val="0000FF"/>
        </w:rPr>
        <w:t xml:space="preserve"> noteiktajām prasībām un saskaņā ar Vadošās iestādes </w:t>
      </w:r>
      <w:r w:rsidR="00C1412E" w:rsidRPr="007F233E">
        <w:rPr>
          <w:rFonts w:ascii="Times New Roman" w:hAnsi="Times New Roman"/>
          <w:i/>
          <w:color w:val="0000FF"/>
        </w:rPr>
        <w:t>201</w:t>
      </w:r>
      <w:r w:rsidR="00C1412E">
        <w:rPr>
          <w:rFonts w:ascii="Times New Roman" w:hAnsi="Times New Roman"/>
          <w:i/>
          <w:color w:val="0000FF"/>
        </w:rPr>
        <w:t>6</w:t>
      </w:r>
      <w:r w:rsidRPr="007F233E">
        <w:rPr>
          <w:rFonts w:ascii="Times New Roman" w:hAnsi="Times New Roman"/>
          <w:i/>
          <w:color w:val="0000FF"/>
        </w:rPr>
        <w:t xml:space="preserve">.gada </w:t>
      </w:r>
      <w:r w:rsidR="00C1412E">
        <w:rPr>
          <w:rFonts w:ascii="Times New Roman" w:hAnsi="Times New Roman"/>
          <w:i/>
          <w:color w:val="0000FF"/>
        </w:rPr>
        <w:t>30.decembra</w:t>
      </w:r>
      <w:r w:rsidRPr="007F233E">
        <w:rPr>
          <w:rFonts w:ascii="Times New Roman" w:hAnsi="Times New Roman"/>
          <w:i/>
          <w:color w:val="0000FF"/>
        </w:rPr>
        <w:t xml:space="preserve"> apstiprinātajām ES fondu 2014.–2020.gada plānošanas perioda publicitātes vadlīnijām ES fondu finansējuma saņēmējiem, kas pieejamas Eiropas Savienības fondu tīmekļa vietnē</w:t>
      </w:r>
      <w:r w:rsidR="001F625E">
        <w:rPr>
          <w:rFonts w:ascii="Times New Roman" w:hAnsi="Times New Roman"/>
          <w:i/>
          <w:color w:val="0000FF"/>
        </w:rPr>
        <w:t xml:space="preserve"> </w:t>
      </w:r>
      <w:hyperlink w:history="1"/>
      <w:hyperlink r:id="rId22" w:history="1">
        <w:r w:rsidR="001F625E" w:rsidRPr="001F625E">
          <w:rPr>
            <w:rStyle w:val="Hyperlink"/>
            <w:rFonts w:ascii="Times New Roman" w:hAnsi="Times New Roman"/>
            <w:i/>
          </w:rPr>
          <w:t>http://www.esfondi.lv/upload/00-vadlinijas/vadlinijas_2016/es_fondu_publicitates_vadlinijas_30122016.pdf</w:t>
        </w:r>
      </w:hyperlink>
      <w:r w:rsidR="001F625E">
        <w:t xml:space="preserve"> </w:t>
      </w:r>
      <w:r w:rsidR="001F625E" w:rsidRPr="007F233E">
        <w:rPr>
          <w:rFonts w:ascii="Times New Roman" w:hAnsi="Times New Roman"/>
          <w:i/>
        </w:rPr>
        <w:t xml:space="preserve"> </w:t>
      </w:r>
      <w:r w:rsidR="0028086B">
        <w:rPr>
          <w:rFonts w:ascii="Times New Roman" w:hAnsi="Times New Roman"/>
          <w:i/>
        </w:rPr>
        <w:t>.</w:t>
      </w:r>
    </w:p>
    <w:p w14:paraId="3E70D26B" w14:textId="77777777" w:rsidR="006266B1" w:rsidRPr="007F233E" w:rsidRDefault="006266B1" w:rsidP="00391A69">
      <w:pPr>
        <w:spacing w:after="0" w:line="254" w:lineRule="auto"/>
        <w:ind w:left="284" w:right="-2"/>
        <w:contextualSpacing/>
        <w:jc w:val="both"/>
        <w:rPr>
          <w:rFonts w:ascii="Times New Roman" w:hAnsi="Times New Roman"/>
          <w:i/>
          <w:color w:val="0000FF"/>
          <w:sz w:val="8"/>
          <w:szCs w:val="8"/>
        </w:rPr>
      </w:pPr>
    </w:p>
    <w:p w14:paraId="09452EE3" w14:textId="77777777" w:rsidR="006266B1" w:rsidRDefault="006266B1" w:rsidP="00391A69">
      <w:pPr>
        <w:spacing w:after="0"/>
        <w:ind w:right="-2"/>
        <w:jc w:val="both"/>
        <w:rPr>
          <w:rFonts w:ascii="Times New Roman" w:hAnsi="Times New Roman"/>
          <w:i/>
          <w:color w:val="0000FF"/>
        </w:rPr>
      </w:pPr>
      <w:r w:rsidRPr="007F233E">
        <w:rPr>
          <w:rFonts w:ascii="Times New Roman" w:hAnsi="Times New Roman"/>
          <w:i/>
          <w:color w:val="0000FF"/>
        </w:rPr>
        <w:t xml:space="preserve">Ailē </w:t>
      </w:r>
      <w:r w:rsidR="00701E18">
        <w:rPr>
          <w:rFonts w:ascii="Times New Roman" w:hAnsi="Times New Roman"/>
          <w:i/>
          <w:color w:val="0000FF"/>
        </w:rPr>
        <w:t>“</w:t>
      </w:r>
      <w:proofErr w:type="spellStart"/>
      <w:r w:rsidR="00701E18" w:rsidRPr="00A121D5">
        <w:rPr>
          <w:rFonts w:ascii="Times New Roman" w:hAnsi="Times New Roman"/>
          <w:b/>
          <w:i/>
          <w:color w:val="0000FF"/>
        </w:rPr>
        <w:t>Lielnformāta</w:t>
      </w:r>
      <w:proofErr w:type="spellEnd"/>
      <w:r w:rsidR="00701E18" w:rsidRPr="00A121D5">
        <w:rPr>
          <w:rFonts w:ascii="Times New Roman" w:hAnsi="Times New Roman"/>
          <w:b/>
          <w:i/>
          <w:color w:val="0000FF"/>
        </w:rPr>
        <w:t xml:space="preserve"> informatīvais stends</w:t>
      </w:r>
      <w:r w:rsidR="00701E18">
        <w:rPr>
          <w:rFonts w:ascii="Times New Roman" w:hAnsi="Times New Roman"/>
          <w:i/>
          <w:color w:val="0000FF"/>
        </w:rPr>
        <w:t xml:space="preserve">” </w:t>
      </w:r>
      <w:r w:rsidR="00701E18" w:rsidRPr="00701E18">
        <w:rPr>
          <w:rFonts w:ascii="Times New Roman" w:hAnsi="Times New Roman"/>
          <w:i/>
          <w:color w:val="0000FF"/>
        </w:rPr>
        <w:t>(</w:t>
      </w:r>
      <w:r w:rsidRPr="00261184">
        <w:rPr>
          <w:rFonts w:ascii="Times New Roman" w:hAnsi="Times New Roman"/>
          <w:i/>
          <w:color w:val="0000FF"/>
        </w:rPr>
        <w:t>“Informatīvais plakāts”</w:t>
      </w:r>
      <w:r w:rsidR="00701E18" w:rsidRPr="00261184">
        <w:rPr>
          <w:rFonts w:ascii="Times New Roman" w:hAnsi="Times New Roman"/>
          <w:i/>
          <w:color w:val="0000FF"/>
        </w:rPr>
        <w:t xml:space="preserve"> vai “Pagaidu informatīvais stends”)</w:t>
      </w:r>
      <w:r w:rsidRPr="007F233E">
        <w:rPr>
          <w:rFonts w:ascii="Times New Roman" w:hAnsi="Times New Roman"/>
          <w:i/>
          <w:color w:val="0000FF"/>
        </w:rPr>
        <w:t xml:space="preserve"> iekļauj informāciju par plakātu, kas finansējuma saņēmējam jānovieto projekta īstenošanas vietās sabiedrībai redzamā vietā, piemēram, pie ēkas ieejas vai semināru u.c. finansējuma saņēmēja rīkotu pasākumu norises vietās, ar informāciju par projektu</w:t>
      </w:r>
      <w:r w:rsidR="00A121D5">
        <w:rPr>
          <w:rFonts w:ascii="Times New Roman" w:hAnsi="Times New Roman"/>
          <w:i/>
          <w:color w:val="0000FF"/>
        </w:rPr>
        <w:t>,</w:t>
      </w:r>
      <w:r w:rsidRPr="007F233E">
        <w:rPr>
          <w:rFonts w:ascii="Times New Roman" w:hAnsi="Times New Roman"/>
          <w:i/>
          <w:color w:val="0000FF"/>
        </w:rPr>
        <w:t xml:space="preserve"> tostarp par finansiālo atbalstu no Eiropas Reģionālā attīstības fonda. Plakāta minimālais izmērs A3. </w:t>
      </w:r>
      <w:r w:rsidR="00A121D5">
        <w:rPr>
          <w:rFonts w:ascii="Times New Roman" w:hAnsi="Times New Roman"/>
          <w:i/>
          <w:color w:val="0000FF"/>
        </w:rPr>
        <w:t>Iet</w:t>
      </w:r>
      <w:r w:rsidR="009269E2">
        <w:rPr>
          <w:rFonts w:ascii="Times New Roman" w:hAnsi="Times New Roman"/>
          <w:i/>
          <w:color w:val="0000FF"/>
        </w:rPr>
        <w:t xml:space="preserve">eicamais minimālais informatīvā stenda izmērs ir </w:t>
      </w:r>
      <w:r w:rsidR="00701E18">
        <w:rPr>
          <w:rFonts w:ascii="Times New Roman" w:hAnsi="Times New Roman"/>
          <w:i/>
          <w:color w:val="0000FF"/>
        </w:rPr>
        <w:t>800 x 1200 mm.</w:t>
      </w:r>
    </w:p>
    <w:p w14:paraId="3E24700A" w14:textId="77777777" w:rsidR="009269E2" w:rsidRDefault="009269E2" w:rsidP="00391A69">
      <w:pPr>
        <w:spacing w:after="0"/>
        <w:ind w:right="-2"/>
        <w:jc w:val="both"/>
        <w:rPr>
          <w:rFonts w:ascii="Times New Roman" w:hAnsi="Times New Roman"/>
          <w:i/>
          <w:color w:val="0000FF"/>
        </w:rPr>
      </w:pPr>
    </w:p>
    <w:p w14:paraId="16EB049B" w14:textId="77777777" w:rsidR="00DE236F" w:rsidRPr="007F233E" w:rsidRDefault="00DE236F" w:rsidP="00502A91">
      <w:pPr>
        <w:spacing w:after="0"/>
        <w:ind w:right="-2"/>
        <w:jc w:val="both"/>
        <w:rPr>
          <w:rFonts w:ascii="Times New Roman" w:hAnsi="Times New Roman"/>
          <w:i/>
          <w:color w:val="0000FF"/>
        </w:rPr>
      </w:pPr>
      <w:r w:rsidRPr="007F233E">
        <w:rPr>
          <w:rFonts w:ascii="Times New Roman" w:hAnsi="Times New Roman"/>
          <w:i/>
          <w:color w:val="0000FF"/>
        </w:rPr>
        <w:t xml:space="preserve">Ailē </w:t>
      </w:r>
      <w:r w:rsidR="009A0AE1" w:rsidRPr="00261184">
        <w:rPr>
          <w:rFonts w:ascii="Times New Roman" w:hAnsi="Times New Roman"/>
          <w:b/>
          <w:i/>
          <w:color w:val="0000FF"/>
        </w:rPr>
        <w:t>“Informatīvā pl</w:t>
      </w:r>
      <w:r w:rsidR="009A0AE1" w:rsidRPr="009A0AE1">
        <w:rPr>
          <w:rFonts w:ascii="Times New Roman" w:hAnsi="Times New Roman"/>
          <w:b/>
          <w:i/>
          <w:color w:val="0000FF"/>
        </w:rPr>
        <w:t>āksne</w:t>
      </w:r>
      <w:r w:rsidR="009A0AE1">
        <w:rPr>
          <w:rFonts w:ascii="Times New Roman" w:hAnsi="Times New Roman"/>
          <w:b/>
          <w:i/>
          <w:color w:val="0000FF"/>
        </w:rPr>
        <w:t>”</w:t>
      </w:r>
      <w:r w:rsidR="009A0AE1">
        <w:rPr>
          <w:rFonts w:ascii="Times New Roman" w:hAnsi="Times New Roman"/>
          <w:i/>
          <w:color w:val="0000FF"/>
        </w:rPr>
        <w:t xml:space="preserve"> </w:t>
      </w:r>
      <w:r w:rsidR="009A0AE1" w:rsidRPr="009A0AE1">
        <w:rPr>
          <w:rFonts w:ascii="Times New Roman" w:hAnsi="Times New Roman"/>
          <w:i/>
          <w:color w:val="0000FF"/>
        </w:rPr>
        <w:t>(</w:t>
      </w:r>
      <w:r w:rsidRPr="00261184">
        <w:rPr>
          <w:rFonts w:ascii="Times New Roman" w:hAnsi="Times New Roman"/>
          <w:i/>
          <w:color w:val="0000FF"/>
        </w:rPr>
        <w:t>“Pastāvīgā plāksne</w:t>
      </w:r>
      <w:r w:rsidR="009269E2" w:rsidRPr="00261184">
        <w:rPr>
          <w:rFonts w:ascii="Times New Roman" w:hAnsi="Times New Roman"/>
          <w:i/>
          <w:color w:val="0000FF"/>
        </w:rPr>
        <w:t xml:space="preserve"> vai pastāvīgais informatīvais stends</w:t>
      </w:r>
      <w:r w:rsidRPr="00261184">
        <w:rPr>
          <w:rFonts w:ascii="Times New Roman" w:hAnsi="Times New Roman"/>
          <w:i/>
          <w:color w:val="0000FF"/>
        </w:rPr>
        <w:t>”</w:t>
      </w:r>
      <w:r w:rsidR="009A0AE1" w:rsidRPr="00261184">
        <w:rPr>
          <w:rFonts w:ascii="Times New Roman" w:hAnsi="Times New Roman"/>
          <w:i/>
          <w:color w:val="0000FF"/>
        </w:rPr>
        <w:t>)</w:t>
      </w:r>
      <w:r w:rsidRPr="007F233E">
        <w:rPr>
          <w:rFonts w:ascii="Times New Roman" w:hAnsi="Times New Roman"/>
          <w:i/>
          <w:color w:val="0000FF"/>
        </w:rPr>
        <w:t xml:space="preserve"> iekļauj informāciju par plāksni</w:t>
      </w:r>
      <w:r w:rsidR="009269E2">
        <w:rPr>
          <w:rFonts w:ascii="Times New Roman" w:hAnsi="Times New Roman"/>
          <w:i/>
          <w:color w:val="0000FF"/>
        </w:rPr>
        <w:t>/informatīvo stendu</w:t>
      </w:r>
      <w:r w:rsidRPr="007F233E">
        <w:rPr>
          <w:rFonts w:ascii="Times New Roman" w:hAnsi="Times New Roman"/>
          <w:i/>
          <w:color w:val="0000FF"/>
        </w:rPr>
        <w:t xml:space="preserve">, kuru projekta īstenošanas vietā izvieto ne vēlāk kā 3 mēnešu laikā pēc </w:t>
      </w:r>
      <w:r w:rsidRPr="007F233E">
        <w:rPr>
          <w:rFonts w:ascii="Times New Roman" w:hAnsi="Times New Roman"/>
          <w:i/>
          <w:color w:val="0000FF"/>
        </w:rPr>
        <w:lastRenderedPageBreak/>
        <w:t xml:space="preserve">projekta pabeigšanas un tā labi redzamā vietā (piemēram, pie ieejas ēkā vai </w:t>
      </w:r>
      <w:r w:rsidR="00A121D5">
        <w:rPr>
          <w:rFonts w:ascii="Times New Roman" w:hAnsi="Times New Roman"/>
          <w:i/>
          <w:color w:val="0000FF"/>
        </w:rPr>
        <w:t xml:space="preserve">– plāksnei –  </w:t>
      </w:r>
      <w:r w:rsidRPr="007F233E">
        <w:rPr>
          <w:rFonts w:ascii="Times New Roman" w:hAnsi="Times New Roman"/>
          <w:i/>
          <w:color w:val="0000FF"/>
        </w:rPr>
        <w:t>attiecīgajā telpā) atradīsies vismaz 3 gadus pēc projekta īstenošanas pabeigšanas (t.i., pēdējā maksājuma saņemšanas). Ieteicamais plāksnes minimālais izmērs</w:t>
      </w:r>
      <w:r w:rsidR="00A121D5">
        <w:rPr>
          <w:rFonts w:ascii="Times New Roman" w:hAnsi="Times New Roman"/>
          <w:i/>
          <w:color w:val="0000FF"/>
        </w:rPr>
        <w:t xml:space="preserve">: </w:t>
      </w:r>
      <w:r w:rsidRPr="007F233E">
        <w:rPr>
          <w:rFonts w:ascii="Times New Roman" w:hAnsi="Times New Roman"/>
          <w:i/>
          <w:color w:val="0000FF"/>
        </w:rPr>
        <w:t xml:space="preserve">A4. </w:t>
      </w:r>
      <w:r w:rsidR="00A121D5">
        <w:rPr>
          <w:rFonts w:ascii="Times New Roman" w:hAnsi="Times New Roman"/>
          <w:i/>
          <w:color w:val="0000FF"/>
        </w:rPr>
        <w:t>I</w:t>
      </w:r>
      <w:r w:rsidR="009269E2">
        <w:rPr>
          <w:rFonts w:ascii="Times New Roman" w:hAnsi="Times New Roman"/>
          <w:i/>
          <w:color w:val="0000FF"/>
        </w:rPr>
        <w:t xml:space="preserve">eteicamais minimālais pastāvīgā informatīvā stenda izmērs ir </w:t>
      </w:r>
      <w:r w:rsidR="009269E2" w:rsidRPr="00E42BFD">
        <w:rPr>
          <w:rFonts w:ascii="Times New Roman" w:hAnsi="Times New Roman"/>
          <w:i/>
          <w:color w:val="0000FF"/>
        </w:rPr>
        <w:t>800 x 1200 mm</w:t>
      </w:r>
      <w:r w:rsidR="009269E2">
        <w:rPr>
          <w:rFonts w:ascii="Times New Roman" w:hAnsi="Times New Roman"/>
          <w:i/>
          <w:color w:val="0000FF"/>
        </w:rPr>
        <w:t>.</w:t>
      </w:r>
    </w:p>
    <w:p w14:paraId="511C6109" w14:textId="77777777" w:rsidR="00DE236F" w:rsidRPr="007F233E" w:rsidRDefault="00DE236F" w:rsidP="00391A69">
      <w:pPr>
        <w:spacing w:after="0"/>
        <w:ind w:right="-2"/>
        <w:jc w:val="both"/>
        <w:rPr>
          <w:rFonts w:ascii="Times New Roman" w:hAnsi="Times New Roman"/>
          <w:i/>
          <w:color w:val="0000FF"/>
        </w:rPr>
      </w:pPr>
    </w:p>
    <w:p w14:paraId="48C36EFC" w14:textId="77777777" w:rsidR="006266B1" w:rsidRDefault="006266B1" w:rsidP="00391A69">
      <w:pPr>
        <w:spacing w:after="0"/>
        <w:ind w:right="-2"/>
        <w:jc w:val="both"/>
        <w:rPr>
          <w:rFonts w:ascii="Times New Roman" w:hAnsi="Times New Roman"/>
          <w:i/>
          <w:color w:val="0000FF"/>
        </w:rPr>
      </w:pPr>
      <w:r w:rsidRPr="007F233E">
        <w:rPr>
          <w:rFonts w:ascii="Times New Roman" w:hAnsi="Times New Roman"/>
          <w:i/>
          <w:color w:val="0000FF"/>
        </w:rPr>
        <w:t>Ailē “</w:t>
      </w:r>
      <w:r w:rsidRPr="007F233E">
        <w:rPr>
          <w:rFonts w:ascii="Times New Roman" w:hAnsi="Times New Roman"/>
          <w:b/>
          <w:i/>
          <w:color w:val="0000FF"/>
        </w:rPr>
        <w:t xml:space="preserve">Informācija </w:t>
      </w:r>
      <w:r w:rsidR="00B57448">
        <w:rPr>
          <w:rFonts w:ascii="Times New Roman" w:hAnsi="Times New Roman"/>
          <w:b/>
          <w:i/>
          <w:color w:val="0000FF"/>
        </w:rPr>
        <w:t>internetā</w:t>
      </w:r>
      <w:r w:rsidRPr="007F233E">
        <w:rPr>
          <w:rFonts w:ascii="Times New Roman" w:hAnsi="Times New Roman"/>
          <w:i/>
          <w:color w:val="0000FF"/>
        </w:rPr>
        <w:t>”</w:t>
      </w:r>
      <w:r w:rsidR="009A0AE1">
        <w:rPr>
          <w:rFonts w:ascii="Times New Roman" w:hAnsi="Times New Roman"/>
          <w:i/>
          <w:color w:val="0000FF"/>
        </w:rPr>
        <w:t xml:space="preserve"> (Tīmekļa vietne)</w:t>
      </w:r>
      <w:r w:rsidRPr="007F233E">
        <w:rPr>
          <w:rFonts w:ascii="Times New Roman" w:hAnsi="Times New Roman"/>
          <w:i/>
          <w:color w:val="0000FF"/>
        </w:rPr>
        <w:t xml:space="preserve"> norāda informāciju par finansējuma saņēmēja</w:t>
      </w:r>
      <w:r w:rsidR="00485B11">
        <w:rPr>
          <w:rFonts w:ascii="Times New Roman" w:hAnsi="Times New Roman"/>
          <w:i/>
          <w:color w:val="0000FF"/>
        </w:rPr>
        <w:t xml:space="preserve"> un sadarbības partnera (ja attiecināms)</w:t>
      </w:r>
      <w:r w:rsidRPr="007F233E">
        <w:rPr>
          <w:rFonts w:ascii="Times New Roman" w:hAnsi="Times New Roman"/>
          <w:i/>
          <w:color w:val="0000FF"/>
        </w:rPr>
        <w:t xml:space="preserve"> tīmekļa vietnē plānotajām publikācijām par projekta īstenošanu, tostarp tā mērķiem un rezultātiem, uzsverot no Eiropas Reģionālā attīstības fonda saņemto finansiālo atbalstu. Informācijas aktualizēšana finansējuma saņēmēja tīmekļa vietnē par projekta īstenošanu paredzēta </w:t>
      </w:r>
      <w:r w:rsidRPr="007F233E">
        <w:rPr>
          <w:rFonts w:ascii="Times New Roman" w:hAnsi="Times New Roman"/>
          <w:i/>
          <w:color w:val="0000FF"/>
          <w:u w:val="single"/>
        </w:rPr>
        <w:t>ne retāk kā reizi trijos mēnešos</w:t>
      </w:r>
      <w:r w:rsidR="00F44DFC">
        <w:rPr>
          <w:rFonts w:ascii="Times New Roman" w:hAnsi="Times New Roman"/>
          <w:i/>
          <w:color w:val="0000FF"/>
          <w:u w:val="single"/>
        </w:rPr>
        <w:t xml:space="preserve"> (atbilstoši</w:t>
      </w:r>
      <w:r w:rsidR="00A121D5">
        <w:rPr>
          <w:rFonts w:ascii="Times New Roman" w:hAnsi="Times New Roman"/>
          <w:i/>
          <w:color w:val="0000FF"/>
          <w:u w:val="single"/>
        </w:rPr>
        <w:t xml:space="preserve"> </w:t>
      </w:r>
      <w:r w:rsidR="00F44DFC">
        <w:rPr>
          <w:rFonts w:ascii="Times New Roman" w:hAnsi="Times New Roman"/>
          <w:i/>
          <w:color w:val="0000FF"/>
          <w:u w:val="single"/>
        </w:rPr>
        <w:t xml:space="preserve">MK noteikumu </w:t>
      </w:r>
      <w:r w:rsidR="009024E5">
        <w:rPr>
          <w:rFonts w:ascii="Times New Roman" w:hAnsi="Times New Roman"/>
          <w:i/>
          <w:color w:val="0000FF"/>
          <w:u w:val="single"/>
        </w:rPr>
        <w:t>50</w:t>
      </w:r>
      <w:r w:rsidR="00F44DFC">
        <w:rPr>
          <w:rFonts w:ascii="Times New Roman" w:hAnsi="Times New Roman"/>
          <w:i/>
          <w:color w:val="0000FF"/>
          <w:u w:val="single"/>
        </w:rPr>
        <w:t>.punktam)</w:t>
      </w:r>
      <w:r w:rsidRPr="007F233E">
        <w:rPr>
          <w:rFonts w:ascii="Times New Roman" w:hAnsi="Times New Roman"/>
          <w:i/>
          <w:color w:val="0000FF"/>
        </w:rPr>
        <w:t>.</w:t>
      </w:r>
    </w:p>
    <w:p w14:paraId="0C8595C9" w14:textId="77777777" w:rsidR="00A121D5" w:rsidRPr="007F233E" w:rsidRDefault="00A121D5" w:rsidP="00391A69">
      <w:pPr>
        <w:spacing w:after="0"/>
        <w:ind w:right="-2"/>
        <w:jc w:val="both"/>
        <w:rPr>
          <w:rFonts w:ascii="Times New Roman" w:hAnsi="Times New Roman"/>
          <w:i/>
          <w:color w:val="0000FF"/>
        </w:rPr>
      </w:pPr>
    </w:p>
    <w:p w14:paraId="7BD00A7F" w14:textId="77777777" w:rsidR="006266B1" w:rsidRPr="007F233E" w:rsidRDefault="006266B1" w:rsidP="00391A69">
      <w:pPr>
        <w:spacing w:after="0"/>
        <w:ind w:right="-2"/>
        <w:jc w:val="both"/>
        <w:rPr>
          <w:rFonts w:ascii="Times New Roman" w:hAnsi="Times New Roman"/>
          <w:i/>
          <w:color w:val="0000FF"/>
          <w:sz w:val="4"/>
          <w:szCs w:val="4"/>
        </w:rPr>
      </w:pPr>
      <w:r w:rsidRPr="007F233E">
        <w:rPr>
          <w:rFonts w:ascii="Times New Roman" w:hAnsi="Times New Roman"/>
          <w:i/>
          <w:color w:val="0000FF"/>
        </w:rPr>
        <w:t>Ailē “</w:t>
      </w:r>
      <w:r w:rsidRPr="007F233E">
        <w:rPr>
          <w:rFonts w:ascii="Times New Roman" w:hAnsi="Times New Roman"/>
          <w:b/>
          <w:i/>
          <w:color w:val="0000FF"/>
        </w:rPr>
        <w:t>Citi</w:t>
      </w:r>
      <w:r w:rsidRPr="007F233E">
        <w:rPr>
          <w:rFonts w:ascii="Times New Roman" w:hAnsi="Times New Roman"/>
          <w:i/>
          <w:color w:val="0000FF"/>
        </w:rPr>
        <w:t xml:space="preserve">” norāda informāciju par plānotajiem pasākumiem, kas saistīti ar informēšanu par projektu, taču nav uzskatāmi par obligātajiem publicitātes pasākumiem. </w:t>
      </w:r>
    </w:p>
    <w:p w14:paraId="772F991A" w14:textId="77777777" w:rsidR="006266B1" w:rsidRPr="007F233E" w:rsidRDefault="006266B1" w:rsidP="00391A69">
      <w:pPr>
        <w:spacing w:after="0"/>
        <w:ind w:right="-2"/>
        <w:jc w:val="both"/>
        <w:rPr>
          <w:rFonts w:ascii="Times New Roman" w:hAnsi="Times New Roman"/>
          <w:i/>
          <w:color w:val="0000FF"/>
        </w:rPr>
      </w:pPr>
      <w:r w:rsidRPr="007F233E">
        <w:rPr>
          <w:rFonts w:ascii="Times New Roman" w:hAnsi="Times New Roman"/>
          <w:i/>
          <w:color w:val="0000FF"/>
        </w:rPr>
        <w:t xml:space="preserve">Kolonnā </w:t>
      </w:r>
      <w:r w:rsidRPr="007F233E">
        <w:rPr>
          <w:rFonts w:ascii="Times New Roman" w:hAnsi="Times New Roman"/>
          <w:b/>
          <w:i/>
          <w:color w:val="0000FF"/>
        </w:rPr>
        <w:t>“Pasākuma apraksts”</w:t>
      </w:r>
      <w:r w:rsidRPr="007F233E">
        <w:rPr>
          <w:rFonts w:ascii="Times New Roman" w:hAnsi="Times New Roman"/>
          <w:i/>
          <w:color w:val="0000FF"/>
        </w:rPr>
        <w:t xml:space="preserve"> sniedz informāciju: </w:t>
      </w:r>
    </w:p>
    <w:p w14:paraId="78117B18" w14:textId="77777777" w:rsidR="006266B1" w:rsidRPr="007F233E" w:rsidRDefault="006266B1" w:rsidP="00DD1CD7">
      <w:pPr>
        <w:numPr>
          <w:ilvl w:val="0"/>
          <w:numId w:val="23"/>
        </w:numPr>
        <w:spacing w:after="0" w:line="256" w:lineRule="auto"/>
        <w:ind w:left="426" w:right="-2" w:hanging="284"/>
        <w:contextualSpacing/>
        <w:jc w:val="both"/>
        <w:rPr>
          <w:rFonts w:ascii="Times New Roman" w:hAnsi="Times New Roman"/>
          <w:i/>
          <w:color w:val="0000FF"/>
        </w:rPr>
      </w:pPr>
      <w:r w:rsidRPr="007F233E">
        <w:rPr>
          <w:rFonts w:ascii="Times New Roman" w:hAnsi="Times New Roman"/>
          <w:i/>
          <w:color w:val="0000FF"/>
        </w:rPr>
        <w:t>par projekta mērķa grupu, kas piedalās projekta darbību īstenošanā un tiek informēta, ka projekts tiek līdzfinansēts no Eiropas Reģionālā attīstības fonda (ERAF);</w:t>
      </w:r>
    </w:p>
    <w:p w14:paraId="51AC4346" w14:textId="77777777" w:rsidR="006266B1" w:rsidRPr="007F233E" w:rsidRDefault="006266B1" w:rsidP="00DD1CD7">
      <w:pPr>
        <w:numPr>
          <w:ilvl w:val="0"/>
          <w:numId w:val="23"/>
        </w:numPr>
        <w:spacing w:after="0" w:line="256" w:lineRule="auto"/>
        <w:ind w:left="426" w:right="-2" w:hanging="284"/>
        <w:contextualSpacing/>
        <w:jc w:val="both"/>
        <w:rPr>
          <w:rFonts w:ascii="Times New Roman" w:hAnsi="Times New Roman"/>
          <w:i/>
          <w:color w:val="0000FF"/>
        </w:rPr>
      </w:pPr>
      <w:r w:rsidRPr="007F233E">
        <w:rPr>
          <w:rFonts w:ascii="Times New Roman" w:hAnsi="Times New Roman"/>
          <w:i/>
          <w:color w:val="0000FF"/>
        </w:rPr>
        <w:t>vai dokumentā, kas paredzēts mērķa grupai (piemēram, projekta ietvaros izstrādātie mācību un metodiskie līdzekļi, izsniegtie sertifikāti un apliecinājumi par dalību mācībās u.tml.), ir plānota norāde, ka attiecīgo projekta darbību līdzfinansē no Eiropas Reģionālā attīstības fonda (ERAF) un paredzēta vizuālo elementu ansambļa (logo) lietošana;</w:t>
      </w:r>
    </w:p>
    <w:p w14:paraId="589DC280" w14:textId="77777777" w:rsidR="006266B1" w:rsidRPr="007F233E" w:rsidRDefault="006266B1" w:rsidP="00DD1CD7">
      <w:pPr>
        <w:numPr>
          <w:ilvl w:val="0"/>
          <w:numId w:val="23"/>
        </w:numPr>
        <w:spacing w:after="0" w:line="256" w:lineRule="auto"/>
        <w:ind w:left="426" w:right="140" w:hanging="284"/>
        <w:contextualSpacing/>
        <w:jc w:val="both"/>
        <w:rPr>
          <w:rFonts w:ascii="Times New Roman" w:hAnsi="Times New Roman"/>
          <w:i/>
          <w:color w:val="0000FF"/>
        </w:rPr>
      </w:pPr>
      <w:r w:rsidRPr="007F233E">
        <w:rPr>
          <w:rFonts w:ascii="Times New Roman" w:hAnsi="Times New Roman"/>
          <w:i/>
          <w:color w:val="0000FF"/>
        </w:rPr>
        <w:t>par to</w:t>
      </w:r>
      <w:r w:rsidR="007C566F">
        <w:rPr>
          <w:rFonts w:ascii="Times New Roman" w:hAnsi="Times New Roman"/>
          <w:i/>
          <w:color w:val="0000FF"/>
        </w:rPr>
        <w:t>,</w:t>
      </w:r>
      <w:r w:rsidRPr="007F233E">
        <w:rPr>
          <w:rFonts w:ascii="Times New Roman" w:hAnsi="Times New Roman"/>
          <w:i/>
          <w:color w:val="0000FF"/>
        </w:rPr>
        <w:t xml:space="preserve"> ko šis konkrētais publicitātes pasākums ietver un kas to īstenos un cik bieži.</w:t>
      </w:r>
    </w:p>
    <w:p w14:paraId="373B7BD2" w14:textId="77777777" w:rsidR="006266B1" w:rsidRPr="007F233E" w:rsidRDefault="006266B1" w:rsidP="006266B1">
      <w:pPr>
        <w:spacing w:after="0"/>
        <w:ind w:right="140"/>
        <w:jc w:val="both"/>
        <w:rPr>
          <w:rFonts w:ascii="Times New Roman" w:hAnsi="Times New Roman"/>
          <w:i/>
          <w:color w:val="0000FF"/>
        </w:rPr>
      </w:pPr>
      <w:r w:rsidRPr="007F233E">
        <w:rPr>
          <w:rFonts w:ascii="Times New Roman" w:hAnsi="Times New Roman"/>
          <w:i/>
          <w:color w:val="0000FF"/>
        </w:rPr>
        <w:t xml:space="preserve">Kolonnā </w:t>
      </w:r>
      <w:r w:rsidRPr="007F233E">
        <w:rPr>
          <w:rFonts w:ascii="Times New Roman" w:hAnsi="Times New Roman"/>
          <w:b/>
          <w:i/>
          <w:color w:val="0000FF"/>
        </w:rPr>
        <w:t>“Īstenošanas periods”</w:t>
      </w:r>
      <w:r w:rsidRPr="007F233E">
        <w:rPr>
          <w:rFonts w:ascii="Times New Roman" w:hAnsi="Times New Roman"/>
          <w:i/>
          <w:color w:val="0000FF"/>
        </w:rPr>
        <w:t xml:space="preserve"> norāda plānoto attiecīgā pasākuma īstenošanas laika posmu, piemēram, viss projekta īstenošanas laiks vai konkrēti gada ceturkšņi.</w:t>
      </w:r>
    </w:p>
    <w:p w14:paraId="000A0088" w14:textId="77777777" w:rsidR="006266B1" w:rsidRDefault="006266B1" w:rsidP="006266B1">
      <w:pPr>
        <w:ind w:right="140"/>
        <w:jc w:val="both"/>
        <w:rPr>
          <w:rFonts w:ascii="Times New Roman" w:hAnsi="Times New Roman"/>
          <w:i/>
          <w:color w:val="0000CC"/>
        </w:rPr>
      </w:pPr>
      <w:r w:rsidRPr="009739EB">
        <w:rPr>
          <w:rFonts w:ascii="Times New Roman" w:hAnsi="Times New Roman"/>
          <w:i/>
          <w:color w:val="0000FF"/>
        </w:rPr>
        <w:t xml:space="preserve">Kolonnā </w:t>
      </w:r>
      <w:r w:rsidRPr="009739EB">
        <w:rPr>
          <w:rFonts w:ascii="Times New Roman" w:hAnsi="Times New Roman"/>
          <w:b/>
          <w:i/>
          <w:color w:val="0000FF"/>
        </w:rPr>
        <w:t xml:space="preserve">“Skaits” </w:t>
      </w:r>
      <w:r w:rsidRPr="009739EB">
        <w:rPr>
          <w:rFonts w:ascii="Times New Roman" w:hAnsi="Times New Roman"/>
          <w:i/>
          <w:color w:val="0000FF"/>
        </w:rPr>
        <w:t xml:space="preserve">norāda kopējo plānoto attiecīgo pasākumu </w:t>
      </w:r>
      <w:r w:rsidRPr="009739EB">
        <w:rPr>
          <w:rFonts w:ascii="Times New Roman" w:hAnsi="Times New Roman"/>
          <w:i/>
          <w:color w:val="0000CC"/>
        </w:rPr>
        <w:t>skaitu</w:t>
      </w:r>
      <w:r w:rsidR="00CC18CA">
        <w:rPr>
          <w:rFonts w:ascii="Times New Roman" w:hAnsi="Times New Roman"/>
          <w:i/>
          <w:color w:val="0000CC"/>
        </w:rPr>
        <w:t>.</w:t>
      </w:r>
    </w:p>
    <w:p w14:paraId="1AC321B3" w14:textId="77777777" w:rsidR="00C504C9" w:rsidRPr="009739EB" w:rsidRDefault="00C504C9" w:rsidP="006266B1">
      <w:pPr>
        <w:ind w:right="14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5756C8" w14:paraId="07119543" w14:textId="77777777" w:rsidTr="00A73452">
        <w:trPr>
          <w:trHeight w:val="772"/>
        </w:trPr>
        <w:tc>
          <w:tcPr>
            <w:tcW w:w="9486" w:type="dxa"/>
            <w:shd w:val="clear" w:color="auto" w:fill="D9D9D9"/>
            <w:vAlign w:val="center"/>
          </w:tcPr>
          <w:p w14:paraId="4AF07DA9" w14:textId="77777777" w:rsidR="00304F48" w:rsidRPr="005756C8" w:rsidRDefault="0021616F" w:rsidP="005756C8">
            <w:pPr>
              <w:pStyle w:val="Heading1"/>
              <w:spacing w:before="0" w:line="240" w:lineRule="auto"/>
              <w:jc w:val="center"/>
              <w:rPr>
                <w:rFonts w:ascii="Times New Roman" w:hAnsi="Times New Roman"/>
                <w:b/>
                <w:sz w:val="24"/>
                <w:szCs w:val="24"/>
              </w:rPr>
            </w:pPr>
            <w:bookmarkStart w:id="52" w:name="_Toc469655244"/>
            <w:bookmarkStart w:id="53" w:name="_Toc508962575"/>
            <w:r w:rsidRPr="005756C8">
              <w:rPr>
                <w:rFonts w:ascii="Times New Roman" w:hAnsi="Times New Roman"/>
                <w:b/>
                <w:color w:val="auto"/>
                <w:sz w:val="24"/>
                <w:szCs w:val="24"/>
              </w:rPr>
              <w:t>6.</w:t>
            </w:r>
            <w:r w:rsidR="00391A69" w:rsidRPr="005756C8">
              <w:rPr>
                <w:rFonts w:ascii="Times New Roman" w:hAnsi="Times New Roman"/>
                <w:b/>
                <w:color w:val="auto"/>
                <w:sz w:val="24"/>
                <w:szCs w:val="24"/>
              </w:rPr>
              <w:t xml:space="preserve"> </w:t>
            </w:r>
            <w:r w:rsidRPr="005756C8">
              <w:rPr>
                <w:rFonts w:ascii="Times New Roman" w:hAnsi="Times New Roman"/>
                <w:b/>
                <w:color w:val="auto"/>
                <w:sz w:val="24"/>
                <w:szCs w:val="24"/>
              </w:rPr>
              <w:t>SADAĻA – PROJEKTA REZULTĀTU UZTURĒŠANA UN ILGTSPĒJAS NODROŠINĀŠANA</w:t>
            </w:r>
            <w:bookmarkEnd w:id="52"/>
            <w:bookmarkEnd w:id="53"/>
          </w:p>
        </w:tc>
      </w:tr>
    </w:tbl>
    <w:p w14:paraId="4897EF26"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1616F" w:rsidRPr="005756C8" w14:paraId="2F77F823" w14:textId="77777777" w:rsidTr="00A73452">
        <w:tc>
          <w:tcPr>
            <w:tcW w:w="9486" w:type="dxa"/>
            <w:shd w:val="clear" w:color="auto" w:fill="auto"/>
            <w:vAlign w:val="center"/>
          </w:tcPr>
          <w:p w14:paraId="07BE6D69" w14:textId="77777777" w:rsidR="000C1D63" w:rsidRPr="00C57CA9" w:rsidRDefault="00155FCC" w:rsidP="00C57CA9">
            <w:pPr>
              <w:spacing w:after="0" w:line="240" w:lineRule="auto"/>
              <w:jc w:val="both"/>
              <w:rPr>
                <w:rFonts w:ascii="Times New Roman" w:hAnsi="Times New Roman"/>
                <w:b/>
              </w:rPr>
            </w:pPr>
            <w:bookmarkStart w:id="54" w:name="_Toc469655245"/>
            <w:bookmarkStart w:id="55" w:name="_Toc508962576"/>
            <w:r w:rsidRPr="005756C8">
              <w:rPr>
                <w:rStyle w:val="Heading2Char"/>
                <w:rFonts w:ascii="Times New Roman" w:eastAsia="Calibri" w:hAnsi="Times New Roman"/>
                <w:b/>
                <w:color w:val="auto"/>
                <w:sz w:val="22"/>
                <w:szCs w:val="22"/>
              </w:rPr>
              <w:t>6.</w:t>
            </w:r>
            <w:r w:rsidR="00564E13">
              <w:rPr>
                <w:rStyle w:val="Heading2Char"/>
                <w:rFonts w:ascii="Times New Roman" w:eastAsia="Calibri" w:hAnsi="Times New Roman"/>
                <w:b/>
                <w:color w:val="auto"/>
                <w:sz w:val="22"/>
                <w:szCs w:val="22"/>
              </w:rPr>
              <w:t>1</w:t>
            </w:r>
            <w:r w:rsidRPr="005756C8">
              <w:rPr>
                <w:rStyle w:val="Heading2Char"/>
                <w:rFonts w:ascii="Times New Roman" w:eastAsia="Calibri" w:hAnsi="Times New Roman"/>
                <w:b/>
                <w:color w:val="auto"/>
                <w:sz w:val="22"/>
                <w:szCs w:val="22"/>
              </w:rPr>
              <w:t xml:space="preserve">. Aprakstīt, kā tiks nodrošināta projektā sasniegto </w:t>
            </w:r>
            <w:r w:rsidR="00564E13">
              <w:rPr>
                <w:rStyle w:val="Heading2Char"/>
                <w:rFonts w:ascii="Times New Roman" w:eastAsia="Calibri" w:hAnsi="Times New Roman"/>
                <w:b/>
                <w:color w:val="auto"/>
                <w:sz w:val="22"/>
                <w:szCs w:val="22"/>
              </w:rPr>
              <w:t>rezultātu uzturēšana</w:t>
            </w:r>
            <w:r w:rsidRPr="005756C8">
              <w:rPr>
                <w:rStyle w:val="Heading2Char"/>
                <w:rFonts w:ascii="Times New Roman" w:eastAsia="Calibri" w:hAnsi="Times New Roman"/>
                <w:b/>
                <w:color w:val="auto"/>
                <w:sz w:val="22"/>
                <w:szCs w:val="22"/>
              </w:rPr>
              <w:t xml:space="preserve"> pēc projekta pabeigšanas</w:t>
            </w:r>
            <w:bookmarkEnd w:id="54"/>
            <w:bookmarkEnd w:id="55"/>
            <w:r w:rsidR="00564E13">
              <w:rPr>
                <w:rStyle w:val="Heading2Char"/>
                <w:rFonts w:ascii="Times New Roman" w:eastAsia="Calibri" w:hAnsi="Times New Roman"/>
                <w:b/>
                <w:color w:val="auto"/>
                <w:sz w:val="22"/>
                <w:szCs w:val="22"/>
              </w:rPr>
              <w:t xml:space="preserve"> </w:t>
            </w:r>
            <w:r w:rsidR="009D69B5">
              <w:rPr>
                <w:rFonts w:ascii="Times New Roman" w:hAnsi="Times New Roman"/>
                <w:b/>
              </w:rPr>
              <w:t>(&lt; 5</w:t>
            </w:r>
            <w:r w:rsidR="00564E13" w:rsidRPr="00987CC7">
              <w:rPr>
                <w:rFonts w:ascii="Times New Roman" w:hAnsi="Times New Roman"/>
                <w:b/>
              </w:rPr>
              <w:t>000 zīmes &gt;)</w:t>
            </w:r>
            <w:r w:rsidRPr="005756C8">
              <w:rPr>
                <w:rFonts w:ascii="Times New Roman" w:hAnsi="Times New Roman"/>
                <w:b/>
              </w:rPr>
              <w:t>:</w:t>
            </w:r>
          </w:p>
        </w:tc>
      </w:tr>
      <w:tr w:rsidR="0021616F" w:rsidRPr="005756C8" w14:paraId="00C8E7D5" w14:textId="77777777" w:rsidTr="00FF4E99">
        <w:trPr>
          <w:trHeight w:val="808"/>
        </w:trPr>
        <w:tc>
          <w:tcPr>
            <w:tcW w:w="9486" w:type="dxa"/>
            <w:shd w:val="clear" w:color="auto" w:fill="auto"/>
          </w:tcPr>
          <w:p w14:paraId="287729E3" w14:textId="77777777" w:rsidR="00280A63" w:rsidRPr="00994AEC" w:rsidRDefault="00280A63" w:rsidP="005756C8">
            <w:pPr>
              <w:spacing w:after="0" w:line="240" w:lineRule="auto"/>
              <w:rPr>
                <w:rFonts w:ascii="Times New Roman" w:hAnsi="Times New Roman"/>
                <w:i/>
                <w:color w:val="0000FF"/>
              </w:rPr>
            </w:pPr>
          </w:p>
          <w:p w14:paraId="7E8EB4C4" w14:textId="77777777" w:rsidR="00F67A7E" w:rsidRPr="00994AEC" w:rsidRDefault="00781E0D" w:rsidP="00F95ACD">
            <w:pPr>
              <w:spacing w:after="0" w:line="240" w:lineRule="auto"/>
              <w:jc w:val="both"/>
              <w:rPr>
                <w:rFonts w:ascii="Times New Roman" w:hAnsi="Times New Roman"/>
                <w:i/>
                <w:color w:val="0000FF"/>
              </w:rPr>
            </w:pPr>
            <w:r w:rsidRPr="00994AEC">
              <w:rPr>
                <w:rFonts w:ascii="Times New Roman" w:hAnsi="Times New Roman"/>
                <w:i/>
                <w:color w:val="0000FF"/>
              </w:rPr>
              <w:t>Projekta iesniedzējs</w:t>
            </w:r>
            <w:r w:rsidR="00C85EAF" w:rsidRPr="00994AEC">
              <w:rPr>
                <w:rFonts w:ascii="Times New Roman" w:hAnsi="Times New Roman"/>
                <w:i/>
                <w:color w:val="0000FF"/>
              </w:rPr>
              <w:t xml:space="preserve"> </w:t>
            </w:r>
            <w:r w:rsidR="00C7511E" w:rsidRPr="00994AEC">
              <w:rPr>
                <w:rFonts w:ascii="Times New Roman" w:hAnsi="Times New Roman"/>
                <w:i/>
                <w:color w:val="0000FF"/>
              </w:rPr>
              <w:t>raksturo</w:t>
            </w:r>
            <w:r w:rsidR="00F67A7E" w:rsidRPr="00994AEC">
              <w:rPr>
                <w:rFonts w:ascii="Times New Roman" w:hAnsi="Times New Roman"/>
                <w:i/>
                <w:color w:val="0000FF"/>
              </w:rPr>
              <w:t>:</w:t>
            </w:r>
          </w:p>
          <w:p w14:paraId="43B9B219" w14:textId="77777777" w:rsidR="00C85EAF" w:rsidRPr="00994AEC" w:rsidRDefault="00C7511E" w:rsidP="00DD1CD7">
            <w:pPr>
              <w:numPr>
                <w:ilvl w:val="0"/>
                <w:numId w:val="73"/>
              </w:numPr>
              <w:spacing w:after="0" w:line="240" w:lineRule="auto"/>
              <w:jc w:val="both"/>
              <w:rPr>
                <w:rFonts w:ascii="Times New Roman" w:hAnsi="Times New Roman"/>
                <w:i/>
                <w:color w:val="0000FF"/>
              </w:rPr>
            </w:pPr>
            <w:r w:rsidRPr="00994AEC">
              <w:rPr>
                <w:rFonts w:ascii="Times New Roman" w:hAnsi="Times New Roman"/>
                <w:i/>
                <w:color w:val="0000FF"/>
              </w:rPr>
              <w:t xml:space="preserve">un pamato sagaidāmo </w:t>
            </w:r>
            <w:r w:rsidR="00C85EAF" w:rsidRPr="00994AEC">
              <w:rPr>
                <w:rFonts w:ascii="Times New Roman" w:hAnsi="Times New Roman"/>
                <w:i/>
                <w:color w:val="0000FF"/>
              </w:rPr>
              <w:t xml:space="preserve">pētniecības rezultātu ilgtspēju vismaz </w:t>
            </w:r>
            <w:r w:rsidR="00C85EAF" w:rsidRPr="00994AEC">
              <w:rPr>
                <w:rFonts w:ascii="Times New Roman" w:hAnsi="Times New Roman"/>
                <w:b/>
                <w:i/>
                <w:color w:val="0000FF"/>
              </w:rPr>
              <w:t xml:space="preserve">piecus gadus pēc noslēguma maksājuma saņemšanas </w:t>
            </w:r>
            <w:r w:rsidR="00C85EAF" w:rsidRPr="00994AEC">
              <w:rPr>
                <w:rFonts w:ascii="Times New Roman" w:hAnsi="Times New Roman"/>
                <w:i/>
                <w:color w:val="0000FF"/>
              </w:rPr>
              <w:t>atbilstoši vienam vai vairākiem šādiem ieguldījumiem inovācijas sistēmas kapacitātes palielināšanā</w:t>
            </w:r>
            <w:r w:rsidR="00F67A7E" w:rsidRPr="00994AEC">
              <w:rPr>
                <w:rFonts w:ascii="Times New Roman" w:hAnsi="Times New Roman"/>
                <w:i/>
                <w:color w:val="0000FF"/>
              </w:rPr>
              <w:t xml:space="preserve"> (MK noteikumu 24.</w:t>
            </w:r>
            <w:r w:rsidR="00F67A7E" w:rsidRPr="00994AEC">
              <w:rPr>
                <w:rFonts w:ascii="Times New Roman" w:hAnsi="Times New Roman"/>
                <w:i/>
                <w:color w:val="0000FF"/>
                <w:vertAlign w:val="superscript"/>
              </w:rPr>
              <w:t>1</w:t>
            </w:r>
            <w:r w:rsidR="00F67A7E" w:rsidRPr="00994AEC">
              <w:rPr>
                <w:rFonts w:ascii="Times New Roman" w:hAnsi="Times New Roman"/>
                <w:i/>
                <w:color w:val="0000FF"/>
              </w:rPr>
              <w:t xml:space="preserve"> punkts)</w:t>
            </w:r>
            <w:r w:rsidR="00C85EAF" w:rsidRPr="00994AEC">
              <w:rPr>
                <w:rFonts w:ascii="Times New Roman" w:hAnsi="Times New Roman"/>
                <w:i/>
                <w:color w:val="0000FF"/>
              </w:rPr>
              <w:t>:</w:t>
            </w:r>
          </w:p>
          <w:p w14:paraId="45F23C54" w14:textId="77777777" w:rsidR="00C85EAF" w:rsidRPr="00994AEC" w:rsidRDefault="00C85EAF" w:rsidP="00DD1CD7">
            <w:pPr>
              <w:numPr>
                <w:ilvl w:val="1"/>
                <w:numId w:val="73"/>
              </w:numPr>
              <w:spacing w:after="0" w:line="240" w:lineRule="auto"/>
              <w:jc w:val="both"/>
              <w:rPr>
                <w:rFonts w:ascii="Times New Roman" w:hAnsi="Times New Roman"/>
                <w:i/>
                <w:color w:val="0000FF"/>
              </w:rPr>
            </w:pPr>
            <w:r w:rsidRPr="00994AEC">
              <w:rPr>
                <w:rFonts w:ascii="Times New Roman" w:hAnsi="Times New Roman"/>
                <w:i/>
                <w:color w:val="0000FF"/>
              </w:rPr>
              <w:t xml:space="preserve">ieguldījums </w:t>
            </w:r>
            <w:proofErr w:type="spellStart"/>
            <w:r w:rsidRPr="00994AEC">
              <w:rPr>
                <w:rFonts w:ascii="Times New Roman" w:hAnsi="Times New Roman"/>
                <w:i/>
                <w:color w:val="0000FF"/>
              </w:rPr>
              <w:t>cilvēkkapitāla</w:t>
            </w:r>
            <w:proofErr w:type="spellEnd"/>
            <w:r w:rsidRPr="00994AEC">
              <w:rPr>
                <w:rFonts w:ascii="Times New Roman" w:hAnsi="Times New Roman"/>
                <w:i/>
                <w:color w:val="0000FF"/>
              </w:rPr>
              <w:t xml:space="preserve"> attīstībā – projekta ietvaros izveidoto jaunu pētnieku darba vietu saglabāšana;</w:t>
            </w:r>
          </w:p>
          <w:p w14:paraId="790134C9" w14:textId="77777777" w:rsidR="00C7511E" w:rsidRPr="00994AEC" w:rsidRDefault="00C85EAF" w:rsidP="00DD1CD7">
            <w:pPr>
              <w:numPr>
                <w:ilvl w:val="1"/>
                <w:numId w:val="73"/>
              </w:numPr>
              <w:spacing w:after="0" w:line="240" w:lineRule="auto"/>
              <w:jc w:val="both"/>
              <w:rPr>
                <w:rFonts w:ascii="Times New Roman" w:hAnsi="Times New Roman"/>
                <w:i/>
                <w:color w:val="0000FF"/>
              </w:rPr>
            </w:pPr>
            <w:r w:rsidRPr="00994AEC">
              <w:rPr>
                <w:rFonts w:ascii="Times New Roman" w:hAnsi="Times New Roman"/>
                <w:i/>
                <w:color w:val="0000FF"/>
              </w:rPr>
              <w:t>projekta ietvaros radīto zināšanu un t</w:t>
            </w:r>
            <w:r w:rsidR="0031513E" w:rsidRPr="00994AEC">
              <w:rPr>
                <w:rFonts w:ascii="Times New Roman" w:hAnsi="Times New Roman"/>
                <w:i/>
                <w:color w:val="0000FF"/>
              </w:rPr>
              <w:t xml:space="preserve">ehnoloģiju </w:t>
            </w:r>
            <w:proofErr w:type="spellStart"/>
            <w:r w:rsidR="0031513E" w:rsidRPr="00994AEC">
              <w:rPr>
                <w:rFonts w:ascii="Times New Roman" w:hAnsi="Times New Roman"/>
                <w:i/>
                <w:color w:val="0000FF"/>
              </w:rPr>
              <w:t>pārnese</w:t>
            </w:r>
            <w:proofErr w:type="spellEnd"/>
            <w:r w:rsidR="0031513E" w:rsidRPr="00994AEC">
              <w:rPr>
                <w:rFonts w:ascii="Times New Roman" w:hAnsi="Times New Roman"/>
                <w:i/>
                <w:color w:val="0000FF"/>
              </w:rPr>
              <w:t>, tai skaitā</w:t>
            </w:r>
            <w:r w:rsidR="00C7511E" w:rsidRPr="00994AEC">
              <w:rPr>
                <w:rFonts w:ascii="Times New Roman" w:hAnsi="Times New Roman"/>
                <w:i/>
                <w:color w:val="0000FF"/>
              </w:rPr>
              <w:t>:</w:t>
            </w:r>
          </w:p>
          <w:p w14:paraId="3E52EDCB" w14:textId="34CF0885" w:rsidR="00C7511E" w:rsidRPr="00994AEC" w:rsidRDefault="0031513E" w:rsidP="00DD1CD7">
            <w:pPr>
              <w:numPr>
                <w:ilvl w:val="2"/>
                <w:numId w:val="73"/>
              </w:numPr>
              <w:spacing w:after="0" w:line="240" w:lineRule="auto"/>
              <w:jc w:val="both"/>
              <w:rPr>
                <w:rFonts w:ascii="Times New Roman" w:hAnsi="Times New Roman"/>
                <w:i/>
                <w:color w:val="0000FF"/>
              </w:rPr>
            </w:pPr>
            <w:r w:rsidRPr="00994AEC">
              <w:rPr>
                <w:rFonts w:ascii="Times New Roman" w:hAnsi="Times New Roman"/>
                <w:i/>
                <w:color w:val="0000FF"/>
              </w:rPr>
              <w:t xml:space="preserve">MK </w:t>
            </w:r>
            <w:r w:rsidR="00C85EAF" w:rsidRPr="00994AEC">
              <w:rPr>
                <w:rFonts w:ascii="Times New Roman" w:hAnsi="Times New Roman"/>
                <w:i/>
                <w:color w:val="0000FF"/>
              </w:rPr>
              <w:t xml:space="preserve">noteikumu 24.1.apakšpunktā minētie </w:t>
            </w:r>
            <w:r w:rsidR="0072573D" w:rsidRPr="00994AEC">
              <w:rPr>
                <w:rFonts w:ascii="Times New Roman" w:hAnsi="Times New Roman"/>
                <w:i/>
                <w:color w:val="0000FF"/>
              </w:rPr>
              <w:t>oriģināli zinātniskie raksti, kas publicēti žurnālos vai konferenču rakstu krājumos, kuru citēšanas indekss sasniedz vismaz 50 procentus no nozares vidējā citēšanas indeksa</w:t>
            </w:r>
            <w:r w:rsidR="00C05F0F">
              <w:rPr>
                <w:rFonts w:ascii="Times New Roman" w:hAnsi="Times New Roman"/>
                <w:i/>
                <w:color w:val="0000FF"/>
              </w:rPr>
              <w:t>,</w:t>
            </w:r>
          </w:p>
          <w:p w14:paraId="0E795872" w14:textId="77777777" w:rsidR="00C7511E" w:rsidRPr="00994AEC" w:rsidRDefault="00C85EAF" w:rsidP="00DD1CD7">
            <w:pPr>
              <w:numPr>
                <w:ilvl w:val="2"/>
                <w:numId w:val="73"/>
              </w:numPr>
              <w:spacing w:after="0" w:line="240" w:lineRule="auto"/>
              <w:jc w:val="both"/>
              <w:rPr>
                <w:rFonts w:ascii="Times New Roman" w:hAnsi="Times New Roman"/>
                <w:i/>
                <w:color w:val="0000FF"/>
              </w:rPr>
            </w:pPr>
            <w:r w:rsidRPr="00994AEC">
              <w:rPr>
                <w:rFonts w:ascii="Times New Roman" w:hAnsi="Times New Roman"/>
                <w:i/>
                <w:color w:val="0000FF"/>
              </w:rPr>
              <w:t>reģistrētās tehnoloģiju tiesības</w:t>
            </w:r>
            <w:r w:rsidR="00C7511E" w:rsidRPr="00994AEC">
              <w:rPr>
                <w:rFonts w:ascii="Times New Roman" w:hAnsi="Times New Roman"/>
                <w:i/>
                <w:color w:val="0000FF"/>
              </w:rPr>
              <w:t xml:space="preserve"> (MK noteikumu 2.11.</w:t>
            </w:r>
            <w:r w:rsidR="00C7511E" w:rsidRPr="00994AEC">
              <w:rPr>
                <w:rFonts w:ascii="Times New Roman" w:hAnsi="Times New Roman"/>
                <w:i/>
                <w:color w:val="0000FF"/>
                <w:vertAlign w:val="superscript"/>
              </w:rPr>
              <w:t>1</w:t>
            </w:r>
            <w:r w:rsidR="00C7511E" w:rsidRPr="00994AEC">
              <w:rPr>
                <w:rFonts w:ascii="Times New Roman" w:hAnsi="Times New Roman"/>
                <w:i/>
                <w:color w:val="0000FF"/>
              </w:rPr>
              <w:t>1. apakšpunkts);</w:t>
            </w:r>
          </w:p>
          <w:p w14:paraId="6042BCC4" w14:textId="0586A692" w:rsidR="00C85EAF" w:rsidRDefault="003F2743" w:rsidP="00DD1CD7">
            <w:pPr>
              <w:numPr>
                <w:ilvl w:val="2"/>
                <w:numId w:val="73"/>
              </w:numPr>
              <w:spacing w:after="0" w:line="240" w:lineRule="auto"/>
              <w:jc w:val="both"/>
              <w:rPr>
                <w:rFonts w:ascii="Times New Roman" w:hAnsi="Times New Roman"/>
                <w:i/>
                <w:color w:val="0000FF"/>
              </w:rPr>
            </w:pPr>
            <w:r w:rsidRPr="00994AEC">
              <w:rPr>
                <w:rFonts w:ascii="Times New Roman" w:hAnsi="Times New Roman"/>
                <w:i/>
                <w:color w:val="0000FF"/>
              </w:rPr>
              <w:t xml:space="preserve">tehnoloģiju tiesību </w:t>
            </w:r>
            <w:proofErr w:type="spellStart"/>
            <w:r w:rsidRPr="00994AEC">
              <w:rPr>
                <w:rFonts w:ascii="Times New Roman" w:hAnsi="Times New Roman"/>
                <w:i/>
                <w:color w:val="0000FF"/>
              </w:rPr>
              <w:t>komercializācija</w:t>
            </w:r>
            <w:proofErr w:type="spellEnd"/>
            <w:r w:rsidR="00C7511E" w:rsidRPr="00994AEC">
              <w:rPr>
                <w:rFonts w:ascii="Times New Roman" w:hAnsi="Times New Roman"/>
                <w:i/>
                <w:color w:val="0000FF"/>
              </w:rPr>
              <w:t xml:space="preserve"> (MK noteikumu 2.</w:t>
            </w:r>
            <w:r w:rsidRPr="00994AEC">
              <w:rPr>
                <w:rFonts w:ascii="Times New Roman" w:hAnsi="Times New Roman"/>
                <w:i/>
                <w:color w:val="0000FF"/>
              </w:rPr>
              <w:t>26</w:t>
            </w:r>
            <w:r w:rsidR="00C7511E" w:rsidRPr="00994AEC">
              <w:rPr>
                <w:rFonts w:ascii="Times New Roman" w:hAnsi="Times New Roman"/>
                <w:i/>
                <w:color w:val="0000FF"/>
              </w:rPr>
              <w:t>.</w:t>
            </w:r>
            <w:r w:rsidR="00C7511E" w:rsidRPr="00994AEC">
              <w:rPr>
                <w:rFonts w:ascii="Times New Roman" w:hAnsi="Times New Roman"/>
                <w:i/>
                <w:color w:val="0000FF"/>
                <w:vertAlign w:val="superscript"/>
              </w:rPr>
              <w:t>1</w:t>
            </w:r>
            <w:r w:rsidR="00C7511E" w:rsidRPr="00994AEC">
              <w:rPr>
                <w:rFonts w:ascii="Times New Roman" w:hAnsi="Times New Roman"/>
                <w:i/>
                <w:color w:val="0000FF"/>
              </w:rPr>
              <w:t xml:space="preserve"> apakšpunkts)</w:t>
            </w:r>
            <w:r w:rsidR="00B5346F" w:rsidRPr="00994AEC">
              <w:rPr>
                <w:rFonts w:ascii="Times New Roman" w:hAnsi="Times New Roman"/>
                <w:i/>
                <w:color w:val="0000FF"/>
              </w:rPr>
              <w:t xml:space="preserve">. Ja plānota tehnoloģiju tiesību </w:t>
            </w:r>
            <w:proofErr w:type="spellStart"/>
            <w:r w:rsidR="00B5346F" w:rsidRPr="00994AEC">
              <w:rPr>
                <w:rFonts w:ascii="Times New Roman" w:hAnsi="Times New Roman"/>
                <w:i/>
                <w:color w:val="0000FF"/>
              </w:rPr>
              <w:t>komercializācija</w:t>
            </w:r>
            <w:proofErr w:type="spellEnd"/>
            <w:r w:rsidR="00B5346F" w:rsidRPr="00994AEC">
              <w:rPr>
                <w:rFonts w:ascii="Times New Roman" w:hAnsi="Times New Roman"/>
                <w:i/>
                <w:color w:val="0000FF"/>
              </w:rPr>
              <w:t xml:space="preserve">, raksturo tehnoloģiju tiesību </w:t>
            </w:r>
            <w:proofErr w:type="spellStart"/>
            <w:r w:rsidR="00B5346F" w:rsidRPr="00994AEC">
              <w:rPr>
                <w:rFonts w:ascii="Times New Roman" w:hAnsi="Times New Roman"/>
                <w:i/>
                <w:color w:val="0000FF"/>
              </w:rPr>
              <w:t>komercializācijas</w:t>
            </w:r>
            <w:proofErr w:type="spellEnd"/>
            <w:r w:rsidR="00B5346F" w:rsidRPr="00994AEC">
              <w:rPr>
                <w:rFonts w:ascii="Times New Roman" w:hAnsi="Times New Roman"/>
                <w:i/>
                <w:color w:val="0000FF"/>
              </w:rPr>
              <w:t xml:space="preserve"> kārtību, ievērojot MK noteikumu V.</w:t>
            </w:r>
            <w:r w:rsidR="00B5346F" w:rsidRPr="00994AEC">
              <w:rPr>
                <w:rFonts w:ascii="Times New Roman" w:hAnsi="Times New Roman"/>
                <w:i/>
                <w:color w:val="0000FF"/>
                <w:vertAlign w:val="superscript"/>
              </w:rPr>
              <w:t>1</w:t>
            </w:r>
            <w:r w:rsidR="00B5346F" w:rsidRPr="00994AEC">
              <w:rPr>
                <w:rFonts w:ascii="Times New Roman" w:hAnsi="Times New Roman"/>
                <w:i/>
                <w:color w:val="0000FF"/>
              </w:rPr>
              <w:t xml:space="preserve"> </w:t>
            </w:r>
            <w:proofErr w:type="spellStart"/>
            <w:r w:rsidR="00B5346F" w:rsidRPr="00994AEC">
              <w:rPr>
                <w:rFonts w:ascii="Times New Roman" w:hAnsi="Times New Roman"/>
                <w:i/>
                <w:color w:val="0000FF"/>
              </w:rPr>
              <w:t>sadalas</w:t>
            </w:r>
            <w:proofErr w:type="spellEnd"/>
            <w:r w:rsidR="00B5346F" w:rsidRPr="00994AEC">
              <w:rPr>
                <w:rFonts w:ascii="Times New Roman" w:hAnsi="Times New Roman"/>
                <w:i/>
                <w:color w:val="0000FF"/>
              </w:rPr>
              <w:t xml:space="preserve"> „Nosacījumi tehnoloģiju tiesību </w:t>
            </w:r>
            <w:proofErr w:type="spellStart"/>
            <w:r w:rsidR="00B5346F" w:rsidRPr="00994AEC">
              <w:rPr>
                <w:rFonts w:ascii="Times New Roman" w:hAnsi="Times New Roman"/>
                <w:i/>
                <w:color w:val="0000FF"/>
              </w:rPr>
              <w:t>komercializācijai</w:t>
            </w:r>
            <w:proofErr w:type="spellEnd"/>
            <w:r w:rsidR="00B5346F" w:rsidRPr="00994AEC">
              <w:rPr>
                <w:rFonts w:ascii="Times New Roman" w:hAnsi="Times New Roman"/>
                <w:i/>
                <w:color w:val="0000FF"/>
              </w:rPr>
              <w:t>”  nosacījumus</w:t>
            </w:r>
            <w:r w:rsidR="00C05F0F">
              <w:rPr>
                <w:rFonts w:ascii="Times New Roman" w:hAnsi="Times New Roman"/>
                <w:i/>
                <w:color w:val="0000FF"/>
              </w:rPr>
              <w:t>,</w:t>
            </w:r>
          </w:p>
          <w:p w14:paraId="7B50A39C" w14:textId="252796E0" w:rsidR="00C85EAF" w:rsidRDefault="00C85EAF" w:rsidP="00DD1CD7">
            <w:pPr>
              <w:numPr>
                <w:ilvl w:val="1"/>
                <w:numId w:val="73"/>
              </w:numPr>
              <w:spacing w:after="0" w:line="240" w:lineRule="auto"/>
              <w:jc w:val="both"/>
              <w:rPr>
                <w:rFonts w:ascii="Times New Roman" w:hAnsi="Times New Roman"/>
                <w:i/>
                <w:color w:val="0000FF"/>
              </w:rPr>
            </w:pPr>
            <w:r w:rsidRPr="00994AEC">
              <w:rPr>
                <w:rFonts w:ascii="Times New Roman" w:hAnsi="Times New Roman"/>
                <w:i/>
                <w:color w:val="0000FF"/>
              </w:rPr>
              <w:t>projekta ietvaros izstrādātā prototipa pilnveide, lai to ieviestu ražošanā vai pakalpojumu sniegšanā</w:t>
            </w:r>
            <w:r w:rsidR="00C7511E" w:rsidRPr="00994AEC">
              <w:rPr>
                <w:rFonts w:ascii="Times New Roman" w:hAnsi="Times New Roman"/>
                <w:i/>
                <w:color w:val="0000FF"/>
              </w:rPr>
              <w:t xml:space="preserve"> (MK noteikumu 2.11.</w:t>
            </w:r>
            <w:r w:rsidR="00C7511E" w:rsidRPr="00994AEC">
              <w:rPr>
                <w:rFonts w:ascii="Times New Roman" w:hAnsi="Times New Roman"/>
                <w:i/>
                <w:color w:val="0000FF"/>
                <w:vertAlign w:val="superscript"/>
              </w:rPr>
              <w:t>1</w:t>
            </w:r>
            <w:r w:rsidR="00C7511E" w:rsidRPr="00994AEC">
              <w:rPr>
                <w:rFonts w:ascii="Times New Roman" w:hAnsi="Times New Roman"/>
                <w:i/>
                <w:color w:val="0000FF"/>
              </w:rPr>
              <w:t>3. apakšpunkts)</w:t>
            </w:r>
            <w:r w:rsidRPr="00994AEC">
              <w:rPr>
                <w:rFonts w:ascii="Times New Roman" w:hAnsi="Times New Roman"/>
                <w:i/>
                <w:color w:val="0000FF"/>
              </w:rPr>
              <w:t>;</w:t>
            </w:r>
          </w:p>
          <w:p w14:paraId="115ADA11" w14:textId="19B0D0C2" w:rsidR="00C05F0F" w:rsidRPr="00C05F0F" w:rsidRDefault="00C05F0F" w:rsidP="00C05F0F">
            <w:pPr>
              <w:pStyle w:val="ListParagraph"/>
              <w:numPr>
                <w:ilvl w:val="1"/>
                <w:numId w:val="73"/>
              </w:numPr>
              <w:rPr>
                <w:rFonts w:ascii="Times New Roman" w:hAnsi="Times New Roman"/>
                <w:i/>
                <w:color w:val="0000FF"/>
              </w:rPr>
            </w:pPr>
            <w:r w:rsidRPr="00C05F0F">
              <w:rPr>
                <w:rFonts w:ascii="Times New Roman" w:hAnsi="Times New Roman"/>
                <w:i/>
                <w:color w:val="0000FF"/>
              </w:rPr>
              <w:t xml:space="preserve">turpmāko ilgtermiņa sadarbību 2021. – 2027.gada plānošanas periodā pētniecības un tehnoloģiju </w:t>
            </w:r>
            <w:proofErr w:type="spellStart"/>
            <w:r w:rsidRPr="00C05F0F">
              <w:rPr>
                <w:rFonts w:ascii="Times New Roman" w:hAnsi="Times New Roman"/>
                <w:i/>
                <w:color w:val="0000FF"/>
              </w:rPr>
              <w:t>pārneses</w:t>
            </w:r>
            <w:proofErr w:type="spellEnd"/>
            <w:r w:rsidRPr="00C05F0F">
              <w:rPr>
                <w:rFonts w:ascii="Times New Roman" w:hAnsi="Times New Roman"/>
                <w:i/>
                <w:color w:val="0000FF"/>
              </w:rPr>
              <w:t xml:space="preserve"> jomā atbilstoši ilgtermiņa sadarbības līgumam</w:t>
            </w:r>
            <w:r>
              <w:rPr>
                <w:rFonts w:ascii="Times New Roman" w:hAnsi="Times New Roman"/>
                <w:i/>
                <w:color w:val="0000FF"/>
              </w:rPr>
              <w:t xml:space="preserve"> (ja attiecināms)</w:t>
            </w:r>
            <w:r w:rsidRPr="00C05F0F">
              <w:rPr>
                <w:rFonts w:ascii="Times New Roman" w:hAnsi="Times New Roman"/>
                <w:i/>
                <w:color w:val="0000FF"/>
              </w:rPr>
              <w:t>;</w:t>
            </w:r>
          </w:p>
          <w:p w14:paraId="5FA193E7" w14:textId="77777777" w:rsidR="008D5AB8" w:rsidRPr="00994AEC" w:rsidRDefault="008D5AB8" w:rsidP="00DD1CD7">
            <w:pPr>
              <w:numPr>
                <w:ilvl w:val="0"/>
                <w:numId w:val="73"/>
              </w:numPr>
              <w:spacing w:after="0" w:line="240" w:lineRule="auto"/>
              <w:jc w:val="both"/>
              <w:rPr>
                <w:rFonts w:ascii="Times New Roman" w:hAnsi="Times New Roman"/>
                <w:i/>
                <w:color w:val="0000FF"/>
              </w:rPr>
            </w:pPr>
            <w:r w:rsidRPr="00994AEC">
              <w:rPr>
                <w:rFonts w:ascii="Times New Roman" w:hAnsi="Times New Roman"/>
                <w:i/>
                <w:color w:val="0000FF"/>
              </w:rPr>
              <w:lastRenderedPageBreak/>
              <w:t>zināšanu pārvaldīb</w:t>
            </w:r>
            <w:r w:rsidR="00022A5F" w:rsidRPr="00994AEC">
              <w:rPr>
                <w:rFonts w:ascii="Times New Roman" w:hAnsi="Times New Roman"/>
                <w:i/>
                <w:color w:val="0000FF"/>
              </w:rPr>
              <w:t>a</w:t>
            </w:r>
            <w:r w:rsidRPr="00994AEC">
              <w:rPr>
                <w:rFonts w:ascii="Times New Roman" w:hAnsi="Times New Roman"/>
                <w:i/>
                <w:color w:val="0000FF"/>
              </w:rPr>
              <w:t xml:space="preserve">, tai skaitā: </w:t>
            </w:r>
          </w:p>
          <w:p w14:paraId="54B3E50D" w14:textId="77777777" w:rsidR="00C7511E" w:rsidRPr="00994AEC" w:rsidRDefault="008D5AB8" w:rsidP="00DD1CD7">
            <w:pPr>
              <w:numPr>
                <w:ilvl w:val="1"/>
                <w:numId w:val="73"/>
              </w:numPr>
              <w:spacing w:after="0" w:line="240" w:lineRule="auto"/>
              <w:jc w:val="both"/>
              <w:rPr>
                <w:rFonts w:ascii="Times New Roman" w:hAnsi="Times New Roman"/>
                <w:i/>
                <w:color w:val="0000FF"/>
              </w:rPr>
            </w:pPr>
            <w:r w:rsidRPr="00994AEC">
              <w:rPr>
                <w:rFonts w:ascii="Times New Roman" w:hAnsi="Times New Roman"/>
                <w:i/>
                <w:color w:val="0000FF"/>
              </w:rPr>
              <w:t>brīvu piekļuvi pētījuma datiem, kas nav saistīti ar intelektuālā īpašuma tiesībām;</w:t>
            </w:r>
          </w:p>
          <w:p w14:paraId="1466FF4A" w14:textId="77777777" w:rsidR="00022A5F" w:rsidRPr="00994AEC" w:rsidRDefault="00022A5F" w:rsidP="00DD1CD7">
            <w:pPr>
              <w:numPr>
                <w:ilvl w:val="1"/>
                <w:numId w:val="73"/>
              </w:numPr>
              <w:spacing w:after="0" w:line="240" w:lineRule="auto"/>
              <w:jc w:val="both"/>
              <w:rPr>
                <w:rFonts w:ascii="Times New Roman" w:hAnsi="Times New Roman"/>
                <w:i/>
                <w:color w:val="0000FF"/>
              </w:rPr>
            </w:pPr>
            <w:r w:rsidRPr="00994AEC">
              <w:rPr>
                <w:rFonts w:ascii="Times New Roman" w:hAnsi="Times New Roman"/>
                <w:i/>
                <w:color w:val="0000FF"/>
              </w:rPr>
              <w:t xml:space="preserve">tehnoloģiju tiesību </w:t>
            </w:r>
            <w:proofErr w:type="spellStart"/>
            <w:r w:rsidRPr="00994AEC">
              <w:rPr>
                <w:rFonts w:ascii="Times New Roman" w:hAnsi="Times New Roman"/>
                <w:i/>
                <w:color w:val="0000FF"/>
              </w:rPr>
              <w:t>komercializācija</w:t>
            </w:r>
            <w:proofErr w:type="spellEnd"/>
            <w:r w:rsidRPr="00994AEC">
              <w:rPr>
                <w:rFonts w:ascii="Times New Roman" w:hAnsi="Times New Roman"/>
                <w:i/>
                <w:color w:val="0000FF"/>
              </w:rPr>
              <w:t>;</w:t>
            </w:r>
          </w:p>
          <w:p w14:paraId="4E5C6C02" w14:textId="77777777" w:rsidR="008D5AB8" w:rsidRPr="00994AEC" w:rsidRDefault="008D5AB8" w:rsidP="00DD1CD7">
            <w:pPr>
              <w:numPr>
                <w:ilvl w:val="1"/>
                <w:numId w:val="73"/>
              </w:numPr>
              <w:spacing w:after="0" w:line="240" w:lineRule="auto"/>
              <w:jc w:val="both"/>
              <w:rPr>
                <w:rFonts w:ascii="Times New Roman" w:hAnsi="Times New Roman"/>
                <w:i/>
                <w:color w:val="0000FF"/>
              </w:rPr>
            </w:pPr>
            <w:proofErr w:type="spellStart"/>
            <w:r w:rsidRPr="00994AEC">
              <w:rPr>
                <w:rFonts w:ascii="Times New Roman" w:hAnsi="Times New Roman"/>
                <w:i/>
                <w:color w:val="0000FF"/>
              </w:rPr>
              <w:t>jaunuzņēmumu</w:t>
            </w:r>
            <w:proofErr w:type="spellEnd"/>
            <w:r w:rsidRPr="00994AEC">
              <w:rPr>
                <w:rFonts w:ascii="Times New Roman" w:hAnsi="Times New Roman"/>
                <w:i/>
                <w:color w:val="0000FF"/>
              </w:rPr>
              <w:t xml:space="preserve"> dibin</w:t>
            </w:r>
            <w:r w:rsidR="00A121D5" w:rsidRPr="00994AEC">
              <w:rPr>
                <w:rFonts w:ascii="Times New Roman" w:hAnsi="Times New Roman"/>
                <w:i/>
                <w:color w:val="0000FF"/>
              </w:rPr>
              <w:t>ā</w:t>
            </w:r>
            <w:r w:rsidRPr="00994AEC">
              <w:rPr>
                <w:rFonts w:ascii="Times New Roman" w:hAnsi="Times New Roman"/>
                <w:i/>
                <w:color w:val="0000FF"/>
              </w:rPr>
              <w:t>šanu (</w:t>
            </w:r>
            <w:proofErr w:type="spellStart"/>
            <w:r w:rsidRPr="00994AEC">
              <w:rPr>
                <w:rFonts w:ascii="Times New Roman" w:hAnsi="Times New Roman"/>
                <w:i/>
                <w:color w:val="0000FF"/>
              </w:rPr>
              <w:t>spin-off</w:t>
            </w:r>
            <w:proofErr w:type="spellEnd"/>
            <w:r w:rsidRPr="00994AEC">
              <w:rPr>
                <w:rFonts w:ascii="Times New Roman" w:hAnsi="Times New Roman"/>
                <w:i/>
                <w:color w:val="0000FF"/>
              </w:rPr>
              <w:t xml:space="preserve"> (</w:t>
            </w:r>
            <w:proofErr w:type="spellStart"/>
            <w:r w:rsidRPr="00994AEC">
              <w:rPr>
                <w:rFonts w:ascii="Times New Roman" w:hAnsi="Times New Roman"/>
                <w:i/>
                <w:color w:val="0000FF"/>
              </w:rPr>
              <w:t>up</w:t>
            </w:r>
            <w:proofErr w:type="spellEnd"/>
            <w:r w:rsidRPr="00994AEC">
              <w:rPr>
                <w:rFonts w:ascii="Times New Roman" w:hAnsi="Times New Roman"/>
                <w:i/>
                <w:color w:val="0000FF"/>
              </w:rPr>
              <w:t>))</w:t>
            </w:r>
            <w:r w:rsidR="003F2743" w:rsidRPr="00994AEC">
              <w:rPr>
                <w:rFonts w:ascii="Times New Roman" w:hAnsi="Times New Roman"/>
                <w:i/>
                <w:color w:val="0000FF"/>
              </w:rPr>
              <w:t xml:space="preserve"> (MK noteikumu </w:t>
            </w:r>
            <w:r w:rsidR="003C2D20" w:rsidRPr="00994AEC">
              <w:rPr>
                <w:rFonts w:ascii="Times New Roman" w:hAnsi="Times New Roman"/>
                <w:i/>
                <w:color w:val="0000FF"/>
              </w:rPr>
              <w:t>50</w:t>
            </w:r>
            <w:r w:rsidR="003F2743" w:rsidRPr="00994AEC">
              <w:rPr>
                <w:rFonts w:ascii="Times New Roman" w:hAnsi="Times New Roman"/>
                <w:i/>
                <w:color w:val="0000FF"/>
              </w:rPr>
              <w:t>.</w:t>
            </w:r>
            <w:r w:rsidR="003C2D20" w:rsidRPr="00994AEC">
              <w:rPr>
                <w:rFonts w:ascii="Times New Roman" w:hAnsi="Times New Roman"/>
                <w:i/>
                <w:color w:val="0000FF"/>
                <w:vertAlign w:val="superscript"/>
              </w:rPr>
              <w:t>1</w:t>
            </w:r>
            <w:r w:rsidR="003F2743" w:rsidRPr="00994AEC">
              <w:rPr>
                <w:rFonts w:ascii="Times New Roman" w:hAnsi="Times New Roman"/>
                <w:i/>
                <w:color w:val="0000FF"/>
                <w:vertAlign w:val="superscript"/>
              </w:rPr>
              <w:t xml:space="preserve"> </w:t>
            </w:r>
            <w:r w:rsidR="003C2D20" w:rsidRPr="00994AEC">
              <w:rPr>
                <w:rFonts w:ascii="Times New Roman" w:hAnsi="Times New Roman"/>
                <w:i/>
                <w:color w:val="0000FF"/>
              </w:rPr>
              <w:t>3.</w:t>
            </w:r>
            <w:r w:rsidR="003F2743" w:rsidRPr="00994AEC">
              <w:rPr>
                <w:rFonts w:ascii="Times New Roman" w:hAnsi="Times New Roman"/>
                <w:i/>
                <w:color w:val="0000FF"/>
              </w:rPr>
              <w:t>apakšpunkts)</w:t>
            </w:r>
            <w:r w:rsidRPr="00994AEC">
              <w:rPr>
                <w:rFonts w:ascii="Times New Roman" w:hAnsi="Times New Roman"/>
                <w:i/>
                <w:color w:val="0000FF"/>
              </w:rPr>
              <w:t>;</w:t>
            </w:r>
          </w:p>
          <w:p w14:paraId="4AA8766C" w14:textId="56C7DC1A" w:rsidR="008D5AB8" w:rsidRDefault="008D5AB8" w:rsidP="00DD1CD7">
            <w:pPr>
              <w:numPr>
                <w:ilvl w:val="1"/>
                <w:numId w:val="73"/>
              </w:numPr>
              <w:spacing w:after="0" w:line="240" w:lineRule="auto"/>
              <w:jc w:val="both"/>
              <w:rPr>
                <w:rFonts w:ascii="Times New Roman" w:hAnsi="Times New Roman"/>
                <w:i/>
                <w:color w:val="0000FF"/>
              </w:rPr>
            </w:pPr>
            <w:r w:rsidRPr="00994AEC">
              <w:rPr>
                <w:rFonts w:ascii="Times New Roman" w:hAnsi="Times New Roman"/>
                <w:i/>
                <w:color w:val="0000FF"/>
              </w:rPr>
              <w:t>publikācijas, kas nav noteiktas MK noteikumu 24.1. apakšpunktā (zinātniskie raksti, monogrāfijas, raksti rakstu krājumos, laikrakstos u.tml.);</w:t>
            </w:r>
          </w:p>
          <w:p w14:paraId="3BD3E414" w14:textId="77777777" w:rsidR="00E72E94" w:rsidRPr="00994AEC" w:rsidRDefault="00E72E94" w:rsidP="00DD1CD7">
            <w:pPr>
              <w:numPr>
                <w:ilvl w:val="0"/>
                <w:numId w:val="73"/>
              </w:numPr>
              <w:spacing w:after="0" w:line="240" w:lineRule="auto"/>
              <w:jc w:val="both"/>
              <w:rPr>
                <w:rFonts w:ascii="Times New Roman" w:hAnsi="Times New Roman"/>
                <w:i/>
                <w:color w:val="0000FF"/>
              </w:rPr>
            </w:pPr>
            <w:r w:rsidRPr="00994AEC">
              <w:rPr>
                <w:rFonts w:ascii="Times New Roman" w:hAnsi="Times New Roman"/>
                <w:i/>
                <w:color w:val="0000FF"/>
              </w:rPr>
              <w:t>projekta sociālekonomisk</w:t>
            </w:r>
            <w:r w:rsidR="00022A5F" w:rsidRPr="00994AEC">
              <w:rPr>
                <w:rFonts w:ascii="Times New Roman" w:hAnsi="Times New Roman"/>
                <w:i/>
                <w:color w:val="0000FF"/>
              </w:rPr>
              <w:t>ā</w:t>
            </w:r>
            <w:r w:rsidRPr="00994AEC">
              <w:rPr>
                <w:rFonts w:ascii="Times New Roman" w:hAnsi="Times New Roman"/>
                <w:i/>
                <w:color w:val="0000FF"/>
              </w:rPr>
              <w:t xml:space="preserve"> </w:t>
            </w:r>
            <w:r w:rsidR="00A14A97" w:rsidRPr="00994AEC">
              <w:rPr>
                <w:rFonts w:ascii="Times New Roman" w:hAnsi="Times New Roman"/>
                <w:i/>
                <w:color w:val="0000FF"/>
              </w:rPr>
              <w:t>ietekme</w:t>
            </w:r>
            <w:r w:rsidRPr="00994AEC">
              <w:rPr>
                <w:rFonts w:ascii="Times New Roman" w:hAnsi="Times New Roman"/>
                <w:i/>
                <w:color w:val="0000FF"/>
              </w:rPr>
              <w:t>, tai skaitā projekta rezultātu ietekm</w:t>
            </w:r>
            <w:r w:rsidR="00022A5F" w:rsidRPr="00994AEC">
              <w:rPr>
                <w:rFonts w:ascii="Times New Roman" w:hAnsi="Times New Roman"/>
                <w:i/>
                <w:color w:val="0000FF"/>
              </w:rPr>
              <w:t>e</w:t>
            </w:r>
            <w:r w:rsidRPr="00994AEC">
              <w:rPr>
                <w:rFonts w:ascii="Times New Roman" w:hAnsi="Times New Roman"/>
                <w:i/>
                <w:color w:val="0000FF"/>
              </w:rPr>
              <w:t>:</w:t>
            </w:r>
          </w:p>
          <w:p w14:paraId="4AE19ABF" w14:textId="77777777" w:rsidR="00E72E94" w:rsidRPr="00994AEC" w:rsidRDefault="00E72E94" w:rsidP="00DD1CD7">
            <w:pPr>
              <w:numPr>
                <w:ilvl w:val="1"/>
                <w:numId w:val="73"/>
              </w:numPr>
              <w:spacing w:after="0" w:line="240" w:lineRule="auto"/>
              <w:jc w:val="both"/>
              <w:rPr>
                <w:rFonts w:ascii="Times New Roman" w:hAnsi="Times New Roman"/>
                <w:i/>
                <w:color w:val="0000FF"/>
              </w:rPr>
            </w:pPr>
            <w:r w:rsidRPr="00994AEC">
              <w:rPr>
                <w:rFonts w:ascii="Times New Roman" w:hAnsi="Times New Roman"/>
                <w:i/>
                <w:color w:val="0000FF"/>
              </w:rPr>
              <w:t>uzņēmumu konkurētspējas palielināšanā:</w:t>
            </w:r>
          </w:p>
          <w:p w14:paraId="4BFA762A" w14:textId="77777777" w:rsidR="00C7511E" w:rsidRPr="00994AEC" w:rsidRDefault="00E72E94" w:rsidP="00DD1CD7">
            <w:pPr>
              <w:numPr>
                <w:ilvl w:val="1"/>
                <w:numId w:val="73"/>
              </w:numPr>
              <w:spacing w:after="0" w:line="240" w:lineRule="auto"/>
              <w:jc w:val="both"/>
              <w:rPr>
                <w:rFonts w:ascii="Times New Roman" w:hAnsi="Times New Roman"/>
                <w:i/>
                <w:color w:val="0000FF"/>
              </w:rPr>
            </w:pPr>
            <w:r w:rsidRPr="00994AEC">
              <w:rPr>
                <w:rFonts w:ascii="Times New Roman" w:hAnsi="Times New Roman"/>
                <w:i/>
                <w:color w:val="0000FF"/>
              </w:rPr>
              <w:t>jaunu tirgus iespēju radīšanā;</w:t>
            </w:r>
          </w:p>
          <w:p w14:paraId="62940EDC" w14:textId="77777777" w:rsidR="00C7511E" w:rsidRPr="00994AEC" w:rsidRDefault="00C7511E" w:rsidP="00DD1CD7">
            <w:pPr>
              <w:numPr>
                <w:ilvl w:val="1"/>
                <w:numId w:val="73"/>
              </w:numPr>
              <w:spacing w:after="0" w:line="240" w:lineRule="auto"/>
              <w:jc w:val="both"/>
              <w:rPr>
                <w:rFonts w:ascii="Times New Roman" w:hAnsi="Times New Roman"/>
                <w:i/>
                <w:color w:val="0000FF"/>
              </w:rPr>
            </w:pPr>
            <w:r w:rsidRPr="00994AEC">
              <w:rPr>
                <w:rFonts w:ascii="Times New Roman" w:hAnsi="Times New Roman"/>
                <w:i/>
                <w:color w:val="0000FF"/>
              </w:rPr>
              <w:t xml:space="preserve">ilgtermiņa sadarbības veicināšanā ar ārvalsts augstākās izglītības institūcijām, zinātniskajām institūcijām vai komersantiem; </w:t>
            </w:r>
          </w:p>
          <w:p w14:paraId="650AF373" w14:textId="77777777" w:rsidR="00C7511E" w:rsidRPr="00994AEC" w:rsidRDefault="00C7511E" w:rsidP="00DD1CD7">
            <w:pPr>
              <w:numPr>
                <w:ilvl w:val="1"/>
                <w:numId w:val="73"/>
              </w:numPr>
              <w:spacing w:after="0" w:line="240" w:lineRule="auto"/>
              <w:jc w:val="both"/>
              <w:rPr>
                <w:rFonts w:ascii="Times New Roman" w:hAnsi="Times New Roman"/>
                <w:i/>
                <w:color w:val="0000FF"/>
              </w:rPr>
            </w:pPr>
            <w:r w:rsidRPr="00994AEC">
              <w:rPr>
                <w:rFonts w:ascii="Times New Roman" w:hAnsi="Times New Roman"/>
                <w:i/>
                <w:color w:val="0000FF"/>
              </w:rPr>
              <w:t>veselīgi nodzīvoto gadu skaita pieaugumā (ja attiecināms);</w:t>
            </w:r>
          </w:p>
          <w:p w14:paraId="702A6156" w14:textId="77777777" w:rsidR="00C7511E" w:rsidRPr="00994AEC" w:rsidRDefault="00C7511E" w:rsidP="00DD1CD7">
            <w:pPr>
              <w:numPr>
                <w:ilvl w:val="1"/>
                <w:numId w:val="73"/>
              </w:numPr>
              <w:spacing w:after="0" w:line="240" w:lineRule="auto"/>
              <w:jc w:val="both"/>
              <w:rPr>
                <w:rFonts w:ascii="Times New Roman" w:hAnsi="Times New Roman"/>
                <w:i/>
                <w:color w:val="0000FF"/>
              </w:rPr>
            </w:pPr>
            <w:proofErr w:type="spellStart"/>
            <w:r w:rsidRPr="00994AEC">
              <w:rPr>
                <w:rFonts w:ascii="Times New Roman" w:hAnsi="Times New Roman"/>
                <w:i/>
                <w:color w:val="0000FF"/>
              </w:rPr>
              <w:t>ekoinovatīvu</w:t>
            </w:r>
            <w:proofErr w:type="spellEnd"/>
            <w:r w:rsidRPr="00994AEC">
              <w:rPr>
                <w:rFonts w:ascii="Times New Roman" w:hAnsi="Times New Roman"/>
                <w:i/>
                <w:color w:val="0000FF"/>
              </w:rPr>
              <w:t xml:space="preserve"> tehnoloģiju attīstībā un ieviešanā (ja attiecināms);</w:t>
            </w:r>
          </w:p>
          <w:p w14:paraId="6AAA27FF" w14:textId="2F457247" w:rsidR="00DE2AA0" w:rsidRDefault="00C7511E" w:rsidP="00DE2AA0">
            <w:pPr>
              <w:numPr>
                <w:ilvl w:val="1"/>
                <w:numId w:val="73"/>
              </w:numPr>
              <w:spacing w:after="0" w:line="240" w:lineRule="auto"/>
              <w:jc w:val="both"/>
              <w:rPr>
                <w:rFonts w:ascii="Times New Roman" w:hAnsi="Times New Roman"/>
                <w:i/>
                <w:color w:val="0000FF"/>
              </w:rPr>
            </w:pPr>
            <w:r w:rsidRPr="00994AEC">
              <w:rPr>
                <w:rFonts w:ascii="Times New Roman" w:hAnsi="Times New Roman"/>
                <w:i/>
                <w:color w:val="0000FF"/>
              </w:rPr>
              <w:t xml:space="preserve">ieguldījums ar klimata pārmaiņām saistītu </w:t>
            </w:r>
            <w:proofErr w:type="spellStart"/>
            <w:r w:rsidRPr="00994AEC">
              <w:rPr>
                <w:rFonts w:ascii="Times New Roman" w:hAnsi="Times New Roman"/>
                <w:i/>
                <w:color w:val="0000FF"/>
              </w:rPr>
              <w:t>problēmjautājumu</w:t>
            </w:r>
            <w:proofErr w:type="spellEnd"/>
            <w:r w:rsidRPr="00994AEC">
              <w:rPr>
                <w:rFonts w:ascii="Times New Roman" w:hAnsi="Times New Roman"/>
                <w:i/>
                <w:color w:val="0000FF"/>
              </w:rPr>
              <w:t xml:space="preserve"> risināšanā (ja attiecināms)</w:t>
            </w:r>
            <w:r w:rsidR="00DE2AA0">
              <w:rPr>
                <w:rFonts w:ascii="Times New Roman" w:hAnsi="Times New Roman"/>
                <w:i/>
                <w:color w:val="0000FF"/>
              </w:rPr>
              <w:t>;</w:t>
            </w:r>
          </w:p>
          <w:p w14:paraId="00ADFA1F" w14:textId="3F9B4105" w:rsidR="00994AEC" w:rsidRDefault="00994AEC" w:rsidP="00994AEC">
            <w:pPr>
              <w:numPr>
                <w:ilvl w:val="0"/>
                <w:numId w:val="84"/>
              </w:numPr>
              <w:spacing w:after="0" w:line="240" w:lineRule="auto"/>
              <w:jc w:val="both"/>
              <w:rPr>
                <w:rFonts w:ascii="Times New Roman" w:hAnsi="Times New Roman"/>
                <w:i/>
                <w:color w:val="0000FF"/>
              </w:rPr>
            </w:pPr>
            <w:r w:rsidRPr="00994AEC">
              <w:rPr>
                <w:rFonts w:ascii="Times New Roman" w:hAnsi="Times New Roman"/>
                <w:i/>
                <w:color w:val="0000FF"/>
              </w:rPr>
              <w:t>Vēršam uzmanību, ka minētajā sadaļā ir jāsniedz informācija par iznākuma rādītājiem, kas projekta īstenošanā vai vismaz 5 gadu laikā pēc pēdējā maksājuma saņemšanas, tiks komercializēti atbilstoši MK noteikumu 2.11.</w:t>
            </w:r>
            <w:r w:rsidRPr="00F02289">
              <w:rPr>
                <w:rFonts w:ascii="Times New Roman" w:hAnsi="Times New Roman"/>
                <w:i/>
                <w:color w:val="0000FF"/>
                <w:vertAlign w:val="superscript"/>
              </w:rPr>
              <w:t>1</w:t>
            </w:r>
            <w:r w:rsidRPr="00994AEC">
              <w:rPr>
                <w:rFonts w:ascii="Times New Roman" w:hAnsi="Times New Roman"/>
                <w:i/>
                <w:color w:val="0000FF"/>
              </w:rPr>
              <w:t xml:space="preserve"> apakšpunktā noteiktajai definīcijai, savukārt projekta iesnieguma 1.6.1.punktā “Iznākuma rādītāji” pie iznākuma rādītāja Nr.5 “Jaunu produktu un tehnoloģiju skaits, kas ir komercializējamas un kuru izstrādei sniegts atbalsts projektu ietvaros” norāda plānoto sasniedzamo vērtību, kas tiks sasniegta ne vēlāk kā līdz 2023.gada 31. decembrim.</w:t>
            </w:r>
          </w:p>
          <w:p w14:paraId="2D611755" w14:textId="77777777" w:rsidR="00A14A97" w:rsidRPr="001A101E" w:rsidRDefault="00A14A97">
            <w:pPr>
              <w:spacing w:after="0" w:line="240" w:lineRule="auto"/>
              <w:jc w:val="both"/>
              <w:rPr>
                <w:rFonts w:ascii="Times New Roman" w:hAnsi="Times New Roman"/>
                <w:i/>
              </w:rPr>
            </w:pPr>
          </w:p>
        </w:tc>
      </w:tr>
    </w:tbl>
    <w:p w14:paraId="36728E17" w14:textId="77777777" w:rsidR="0021616F" w:rsidRDefault="0021616F" w:rsidP="003C5410">
      <w:pPr>
        <w:rPr>
          <w:rFonts w:ascii="Times New Roman" w:hAnsi="Times New Roman"/>
        </w:rPr>
      </w:pPr>
    </w:p>
    <w:p w14:paraId="63C1D0EC" w14:textId="0BEF4D8C" w:rsidR="005A4C25" w:rsidRPr="005A4C25" w:rsidRDefault="00D80162" w:rsidP="005A4C25">
      <w:pPr>
        <w:numPr>
          <w:ilvl w:val="0"/>
          <w:numId w:val="84"/>
        </w:numPr>
        <w:spacing w:after="0" w:line="240" w:lineRule="auto"/>
        <w:ind w:left="714" w:hanging="357"/>
        <w:jc w:val="both"/>
        <w:rPr>
          <w:rFonts w:ascii="Times New Roman" w:hAnsi="Times New Roman"/>
          <w:i/>
          <w:color w:val="0000FF"/>
        </w:rPr>
      </w:pPr>
      <w:r>
        <w:rPr>
          <w:rFonts w:ascii="Times New Roman" w:hAnsi="Times New Roman"/>
          <w:i/>
          <w:color w:val="0000FF"/>
        </w:rPr>
        <w:t>L</w:t>
      </w:r>
      <w:r w:rsidR="005A4C25" w:rsidRPr="005A4C25">
        <w:rPr>
          <w:rFonts w:ascii="Times New Roman" w:hAnsi="Times New Roman"/>
          <w:i/>
          <w:color w:val="0000FF"/>
        </w:rPr>
        <w:t>abuma guvējs – pētniecības organizācija projekta īstenošanas periodā un piecus gadus pēc noslēguma maksājuma veikšanas nodrošina šādu nosacījumu izpildi:</w:t>
      </w:r>
    </w:p>
    <w:p w14:paraId="1D78E326" w14:textId="77777777" w:rsidR="005A4C25" w:rsidRPr="005A4C25" w:rsidRDefault="005A4C25" w:rsidP="005A4C25">
      <w:pPr>
        <w:numPr>
          <w:ilvl w:val="1"/>
          <w:numId w:val="84"/>
        </w:numPr>
        <w:spacing w:after="0" w:line="240" w:lineRule="auto"/>
        <w:jc w:val="both"/>
        <w:rPr>
          <w:rFonts w:ascii="Times New Roman" w:hAnsi="Times New Roman"/>
          <w:i/>
          <w:color w:val="0000FF"/>
        </w:rPr>
      </w:pPr>
      <w:r w:rsidRPr="005A4C25">
        <w:rPr>
          <w:rFonts w:ascii="Times New Roman" w:hAnsi="Times New Roman"/>
          <w:i/>
          <w:color w:val="0000FF"/>
        </w:rPr>
        <w:t xml:space="preserve">zināšanu un tehnoloģiju pārnesi veic atbilstoši </w:t>
      </w:r>
      <w:r>
        <w:rPr>
          <w:rFonts w:ascii="Times New Roman" w:hAnsi="Times New Roman"/>
          <w:i/>
          <w:color w:val="0000FF"/>
        </w:rPr>
        <w:t>MK</w:t>
      </w:r>
      <w:r w:rsidRPr="005A4C25">
        <w:rPr>
          <w:rFonts w:ascii="Times New Roman" w:hAnsi="Times New Roman"/>
          <w:i/>
          <w:color w:val="0000FF"/>
        </w:rPr>
        <w:t xml:space="preserve"> noteikumu 2.4.3. vai 2.4.4. apakšpunkta nosacījumiem;</w:t>
      </w:r>
    </w:p>
    <w:p w14:paraId="41AEF47C" w14:textId="77777777" w:rsidR="005A4C25" w:rsidRDefault="005A4C25" w:rsidP="005A4C25">
      <w:pPr>
        <w:numPr>
          <w:ilvl w:val="1"/>
          <w:numId w:val="84"/>
        </w:numPr>
        <w:spacing w:after="0" w:line="240" w:lineRule="auto"/>
        <w:jc w:val="both"/>
        <w:rPr>
          <w:rFonts w:ascii="Times New Roman" w:hAnsi="Times New Roman"/>
          <w:i/>
          <w:color w:val="0000FF"/>
        </w:rPr>
      </w:pPr>
      <w:r w:rsidRPr="005A4C25">
        <w:rPr>
          <w:rFonts w:ascii="Times New Roman" w:hAnsi="Times New Roman"/>
          <w:i/>
          <w:color w:val="0000FF"/>
        </w:rPr>
        <w:t xml:space="preserve">veicot tehnoloģiju tiesību </w:t>
      </w:r>
      <w:proofErr w:type="spellStart"/>
      <w:r w:rsidRPr="005A4C25">
        <w:rPr>
          <w:rFonts w:ascii="Times New Roman" w:hAnsi="Times New Roman"/>
          <w:i/>
          <w:color w:val="0000FF"/>
        </w:rPr>
        <w:t>komercializāciju</w:t>
      </w:r>
      <w:proofErr w:type="spellEnd"/>
      <w:r w:rsidRPr="005A4C25">
        <w:rPr>
          <w:rFonts w:ascii="Times New Roman" w:hAnsi="Times New Roman"/>
          <w:i/>
          <w:color w:val="0000FF"/>
        </w:rPr>
        <w:t xml:space="preserve">, pētniecības organizācija par visām nodotajām ekonomiskajām priekšrocībām saņem tādu kompensāciju, kas ir līdzvērtīga tirgus cenai par intelektuālā īpašuma tiesībām, kuras izriet no pētniecības organizācijas projekta ietvaros veiktās darbības. </w:t>
      </w:r>
    </w:p>
    <w:p w14:paraId="6FE5FE0E" w14:textId="77777777" w:rsidR="005A4C25" w:rsidRPr="005A4C25" w:rsidRDefault="005A4C25" w:rsidP="005A4C25">
      <w:pPr>
        <w:spacing w:after="0" w:line="240" w:lineRule="auto"/>
        <w:ind w:left="1440"/>
        <w:jc w:val="both"/>
        <w:rPr>
          <w:rFonts w:ascii="Times New Roman" w:hAnsi="Times New Roman"/>
          <w:i/>
          <w:color w:val="0000FF"/>
        </w:rPr>
      </w:pPr>
      <w:r w:rsidRPr="005A4C25">
        <w:rPr>
          <w:rFonts w:ascii="Times New Roman" w:hAnsi="Times New Roman"/>
          <w:i/>
          <w:color w:val="0000FF"/>
        </w:rPr>
        <w:t>Kompensācija ir uzskatāma par līdzvērtīgu tirgus cenai, ja ir izpildīts viens no šādiem nosacījumiem:</w:t>
      </w:r>
    </w:p>
    <w:p w14:paraId="65504416" w14:textId="77777777" w:rsidR="005A4C25" w:rsidRPr="005A4C25" w:rsidRDefault="005A4C25" w:rsidP="005A4C25">
      <w:pPr>
        <w:numPr>
          <w:ilvl w:val="2"/>
          <w:numId w:val="84"/>
        </w:numPr>
        <w:spacing w:after="0" w:line="240" w:lineRule="auto"/>
        <w:jc w:val="both"/>
        <w:rPr>
          <w:rFonts w:ascii="Times New Roman" w:hAnsi="Times New Roman"/>
          <w:i/>
          <w:color w:val="0000FF"/>
        </w:rPr>
      </w:pPr>
      <w:r w:rsidRPr="005A4C25">
        <w:rPr>
          <w:rFonts w:ascii="Times New Roman" w:hAnsi="Times New Roman"/>
          <w:i/>
          <w:color w:val="0000FF"/>
        </w:rPr>
        <w:t xml:space="preserve">kompensācijas summa ir noteikta, veicot tehnoloģiju tiesību publisku izsoli saskaņā ar publiskas personas mantas izsoles kārtību regulējošiem normatīvajiem aktiem; </w:t>
      </w:r>
    </w:p>
    <w:p w14:paraId="5350FA80" w14:textId="77777777" w:rsidR="005A4C25" w:rsidRPr="005A4C25" w:rsidRDefault="005A4C25" w:rsidP="005A4C25">
      <w:pPr>
        <w:numPr>
          <w:ilvl w:val="2"/>
          <w:numId w:val="84"/>
        </w:numPr>
        <w:spacing w:after="0" w:line="240" w:lineRule="auto"/>
        <w:jc w:val="both"/>
        <w:rPr>
          <w:rFonts w:ascii="Times New Roman" w:hAnsi="Times New Roman"/>
          <w:i/>
          <w:color w:val="0000FF"/>
        </w:rPr>
      </w:pPr>
      <w:r w:rsidRPr="005A4C25">
        <w:rPr>
          <w:rFonts w:ascii="Times New Roman" w:hAnsi="Times New Roman"/>
          <w:i/>
          <w:color w:val="0000FF"/>
        </w:rPr>
        <w:t xml:space="preserve">neatkarīga eksperta vērtējums apliecina, ka kompensācijas summa ir vismaz vienāda ar tirgus cenu; </w:t>
      </w:r>
    </w:p>
    <w:p w14:paraId="64A6D9AA" w14:textId="77777777" w:rsidR="005A4C25" w:rsidRPr="005A4C25" w:rsidRDefault="005A4C25" w:rsidP="005A4C25">
      <w:pPr>
        <w:numPr>
          <w:ilvl w:val="2"/>
          <w:numId w:val="84"/>
        </w:numPr>
        <w:spacing w:after="0" w:line="240" w:lineRule="auto"/>
        <w:jc w:val="both"/>
        <w:rPr>
          <w:rFonts w:ascii="Times New Roman" w:hAnsi="Times New Roman"/>
          <w:i/>
          <w:color w:val="0000FF"/>
        </w:rPr>
      </w:pPr>
      <w:r w:rsidRPr="005A4C25">
        <w:rPr>
          <w:rFonts w:ascii="Times New Roman" w:hAnsi="Times New Roman"/>
          <w:i/>
          <w:color w:val="0000FF"/>
        </w:rPr>
        <w:t xml:space="preserve">pētniecības organizācija kā pārdevēja pierāda, ka tā dokumentētas sarunu procedūras rezultātā efektīvi vienojās par kompensāciju godīgas konkurences apstākļos, lai iegūtu maksimālu saimniecisko labumu tajā brīdī, kad tiek noslēgts līgums, vienlaikus apsverot savus likumīgos mērķus; </w:t>
      </w:r>
    </w:p>
    <w:p w14:paraId="6FF92E70" w14:textId="77777777" w:rsidR="005A4C25" w:rsidRPr="005A4C25" w:rsidRDefault="005A4C25" w:rsidP="005A4C25">
      <w:pPr>
        <w:numPr>
          <w:ilvl w:val="2"/>
          <w:numId w:val="84"/>
        </w:numPr>
        <w:spacing w:after="0" w:line="240" w:lineRule="auto"/>
        <w:jc w:val="both"/>
        <w:rPr>
          <w:rFonts w:ascii="Times New Roman" w:hAnsi="Times New Roman"/>
          <w:i/>
          <w:color w:val="0000FF"/>
        </w:rPr>
      </w:pPr>
      <w:r w:rsidRPr="005A4C25">
        <w:rPr>
          <w:rFonts w:ascii="Times New Roman" w:hAnsi="Times New Roman"/>
          <w:i/>
          <w:color w:val="0000FF"/>
        </w:rPr>
        <w:t xml:space="preserve">gadījumos, kad sadarbības līgumā paredzēts sadarbības partnerim – komersantam piešķirt </w:t>
      </w:r>
      <w:proofErr w:type="spellStart"/>
      <w:r w:rsidRPr="005A4C25">
        <w:rPr>
          <w:rFonts w:ascii="Times New Roman" w:hAnsi="Times New Roman"/>
          <w:i/>
          <w:color w:val="0000FF"/>
        </w:rPr>
        <w:t>pirmpirkumatiesības</w:t>
      </w:r>
      <w:proofErr w:type="spellEnd"/>
      <w:r w:rsidRPr="005A4C25">
        <w:rPr>
          <w:rFonts w:ascii="Times New Roman" w:hAnsi="Times New Roman"/>
          <w:i/>
          <w:color w:val="0000FF"/>
        </w:rPr>
        <w:t xml:space="preserve"> attiecībā uz tehnoloģiju tiesībām, kas izriet no pētniecības organizācijas projekta ietvaros veiktās darbības, un šie labuma guvēji izmanto abpusējas tiesības lūgt ekonomiski izdevīgākus piedāvājumus no </w:t>
      </w:r>
      <w:proofErr w:type="spellStart"/>
      <w:r w:rsidRPr="005A4C25">
        <w:rPr>
          <w:rFonts w:ascii="Times New Roman" w:hAnsi="Times New Roman"/>
          <w:i/>
          <w:color w:val="0000FF"/>
        </w:rPr>
        <w:t>trešām</w:t>
      </w:r>
      <w:proofErr w:type="spellEnd"/>
      <w:r w:rsidRPr="005A4C25">
        <w:rPr>
          <w:rFonts w:ascii="Times New Roman" w:hAnsi="Times New Roman"/>
          <w:i/>
          <w:color w:val="0000FF"/>
        </w:rPr>
        <w:t xml:space="preserve"> pusēm, tad sadarbības partneris – komersants attiecīgi salāgo savu piedāvājumu ar piedāvājumu, ko pētniecības organizācija saņēmusi no trešās puses</w:t>
      </w:r>
      <w:r w:rsidR="003B0209">
        <w:rPr>
          <w:rFonts w:ascii="Times New Roman" w:hAnsi="Times New Roman"/>
          <w:i/>
          <w:color w:val="0000FF"/>
        </w:rPr>
        <w:t>.</w:t>
      </w:r>
    </w:p>
    <w:p w14:paraId="45777D2B" w14:textId="77777777" w:rsidR="00C1570A" w:rsidRDefault="00431D31" w:rsidP="003C5410">
      <w:pPr>
        <w:rPr>
          <w:rFonts w:ascii="Times New Roman" w:hAnsi="Times New Roman"/>
        </w:rPr>
      </w:pPr>
      <w:r>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5756C8" w14:paraId="511DFE67" w14:textId="77777777" w:rsidTr="00A73452">
        <w:trPr>
          <w:trHeight w:val="547"/>
        </w:trPr>
        <w:tc>
          <w:tcPr>
            <w:tcW w:w="9486" w:type="dxa"/>
            <w:shd w:val="clear" w:color="auto" w:fill="D9D9D9"/>
            <w:vAlign w:val="center"/>
          </w:tcPr>
          <w:p w14:paraId="1409A57A" w14:textId="77777777" w:rsidR="00304F48" w:rsidRPr="005756C8" w:rsidRDefault="00155FCC" w:rsidP="005756C8">
            <w:pPr>
              <w:pStyle w:val="Heading1"/>
              <w:spacing w:before="0" w:line="240" w:lineRule="auto"/>
              <w:jc w:val="center"/>
              <w:rPr>
                <w:rFonts w:ascii="Times New Roman" w:hAnsi="Times New Roman"/>
                <w:b/>
                <w:sz w:val="22"/>
                <w:szCs w:val="22"/>
              </w:rPr>
            </w:pPr>
            <w:bookmarkStart w:id="56" w:name="_Toc469655247"/>
            <w:bookmarkStart w:id="57" w:name="_Toc508962577"/>
            <w:r w:rsidRPr="005756C8">
              <w:rPr>
                <w:rFonts w:ascii="Times New Roman" w:hAnsi="Times New Roman"/>
                <w:b/>
                <w:color w:val="auto"/>
                <w:sz w:val="22"/>
                <w:szCs w:val="22"/>
              </w:rPr>
              <w:lastRenderedPageBreak/>
              <w:t>7.SADAĻA – VALSTS ATBALSTA JAUTĀJUMI</w:t>
            </w:r>
            <w:bookmarkEnd w:id="56"/>
            <w:bookmarkEnd w:id="57"/>
          </w:p>
        </w:tc>
      </w:tr>
    </w:tbl>
    <w:p w14:paraId="06B5A165" w14:textId="77777777" w:rsidR="00AD6913" w:rsidRDefault="00AD6913" w:rsidP="00AD6913">
      <w:pPr>
        <w:rPr>
          <w:rFonts w:ascii="Times New Roman" w:hAnsi="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117"/>
        <w:gridCol w:w="5806"/>
      </w:tblGrid>
      <w:tr w:rsidR="001B1CE4" w:rsidRPr="007F233E" w14:paraId="247D7462" w14:textId="77777777" w:rsidTr="00A73452">
        <w:tc>
          <w:tcPr>
            <w:tcW w:w="711" w:type="dxa"/>
            <w:tcBorders>
              <w:top w:val="single" w:sz="4" w:space="0" w:color="auto"/>
              <w:left w:val="single" w:sz="4" w:space="0" w:color="auto"/>
              <w:bottom w:val="single" w:sz="4" w:space="0" w:color="auto"/>
              <w:right w:val="single" w:sz="4" w:space="0" w:color="auto"/>
            </w:tcBorders>
            <w:hideMark/>
          </w:tcPr>
          <w:p w14:paraId="00FD495B" w14:textId="77777777" w:rsidR="001B1CE4" w:rsidRPr="007F233E" w:rsidRDefault="001B1CE4" w:rsidP="004D052A">
            <w:pPr>
              <w:spacing w:after="0" w:line="240" w:lineRule="auto"/>
              <w:rPr>
                <w:rFonts w:ascii="Times New Roman" w:hAnsi="Times New Roman"/>
              </w:rPr>
            </w:pPr>
            <w:r w:rsidRPr="007F233E">
              <w:rPr>
                <w:rFonts w:ascii="Times New Roman" w:hAnsi="Times New Roman"/>
              </w:rPr>
              <w:t>7.1.</w:t>
            </w:r>
          </w:p>
        </w:tc>
        <w:tc>
          <w:tcPr>
            <w:tcW w:w="3117" w:type="dxa"/>
            <w:tcBorders>
              <w:top w:val="single" w:sz="4" w:space="0" w:color="auto"/>
              <w:left w:val="single" w:sz="4" w:space="0" w:color="auto"/>
              <w:bottom w:val="single" w:sz="4" w:space="0" w:color="auto"/>
              <w:right w:val="single" w:sz="4" w:space="0" w:color="auto"/>
            </w:tcBorders>
            <w:hideMark/>
          </w:tcPr>
          <w:p w14:paraId="0FF3DB3D" w14:textId="77777777" w:rsidR="001B1CE4" w:rsidRPr="007F233E" w:rsidRDefault="001B1CE4" w:rsidP="004D052A">
            <w:pPr>
              <w:spacing w:after="0" w:line="240" w:lineRule="auto"/>
              <w:rPr>
                <w:rFonts w:ascii="Times New Roman" w:hAnsi="Times New Roman"/>
              </w:rPr>
            </w:pPr>
            <w:r w:rsidRPr="007F233E">
              <w:rPr>
                <w:rFonts w:ascii="Times New Roman" w:hAnsi="Times New Roman"/>
              </w:rPr>
              <w:t>Projekta īstenošanas veids:</w:t>
            </w:r>
          </w:p>
        </w:tc>
        <w:tc>
          <w:tcPr>
            <w:tcW w:w="5806" w:type="dxa"/>
            <w:tcBorders>
              <w:top w:val="single" w:sz="4" w:space="0" w:color="auto"/>
              <w:left w:val="single" w:sz="4" w:space="0" w:color="auto"/>
              <w:bottom w:val="single" w:sz="4" w:space="0" w:color="auto"/>
              <w:right w:val="single" w:sz="4" w:space="0" w:color="auto"/>
            </w:tcBorders>
            <w:hideMark/>
          </w:tcPr>
          <w:p w14:paraId="192E68F6" w14:textId="4733EDCD" w:rsidR="001B1CE4" w:rsidRPr="00C23D6D" w:rsidRDefault="00BF26F3" w:rsidP="00A73452">
            <w:pPr>
              <w:spacing w:after="0" w:line="240" w:lineRule="auto"/>
              <w:jc w:val="both"/>
              <w:rPr>
                <w:rFonts w:ascii="Times New Roman" w:hAnsi="Times New Roman"/>
                <w:color w:val="0000FF"/>
              </w:rPr>
            </w:pPr>
            <w:r>
              <w:rPr>
                <w:rFonts w:ascii="Times New Roman" w:hAnsi="Times New Roman"/>
                <w:i/>
                <w:color w:val="0000FF"/>
              </w:rPr>
              <w:t>N</w:t>
            </w:r>
            <w:r w:rsidR="00280DF4" w:rsidRPr="007F233E">
              <w:rPr>
                <w:rFonts w:ascii="Times New Roman" w:hAnsi="Times New Roman"/>
                <w:i/>
                <w:color w:val="0000FF"/>
              </w:rPr>
              <w:t xml:space="preserve">orāda </w:t>
            </w:r>
            <w:r w:rsidR="00280DF4" w:rsidRPr="00761CFD">
              <w:rPr>
                <w:rFonts w:ascii="Times New Roman" w:hAnsi="Times New Roman"/>
                <w:b/>
                <w:i/>
                <w:color w:val="0000FF"/>
              </w:rPr>
              <w:t xml:space="preserve">“projektā finansējuma saņēmējs nesaņem valsts atbalstu un nav valsts atbalsta, t.sk. </w:t>
            </w:r>
            <w:proofErr w:type="spellStart"/>
            <w:r w:rsidR="00280DF4" w:rsidRPr="00761CFD">
              <w:rPr>
                <w:rFonts w:ascii="Times New Roman" w:hAnsi="Times New Roman"/>
                <w:b/>
                <w:i/>
                <w:color w:val="0000FF"/>
              </w:rPr>
              <w:t>de</w:t>
            </w:r>
            <w:proofErr w:type="spellEnd"/>
            <w:r w:rsidR="00280DF4" w:rsidRPr="00761CFD">
              <w:rPr>
                <w:rFonts w:ascii="Times New Roman" w:hAnsi="Times New Roman"/>
                <w:b/>
                <w:i/>
                <w:color w:val="0000FF"/>
              </w:rPr>
              <w:t xml:space="preserve"> </w:t>
            </w:r>
            <w:proofErr w:type="spellStart"/>
            <w:r w:rsidR="00280DF4" w:rsidRPr="00761CFD">
              <w:rPr>
                <w:rFonts w:ascii="Times New Roman" w:hAnsi="Times New Roman"/>
                <w:b/>
                <w:i/>
                <w:color w:val="0000FF"/>
              </w:rPr>
              <w:t>minimis</w:t>
            </w:r>
            <w:proofErr w:type="spellEnd"/>
            <w:r w:rsidR="00280DF4" w:rsidRPr="00761CFD">
              <w:rPr>
                <w:rFonts w:ascii="Times New Roman" w:hAnsi="Times New Roman"/>
                <w:b/>
                <w:i/>
                <w:color w:val="0000FF"/>
              </w:rPr>
              <w:t xml:space="preserve"> sniedzējs” </w:t>
            </w:r>
            <w:r w:rsidR="00EE2265" w:rsidRPr="00652885">
              <w:rPr>
                <w:rFonts w:ascii="Times New Roman" w:hAnsi="Times New Roman"/>
                <w:i/>
                <w:color w:val="0000FF"/>
              </w:rPr>
              <w:t>un</w:t>
            </w:r>
            <w:r w:rsidR="00280DF4" w:rsidRPr="006E11EF">
              <w:rPr>
                <w:rFonts w:ascii="Times New Roman" w:hAnsi="Times New Roman"/>
                <w:b/>
                <w:i/>
                <w:color w:val="0000FF"/>
              </w:rPr>
              <w:t xml:space="preserve"> citas 7.sadaļa</w:t>
            </w:r>
            <w:r w:rsidR="00280DF4" w:rsidRPr="00C23D6D">
              <w:rPr>
                <w:rFonts w:ascii="Times New Roman" w:hAnsi="Times New Roman"/>
                <w:b/>
                <w:i/>
                <w:color w:val="0000FF"/>
              </w:rPr>
              <w:t xml:space="preserve">s </w:t>
            </w:r>
            <w:proofErr w:type="spellStart"/>
            <w:r w:rsidR="00280DF4" w:rsidRPr="00C23D6D">
              <w:rPr>
                <w:rFonts w:ascii="Times New Roman" w:hAnsi="Times New Roman"/>
                <w:b/>
                <w:i/>
                <w:color w:val="0000FF"/>
              </w:rPr>
              <w:t>apakšsadaļas</w:t>
            </w:r>
            <w:proofErr w:type="spellEnd"/>
            <w:r w:rsidR="00280DF4" w:rsidRPr="00C23D6D">
              <w:rPr>
                <w:rFonts w:ascii="Times New Roman" w:hAnsi="Times New Roman"/>
                <w:b/>
                <w:i/>
                <w:color w:val="0000FF"/>
              </w:rPr>
              <w:t xml:space="preserve"> neaizpilda.</w:t>
            </w:r>
          </w:p>
        </w:tc>
      </w:tr>
    </w:tbl>
    <w:p w14:paraId="7BE6889C" w14:textId="77777777" w:rsidR="00405769" w:rsidRDefault="00405769" w:rsidP="003C5410">
      <w:pPr>
        <w:rPr>
          <w:rFonts w:ascii="Times New Roman" w:hAnsi="Times New Roman"/>
          <w:i/>
          <w:sz w:val="18"/>
          <w:szCs w:val="18"/>
        </w:rPr>
      </w:pPr>
    </w:p>
    <w:p w14:paraId="5613C949" w14:textId="77777777" w:rsidR="00032B98" w:rsidRDefault="00112AAA" w:rsidP="003C5410">
      <w:pPr>
        <w:rPr>
          <w:rFonts w:ascii="Times New Roman" w:hAnsi="Times New Roman"/>
          <w:i/>
          <w:sz w:val="18"/>
          <w:szCs w:val="18"/>
        </w:rPr>
      </w:pPr>
      <w:r>
        <w:rPr>
          <w:rFonts w:ascii="Times New Roman" w:hAnsi="Times New Roman"/>
          <w:i/>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5756C8" w14:paraId="24523AF5" w14:textId="77777777" w:rsidTr="00A73452">
        <w:trPr>
          <w:trHeight w:val="547"/>
        </w:trPr>
        <w:tc>
          <w:tcPr>
            <w:tcW w:w="9486" w:type="dxa"/>
            <w:shd w:val="clear" w:color="auto" w:fill="D9D9D9"/>
            <w:vAlign w:val="center"/>
          </w:tcPr>
          <w:p w14:paraId="501DDA73" w14:textId="77777777" w:rsidR="00304F48" w:rsidRPr="005756C8" w:rsidRDefault="00032C33" w:rsidP="005756C8">
            <w:pPr>
              <w:pStyle w:val="Heading1"/>
              <w:spacing w:before="0" w:line="240" w:lineRule="auto"/>
              <w:jc w:val="center"/>
              <w:rPr>
                <w:rFonts w:ascii="Times New Roman" w:hAnsi="Times New Roman"/>
                <w:b/>
                <w:sz w:val="24"/>
                <w:szCs w:val="24"/>
              </w:rPr>
            </w:pPr>
            <w:bookmarkStart w:id="58" w:name="_Toc469655248"/>
            <w:bookmarkStart w:id="59" w:name="_Toc508962578"/>
            <w:r w:rsidRPr="005756C8">
              <w:rPr>
                <w:rFonts w:ascii="Times New Roman" w:hAnsi="Times New Roman"/>
                <w:b/>
                <w:color w:val="auto"/>
                <w:sz w:val="24"/>
                <w:szCs w:val="24"/>
              </w:rPr>
              <w:lastRenderedPageBreak/>
              <w:t>8.</w:t>
            </w:r>
            <w:r w:rsidR="00391A69" w:rsidRPr="005756C8">
              <w:rPr>
                <w:rFonts w:ascii="Times New Roman" w:hAnsi="Times New Roman"/>
                <w:b/>
                <w:color w:val="auto"/>
                <w:sz w:val="24"/>
                <w:szCs w:val="24"/>
              </w:rPr>
              <w:t xml:space="preserve"> </w:t>
            </w:r>
            <w:r w:rsidRPr="005756C8">
              <w:rPr>
                <w:rFonts w:ascii="Times New Roman" w:hAnsi="Times New Roman"/>
                <w:b/>
                <w:color w:val="auto"/>
                <w:sz w:val="24"/>
                <w:szCs w:val="24"/>
              </w:rPr>
              <w:t xml:space="preserve">SADAĻA </w:t>
            </w:r>
            <w:r w:rsidR="00391A69" w:rsidRPr="005756C8">
              <w:rPr>
                <w:rFonts w:ascii="Times New Roman" w:hAnsi="Times New Roman"/>
                <w:b/>
                <w:color w:val="auto"/>
                <w:sz w:val="24"/>
                <w:szCs w:val="24"/>
              </w:rPr>
              <w:t>–</w:t>
            </w:r>
            <w:r w:rsidRPr="005756C8">
              <w:rPr>
                <w:rFonts w:ascii="Times New Roman" w:hAnsi="Times New Roman"/>
                <w:b/>
                <w:color w:val="auto"/>
                <w:sz w:val="24"/>
                <w:szCs w:val="24"/>
              </w:rPr>
              <w:t xml:space="preserve"> APLIECINĀJUMS</w:t>
            </w:r>
            <w:bookmarkEnd w:id="58"/>
            <w:bookmarkEnd w:id="59"/>
          </w:p>
        </w:tc>
      </w:tr>
    </w:tbl>
    <w:p w14:paraId="01AC7FEE" w14:textId="77777777" w:rsidR="00304F48" w:rsidRPr="00B5771B" w:rsidRDefault="00304F48" w:rsidP="003C5410">
      <w:pPr>
        <w:rPr>
          <w:rFonts w:ascii="Times New Roman" w:hAnsi="Times New Roman"/>
        </w:rPr>
      </w:pPr>
    </w:p>
    <w:p w14:paraId="51B48668" w14:textId="77777777" w:rsidR="00032C33" w:rsidRDefault="00032C33" w:rsidP="00032C33">
      <w:pPr>
        <w:spacing w:after="0"/>
        <w:jc w:val="right"/>
        <w:rPr>
          <w:rFonts w:ascii="Times New Roman" w:hAnsi="Times New Roman"/>
        </w:rPr>
      </w:pPr>
      <w:r>
        <w:rPr>
          <w:rFonts w:ascii="Times New Roman" w:hAnsi="Times New Roman"/>
        </w:rPr>
        <w:t>Es, apakšā parakstījies (-</w:t>
      </w:r>
      <w:proofErr w:type="spellStart"/>
      <w:r>
        <w:rPr>
          <w:rFonts w:ascii="Times New Roman" w:hAnsi="Times New Roman"/>
        </w:rPr>
        <w:t>usies</w:t>
      </w:r>
      <w:proofErr w:type="spellEnd"/>
      <w:r>
        <w:rPr>
          <w:rFonts w:ascii="Times New Roman" w:hAnsi="Times New Roman"/>
        </w:rPr>
        <w:t>), __________________________,</w:t>
      </w:r>
    </w:p>
    <w:p w14:paraId="15951F6C" w14:textId="77777777" w:rsidR="00032C33" w:rsidRDefault="00032C33" w:rsidP="00AC4EE9">
      <w:pPr>
        <w:spacing w:after="0"/>
        <w:ind w:left="5760" w:firstLine="720"/>
        <w:jc w:val="center"/>
        <w:rPr>
          <w:rFonts w:ascii="Times New Roman" w:hAnsi="Times New Roman"/>
          <w:i/>
        </w:rPr>
      </w:pPr>
      <w:r>
        <w:rPr>
          <w:rFonts w:ascii="Times New Roman" w:hAnsi="Times New Roman"/>
          <w:i/>
        </w:rPr>
        <w:t>v</w:t>
      </w:r>
      <w:r w:rsidRPr="00F95C6E">
        <w:rPr>
          <w:rFonts w:ascii="Times New Roman" w:hAnsi="Times New Roman"/>
          <w:i/>
        </w:rPr>
        <w:t>ārds, uzvārds</w:t>
      </w:r>
    </w:p>
    <w:p w14:paraId="14E34256" w14:textId="77777777" w:rsidR="00032C33" w:rsidRPr="00F95C6E" w:rsidRDefault="00032C33" w:rsidP="00032C33">
      <w:pPr>
        <w:spacing w:after="0"/>
        <w:ind w:left="5760" w:firstLine="720"/>
        <w:jc w:val="right"/>
        <w:rPr>
          <w:rFonts w:ascii="Times New Roman" w:hAnsi="Times New Roman"/>
          <w:i/>
        </w:rPr>
      </w:pPr>
    </w:p>
    <w:p w14:paraId="6D749762" w14:textId="77777777" w:rsidR="00032C33" w:rsidRDefault="00032C33" w:rsidP="00032C33">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Projekta iesniedzēja ___________________________________, </w:t>
      </w:r>
    </w:p>
    <w:p w14:paraId="2CE08902" w14:textId="77777777" w:rsidR="00032C33" w:rsidRPr="00F95C6E" w:rsidRDefault="00AC4EE9" w:rsidP="00AC4EE9">
      <w:pPr>
        <w:spacing w:after="0"/>
        <w:ind w:left="4320" w:firstLine="720"/>
        <w:jc w:val="center"/>
        <w:rPr>
          <w:rFonts w:ascii="Times New Roman" w:hAnsi="Times New Roman"/>
          <w:i/>
        </w:rPr>
      </w:pPr>
      <w:r>
        <w:rPr>
          <w:rFonts w:ascii="Times New Roman" w:hAnsi="Times New Roman"/>
          <w:i/>
        </w:rPr>
        <w:t xml:space="preserve">              </w:t>
      </w:r>
      <w:r w:rsidR="00032C33" w:rsidRPr="00F95C6E">
        <w:rPr>
          <w:rFonts w:ascii="Times New Roman" w:hAnsi="Times New Roman"/>
          <w:i/>
        </w:rPr>
        <w:t>projekta iesniedzēja nosaukums</w:t>
      </w:r>
    </w:p>
    <w:p w14:paraId="3CF4D5B0" w14:textId="77777777" w:rsidR="00032C33" w:rsidRDefault="00032C33" w:rsidP="009C5500">
      <w:pPr>
        <w:spacing w:after="0" w:line="240" w:lineRule="auto"/>
        <w:jc w:val="right"/>
        <w:rPr>
          <w:rFonts w:ascii="Times New Roman" w:hAnsi="Times New Roman"/>
        </w:rPr>
      </w:pPr>
    </w:p>
    <w:p w14:paraId="17B6911D" w14:textId="77777777" w:rsidR="00032C33" w:rsidRDefault="00032C33" w:rsidP="009C5500">
      <w:pPr>
        <w:spacing w:after="0" w:line="240" w:lineRule="auto"/>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atbildīgā amatpersona, _________________________________,</w:t>
      </w:r>
    </w:p>
    <w:p w14:paraId="51E9C6A6" w14:textId="77777777" w:rsidR="009C5500" w:rsidRPr="009C5500" w:rsidRDefault="009C5500" w:rsidP="009C5500">
      <w:pPr>
        <w:spacing w:after="0" w:line="240" w:lineRule="auto"/>
        <w:ind w:left="5040" w:firstLine="720"/>
        <w:jc w:val="center"/>
        <w:rPr>
          <w:rFonts w:ascii="Times New Roman" w:hAnsi="Times New Roman"/>
          <w:i/>
        </w:rPr>
      </w:pPr>
      <w:r w:rsidRPr="009C5500">
        <w:rPr>
          <w:rFonts w:ascii="Times New Roman" w:hAnsi="Times New Roman"/>
          <w:i/>
        </w:rPr>
        <w:t>amata nosaukums</w:t>
      </w:r>
    </w:p>
    <w:p w14:paraId="1076A23A" w14:textId="77777777" w:rsidR="00032C33" w:rsidRPr="00B24536" w:rsidRDefault="00032C33" w:rsidP="00032C33">
      <w:pPr>
        <w:rPr>
          <w:rFonts w:ascii="Times New Roman" w:hAnsi="Times New Roman"/>
        </w:rPr>
      </w:pPr>
      <w:r w:rsidRPr="00B24536">
        <w:rPr>
          <w:rFonts w:ascii="Times New Roman" w:hAnsi="Times New Roman"/>
        </w:rPr>
        <w:t>apliecinu, ka projekta iesnieguma iesniegšanas brīdī,</w:t>
      </w:r>
    </w:p>
    <w:p w14:paraId="323A4F55" w14:textId="77777777" w:rsidR="00032C33" w:rsidRPr="00B24536" w:rsidRDefault="00032C33" w:rsidP="00032C33">
      <w:pPr>
        <w:spacing w:after="0" w:line="240" w:lineRule="auto"/>
        <w:jc w:val="both"/>
        <w:rPr>
          <w:rFonts w:ascii="Times New Roman" w:hAnsi="Times New Roman"/>
        </w:rPr>
      </w:pPr>
    </w:p>
    <w:p w14:paraId="02023591" w14:textId="77777777" w:rsidR="00032C33" w:rsidRDefault="00032C33" w:rsidP="009273FB">
      <w:pPr>
        <w:pStyle w:val="ListParagraph"/>
        <w:numPr>
          <w:ilvl w:val="0"/>
          <w:numId w:val="2"/>
        </w:numPr>
        <w:spacing w:after="0" w:line="240" w:lineRule="auto"/>
        <w:jc w:val="both"/>
        <w:rPr>
          <w:rFonts w:ascii="Times New Roman" w:hAnsi="Times New Roman"/>
        </w:rPr>
      </w:pPr>
      <w:r w:rsidRPr="00B24536">
        <w:rPr>
          <w:rFonts w:ascii="Times New Roman" w:hAnsi="Times New Roman"/>
        </w:rPr>
        <w:t>projekta iesniedzējs neatbilst nevienam no Eiropas Savienības struktūrfondu un Kohēzijas fonda 2014.-2020.gada plānošanas perioda vadības likuma 23.pantā pirmajā daļā minētajiem projektu iesniedzēju izslēgšanas noteikumiem;</w:t>
      </w:r>
    </w:p>
    <w:p w14:paraId="29CDAC4E" w14:textId="77777777" w:rsidR="00032C33" w:rsidRDefault="00032C33" w:rsidP="009273FB">
      <w:pPr>
        <w:pStyle w:val="ListParagraph"/>
        <w:numPr>
          <w:ilvl w:val="0"/>
          <w:numId w:val="2"/>
        </w:numPr>
        <w:spacing w:after="0" w:line="240" w:lineRule="auto"/>
        <w:jc w:val="both"/>
        <w:rPr>
          <w:rFonts w:ascii="Times New Roman" w:hAnsi="Times New Roman"/>
        </w:rPr>
      </w:pPr>
      <w:r w:rsidRPr="00B24536">
        <w:rPr>
          <w:rFonts w:ascii="Times New Roman" w:hAnsi="Times New Roman"/>
        </w:rPr>
        <w:t>projekta iesniedzēja rīcībā ir pietiekami un stabili finanšu resursi (nav attiecināms uz valsts budžeta iestādēm);</w:t>
      </w:r>
    </w:p>
    <w:p w14:paraId="525801C1" w14:textId="77777777" w:rsidR="00032C33" w:rsidRDefault="00032C33" w:rsidP="009273FB">
      <w:pPr>
        <w:pStyle w:val="ListParagraph"/>
        <w:numPr>
          <w:ilvl w:val="0"/>
          <w:numId w:val="2"/>
        </w:numPr>
        <w:spacing w:after="0" w:line="240" w:lineRule="auto"/>
        <w:jc w:val="both"/>
        <w:rPr>
          <w:rFonts w:ascii="Times New Roman" w:hAnsi="Times New Roman"/>
        </w:rPr>
      </w:pPr>
      <w:r w:rsidRPr="00B24536">
        <w:rPr>
          <w:rFonts w:ascii="Times New Roman" w:hAnsi="Times New Roman"/>
        </w:rPr>
        <w:t xml:space="preserve">projekta iesniegumā un tā pielikumos sniegtās ziņas atbilst patiesībai un projekta īstenošanai pieprasītais Eiropas </w:t>
      </w:r>
      <w:r w:rsidR="00F83945">
        <w:rPr>
          <w:rFonts w:ascii="Times New Roman" w:hAnsi="Times New Roman"/>
        </w:rPr>
        <w:t xml:space="preserve">Reģionālās attīstības </w:t>
      </w:r>
      <w:r w:rsidRPr="00B24536">
        <w:rPr>
          <w:rFonts w:ascii="Times New Roman" w:hAnsi="Times New Roman"/>
        </w:rPr>
        <w:t>fonda līdzfinansējums tiks izmantots saskaņā ar projekta iesniegumā noteikto;</w:t>
      </w:r>
    </w:p>
    <w:p w14:paraId="15483CA8" w14:textId="77777777" w:rsidR="00032C33" w:rsidRPr="00B24536" w:rsidRDefault="00032C33" w:rsidP="009273FB">
      <w:pPr>
        <w:pStyle w:val="ListParagraph"/>
        <w:numPr>
          <w:ilvl w:val="0"/>
          <w:numId w:val="2"/>
        </w:numPr>
        <w:spacing w:after="0" w:line="240" w:lineRule="auto"/>
        <w:jc w:val="both"/>
        <w:rPr>
          <w:rFonts w:ascii="Times New Roman" w:hAnsi="Times New Roman"/>
        </w:rPr>
      </w:pPr>
      <w:r w:rsidRPr="00B24536">
        <w:rPr>
          <w:rFonts w:ascii="Times New Roman" w:hAnsi="Times New Roman"/>
        </w:rPr>
        <w:t xml:space="preserve">nav zināmu iemeslu, kādēļ šis projekts nevarētu tikt īstenots vai varētu tikt aizkavēta tā īstenošana, un apstiprinu, ka projektā noteiktās saistības iespējams veikt normatīvajos aktos par attiecīgās </w:t>
      </w:r>
      <w:r w:rsidR="00654A0F" w:rsidRPr="00B24536">
        <w:rPr>
          <w:rFonts w:ascii="Times New Roman" w:hAnsi="Times New Roman"/>
        </w:rPr>
        <w:t xml:space="preserve">Eiropas </w:t>
      </w:r>
      <w:r w:rsidR="00654A0F">
        <w:rPr>
          <w:rFonts w:ascii="Times New Roman" w:hAnsi="Times New Roman"/>
        </w:rPr>
        <w:t xml:space="preserve">Reģionālās attīstības </w:t>
      </w:r>
      <w:r w:rsidR="00654A0F" w:rsidRPr="00B24536">
        <w:rPr>
          <w:rFonts w:ascii="Times New Roman" w:hAnsi="Times New Roman"/>
        </w:rPr>
        <w:t xml:space="preserve">fonda </w:t>
      </w:r>
      <w:r w:rsidRPr="00B24536">
        <w:rPr>
          <w:rFonts w:ascii="Times New Roman" w:hAnsi="Times New Roman"/>
        </w:rPr>
        <w:t>specifiskā atbalsta mērķa vai tā pasākuma īstenošanu noteiktajos termiņos;</w:t>
      </w:r>
    </w:p>
    <w:p w14:paraId="0F4BAFF5" w14:textId="77777777" w:rsidR="00032C33" w:rsidRPr="00B24536" w:rsidRDefault="00032C33" w:rsidP="00032C33">
      <w:pPr>
        <w:spacing w:after="0" w:line="240" w:lineRule="auto"/>
        <w:jc w:val="both"/>
        <w:rPr>
          <w:rFonts w:ascii="Times New Roman" w:hAnsi="Times New Roman"/>
        </w:rPr>
      </w:pPr>
    </w:p>
    <w:p w14:paraId="65AA02F3"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 xml:space="preserve">Apzinos, ka projektu var neapstiprināt līdzfinansēšanai no </w:t>
      </w:r>
      <w:r w:rsidR="00654A0F" w:rsidRPr="00B24536">
        <w:rPr>
          <w:rFonts w:ascii="Times New Roman" w:hAnsi="Times New Roman"/>
        </w:rPr>
        <w:t xml:space="preserve">Eiropas </w:t>
      </w:r>
      <w:r w:rsidR="00654A0F">
        <w:rPr>
          <w:rFonts w:ascii="Times New Roman" w:hAnsi="Times New Roman"/>
        </w:rPr>
        <w:t xml:space="preserve">Reģionālās attīstības </w:t>
      </w:r>
      <w:r w:rsidR="00654A0F" w:rsidRPr="00B24536">
        <w:rPr>
          <w:rFonts w:ascii="Times New Roman" w:hAnsi="Times New Roman"/>
        </w:rPr>
        <w:t>fonda</w:t>
      </w:r>
      <w:r w:rsidRPr="00B24536">
        <w:rPr>
          <w:rFonts w:ascii="Times New Roman" w:hAnsi="Times New Roman"/>
        </w:rPr>
        <w:t xml:space="preserve">, ja projekta iesniegums, ieskaitot šo sadaļu, nav pilnībā un kvalitatīvi aizpildīts, kā arī, ja normatīvajos aktos par attiecīgā </w:t>
      </w:r>
      <w:r w:rsidR="00654A0F" w:rsidRPr="00B24536">
        <w:rPr>
          <w:rFonts w:ascii="Times New Roman" w:hAnsi="Times New Roman"/>
        </w:rPr>
        <w:t xml:space="preserve">Eiropas </w:t>
      </w:r>
      <w:r w:rsidR="00654A0F">
        <w:rPr>
          <w:rFonts w:ascii="Times New Roman" w:hAnsi="Times New Roman"/>
        </w:rPr>
        <w:t xml:space="preserve">Reģionālās attīstības </w:t>
      </w:r>
      <w:r w:rsidR="00654A0F" w:rsidRPr="00B24536">
        <w:rPr>
          <w:rFonts w:ascii="Times New Roman" w:hAnsi="Times New Roman"/>
        </w:rPr>
        <w:t xml:space="preserve">fonda </w:t>
      </w:r>
      <w:r w:rsidRPr="00B24536">
        <w:rPr>
          <w:rFonts w:ascii="Times New Roman" w:hAnsi="Times New Roman"/>
        </w:rPr>
        <w:t xml:space="preserve">specifiskā atbalsta mērķa vai tā pasākuma īstenošanu plānotais </w:t>
      </w:r>
      <w:r w:rsidR="00654A0F" w:rsidRPr="00B24536">
        <w:rPr>
          <w:rFonts w:ascii="Times New Roman" w:hAnsi="Times New Roman"/>
        </w:rPr>
        <w:t xml:space="preserve">Eiropas </w:t>
      </w:r>
      <w:r w:rsidR="00654A0F">
        <w:rPr>
          <w:rFonts w:ascii="Times New Roman" w:hAnsi="Times New Roman"/>
        </w:rPr>
        <w:t xml:space="preserve">Reģionālās attīstības </w:t>
      </w:r>
      <w:r w:rsidR="00654A0F" w:rsidRPr="00B24536">
        <w:rPr>
          <w:rFonts w:ascii="Times New Roman" w:hAnsi="Times New Roman"/>
        </w:rPr>
        <w:t xml:space="preserve">fonda </w:t>
      </w:r>
      <w:r w:rsidRPr="00B24536">
        <w:rPr>
          <w:rFonts w:ascii="Times New Roman" w:hAnsi="Times New Roman"/>
        </w:rPr>
        <w:t>finansējums (kārtējam gadam/plānošanas periodam) projekta apstiprināšanas brīdī ir izlietots.</w:t>
      </w:r>
    </w:p>
    <w:p w14:paraId="463FFFEA" w14:textId="77777777" w:rsidR="00032C33" w:rsidRPr="00B24536" w:rsidRDefault="00032C33" w:rsidP="00032C33">
      <w:pPr>
        <w:spacing w:after="0" w:line="240" w:lineRule="auto"/>
        <w:jc w:val="both"/>
        <w:rPr>
          <w:rFonts w:ascii="Times New Roman" w:hAnsi="Times New Roman"/>
        </w:rPr>
      </w:pPr>
    </w:p>
    <w:p w14:paraId="20499378"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14:paraId="41AB25CE" w14:textId="77777777" w:rsidR="00032C33" w:rsidRPr="00B24536" w:rsidRDefault="00032C33" w:rsidP="00032C33">
      <w:pPr>
        <w:spacing w:after="0" w:line="240" w:lineRule="auto"/>
        <w:jc w:val="both"/>
        <w:rPr>
          <w:rFonts w:ascii="Times New Roman" w:hAnsi="Times New Roman"/>
        </w:rPr>
      </w:pPr>
    </w:p>
    <w:p w14:paraId="5DD6270D"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projekta izmaksu pieauguma gadījumā projekta iesniedzējs sedz visas izmaksas, kas var rasties izmaksu svārstību rezultātā.</w:t>
      </w:r>
    </w:p>
    <w:p w14:paraId="7BA5080B" w14:textId="77777777" w:rsidR="00032C33" w:rsidRPr="00B24536" w:rsidRDefault="00032C33" w:rsidP="00032C33">
      <w:pPr>
        <w:spacing w:after="0" w:line="240" w:lineRule="auto"/>
        <w:jc w:val="both"/>
        <w:rPr>
          <w:rFonts w:ascii="Times New Roman" w:hAnsi="Times New Roman"/>
        </w:rPr>
      </w:pPr>
    </w:p>
    <w:p w14:paraId="05328489"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Apliecinu, ka esmu iepazinies (-</w:t>
      </w:r>
      <w:proofErr w:type="spellStart"/>
      <w:r w:rsidRPr="00B24536">
        <w:rPr>
          <w:rFonts w:ascii="Times New Roman" w:hAnsi="Times New Roman"/>
        </w:rPr>
        <w:t>usies</w:t>
      </w:r>
      <w:proofErr w:type="spellEnd"/>
      <w:r w:rsidRPr="00B24536">
        <w:rPr>
          <w:rFonts w:ascii="Times New Roman" w:hAnsi="Times New Roman"/>
        </w:rPr>
        <w:t xml:space="preserve">), ar attiecīgā </w:t>
      </w:r>
      <w:r w:rsidR="00654A0F" w:rsidRPr="00B24536">
        <w:rPr>
          <w:rFonts w:ascii="Times New Roman" w:hAnsi="Times New Roman"/>
        </w:rPr>
        <w:t xml:space="preserve">Eiropas </w:t>
      </w:r>
      <w:r w:rsidR="00654A0F">
        <w:rPr>
          <w:rFonts w:ascii="Times New Roman" w:hAnsi="Times New Roman"/>
        </w:rPr>
        <w:t xml:space="preserve">Reģionālās attīstības </w:t>
      </w:r>
      <w:r w:rsidR="00654A0F" w:rsidRPr="00B24536">
        <w:rPr>
          <w:rFonts w:ascii="Times New Roman" w:hAnsi="Times New Roman"/>
        </w:rPr>
        <w:t xml:space="preserve">fonda </w:t>
      </w:r>
      <w:r w:rsidRPr="00B24536">
        <w:rPr>
          <w:rFonts w:ascii="Times New Roman" w:hAnsi="Times New Roman"/>
        </w:rPr>
        <w:t>specifikā atbalsta mērķa vai tā pasākuma nosacījumiem un atlases nolikumā noteiktajām prasībām.</w:t>
      </w:r>
    </w:p>
    <w:p w14:paraId="7E133D07" w14:textId="77777777" w:rsidR="00032C33" w:rsidRPr="00B24536" w:rsidRDefault="00032C33" w:rsidP="00032C33">
      <w:pPr>
        <w:spacing w:after="0" w:line="240" w:lineRule="auto"/>
        <w:jc w:val="both"/>
        <w:rPr>
          <w:rFonts w:ascii="Times New Roman" w:hAnsi="Times New Roman"/>
        </w:rPr>
      </w:pPr>
    </w:p>
    <w:p w14:paraId="43193DC3"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Piekrītu projekta iesniegumā norādīto datu apstrādei Kohēzijas politikas fondu vadības informācijas sistēmā 2014.-2020.gadam un to nodošanai citām valsts informācijas sistēmām.</w:t>
      </w:r>
    </w:p>
    <w:p w14:paraId="3A63445F"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 xml:space="preserve"> </w:t>
      </w:r>
    </w:p>
    <w:p w14:paraId="0D42C4E2"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Apliecinu, ka projekta iesniegumam pievienotās kopijas atbilst manā rīcībā esošiem dokumentu oriģināliem un projekta iesnieguma kopijas un elektroniskā versija atbilst iesniegtā projekta iesnieguma oriģinālam.</w:t>
      </w:r>
    </w:p>
    <w:p w14:paraId="5587D9CF" w14:textId="77777777" w:rsidR="00032C33" w:rsidRDefault="00032C33" w:rsidP="00032C33">
      <w:pPr>
        <w:spacing w:after="0" w:line="240" w:lineRule="auto"/>
        <w:jc w:val="both"/>
        <w:rPr>
          <w:rFonts w:ascii="Times New Roman" w:hAnsi="Times New Roman"/>
        </w:rPr>
      </w:pPr>
    </w:p>
    <w:p w14:paraId="57BBAD85"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 xml:space="preserve">Apzinos, ka projekts būs jāīsteno saskaņā ar projekta iesniegumā paredzētajām darbībām un rezultāti </w:t>
      </w:r>
      <w:r w:rsidR="006215E1">
        <w:rPr>
          <w:rFonts w:ascii="Times New Roman" w:hAnsi="Times New Roman"/>
        </w:rPr>
        <w:t>jāuztur</w:t>
      </w:r>
      <w:r w:rsidRPr="00B24536">
        <w:rPr>
          <w:rFonts w:ascii="Times New Roman" w:hAnsi="Times New Roman"/>
        </w:rPr>
        <w:t xml:space="preserve"> atbilstoši projekta iesniegumā minētajam.</w:t>
      </w:r>
    </w:p>
    <w:p w14:paraId="55FCA08E" w14:textId="77777777" w:rsidR="00032C33" w:rsidRPr="00B24536" w:rsidRDefault="00032C33" w:rsidP="00032C33">
      <w:pPr>
        <w:spacing w:after="0"/>
        <w:ind w:left="2160"/>
        <w:rPr>
          <w:rFonts w:ascii="Times New Roman" w:hAnsi="Times New Roman"/>
          <w:i/>
          <w:sz w:val="20"/>
          <w:szCs w:val="20"/>
        </w:rPr>
      </w:pPr>
      <w:r w:rsidRPr="00B24536">
        <w:rPr>
          <w:rFonts w:ascii="Times New Roman" w:hAnsi="Times New Roman"/>
          <w:i/>
          <w:sz w:val="20"/>
          <w:szCs w:val="20"/>
        </w:rPr>
        <w:t xml:space="preserve"> </w:t>
      </w:r>
    </w:p>
    <w:p w14:paraId="57A84E3D" w14:textId="77777777" w:rsidR="00032C33" w:rsidRDefault="00032C33" w:rsidP="00032C33">
      <w:pPr>
        <w:spacing w:after="0"/>
        <w:ind w:left="2160"/>
        <w:rPr>
          <w:rFonts w:ascii="Times New Roman" w:hAnsi="Times New Roman"/>
          <w:i/>
          <w:sz w:val="20"/>
          <w:szCs w:val="20"/>
        </w:rPr>
      </w:pPr>
      <w:r>
        <w:rPr>
          <w:rFonts w:ascii="Times New Roman" w:hAnsi="Times New Roman"/>
          <w:i/>
          <w:sz w:val="20"/>
          <w:szCs w:val="20"/>
        </w:rPr>
        <w:t>Parak</w:t>
      </w:r>
      <w:r w:rsidRPr="00B24536">
        <w:rPr>
          <w:rFonts w:ascii="Times New Roman" w:hAnsi="Times New Roman"/>
          <w:i/>
          <w:sz w:val="20"/>
          <w:szCs w:val="20"/>
        </w:rPr>
        <w:t xml:space="preserve">sts*: </w:t>
      </w:r>
    </w:p>
    <w:p w14:paraId="6ECE4E27" w14:textId="77777777" w:rsidR="00032C33" w:rsidRPr="00B24536" w:rsidRDefault="00032C33" w:rsidP="00032C33">
      <w:pPr>
        <w:spacing w:after="0"/>
        <w:ind w:left="2160"/>
        <w:rPr>
          <w:rFonts w:ascii="Times New Roman" w:hAnsi="Times New Roman"/>
          <w:i/>
          <w:sz w:val="20"/>
          <w:szCs w:val="20"/>
        </w:rPr>
      </w:pPr>
      <w:r w:rsidRPr="00B24536">
        <w:rPr>
          <w:rFonts w:ascii="Times New Roman" w:hAnsi="Times New Roman"/>
          <w:i/>
          <w:sz w:val="20"/>
          <w:szCs w:val="20"/>
        </w:rPr>
        <w:t>Datums:</w:t>
      </w:r>
    </w:p>
    <w:p w14:paraId="7B991FC2" w14:textId="77777777" w:rsidR="00032C33" w:rsidRPr="00B24536" w:rsidRDefault="00032C33" w:rsidP="00032C33">
      <w:pPr>
        <w:ind w:left="3600" w:firstLine="720"/>
        <w:rPr>
          <w:rFonts w:ascii="Times New Roman" w:hAnsi="Times New Roman"/>
          <w:i/>
          <w:sz w:val="20"/>
          <w:szCs w:val="20"/>
        </w:rPr>
      </w:pPr>
      <w:r w:rsidRPr="00B24536">
        <w:rPr>
          <w:rFonts w:ascii="Times New Roman" w:hAnsi="Times New Roman"/>
          <w:i/>
          <w:sz w:val="20"/>
          <w:szCs w:val="20"/>
        </w:rPr>
        <w:t xml:space="preserve"> </w:t>
      </w:r>
      <w:proofErr w:type="spellStart"/>
      <w:r w:rsidRPr="00B24536">
        <w:rPr>
          <w:rFonts w:ascii="Times New Roman" w:hAnsi="Times New Roman"/>
          <w:i/>
          <w:sz w:val="20"/>
          <w:szCs w:val="20"/>
        </w:rPr>
        <w:t>dd</w:t>
      </w:r>
      <w:proofErr w:type="spellEnd"/>
      <w:r w:rsidRPr="00B24536">
        <w:rPr>
          <w:rFonts w:ascii="Times New Roman" w:hAnsi="Times New Roman"/>
          <w:i/>
          <w:sz w:val="20"/>
          <w:szCs w:val="20"/>
        </w:rPr>
        <w:t>/mm/</w:t>
      </w:r>
      <w:proofErr w:type="spellStart"/>
      <w:r w:rsidRPr="00B24536">
        <w:rPr>
          <w:rFonts w:ascii="Times New Roman" w:hAnsi="Times New Roman"/>
          <w:i/>
          <w:sz w:val="20"/>
          <w:szCs w:val="20"/>
        </w:rPr>
        <w:t>gggg</w:t>
      </w:r>
      <w:proofErr w:type="spellEnd"/>
    </w:p>
    <w:p w14:paraId="3C643D67" w14:textId="77777777" w:rsidR="00032C33" w:rsidRDefault="00032C33" w:rsidP="00032C33">
      <w:pPr>
        <w:rPr>
          <w:rFonts w:ascii="Times New Roman" w:hAnsi="Times New Roman"/>
          <w:i/>
          <w:sz w:val="20"/>
          <w:szCs w:val="20"/>
        </w:rPr>
      </w:pPr>
      <w:r>
        <w:rPr>
          <w:rFonts w:ascii="Times New Roman" w:hAnsi="Times New Roman"/>
          <w:i/>
          <w:sz w:val="20"/>
          <w:szCs w:val="20"/>
        </w:rPr>
        <w:lastRenderedPageBreak/>
        <w:t xml:space="preserve">* </w:t>
      </w:r>
      <w:r w:rsidR="00067A49">
        <w:rPr>
          <w:rFonts w:ascii="Times New Roman" w:hAnsi="Times New Roman"/>
          <w:i/>
          <w:sz w:val="20"/>
          <w:szCs w:val="20"/>
        </w:rPr>
        <w:t>Ja</w:t>
      </w:r>
      <w:r>
        <w:rPr>
          <w:rFonts w:ascii="Times New Roman" w:hAnsi="Times New Roman"/>
          <w:i/>
          <w:sz w:val="20"/>
          <w:szCs w:val="20"/>
        </w:rPr>
        <w:t xml:space="preserve"> projek</w:t>
      </w:r>
      <w:r w:rsidRPr="00B24536">
        <w:rPr>
          <w:rFonts w:ascii="Times New Roman" w:hAnsi="Times New Roman"/>
          <w:i/>
          <w:sz w:val="20"/>
          <w:szCs w:val="20"/>
        </w:rPr>
        <w:t>ta iesniegum</w:t>
      </w:r>
      <w:r w:rsidR="00395D75">
        <w:rPr>
          <w:rFonts w:ascii="Times New Roman" w:hAnsi="Times New Roman"/>
          <w:i/>
          <w:sz w:val="20"/>
          <w:szCs w:val="20"/>
        </w:rPr>
        <w:t>s</w:t>
      </w:r>
      <w:r w:rsidR="00E54EC6">
        <w:rPr>
          <w:rFonts w:ascii="Times New Roman" w:hAnsi="Times New Roman"/>
          <w:i/>
          <w:sz w:val="20"/>
          <w:szCs w:val="20"/>
        </w:rPr>
        <w:t xml:space="preserve"> </w:t>
      </w:r>
      <w:r w:rsidRPr="00B24536">
        <w:rPr>
          <w:rFonts w:ascii="Times New Roman" w:hAnsi="Times New Roman"/>
          <w:i/>
          <w:sz w:val="20"/>
          <w:szCs w:val="20"/>
        </w:rPr>
        <w:t>t</w:t>
      </w:r>
      <w:r>
        <w:rPr>
          <w:rFonts w:ascii="Times New Roman" w:hAnsi="Times New Roman"/>
          <w:i/>
          <w:sz w:val="20"/>
          <w:szCs w:val="20"/>
        </w:rPr>
        <w:t>iek iesniegt</w:t>
      </w:r>
      <w:r w:rsidR="009F3292">
        <w:rPr>
          <w:rFonts w:ascii="Times New Roman" w:hAnsi="Times New Roman"/>
          <w:i/>
          <w:sz w:val="20"/>
          <w:szCs w:val="20"/>
        </w:rPr>
        <w:t>s</w:t>
      </w:r>
      <w:r>
        <w:rPr>
          <w:rFonts w:ascii="Times New Roman" w:hAnsi="Times New Roman"/>
          <w:i/>
          <w:sz w:val="20"/>
          <w:szCs w:val="20"/>
        </w:rPr>
        <w:t xml:space="preserve"> Kohēzijas politik</w:t>
      </w:r>
      <w:r w:rsidRPr="00B24536">
        <w:rPr>
          <w:rFonts w:ascii="Times New Roman" w:hAnsi="Times New Roman"/>
          <w:i/>
          <w:sz w:val="20"/>
          <w:szCs w:val="20"/>
        </w:rPr>
        <w:t>as fondu vadības informācijas sistēmā 2</w:t>
      </w:r>
      <w:r>
        <w:rPr>
          <w:rFonts w:ascii="Times New Roman" w:hAnsi="Times New Roman"/>
          <w:i/>
          <w:sz w:val="20"/>
          <w:szCs w:val="20"/>
        </w:rPr>
        <w:t>014.- 2020.gadam</w:t>
      </w:r>
      <w:r w:rsidRPr="00B24536">
        <w:rPr>
          <w:rFonts w:ascii="Times New Roman" w:hAnsi="Times New Roman"/>
          <w:i/>
          <w:sz w:val="20"/>
          <w:szCs w:val="20"/>
        </w:rPr>
        <w:t>, paraksta sadaļa nav aizpildāma</w:t>
      </w:r>
      <w:r w:rsidR="00B1333B">
        <w:rPr>
          <w:rFonts w:ascii="Times New Roman" w:hAnsi="Times New Roman"/>
          <w:i/>
          <w:sz w:val="20"/>
          <w:szCs w:val="20"/>
        </w:rPr>
        <w:t>.</w:t>
      </w:r>
    </w:p>
    <w:p w14:paraId="6C946FDB" w14:textId="77777777" w:rsidR="00AC4EE9" w:rsidRPr="0062657B" w:rsidRDefault="00AC4EE9" w:rsidP="003C5410">
      <w:pPr>
        <w:rPr>
          <w:rFonts w:ascii="Times New Roman" w:hAnsi="Times New Roman"/>
          <w:color w:val="0000FF"/>
        </w:rPr>
      </w:pPr>
    </w:p>
    <w:p w14:paraId="159423CA" w14:textId="77777777" w:rsidR="004C11BE" w:rsidRDefault="004C11BE" w:rsidP="00DD1CD7">
      <w:pPr>
        <w:numPr>
          <w:ilvl w:val="0"/>
          <w:numId w:val="22"/>
        </w:numPr>
        <w:spacing w:line="256" w:lineRule="auto"/>
        <w:ind w:right="-2"/>
        <w:contextualSpacing/>
        <w:jc w:val="both"/>
        <w:rPr>
          <w:rFonts w:ascii="Times New Roman" w:hAnsi="Times New Roman"/>
          <w:i/>
          <w:color w:val="0000FF"/>
          <w:szCs w:val="20"/>
        </w:rPr>
      </w:pPr>
      <w:r w:rsidRPr="00D47335">
        <w:rPr>
          <w:rFonts w:ascii="Times New Roman" w:hAnsi="Times New Roman"/>
          <w:i/>
          <w:color w:val="0000FF"/>
          <w:szCs w:val="20"/>
        </w:rPr>
        <w:t xml:space="preserve">Projekta iesniegumu paraksta projekta iesniedzēja atbildīgā amatpersona, kurai iestādē ir noteiktas </w:t>
      </w:r>
      <w:proofErr w:type="spellStart"/>
      <w:r w:rsidRPr="00D47335">
        <w:rPr>
          <w:rFonts w:ascii="Times New Roman" w:hAnsi="Times New Roman"/>
          <w:i/>
          <w:color w:val="0000FF"/>
          <w:szCs w:val="20"/>
        </w:rPr>
        <w:t>paraksttiesības</w:t>
      </w:r>
      <w:proofErr w:type="spellEnd"/>
      <w:r w:rsidR="00217B4B">
        <w:rPr>
          <w:rFonts w:ascii="Times New Roman" w:hAnsi="Times New Roman"/>
          <w:i/>
          <w:color w:val="0000FF"/>
          <w:szCs w:val="20"/>
        </w:rPr>
        <w:t xml:space="preserve"> un kurai piešķirtas A tiesības līgumā par KP VIS izmantošanu.</w:t>
      </w:r>
    </w:p>
    <w:p w14:paraId="6F2DC057" w14:textId="77777777" w:rsidR="00987A54" w:rsidRPr="00217B4B" w:rsidRDefault="00987A54" w:rsidP="00987A54">
      <w:pPr>
        <w:spacing w:line="256" w:lineRule="auto"/>
        <w:ind w:left="720" w:right="-2"/>
        <w:contextualSpacing/>
        <w:jc w:val="both"/>
        <w:rPr>
          <w:rFonts w:ascii="Times New Roman" w:hAnsi="Times New Roman"/>
          <w:i/>
          <w:color w:val="0000FF"/>
          <w:szCs w:val="20"/>
        </w:rPr>
      </w:pPr>
    </w:p>
    <w:p w14:paraId="4938C024" w14:textId="77777777" w:rsidR="004C11BE" w:rsidRDefault="004C11BE" w:rsidP="00DD1CD7">
      <w:pPr>
        <w:numPr>
          <w:ilvl w:val="0"/>
          <w:numId w:val="43"/>
        </w:numPr>
        <w:spacing w:line="256" w:lineRule="auto"/>
        <w:ind w:right="-2"/>
        <w:contextualSpacing/>
        <w:jc w:val="both"/>
        <w:rPr>
          <w:rFonts w:ascii="Times New Roman" w:hAnsi="Times New Roman"/>
          <w:i/>
          <w:color w:val="0070C0"/>
          <w:szCs w:val="20"/>
        </w:rPr>
      </w:pPr>
      <w:r w:rsidRPr="00D47335">
        <w:rPr>
          <w:rFonts w:ascii="Times New Roman" w:hAnsi="Times New Roman"/>
          <w:i/>
          <w:color w:val="0000FF"/>
          <w:szCs w:val="20"/>
        </w:rPr>
        <w:t xml:space="preserve">Apliecinājumā norādītajam projekta iesniedzējam jāsakrīt </w:t>
      </w:r>
      <w:r w:rsidR="00496087" w:rsidRPr="00D47335">
        <w:rPr>
          <w:rFonts w:ascii="Times New Roman" w:hAnsi="Times New Roman"/>
          <w:i/>
          <w:color w:val="0000FF"/>
          <w:szCs w:val="20"/>
        </w:rPr>
        <w:t xml:space="preserve">ar </w:t>
      </w:r>
      <w:r w:rsidRPr="00D47335">
        <w:rPr>
          <w:rFonts w:ascii="Times New Roman" w:hAnsi="Times New Roman"/>
          <w:i/>
          <w:color w:val="0000FF"/>
          <w:szCs w:val="20"/>
        </w:rPr>
        <w:t>projekta iesnieguma titullapā norādīto projekta iesniedzēju</w:t>
      </w:r>
      <w:r w:rsidRPr="00D47335">
        <w:rPr>
          <w:rFonts w:ascii="Times New Roman" w:hAnsi="Times New Roman"/>
          <w:i/>
          <w:color w:val="0070C0"/>
          <w:szCs w:val="20"/>
        </w:rPr>
        <w:t>.</w:t>
      </w:r>
    </w:p>
    <w:p w14:paraId="21300CB5" w14:textId="77777777" w:rsidR="00E57CE8" w:rsidRPr="00D620AE" w:rsidRDefault="00E57CE8" w:rsidP="00DD1CD7">
      <w:pPr>
        <w:numPr>
          <w:ilvl w:val="0"/>
          <w:numId w:val="43"/>
        </w:numPr>
        <w:spacing w:line="256" w:lineRule="auto"/>
        <w:ind w:right="-2"/>
        <w:contextualSpacing/>
        <w:jc w:val="both"/>
        <w:rPr>
          <w:rFonts w:ascii="Times New Roman" w:hAnsi="Times New Roman"/>
          <w:i/>
          <w:color w:val="0070C0"/>
          <w:szCs w:val="20"/>
        </w:rPr>
        <w:sectPr w:rsidR="00E57CE8" w:rsidRPr="00D620AE" w:rsidSect="003C5410">
          <w:pgSz w:w="11906" w:h="16838" w:code="9"/>
          <w:pgMar w:top="851" w:right="1276" w:bottom="1276" w:left="1134" w:header="709" w:footer="709" w:gutter="0"/>
          <w:cols w:space="708"/>
          <w:titlePg/>
          <w:docGrid w:linePitch="360"/>
        </w:sectPr>
      </w:pPr>
    </w:p>
    <w:p w14:paraId="4B64373F" w14:textId="77777777" w:rsidR="005B3F5A" w:rsidRPr="00A80833" w:rsidRDefault="005B3F5A" w:rsidP="005B3F5A">
      <w:pPr>
        <w:pStyle w:val="Heading1"/>
        <w:jc w:val="center"/>
        <w:rPr>
          <w:rFonts w:ascii="Times New Roman" w:hAnsi="Times New Roman"/>
          <w:b/>
          <w:color w:val="auto"/>
          <w:sz w:val="22"/>
          <w:szCs w:val="22"/>
        </w:rPr>
      </w:pPr>
      <w:bookmarkStart w:id="60" w:name="_Toc459902273"/>
      <w:bookmarkStart w:id="61" w:name="_Toc464541529"/>
      <w:bookmarkStart w:id="62" w:name="_Toc469655249"/>
      <w:bookmarkStart w:id="63" w:name="_Toc476565671"/>
      <w:bookmarkStart w:id="64" w:name="_Toc508962579"/>
      <w:r w:rsidRPr="00A80833">
        <w:rPr>
          <w:rFonts w:ascii="Times New Roman" w:hAnsi="Times New Roman"/>
          <w:b/>
          <w:color w:val="auto"/>
          <w:sz w:val="22"/>
          <w:szCs w:val="22"/>
        </w:rPr>
        <w:lastRenderedPageBreak/>
        <w:t>PIELIKUMI</w:t>
      </w:r>
      <w:bookmarkEnd w:id="60"/>
      <w:bookmarkEnd w:id="61"/>
      <w:bookmarkEnd w:id="62"/>
      <w:bookmarkEnd w:id="63"/>
      <w:bookmarkEnd w:id="64"/>
    </w:p>
    <w:p w14:paraId="5EA84E44" w14:textId="77777777" w:rsidR="005B3F5A" w:rsidRPr="00962AE7" w:rsidRDefault="005B3F5A" w:rsidP="005B3F5A">
      <w:pPr>
        <w:spacing w:after="0"/>
        <w:ind w:right="252"/>
        <w:jc w:val="right"/>
        <w:rPr>
          <w:rFonts w:ascii="Times New Roman" w:hAnsi="Times New Roman"/>
          <w:sz w:val="20"/>
          <w:szCs w:val="20"/>
        </w:rPr>
      </w:pPr>
      <w:r w:rsidRPr="00962AE7">
        <w:rPr>
          <w:rFonts w:ascii="Times New Roman" w:hAnsi="Times New Roman"/>
          <w:sz w:val="20"/>
          <w:szCs w:val="20"/>
        </w:rPr>
        <w:t>1.pielikums  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283"/>
      </w:tblGrid>
      <w:tr w:rsidR="005B3F5A" w:rsidRPr="007D667E" w14:paraId="268EC573" w14:textId="77777777" w:rsidTr="00A73452">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9CF737F" w14:textId="77777777" w:rsidR="005B3F5A" w:rsidRPr="007D667E" w:rsidRDefault="005B3F5A" w:rsidP="00062EAE">
            <w:pPr>
              <w:pStyle w:val="Heading4"/>
              <w:spacing w:line="240" w:lineRule="auto"/>
              <w:jc w:val="center"/>
              <w:rPr>
                <w:rFonts w:ascii="Times New Roman" w:hAnsi="Times New Roman"/>
                <w:b/>
                <w:i w:val="0"/>
              </w:rPr>
            </w:pPr>
            <w:r w:rsidRPr="007D667E">
              <w:rPr>
                <w:rFonts w:ascii="Times New Roman" w:hAnsi="Times New Roman"/>
                <w:b/>
                <w:i w:val="0"/>
                <w:color w:val="auto"/>
              </w:rPr>
              <w:t>Projekta īstenošanas laika grafiks</w:t>
            </w:r>
          </w:p>
        </w:tc>
      </w:tr>
    </w:tbl>
    <w:p w14:paraId="4E399F6C" w14:textId="77777777" w:rsidR="005B3F5A" w:rsidRPr="00962AE7" w:rsidRDefault="005B3F5A" w:rsidP="005B3F5A">
      <w:pPr>
        <w:jc w:val="right"/>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667"/>
        <w:gridCol w:w="667"/>
        <w:gridCol w:w="667"/>
        <w:gridCol w:w="667"/>
        <w:gridCol w:w="667"/>
        <w:gridCol w:w="667"/>
        <w:gridCol w:w="667"/>
        <w:gridCol w:w="667"/>
        <w:gridCol w:w="667"/>
        <w:gridCol w:w="667"/>
        <w:gridCol w:w="667"/>
        <w:gridCol w:w="667"/>
        <w:gridCol w:w="667"/>
        <w:gridCol w:w="667"/>
        <w:gridCol w:w="667"/>
        <w:gridCol w:w="667"/>
        <w:gridCol w:w="667"/>
        <w:gridCol w:w="667"/>
        <w:gridCol w:w="667"/>
        <w:gridCol w:w="667"/>
      </w:tblGrid>
      <w:tr w:rsidR="00A77C55" w:rsidRPr="0056392A" w14:paraId="6714D938" w14:textId="77777777" w:rsidTr="00A73452">
        <w:tc>
          <w:tcPr>
            <w:tcW w:w="950" w:type="dxa"/>
            <w:vMerge w:val="restart"/>
            <w:shd w:val="clear" w:color="auto" w:fill="auto"/>
            <w:vAlign w:val="center"/>
          </w:tcPr>
          <w:p w14:paraId="13A5D97D" w14:textId="77777777" w:rsidR="00A77C55" w:rsidRPr="0056392A" w:rsidRDefault="00A77C55" w:rsidP="0056392A">
            <w:pPr>
              <w:spacing w:after="0" w:line="240" w:lineRule="auto"/>
              <w:jc w:val="center"/>
              <w:rPr>
                <w:rFonts w:ascii="Times New Roman" w:hAnsi="Times New Roman"/>
                <w:sz w:val="20"/>
                <w:szCs w:val="20"/>
              </w:rPr>
            </w:pPr>
            <w:r w:rsidRPr="0056392A">
              <w:rPr>
                <w:rFonts w:ascii="Times New Roman" w:hAnsi="Times New Roman"/>
                <w:sz w:val="20"/>
                <w:szCs w:val="20"/>
              </w:rPr>
              <w:t>Projekta darbības numurs</w:t>
            </w:r>
            <w:r w:rsidRPr="0056392A">
              <w:rPr>
                <w:rFonts w:ascii="Times New Roman" w:hAnsi="Times New Roman"/>
                <w:sz w:val="20"/>
                <w:szCs w:val="20"/>
                <w:vertAlign w:val="superscript"/>
              </w:rPr>
              <w:footnoteReference w:id="4"/>
            </w:r>
          </w:p>
        </w:tc>
        <w:tc>
          <w:tcPr>
            <w:tcW w:w="13340" w:type="dxa"/>
            <w:gridSpan w:val="20"/>
            <w:shd w:val="clear" w:color="auto" w:fill="auto"/>
            <w:vAlign w:val="center"/>
          </w:tcPr>
          <w:p w14:paraId="5C954F6C" w14:textId="77777777" w:rsidR="00A77C55" w:rsidRPr="0056392A" w:rsidRDefault="00A77C55" w:rsidP="0056392A">
            <w:pPr>
              <w:spacing w:after="0"/>
              <w:ind w:right="252"/>
              <w:jc w:val="center"/>
              <w:rPr>
                <w:rFonts w:ascii="Times New Roman" w:hAnsi="Times New Roman"/>
                <w:color w:val="0000FF"/>
              </w:rPr>
            </w:pPr>
            <w:r w:rsidRPr="0056392A">
              <w:rPr>
                <w:rFonts w:ascii="Times New Roman" w:hAnsi="Times New Roman"/>
                <w:sz w:val="20"/>
                <w:szCs w:val="20"/>
              </w:rPr>
              <w:t>Projekta īstenošanas laika grafiks (ceturkšņos)</w:t>
            </w:r>
            <w:r w:rsidRPr="0056392A">
              <w:rPr>
                <w:rFonts w:ascii="Times New Roman" w:hAnsi="Times New Roman"/>
                <w:sz w:val="20"/>
                <w:szCs w:val="20"/>
                <w:vertAlign w:val="superscript"/>
              </w:rPr>
              <w:footnoteReference w:id="5"/>
            </w:r>
          </w:p>
        </w:tc>
      </w:tr>
      <w:tr w:rsidR="00A77C55" w:rsidRPr="0056392A" w14:paraId="57FF3B0D" w14:textId="77777777" w:rsidTr="00A73452">
        <w:tc>
          <w:tcPr>
            <w:tcW w:w="950" w:type="dxa"/>
            <w:vMerge/>
            <w:shd w:val="clear" w:color="auto" w:fill="auto"/>
            <w:vAlign w:val="center"/>
          </w:tcPr>
          <w:p w14:paraId="25DE2445" w14:textId="77777777" w:rsidR="00A77C55" w:rsidRPr="0056392A" w:rsidRDefault="00A77C55" w:rsidP="0056392A">
            <w:pPr>
              <w:spacing w:after="0"/>
              <w:ind w:right="252"/>
              <w:jc w:val="center"/>
              <w:rPr>
                <w:rFonts w:ascii="Times New Roman" w:hAnsi="Times New Roman"/>
                <w:color w:val="0000FF"/>
              </w:rPr>
            </w:pPr>
          </w:p>
        </w:tc>
        <w:tc>
          <w:tcPr>
            <w:tcW w:w="2668" w:type="dxa"/>
            <w:gridSpan w:val="4"/>
            <w:shd w:val="clear" w:color="auto" w:fill="auto"/>
            <w:vAlign w:val="center"/>
          </w:tcPr>
          <w:p w14:paraId="56222642" w14:textId="77777777" w:rsidR="00A77C55" w:rsidRPr="0056392A" w:rsidRDefault="00A77C55" w:rsidP="0056392A">
            <w:pPr>
              <w:spacing w:after="0" w:line="240" w:lineRule="auto"/>
              <w:jc w:val="center"/>
              <w:rPr>
                <w:rFonts w:ascii="Times New Roman" w:hAnsi="Times New Roman"/>
                <w:color w:val="000000"/>
              </w:rPr>
            </w:pPr>
            <w:r w:rsidRPr="0056392A">
              <w:rPr>
                <w:rFonts w:ascii="Times New Roman" w:hAnsi="Times New Roman"/>
                <w:color w:val="000000"/>
              </w:rPr>
              <w:t>2019.gads</w:t>
            </w:r>
          </w:p>
        </w:tc>
        <w:tc>
          <w:tcPr>
            <w:tcW w:w="2668" w:type="dxa"/>
            <w:gridSpan w:val="4"/>
            <w:shd w:val="clear" w:color="auto" w:fill="auto"/>
            <w:vAlign w:val="center"/>
          </w:tcPr>
          <w:p w14:paraId="77229ED8" w14:textId="77777777" w:rsidR="00A77C55" w:rsidRPr="0056392A" w:rsidRDefault="00A77C55" w:rsidP="0056392A">
            <w:pPr>
              <w:spacing w:after="0" w:line="240" w:lineRule="auto"/>
              <w:jc w:val="center"/>
              <w:rPr>
                <w:rFonts w:ascii="Times New Roman" w:hAnsi="Times New Roman"/>
                <w:color w:val="000000"/>
              </w:rPr>
            </w:pPr>
            <w:r w:rsidRPr="0056392A">
              <w:rPr>
                <w:rFonts w:ascii="Times New Roman" w:hAnsi="Times New Roman"/>
                <w:color w:val="000000"/>
              </w:rPr>
              <w:t>2020.gads</w:t>
            </w:r>
          </w:p>
        </w:tc>
        <w:tc>
          <w:tcPr>
            <w:tcW w:w="2668" w:type="dxa"/>
            <w:gridSpan w:val="4"/>
            <w:shd w:val="clear" w:color="auto" w:fill="auto"/>
            <w:vAlign w:val="center"/>
          </w:tcPr>
          <w:p w14:paraId="0634C1C1" w14:textId="77777777" w:rsidR="00A77C55" w:rsidRPr="0056392A" w:rsidRDefault="00A77C55" w:rsidP="0056392A">
            <w:pPr>
              <w:spacing w:after="0" w:line="240" w:lineRule="auto"/>
              <w:jc w:val="center"/>
              <w:rPr>
                <w:rFonts w:ascii="Times New Roman" w:hAnsi="Times New Roman"/>
                <w:color w:val="000000"/>
              </w:rPr>
            </w:pPr>
            <w:r w:rsidRPr="0056392A">
              <w:rPr>
                <w:rFonts w:ascii="Times New Roman" w:hAnsi="Times New Roman"/>
                <w:color w:val="000000"/>
              </w:rPr>
              <w:t>2021.gads</w:t>
            </w:r>
          </w:p>
        </w:tc>
        <w:tc>
          <w:tcPr>
            <w:tcW w:w="2668" w:type="dxa"/>
            <w:gridSpan w:val="4"/>
            <w:shd w:val="clear" w:color="auto" w:fill="auto"/>
            <w:vAlign w:val="center"/>
          </w:tcPr>
          <w:p w14:paraId="30F9B133" w14:textId="77777777" w:rsidR="00A77C55" w:rsidRPr="0056392A" w:rsidRDefault="00A77C55" w:rsidP="0056392A">
            <w:pPr>
              <w:spacing w:after="0" w:line="240" w:lineRule="auto"/>
              <w:jc w:val="center"/>
              <w:rPr>
                <w:rFonts w:ascii="Times New Roman" w:hAnsi="Times New Roman"/>
                <w:color w:val="000000"/>
              </w:rPr>
            </w:pPr>
            <w:r w:rsidRPr="0056392A">
              <w:rPr>
                <w:rFonts w:ascii="Times New Roman" w:hAnsi="Times New Roman"/>
                <w:color w:val="000000"/>
              </w:rPr>
              <w:t>2022.gads</w:t>
            </w:r>
          </w:p>
        </w:tc>
        <w:tc>
          <w:tcPr>
            <w:tcW w:w="2668" w:type="dxa"/>
            <w:gridSpan w:val="4"/>
            <w:shd w:val="clear" w:color="auto" w:fill="auto"/>
            <w:vAlign w:val="center"/>
          </w:tcPr>
          <w:p w14:paraId="760FD22F" w14:textId="77777777" w:rsidR="00A77C55" w:rsidRPr="0056392A" w:rsidRDefault="00A77C55" w:rsidP="0056392A">
            <w:pPr>
              <w:spacing w:after="0" w:line="240" w:lineRule="auto"/>
              <w:jc w:val="center"/>
              <w:rPr>
                <w:rFonts w:ascii="Times New Roman" w:hAnsi="Times New Roman"/>
                <w:color w:val="000000"/>
              </w:rPr>
            </w:pPr>
            <w:r w:rsidRPr="0056392A">
              <w:rPr>
                <w:rFonts w:ascii="Times New Roman" w:hAnsi="Times New Roman"/>
                <w:color w:val="000000"/>
              </w:rPr>
              <w:t>2023.gads</w:t>
            </w:r>
          </w:p>
        </w:tc>
      </w:tr>
      <w:tr w:rsidR="00192A9D" w:rsidRPr="0056392A" w14:paraId="2E3D110D" w14:textId="77777777" w:rsidTr="0056392A">
        <w:tc>
          <w:tcPr>
            <w:tcW w:w="950" w:type="dxa"/>
            <w:vMerge/>
            <w:shd w:val="clear" w:color="auto" w:fill="auto"/>
            <w:vAlign w:val="center"/>
          </w:tcPr>
          <w:p w14:paraId="758943CD" w14:textId="77777777" w:rsidR="00A77C55" w:rsidRPr="0056392A" w:rsidRDefault="00A77C55" w:rsidP="0056392A">
            <w:pPr>
              <w:spacing w:after="0"/>
              <w:ind w:right="252"/>
              <w:jc w:val="center"/>
              <w:rPr>
                <w:rFonts w:ascii="Times New Roman" w:hAnsi="Times New Roman"/>
                <w:color w:val="0000FF"/>
              </w:rPr>
            </w:pPr>
          </w:p>
        </w:tc>
        <w:tc>
          <w:tcPr>
            <w:tcW w:w="667" w:type="dxa"/>
            <w:shd w:val="clear" w:color="auto" w:fill="auto"/>
            <w:vAlign w:val="center"/>
          </w:tcPr>
          <w:p w14:paraId="2DFB06C3" w14:textId="77777777" w:rsidR="00A77C55" w:rsidRPr="0056392A" w:rsidRDefault="00A77C55" w:rsidP="0056392A">
            <w:pPr>
              <w:spacing w:after="0" w:line="240" w:lineRule="auto"/>
              <w:jc w:val="center"/>
              <w:rPr>
                <w:rFonts w:ascii="Times New Roman" w:hAnsi="Times New Roman"/>
                <w:sz w:val="20"/>
                <w:szCs w:val="20"/>
              </w:rPr>
            </w:pPr>
            <w:r w:rsidRPr="0056392A">
              <w:rPr>
                <w:rFonts w:ascii="Times New Roman" w:hAnsi="Times New Roman"/>
                <w:sz w:val="20"/>
                <w:szCs w:val="20"/>
              </w:rPr>
              <w:t>1.</w:t>
            </w:r>
          </w:p>
        </w:tc>
        <w:tc>
          <w:tcPr>
            <w:tcW w:w="667" w:type="dxa"/>
            <w:shd w:val="clear" w:color="auto" w:fill="auto"/>
            <w:vAlign w:val="center"/>
          </w:tcPr>
          <w:p w14:paraId="123F20EA" w14:textId="77777777" w:rsidR="00A77C55" w:rsidRPr="0056392A" w:rsidRDefault="00A77C55" w:rsidP="0056392A">
            <w:pPr>
              <w:spacing w:after="0" w:line="240" w:lineRule="auto"/>
              <w:jc w:val="center"/>
              <w:rPr>
                <w:rFonts w:ascii="Times New Roman" w:hAnsi="Times New Roman"/>
                <w:sz w:val="20"/>
                <w:szCs w:val="20"/>
              </w:rPr>
            </w:pPr>
            <w:r w:rsidRPr="0056392A">
              <w:rPr>
                <w:rFonts w:ascii="Times New Roman" w:hAnsi="Times New Roman"/>
                <w:sz w:val="20"/>
                <w:szCs w:val="20"/>
              </w:rPr>
              <w:t>2.</w:t>
            </w:r>
          </w:p>
        </w:tc>
        <w:tc>
          <w:tcPr>
            <w:tcW w:w="667" w:type="dxa"/>
            <w:shd w:val="clear" w:color="auto" w:fill="auto"/>
            <w:vAlign w:val="center"/>
          </w:tcPr>
          <w:p w14:paraId="1ADE5BB8" w14:textId="77777777" w:rsidR="00A77C55" w:rsidRPr="0056392A" w:rsidRDefault="00A77C55" w:rsidP="0056392A">
            <w:pPr>
              <w:spacing w:after="0" w:line="240" w:lineRule="auto"/>
              <w:jc w:val="center"/>
              <w:rPr>
                <w:rFonts w:ascii="Times New Roman" w:hAnsi="Times New Roman"/>
                <w:sz w:val="20"/>
                <w:szCs w:val="20"/>
              </w:rPr>
            </w:pPr>
            <w:r w:rsidRPr="0056392A">
              <w:rPr>
                <w:rFonts w:ascii="Times New Roman" w:hAnsi="Times New Roman"/>
                <w:sz w:val="20"/>
                <w:szCs w:val="20"/>
              </w:rPr>
              <w:t>3.</w:t>
            </w:r>
          </w:p>
        </w:tc>
        <w:tc>
          <w:tcPr>
            <w:tcW w:w="667" w:type="dxa"/>
            <w:shd w:val="clear" w:color="auto" w:fill="auto"/>
            <w:vAlign w:val="center"/>
          </w:tcPr>
          <w:p w14:paraId="5F7169D9" w14:textId="77777777" w:rsidR="00A77C55" w:rsidRPr="0056392A" w:rsidRDefault="00A77C55" w:rsidP="0056392A">
            <w:pPr>
              <w:spacing w:after="0" w:line="240" w:lineRule="auto"/>
              <w:jc w:val="center"/>
              <w:rPr>
                <w:rFonts w:ascii="Times New Roman" w:hAnsi="Times New Roman"/>
                <w:sz w:val="20"/>
                <w:szCs w:val="20"/>
              </w:rPr>
            </w:pPr>
            <w:r w:rsidRPr="0056392A">
              <w:rPr>
                <w:rFonts w:ascii="Times New Roman" w:hAnsi="Times New Roman"/>
                <w:sz w:val="20"/>
                <w:szCs w:val="20"/>
              </w:rPr>
              <w:t>4.</w:t>
            </w:r>
          </w:p>
        </w:tc>
        <w:tc>
          <w:tcPr>
            <w:tcW w:w="667" w:type="dxa"/>
            <w:shd w:val="clear" w:color="auto" w:fill="auto"/>
            <w:vAlign w:val="center"/>
          </w:tcPr>
          <w:p w14:paraId="1CF69907" w14:textId="77777777" w:rsidR="00A77C55" w:rsidRPr="0056392A" w:rsidRDefault="00A77C55" w:rsidP="0056392A">
            <w:pPr>
              <w:spacing w:after="0" w:line="240" w:lineRule="auto"/>
              <w:jc w:val="center"/>
              <w:rPr>
                <w:rFonts w:ascii="Times New Roman" w:hAnsi="Times New Roman"/>
                <w:sz w:val="20"/>
                <w:szCs w:val="20"/>
              </w:rPr>
            </w:pPr>
            <w:r w:rsidRPr="0056392A">
              <w:rPr>
                <w:rFonts w:ascii="Times New Roman" w:hAnsi="Times New Roman"/>
                <w:sz w:val="20"/>
                <w:szCs w:val="20"/>
              </w:rPr>
              <w:t>1.</w:t>
            </w:r>
          </w:p>
        </w:tc>
        <w:tc>
          <w:tcPr>
            <w:tcW w:w="667" w:type="dxa"/>
            <w:shd w:val="clear" w:color="auto" w:fill="auto"/>
            <w:vAlign w:val="center"/>
          </w:tcPr>
          <w:p w14:paraId="3B596A4D" w14:textId="77777777" w:rsidR="00A77C55" w:rsidRPr="0056392A" w:rsidRDefault="00A77C55" w:rsidP="0056392A">
            <w:pPr>
              <w:spacing w:after="0" w:line="240" w:lineRule="auto"/>
              <w:jc w:val="center"/>
              <w:rPr>
                <w:rFonts w:ascii="Times New Roman" w:hAnsi="Times New Roman"/>
                <w:sz w:val="20"/>
                <w:szCs w:val="20"/>
              </w:rPr>
            </w:pPr>
            <w:r w:rsidRPr="0056392A">
              <w:rPr>
                <w:rFonts w:ascii="Times New Roman" w:hAnsi="Times New Roman"/>
                <w:sz w:val="20"/>
                <w:szCs w:val="20"/>
              </w:rPr>
              <w:t>2.</w:t>
            </w:r>
          </w:p>
        </w:tc>
        <w:tc>
          <w:tcPr>
            <w:tcW w:w="667" w:type="dxa"/>
            <w:shd w:val="clear" w:color="auto" w:fill="auto"/>
            <w:vAlign w:val="center"/>
          </w:tcPr>
          <w:p w14:paraId="704FCDC2" w14:textId="77777777" w:rsidR="00A77C55" w:rsidRPr="0056392A" w:rsidRDefault="00A77C55" w:rsidP="0056392A">
            <w:pPr>
              <w:spacing w:after="0" w:line="240" w:lineRule="auto"/>
              <w:jc w:val="center"/>
              <w:rPr>
                <w:rFonts w:ascii="Times New Roman" w:hAnsi="Times New Roman"/>
                <w:sz w:val="20"/>
                <w:szCs w:val="20"/>
              </w:rPr>
            </w:pPr>
            <w:r w:rsidRPr="0056392A">
              <w:rPr>
                <w:rFonts w:ascii="Times New Roman" w:hAnsi="Times New Roman"/>
                <w:sz w:val="20"/>
                <w:szCs w:val="20"/>
              </w:rPr>
              <w:t>3.</w:t>
            </w:r>
          </w:p>
        </w:tc>
        <w:tc>
          <w:tcPr>
            <w:tcW w:w="667" w:type="dxa"/>
            <w:shd w:val="clear" w:color="auto" w:fill="auto"/>
            <w:vAlign w:val="center"/>
          </w:tcPr>
          <w:p w14:paraId="409577C0" w14:textId="77777777" w:rsidR="00A77C55" w:rsidRPr="0056392A" w:rsidRDefault="00A77C55" w:rsidP="0056392A">
            <w:pPr>
              <w:spacing w:after="0" w:line="240" w:lineRule="auto"/>
              <w:jc w:val="center"/>
              <w:rPr>
                <w:rFonts w:ascii="Times New Roman" w:hAnsi="Times New Roman"/>
                <w:sz w:val="20"/>
                <w:szCs w:val="20"/>
              </w:rPr>
            </w:pPr>
            <w:r w:rsidRPr="0056392A">
              <w:rPr>
                <w:rFonts w:ascii="Times New Roman" w:hAnsi="Times New Roman"/>
                <w:sz w:val="20"/>
                <w:szCs w:val="20"/>
              </w:rPr>
              <w:t>4.</w:t>
            </w:r>
          </w:p>
        </w:tc>
        <w:tc>
          <w:tcPr>
            <w:tcW w:w="667" w:type="dxa"/>
            <w:shd w:val="clear" w:color="auto" w:fill="auto"/>
            <w:vAlign w:val="center"/>
          </w:tcPr>
          <w:p w14:paraId="411FC65C" w14:textId="77777777" w:rsidR="00A77C55" w:rsidRPr="0056392A" w:rsidRDefault="00A77C55" w:rsidP="0056392A">
            <w:pPr>
              <w:spacing w:after="0" w:line="240" w:lineRule="auto"/>
              <w:jc w:val="center"/>
              <w:rPr>
                <w:rFonts w:ascii="Times New Roman" w:hAnsi="Times New Roman"/>
                <w:sz w:val="20"/>
                <w:szCs w:val="20"/>
              </w:rPr>
            </w:pPr>
            <w:r w:rsidRPr="0056392A">
              <w:rPr>
                <w:rFonts w:ascii="Times New Roman" w:hAnsi="Times New Roman"/>
                <w:sz w:val="20"/>
                <w:szCs w:val="20"/>
              </w:rPr>
              <w:t>1.</w:t>
            </w:r>
          </w:p>
        </w:tc>
        <w:tc>
          <w:tcPr>
            <w:tcW w:w="667" w:type="dxa"/>
            <w:shd w:val="clear" w:color="auto" w:fill="auto"/>
            <w:vAlign w:val="center"/>
          </w:tcPr>
          <w:p w14:paraId="7B098771" w14:textId="77777777" w:rsidR="00A77C55" w:rsidRPr="0056392A" w:rsidRDefault="00A77C55" w:rsidP="0056392A">
            <w:pPr>
              <w:spacing w:after="0" w:line="240" w:lineRule="auto"/>
              <w:jc w:val="center"/>
              <w:rPr>
                <w:rFonts w:ascii="Times New Roman" w:hAnsi="Times New Roman"/>
                <w:sz w:val="20"/>
                <w:szCs w:val="20"/>
              </w:rPr>
            </w:pPr>
            <w:r w:rsidRPr="0056392A">
              <w:rPr>
                <w:rFonts w:ascii="Times New Roman" w:hAnsi="Times New Roman"/>
                <w:sz w:val="20"/>
                <w:szCs w:val="20"/>
              </w:rPr>
              <w:t>2.</w:t>
            </w:r>
          </w:p>
        </w:tc>
        <w:tc>
          <w:tcPr>
            <w:tcW w:w="667" w:type="dxa"/>
            <w:shd w:val="clear" w:color="auto" w:fill="auto"/>
            <w:vAlign w:val="center"/>
          </w:tcPr>
          <w:p w14:paraId="379DF9F4" w14:textId="77777777" w:rsidR="00A77C55" w:rsidRPr="0056392A" w:rsidRDefault="00A77C55" w:rsidP="0056392A">
            <w:pPr>
              <w:spacing w:after="0" w:line="240" w:lineRule="auto"/>
              <w:jc w:val="center"/>
              <w:rPr>
                <w:rFonts w:ascii="Times New Roman" w:hAnsi="Times New Roman"/>
                <w:sz w:val="20"/>
                <w:szCs w:val="20"/>
              </w:rPr>
            </w:pPr>
            <w:r w:rsidRPr="0056392A">
              <w:rPr>
                <w:rFonts w:ascii="Times New Roman" w:hAnsi="Times New Roman"/>
                <w:sz w:val="20"/>
                <w:szCs w:val="20"/>
              </w:rPr>
              <w:t>3.</w:t>
            </w:r>
          </w:p>
        </w:tc>
        <w:tc>
          <w:tcPr>
            <w:tcW w:w="667" w:type="dxa"/>
            <w:shd w:val="clear" w:color="auto" w:fill="auto"/>
            <w:vAlign w:val="center"/>
          </w:tcPr>
          <w:p w14:paraId="428AE1E1" w14:textId="77777777" w:rsidR="00A77C55" w:rsidRPr="0056392A" w:rsidRDefault="00A77C55" w:rsidP="0056392A">
            <w:pPr>
              <w:spacing w:after="0" w:line="240" w:lineRule="auto"/>
              <w:jc w:val="center"/>
              <w:rPr>
                <w:rFonts w:ascii="Times New Roman" w:hAnsi="Times New Roman"/>
                <w:sz w:val="20"/>
                <w:szCs w:val="20"/>
              </w:rPr>
            </w:pPr>
            <w:r w:rsidRPr="0056392A">
              <w:rPr>
                <w:rFonts w:ascii="Times New Roman" w:hAnsi="Times New Roman"/>
                <w:sz w:val="20"/>
                <w:szCs w:val="20"/>
              </w:rPr>
              <w:t>4.</w:t>
            </w:r>
          </w:p>
        </w:tc>
        <w:tc>
          <w:tcPr>
            <w:tcW w:w="667" w:type="dxa"/>
            <w:shd w:val="clear" w:color="auto" w:fill="auto"/>
            <w:vAlign w:val="center"/>
          </w:tcPr>
          <w:p w14:paraId="65083F37" w14:textId="77777777" w:rsidR="00A77C55" w:rsidRPr="0056392A" w:rsidRDefault="00A77C55" w:rsidP="0056392A">
            <w:pPr>
              <w:spacing w:after="0" w:line="240" w:lineRule="auto"/>
              <w:jc w:val="center"/>
              <w:rPr>
                <w:rFonts w:ascii="Times New Roman" w:hAnsi="Times New Roman"/>
                <w:sz w:val="20"/>
                <w:szCs w:val="20"/>
              </w:rPr>
            </w:pPr>
            <w:r w:rsidRPr="0056392A">
              <w:rPr>
                <w:rFonts w:ascii="Times New Roman" w:hAnsi="Times New Roman"/>
                <w:sz w:val="20"/>
                <w:szCs w:val="20"/>
              </w:rPr>
              <w:t>1.</w:t>
            </w:r>
          </w:p>
        </w:tc>
        <w:tc>
          <w:tcPr>
            <w:tcW w:w="667" w:type="dxa"/>
            <w:shd w:val="clear" w:color="auto" w:fill="auto"/>
            <w:vAlign w:val="center"/>
          </w:tcPr>
          <w:p w14:paraId="086E0FF4" w14:textId="77777777" w:rsidR="00A77C55" w:rsidRPr="0056392A" w:rsidRDefault="00A77C55" w:rsidP="0056392A">
            <w:pPr>
              <w:spacing w:after="0" w:line="240" w:lineRule="auto"/>
              <w:jc w:val="center"/>
              <w:rPr>
                <w:rFonts w:ascii="Times New Roman" w:hAnsi="Times New Roman"/>
                <w:sz w:val="20"/>
                <w:szCs w:val="20"/>
              </w:rPr>
            </w:pPr>
            <w:r w:rsidRPr="0056392A">
              <w:rPr>
                <w:rFonts w:ascii="Times New Roman" w:hAnsi="Times New Roman"/>
                <w:sz w:val="20"/>
                <w:szCs w:val="20"/>
              </w:rPr>
              <w:t>2.</w:t>
            </w:r>
          </w:p>
        </w:tc>
        <w:tc>
          <w:tcPr>
            <w:tcW w:w="667" w:type="dxa"/>
            <w:shd w:val="clear" w:color="auto" w:fill="auto"/>
            <w:vAlign w:val="center"/>
          </w:tcPr>
          <w:p w14:paraId="0166B77F" w14:textId="77777777" w:rsidR="00A77C55" w:rsidRPr="0056392A" w:rsidRDefault="00A77C55" w:rsidP="0056392A">
            <w:pPr>
              <w:spacing w:after="0" w:line="240" w:lineRule="auto"/>
              <w:jc w:val="center"/>
              <w:rPr>
                <w:rFonts w:ascii="Times New Roman" w:hAnsi="Times New Roman"/>
                <w:sz w:val="20"/>
                <w:szCs w:val="20"/>
              </w:rPr>
            </w:pPr>
            <w:r w:rsidRPr="0056392A">
              <w:rPr>
                <w:rFonts w:ascii="Times New Roman" w:hAnsi="Times New Roman"/>
                <w:sz w:val="20"/>
                <w:szCs w:val="20"/>
              </w:rPr>
              <w:t>3.</w:t>
            </w:r>
          </w:p>
        </w:tc>
        <w:tc>
          <w:tcPr>
            <w:tcW w:w="667" w:type="dxa"/>
            <w:shd w:val="clear" w:color="auto" w:fill="auto"/>
            <w:vAlign w:val="center"/>
          </w:tcPr>
          <w:p w14:paraId="5C9A2AEC" w14:textId="77777777" w:rsidR="00A77C55" w:rsidRPr="0056392A" w:rsidRDefault="00A77C55" w:rsidP="0056392A">
            <w:pPr>
              <w:spacing w:after="0" w:line="240" w:lineRule="auto"/>
              <w:jc w:val="center"/>
              <w:rPr>
                <w:rFonts w:ascii="Times New Roman" w:hAnsi="Times New Roman"/>
                <w:sz w:val="20"/>
                <w:szCs w:val="20"/>
              </w:rPr>
            </w:pPr>
            <w:r w:rsidRPr="0056392A">
              <w:rPr>
                <w:rFonts w:ascii="Times New Roman" w:hAnsi="Times New Roman"/>
                <w:sz w:val="20"/>
                <w:szCs w:val="20"/>
              </w:rPr>
              <w:t>4.</w:t>
            </w:r>
          </w:p>
        </w:tc>
        <w:tc>
          <w:tcPr>
            <w:tcW w:w="667" w:type="dxa"/>
            <w:shd w:val="clear" w:color="auto" w:fill="auto"/>
            <w:vAlign w:val="center"/>
          </w:tcPr>
          <w:p w14:paraId="216D8AE3" w14:textId="77777777" w:rsidR="00A77C55" w:rsidRPr="0056392A" w:rsidRDefault="00A77C55" w:rsidP="0056392A">
            <w:pPr>
              <w:spacing w:after="0" w:line="240" w:lineRule="auto"/>
              <w:jc w:val="center"/>
              <w:rPr>
                <w:rFonts w:ascii="Times New Roman" w:hAnsi="Times New Roman"/>
                <w:sz w:val="20"/>
                <w:szCs w:val="20"/>
              </w:rPr>
            </w:pPr>
            <w:r w:rsidRPr="0056392A">
              <w:rPr>
                <w:rFonts w:ascii="Times New Roman" w:hAnsi="Times New Roman"/>
                <w:sz w:val="20"/>
                <w:szCs w:val="20"/>
              </w:rPr>
              <w:t>1.</w:t>
            </w:r>
          </w:p>
        </w:tc>
        <w:tc>
          <w:tcPr>
            <w:tcW w:w="667" w:type="dxa"/>
            <w:shd w:val="clear" w:color="auto" w:fill="auto"/>
            <w:vAlign w:val="center"/>
          </w:tcPr>
          <w:p w14:paraId="0275DBAB" w14:textId="77777777" w:rsidR="00A77C55" w:rsidRPr="0056392A" w:rsidRDefault="00A77C55" w:rsidP="0056392A">
            <w:pPr>
              <w:spacing w:after="0" w:line="240" w:lineRule="auto"/>
              <w:jc w:val="center"/>
              <w:rPr>
                <w:rFonts w:ascii="Times New Roman" w:hAnsi="Times New Roman"/>
                <w:sz w:val="20"/>
                <w:szCs w:val="20"/>
              </w:rPr>
            </w:pPr>
            <w:r w:rsidRPr="0056392A">
              <w:rPr>
                <w:rFonts w:ascii="Times New Roman" w:hAnsi="Times New Roman"/>
                <w:sz w:val="20"/>
                <w:szCs w:val="20"/>
              </w:rPr>
              <w:t>2.</w:t>
            </w:r>
          </w:p>
        </w:tc>
        <w:tc>
          <w:tcPr>
            <w:tcW w:w="667" w:type="dxa"/>
            <w:shd w:val="clear" w:color="auto" w:fill="auto"/>
            <w:vAlign w:val="center"/>
          </w:tcPr>
          <w:p w14:paraId="7E78E13F" w14:textId="77777777" w:rsidR="00A77C55" w:rsidRPr="0056392A" w:rsidRDefault="00A77C55" w:rsidP="0056392A">
            <w:pPr>
              <w:spacing w:after="0" w:line="240" w:lineRule="auto"/>
              <w:jc w:val="center"/>
              <w:rPr>
                <w:rFonts w:ascii="Times New Roman" w:hAnsi="Times New Roman"/>
                <w:sz w:val="20"/>
                <w:szCs w:val="20"/>
              </w:rPr>
            </w:pPr>
            <w:r w:rsidRPr="0056392A">
              <w:rPr>
                <w:rFonts w:ascii="Times New Roman" w:hAnsi="Times New Roman"/>
                <w:sz w:val="20"/>
                <w:szCs w:val="20"/>
              </w:rPr>
              <w:t>3.</w:t>
            </w:r>
          </w:p>
        </w:tc>
        <w:tc>
          <w:tcPr>
            <w:tcW w:w="667" w:type="dxa"/>
            <w:shd w:val="clear" w:color="auto" w:fill="auto"/>
            <w:vAlign w:val="center"/>
          </w:tcPr>
          <w:p w14:paraId="7E661B95" w14:textId="77777777" w:rsidR="00A77C55" w:rsidRPr="0056392A" w:rsidRDefault="00A77C55" w:rsidP="0056392A">
            <w:pPr>
              <w:spacing w:after="0" w:line="240" w:lineRule="auto"/>
              <w:jc w:val="center"/>
              <w:rPr>
                <w:rFonts w:ascii="Times New Roman" w:hAnsi="Times New Roman"/>
                <w:sz w:val="20"/>
                <w:szCs w:val="20"/>
              </w:rPr>
            </w:pPr>
            <w:r w:rsidRPr="0056392A">
              <w:rPr>
                <w:rFonts w:ascii="Times New Roman" w:hAnsi="Times New Roman"/>
                <w:sz w:val="20"/>
                <w:szCs w:val="20"/>
              </w:rPr>
              <w:t>4.</w:t>
            </w:r>
          </w:p>
        </w:tc>
      </w:tr>
      <w:tr w:rsidR="00192A9D" w:rsidRPr="0056392A" w14:paraId="0A86DAB5" w14:textId="77777777" w:rsidTr="0056392A">
        <w:tc>
          <w:tcPr>
            <w:tcW w:w="950" w:type="dxa"/>
            <w:shd w:val="clear" w:color="auto" w:fill="auto"/>
            <w:vAlign w:val="center"/>
          </w:tcPr>
          <w:p w14:paraId="77C3E52E" w14:textId="77777777" w:rsidR="00A77C55" w:rsidRPr="0056392A" w:rsidRDefault="00A77C55" w:rsidP="0056392A">
            <w:pPr>
              <w:spacing w:after="0" w:line="240" w:lineRule="auto"/>
              <w:jc w:val="center"/>
              <w:rPr>
                <w:rFonts w:ascii="Times New Roman" w:hAnsi="Times New Roman"/>
                <w:color w:val="0000FF"/>
                <w:sz w:val="20"/>
                <w:szCs w:val="20"/>
              </w:rPr>
            </w:pPr>
            <w:r w:rsidRPr="0056392A">
              <w:rPr>
                <w:rFonts w:ascii="Times New Roman" w:hAnsi="Times New Roman"/>
                <w:i/>
                <w:color w:val="0000FF"/>
                <w:sz w:val="20"/>
                <w:szCs w:val="20"/>
              </w:rPr>
              <w:t>1.</w:t>
            </w:r>
          </w:p>
        </w:tc>
        <w:tc>
          <w:tcPr>
            <w:tcW w:w="667" w:type="dxa"/>
            <w:shd w:val="clear" w:color="auto" w:fill="auto"/>
            <w:vAlign w:val="center"/>
          </w:tcPr>
          <w:p w14:paraId="313BFE2A" w14:textId="77777777" w:rsidR="00A77C55" w:rsidRPr="0056392A" w:rsidRDefault="00A77C55" w:rsidP="0056392A">
            <w:pPr>
              <w:spacing w:after="0"/>
              <w:ind w:right="252"/>
              <w:jc w:val="center"/>
              <w:rPr>
                <w:rFonts w:ascii="Times New Roman" w:hAnsi="Times New Roman"/>
                <w:color w:val="0000FF"/>
              </w:rPr>
            </w:pPr>
          </w:p>
        </w:tc>
        <w:tc>
          <w:tcPr>
            <w:tcW w:w="667" w:type="dxa"/>
            <w:shd w:val="clear" w:color="auto" w:fill="auto"/>
            <w:vAlign w:val="center"/>
          </w:tcPr>
          <w:p w14:paraId="65924CD3" w14:textId="77777777" w:rsidR="00A77C55" w:rsidRPr="0056392A" w:rsidRDefault="00A77C55" w:rsidP="0056392A">
            <w:pPr>
              <w:spacing w:after="0"/>
              <w:ind w:right="252"/>
              <w:jc w:val="center"/>
              <w:rPr>
                <w:rFonts w:ascii="Times New Roman" w:hAnsi="Times New Roman"/>
                <w:color w:val="0000FF"/>
              </w:rPr>
            </w:pPr>
          </w:p>
        </w:tc>
        <w:tc>
          <w:tcPr>
            <w:tcW w:w="667" w:type="dxa"/>
            <w:shd w:val="clear" w:color="auto" w:fill="auto"/>
            <w:vAlign w:val="center"/>
          </w:tcPr>
          <w:p w14:paraId="389A2401" w14:textId="77777777" w:rsidR="00A77C55" w:rsidRPr="0056392A" w:rsidRDefault="00A77C55" w:rsidP="0056392A">
            <w:pPr>
              <w:spacing w:after="0"/>
              <w:ind w:right="252"/>
              <w:jc w:val="center"/>
              <w:rPr>
                <w:rFonts w:ascii="Times New Roman" w:hAnsi="Times New Roman"/>
                <w:color w:val="0000FF"/>
              </w:rPr>
            </w:pPr>
          </w:p>
        </w:tc>
        <w:tc>
          <w:tcPr>
            <w:tcW w:w="667" w:type="dxa"/>
            <w:shd w:val="clear" w:color="auto" w:fill="auto"/>
            <w:vAlign w:val="center"/>
          </w:tcPr>
          <w:p w14:paraId="0C63FCAE" w14:textId="77777777" w:rsidR="00A77C55" w:rsidRPr="0056392A" w:rsidRDefault="00A77C55" w:rsidP="0056392A">
            <w:pPr>
              <w:spacing w:after="0" w:line="240" w:lineRule="auto"/>
              <w:jc w:val="center"/>
              <w:rPr>
                <w:rFonts w:ascii="Times New Roman" w:hAnsi="Times New Roman"/>
                <w:i/>
                <w:color w:val="0000FF"/>
                <w:sz w:val="20"/>
                <w:szCs w:val="20"/>
              </w:rPr>
            </w:pPr>
          </w:p>
        </w:tc>
        <w:tc>
          <w:tcPr>
            <w:tcW w:w="667" w:type="dxa"/>
            <w:shd w:val="clear" w:color="auto" w:fill="auto"/>
            <w:vAlign w:val="center"/>
          </w:tcPr>
          <w:p w14:paraId="72E1492B" w14:textId="77777777" w:rsidR="00A77C55" w:rsidRPr="0056392A" w:rsidRDefault="00A77C55" w:rsidP="0056392A">
            <w:pPr>
              <w:spacing w:after="0" w:line="240" w:lineRule="auto"/>
              <w:jc w:val="center"/>
              <w:rPr>
                <w:rFonts w:ascii="Times New Roman" w:hAnsi="Times New Roman"/>
                <w:color w:val="0000FF"/>
                <w:sz w:val="20"/>
                <w:szCs w:val="20"/>
              </w:rPr>
            </w:pPr>
          </w:p>
        </w:tc>
        <w:tc>
          <w:tcPr>
            <w:tcW w:w="667" w:type="dxa"/>
            <w:shd w:val="clear" w:color="auto" w:fill="auto"/>
            <w:vAlign w:val="center"/>
          </w:tcPr>
          <w:p w14:paraId="47C0EC09" w14:textId="77777777" w:rsidR="00A77C55" w:rsidRPr="0056392A" w:rsidRDefault="00A77C55" w:rsidP="0056392A">
            <w:pPr>
              <w:spacing w:after="0" w:line="240" w:lineRule="auto"/>
              <w:jc w:val="center"/>
              <w:rPr>
                <w:rFonts w:ascii="Times New Roman" w:hAnsi="Times New Roman"/>
                <w:color w:val="0000FF"/>
                <w:sz w:val="20"/>
                <w:szCs w:val="20"/>
              </w:rPr>
            </w:pPr>
          </w:p>
        </w:tc>
        <w:tc>
          <w:tcPr>
            <w:tcW w:w="667" w:type="dxa"/>
            <w:shd w:val="clear" w:color="auto" w:fill="auto"/>
            <w:vAlign w:val="center"/>
          </w:tcPr>
          <w:p w14:paraId="4F2BE105" w14:textId="2E36A4CB" w:rsidR="00A77C55" w:rsidRPr="0056392A" w:rsidRDefault="00A77C55" w:rsidP="0056392A">
            <w:pPr>
              <w:spacing w:after="0" w:line="240" w:lineRule="auto"/>
              <w:jc w:val="center"/>
              <w:rPr>
                <w:rFonts w:ascii="Times New Roman" w:hAnsi="Times New Roman"/>
                <w:color w:val="0000FF"/>
                <w:sz w:val="20"/>
                <w:szCs w:val="20"/>
              </w:rPr>
            </w:pPr>
          </w:p>
        </w:tc>
        <w:tc>
          <w:tcPr>
            <w:tcW w:w="667" w:type="dxa"/>
            <w:shd w:val="clear" w:color="auto" w:fill="auto"/>
            <w:vAlign w:val="center"/>
          </w:tcPr>
          <w:p w14:paraId="61646F28" w14:textId="015CD8FD" w:rsidR="00A77C55" w:rsidRPr="0056392A" w:rsidRDefault="00A77C55" w:rsidP="0056392A">
            <w:pPr>
              <w:spacing w:after="0" w:line="240" w:lineRule="auto"/>
              <w:jc w:val="center"/>
              <w:rPr>
                <w:rFonts w:ascii="Times New Roman" w:hAnsi="Times New Roman"/>
                <w:i/>
                <w:color w:val="0000FF"/>
                <w:sz w:val="20"/>
                <w:szCs w:val="20"/>
              </w:rPr>
            </w:pPr>
          </w:p>
        </w:tc>
        <w:tc>
          <w:tcPr>
            <w:tcW w:w="667" w:type="dxa"/>
            <w:shd w:val="clear" w:color="auto" w:fill="auto"/>
            <w:vAlign w:val="center"/>
          </w:tcPr>
          <w:p w14:paraId="65093269" w14:textId="61FD2232" w:rsidR="00A77C55" w:rsidRPr="0056392A" w:rsidRDefault="00A77C55" w:rsidP="0056392A">
            <w:pPr>
              <w:spacing w:after="0" w:line="240" w:lineRule="auto"/>
              <w:jc w:val="center"/>
              <w:rPr>
                <w:rFonts w:ascii="Times New Roman" w:hAnsi="Times New Roman"/>
                <w:i/>
                <w:color w:val="0000FF"/>
                <w:sz w:val="20"/>
                <w:szCs w:val="20"/>
              </w:rPr>
            </w:pPr>
          </w:p>
        </w:tc>
        <w:tc>
          <w:tcPr>
            <w:tcW w:w="667" w:type="dxa"/>
            <w:shd w:val="clear" w:color="auto" w:fill="auto"/>
            <w:vAlign w:val="center"/>
          </w:tcPr>
          <w:p w14:paraId="2CDFE107" w14:textId="4715D286" w:rsidR="00A77C55" w:rsidRPr="0056392A" w:rsidRDefault="00A77C55" w:rsidP="0056392A">
            <w:pPr>
              <w:spacing w:after="0" w:line="240" w:lineRule="auto"/>
              <w:jc w:val="center"/>
              <w:rPr>
                <w:rFonts w:ascii="Times New Roman" w:hAnsi="Times New Roman"/>
                <w:i/>
                <w:color w:val="0000FF"/>
                <w:sz w:val="20"/>
                <w:szCs w:val="20"/>
              </w:rPr>
            </w:pPr>
          </w:p>
        </w:tc>
        <w:tc>
          <w:tcPr>
            <w:tcW w:w="667" w:type="dxa"/>
            <w:shd w:val="clear" w:color="auto" w:fill="auto"/>
            <w:vAlign w:val="center"/>
          </w:tcPr>
          <w:p w14:paraId="23C89F30" w14:textId="2B3A3560" w:rsidR="00A77C55" w:rsidRPr="001E4D4F" w:rsidRDefault="00BF26F3" w:rsidP="0056392A">
            <w:pPr>
              <w:spacing w:after="0" w:line="240" w:lineRule="auto"/>
              <w:jc w:val="center"/>
              <w:rPr>
                <w:rFonts w:ascii="Times New Roman" w:hAnsi="Times New Roman"/>
                <w:i/>
                <w:color w:val="0000FF"/>
                <w:sz w:val="20"/>
                <w:szCs w:val="20"/>
              </w:rPr>
            </w:pPr>
            <w:r w:rsidRPr="001E4D4F">
              <w:rPr>
                <w:rFonts w:ascii="Times New Roman" w:hAnsi="Times New Roman"/>
                <w:i/>
                <w:color w:val="0000FF"/>
                <w:sz w:val="20"/>
                <w:szCs w:val="20"/>
              </w:rPr>
              <w:t>P</w:t>
            </w:r>
          </w:p>
        </w:tc>
        <w:tc>
          <w:tcPr>
            <w:tcW w:w="667" w:type="dxa"/>
            <w:shd w:val="clear" w:color="auto" w:fill="auto"/>
            <w:vAlign w:val="center"/>
          </w:tcPr>
          <w:p w14:paraId="628FBF84" w14:textId="77777777" w:rsidR="00A77C55" w:rsidRPr="0056392A" w:rsidRDefault="00A77C55" w:rsidP="0056392A">
            <w:pPr>
              <w:spacing w:after="0" w:line="240" w:lineRule="auto"/>
              <w:jc w:val="center"/>
              <w:rPr>
                <w:rFonts w:ascii="Times New Roman" w:hAnsi="Times New Roman"/>
                <w:i/>
                <w:color w:val="0000FF"/>
                <w:sz w:val="20"/>
                <w:szCs w:val="20"/>
              </w:rPr>
            </w:pPr>
            <w:r w:rsidRPr="0056392A">
              <w:rPr>
                <w:rFonts w:ascii="Times New Roman" w:hAnsi="Times New Roman"/>
                <w:i/>
                <w:color w:val="0000FF"/>
                <w:sz w:val="20"/>
                <w:szCs w:val="20"/>
              </w:rPr>
              <w:t>X</w:t>
            </w:r>
          </w:p>
        </w:tc>
        <w:tc>
          <w:tcPr>
            <w:tcW w:w="667" w:type="dxa"/>
            <w:shd w:val="clear" w:color="auto" w:fill="auto"/>
            <w:vAlign w:val="center"/>
          </w:tcPr>
          <w:p w14:paraId="3FB304F1" w14:textId="77777777" w:rsidR="00A77C55" w:rsidRPr="0056392A" w:rsidRDefault="00A77C55" w:rsidP="0056392A">
            <w:pPr>
              <w:spacing w:after="0" w:line="240" w:lineRule="auto"/>
              <w:jc w:val="center"/>
              <w:rPr>
                <w:rFonts w:ascii="Times New Roman" w:hAnsi="Times New Roman"/>
                <w:i/>
                <w:color w:val="0000FF"/>
                <w:sz w:val="20"/>
                <w:szCs w:val="20"/>
              </w:rPr>
            </w:pPr>
            <w:r w:rsidRPr="0056392A">
              <w:rPr>
                <w:rFonts w:ascii="Times New Roman" w:hAnsi="Times New Roman"/>
                <w:i/>
                <w:color w:val="0000FF"/>
                <w:sz w:val="20"/>
                <w:szCs w:val="20"/>
              </w:rPr>
              <w:t>X</w:t>
            </w:r>
          </w:p>
        </w:tc>
        <w:tc>
          <w:tcPr>
            <w:tcW w:w="667" w:type="dxa"/>
            <w:shd w:val="clear" w:color="auto" w:fill="auto"/>
            <w:vAlign w:val="center"/>
          </w:tcPr>
          <w:p w14:paraId="51D17129" w14:textId="77777777" w:rsidR="00A77C55" w:rsidRPr="0056392A" w:rsidRDefault="00A77C55" w:rsidP="0056392A">
            <w:pPr>
              <w:spacing w:after="0" w:line="240" w:lineRule="auto"/>
              <w:jc w:val="center"/>
              <w:rPr>
                <w:rFonts w:ascii="Times New Roman" w:hAnsi="Times New Roman"/>
                <w:i/>
                <w:color w:val="0000FF"/>
                <w:sz w:val="20"/>
                <w:szCs w:val="20"/>
              </w:rPr>
            </w:pPr>
            <w:r w:rsidRPr="0056392A">
              <w:rPr>
                <w:rFonts w:ascii="Times New Roman" w:hAnsi="Times New Roman"/>
                <w:i/>
                <w:color w:val="0000FF"/>
                <w:sz w:val="20"/>
                <w:szCs w:val="20"/>
              </w:rPr>
              <w:t>X</w:t>
            </w:r>
          </w:p>
        </w:tc>
        <w:tc>
          <w:tcPr>
            <w:tcW w:w="667" w:type="dxa"/>
            <w:shd w:val="clear" w:color="auto" w:fill="auto"/>
            <w:vAlign w:val="center"/>
          </w:tcPr>
          <w:p w14:paraId="6AEF030A" w14:textId="77777777" w:rsidR="00A77C55" w:rsidRPr="0056392A" w:rsidRDefault="00A77C55" w:rsidP="0056392A">
            <w:pPr>
              <w:spacing w:after="0" w:line="240" w:lineRule="auto"/>
              <w:jc w:val="center"/>
              <w:rPr>
                <w:rFonts w:ascii="Times New Roman" w:hAnsi="Times New Roman"/>
                <w:i/>
                <w:color w:val="0000FF"/>
                <w:sz w:val="20"/>
                <w:szCs w:val="20"/>
              </w:rPr>
            </w:pPr>
          </w:p>
        </w:tc>
        <w:tc>
          <w:tcPr>
            <w:tcW w:w="667" w:type="dxa"/>
            <w:shd w:val="clear" w:color="auto" w:fill="auto"/>
            <w:vAlign w:val="center"/>
          </w:tcPr>
          <w:p w14:paraId="6E548BF8" w14:textId="77777777" w:rsidR="00A77C55" w:rsidRPr="0056392A" w:rsidRDefault="00A77C55" w:rsidP="0056392A">
            <w:pPr>
              <w:spacing w:after="0" w:line="240" w:lineRule="auto"/>
              <w:jc w:val="center"/>
              <w:rPr>
                <w:rFonts w:ascii="Times New Roman" w:hAnsi="Times New Roman"/>
                <w:i/>
                <w:color w:val="0000FF"/>
                <w:sz w:val="20"/>
                <w:szCs w:val="20"/>
              </w:rPr>
            </w:pPr>
          </w:p>
        </w:tc>
        <w:tc>
          <w:tcPr>
            <w:tcW w:w="667" w:type="dxa"/>
            <w:shd w:val="clear" w:color="auto" w:fill="auto"/>
            <w:vAlign w:val="center"/>
          </w:tcPr>
          <w:p w14:paraId="3C8A9451" w14:textId="77777777" w:rsidR="00A77C55" w:rsidRPr="0056392A" w:rsidRDefault="00A77C55" w:rsidP="0056392A">
            <w:pPr>
              <w:spacing w:after="0" w:line="240" w:lineRule="auto"/>
              <w:jc w:val="center"/>
              <w:rPr>
                <w:rFonts w:ascii="Times New Roman" w:hAnsi="Times New Roman"/>
                <w:i/>
                <w:color w:val="0000FF"/>
                <w:sz w:val="20"/>
                <w:szCs w:val="20"/>
              </w:rPr>
            </w:pPr>
          </w:p>
        </w:tc>
        <w:tc>
          <w:tcPr>
            <w:tcW w:w="667" w:type="dxa"/>
            <w:shd w:val="clear" w:color="auto" w:fill="auto"/>
            <w:vAlign w:val="center"/>
          </w:tcPr>
          <w:p w14:paraId="2B68BE92" w14:textId="77777777" w:rsidR="00A77C55" w:rsidRPr="0056392A" w:rsidRDefault="00A77C55" w:rsidP="0056392A">
            <w:pPr>
              <w:spacing w:after="0"/>
              <w:ind w:right="252"/>
              <w:jc w:val="center"/>
              <w:rPr>
                <w:rFonts w:ascii="Times New Roman" w:hAnsi="Times New Roman"/>
                <w:color w:val="0000FF"/>
              </w:rPr>
            </w:pPr>
          </w:p>
        </w:tc>
        <w:tc>
          <w:tcPr>
            <w:tcW w:w="667" w:type="dxa"/>
            <w:shd w:val="clear" w:color="auto" w:fill="auto"/>
            <w:vAlign w:val="center"/>
          </w:tcPr>
          <w:p w14:paraId="6C63A407" w14:textId="77777777" w:rsidR="00A77C55" w:rsidRPr="0056392A" w:rsidRDefault="00A77C55" w:rsidP="0056392A">
            <w:pPr>
              <w:spacing w:after="0"/>
              <w:ind w:right="252"/>
              <w:jc w:val="center"/>
              <w:rPr>
                <w:rFonts w:ascii="Times New Roman" w:hAnsi="Times New Roman"/>
                <w:color w:val="0000FF"/>
              </w:rPr>
            </w:pPr>
          </w:p>
        </w:tc>
        <w:tc>
          <w:tcPr>
            <w:tcW w:w="667" w:type="dxa"/>
            <w:shd w:val="clear" w:color="auto" w:fill="auto"/>
            <w:vAlign w:val="center"/>
          </w:tcPr>
          <w:p w14:paraId="45989B33" w14:textId="77777777" w:rsidR="00A77C55" w:rsidRPr="0056392A" w:rsidRDefault="00A77C55" w:rsidP="0056392A">
            <w:pPr>
              <w:spacing w:after="0"/>
              <w:ind w:right="252"/>
              <w:jc w:val="center"/>
              <w:rPr>
                <w:rFonts w:ascii="Times New Roman" w:hAnsi="Times New Roman"/>
                <w:color w:val="0000FF"/>
              </w:rPr>
            </w:pPr>
          </w:p>
        </w:tc>
      </w:tr>
      <w:tr w:rsidR="00192A9D" w:rsidRPr="0056392A" w14:paraId="41908E2D" w14:textId="77777777" w:rsidTr="0056392A">
        <w:tc>
          <w:tcPr>
            <w:tcW w:w="950" w:type="dxa"/>
            <w:shd w:val="clear" w:color="auto" w:fill="auto"/>
            <w:vAlign w:val="center"/>
          </w:tcPr>
          <w:p w14:paraId="728109CC" w14:textId="77777777" w:rsidR="00BF26F3" w:rsidRPr="0056392A" w:rsidRDefault="00BF26F3" w:rsidP="00BF26F3">
            <w:pPr>
              <w:spacing w:after="0" w:line="240" w:lineRule="auto"/>
              <w:jc w:val="center"/>
              <w:rPr>
                <w:rFonts w:ascii="Times New Roman" w:hAnsi="Times New Roman"/>
                <w:i/>
                <w:color w:val="0000FF"/>
                <w:sz w:val="20"/>
                <w:szCs w:val="20"/>
              </w:rPr>
            </w:pPr>
            <w:r w:rsidRPr="0056392A">
              <w:rPr>
                <w:rFonts w:ascii="Times New Roman" w:hAnsi="Times New Roman"/>
                <w:i/>
                <w:color w:val="0000FF"/>
                <w:sz w:val="20"/>
                <w:szCs w:val="20"/>
              </w:rPr>
              <w:t>2.</w:t>
            </w:r>
          </w:p>
        </w:tc>
        <w:tc>
          <w:tcPr>
            <w:tcW w:w="667" w:type="dxa"/>
            <w:shd w:val="clear" w:color="auto" w:fill="auto"/>
            <w:vAlign w:val="center"/>
          </w:tcPr>
          <w:p w14:paraId="5B61D237" w14:textId="77777777" w:rsidR="00BF26F3" w:rsidRPr="0056392A" w:rsidRDefault="00BF26F3" w:rsidP="00BF26F3">
            <w:pPr>
              <w:spacing w:after="0"/>
              <w:ind w:right="252"/>
              <w:jc w:val="center"/>
              <w:rPr>
                <w:rFonts w:ascii="Times New Roman" w:hAnsi="Times New Roman"/>
                <w:color w:val="0000FF"/>
              </w:rPr>
            </w:pPr>
          </w:p>
        </w:tc>
        <w:tc>
          <w:tcPr>
            <w:tcW w:w="667" w:type="dxa"/>
            <w:shd w:val="clear" w:color="auto" w:fill="auto"/>
            <w:vAlign w:val="center"/>
          </w:tcPr>
          <w:p w14:paraId="52CA729A" w14:textId="77777777" w:rsidR="00BF26F3" w:rsidRPr="0056392A" w:rsidRDefault="00BF26F3" w:rsidP="00BF26F3">
            <w:pPr>
              <w:spacing w:after="0"/>
              <w:ind w:right="252"/>
              <w:jc w:val="center"/>
              <w:rPr>
                <w:rFonts w:ascii="Times New Roman" w:hAnsi="Times New Roman"/>
                <w:color w:val="0000FF"/>
              </w:rPr>
            </w:pPr>
          </w:p>
        </w:tc>
        <w:tc>
          <w:tcPr>
            <w:tcW w:w="667" w:type="dxa"/>
            <w:shd w:val="clear" w:color="auto" w:fill="auto"/>
            <w:vAlign w:val="center"/>
          </w:tcPr>
          <w:p w14:paraId="3B9B69FE" w14:textId="77777777" w:rsidR="00BF26F3" w:rsidRPr="0056392A" w:rsidRDefault="00BF26F3" w:rsidP="00BF26F3">
            <w:pPr>
              <w:spacing w:after="0"/>
              <w:ind w:right="252"/>
              <w:jc w:val="center"/>
              <w:rPr>
                <w:rFonts w:ascii="Times New Roman" w:hAnsi="Times New Roman"/>
                <w:color w:val="0000FF"/>
              </w:rPr>
            </w:pPr>
          </w:p>
        </w:tc>
        <w:tc>
          <w:tcPr>
            <w:tcW w:w="667" w:type="dxa"/>
            <w:shd w:val="clear" w:color="auto" w:fill="auto"/>
            <w:vAlign w:val="center"/>
          </w:tcPr>
          <w:p w14:paraId="543E0C44" w14:textId="77777777" w:rsidR="00BF26F3" w:rsidRPr="0056392A" w:rsidRDefault="00BF26F3" w:rsidP="00BF26F3">
            <w:pPr>
              <w:spacing w:after="0" w:line="240" w:lineRule="auto"/>
              <w:jc w:val="center"/>
              <w:rPr>
                <w:rFonts w:ascii="Times New Roman" w:hAnsi="Times New Roman"/>
                <w:i/>
                <w:color w:val="0000FF"/>
                <w:sz w:val="20"/>
                <w:szCs w:val="20"/>
              </w:rPr>
            </w:pPr>
          </w:p>
        </w:tc>
        <w:tc>
          <w:tcPr>
            <w:tcW w:w="667" w:type="dxa"/>
            <w:shd w:val="clear" w:color="auto" w:fill="auto"/>
            <w:vAlign w:val="center"/>
          </w:tcPr>
          <w:p w14:paraId="6B69621E" w14:textId="77777777" w:rsidR="00BF26F3" w:rsidRPr="0056392A" w:rsidRDefault="00BF26F3" w:rsidP="00BF26F3">
            <w:pPr>
              <w:spacing w:after="0" w:line="240" w:lineRule="auto"/>
              <w:jc w:val="center"/>
              <w:rPr>
                <w:rFonts w:ascii="Times New Roman" w:hAnsi="Times New Roman"/>
                <w:i/>
                <w:color w:val="0000FF"/>
                <w:sz w:val="20"/>
                <w:szCs w:val="20"/>
              </w:rPr>
            </w:pPr>
          </w:p>
        </w:tc>
        <w:tc>
          <w:tcPr>
            <w:tcW w:w="667" w:type="dxa"/>
            <w:shd w:val="clear" w:color="auto" w:fill="auto"/>
            <w:vAlign w:val="center"/>
          </w:tcPr>
          <w:p w14:paraId="44E61BCC" w14:textId="77777777" w:rsidR="00BF26F3" w:rsidRPr="0056392A" w:rsidRDefault="00BF26F3" w:rsidP="00BF26F3">
            <w:pPr>
              <w:spacing w:after="0" w:line="240" w:lineRule="auto"/>
              <w:jc w:val="center"/>
              <w:rPr>
                <w:rFonts w:ascii="Times New Roman" w:hAnsi="Times New Roman"/>
                <w:i/>
                <w:color w:val="0000FF"/>
                <w:sz w:val="20"/>
                <w:szCs w:val="20"/>
              </w:rPr>
            </w:pPr>
          </w:p>
        </w:tc>
        <w:tc>
          <w:tcPr>
            <w:tcW w:w="667" w:type="dxa"/>
            <w:shd w:val="clear" w:color="auto" w:fill="auto"/>
            <w:vAlign w:val="center"/>
          </w:tcPr>
          <w:p w14:paraId="4AC54789" w14:textId="77777777" w:rsidR="00BF26F3" w:rsidRPr="0056392A" w:rsidRDefault="00BF26F3" w:rsidP="00BF26F3">
            <w:pPr>
              <w:spacing w:after="0" w:line="240" w:lineRule="auto"/>
              <w:jc w:val="center"/>
              <w:rPr>
                <w:rFonts w:ascii="Times New Roman" w:hAnsi="Times New Roman"/>
                <w:i/>
                <w:color w:val="0000FF"/>
                <w:sz w:val="20"/>
                <w:szCs w:val="20"/>
              </w:rPr>
            </w:pPr>
          </w:p>
        </w:tc>
        <w:tc>
          <w:tcPr>
            <w:tcW w:w="667" w:type="dxa"/>
            <w:shd w:val="clear" w:color="auto" w:fill="auto"/>
            <w:vAlign w:val="center"/>
          </w:tcPr>
          <w:p w14:paraId="0D56383A" w14:textId="77777777" w:rsidR="00BF26F3" w:rsidRPr="0056392A" w:rsidRDefault="00BF26F3" w:rsidP="00BF26F3">
            <w:pPr>
              <w:spacing w:after="0" w:line="240" w:lineRule="auto"/>
              <w:jc w:val="center"/>
              <w:rPr>
                <w:rFonts w:ascii="Times New Roman" w:hAnsi="Times New Roman"/>
                <w:i/>
                <w:color w:val="0000FF"/>
                <w:sz w:val="20"/>
                <w:szCs w:val="20"/>
              </w:rPr>
            </w:pPr>
          </w:p>
        </w:tc>
        <w:tc>
          <w:tcPr>
            <w:tcW w:w="667" w:type="dxa"/>
            <w:shd w:val="clear" w:color="auto" w:fill="auto"/>
            <w:vAlign w:val="center"/>
          </w:tcPr>
          <w:p w14:paraId="3FB7BA4C" w14:textId="731E5D6B" w:rsidR="00BF26F3" w:rsidRPr="0056392A" w:rsidRDefault="00BF26F3" w:rsidP="00BF26F3">
            <w:pPr>
              <w:spacing w:after="0" w:line="240" w:lineRule="auto"/>
              <w:jc w:val="center"/>
              <w:rPr>
                <w:rFonts w:ascii="Times New Roman" w:hAnsi="Times New Roman"/>
                <w:i/>
                <w:color w:val="0000FF"/>
                <w:sz w:val="20"/>
                <w:szCs w:val="20"/>
              </w:rPr>
            </w:pPr>
          </w:p>
        </w:tc>
        <w:tc>
          <w:tcPr>
            <w:tcW w:w="667" w:type="dxa"/>
            <w:shd w:val="clear" w:color="auto" w:fill="auto"/>
            <w:vAlign w:val="center"/>
          </w:tcPr>
          <w:p w14:paraId="0672DC6A" w14:textId="6EF2BEE4" w:rsidR="00BF26F3" w:rsidRPr="0056392A" w:rsidRDefault="00BF26F3" w:rsidP="00BF26F3">
            <w:pPr>
              <w:spacing w:after="0" w:line="240" w:lineRule="auto"/>
              <w:jc w:val="center"/>
              <w:rPr>
                <w:rFonts w:ascii="Times New Roman" w:hAnsi="Times New Roman"/>
                <w:i/>
                <w:color w:val="0000FF"/>
                <w:sz w:val="20"/>
                <w:szCs w:val="20"/>
              </w:rPr>
            </w:pPr>
          </w:p>
        </w:tc>
        <w:tc>
          <w:tcPr>
            <w:tcW w:w="667" w:type="dxa"/>
            <w:shd w:val="clear" w:color="auto" w:fill="auto"/>
            <w:vAlign w:val="center"/>
          </w:tcPr>
          <w:p w14:paraId="7F7E8A12" w14:textId="719215C1" w:rsidR="00BF26F3" w:rsidRPr="001E4D4F" w:rsidRDefault="00BF26F3" w:rsidP="00BF26F3">
            <w:pPr>
              <w:spacing w:after="0" w:line="240" w:lineRule="auto"/>
              <w:jc w:val="center"/>
              <w:rPr>
                <w:rFonts w:ascii="Times New Roman" w:hAnsi="Times New Roman"/>
                <w:i/>
                <w:color w:val="0000FF"/>
                <w:sz w:val="20"/>
                <w:szCs w:val="20"/>
              </w:rPr>
            </w:pPr>
            <w:r w:rsidRPr="001E4D4F">
              <w:rPr>
                <w:rFonts w:ascii="Times New Roman" w:hAnsi="Times New Roman"/>
                <w:i/>
                <w:color w:val="0000FF"/>
                <w:sz w:val="20"/>
                <w:szCs w:val="20"/>
              </w:rPr>
              <w:t>P</w:t>
            </w:r>
          </w:p>
        </w:tc>
        <w:tc>
          <w:tcPr>
            <w:tcW w:w="667" w:type="dxa"/>
            <w:shd w:val="clear" w:color="auto" w:fill="auto"/>
            <w:vAlign w:val="center"/>
          </w:tcPr>
          <w:p w14:paraId="3483E441" w14:textId="77777777" w:rsidR="00BF26F3" w:rsidRPr="0056392A" w:rsidRDefault="00BF26F3" w:rsidP="00BF26F3">
            <w:pPr>
              <w:spacing w:after="0" w:line="240" w:lineRule="auto"/>
              <w:jc w:val="center"/>
              <w:rPr>
                <w:rFonts w:ascii="Times New Roman" w:hAnsi="Times New Roman"/>
                <w:i/>
                <w:color w:val="0000FF"/>
                <w:sz w:val="20"/>
                <w:szCs w:val="20"/>
              </w:rPr>
            </w:pPr>
            <w:r w:rsidRPr="0056392A">
              <w:rPr>
                <w:rFonts w:ascii="Times New Roman" w:hAnsi="Times New Roman"/>
                <w:i/>
                <w:color w:val="0000FF"/>
                <w:sz w:val="20"/>
                <w:szCs w:val="20"/>
              </w:rPr>
              <w:t>X</w:t>
            </w:r>
          </w:p>
        </w:tc>
        <w:tc>
          <w:tcPr>
            <w:tcW w:w="667" w:type="dxa"/>
            <w:shd w:val="clear" w:color="auto" w:fill="auto"/>
            <w:vAlign w:val="center"/>
          </w:tcPr>
          <w:p w14:paraId="42D85413" w14:textId="77777777" w:rsidR="00BF26F3" w:rsidRPr="0056392A" w:rsidRDefault="00BF26F3" w:rsidP="00BF26F3">
            <w:pPr>
              <w:spacing w:after="0" w:line="240" w:lineRule="auto"/>
              <w:jc w:val="center"/>
              <w:rPr>
                <w:rFonts w:ascii="Times New Roman" w:hAnsi="Times New Roman"/>
                <w:i/>
                <w:color w:val="0000FF"/>
                <w:sz w:val="20"/>
                <w:szCs w:val="20"/>
              </w:rPr>
            </w:pPr>
            <w:r w:rsidRPr="0056392A">
              <w:rPr>
                <w:rFonts w:ascii="Times New Roman" w:hAnsi="Times New Roman"/>
                <w:i/>
                <w:color w:val="0000FF"/>
                <w:sz w:val="20"/>
                <w:szCs w:val="20"/>
              </w:rPr>
              <w:t>X</w:t>
            </w:r>
          </w:p>
        </w:tc>
        <w:tc>
          <w:tcPr>
            <w:tcW w:w="667" w:type="dxa"/>
            <w:shd w:val="clear" w:color="auto" w:fill="auto"/>
            <w:vAlign w:val="center"/>
          </w:tcPr>
          <w:p w14:paraId="001E3B2B" w14:textId="77777777" w:rsidR="00BF26F3" w:rsidRPr="0056392A" w:rsidRDefault="00BF26F3" w:rsidP="00BF26F3">
            <w:pPr>
              <w:spacing w:after="0" w:line="240" w:lineRule="auto"/>
              <w:jc w:val="center"/>
              <w:rPr>
                <w:rFonts w:ascii="Times New Roman" w:hAnsi="Times New Roman"/>
                <w:i/>
                <w:color w:val="0000FF"/>
                <w:sz w:val="20"/>
                <w:szCs w:val="20"/>
              </w:rPr>
            </w:pPr>
            <w:r w:rsidRPr="0056392A">
              <w:rPr>
                <w:rFonts w:ascii="Times New Roman" w:hAnsi="Times New Roman"/>
                <w:i/>
                <w:color w:val="0000FF"/>
                <w:sz w:val="20"/>
                <w:szCs w:val="20"/>
              </w:rPr>
              <w:t>X</w:t>
            </w:r>
          </w:p>
        </w:tc>
        <w:tc>
          <w:tcPr>
            <w:tcW w:w="667" w:type="dxa"/>
            <w:shd w:val="clear" w:color="auto" w:fill="auto"/>
            <w:vAlign w:val="center"/>
          </w:tcPr>
          <w:p w14:paraId="22D08111" w14:textId="77777777" w:rsidR="00BF26F3" w:rsidRPr="0056392A" w:rsidRDefault="00BF26F3" w:rsidP="00BF26F3">
            <w:pPr>
              <w:spacing w:after="0" w:line="240" w:lineRule="auto"/>
              <w:jc w:val="center"/>
              <w:rPr>
                <w:rFonts w:ascii="Times New Roman" w:hAnsi="Times New Roman"/>
                <w:i/>
                <w:color w:val="0000FF"/>
                <w:sz w:val="20"/>
                <w:szCs w:val="20"/>
              </w:rPr>
            </w:pPr>
            <w:r w:rsidRPr="0056392A">
              <w:rPr>
                <w:rFonts w:ascii="Times New Roman" w:hAnsi="Times New Roman"/>
                <w:i/>
                <w:color w:val="0000FF"/>
                <w:sz w:val="20"/>
                <w:szCs w:val="20"/>
              </w:rPr>
              <w:t>X</w:t>
            </w:r>
          </w:p>
        </w:tc>
        <w:tc>
          <w:tcPr>
            <w:tcW w:w="667" w:type="dxa"/>
            <w:shd w:val="clear" w:color="auto" w:fill="auto"/>
            <w:vAlign w:val="center"/>
          </w:tcPr>
          <w:p w14:paraId="33F4359B" w14:textId="77777777" w:rsidR="00BF26F3" w:rsidRPr="0056392A" w:rsidRDefault="00BF26F3" w:rsidP="00BF26F3">
            <w:pPr>
              <w:spacing w:after="0" w:line="240" w:lineRule="auto"/>
              <w:jc w:val="center"/>
              <w:rPr>
                <w:rFonts w:ascii="Times New Roman" w:hAnsi="Times New Roman"/>
                <w:i/>
                <w:color w:val="0000FF"/>
                <w:sz w:val="20"/>
                <w:szCs w:val="20"/>
              </w:rPr>
            </w:pPr>
            <w:r w:rsidRPr="0056392A">
              <w:rPr>
                <w:rFonts w:ascii="Times New Roman" w:hAnsi="Times New Roman"/>
                <w:i/>
                <w:color w:val="0000FF"/>
                <w:sz w:val="20"/>
                <w:szCs w:val="20"/>
              </w:rPr>
              <w:t>X</w:t>
            </w:r>
          </w:p>
        </w:tc>
        <w:tc>
          <w:tcPr>
            <w:tcW w:w="667" w:type="dxa"/>
            <w:shd w:val="clear" w:color="auto" w:fill="auto"/>
            <w:vAlign w:val="center"/>
          </w:tcPr>
          <w:p w14:paraId="3AB947A9" w14:textId="77777777" w:rsidR="00BF26F3" w:rsidRPr="0056392A" w:rsidRDefault="00BF26F3" w:rsidP="00BF26F3">
            <w:pPr>
              <w:spacing w:after="0" w:line="240" w:lineRule="auto"/>
              <w:jc w:val="center"/>
              <w:rPr>
                <w:rFonts w:ascii="Times New Roman" w:hAnsi="Times New Roman"/>
                <w:i/>
                <w:color w:val="0000FF"/>
                <w:sz w:val="20"/>
                <w:szCs w:val="20"/>
              </w:rPr>
            </w:pPr>
            <w:r w:rsidRPr="0056392A">
              <w:rPr>
                <w:rFonts w:ascii="Times New Roman" w:hAnsi="Times New Roman"/>
                <w:i/>
                <w:color w:val="0000FF"/>
                <w:sz w:val="20"/>
                <w:szCs w:val="20"/>
              </w:rPr>
              <w:t>X</w:t>
            </w:r>
          </w:p>
        </w:tc>
        <w:tc>
          <w:tcPr>
            <w:tcW w:w="667" w:type="dxa"/>
            <w:shd w:val="clear" w:color="auto" w:fill="auto"/>
            <w:vAlign w:val="center"/>
          </w:tcPr>
          <w:p w14:paraId="70FEFBC1" w14:textId="77777777" w:rsidR="00BF26F3" w:rsidRPr="0056392A" w:rsidRDefault="00BF26F3" w:rsidP="00BF26F3">
            <w:pPr>
              <w:spacing w:after="0"/>
              <w:ind w:right="252"/>
              <w:jc w:val="center"/>
              <w:rPr>
                <w:rFonts w:ascii="Times New Roman" w:hAnsi="Times New Roman"/>
                <w:color w:val="0000FF"/>
              </w:rPr>
            </w:pPr>
            <w:r w:rsidRPr="0056392A">
              <w:rPr>
                <w:rFonts w:ascii="Times New Roman" w:hAnsi="Times New Roman"/>
                <w:i/>
                <w:color w:val="0000FF"/>
                <w:sz w:val="20"/>
                <w:szCs w:val="20"/>
              </w:rPr>
              <w:t>X</w:t>
            </w:r>
          </w:p>
        </w:tc>
        <w:tc>
          <w:tcPr>
            <w:tcW w:w="667" w:type="dxa"/>
            <w:shd w:val="clear" w:color="auto" w:fill="auto"/>
            <w:vAlign w:val="center"/>
          </w:tcPr>
          <w:p w14:paraId="010D0165" w14:textId="77777777" w:rsidR="00BF26F3" w:rsidRPr="0056392A" w:rsidRDefault="00BF26F3" w:rsidP="00BF26F3">
            <w:pPr>
              <w:spacing w:after="0"/>
              <w:ind w:right="252"/>
              <w:jc w:val="center"/>
              <w:rPr>
                <w:rFonts w:ascii="Times New Roman" w:hAnsi="Times New Roman"/>
                <w:color w:val="0000FF"/>
              </w:rPr>
            </w:pPr>
            <w:r w:rsidRPr="0056392A">
              <w:rPr>
                <w:rFonts w:ascii="Times New Roman" w:hAnsi="Times New Roman"/>
                <w:i/>
                <w:color w:val="0000FF"/>
                <w:sz w:val="20"/>
                <w:szCs w:val="20"/>
              </w:rPr>
              <w:t>X</w:t>
            </w:r>
          </w:p>
        </w:tc>
        <w:tc>
          <w:tcPr>
            <w:tcW w:w="667" w:type="dxa"/>
            <w:shd w:val="clear" w:color="auto" w:fill="auto"/>
            <w:vAlign w:val="center"/>
          </w:tcPr>
          <w:p w14:paraId="6AFB30EB" w14:textId="77777777" w:rsidR="00BF26F3" w:rsidRPr="0056392A" w:rsidRDefault="00BF26F3" w:rsidP="00BF26F3">
            <w:pPr>
              <w:spacing w:after="0"/>
              <w:ind w:right="252"/>
              <w:jc w:val="center"/>
              <w:rPr>
                <w:rFonts w:ascii="Times New Roman" w:hAnsi="Times New Roman"/>
                <w:color w:val="0000FF"/>
              </w:rPr>
            </w:pPr>
          </w:p>
        </w:tc>
      </w:tr>
      <w:tr w:rsidR="00192A9D" w:rsidRPr="0056392A" w14:paraId="1B2B92B0" w14:textId="77777777" w:rsidTr="0056392A">
        <w:tc>
          <w:tcPr>
            <w:tcW w:w="950" w:type="dxa"/>
            <w:shd w:val="clear" w:color="auto" w:fill="auto"/>
            <w:vAlign w:val="center"/>
          </w:tcPr>
          <w:p w14:paraId="61AB1B74" w14:textId="77777777" w:rsidR="00A77C55" w:rsidRPr="0056392A" w:rsidRDefault="00A77C55" w:rsidP="0056392A">
            <w:pPr>
              <w:spacing w:after="0"/>
              <w:ind w:right="252"/>
              <w:jc w:val="center"/>
              <w:rPr>
                <w:rFonts w:ascii="Times New Roman" w:hAnsi="Times New Roman"/>
                <w:color w:val="0000FF"/>
              </w:rPr>
            </w:pPr>
          </w:p>
        </w:tc>
        <w:tc>
          <w:tcPr>
            <w:tcW w:w="667" w:type="dxa"/>
            <w:shd w:val="clear" w:color="auto" w:fill="auto"/>
            <w:vAlign w:val="center"/>
          </w:tcPr>
          <w:p w14:paraId="7C491970" w14:textId="77777777" w:rsidR="00A77C55" w:rsidRPr="0056392A" w:rsidRDefault="00A77C55" w:rsidP="0056392A">
            <w:pPr>
              <w:spacing w:after="0"/>
              <w:ind w:right="252"/>
              <w:jc w:val="center"/>
              <w:rPr>
                <w:rFonts w:ascii="Times New Roman" w:hAnsi="Times New Roman"/>
                <w:color w:val="0000FF"/>
              </w:rPr>
            </w:pPr>
          </w:p>
        </w:tc>
        <w:tc>
          <w:tcPr>
            <w:tcW w:w="667" w:type="dxa"/>
            <w:shd w:val="clear" w:color="auto" w:fill="auto"/>
            <w:vAlign w:val="center"/>
          </w:tcPr>
          <w:p w14:paraId="1B61D7E6" w14:textId="77777777" w:rsidR="00A77C55" w:rsidRPr="0056392A" w:rsidRDefault="00A77C55" w:rsidP="0056392A">
            <w:pPr>
              <w:spacing w:after="0"/>
              <w:ind w:right="252"/>
              <w:jc w:val="center"/>
              <w:rPr>
                <w:rFonts w:ascii="Times New Roman" w:hAnsi="Times New Roman"/>
                <w:color w:val="0000FF"/>
              </w:rPr>
            </w:pPr>
          </w:p>
        </w:tc>
        <w:tc>
          <w:tcPr>
            <w:tcW w:w="667" w:type="dxa"/>
            <w:shd w:val="clear" w:color="auto" w:fill="auto"/>
            <w:vAlign w:val="center"/>
          </w:tcPr>
          <w:p w14:paraId="13A44FED" w14:textId="77777777" w:rsidR="00A77C55" w:rsidRPr="0056392A" w:rsidRDefault="00A77C55" w:rsidP="0056392A">
            <w:pPr>
              <w:spacing w:after="0"/>
              <w:ind w:right="252"/>
              <w:jc w:val="center"/>
              <w:rPr>
                <w:rFonts w:ascii="Times New Roman" w:hAnsi="Times New Roman"/>
                <w:color w:val="0000FF"/>
              </w:rPr>
            </w:pPr>
          </w:p>
        </w:tc>
        <w:tc>
          <w:tcPr>
            <w:tcW w:w="667" w:type="dxa"/>
            <w:shd w:val="clear" w:color="auto" w:fill="auto"/>
            <w:vAlign w:val="center"/>
          </w:tcPr>
          <w:p w14:paraId="219AE182" w14:textId="77777777" w:rsidR="00A77C55" w:rsidRPr="0056392A" w:rsidRDefault="00A77C55" w:rsidP="0056392A">
            <w:pPr>
              <w:spacing w:after="0"/>
              <w:ind w:right="252"/>
              <w:jc w:val="center"/>
              <w:rPr>
                <w:rFonts w:ascii="Times New Roman" w:hAnsi="Times New Roman"/>
                <w:color w:val="0000FF"/>
              </w:rPr>
            </w:pPr>
          </w:p>
        </w:tc>
        <w:tc>
          <w:tcPr>
            <w:tcW w:w="667" w:type="dxa"/>
            <w:shd w:val="clear" w:color="auto" w:fill="auto"/>
            <w:vAlign w:val="center"/>
          </w:tcPr>
          <w:p w14:paraId="4DCA0AB9" w14:textId="77777777" w:rsidR="00A77C55" w:rsidRPr="0056392A" w:rsidRDefault="00A77C55" w:rsidP="0056392A">
            <w:pPr>
              <w:spacing w:after="0"/>
              <w:ind w:right="252"/>
              <w:jc w:val="center"/>
              <w:rPr>
                <w:rFonts w:ascii="Times New Roman" w:hAnsi="Times New Roman"/>
                <w:color w:val="0000FF"/>
              </w:rPr>
            </w:pPr>
          </w:p>
        </w:tc>
        <w:tc>
          <w:tcPr>
            <w:tcW w:w="667" w:type="dxa"/>
            <w:shd w:val="clear" w:color="auto" w:fill="auto"/>
            <w:vAlign w:val="center"/>
          </w:tcPr>
          <w:p w14:paraId="5B0A3485" w14:textId="77777777" w:rsidR="00A77C55" w:rsidRPr="0056392A" w:rsidRDefault="00A77C55" w:rsidP="0056392A">
            <w:pPr>
              <w:spacing w:after="0"/>
              <w:ind w:right="252"/>
              <w:jc w:val="center"/>
              <w:rPr>
                <w:rFonts w:ascii="Times New Roman" w:hAnsi="Times New Roman"/>
                <w:color w:val="0000FF"/>
              </w:rPr>
            </w:pPr>
          </w:p>
        </w:tc>
        <w:tc>
          <w:tcPr>
            <w:tcW w:w="667" w:type="dxa"/>
            <w:shd w:val="clear" w:color="auto" w:fill="auto"/>
            <w:vAlign w:val="center"/>
          </w:tcPr>
          <w:p w14:paraId="318DBFF0" w14:textId="77777777" w:rsidR="00A77C55" w:rsidRPr="0056392A" w:rsidRDefault="00A77C55" w:rsidP="0056392A">
            <w:pPr>
              <w:spacing w:after="0"/>
              <w:ind w:right="252"/>
              <w:jc w:val="center"/>
              <w:rPr>
                <w:rFonts w:ascii="Times New Roman" w:hAnsi="Times New Roman"/>
                <w:color w:val="0000FF"/>
              </w:rPr>
            </w:pPr>
          </w:p>
        </w:tc>
        <w:tc>
          <w:tcPr>
            <w:tcW w:w="667" w:type="dxa"/>
            <w:shd w:val="clear" w:color="auto" w:fill="auto"/>
            <w:vAlign w:val="center"/>
          </w:tcPr>
          <w:p w14:paraId="26092A10" w14:textId="77777777" w:rsidR="00A77C55" w:rsidRPr="0056392A" w:rsidRDefault="00A77C55" w:rsidP="0056392A">
            <w:pPr>
              <w:spacing w:after="0"/>
              <w:ind w:right="252"/>
              <w:jc w:val="center"/>
              <w:rPr>
                <w:rFonts w:ascii="Times New Roman" w:hAnsi="Times New Roman"/>
                <w:color w:val="0000FF"/>
              </w:rPr>
            </w:pPr>
          </w:p>
        </w:tc>
        <w:tc>
          <w:tcPr>
            <w:tcW w:w="667" w:type="dxa"/>
            <w:shd w:val="clear" w:color="auto" w:fill="auto"/>
            <w:vAlign w:val="center"/>
          </w:tcPr>
          <w:p w14:paraId="489F736A" w14:textId="77777777" w:rsidR="00A77C55" w:rsidRPr="0056392A" w:rsidRDefault="00A77C55" w:rsidP="0056392A">
            <w:pPr>
              <w:spacing w:after="0"/>
              <w:ind w:right="252"/>
              <w:jc w:val="center"/>
              <w:rPr>
                <w:rFonts w:ascii="Times New Roman" w:hAnsi="Times New Roman"/>
                <w:color w:val="0000FF"/>
              </w:rPr>
            </w:pPr>
          </w:p>
        </w:tc>
        <w:tc>
          <w:tcPr>
            <w:tcW w:w="667" w:type="dxa"/>
            <w:shd w:val="clear" w:color="auto" w:fill="auto"/>
            <w:vAlign w:val="center"/>
          </w:tcPr>
          <w:p w14:paraId="281B8DEA" w14:textId="77777777" w:rsidR="00A77C55" w:rsidRPr="0056392A" w:rsidRDefault="00A77C55" w:rsidP="0056392A">
            <w:pPr>
              <w:spacing w:after="0"/>
              <w:ind w:right="252"/>
              <w:jc w:val="center"/>
              <w:rPr>
                <w:rFonts w:ascii="Times New Roman" w:hAnsi="Times New Roman"/>
                <w:color w:val="0000FF"/>
              </w:rPr>
            </w:pPr>
          </w:p>
        </w:tc>
        <w:tc>
          <w:tcPr>
            <w:tcW w:w="667" w:type="dxa"/>
            <w:shd w:val="clear" w:color="auto" w:fill="auto"/>
            <w:vAlign w:val="center"/>
          </w:tcPr>
          <w:p w14:paraId="44200CC5" w14:textId="77777777" w:rsidR="00A77C55" w:rsidRPr="0056392A" w:rsidRDefault="00A77C55" w:rsidP="0056392A">
            <w:pPr>
              <w:spacing w:after="0"/>
              <w:ind w:right="252"/>
              <w:jc w:val="center"/>
              <w:rPr>
                <w:rFonts w:ascii="Times New Roman" w:hAnsi="Times New Roman"/>
                <w:color w:val="0000FF"/>
              </w:rPr>
            </w:pPr>
          </w:p>
        </w:tc>
        <w:tc>
          <w:tcPr>
            <w:tcW w:w="667" w:type="dxa"/>
            <w:shd w:val="clear" w:color="auto" w:fill="auto"/>
            <w:vAlign w:val="center"/>
          </w:tcPr>
          <w:p w14:paraId="1C96B557" w14:textId="77777777" w:rsidR="00A77C55" w:rsidRPr="0056392A" w:rsidRDefault="00A77C55" w:rsidP="0056392A">
            <w:pPr>
              <w:spacing w:after="0"/>
              <w:ind w:right="252"/>
              <w:jc w:val="center"/>
              <w:rPr>
                <w:rFonts w:ascii="Times New Roman" w:hAnsi="Times New Roman"/>
                <w:color w:val="0000FF"/>
              </w:rPr>
            </w:pPr>
          </w:p>
        </w:tc>
        <w:tc>
          <w:tcPr>
            <w:tcW w:w="667" w:type="dxa"/>
            <w:shd w:val="clear" w:color="auto" w:fill="auto"/>
            <w:vAlign w:val="center"/>
          </w:tcPr>
          <w:p w14:paraId="5CB780ED" w14:textId="77777777" w:rsidR="00A77C55" w:rsidRPr="0056392A" w:rsidRDefault="00A77C55" w:rsidP="0056392A">
            <w:pPr>
              <w:spacing w:after="0"/>
              <w:ind w:right="252"/>
              <w:jc w:val="center"/>
              <w:rPr>
                <w:rFonts w:ascii="Times New Roman" w:hAnsi="Times New Roman"/>
                <w:color w:val="0000FF"/>
              </w:rPr>
            </w:pPr>
          </w:p>
        </w:tc>
        <w:tc>
          <w:tcPr>
            <w:tcW w:w="667" w:type="dxa"/>
            <w:shd w:val="clear" w:color="auto" w:fill="auto"/>
            <w:vAlign w:val="center"/>
          </w:tcPr>
          <w:p w14:paraId="06D9F864" w14:textId="77777777" w:rsidR="00A77C55" w:rsidRPr="0056392A" w:rsidRDefault="00A77C55" w:rsidP="0056392A">
            <w:pPr>
              <w:spacing w:after="0"/>
              <w:ind w:right="252"/>
              <w:jc w:val="center"/>
              <w:rPr>
                <w:rFonts w:ascii="Times New Roman" w:hAnsi="Times New Roman"/>
                <w:color w:val="0000FF"/>
              </w:rPr>
            </w:pPr>
          </w:p>
        </w:tc>
        <w:tc>
          <w:tcPr>
            <w:tcW w:w="667" w:type="dxa"/>
            <w:shd w:val="clear" w:color="auto" w:fill="auto"/>
            <w:vAlign w:val="center"/>
          </w:tcPr>
          <w:p w14:paraId="731AC434" w14:textId="77777777" w:rsidR="00A77C55" w:rsidRPr="0056392A" w:rsidRDefault="00A77C55" w:rsidP="0056392A">
            <w:pPr>
              <w:spacing w:after="0"/>
              <w:ind w:right="252"/>
              <w:jc w:val="center"/>
              <w:rPr>
                <w:rFonts w:ascii="Times New Roman" w:hAnsi="Times New Roman"/>
                <w:color w:val="0000FF"/>
              </w:rPr>
            </w:pPr>
          </w:p>
        </w:tc>
        <w:tc>
          <w:tcPr>
            <w:tcW w:w="667" w:type="dxa"/>
            <w:shd w:val="clear" w:color="auto" w:fill="auto"/>
            <w:vAlign w:val="center"/>
          </w:tcPr>
          <w:p w14:paraId="64E601B7" w14:textId="77777777" w:rsidR="00A77C55" w:rsidRPr="0056392A" w:rsidRDefault="00A77C55" w:rsidP="0056392A">
            <w:pPr>
              <w:spacing w:after="0"/>
              <w:ind w:right="252"/>
              <w:jc w:val="center"/>
              <w:rPr>
                <w:rFonts w:ascii="Times New Roman" w:hAnsi="Times New Roman"/>
                <w:color w:val="0000FF"/>
              </w:rPr>
            </w:pPr>
          </w:p>
        </w:tc>
        <w:tc>
          <w:tcPr>
            <w:tcW w:w="667" w:type="dxa"/>
            <w:shd w:val="clear" w:color="auto" w:fill="auto"/>
            <w:vAlign w:val="center"/>
          </w:tcPr>
          <w:p w14:paraId="66DCA903" w14:textId="77777777" w:rsidR="00A77C55" w:rsidRPr="0056392A" w:rsidRDefault="00A77C55" w:rsidP="0056392A">
            <w:pPr>
              <w:spacing w:after="0"/>
              <w:ind w:right="252"/>
              <w:jc w:val="center"/>
              <w:rPr>
                <w:rFonts w:ascii="Times New Roman" w:hAnsi="Times New Roman"/>
                <w:color w:val="0000FF"/>
              </w:rPr>
            </w:pPr>
          </w:p>
        </w:tc>
        <w:tc>
          <w:tcPr>
            <w:tcW w:w="667" w:type="dxa"/>
            <w:shd w:val="clear" w:color="auto" w:fill="auto"/>
            <w:vAlign w:val="center"/>
          </w:tcPr>
          <w:p w14:paraId="3A4CC8A2" w14:textId="77777777" w:rsidR="00A77C55" w:rsidRPr="0056392A" w:rsidRDefault="00A77C55" w:rsidP="0056392A">
            <w:pPr>
              <w:spacing w:after="0"/>
              <w:ind w:right="252"/>
              <w:jc w:val="center"/>
              <w:rPr>
                <w:rFonts w:ascii="Times New Roman" w:hAnsi="Times New Roman"/>
                <w:color w:val="0000FF"/>
              </w:rPr>
            </w:pPr>
          </w:p>
        </w:tc>
        <w:tc>
          <w:tcPr>
            <w:tcW w:w="667" w:type="dxa"/>
            <w:shd w:val="clear" w:color="auto" w:fill="auto"/>
            <w:vAlign w:val="center"/>
          </w:tcPr>
          <w:p w14:paraId="2EB9C1F3" w14:textId="77777777" w:rsidR="00A77C55" w:rsidRPr="0056392A" w:rsidRDefault="00A77C55" w:rsidP="0056392A">
            <w:pPr>
              <w:spacing w:after="0"/>
              <w:ind w:right="252"/>
              <w:jc w:val="center"/>
              <w:rPr>
                <w:rFonts w:ascii="Times New Roman" w:hAnsi="Times New Roman"/>
                <w:color w:val="0000FF"/>
              </w:rPr>
            </w:pPr>
          </w:p>
        </w:tc>
        <w:tc>
          <w:tcPr>
            <w:tcW w:w="667" w:type="dxa"/>
            <w:shd w:val="clear" w:color="auto" w:fill="auto"/>
            <w:vAlign w:val="center"/>
          </w:tcPr>
          <w:p w14:paraId="27524B9D" w14:textId="77777777" w:rsidR="00A77C55" w:rsidRPr="0056392A" w:rsidRDefault="00A77C55" w:rsidP="0056392A">
            <w:pPr>
              <w:spacing w:after="0"/>
              <w:ind w:right="252"/>
              <w:jc w:val="center"/>
              <w:rPr>
                <w:rFonts w:ascii="Times New Roman" w:hAnsi="Times New Roman"/>
                <w:color w:val="0000FF"/>
              </w:rPr>
            </w:pPr>
          </w:p>
        </w:tc>
      </w:tr>
    </w:tbl>
    <w:p w14:paraId="71A73CCE" w14:textId="77777777" w:rsidR="00A77C55" w:rsidRPr="0062657B" w:rsidRDefault="00A77C55" w:rsidP="005B3F5A">
      <w:pPr>
        <w:spacing w:after="0"/>
        <w:ind w:right="252"/>
        <w:jc w:val="right"/>
        <w:rPr>
          <w:rFonts w:ascii="Times New Roman" w:hAnsi="Times New Roman"/>
          <w:color w:val="0000FF"/>
        </w:rPr>
      </w:pPr>
    </w:p>
    <w:p w14:paraId="37D4A6FE" w14:textId="77777777" w:rsidR="005B3F5A" w:rsidRPr="009075F4" w:rsidRDefault="005B3F5A" w:rsidP="009A1478">
      <w:pPr>
        <w:numPr>
          <w:ilvl w:val="0"/>
          <w:numId w:val="12"/>
        </w:numPr>
        <w:spacing w:line="240" w:lineRule="auto"/>
        <w:ind w:left="284" w:right="-142" w:hanging="142"/>
        <w:contextualSpacing/>
        <w:jc w:val="both"/>
        <w:rPr>
          <w:rFonts w:ascii="Times New Roman" w:hAnsi="Times New Roman"/>
          <w:b/>
          <w:i/>
          <w:color w:val="0000FF"/>
        </w:rPr>
      </w:pPr>
      <w:r w:rsidRPr="009075F4">
        <w:rPr>
          <w:rFonts w:ascii="Times New Roman" w:hAnsi="Times New Roman"/>
          <w:b/>
          <w:i/>
          <w:color w:val="0000FF"/>
        </w:rPr>
        <w:t>Projekta īstenošanas laika grafikā (1.pielikums) norāda:</w:t>
      </w:r>
    </w:p>
    <w:p w14:paraId="7417375C" w14:textId="77777777" w:rsidR="005B3F5A" w:rsidRPr="009075F4" w:rsidRDefault="005B3F5A" w:rsidP="009A1478">
      <w:pPr>
        <w:numPr>
          <w:ilvl w:val="0"/>
          <w:numId w:val="10"/>
        </w:numPr>
        <w:spacing w:line="240" w:lineRule="auto"/>
        <w:ind w:left="284" w:right="-142" w:hanging="142"/>
        <w:contextualSpacing/>
        <w:jc w:val="both"/>
        <w:rPr>
          <w:rFonts w:ascii="Times New Roman" w:hAnsi="Times New Roman"/>
          <w:i/>
          <w:color w:val="0000FF"/>
        </w:rPr>
      </w:pPr>
      <w:r w:rsidRPr="009075F4">
        <w:rPr>
          <w:rFonts w:ascii="Times New Roman" w:hAnsi="Times New Roman"/>
          <w:i/>
          <w:color w:val="0000FF"/>
        </w:rPr>
        <w:t xml:space="preserve">projekta īstenošanas laiku ceturkšņu un gadu sadalījumā pa veicamajām darbībām un </w:t>
      </w:r>
      <w:proofErr w:type="spellStart"/>
      <w:r w:rsidRPr="009075F4">
        <w:rPr>
          <w:rFonts w:ascii="Times New Roman" w:hAnsi="Times New Roman"/>
          <w:i/>
          <w:color w:val="0000FF"/>
        </w:rPr>
        <w:t>apakšdarbībām</w:t>
      </w:r>
      <w:proofErr w:type="spellEnd"/>
      <w:r w:rsidRPr="009075F4">
        <w:rPr>
          <w:rFonts w:ascii="Times New Roman" w:hAnsi="Times New Roman"/>
          <w:i/>
          <w:color w:val="0000FF"/>
        </w:rPr>
        <w:t>, attiecīgos gada ceturkšņus atzīmējot ar „X” vai "P", ja attiecīgās darbības tiek īstenotas līdz projekta apstiprināšanai;</w:t>
      </w:r>
    </w:p>
    <w:p w14:paraId="39B3C380" w14:textId="77777777" w:rsidR="005B3F5A" w:rsidRPr="009075F4" w:rsidRDefault="005B3F5A" w:rsidP="009A1478">
      <w:pPr>
        <w:numPr>
          <w:ilvl w:val="0"/>
          <w:numId w:val="10"/>
        </w:numPr>
        <w:spacing w:line="240" w:lineRule="auto"/>
        <w:ind w:left="284" w:right="-142" w:hanging="142"/>
        <w:contextualSpacing/>
        <w:jc w:val="both"/>
        <w:rPr>
          <w:rFonts w:ascii="Times New Roman" w:hAnsi="Times New Roman"/>
          <w:i/>
          <w:color w:val="0000FF"/>
        </w:rPr>
      </w:pPr>
      <w:r w:rsidRPr="009075F4">
        <w:rPr>
          <w:rFonts w:ascii="Times New Roman" w:hAnsi="Times New Roman"/>
          <w:i/>
          <w:color w:val="0000FF"/>
        </w:rPr>
        <w:t xml:space="preserve">katras darbības un </w:t>
      </w:r>
      <w:proofErr w:type="spellStart"/>
      <w:r w:rsidRPr="009075F4">
        <w:rPr>
          <w:rFonts w:ascii="Times New Roman" w:hAnsi="Times New Roman"/>
          <w:i/>
          <w:color w:val="0000FF"/>
        </w:rPr>
        <w:t>apakšdarbības</w:t>
      </w:r>
      <w:proofErr w:type="spellEnd"/>
      <w:r w:rsidRPr="009075F4">
        <w:rPr>
          <w:rFonts w:ascii="Times New Roman" w:hAnsi="Times New Roman"/>
          <w:i/>
          <w:color w:val="0000FF"/>
        </w:rPr>
        <w:t xml:space="preserve"> numuru</w:t>
      </w:r>
      <w:r w:rsidR="00993107">
        <w:rPr>
          <w:rFonts w:ascii="Times New Roman" w:hAnsi="Times New Roman"/>
          <w:i/>
          <w:color w:val="0000FF"/>
        </w:rPr>
        <w:t xml:space="preserve">, </w:t>
      </w:r>
      <w:r w:rsidRPr="009075F4">
        <w:rPr>
          <w:rFonts w:ascii="Times New Roman" w:hAnsi="Times New Roman"/>
          <w:i/>
          <w:color w:val="0000FF"/>
        </w:rPr>
        <w:t>attiecīgās darbības nosaukumu, atbilstoši projekta iesnieguma 1.5.punktā norādītajai secībai</w:t>
      </w:r>
      <w:r w:rsidR="006A6E90">
        <w:rPr>
          <w:rFonts w:ascii="Times New Roman" w:hAnsi="Times New Roman"/>
          <w:i/>
          <w:color w:val="0000FF"/>
        </w:rPr>
        <w:t xml:space="preserve"> (KP VIS sistēmā laika grafika darbības ielasās automātiski atbilstoši 1.5.punktā aizpildītajai informācijai)</w:t>
      </w:r>
      <w:r w:rsidRPr="009075F4">
        <w:rPr>
          <w:rFonts w:ascii="Times New Roman" w:hAnsi="Times New Roman"/>
          <w:i/>
          <w:color w:val="0000FF"/>
        </w:rPr>
        <w:t>.</w:t>
      </w:r>
    </w:p>
    <w:p w14:paraId="405FE1BD" w14:textId="77777777" w:rsidR="005B3F5A" w:rsidRPr="009075F4" w:rsidRDefault="005B3F5A" w:rsidP="005B3F5A">
      <w:pPr>
        <w:spacing w:line="240" w:lineRule="auto"/>
        <w:ind w:left="284" w:right="-142" w:hanging="142"/>
        <w:contextualSpacing/>
        <w:jc w:val="both"/>
        <w:rPr>
          <w:rFonts w:ascii="Times New Roman" w:hAnsi="Times New Roman"/>
          <w:i/>
          <w:color w:val="0000FF"/>
          <w:sz w:val="8"/>
          <w:szCs w:val="8"/>
        </w:rPr>
      </w:pPr>
    </w:p>
    <w:p w14:paraId="3963DA24" w14:textId="77777777" w:rsidR="005B3F5A" w:rsidRDefault="005B3F5A" w:rsidP="009A1478">
      <w:pPr>
        <w:pStyle w:val="ListParagraph"/>
        <w:numPr>
          <w:ilvl w:val="0"/>
          <w:numId w:val="13"/>
        </w:numPr>
        <w:spacing w:before="240" w:after="0" w:line="240" w:lineRule="auto"/>
        <w:ind w:left="709" w:right="-142" w:hanging="567"/>
        <w:jc w:val="both"/>
        <w:rPr>
          <w:rFonts w:ascii="Times New Roman" w:hAnsi="Times New Roman"/>
          <w:i/>
          <w:color w:val="0000FF"/>
        </w:rPr>
      </w:pPr>
      <w:r w:rsidRPr="00691446">
        <w:rPr>
          <w:rFonts w:ascii="Times New Roman" w:hAnsi="Times New Roman"/>
          <w:i/>
          <w:color w:val="0000FF"/>
        </w:rPr>
        <w:t>Projekta</w:t>
      </w:r>
      <w:r>
        <w:rPr>
          <w:rFonts w:ascii="Times New Roman" w:hAnsi="Times New Roman"/>
          <w:i/>
          <w:color w:val="0000FF"/>
        </w:rPr>
        <w:t xml:space="preserve"> īstenošanas</w:t>
      </w:r>
      <w:r w:rsidRPr="00691446">
        <w:rPr>
          <w:rFonts w:ascii="Times New Roman" w:hAnsi="Times New Roman"/>
          <w:i/>
          <w:color w:val="0000FF"/>
        </w:rPr>
        <w:t xml:space="preserve"> laika grafikā norādītajai informācijai par darbību īstenošanas ilgumu gados jāatbilst projekta finansēšanas plānā (2.pielikums) norādītajai informācijai par projekta finansējuma sadalījumu pa gadiem, kā arī</w:t>
      </w:r>
      <w:r w:rsidR="00E54EC6">
        <w:rPr>
          <w:rFonts w:ascii="Times New Roman" w:hAnsi="Times New Roman"/>
          <w:i/>
          <w:color w:val="0000FF"/>
        </w:rPr>
        <w:t xml:space="preserve"> projekta iesnieguma</w:t>
      </w:r>
      <w:r w:rsidRPr="00691446">
        <w:rPr>
          <w:rFonts w:ascii="Times New Roman" w:hAnsi="Times New Roman"/>
          <w:i/>
          <w:color w:val="0000FF"/>
        </w:rPr>
        <w:t xml:space="preserve"> </w:t>
      </w:r>
      <w:r w:rsidR="00E16749">
        <w:rPr>
          <w:rFonts w:ascii="Times New Roman" w:hAnsi="Times New Roman"/>
          <w:i/>
          <w:color w:val="0000FF"/>
        </w:rPr>
        <w:t xml:space="preserve">1.1.punktā “Projekta kopsavilkums [..]” un </w:t>
      </w:r>
      <w:r w:rsidRPr="00691446">
        <w:rPr>
          <w:rFonts w:ascii="Times New Roman" w:hAnsi="Times New Roman"/>
          <w:i/>
          <w:color w:val="0000FF"/>
        </w:rPr>
        <w:t>2.3.punktā "Projekta īstenošanas ilgums (pilnos mēnešos)" norādītajai informācijai par īstenošanas ilgumu.</w:t>
      </w:r>
    </w:p>
    <w:p w14:paraId="46B45FAF" w14:textId="77777777" w:rsidR="005B3F5A" w:rsidRDefault="005B3F5A" w:rsidP="005B3F5A">
      <w:pPr>
        <w:pStyle w:val="ListParagraph"/>
        <w:tabs>
          <w:tab w:val="left" w:pos="709"/>
        </w:tabs>
        <w:spacing w:before="240" w:after="0" w:line="240" w:lineRule="auto"/>
        <w:ind w:left="284" w:right="-142" w:hanging="142"/>
        <w:jc w:val="both"/>
        <w:rPr>
          <w:rFonts w:ascii="Times New Roman" w:hAnsi="Times New Roman"/>
          <w:i/>
          <w:color w:val="0000FF"/>
        </w:rPr>
      </w:pPr>
    </w:p>
    <w:p w14:paraId="10C796CB" w14:textId="60AC43E6" w:rsidR="00443DEC" w:rsidRPr="00FA2E6F" w:rsidRDefault="00443DEC" w:rsidP="00150243">
      <w:pPr>
        <w:numPr>
          <w:ilvl w:val="0"/>
          <w:numId w:val="42"/>
        </w:numPr>
        <w:spacing w:after="0" w:line="240" w:lineRule="auto"/>
        <w:ind w:left="567" w:hanging="425"/>
        <w:jc w:val="both"/>
        <w:rPr>
          <w:rFonts w:ascii="Times New Roman" w:eastAsia="Times New Roman" w:hAnsi="Times New Roman"/>
          <w:i/>
          <w:color w:val="0000FF"/>
          <w:lang w:eastAsia="lv-LV"/>
        </w:rPr>
      </w:pPr>
      <w:r w:rsidRPr="00E57CE8">
        <w:rPr>
          <w:rFonts w:ascii="Times New Roman" w:hAnsi="Times New Roman"/>
          <w:b/>
          <w:i/>
          <w:color w:val="0000FF"/>
        </w:rPr>
        <w:t xml:space="preserve">Saskaņā ar MK noteikumu </w:t>
      </w:r>
      <w:r>
        <w:rPr>
          <w:rFonts w:ascii="Times New Roman" w:hAnsi="Times New Roman"/>
          <w:b/>
          <w:i/>
          <w:color w:val="0000FF"/>
        </w:rPr>
        <w:t>52</w:t>
      </w:r>
      <w:r w:rsidRPr="00107F82">
        <w:rPr>
          <w:rFonts w:ascii="Times New Roman" w:hAnsi="Times New Roman"/>
          <w:b/>
          <w:i/>
          <w:color w:val="0000FF"/>
        </w:rPr>
        <w:t>.punktu</w:t>
      </w:r>
      <w:r w:rsidRPr="00107F82">
        <w:rPr>
          <w:rFonts w:ascii="Times New Roman" w:eastAsia="Times New Roman" w:hAnsi="Times New Roman"/>
          <w:b/>
          <w:i/>
          <w:color w:val="0000FF"/>
          <w:lang w:eastAsia="lv-LV"/>
        </w:rPr>
        <w:t xml:space="preserve"> </w:t>
      </w:r>
      <w:r w:rsidRPr="00107F82">
        <w:rPr>
          <w:rFonts w:ascii="Times New Roman" w:eastAsia="Times New Roman" w:hAnsi="Times New Roman"/>
          <w:i/>
          <w:color w:val="0000FF"/>
          <w:lang w:eastAsia="lv-LV"/>
        </w:rPr>
        <w:t>projekta</w:t>
      </w:r>
      <w:r w:rsidRPr="00E57CE8">
        <w:rPr>
          <w:rFonts w:ascii="Times New Roman" w:eastAsia="Times New Roman" w:hAnsi="Times New Roman"/>
          <w:i/>
          <w:color w:val="0000FF"/>
          <w:lang w:eastAsia="lv-LV"/>
        </w:rPr>
        <w:t xml:space="preserve"> ietvaros īstenoto projekta darbību izmaksas būs attiecināma</w:t>
      </w:r>
      <w:r>
        <w:rPr>
          <w:rFonts w:ascii="Times New Roman" w:eastAsia="Times New Roman" w:hAnsi="Times New Roman"/>
          <w:i/>
          <w:color w:val="0000FF"/>
          <w:lang w:eastAsia="lv-LV"/>
        </w:rPr>
        <w:t>s</w:t>
      </w:r>
      <w:r w:rsidR="00BF26F3">
        <w:rPr>
          <w:rFonts w:ascii="Times New Roman" w:eastAsia="Times New Roman" w:hAnsi="Times New Roman"/>
          <w:i/>
          <w:color w:val="0000FF"/>
          <w:lang w:eastAsia="lv-LV"/>
        </w:rPr>
        <w:t>:</w:t>
      </w:r>
      <w:r w:rsidRPr="00E57CE8">
        <w:rPr>
          <w:rFonts w:ascii="Times New Roman" w:eastAsia="Times New Roman" w:hAnsi="Times New Roman"/>
          <w:i/>
          <w:color w:val="0000FF"/>
          <w:lang w:eastAsia="lv-LV"/>
        </w:rPr>
        <w:t xml:space="preserve"> </w:t>
      </w:r>
    </w:p>
    <w:p w14:paraId="53F09188" w14:textId="77777777" w:rsidR="00443DEC" w:rsidRPr="0076347A" w:rsidRDefault="00443DEC" w:rsidP="00443DEC">
      <w:pPr>
        <w:numPr>
          <w:ilvl w:val="1"/>
          <w:numId w:val="41"/>
        </w:numPr>
        <w:spacing w:after="0" w:line="240" w:lineRule="auto"/>
        <w:jc w:val="both"/>
        <w:rPr>
          <w:rFonts w:ascii="Times New Roman" w:eastAsia="Times New Roman" w:hAnsi="Times New Roman"/>
          <w:i/>
          <w:color w:val="0000FF"/>
          <w:lang w:eastAsia="lv-LV"/>
        </w:rPr>
      </w:pPr>
      <w:r w:rsidRPr="0076347A">
        <w:rPr>
          <w:rFonts w:ascii="Times New Roman" w:eastAsia="Times New Roman" w:hAnsi="Times New Roman"/>
          <w:i/>
          <w:color w:val="0000FF"/>
          <w:lang w:eastAsia="lv-LV"/>
        </w:rPr>
        <w:t>sākot ar konkrētās atklātās projektu iesniegumu atlases kārtas izsludināšanas (publicējot paziņojumu oficiālajā izdevumā "Latvijas Vēstnesis") dienu, ja īsteno tehnisk</w:t>
      </w:r>
      <w:r>
        <w:rPr>
          <w:rFonts w:ascii="Times New Roman" w:eastAsia="Times New Roman" w:hAnsi="Times New Roman"/>
          <w:i/>
          <w:color w:val="0000FF"/>
          <w:lang w:eastAsia="lv-LV"/>
        </w:rPr>
        <w:t>i ekonomisko</w:t>
      </w:r>
      <w:r w:rsidRPr="0076347A">
        <w:rPr>
          <w:rFonts w:ascii="Times New Roman" w:eastAsia="Times New Roman" w:hAnsi="Times New Roman"/>
          <w:i/>
          <w:color w:val="0000FF"/>
          <w:lang w:eastAsia="lv-LV"/>
        </w:rPr>
        <w:t xml:space="preserve"> </w:t>
      </w:r>
      <w:proofErr w:type="spellStart"/>
      <w:r w:rsidRPr="0076347A">
        <w:rPr>
          <w:rFonts w:ascii="Times New Roman" w:eastAsia="Times New Roman" w:hAnsi="Times New Roman"/>
          <w:i/>
          <w:color w:val="0000FF"/>
          <w:lang w:eastAsia="lv-LV"/>
        </w:rPr>
        <w:t>priekšizpēti</w:t>
      </w:r>
      <w:proofErr w:type="spellEnd"/>
      <w:r w:rsidRPr="0076347A">
        <w:rPr>
          <w:rFonts w:ascii="Times New Roman" w:eastAsia="Times New Roman" w:hAnsi="Times New Roman"/>
          <w:i/>
          <w:color w:val="0000FF"/>
          <w:lang w:eastAsia="lv-LV"/>
        </w:rPr>
        <w:t xml:space="preserve"> atbilstoši pasākuma MK noteikumu 8.1. apakšpunktam;</w:t>
      </w:r>
    </w:p>
    <w:p w14:paraId="4F0BF98E" w14:textId="77777777" w:rsidR="00443DEC" w:rsidRPr="0076347A" w:rsidRDefault="00443DEC" w:rsidP="00443DEC">
      <w:pPr>
        <w:numPr>
          <w:ilvl w:val="1"/>
          <w:numId w:val="41"/>
        </w:numPr>
        <w:spacing w:after="0" w:line="240" w:lineRule="auto"/>
        <w:jc w:val="both"/>
        <w:rPr>
          <w:rFonts w:ascii="Times New Roman" w:eastAsia="Times New Roman" w:hAnsi="Times New Roman"/>
          <w:i/>
          <w:color w:val="0000FF"/>
          <w:lang w:eastAsia="lv-LV"/>
        </w:rPr>
      </w:pPr>
      <w:r w:rsidRPr="0076347A">
        <w:rPr>
          <w:rFonts w:ascii="Times New Roman" w:eastAsia="Times New Roman" w:hAnsi="Times New Roman"/>
          <w:i/>
          <w:color w:val="0000FF"/>
          <w:lang w:eastAsia="lv-LV"/>
        </w:rPr>
        <w:t xml:space="preserve">pēc projekta iesnieguma iesniegšanas sadarbības iestādē, ja īsteno darbības atbilstoši pasākuma MK </w:t>
      </w:r>
      <w:r w:rsidRPr="000E71AD">
        <w:rPr>
          <w:rFonts w:ascii="Times New Roman" w:eastAsia="Times New Roman" w:hAnsi="Times New Roman"/>
          <w:i/>
          <w:color w:val="0000FF"/>
          <w:lang w:eastAsia="lv-LV"/>
        </w:rPr>
        <w:t>noteikumu 8.2.,</w:t>
      </w:r>
      <w:r w:rsidRPr="0076347A">
        <w:rPr>
          <w:rFonts w:ascii="Times New Roman" w:eastAsia="Times New Roman" w:hAnsi="Times New Roman"/>
          <w:i/>
          <w:color w:val="0000FF"/>
          <w:lang w:eastAsia="lv-LV"/>
        </w:rPr>
        <w:t xml:space="preserve"> 8.3. un 8.4. apakšpunktiem.</w:t>
      </w:r>
    </w:p>
    <w:p w14:paraId="19718CB0" w14:textId="77777777" w:rsidR="005B3F5A" w:rsidRPr="00C51B77" w:rsidRDefault="00112AAA" w:rsidP="005B3F5A">
      <w:pPr>
        <w:spacing w:after="0"/>
        <w:jc w:val="right"/>
        <w:rPr>
          <w:rFonts w:ascii="Times New Roman" w:hAnsi="Times New Roman"/>
          <w:sz w:val="20"/>
          <w:szCs w:val="20"/>
        </w:rPr>
      </w:pPr>
      <w:r>
        <w:rPr>
          <w:rFonts w:ascii="Times New Roman" w:hAnsi="Times New Roman"/>
          <w:sz w:val="20"/>
          <w:szCs w:val="20"/>
        </w:rPr>
        <w:br w:type="page"/>
      </w:r>
      <w:r w:rsidR="005B3F5A" w:rsidRPr="00C51B77">
        <w:rPr>
          <w:rFonts w:ascii="Times New Roman" w:hAnsi="Times New Roman"/>
          <w:sz w:val="20"/>
          <w:szCs w:val="20"/>
        </w:rPr>
        <w:lastRenderedPageBreak/>
        <w:t xml:space="preserve">2.pielikums </w:t>
      </w:r>
    </w:p>
    <w:p w14:paraId="342EF615" w14:textId="77777777" w:rsidR="005B3F5A" w:rsidRPr="00C51B77" w:rsidRDefault="00347E0E" w:rsidP="005B3F5A">
      <w:pPr>
        <w:spacing w:after="0"/>
        <w:jc w:val="right"/>
        <w:rPr>
          <w:rFonts w:ascii="Times New Roman" w:hAnsi="Times New Roman"/>
          <w:sz w:val="20"/>
          <w:szCs w:val="20"/>
        </w:rPr>
      </w:pPr>
      <w:r>
        <w:rPr>
          <w:rFonts w:ascii="Times New Roman" w:hAnsi="Times New Roman"/>
          <w:sz w:val="20"/>
          <w:szCs w:val="20"/>
        </w:rPr>
        <w:t xml:space="preserve">projekta iesniegumam </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283"/>
      </w:tblGrid>
      <w:tr w:rsidR="005B3F5A" w:rsidRPr="007D667E" w14:paraId="7E00995E" w14:textId="77777777" w:rsidTr="00A73452">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08A35BAC" w14:textId="77777777" w:rsidR="005B3F5A" w:rsidRPr="007D667E" w:rsidRDefault="005B3F5A" w:rsidP="00062EAE">
            <w:pPr>
              <w:pStyle w:val="Heading4"/>
              <w:spacing w:line="240" w:lineRule="auto"/>
              <w:jc w:val="center"/>
              <w:rPr>
                <w:rFonts w:ascii="Times New Roman" w:hAnsi="Times New Roman"/>
                <w:b/>
                <w:i w:val="0"/>
                <w:color w:val="auto"/>
              </w:rPr>
            </w:pPr>
            <w:r w:rsidRPr="007D667E">
              <w:rPr>
                <w:rFonts w:ascii="Times New Roman" w:hAnsi="Times New Roman"/>
                <w:b/>
                <w:i w:val="0"/>
                <w:color w:val="auto"/>
              </w:rPr>
              <w:t>Finansēšanas plāns</w:t>
            </w:r>
          </w:p>
        </w:tc>
      </w:tr>
    </w:tbl>
    <w:p w14:paraId="78089AB7" w14:textId="77777777" w:rsidR="005B3F5A" w:rsidRPr="00C51B77" w:rsidRDefault="005B3F5A" w:rsidP="005B3F5A">
      <w:pPr>
        <w:jc w:val="right"/>
        <w:rPr>
          <w:rFonts w:ascii="Times New Roman" w:hAnsi="Times New Roman"/>
          <w:sz w:val="8"/>
          <w:szCs w:val="8"/>
        </w:rPr>
      </w:pPr>
    </w:p>
    <w:p w14:paraId="7D244A26" w14:textId="77777777" w:rsidR="005B3F5A" w:rsidRPr="00C51B77" w:rsidRDefault="005B3F5A" w:rsidP="005B3F5A">
      <w:pPr>
        <w:rPr>
          <w:rFonts w:ascii="Times New Roman" w:hAnsi="Times New Roman"/>
        </w:rPr>
      </w:pPr>
    </w:p>
    <w:tbl>
      <w:tblPr>
        <w:tblW w:w="123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984"/>
        <w:gridCol w:w="1985"/>
        <w:gridCol w:w="1984"/>
        <w:gridCol w:w="1559"/>
        <w:gridCol w:w="1276"/>
      </w:tblGrid>
      <w:tr w:rsidR="00A73452" w:rsidRPr="007F233E" w14:paraId="10B9AAFD" w14:textId="77777777" w:rsidTr="00FF4E99">
        <w:tc>
          <w:tcPr>
            <w:tcW w:w="354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A0C1682" w14:textId="77777777" w:rsidR="00A73452" w:rsidRPr="009A1478" w:rsidRDefault="00A73452" w:rsidP="00A73452">
            <w:pPr>
              <w:jc w:val="center"/>
              <w:rPr>
                <w:rFonts w:ascii="Times New Roman" w:hAnsi="Times New Roman"/>
              </w:rPr>
            </w:pPr>
            <w:r w:rsidRPr="009A1478">
              <w:rPr>
                <w:rFonts w:ascii="Times New Roman" w:hAnsi="Times New Roman"/>
              </w:rPr>
              <w:t>Finansējuma avots</w:t>
            </w:r>
          </w:p>
        </w:tc>
        <w:tc>
          <w:tcPr>
            <w:tcW w:w="1984" w:type="dxa"/>
            <w:tcBorders>
              <w:top w:val="single" w:sz="4" w:space="0" w:color="auto"/>
              <w:left w:val="single" w:sz="4" w:space="0" w:color="auto"/>
              <w:bottom w:val="single" w:sz="4" w:space="0" w:color="auto"/>
              <w:right w:val="single" w:sz="4" w:space="0" w:color="auto"/>
            </w:tcBorders>
            <w:shd w:val="clear" w:color="auto" w:fill="E7E6E6"/>
            <w:vAlign w:val="center"/>
          </w:tcPr>
          <w:p w14:paraId="6CC86D5D" w14:textId="77777777" w:rsidR="00A73452" w:rsidRPr="009A1478" w:rsidRDefault="00A73452">
            <w:pPr>
              <w:spacing w:after="0" w:line="240" w:lineRule="auto"/>
              <w:jc w:val="center"/>
              <w:rPr>
                <w:rFonts w:ascii="Times New Roman" w:hAnsi="Times New Roman"/>
              </w:rPr>
            </w:pPr>
            <w:r w:rsidRPr="009A1478">
              <w:rPr>
                <w:rFonts w:ascii="Times New Roman" w:hAnsi="Times New Roman"/>
              </w:rPr>
              <w:t>2021.gads</w:t>
            </w:r>
          </w:p>
        </w:tc>
        <w:tc>
          <w:tcPr>
            <w:tcW w:w="1985" w:type="dxa"/>
            <w:tcBorders>
              <w:top w:val="single" w:sz="4" w:space="0" w:color="auto"/>
              <w:left w:val="single" w:sz="4" w:space="0" w:color="auto"/>
              <w:bottom w:val="single" w:sz="4" w:space="0" w:color="auto"/>
              <w:right w:val="single" w:sz="4" w:space="0" w:color="auto"/>
            </w:tcBorders>
            <w:shd w:val="clear" w:color="auto" w:fill="E7E6E6"/>
            <w:vAlign w:val="center"/>
          </w:tcPr>
          <w:p w14:paraId="60187774" w14:textId="77777777" w:rsidR="00A73452" w:rsidRPr="009A1478" w:rsidRDefault="00A73452">
            <w:pPr>
              <w:spacing w:after="0" w:line="240" w:lineRule="auto"/>
              <w:jc w:val="center"/>
              <w:rPr>
                <w:rFonts w:ascii="Times New Roman" w:hAnsi="Times New Roman"/>
              </w:rPr>
            </w:pPr>
            <w:r w:rsidRPr="009A1478">
              <w:rPr>
                <w:rFonts w:ascii="Times New Roman" w:hAnsi="Times New Roman"/>
              </w:rPr>
              <w:t>2022.gads</w:t>
            </w:r>
          </w:p>
        </w:tc>
        <w:tc>
          <w:tcPr>
            <w:tcW w:w="198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5AB81EC" w14:textId="77777777" w:rsidR="00A73452" w:rsidRPr="009A1478" w:rsidRDefault="00A73452">
            <w:pPr>
              <w:spacing w:after="0" w:line="240" w:lineRule="auto"/>
              <w:jc w:val="center"/>
              <w:rPr>
                <w:rFonts w:ascii="Times New Roman" w:hAnsi="Times New Roman"/>
              </w:rPr>
            </w:pPr>
            <w:r w:rsidRPr="009A1478">
              <w:rPr>
                <w:rFonts w:ascii="Times New Roman" w:hAnsi="Times New Roman"/>
              </w:rPr>
              <w:t>2023.gads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14:paraId="3FA3F9F9" w14:textId="77777777" w:rsidR="00A73452" w:rsidRPr="009A1478" w:rsidRDefault="00A73452">
            <w:pPr>
              <w:spacing w:after="0" w:line="240" w:lineRule="auto"/>
              <w:jc w:val="center"/>
              <w:rPr>
                <w:rFonts w:ascii="Times New Roman" w:hAnsi="Times New Roman"/>
                <w:b/>
              </w:rPr>
            </w:pPr>
            <w:r w:rsidRPr="009A1478">
              <w:rPr>
                <w:rFonts w:ascii="Times New Roman" w:hAnsi="Times New Roman"/>
                <w:b/>
              </w:rPr>
              <w:t>Kopā</w:t>
            </w:r>
          </w:p>
        </w:tc>
      </w:tr>
      <w:tr w:rsidR="00A73452" w:rsidRPr="007F233E" w14:paraId="180B3BD8" w14:textId="77777777" w:rsidTr="00FF4E99">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0F2DA" w14:textId="77777777" w:rsidR="00A73452" w:rsidRPr="009A1478" w:rsidRDefault="00A73452" w:rsidP="00FF4E99">
            <w:pPr>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E7E6E6"/>
            <w:vAlign w:val="center"/>
          </w:tcPr>
          <w:p w14:paraId="28017D0C" w14:textId="77777777" w:rsidR="00A73452" w:rsidRPr="009A1478" w:rsidRDefault="00A73452" w:rsidP="00A73452">
            <w:pPr>
              <w:spacing w:after="0" w:line="240" w:lineRule="auto"/>
              <w:jc w:val="center"/>
              <w:rPr>
                <w:rFonts w:ascii="Times New Roman" w:hAnsi="Times New Roman"/>
                <w:b/>
              </w:rPr>
            </w:pPr>
            <w:r w:rsidRPr="009A1478">
              <w:rPr>
                <w:rFonts w:ascii="Times New Roman" w:hAnsi="Times New Roman"/>
                <w:b/>
              </w:rPr>
              <w:t>Summa</w:t>
            </w:r>
          </w:p>
        </w:tc>
        <w:tc>
          <w:tcPr>
            <w:tcW w:w="1985" w:type="dxa"/>
            <w:tcBorders>
              <w:top w:val="single" w:sz="4" w:space="0" w:color="auto"/>
              <w:left w:val="single" w:sz="4" w:space="0" w:color="auto"/>
              <w:bottom w:val="single" w:sz="4" w:space="0" w:color="auto"/>
              <w:right w:val="single" w:sz="4" w:space="0" w:color="auto"/>
            </w:tcBorders>
            <w:shd w:val="clear" w:color="auto" w:fill="E7E6E6"/>
            <w:vAlign w:val="center"/>
          </w:tcPr>
          <w:p w14:paraId="5C2705C2" w14:textId="77777777" w:rsidR="00A73452" w:rsidRPr="009A1478" w:rsidRDefault="00A73452">
            <w:pPr>
              <w:spacing w:after="0" w:line="240" w:lineRule="auto"/>
              <w:jc w:val="center"/>
              <w:rPr>
                <w:rFonts w:ascii="Times New Roman" w:hAnsi="Times New Roman"/>
                <w:b/>
              </w:rPr>
            </w:pPr>
            <w:r w:rsidRPr="009A1478">
              <w:rPr>
                <w:rFonts w:ascii="Times New Roman" w:hAnsi="Times New Roman"/>
                <w:b/>
              </w:rPr>
              <w:t>Summa</w:t>
            </w:r>
          </w:p>
        </w:tc>
        <w:tc>
          <w:tcPr>
            <w:tcW w:w="198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014B97E" w14:textId="77777777" w:rsidR="00A73452" w:rsidRPr="009A1478" w:rsidRDefault="00A73452">
            <w:pPr>
              <w:spacing w:after="0" w:line="240" w:lineRule="auto"/>
              <w:jc w:val="center"/>
              <w:rPr>
                <w:rFonts w:ascii="Times New Roman" w:hAnsi="Times New Roman"/>
                <w:b/>
              </w:rPr>
            </w:pPr>
            <w:r w:rsidRPr="009A1478">
              <w:rPr>
                <w:rFonts w:ascii="Times New Roman" w:hAnsi="Times New Roman"/>
                <w:b/>
              </w:rPr>
              <w:t>Summa</w:t>
            </w:r>
          </w:p>
        </w:tc>
        <w:tc>
          <w:tcPr>
            <w:tcW w:w="155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161D04B2" w14:textId="77777777" w:rsidR="00A73452" w:rsidRPr="009A1478" w:rsidRDefault="00A73452">
            <w:pPr>
              <w:spacing w:after="0" w:line="240" w:lineRule="auto"/>
              <w:jc w:val="center"/>
              <w:rPr>
                <w:rFonts w:ascii="Times New Roman" w:hAnsi="Times New Roman"/>
                <w:b/>
              </w:rPr>
            </w:pPr>
            <w:r w:rsidRPr="009A1478">
              <w:rPr>
                <w:rFonts w:ascii="Times New Roman" w:hAnsi="Times New Roman"/>
                <w:b/>
              </w:rPr>
              <w:t>Summa</w:t>
            </w:r>
          </w:p>
        </w:tc>
        <w:tc>
          <w:tcPr>
            <w:tcW w:w="1276"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249E60B" w14:textId="77777777" w:rsidR="00A73452" w:rsidRPr="009A1478" w:rsidRDefault="00A73452">
            <w:pPr>
              <w:spacing w:after="0" w:line="240" w:lineRule="auto"/>
              <w:jc w:val="center"/>
              <w:rPr>
                <w:rFonts w:ascii="Times New Roman" w:hAnsi="Times New Roman"/>
                <w:b/>
              </w:rPr>
            </w:pPr>
            <w:r w:rsidRPr="009A1478">
              <w:rPr>
                <w:rFonts w:ascii="Times New Roman" w:hAnsi="Times New Roman"/>
                <w:b/>
              </w:rPr>
              <w:t>%</w:t>
            </w:r>
          </w:p>
        </w:tc>
      </w:tr>
      <w:tr w:rsidR="00A73452" w:rsidRPr="007F233E" w14:paraId="2590F96F" w14:textId="77777777" w:rsidTr="00FF4E99">
        <w:trPr>
          <w:trHeight w:val="279"/>
        </w:trPr>
        <w:tc>
          <w:tcPr>
            <w:tcW w:w="354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02BE000B" w14:textId="77777777" w:rsidR="00A73452" w:rsidRPr="009A1478" w:rsidRDefault="00A73452" w:rsidP="00FF4E99">
            <w:pPr>
              <w:spacing w:after="0" w:line="240" w:lineRule="auto"/>
              <w:jc w:val="center"/>
              <w:rPr>
                <w:rFonts w:ascii="Times New Roman" w:hAnsi="Times New Roman"/>
                <w:sz w:val="20"/>
                <w:szCs w:val="20"/>
              </w:rPr>
            </w:pPr>
            <w:r w:rsidRPr="009A1478">
              <w:rPr>
                <w:rFonts w:ascii="Times New Roman" w:hAnsi="Times New Roman"/>
                <w:sz w:val="20"/>
                <w:szCs w:val="20"/>
              </w:rPr>
              <w:t>ERAF finansējums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E146875" w14:textId="77777777" w:rsidR="00A73452" w:rsidRPr="009A1478" w:rsidRDefault="00A73452" w:rsidP="00A73452">
            <w:pPr>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FF82EC3" w14:textId="77777777" w:rsidR="00A73452" w:rsidRPr="009A1478" w:rsidRDefault="00A73452">
            <w:pPr>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F26F303" w14:textId="77777777" w:rsidR="00A73452" w:rsidRPr="009A1478" w:rsidRDefault="00A73452">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E7E6E6"/>
            <w:vAlign w:val="center"/>
          </w:tcPr>
          <w:p w14:paraId="4445A3D0" w14:textId="77777777" w:rsidR="00A73452" w:rsidRPr="009A1478" w:rsidRDefault="00A73452">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7E6E6"/>
            <w:vAlign w:val="center"/>
          </w:tcPr>
          <w:p w14:paraId="3EAA47CB" w14:textId="77777777" w:rsidR="00A73452" w:rsidRPr="009A1478" w:rsidRDefault="00A73452">
            <w:pPr>
              <w:jc w:val="center"/>
              <w:rPr>
                <w:rFonts w:ascii="Times New Roman" w:hAnsi="Times New Roman"/>
                <w:sz w:val="20"/>
                <w:szCs w:val="20"/>
              </w:rPr>
            </w:pPr>
          </w:p>
        </w:tc>
      </w:tr>
      <w:tr w:rsidR="00A73452" w:rsidRPr="007F233E" w14:paraId="4BAA841D" w14:textId="77777777" w:rsidTr="00FF4E99">
        <w:trPr>
          <w:trHeight w:val="268"/>
        </w:trPr>
        <w:tc>
          <w:tcPr>
            <w:tcW w:w="354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DE04B25" w14:textId="77777777" w:rsidR="00A73452" w:rsidRPr="009A1478" w:rsidRDefault="00A73452" w:rsidP="00FF4E99">
            <w:pPr>
              <w:spacing w:after="0" w:line="240" w:lineRule="auto"/>
              <w:jc w:val="center"/>
              <w:rPr>
                <w:rFonts w:ascii="Times New Roman" w:hAnsi="Times New Roman"/>
                <w:sz w:val="20"/>
                <w:szCs w:val="20"/>
              </w:rPr>
            </w:pPr>
            <w:r>
              <w:rPr>
                <w:rFonts w:ascii="Times New Roman" w:hAnsi="Times New Roman"/>
                <w:sz w:val="20"/>
                <w:szCs w:val="20"/>
              </w:rPr>
              <w:t>V</w:t>
            </w:r>
            <w:r w:rsidRPr="009A1478">
              <w:rPr>
                <w:rFonts w:ascii="Times New Roman" w:hAnsi="Times New Roman"/>
                <w:sz w:val="20"/>
                <w:szCs w:val="20"/>
              </w:rPr>
              <w:t>alsts budžeta finansējums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0AFD2F7" w14:textId="77777777" w:rsidR="00A73452" w:rsidRPr="009A1478" w:rsidRDefault="00A73452" w:rsidP="00A73452">
            <w:pPr>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43CFF69" w14:textId="77777777" w:rsidR="00A73452" w:rsidRPr="009A1478" w:rsidRDefault="00A73452">
            <w:pPr>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31F2309" w14:textId="77777777" w:rsidR="00A73452" w:rsidRPr="009A1478" w:rsidRDefault="00A73452">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E7E6E6"/>
            <w:vAlign w:val="center"/>
          </w:tcPr>
          <w:p w14:paraId="5C8FB31C" w14:textId="77777777" w:rsidR="00A73452" w:rsidRPr="009A1478" w:rsidRDefault="00A73452">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7E6E6"/>
            <w:vAlign w:val="center"/>
          </w:tcPr>
          <w:p w14:paraId="0FD724C6" w14:textId="77777777" w:rsidR="00A73452" w:rsidRPr="009A1478" w:rsidRDefault="00A73452">
            <w:pPr>
              <w:jc w:val="center"/>
              <w:rPr>
                <w:rFonts w:ascii="Times New Roman" w:hAnsi="Times New Roman"/>
                <w:sz w:val="20"/>
                <w:szCs w:val="20"/>
              </w:rPr>
            </w:pPr>
          </w:p>
        </w:tc>
      </w:tr>
      <w:tr w:rsidR="00A73452" w:rsidRPr="007F233E" w14:paraId="6CC89614" w14:textId="77777777" w:rsidTr="00FF4E99">
        <w:trPr>
          <w:trHeight w:val="273"/>
        </w:trPr>
        <w:tc>
          <w:tcPr>
            <w:tcW w:w="354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7D96D92" w14:textId="77777777" w:rsidR="00A73452" w:rsidRPr="009A1478" w:rsidRDefault="00A73452" w:rsidP="00FF4E99">
            <w:pPr>
              <w:spacing w:after="0" w:line="240" w:lineRule="auto"/>
              <w:jc w:val="center"/>
              <w:rPr>
                <w:rFonts w:ascii="Times New Roman" w:hAnsi="Times New Roman"/>
                <w:sz w:val="20"/>
                <w:szCs w:val="20"/>
              </w:rPr>
            </w:pPr>
            <w:r w:rsidRPr="009A1478">
              <w:rPr>
                <w:rFonts w:ascii="Times New Roman" w:hAnsi="Times New Roman"/>
                <w:sz w:val="20"/>
                <w:szCs w:val="20"/>
              </w:rPr>
              <w:t>Cits publiskais finansējums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B4D7226" w14:textId="77777777" w:rsidR="00A73452" w:rsidRPr="009A1478" w:rsidRDefault="00A73452" w:rsidP="00A73452">
            <w:pPr>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520FC3E" w14:textId="77777777" w:rsidR="00A73452" w:rsidRPr="009A1478" w:rsidRDefault="00A73452">
            <w:pPr>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D79814F" w14:textId="77777777" w:rsidR="00A73452" w:rsidRPr="009A1478" w:rsidRDefault="00A73452">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E7E6E6"/>
            <w:vAlign w:val="center"/>
          </w:tcPr>
          <w:p w14:paraId="296282AD" w14:textId="77777777" w:rsidR="00A73452" w:rsidRPr="009A1478" w:rsidRDefault="00A73452">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7E6E6"/>
            <w:vAlign w:val="center"/>
          </w:tcPr>
          <w:p w14:paraId="433BEB8F" w14:textId="77777777" w:rsidR="00A73452" w:rsidRPr="009A1478" w:rsidRDefault="00A73452">
            <w:pPr>
              <w:jc w:val="center"/>
              <w:rPr>
                <w:rFonts w:ascii="Times New Roman" w:hAnsi="Times New Roman"/>
                <w:sz w:val="20"/>
                <w:szCs w:val="20"/>
              </w:rPr>
            </w:pPr>
          </w:p>
        </w:tc>
      </w:tr>
      <w:tr w:rsidR="00A73452" w:rsidRPr="007F233E" w14:paraId="6E5307C8" w14:textId="77777777" w:rsidTr="00FF4E99">
        <w:trPr>
          <w:trHeight w:val="273"/>
        </w:trPr>
        <w:tc>
          <w:tcPr>
            <w:tcW w:w="354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1D198DEF" w14:textId="77777777" w:rsidR="00A73452" w:rsidRPr="009A1478" w:rsidRDefault="00A73452" w:rsidP="00FF4E99">
            <w:pPr>
              <w:spacing w:after="0" w:line="240" w:lineRule="auto"/>
              <w:jc w:val="center"/>
              <w:rPr>
                <w:rFonts w:ascii="Times New Roman" w:hAnsi="Times New Roman"/>
                <w:sz w:val="20"/>
                <w:szCs w:val="20"/>
              </w:rPr>
            </w:pPr>
            <w:r w:rsidRPr="009A1478">
              <w:rPr>
                <w:rFonts w:ascii="Times New Roman" w:hAnsi="Times New Roman"/>
                <w:sz w:val="20"/>
                <w:szCs w:val="20"/>
              </w:rPr>
              <w:t>Publiskās attiecināmās izmaksas</w:t>
            </w:r>
          </w:p>
        </w:tc>
        <w:tc>
          <w:tcPr>
            <w:tcW w:w="1984" w:type="dxa"/>
            <w:tcBorders>
              <w:top w:val="single" w:sz="4" w:space="0" w:color="auto"/>
              <w:left w:val="single" w:sz="4" w:space="0" w:color="auto"/>
              <w:bottom w:val="single" w:sz="4" w:space="0" w:color="auto"/>
              <w:right w:val="single" w:sz="4" w:space="0" w:color="auto"/>
            </w:tcBorders>
            <w:shd w:val="clear" w:color="auto" w:fill="E7E6E6"/>
            <w:vAlign w:val="center"/>
          </w:tcPr>
          <w:p w14:paraId="7866D918" w14:textId="77777777" w:rsidR="00A73452" w:rsidRPr="009A1478" w:rsidRDefault="00A73452" w:rsidP="00A73452">
            <w:pPr>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E7E6E6"/>
            <w:vAlign w:val="center"/>
          </w:tcPr>
          <w:p w14:paraId="1CA374AB" w14:textId="77777777" w:rsidR="00A73452" w:rsidRPr="009A1478" w:rsidRDefault="00A73452">
            <w:pPr>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E7E6E6"/>
            <w:vAlign w:val="center"/>
          </w:tcPr>
          <w:p w14:paraId="45BF7CD7" w14:textId="77777777" w:rsidR="00A73452" w:rsidRPr="009A1478" w:rsidRDefault="00A73452">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E7E6E6"/>
            <w:vAlign w:val="center"/>
          </w:tcPr>
          <w:p w14:paraId="5E253133" w14:textId="77777777" w:rsidR="00A73452" w:rsidRPr="009A1478" w:rsidRDefault="00A73452">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7E6E6"/>
            <w:vAlign w:val="center"/>
          </w:tcPr>
          <w:p w14:paraId="53DD5D59" w14:textId="77777777" w:rsidR="00A73452" w:rsidRPr="009A1478" w:rsidRDefault="00A73452">
            <w:pPr>
              <w:jc w:val="center"/>
              <w:rPr>
                <w:rFonts w:ascii="Times New Roman" w:hAnsi="Times New Roman"/>
                <w:sz w:val="20"/>
                <w:szCs w:val="20"/>
              </w:rPr>
            </w:pPr>
          </w:p>
        </w:tc>
      </w:tr>
      <w:tr w:rsidR="00A73452" w:rsidRPr="007F233E" w14:paraId="10534169" w14:textId="77777777" w:rsidTr="00FF4E99">
        <w:trPr>
          <w:trHeight w:val="273"/>
        </w:trPr>
        <w:tc>
          <w:tcPr>
            <w:tcW w:w="354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099FA44" w14:textId="77777777" w:rsidR="00A73452" w:rsidRPr="009A1478" w:rsidRDefault="00A73452" w:rsidP="00FF4E99">
            <w:pPr>
              <w:spacing w:after="0" w:line="240" w:lineRule="auto"/>
              <w:jc w:val="center"/>
              <w:rPr>
                <w:rFonts w:ascii="Times New Roman" w:hAnsi="Times New Roman"/>
                <w:sz w:val="20"/>
                <w:szCs w:val="20"/>
              </w:rPr>
            </w:pPr>
            <w:r w:rsidRPr="009A1478">
              <w:rPr>
                <w:rFonts w:ascii="Times New Roman" w:hAnsi="Times New Roman"/>
                <w:sz w:val="20"/>
                <w:szCs w:val="20"/>
              </w:rPr>
              <w:t>Privātās attiecināmās izmaksas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E22FB1E" w14:textId="77777777" w:rsidR="00A73452" w:rsidRPr="009A1478" w:rsidRDefault="00A73452" w:rsidP="00A73452">
            <w:pPr>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F085D67" w14:textId="77777777" w:rsidR="00A73452" w:rsidRPr="009A1478" w:rsidRDefault="00A73452">
            <w:pPr>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EF41867" w14:textId="77777777" w:rsidR="00A73452" w:rsidRPr="009A1478" w:rsidRDefault="00A73452">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E7E6E6"/>
            <w:vAlign w:val="center"/>
          </w:tcPr>
          <w:p w14:paraId="6558F51E" w14:textId="77777777" w:rsidR="00A73452" w:rsidRPr="009A1478" w:rsidRDefault="00A73452">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7E6E6"/>
            <w:vAlign w:val="center"/>
          </w:tcPr>
          <w:p w14:paraId="20C0679A" w14:textId="77777777" w:rsidR="00A73452" w:rsidRPr="009A1478" w:rsidRDefault="00A73452">
            <w:pPr>
              <w:jc w:val="center"/>
              <w:rPr>
                <w:rFonts w:ascii="Times New Roman" w:hAnsi="Times New Roman"/>
                <w:sz w:val="20"/>
                <w:szCs w:val="20"/>
              </w:rPr>
            </w:pPr>
          </w:p>
        </w:tc>
      </w:tr>
      <w:tr w:rsidR="00A73452" w:rsidRPr="007F233E" w14:paraId="41D562F3" w14:textId="77777777" w:rsidTr="00FF4E99">
        <w:trPr>
          <w:trHeight w:val="290"/>
        </w:trPr>
        <w:tc>
          <w:tcPr>
            <w:tcW w:w="354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1B4321C6" w14:textId="77777777" w:rsidR="00A73452" w:rsidRPr="009A1478" w:rsidRDefault="00A73452" w:rsidP="00FF4E99">
            <w:pPr>
              <w:spacing w:after="0" w:line="240" w:lineRule="auto"/>
              <w:jc w:val="center"/>
              <w:rPr>
                <w:rFonts w:ascii="Times New Roman" w:hAnsi="Times New Roman"/>
                <w:b/>
                <w:sz w:val="20"/>
                <w:szCs w:val="20"/>
              </w:rPr>
            </w:pPr>
            <w:r w:rsidRPr="009A1478">
              <w:rPr>
                <w:rFonts w:ascii="Times New Roman" w:hAnsi="Times New Roman"/>
                <w:b/>
                <w:sz w:val="20"/>
                <w:szCs w:val="20"/>
              </w:rPr>
              <w:t>Kopējās attiecināmās izmaksas</w:t>
            </w:r>
          </w:p>
        </w:tc>
        <w:tc>
          <w:tcPr>
            <w:tcW w:w="1984" w:type="dxa"/>
            <w:tcBorders>
              <w:top w:val="single" w:sz="4" w:space="0" w:color="auto"/>
              <w:left w:val="single" w:sz="4" w:space="0" w:color="auto"/>
              <w:bottom w:val="single" w:sz="4" w:space="0" w:color="auto"/>
              <w:right w:val="single" w:sz="4" w:space="0" w:color="auto"/>
            </w:tcBorders>
            <w:shd w:val="clear" w:color="auto" w:fill="E7E6E6"/>
            <w:vAlign w:val="center"/>
          </w:tcPr>
          <w:p w14:paraId="7973586E" w14:textId="77777777" w:rsidR="00A73452" w:rsidRPr="009A1478" w:rsidRDefault="00A73452" w:rsidP="00FF4E99">
            <w:pPr>
              <w:jc w:val="center"/>
              <w:rPr>
                <w:rFonts w:ascii="Times New Roman" w:hAnsi="Times New Roman"/>
                <w:b/>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E7E6E6"/>
            <w:vAlign w:val="center"/>
          </w:tcPr>
          <w:p w14:paraId="59147A4E" w14:textId="77777777" w:rsidR="00A73452" w:rsidRPr="009A1478" w:rsidRDefault="00A73452" w:rsidP="00FF4E99">
            <w:pPr>
              <w:jc w:val="center"/>
              <w:rPr>
                <w:rFonts w:ascii="Times New Roman" w:hAnsi="Times New Roman"/>
                <w:b/>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E7E6E6"/>
            <w:vAlign w:val="center"/>
          </w:tcPr>
          <w:p w14:paraId="01A4F667" w14:textId="77777777" w:rsidR="00A73452" w:rsidRPr="009A1478" w:rsidRDefault="00A73452" w:rsidP="00FF4E99">
            <w:pPr>
              <w:jc w:val="center"/>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E7E6E6"/>
            <w:vAlign w:val="center"/>
          </w:tcPr>
          <w:p w14:paraId="308D8EC2" w14:textId="77777777" w:rsidR="00A73452" w:rsidRPr="009A1478" w:rsidRDefault="00A73452" w:rsidP="00FF4E99">
            <w:pPr>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7E6E6"/>
            <w:vAlign w:val="center"/>
          </w:tcPr>
          <w:p w14:paraId="41AA6AF0" w14:textId="77777777" w:rsidR="00A73452" w:rsidRPr="009A1478" w:rsidRDefault="00A73452" w:rsidP="00FF4E99">
            <w:pPr>
              <w:jc w:val="center"/>
              <w:rPr>
                <w:rFonts w:ascii="Times New Roman" w:hAnsi="Times New Roman"/>
                <w:b/>
                <w:sz w:val="20"/>
                <w:szCs w:val="20"/>
              </w:rPr>
            </w:pPr>
          </w:p>
        </w:tc>
      </w:tr>
      <w:tr w:rsidR="00A73452" w:rsidRPr="007F233E" w14:paraId="5627C3F8" w14:textId="77777777" w:rsidTr="00FF4E99">
        <w:trPr>
          <w:trHeight w:val="290"/>
        </w:trPr>
        <w:tc>
          <w:tcPr>
            <w:tcW w:w="354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0A01FF6C" w14:textId="77777777" w:rsidR="00A73452" w:rsidRPr="009A1478" w:rsidRDefault="00A73452" w:rsidP="00FF4E99">
            <w:pPr>
              <w:spacing w:after="0" w:line="240" w:lineRule="auto"/>
              <w:jc w:val="center"/>
              <w:rPr>
                <w:rFonts w:ascii="Times New Roman" w:hAnsi="Times New Roman"/>
                <w:sz w:val="20"/>
                <w:szCs w:val="20"/>
              </w:rPr>
            </w:pPr>
            <w:r w:rsidRPr="009A1478">
              <w:rPr>
                <w:rFonts w:ascii="Times New Roman" w:hAnsi="Times New Roman"/>
                <w:sz w:val="20"/>
                <w:szCs w:val="20"/>
              </w:rPr>
              <w:t>Publiskās neattiecināmās izmaksas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9B07AED" w14:textId="77777777" w:rsidR="00A73452" w:rsidRPr="009A1478" w:rsidRDefault="00A73452" w:rsidP="00A73452">
            <w:pPr>
              <w:jc w:val="center"/>
              <w:rPr>
                <w:rFonts w:ascii="Times New Roman" w:hAnsi="Times New Roman"/>
                <w:i/>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2687B69" w14:textId="77777777" w:rsidR="00A73452" w:rsidRPr="009A1478" w:rsidRDefault="00A73452">
            <w:pPr>
              <w:jc w:val="center"/>
              <w:rPr>
                <w:rFonts w:ascii="Times New Roman" w:hAnsi="Times New Roman"/>
                <w:i/>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D535685" w14:textId="77777777" w:rsidR="00A73452" w:rsidRPr="009A1478" w:rsidRDefault="00A73452">
            <w:pPr>
              <w:jc w:val="center"/>
              <w:rPr>
                <w:rFonts w:ascii="Times New Roman" w:hAnsi="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E7E6E6"/>
            <w:vAlign w:val="center"/>
          </w:tcPr>
          <w:p w14:paraId="512AEAF5" w14:textId="77777777" w:rsidR="00A73452" w:rsidRPr="009A1478" w:rsidRDefault="00A73452">
            <w:pPr>
              <w:jc w:val="center"/>
              <w:rPr>
                <w:rFonts w:ascii="Times New Roman" w:hAnsi="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7E6E6"/>
            <w:vAlign w:val="center"/>
          </w:tcPr>
          <w:p w14:paraId="76848D25" w14:textId="77777777" w:rsidR="00A73452" w:rsidRPr="009A1478" w:rsidRDefault="00A73452">
            <w:pPr>
              <w:jc w:val="center"/>
              <w:rPr>
                <w:rFonts w:ascii="Times New Roman" w:hAnsi="Times New Roman"/>
                <w:i/>
                <w:sz w:val="20"/>
                <w:szCs w:val="20"/>
              </w:rPr>
            </w:pPr>
          </w:p>
        </w:tc>
      </w:tr>
      <w:tr w:rsidR="00A73452" w:rsidRPr="007F233E" w14:paraId="1EDF51DF" w14:textId="77777777" w:rsidTr="00FF4E99">
        <w:trPr>
          <w:trHeight w:val="290"/>
        </w:trPr>
        <w:tc>
          <w:tcPr>
            <w:tcW w:w="354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4FA71AF" w14:textId="77777777" w:rsidR="00A73452" w:rsidRPr="009A1478" w:rsidRDefault="00A73452" w:rsidP="00FF4E99">
            <w:pPr>
              <w:spacing w:after="0" w:line="240" w:lineRule="auto"/>
              <w:jc w:val="center"/>
              <w:rPr>
                <w:rFonts w:ascii="Times New Roman" w:hAnsi="Times New Roman"/>
                <w:i/>
                <w:sz w:val="20"/>
                <w:szCs w:val="20"/>
              </w:rPr>
            </w:pPr>
            <w:r w:rsidRPr="009A1478">
              <w:rPr>
                <w:rFonts w:ascii="Times New Roman" w:hAnsi="Times New Roman"/>
                <w:i/>
                <w:sz w:val="20"/>
                <w:szCs w:val="20"/>
              </w:rPr>
              <w:t>Privātās neattiecināmās izmaksas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E82570" w14:textId="77777777" w:rsidR="00A73452" w:rsidRPr="009A1478" w:rsidRDefault="00A73452" w:rsidP="00A73452">
            <w:pPr>
              <w:jc w:val="center"/>
              <w:rPr>
                <w:rFonts w:ascii="Times New Roman" w:hAnsi="Times New Roman"/>
                <w:i/>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2F0EB85" w14:textId="77777777" w:rsidR="00A73452" w:rsidRPr="009A1478" w:rsidRDefault="00A73452">
            <w:pPr>
              <w:jc w:val="center"/>
              <w:rPr>
                <w:rFonts w:ascii="Times New Roman" w:hAnsi="Times New Roman"/>
                <w:i/>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F87F8C6" w14:textId="77777777" w:rsidR="00A73452" w:rsidRPr="009A1478" w:rsidRDefault="00A73452">
            <w:pPr>
              <w:jc w:val="center"/>
              <w:rPr>
                <w:rFonts w:ascii="Times New Roman" w:hAnsi="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E7E6E6"/>
            <w:vAlign w:val="center"/>
          </w:tcPr>
          <w:p w14:paraId="5E5FAB41" w14:textId="77777777" w:rsidR="00A73452" w:rsidRPr="009A1478" w:rsidRDefault="00A73452">
            <w:pPr>
              <w:jc w:val="center"/>
              <w:rPr>
                <w:rFonts w:ascii="Times New Roman" w:hAnsi="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7E6E6"/>
            <w:vAlign w:val="center"/>
          </w:tcPr>
          <w:p w14:paraId="1739C8F6" w14:textId="77777777" w:rsidR="00A73452" w:rsidRPr="009A1478" w:rsidRDefault="00A73452">
            <w:pPr>
              <w:jc w:val="center"/>
              <w:rPr>
                <w:rFonts w:ascii="Times New Roman" w:hAnsi="Times New Roman"/>
                <w:i/>
                <w:sz w:val="20"/>
                <w:szCs w:val="20"/>
              </w:rPr>
            </w:pPr>
          </w:p>
        </w:tc>
      </w:tr>
      <w:tr w:rsidR="00A73452" w:rsidRPr="007F233E" w14:paraId="61BF4777" w14:textId="77777777" w:rsidTr="00FF4E99">
        <w:trPr>
          <w:trHeight w:val="290"/>
        </w:trPr>
        <w:tc>
          <w:tcPr>
            <w:tcW w:w="354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EDB6D8E" w14:textId="77777777" w:rsidR="00A73452" w:rsidRPr="009A1478" w:rsidRDefault="00A73452" w:rsidP="00FF4E99">
            <w:pPr>
              <w:spacing w:after="0" w:line="240" w:lineRule="auto"/>
              <w:jc w:val="center"/>
              <w:rPr>
                <w:rFonts w:ascii="Times New Roman" w:hAnsi="Times New Roman"/>
                <w:i/>
                <w:sz w:val="20"/>
                <w:szCs w:val="20"/>
              </w:rPr>
            </w:pPr>
            <w:r w:rsidRPr="009A1478">
              <w:rPr>
                <w:rFonts w:ascii="Times New Roman" w:hAnsi="Times New Roman"/>
                <w:b/>
                <w:sz w:val="20"/>
                <w:szCs w:val="20"/>
              </w:rPr>
              <w:t xml:space="preserve">Kopējās </w:t>
            </w:r>
            <w:r>
              <w:rPr>
                <w:rFonts w:ascii="Times New Roman" w:hAnsi="Times New Roman"/>
                <w:b/>
                <w:sz w:val="20"/>
                <w:szCs w:val="20"/>
              </w:rPr>
              <w:t>ne</w:t>
            </w:r>
            <w:r w:rsidRPr="009A1478">
              <w:rPr>
                <w:rFonts w:ascii="Times New Roman" w:hAnsi="Times New Roman"/>
                <w:b/>
                <w:sz w:val="20"/>
                <w:szCs w:val="20"/>
              </w:rPr>
              <w:t>attiecināmās izmaksas</w:t>
            </w:r>
          </w:p>
        </w:tc>
        <w:tc>
          <w:tcPr>
            <w:tcW w:w="1984" w:type="dxa"/>
            <w:tcBorders>
              <w:top w:val="single" w:sz="4" w:space="0" w:color="auto"/>
              <w:left w:val="single" w:sz="4" w:space="0" w:color="auto"/>
              <w:bottom w:val="single" w:sz="4" w:space="0" w:color="auto"/>
              <w:right w:val="single" w:sz="4" w:space="0" w:color="auto"/>
            </w:tcBorders>
            <w:shd w:val="clear" w:color="auto" w:fill="E7E6E6"/>
            <w:vAlign w:val="center"/>
          </w:tcPr>
          <w:p w14:paraId="7306D46C" w14:textId="77777777" w:rsidR="00A73452" w:rsidRPr="009A1478" w:rsidRDefault="00A73452" w:rsidP="00A73452">
            <w:pPr>
              <w:jc w:val="center"/>
              <w:rPr>
                <w:rFonts w:ascii="Times New Roman" w:hAnsi="Times New Roman"/>
                <w:i/>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E7E6E6"/>
            <w:vAlign w:val="center"/>
          </w:tcPr>
          <w:p w14:paraId="68102C8B" w14:textId="77777777" w:rsidR="00A73452" w:rsidRPr="009A1478" w:rsidRDefault="00A73452">
            <w:pPr>
              <w:jc w:val="center"/>
              <w:rPr>
                <w:rFonts w:ascii="Times New Roman" w:hAnsi="Times New Roman"/>
                <w:i/>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E7E6E6"/>
            <w:vAlign w:val="center"/>
          </w:tcPr>
          <w:p w14:paraId="4F89AD55" w14:textId="77777777" w:rsidR="00A73452" w:rsidRPr="009A1478" w:rsidRDefault="00A73452">
            <w:pPr>
              <w:jc w:val="center"/>
              <w:rPr>
                <w:rFonts w:ascii="Times New Roman" w:hAnsi="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E7E6E6"/>
            <w:vAlign w:val="center"/>
          </w:tcPr>
          <w:p w14:paraId="6FCB71BD" w14:textId="77777777" w:rsidR="00A73452" w:rsidRPr="009A1478" w:rsidRDefault="00A73452">
            <w:pPr>
              <w:jc w:val="center"/>
              <w:rPr>
                <w:rFonts w:ascii="Times New Roman" w:hAnsi="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7E6E6"/>
            <w:vAlign w:val="center"/>
          </w:tcPr>
          <w:p w14:paraId="6AD75406" w14:textId="77777777" w:rsidR="00A73452" w:rsidRPr="009A1478" w:rsidRDefault="00A73452">
            <w:pPr>
              <w:jc w:val="center"/>
              <w:rPr>
                <w:rFonts w:ascii="Times New Roman" w:hAnsi="Times New Roman"/>
                <w:i/>
                <w:sz w:val="20"/>
                <w:szCs w:val="20"/>
              </w:rPr>
            </w:pPr>
          </w:p>
        </w:tc>
      </w:tr>
      <w:tr w:rsidR="00A73452" w:rsidRPr="007F233E" w14:paraId="1C7538C2" w14:textId="77777777" w:rsidTr="00FF4E99">
        <w:trPr>
          <w:trHeight w:val="323"/>
        </w:trPr>
        <w:tc>
          <w:tcPr>
            <w:tcW w:w="354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09C108C0" w14:textId="77777777" w:rsidR="00A73452" w:rsidRPr="009A1478" w:rsidRDefault="00A73452" w:rsidP="00FF4E99">
            <w:pPr>
              <w:spacing w:after="0" w:line="240" w:lineRule="auto"/>
              <w:jc w:val="center"/>
              <w:rPr>
                <w:rFonts w:ascii="Times New Roman" w:hAnsi="Times New Roman"/>
                <w:b/>
                <w:i/>
                <w:sz w:val="20"/>
                <w:szCs w:val="20"/>
              </w:rPr>
            </w:pPr>
            <w:r w:rsidRPr="009A1478">
              <w:rPr>
                <w:rFonts w:ascii="Times New Roman" w:hAnsi="Times New Roman"/>
                <w:b/>
                <w:i/>
                <w:sz w:val="20"/>
                <w:szCs w:val="20"/>
              </w:rPr>
              <w:t>Kopējās izmaksas</w:t>
            </w:r>
          </w:p>
        </w:tc>
        <w:tc>
          <w:tcPr>
            <w:tcW w:w="1984" w:type="dxa"/>
            <w:tcBorders>
              <w:top w:val="single" w:sz="4" w:space="0" w:color="auto"/>
              <w:left w:val="single" w:sz="4" w:space="0" w:color="auto"/>
              <w:bottom w:val="single" w:sz="4" w:space="0" w:color="auto"/>
              <w:right w:val="single" w:sz="4" w:space="0" w:color="auto"/>
            </w:tcBorders>
            <w:shd w:val="clear" w:color="auto" w:fill="E7E6E6"/>
            <w:vAlign w:val="center"/>
          </w:tcPr>
          <w:p w14:paraId="4D795443" w14:textId="77777777" w:rsidR="00A73452" w:rsidRPr="009A1478" w:rsidRDefault="00A73452" w:rsidP="00FF4E99">
            <w:pPr>
              <w:jc w:val="center"/>
              <w:rPr>
                <w:rFonts w:ascii="Times New Roman" w:hAnsi="Times New Roman"/>
                <w:b/>
                <w:i/>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E7E6E6"/>
            <w:vAlign w:val="center"/>
          </w:tcPr>
          <w:p w14:paraId="42A2761E" w14:textId="77777777" w:rsidR="00A73452" w:rsidRPr="009A1478" w:rsidRDefault="00A73452" w:rsidP="00FF4E99">
            <w:pPr>
              <w:jc w:val="center"/>
              <w:rPr>
                <w:rFonts w:ascii="Times New Roman" w:hAnsi="Times New Roman"/>
                <w:b/>
                <w:i/>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E7E6E6"/>
            <w:vAlign w:val="center"/>
          </w:tcPr>
          <w:p w14:paraId="6D9A2653" w14:textId="77777777" w:rsidR="00A73452" w:rsidRPr="009A1478" w:rsidRDefault="00A73452" w:rsidP="00FF4E99">
            <w:pPr>
              <w:jc w:val="center"/>
              <w:rPr>
                <w:rFonts w:ascii="Times New Roman" w:hAnsi="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E7E6E6"/>
            <w:vAlign w:val="center"/>
          </w:tcPr>
          <w:p w14:paraId="4DBD3EA7" w14:textId="77777777" w:rsidR="00A73452" w:rsidRPr="009A1478" w:rsidRDefault="00A73452" w:rsidP="00FF4E99">
            <w:pPr>
              <w:jc w:val="center"/>
              <w:rPr>
                <w:rFonts w:ascii="Times New Roman" w:hAnsi="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7E6E6"/>
            <w:vAlign w:val="center"/>
          </w:tcPr>
          <w:p w14:paraId="70197A49" w14:textId="77777777" w:rsidR="00A73452" w:rsidRPr="009A1478" w:rsidRDefault="00A73452" w:rsidP="00FF4E99">
            <w:pPr>
              <w:jc w:val="center"/>
              <w:rPr>
                <w:rFonts w:ascii="Times New Roman" w:hAnsi="Times New Roman"/>
                <w:b/>
                <w:i/>
                <w:sz w:val="20"/>
                <w:szCs w:val="20"/>
              </w:rPr>
            </w:pPr>
          </w:p>
        </w:tc>
      </w:tr>
    </w:tbl>
    <w:p w14:paraId="0C7A3897" w14:textId="77777777" w:rsidR="005B3F5A" w:rsidRPr="00C51B77" w:rsidRDefault="005B3F5A" w:rsidP="005B3F5A">
      <w:pPr>
        <w:pStyle w:val="ListParagraph"/>
        <w:spacing w:after="0" w:line="240" w:lineRule="auto"/>
        <w:ind w:left="360" w:right="142"/>
        <w:jc w:val="both"/>
        <w:rPr>
          <w:rFonts w:ascii="Times New Roman" w:hAnsi="Times New Roman"/>
          <w:i/>
        </w:rPr>
      </w:pPr>
    </w:p>
    <w:p w14:paraId="47D9B061" w14:textId="77777777" w:rsidR="00347E0E" w:rsidRDefault="00347E0E" w:rsidP="00347E0E">
      <w:pPr>
        <w:spacing w:after="0"/>
        <w:jc w:val="right"/>
        <w:rPr>
          <w:rFonts w:ascii="Times New Roman" w:hAnsi="Times New Roman"/>
          <w:sz w:val="20"/>
          <w:szCs w:val="20"/>
        </w:rPr>
      </w:pPr>
    </w:p>
    <w:p w14:paraId="05504392" w14:textId="77777777" w:rsidR="005B3F5A" w:rsidRPr="00272549" w:rsidRDefault="005B3F5A" w:rsidP="00DD1CD7">
      <w:pPr>
        <w:pStyle w:val="ListParagraph"/>
        <w:numPr>
          <w:ilvl w:val="0"/>
          <w:numId w:val="24"/>
        </w:numPr>
        <w:spacing w:after="0" w:line="240" w:lineRule="auto"/>
        <w:ind w:left="567" w:right="142" w:hanging="567"/>
        <w:jc w:val="both"/>
        <w:rPr>
          <w:rFonts w:ascii="Times New Roman" w:hAnsi="Times New Roman"/>
          <w:i/>
          <w:color w:val="0000FF"/>
        </w:rPr>
      </w:pPr>
      <w:r w:rsidRPr="00272549">
        <w:rPr>
          <w:rFonts w:ascii="Times New Roman" w:hAnsi="Times New Roman"/>
          <w:i/>
          <w:color w:val="0000FF"/>
        </w:rPr>
        <w:t>Projekta “Finansēšanas plānā” (2.pielikums) norāda projektā plānoto izmaksu sadalījumu pa gadiem un finansēšanas avotiem, nodrošinot atbilstošu finansējuma sadalījuma proporciju katrā īstenošanas gadā, un ievērojot “Projekta īstenošanas laika grafikā” (1.pielikums) norādīto darbību īstenošanas laika periodu un attiecīgai darbībai nepieciešamo finansējuma apjomu.</w:t>
      </w:r>
      <w:r w:rsidR="00B51113">
        <w:rPr>
          <w:rFonts w:ascii="Times New Roman" w:hAnsi="Times New Roman"/>
          <w:i/>
          <w:color w:val="0000FF"/>
        </w:rPr>
        <w:t xml:space="preserve"> Finanšu datus jānorāda </w:t>
      </w:r>
      <w:proofErr w:type="spellStart"/>
      <w:r w:rsidR="00B51113">
        <w:rPr>
          <w:rFonts w:ascii="Times New Roman" w:hAnsi="Times New Roman"/>
          <w:i/>
          <w:color w:val="0000FF"/>
        </w:rPr>
        <w:t>euro</w:t>
      </w:r>
      <w:proofErr w:type="spellEnd"/>
      <w:r w:rsidR="00B51113">
        <w:rPr>
          <w:rFonts w:ascii="Times New Roman" w:hAnsi="Times New Roman"/>
          <w:i/>
          <w:color w:val="0000FF"/>
        </w:rPr>
        <w:t>.</w:t>
      </w:r>
    </w:p>
    <w:p w14:paraId="733CF2B5" w14:textId="77777777" w:rsidR="005B3F5A" w:rsidRPr="0062657B" w:rsidRDefault="005B3F5A" w:rsidP="005B3F5A">
      <w:pPr>
        <w:spacing w:after="0" w:line="240" w:lineRule="auto"/>
        <w:ind w:left="567" w:right="142" w:hanging="567"/>
        <w:jc w:val="both"/>
        <w:rPr>
          <w:rFonts w:ascii="Times New Roman" w:hAnsi="Times New Roman"/>
          <w:i/>
          <w:color w:val="0000FF"/>
          <w:sz w:val="12"/>
          <w:szCs w:val="12"/>
        </w:rPr>
      </w:pPr>
    </w:p>
    <w:p w14:paraId="0437EC37" w14:textId="5AA04169" w:rsidR="004D052A" w:rsidRPr="007F233E" w:rsidRDefault="004D052A" w:rsidP="00DD1CD7">
      <w:pPr>
        <w:pStyle w:val="ListParagraph"/>
        <w:numPr>
          <w:ilvl w:val="0"/>
          <w:numId w:val="62"/>
        </w:numPr>
        <w:spacing w:after="120" w:line="240" w:lineRule="auto"/>
        <w:ind w:hanging="357"/>
        <w:contextualSpacing w:val="0"/>
        <w:jc w:val="both"/>
        <w:rPr>
          <w:rFonts w:ascii="Times New Roman" w:eastAsia="Times New Roman" w:hAnsi="Times New Roman"/>
          <w:b/>
          <w:i/>
          <w:color w:val="0000FF"/>
          <w:lang w:eastAsia="lv-LV"/>
        </w:rPr>
      </w:pPr>
      <w:r w:rsidRPr="007F233E">
        <w:rPr>
          <w:rFonts w:ascii="Times New Roman" w:eastAsia="Times New Roman" w:hAnsi="Times New Roman"/>
          <w:b/>
          <w:i/>
          <w:color w:val="0000FF"/>
          <w:lang w:eastAsia="lv-LV"/>
        </w:rPr>
        <w:t>Saskaņā ar MK noteikumu 67</w:t>
      </w:r>
      <w:r w:rsidR="00BF26F3">
        <w:rPr>
          <w:rFonts w:ascii="Times New Roman" w:eastAsia="Times New Roman" w:hAnsi="Times New Roman"/>
          <w:b/>
          <w:i/>
          <w:color w:val="0000FF"/>
          <w:vertAlign w:val="superscript"/>
          <w:lang w:eastAsia="lv-LV"/>
        </w:rPr>
        <w:t>1</w:t>
      </w:r>
      <w:r w:rsidRPr="007F233E">
        <w:rPr>
          <w:rFonts w:ascii="Times New Roman" w:eastAsia="Times New Roman" w:hAnsi="Times New Roman"/>
          <w:b/>
          <w:i/>
          <w:color w:val="0000FF"/>
          <w:lang w:eastAsia="lv-LV"/>
        </w:rPr>
        <w:t xml:space="preserve">.punktu projektu īsteno </w:t>
      </w:r>
      <w:r w:rsidR="005361A3">
        <w:rPr>
          <w:rFonts w:ascii="Times New Roman" w:eastAsia="Times New Roman" w:hAnsi="Times New Roman"/>
          <w:b/>
          <w:i/>
          <w:color w:val="0000FF"/>
          <w:lang w:eastAsia="lv-LV"/>
        </w:rPr>
        <w:t xml:space="preserve">ne ilgāk par </w:t>
      </w:r>
      <w:r w:rsidR="00BF26F3">
        <w:rPr>
          <w:rFonts w:ascii="Times New Roman" w:eastAsia="Times New Roman" w:hAnsi="Times New Roman"/>
          <w:b/>
          <w:i/>
          <w:color w:val="0000FF"/>
          <w:lang w:eastAsia="lv-LV"/>
        </w:rPr>
        <w:t>24</w:t>
      </w:r>
      <w:r w:rsidR="00BF26F3" w:rsidRPr="007F233E">
        <w:rPr>
          <w:rFonts w:ascii="Times New Roman" w:eastAsia="Times New Roman" w:hAnsi="Times New Roman"/>
          <w:b/>
          <w:i/>
          <w:color w:val="0000FF"/>
          <w:lang w:eastAsia="lv-LV"/>
        </w:rPr>
        <w:t xml:space="preserve"> </w:t>
      </w:r>
      <w:r w:rsidRPr="007F233E">
        <w:rPr>
          <w:rFonts w:ascii="Times New Roman" w:eastAsia="Times New Roman" w:hAnsi="Times New Roman"/>
          <w:b/>
          <w:i/>
          <w:color w:val="0000FF"/>
          <w:lang w:eastAsia="lv-LV"/>
        </w:rPr>
        <w:t>mēneš</w:t>
      </w:r>
      <w:r w:rsidR="00F070F5">
        <w:rPr>
          <w:rFonts w:ascii="Times New Roman" w:eastAsia="Times New Roman" w:hAnsi="Times New Roman"/>
          <w:b/>
          <w:i/>
          <w:color w:val="0000FF"/>
          <w:lang w:eastAsia="lv-LV"/>
        </w:rPr>
        <w:t>iem</w:t>
      </w:r>
      <w:r w:rsidR="005361A3">
        <w:rPr>
          <w:rFonts w:ascii="Times New Roman" w:eastAsia="Times New Roman" w:hAnsi="Times New Roman"/>
          <w:b/>
          <w:i/>
          <w:color w:val="0000FF"/>
          <w:lang w:eastAsia="lv-LV"/>
        </w:rPr>
        <w:t xml:space="preserve"> no projekta uzsākšanas datuma (līguma vai vienošanās par projekta īstenošanu noslēgšanas datuma)</w:t>
      </w:r>
      <w:r w:rsidRPr="007F233E">
        <w:rPr>
          <w:rFonts w:ascii="Times New Roman" w:eastAsia="Times New Roman" w:hAnsi="Times New Roman"/>
          <w:b/>
          <w:i/>
          <w:color w:val="0000FF"/>
          <w:lang w:eastAsia="lv-LV"/>
        </w:rPr>
        <w:t>, bet ne ilgāk kā līdz 2023. gada 30. novembrim.</w:t>
      </w:r>
    </w:p>
    <w:p w14:paraId="706DA12A" w14:textId="77777777" w:rsidR="003B4418" w:rsidRPr="00295321" w:rsidRDefault="004D052A" w:rsidP="00DD1CD7">
      <w:pPr>
        <w:pStyle w:val="ListParagraph"/>
        <w:numPr>
          <w:ilvl w:val="0"/>
          <w:numId w:val="61"/>
        </w:numPr>
        <w:spacing w:after="120" w:line="240" w:lineRule="auto"/>
        <w:ind w:right="139" w:hanging="357"/>
        <w:contextualSpacing w:val="0"/>
        <w:jc w:val="both"/>
        <w:rPr>
          <w:rFonts w:ascii="Times New Roman" w:hAnsi="Times New Roman"/>
          <w:b/>
          <w:i/>
          <w:color w:val="0000FF"/>
        </w:rPr>
      </w:pPr>
      <w:r w:rsidRPr="00295321">
        <w:rPr>
          <w:rFonts w:ascii="Times New Roman" w:hAnsi="Times New Roman"/>
          <w:b/>
          <w:i/>
          <w:color w:val="0000FF"/>
        </w:rPr>
        <w:t xml:space="preserve">Atbilstoši MK noteikumu 16. punktam viena projekta maksimālais publiskā finansējuma apmērs ir </w:t>
      </w:r>
      <w:r w:rsidR="005F4166">
        <w:rPr>
          <w:rFonts w:ascii="Times New Roman" w:hAnsi="Times New Roman"/>
          <w:b/>
          <w:i/>
          <w:color w:val="0000FF"/>
        </w:rPr>
        <w:t>5</w:t>
      </w:r>
      <w:r w:rsidRPr="00295321">
        <w:rPr>
          <w:rFonts w:ascii="Times New Roman" w:hAnsi="Times New Roman"/>
          <w:b/>
          <w:i/>
          <w:color w:val="0000FF"/>
        </w:rPr>
        <w:t xml:space="preserve">00 000 </w:t>
      </w:r>
      <w:proofErr w:type="spellStart"/>
      <w:r w:rsidRPr="00295321">
        <w:rPr>
          <w:rFonts w:ascii="Times New Roman" w:hAnsi="Times New Roman"/>
          <w:b/>
          <w:i/>
          <w:color w:val="0000FF"/>
        </w:rPr>
        <w:t>euro</w:t>
      </w:r>
      <w:proofErr w:type="spellEnd"/>
      <w:r w:rsidRPr="00295321">
        <w:rPr>
          <w:rFonts w:ascii="Times New Roman" w:hAnsi="Times New Roman"/>
          <w:b/>
          <w:i/>
          <w:color w:val="0000FF"/>
        </w:rPr>
        <w:t>, minimālais publiskā fi</w:t>
      </w:r>
      <w:r w:rsidR="00295321" w:rsidRPr="00295321">
        <w:rPr>
          <w:rFonts w:ascii="Times New Roman" w:hAnsi="Times New Roman"/>
          <w:b/>
          <w:i/>
          <w:color w:val="0000FF"/>
        </w:rPr>
        <w:t xml:space="preserve">nansējuma apmērs ir 30 000 </w:t>
      </w:r>
      <w:proofErr w:type="spellStart"/>
      <w:r w:rsidR="00295321" w:rsidRPr="00295321">
        <w:rPr>
          <w:rFonts w:ascii="Times New Roman" w:hAnsi="Times New Roman"/>
          <w:b/>
          <w:i/>
          <w:color w:val="0000FF"/>
        </w:rPr>
        <w:t>euro</w:t>
      </w:r>
      <w:proofErr w:type="spellEnd"/>
      <w:r w:rsidR="00295321" w:rsidRPr="00295321">
        <w:rPr>
          <w:rFonts w:ascii="Times New Roman" w:hAnsi="Times New Roman"/>
          <w:b/>
          <w:i/>
          <w:color w:val="0000FF"/>
        </w:rPr>
        <w:t>.</w:t>
      </w:r>
    </w:p>
    <w:p w14:paraId="38CCC863" w14:textId="218F65A8" w:rsidR="00BF26F3" w:rsidRPr="00BF26F3" w:rsidRDefault="00BF26F3" w:rsidP="00BF26F3">
      <w:pPr>
        <w:pStyle w:val="ListParagraph"/>
        <w:numPr>
          <w:ilvl w:val="0"/>
          <w:numId w:val="61"/>
        </w:numPr>
        <w:spacing w:after="120" w:line="240" w:lineRule="auto"/>
        <w:ind w:right="139"/>
        <w:jc w:val="both"/>
        <w:rPr>
          <w:rFonts w:ascii="Times New Roman" w:hAnsi="Times New Roman"/>
          <w:b/>
          <w:i/>
          <w:color w:val="0000FF"/>
          <w:u w:val="single"/>
        </w:rPr>
      </w:pPr>
      <w:r>
        <w:rPr>
          <w:rFonts w:ascii="Times New Roman" w:hAnsi="Times New Roman"/>
          <w:b/>
          <w:i/>
          <w:color w:val="0000FF"/>
          <w:u w:val="single"/>
        </w:rPr>
        <w:lastRenderedPageBreak/>
        <w:t xml:space="preserve">SAM pasākuma ietvaros </w:t>
      </w:r>
      <w:r w:rsidRPr="00BF26F3">
        <w:rPr>
          <w:rFonts w:ascii="Times New Roman" w:hAnsi="Times New Roman"/>
          <w:b/>
          <w:i/>
          <w:color w:val="0000FF"/>
          <w:u w:val="single"/>
        </w:rPr>
        <w:t xml:space="preserve"> maksimālā publiskā finansējuma intensitāte ir:</w:t>
      </w:r>
    </w:p>
    <w:p w14:paraId="233048D2" w14:textId="6458E58A" w:rsidR="00BF26F3" w:rsidRPr="00150243" w:rsidRDefault="00BF26F3" w:rsidP="00150243">
      <w:pPr>
        <w:pStyle w:val="ListParagraph"/>
        <w:numPr>
          <w:ilvl w:val="0"/>
          <w:numId w:val="90"/>
        </w:numPr>
        <w:spacing w:after="120" w:line="240" w:lineRule="auto"/>
        <w:ind w:right="139"/>
        <w:jc w:val="both"/>
        <w:rPr>
          <w:rFonts w:ascii="Times New Roman" w:hAnsi="Times New Roman"/>
          <w:b/>
          <w:i/>
          <w:color w:val="0000FF"/>
        </w:rPr>
      </w:pPr>
      <w:r w:rsidRPr="00F23A9A">
        <w:rPr>
          <w:rFonts w:ascii="Times New Roman" w:hAnsi="Times New Roman"/>
          <w:b/>
          <w:i/>
          <w:color w:val="0000FF"/>
        </w:rPr>
        <w:t>MK noteikumu 12.</w:t>
      </w:r>
      <w:r w:rsidRPr="00150243">
        <w:rPr>
          <w:rFonts w:ascii="Times New Roman" w:hAnsi="Times New Roman"/>
          <w:b/>
          <w:i/>
          <w:color w:val="0000FF"/>
          <w:vertAlign w:val="superscript"/>
        </w:rPr>
        <w:t>5</w:t>
      </w:r>
      <w:r w:rsidRPr="00150243">
        <w:rPr>
          <w:rFonts w:ascii="Times New Roman" w:hAnsi="Times New Roman"/>
          <w:b/>
          <w:i/>
          <w:color w:val="0000FF"/>
        </w:rPr>
        <w:t>1. apakšpunktā minētajās tematiskajās jomās</w:t>
      </w:r>
      <w:r w:rsidRPr="00F23A9A">
        <w:rPr>
          <w:rFonts w:ascii="Times New Roman" w:hAnsi="Times New Roman"/>
          <w:b/>
          <w:i/>
          <w:color w:val="0000FF"/>
        </w:rPr>
        <w:t xml:space="preserve"> </w:t>
      </w:r>
      <w:r w:rsidRPr="00150243">
        <w:rPr>
          <w:rFonts w:ascii="Times New Roman" w:hAnsi="Times New Roman"/>
          <w:b/>
          <w:i/>
          <w:color w:val="0000FF"/>
        </w:rPr>
        <w:t xml:space="preserve">maksimālā publiskā </w:t>
      </w:r>
      <w:r w:rsidRPr="00F23A9A">
        <w:rPr>
          <w:rFonts w:ascii="Times New Roman" w:hAnsi="Times New Roman"/>
          <w:b/>
          <w:i/>
          <w:color w:val="0000FF"/>
        </w:rPr>
        <w:t xml:space="preserve">finansējuma intensitāte </w:t>
      </w:r>
      <w:r w:rsidRPr="00150243">
        <w:rPr>
          <w:rFonts w:ascii="Times New Roman" w:hAnsi="Times New Roman"/>
          <w:b/>
          <w:i/>
          <w:color w:val="0000FF"/>
        </w:rPr>
        <w:t>ir 100%, ko veido:</w:t>
      </w:r>
    </w:p>
    <w:p w14:paraId="0E666560" w14:textId="416AC509" w:rsidR="00BF26F3" w:rsidRPr="00150243" w:rsidRDefault="00BF26F3" w:rsidP="00F23A9A">
      <w:pPr>
        <w:pStyle w:val="ListParagraph"/>
        <w:numPr>
          <w:ilvl w:val="0"/>
          <w:numId w:val="91"/>
        </w:numPr>
        <w:spacing w:after="120" w:line="240" w:lineRule="auto"/>
        <w:ind w:right="139"/>
        <w:jc w:val="both"/>
        <w:rPr>
          <w:rFonts w:ascii="Times New Roman" w:hAnsi="Times New Roman"/>
          <w:i/>
          <w:color w:val="0000FF"/>
        </w:rPr>
      </w:pPr>
      <w:r w:rsidRPr="00150243">
        <w:rPr>
          <w:rFonts w:ascii="Times New Roman" w:hAnsi="Times New Roman"/>
          <w:i/>
          <w:color w:val="0000FF"/>
        </w:rPr>
        <w:t>valsts budžeta atbalsta intensitāte – 15%, t.i., attiecīgi kolonnā “Kopā” norādītais procentuālais apmērs ir 15 %;</w:t>
      </w:r>
    </w:p>
    <w:p w14:paraId="094BD97D" w14:textId="3815C54F" w:rsidR="00BF26F3" w:rsidRPr="00BF26F3" w:rsidRDefault="00F042F3" w:rsidP="00150243">
      <w:pPr>
        <w:pStyle w:val="ListParagraph"/>
        <w:numPr>
          <w:ilvl w:val="0"/>
          <w:numId w:val="91"/>
        </w:numPr>
        <w:spacing w:after="120" w:line="240" w:lineRule="auto"/>
        <w:ind w:right="139"/>
        <w:jc w:val="both"/>
        <w:rPr>
          <w:rFonts w:ascii="Times New Roman" w:hAnsi="Times New Roman"/>
          <w:i/>
          <w:color w:val="0000FF"/>
        </w:rPr>
      </w:pPr>
      <w:r>
        <w:rPr>
          <w:rFonts w:ascii="Times New Roman" w:hAnsi="Times New Roman"/>
          <w:i/>
          <w:color w:val="0000FF"/>
        </w:rPr>
        <w:t>E</w:t>
      </w:r>
      <w:r w:rsidR="00BF26F3" w:rsidRPr="00150243">
        <w:rPr>
          <w:rFonts w:ascii="Times New Roman" w:hAnsi="Times New Roman"/>
          <w:i/>
          <w:color w:val="0000FF"/>
        </w:rPr>
        <w:t>iropas Reģionālās attīstības fonda atbalsta intensitāte – 85%</w:t>
      </w:r>
      <w:r w:rsidR="00BF26F3">
        <w:rPr>
          <w:rFonts w:ascii="Times New Roman" w:hAnsi="Times New Roman"/>
          <w:i/>
          <w:color w:val="0000FF"/>
        </w:rPr>
        <w:t xml:space="preserve">, </w:t>
      </w:r>
      <w:r w:rsidR="00BF26F3" w:rsidRPr="00BF26F3">
        <w:rPr>
          <w:rFonts w:ascii="Times New Roman" w:hAnsi="Times New Roman"/>
          <w:i/>
          <w:color w:val="0000FF"/>
        </w:rPr>
        <w:t xml:space="preserve">t.i., attiecīgi kolonnā “Kopā” norādītais procentuālais apmērs ir </w:t>
      </w:r>
      <w:r w:rsidR="00BF26F3">
        <w:rPr>
          <w:rFonts w:ascii="Times New Roman" w:hAnsi="Times New Roman"/>
          <w:i/>
          <w:color w:val="0000FF"/>
        </w:rPr>
        <w:t>85</w:t>
      </w:r>
      <w:r w:rsidR="00BF26F3" w:rsidRPr="00BF26F3">
        <w:rPr>
          <w:rFonts w:ascii="Times New Roman" w:hAnsi="Times New Roman"/>
          <w:i/>
          <w:color w:val="0000FF"/>
        </w:rPr>
        <w:t xml:space="preserve"> %</w:t>
      </w:r>
      <w:r>
        <w:rPr>
          <w:rFonts w:ascii="Times New Roman" w:hAnsi="Times New Roman"/>
          <w:i/>
          <w:color w:val="0000FF"/>
        </w:rPr>
        <w:t>.</w:t>
      </w:r>
    </w:p>
    <w:p w14:paraId="3DE33A12" w14:textId="77777777" w:rsidR="00F042F3" w:rsidRDefault="00F042F3" w:rsidP="00F042F3">
      <w:pPr>
        <w:pStyle w:val="ListParagraph"/>
        <w:spacing w:after="120" w:line="240" w:lineRule="auto"/>
        <w:ind w:right="139"/>
        <w:jc w:val="both"/>
        <w:rPr>
          <w:rFonts w:ascii="Times New Roman" w:hAnsi="Times New Roman"/>
          <w:b/>
          <w:i/>
          <w:color w:val="0000FF"/>
        </w:rPr>
      </w:pPr>
    </w:p>
    <w:p w14:paraId="51379E14" w14:textId="77777777" w:rsidR="00F042F3" w:rsidRPr="00150243" w:rsidRDefault="00BF26F3" w:rsidP="00150243">
      <w:pPr>
        <w:pStyle w:val="ListParagraph"/>
        <w:numPr>
          <w:ilvl w:val="0"/>
          <w:numId w:val="90"/>
        </w:numPr>
        <w:spacing w:after="120" w:line="240" w:lineRule="auto"/>
        <w:ind w:right="139" w:hanging="357"/>
        <w:jc w:val="both"/>
        <w:rPr>
          <w:rFonts w:ascii="Times New Roman" w:hAnsi="Times New Roman"/>
          <w:i/>
          <w:color w:val="0000FF"/>
        </w:rPr>
      </w:pPr>
      <w:r w:rsidRPr="00150243">
        <w:rPr>
          <w:rFonts w:ascii="Times New Roman" w:hAnsi="Times New Roman"/>
          <w:b/>
          <w:i/>
          <w:color w:val="0000FF"/>
        </w:rPr>
        <w:t>MK noteikumu 12.</w:t>
      </w:r>
      <w:r w:rsidRPr="00150243">
        <w:rPr>
          <w:rFonts w:ascii="Times New Roman" w:hAnsi="Times New Roman"/>
          <w:b/>
          <w:i/>
          <w:color w:val="0000FF"/>
          <w:vertAlign w:val="superscript"/>
        </w:rPr>
        <w:t>5</w:t>
      </w:r>
      <w:r w:rsidRPr="00150243">
        <w:rPr>
          <w:rFonts w:ascii="Times New Roman" w:hAnsi="Times New Roman"/>
          <w:b/>
          <w:i/>
          <w:color w:val="0000FF"/>
        </w:rPr>
        <w:t xml:space="preserve">2. apakšpunktā minētajās tematiskajās jomās maksimālā publiskā </w:t>
      </w:r>
      <w:r w:rsidRPr="00F23A9A">
        <w:rPr>
          <w:rFonts w:ascii="Times New Roman" w:hAnsi="Times New Roman"/>
          <w:b/>
          <w:i/>
          <w:color w:val="0000FF"/>
        </w:rPr>
        <w:t xml:space="preserve">finansējuma intensitāte </w:t>
      </w:r>
      <w:r w:rsidRPr="00150243">
        <w:rPr>
          <w:rFonts w:ascii="Times New Roman" w:hAnsi="Times New Roman"/>
          <w:b/>
          <w:i/>
          <w:color w:val="0000FF"/>
        </w:rPr>
        <w:t>ir 92,5%, ko veido</w:t>
      </w:r>
      <w:r w:rsidR="00F042F3">
        <w:rPr>
          <w:rFonts w:ascii="Times New Roman" w:hAnsi="Times New Roman"/>
          <w:b/>
          <w:i/>
          <w:color w:val="0000FF"/>
        </w:rPr>
        <w:t>:</w:t>
      </w:r>
    </w:p>
    <w:p w14:paraId="5DB8416D" w14:textId="17A8F365" w:rsidR="00F042F3" w:rsidRPr="00150243" w:rsidRDefault="00BF26F3" w:rsidP="00150243">
      <w:pPr>
        <w:numPr>
          <w:ilvl w:val="0"/>
          <w:numId w:val="92"/>
        </w:numPr>
        <w:spacing w:after="100" w:afterAutospacing="1"/>
        <w:ind w:hanging="357"/>
        <w:rPr>
          <w:rFonts w:ascii="Times New Roman" w:hAnsi="Times New Roman"/>
          <w:i/>
          <w:color w:val="0000FF"/>
        </w:rPr>
      </w:pPr>
      <w:r w:rsidRPr="00150243">
        <w:rPr>
          <w:rFonts w:ascii="Times New Roman" w:hAnsi="Times New Roman"/>
          <w:i/>
          <w:color w:val="0000FF"/>
        </w:rPr>
        <w:t>valsts budžeta atbalsta intensitāte – 10,54%</w:t>
      </w:r>
      <w:r w:rsidR="00F042F3" w:rsidRPr="00150243">
        <w:rPr>
          <w:rFonts w:ascii="Times New Roman" w:hAnsi="Times New Roman"/>
          <w:i/>
          <w:color w:val="0000FF"/>
        </w:rPr>
        <w:t>,</w:t>
      </w:r>
      <w:r w:rsidR="00F042F3" w:rsidRPr="00F23A9A">
        <w:t xml:space="preserve"> </w:t>
      </w:r>
      <w:r w:rsidR="00F042F3" w:rsidRPr="00F042F3">
        <w:rPr>
          <w:rFonts w:ascii="Times New Roman" w:hAnsi="Times New Roman"/>
          <w:i/>
          <w:color w:val="0000FF"/>
        </w:rPr>
        <w:t xml:space="preserve">t.i., attiecīgi kolonnā “Kopā” norādītais procentuālais apmērs ir </w:t>
      </w:r>
      <w:r w:rsidR="00F042F3">
        <w:rPr>
          <w:rFonts w:ascii="Times New Roman" w:hAnsi="Times New Roman"/>
          <w:i/>
          <w:color w:val="0000FF"/>
        </w:rPr>
        <w:t>10,54</w:t>
      </w:r>
      <w:r w:rsidR="00F042F3" w:rsidRPr="00F042F3">
        <w:rPr>
          <w:rFonts w:ascii="Times New Roman" w:hAnsi="Times New Roman"/>
          <w:i/>
          <w:color w:val="0000FF"/>
        </w:rPr>
        <w:t xml:space="preserve"> %</w:t>
      </w:r>
      <w:r w:rsidR="00F042F3">
        <w:rPr>
          <w:rFonts w:ascii="Times New Roman" w:hAnsi="Times New Roman"/>
          <w:i/>
          <w:color w:val="0000FF"/>
        </w:rPr>
        <w:t>;</w:t>
      </w:r>
    </w:p>
    <w:p w14:paraId="00B2DC7A" w14:textId="77777777" w:rsidR="00F042F3" w:rsidRPr="00F042F3" w:rsidRDefault="00BF26F3" w:rsidP="00F23A9A">
      <w:pPr>
        <w:numPr>
          <w:ilvl w:val="0"/>
          <w:numId w:val="92"/>
        </w:numPr>
        <w:rPr>
          <w:rFonts w:ascii="Times New Roman" w:hAnsi="Times New Roman"/>
          <w:i/>
          <w:color w:val="0000FF"/>
        </w:rPr>
      </w:pPr>
      <w:r w:rsidRPr="00150243">
        <w:rPr>
          <w:rFonts w:ascii="Times New Roman" w:hAnsi="Times New Roman"/>
          <w:i/>
          <w:color w:val="0000FF"/>
        </w:rPr>
        <w:t>Eiropas Reģionālās attīstības fonda atbalsta intensitāte – 81,96%</w:t>
      </w:r>
      <w:r w:rsidR="00F042F3">
        <w:rPr>
          <w:rFonts w:ascii="Times New Roman" w:hAnsi="Times New Roman"/>
          <w:i/>
          <w:color w:val="0000FF"/>
        </w:rPr>
        <w:t xml:space="preserve">, </w:t>
      </w:r>
      <w:r w:rsidR="00F042F3" w:rsidRPr="00F042F3">
        <w:rPr>
          <w:rFonts w:ascii="Times New Roman" w:hAnsi="Times New Roman"/>
          <w:i/>
          <w:color w:val="0000FF"/>
        </w:rPr>
        <w:t xml:space="preserve">t.i., attiecīgi kolonnā “Kopā” norādītais procentuālais apmērs ir </w:t>
      </w:r>
      <w:r w:rsidR="00F042F3">
        <w:rPr>
          <w:rFonts w:ascii="Times New Roman" w:hAnsi="Times New Roman"/>
          <w:i/>
          <w:color w:val="0000FF"/>
        </w:rPr>
        <w:t>81,96%.</w:t>
      </w:r>
    </w:p>
    <w:p w14:paraId="68C0DAAE" w14:textId="2320FF52" w:rsidR="007202AD" w:rsidRPr="00F62855" w:rsidRDefault="00103718" w:rsidP="00DD1CD7">
      <w:pPr>
        <w:pStyle w:val="ListParagraph"/>
        <w:numPr>
          <w:ilvl w:val="0"/>
          <w:numId w:val="63"/>
        </w:numPr>
        <w:spacing w:after="120" w:line="240" w:lineRule="auto"/>
        <w:ind w:right="142"/>
        <w:contextualSpacing w:val="0"/>
        <w:jc w:val="both"/>
        <w:rPr>
          <w:rFonts w:ascii="Times New Roman" w:hAnsi="Times New Roman"/>
          <w:i/>
          <w:color w:val="0000FF"/>
        </w:rPr>
      </w:pPr>
      <w:r w:rsidRPr="00F62855">
        <w:rPr>
          <w:rFonts w:ascii="Times New Roman" w:hAnsi="Times New Roman"/>
          <w:i/>
          <w:color w:val="0000FF"/>
        </w:rPr>
        <w:t>Atbilstoši MK noteikumu 30.1.apakšpunktam</w:t>
      </w:r>
      <w:r w:rsidR="00A01E22">
        <w:rPr>
          <w:rFonts w:ascii="Times New Roman" w:hAnsi="Times New Roman"/>
          <w:i/>
          <w:color w:val="0000FF"/>
        </w:rPr>
        <w:t xml:space="preserve"> un </w:t>
      </w:r>
      <w:r w:rsidRPr="007F233E">
        <w:rPr>
          <w:rFonts w:ascii="Times New Roman" w:hAnsi="Times New Roman"/>
          <w:b/>
          <w:i/>
          <w:color w:val="0000FF"/>
        </w:rPr>
        <w:t xml:space="preserve"> </w:t>
      </w:r>
      <w:r w:rsidR="00A01E22" w:rsidRPr="00150243">
        <w:rPr>
          <w:rFonts w:ascii="Times New Roman" w:hAnsi="Times New Roman"/>
          <w:b/>
          <w:i/>
          <w:color w:val="0000FF"/>
        </w:rPr>
        <w:t>MK noteikumu 12.</w:t>
      </w:r>
      <w:r w:rsidR="00A01E22" w:rsidRPr="00150243">
        <w:rPr>
          <w:rFonts w:ascii="Times New Roman" w:hAnsi="Times New Roman"/>
          <w:b/>
          <w:i/>
          <w:color w:val="0000FF"/>
          <w:vertAlign w:val="superscript"/>
        </w:rPr>
        <w:t>5</w:t>
      </w:r>
      <w:r w:rsidR="00A01E22" w:rsidRPr="00150243">
        <w:rPr>
          <w:rFonts w:ascii="Times New Roman" w:hAnsi="Times New Roman"/>
          <w:b/>
          <w:i/>
          <w:color w:val="0000FF"/>
        </w:rPr>
        <w:t xml:space="preserve">2. apakšpunktā minētajās tematiskajās jomās </w:t>
      </w:r>
      <w:r w:rsidRPr="007F233E">
        <w:rPr>
          <w:rFonts w:ascii="Times New Roman" w:hAnsi="Times New Roman"/>
          <w:b/>
          <w:i/>
          <w:color w:val="0000FF"/>
        </w:rPr>
        <w:t xml:space="preserve">projektam cita publiskā vai privātā attiecināmā finansējuma intensitāte veido 7,5% no projekta kopējām attiecināmām izmaksām, </w:t>
      </w:r>
      <w:r w:rsidR="007202AD" w:rsidRPr="00F62855">
        <w:rPr>
          <w:rFonts w:ascii="Times New Roman" w:hAnsi="Times New Roman"/>
          <w:i/>
          <w:color w:val="0000FF"/>
        </w:rPr>
        <w:t>ko nodrošina no projekta iesniedzēja vai sadarbības partnera (ja attiecināms) rīcībā esošiem līdzekļiem:</w:t>
      </w:r>
    </w:p>
    <w:p w14:paraId="4992456A" w14:textId="77777777" w:rsidR="00103718" w:rsidRDefault="007202AD" w:rsidP="00DD1CD7">
      <w:pPr>
        <w:pStyle w:val="ListParagraph"/>
        <w:numPr>
          <w:ilvl w:val="1"/>
          <w:numId w:val="63"/>
        </w:numPr>
        <w:spacing w:after="120" w:line="240" w:lineRule="auto"/>
        <w:ind w:right="142"/>
        <w:contextualSpacing w:val="0"/>
        <w:jc w:val="both"/>
        <w:rPr>
          <w:rFonts w:ascii="Times New Roman" w:hAnsi="Times New Roman"/>
          <w:i/>
          <w:color w:val="0000FF"/>
        </w:rPr>
      </w:pPr>
      <w:r w:rsidRPr="007202AD">
        <w:rPr>
          <w:rFonts w:ascii="Times New Roman" w:hAnsi="Times New Roman"/>
          <w:i/>
          <w:color w:val="0000FF"/>
        </w:rPr>
        <w:t>no labuma guvēja rīcībā esošā privātā finansējuma no savas saimnieciskās darbības, kredītresursu līdzekļiem, citiem finanšu resursiem vai finansējuma, ko piešķir saskaņā ar normatīvajiem aktiem par kārtību, kādā paredzami valsts budžeta līdzekļi valsts zinātniskās institūcijas pamatdarbību īstenošanai</w:t>
      </w:r>
      <w:r>
        <w:rPr>
          <w:rFonts w:ascii="Times New Roman" w:hAnsi="Times New Roman"/>
          <w:i/>
          <w:color w:val="0000FF"/>
        </w:rPr>
        <w:t>;</w:t>
      </w:r>
    </w:p>
    <w:p w14:paraId="0B7DD0A6" w14:textId="77777777" w:rsidR="002C434D" w:rsidRPr="00F23A9A" w:rsidRDefault="007202AD" w:rsidP="00150243">
      <w:pPr>
        <w:pStyle w:val="ListParagraph"/>
        <w:numPr>
          <w:ilvl w:val="1"/>
          <w:numId w:val="63"/>
        </w:numPr>
        <w:spacing w:after="120" w:line="240" w:lineRule="auto"/>
        <w:ind w:right="142"/>
        <w:contextualSpacing w:val="0"/>
        <w:jc w:val="both"/>
      </w:pPr>
      <w:r w:rsidRPr="007202AD">
        <w:rPr>
          <w:rFonts w:ascii="Times New Roman" w:hAnsi="Times New Roman"/>
          <w:i/>
          <w:color w:val="0000FF"/>
        </w:rPr>
        <w:t>no ieguldījumiem natūrā, kuru vērtību ir iespējams neatkarīgi auditēt un novērtēt atbilstoši vadošās iestādes izstrādātajai nov</w:t>
      </w:r>
      <w:r>
        <w:rPr>
          <w:rFonts w:ascii="Times New Roman" w:hAnsi="Times New Roman"/>
          <w:i/>
          <w:color w:val="0000FF"/>
        </w:rPr>
        <w:t>ērtēšanas metodikai un MK</w:t>
      </w:r>
      <w:r w:rsidRPr="007202AD">
        <w:rPr>
          <w:rFonts w:ascii="Times New Roman" w:hAnsi="Times New Roman"/>
          <w:i/>
          <w:color w:val="0000FF"/>
        </w:rPr>
        <w:t xml:space="preserve"> noteikumu 31. punktā minētajiem nosacījumiem. Kopējais ieguldījums natūrā nepārsniedz piecus procentus no projekta kopējām attiecināmajām izmaksām</w:t>
      </w:r>
      <w:r w:rsidR="006C0C88">
        <w:rPr>
          <w:rFonts w:ascii="Times New Roman" w:hAnsi="Times New Roman"/>
          <w:i/>
          <w:color w:val="0000FF"/>
        </w:rPr>
        <w:t>.</w:t>
      </w:r>
    </w:p>
    <w:p w14:paraId="74BA1B50" w14:textId="77777777" w:rsidR="00295321" w:rsidRPr="00F23A9A" w:rsidRDefault="00295321" w:rsidP="00F23A9A">
      <w:pPr>
        <w:spacing w:after="0" w:line="240" w:lineRule="auto"/>
        <w:ind w:left="502" w:right="142"/>
        <w:jc w:val="both"/>
        <w:rPr>
          <w:rFonts w:ascii="Times New Roman" w:hAnsi="Times New Roman"/>
          <w:b/>
          <w:i/>
          <w:color w:val="0000FF"/>
        </w:rPr>
      </w:pPr>
    </w:p>
    <w:p w14:paraId="72EFA776" w14:textId="11287FEB" w:rsidR="00292A33" w:rsidRPr="00A01E22" w:rsidRDefault="00292A33" w:rsidP="00A01E22">
      <w:pPr>
        <w:pStyle w:val="ListParagraph"/>
        <w:numPr>
          <w:ilvl w:val="0"/>
          <w:numId w:val="73"/>
        </w:numPr>
        <w:spacing w:after="0"/>
        <w:ind w:right="139"/>
        <w:jc w:val="both"/>
        <w:rPr>
          <w:rFonts w:ascii="Times New Roman" w:hAnsi="Times New Roman"/>
          <w:i/>
          <w:color w:val="0000FF"/>
        </w:rPr>
      </w:pPr>
      <w:r w:rsidRPr="00292A33">
        <w:rPr>
          <w:rFonts w:ascii="Times New Roman" w:hAnsi="Times New Roman"/>
          <w:i/>
          <w:color w:val="0000FF"/>
        </w:rPr>
        <w:t>Projekta ietvaros var saņemt finansējumu šo noteikumu 8.3.apakšpunktā minēto tehnoloģiju tiesību aizsardzībai. Finansējumu tehnoloģiju tiesību aizsardzībai var saņemt labuma guvējs, kas</w:t>
      </w:r>
      <w:r w:rsidR="00A01E22">
        <w:rPr>
          <w:rFonts w:ascii="Times New Roman" w:hAnsi="Times New Roman"/>
          <w:i/>
          <w:color w:val="0000FF"/>
        </w:rPr>
        <w:t xml:space="preserve"> </w:t>
      </w:r>
      <w:r w:rsidRPr="00A01E22">
        <w:rPr>
          <w:rFonts w:ascii="Times New Roman" w:hAnsi="Times New Roman"/>
          <w:i/>
          <w:color w:val="0000FF"/>
        </w:rPr>
        <w:t>īsteno ar saimniecisku darbību nesaistītu projektu.</w:t>
      </w:r>
    </w:p>
    <w:p w14:paraId="6EF8562C" w14:textId="77777777" w:rsidR="00292A33" w:rsidRPr="00292A33" w:rsidRDefault="00292A33" w:rsidP="00292A33">
      <w:pPr>
        <w:pStyle w:val="ListParagraph"/>
        <w:spacing w:after="0"/>
        <w:ind w:left="360" w:right="139"/>
        <w:jc w:val="both"/>
        <w:rPr>
          <w:rFonts w:ascii="Times New Roman" w:hAnsi="Times New Roman"/>
          <w:i/>
          <w:color w:val="0000FF"/>
        </w:rPr>
      </w:pPr>
    </w:p>
    <w:p w14:paraId="480EBD03" w14:textId="77777777" w:rsidR="00BB5FDA" w:rsidRDefault="00292A33" w:rsidP="00DD1CD7">
      <w:pPr>
        <w:pStyle w:val="ListParagraph"/>
        <w:numPr>
          <w:ilvl w:val="0"/>
          <w:numId w:val="73"/>
        </w:numPr>
        <w:spacing w:after="0"/>
        <w:ind w:right="139"/>
        <w:jc w:val="both"/>
        <w:rPr>
          <w:rFonts w:ascii="Times New Roman" w:hAnsi="Times New Roman"/>
          <w:i/>
          <w:color w:val="0000FF"/>
        </w:rPr>
      </w:pPr>
      <w:r w:rsidRPr="00292A33">
        <w:rPr>
          <w:rFonts w:ascii="Times New Roman" w:hAnsi="Times New Roman"/>
          <w:i/>
          <w:color w:val="0000FF"/>
        </w:rPr>
        <w:t>Tehnoloģiju tiesību aizsardzībai ir attiecināmas Komisijas regulas Nr. 651/2014 28. panta 2. punkta "a" apakšpunktā minētās izmaksas</w:t>
      </w:r>
      <w:r w:rsidR="00BB5FDA">
        <w:rPr>
          <w:rFonts w:ascii="Times New Roman" w:hAnsi="Times New Roman"/>
          <w:i/>
          <w:color w:val="0000FF"/>
        </w:rPr>
        <w:t>:</w:t>
      </w:r>
    </w:p>
    <w:p w14:paraId="7875ECA2" w14:textId="77777777" w:rsidR="00BB5FDA" w:rsidRDefault="00BB5FDA" w:rsidP="00DD1CD7">
      <w:pPr>
        <w:pStyle w:val="ListParagraph"/>
        <w:numPr>
          <w:ilvl w:val="1"/>
          <w:numId w:val="73"/>
        </w:numPr>
        <w:spacing w:after="0"/>
        <w:ind w:right="139"/>
        <w:jc w:val="both"/>
        <w:rPr>
          <w:rFonts w:ascii="Times New Roman" w:hAnsi="Times New Roman"/>
          <w:i/>
          <w:color w:val="0000FF"/>
        </w:rPr>
      </w:pPr>
      <w:r w:rsidRPr="00BB5FDA">
        <w:rPr>
          <w:rFonts w:ascii="Times New Roman" w:hAnsi="Times New Roman"/>
          <w:i/>
          <w:color w:val="0000FF"/>
        </w:rPr>
        <w:t>izmaksas, kas attiecas uz pieteikumu sagatavošanu, reģistrāciju un izskatīšanu, kā arī tādas izmaksas, kas radušās, atjaunojot pieteikumu, pirms tika piešķirtas tiesības</w:t>
      </w:r>
      <w:r>
        <w:rPr>
          <w:rFonts w:ascii="Times New Roman" w:hAnsi="Times New Roman"/>
          <w:i/>
          <w:color w:val="0000FF"/>
        </w:rPr>
        <w:t>;</w:t>
      </w:r>
    </w:p>
    <w:p w14:paraId="5F040D2B" w14:textId="77777777" w:rsidR="00BB5FDA" w:rsidRDefault="00BB5FDA" w:rsidP="00DD1CD7">
      <w:pPr>
        <w:pStyle w:val="ListParagraph"/>
        <w:numPr>
          <w:ilvl w:val="1"/>
          <w:numId w:val="73"/>
        </w:numPr>
        <w:spacing w:after="0"/>
        <w:ind w:right="139"/>
        <w:jc w:val="both"/>
        <w:rPr>
          <w:rFonts w:ascii="Times New Roman" w:hAnsi="Times New Roman"/>
          <w:i/>
          <w:color w:val="0000FF"/>
        </w:rPr>
      </w:pPr>
      <w:r w:rsidRPr="00BB5FDA">
        <w:rPr>
          <w:rFonts w:ascii="Times New Roman" w:hAnsi="Times New Roman"/>
          <w:i/>
          <w:color w:val="0000FF"/>
        </w:rPr>
        <w:t>tulkošanas izmaksas un citas izmaksas, kas radās, lai varētu saņemt tiesības vai to apstiprinājumu</w:t>
      </w:r>
      <w:r>
        <w:rPr>
          <w:rFonts w:ascii="Times New Roman" w:hAnsi="Times New Roman"/>
          <w:i/>
          <w:color w:val="0000FF"/>
        </w:rPr>
        <w:t>;</w:t>
      </w:r>
    </w:p>
    <w:p w14:paraId="397A1073" w14:textId="77777777" w:rsidR="00292A33" w:rsidRPr="00292A33" w:rsidRDefault="00BB5FDA" w:rsidP="00DD1CD7">
      <w:pPr>
        <w:pStyle w:val="ListParagraph"/>
        <w:numPr>
          <w:ilvl w:val="1"/>
          <w:numId w:val="73"/>
        </w:numPr>
        <w:spacing w:after="0"/>
        <w:ind w:right="139"/>
        <w:jc w:val="both"/>
        <w:rPr>
          <w:rFonts w:ascii="Times New Roman" w:hAnsi="Times New Roman"/>
          <w:i/>
          <w:color w:val="0000FF"/>
        </w:rPr>
      </w:pPr>
      <w:r w:rsidRPr="00BB5FDA">
        <w:rPr>
          <w:rFonts w:ascii="Times New Roman" w:hAnsi="Times New Roman"/>
          <w:i/>
          <w:color w:val="0000FF"/>
        </w:rPr>
        <w:t>tiesību spēkā esamības aizstāvēšanas izmaksas, kas rodas, oficiāli izskatot prasību tiesā un, iespējams, izskatot lietu apelācijas kārtībā</w:t>
      </w:r>
      <w:r w:rsidR="00292A33" w:rsidRPr="00292A33">
        <w:rPr>
          <w:rFonts w:ascii="Times New Roman" w:hAnsi="Times New Roman"/>
          <w:i/>
          <w:color w:val="0000FF"/>
        </w:rPr>
        <w:t>.</w:t>
      </w:r>
    </w:p>
    <w:p w14:paraId="1AD5DFD9" w14:textId="77777777" w:rsidR="00292A33" w:rsidRPr="00292A33" w:rsidRDefault="00292A33" w:rsidP="00292A33">
      <w:pPr>
        <w:pStyle w:val="ListParagraph"/>
        <w:spacing w:after="0"/>
        <w:ind w:left="360" w:right="139"/>
        <w:jc w:val="both"/>
        <w:rPr>
          <w:rFonts w:ascii="Times New Roman" w:hAnsi="Times New Roman"/>
          <w:i/>
          <w:color w:val="0000FF"/>
        </w:rPr>
      </w:pPr>
    </w:p>
    <w:p w14:paraId="19F95A08" w14:textId="77777777" w:rsidR="00957DEB" w:rsidRPr="00957DEB" w:rsidRDefault="00957DEB" w:rsidP="00B150A6">
      <w:pPr>
        <w:pStyle w:val="ListParagraph"/>
        <w:spacing w:after="0"/>
        <w:ind w:left="1440" w:right="139"/>
        <w:jc w:val="both"/>
        <w:rPr>
          <w:rFonts w:ascii="Times New Roman" w:hAnsi="Times New Roman"/>
          <w:i/>
          <w:color w:val="0000FF"/>
        </w:rPr>
      </w:pPr>
    </w:p>
    <w:p w14:paraId="0DFFA25A" w14:textId="77777777" w:rsidR="005B3F5A" w:rsidRPr="00BF2A99" w:rsidRDefault="005B3F5A" w:rsidP="00DD1CD7">
      <w:pPr>
        <w:pStyle w:val="ListParagraph"/>
        <w:numPr>
          <w:ilvl w:val="0"/>
          <w:numId w:val="24"/>
        </w:numPr>
        <w:spacing w:after="0"/>
        <w:ind w:left="426" w:right="139" w:hanging="426"/>
        <w:jc w:val="both"/>
        <w:rPr>
          <w:rFonts w:ascii="Times New Roman" w:hAnsi="Times New Roman"/>
          <w:b/>
          <w:i/>
          <w:color w:val="0000FF"/>
        </w:rPr>
      </w:pPr>
      <w:r w:rsidRPr="00BF2A99">
        <w:rPr>
          <w:rFonts w:ascii="Times New Roman" w:hAnsi="Times New Roman"/>
          <w:b/>
          <w:i/>
          <w:color w:val="0000FF"/>
        </w:rPr>
        <w:t>Finansēšanas plānā:</w:t>
      </w:r>
    </w:p>
    <w:p w14:paraId="23040813" w14:textId="77777777" w:rsidR="005B3F5A" w:rsidRPr="00BF2A99" w:rsidRDefault="005B3F5A" w:rsidP="00DD1CD7">
      <w:pPr>
        <w:numPr>
          <w:ilvl w:val="0"/>
          <w:numId w:val="40"/>
        </w:numPr>
        <w:spacing w:after="0" w:line="256" w:lineRule="auto"/>
        <w:ind w:left="1276" w:right="139" w:hanging="567"/>
        <w:jc w:val="both"/>
        <w:rPr>
          <w:rFonts w:ascii="Times New Roman" w:hAnsi="Times New Roman"/>
          <w:i/>
          <w:color w:val="0000FF"/>
        </w:rPr>
      </w:pPr>
      <w:r w:rsidRPr="00BF2A99">
        <w:rPr>
          <w:rFonts w:ascii="Times New Roman" w:hAnsi="Times New Roman"/>
          <w:i/>
          <w:color w:val="0000FF"/>
        </w:rPr>
        <w:t>visas attiecināmās izmaksas pa gadiem plāno aritmētiski precīzi (gan horizontāli, ga</w:t>
      </w:r>
      <w:r w:rsidR="005C76CD">
        <w:rPr>
          <w:rFonts w:ascii="Times New Roman" w:hAnsi="Times New Roman"/>
          <w:i/>
          <w:color w:val="0000FF"/>
        </w:rPr>
        <w:t>n vertikāli viena gada ietvaros), s</w:t>
      </w:r>
      <w:r w:rsidRPr="00BF2A99">
        <w:rPr>
          <w:rFonts w:ascii="Times New Roman" w:hAnsi="Times New Roman"/>
          <w:i/>
          <w:color w:val="0000FF"/>
        </w:rPr>
        <w:t xml:space="preserve">ummas norādot </w:t>
      </w:r>
      <w:proofErr w:type="spellStart"/>
      <w:r w:rsidRPr="00BF2A99">
        <w:rPr>
          <w:rFonts w:ascii="Times New Roman" w:hAnsi="Times New Roman"/>
          <w:i/>
          <w:color w:val="0000FF"/>
        </w:rPr>
        <w:t>euro</w:t>
      </w:r>
      <w:proofErr w:type="spellEnd"/>
      <w:r w:rsidRPr="00BF2A99">
        <w:rPr>
          <w:rFonts w:ascii="Times New Roman" w:hAnsi="Times New Roman"/>
          <w:i/>
          <w:color w:val="0000FF"/>
        </w:rPr>
        <w:t xml:space="preserve">. </w:t>
      </w:r>
    </w:p>
    <w:p w14:paraId="6CB68F46" w14:textId="77777777" w:rsidR="005B3F5A" w:rsidRPr="00BF2A99" w:rsidRDefault="005B3F5A" w:rsidP="00DD1CD7">
      <w:pPr>
        <w:numPr>
          <w:ilvl w:val="0"/>
          <w:numId w:val="40"/>
        </w:numPr>
        <w:spacing w:after="0" w:line="256" w:lineRule="auto"/>
        <w:ind w:left="1276" w:right="139" w:hanging="567"/>
        <w:jc w:val="both"/>
        <w:rPr>
          <w:rFonts w:ascii="Times New Roman" w:hAnsi="Times New Roman"/>
          <w:i/>
          <w:color w:val="0000FF"/>
        </w:rPr>
      </w:pPr>
      <w:r w:rsidRPr="00BF2A99">
        <w:rPr>
          <w:rFonts w:ascii="Times New Roman" w:hAnsi="Times New Roman"/>
          <w:i/>
          <w:color w:val="0000FF"/>
        </w:rPr>
        <w:t xml:space="preserve">projekta iesniedzējs aizpilda tabulu, norādot attiecīgās summas “baltajās” šūnās, pārējie tabulas lauki aizpildās automātiski, taču </w:t>
      </w:r>
      <w:r w:rsidRPr="00BF2A99">
        <w:rPr>
          <w:rFonts w:ascii="Times New Roman" w:hAnsi="Times New Roman"/>
          <w:b/>
          <w:i/>
          <w:color w:val="0000FF"/>
        </w:rPr>
        <w:t>projekta iesniedzēja pienākums ir pārliecināties par veikto aprēķinu pareizību</w:t>
      </w:r>
      <w:r w:rsidRPr="00BF2A99">
        <w:rPr>
          <w:rFonts w:ascii="Times New Roman" w:hAnsi="Times New Roman"/>
          <w:i/>
          <w:color w:val="0000FF"/>
        </w:rPr>
        <w:t>;</w:t>
      </w:r>
    </w:p>
    <w:p w14:paraId="32A3707C" w14:textId="77777777" w:rsidR="00BF2A99" w:rsidRPr="00BF2A99" w:rsidRDefault="005B3F5A" w:rsidP="00DD1CD7">
      <w:pPr>
        <w:numPr>
          <w:ilvl w:val="0"/>
          <w:numId w:val="40"/>
        </w:numPr>
        <w:spacing w:after="0" w:line="256" w:lineRule="auto"/>
        <w:ind w:left="1276" w:right="142" w:hanging="567"/>
        <w:jc w:val="both"/>
        <w:rPr>
          <w:rFonts w:ascii="Times New Roman" w:hAnsi="Times New Roman"/>
          <w:i/>
          <w:color w:val="0000FF"/>
          <w:sz w:val="8"/>
          <w:szCs w:val="8"/>
        </w:rPr>
      </w:pPr>
      <w:r w:rsidRPr="00BF2A99">
        <w:rPr>
          <w:rFonts w:ascii="Times New Roman" w:hAnsi="Times New Roman"/>
          <w:i/>
          <w:color w:val="0000FF"/>
        </w:rPr>
        <w:lastRenderedPageBreak/>
        <w:t>nodrošina, ka projekta kopējās attiecināmās izmaksas kolonnā “Kopā” atbilst “Projekta budžeta kopsavilkumā” (3.pielikums) ailē “KOPĀ” norādītajām kopējām attiecināmajām izmaksām;</w:t>
      </w:r>
    </w:p>
    <w:p w14:paraId="431F08DB" w14:textId="77777777" w:rsidR="005B3F5A" w:rsidRPr="00BF2A99" w:rsidRDefault="00E57CE8" w:rsidP="00DD1CD7">
      <w:pPr>
        <w:numPr>
          <w:ilvl w:val="0"/>
          <w:numId w:val="40"/>
        </w:numPr>
        <w:spacing w:after="0" w:line="256" w:lineRule="auto"/>
        <w:ind w:left="1276" w:right="142" w:hanging="567"/>
        <w:jc w:val="both"/>
        <w:rPr>
          <w:rFonts w:ascii="Times New Roman" w:hAnsi="Times New Roman"/>
          <w:i/>
          <w:color w:val="0000FF"/>
          <w:sz w:val="8"/>
          <w:szCs w:val="8"/>
        </w:rPr>
      </w:pPr>
      <w:r w:rsidRPr="00BF2A99">
        <w:rPr>
          <w:rFonts w:ascii="Times New Roman" w:hAnsi="Times New Roman"/>
          <w:i/>
          <w:color w:val="0000FF"/>
        </w:rPr>
        <w:t>j</w:t>
      </w:r>
      <w:r w:rsidR="005B3F5A" w:rsidRPr="00BF2A99">
        <w:rPr>
          <w:rFonts w:ascii="Times New Roman" w:hAnsi="Times New Roman"/>
          <w:i/>
          <w:color w:val="0000FF"/>
        </w:rPr>
        <w:t>a attiecīgajā gadā kādā ailē nav plānots finansējums, norāda “0,00”.</w:t>
      </w:r>
    </w:p>
    <w:p w14:paraId="18A3A229" w14:textId="77777777" w:rsidR="00E57CE8" w:rsidRPr="00BF2A99" w:rsidRDefault="00E57CE8" w:rsidP="005B3F5A">
      <w:pPr>
        <w:tabs>
          <w:tab w:val="left" w:pos="10170"/>
        </w:tabs>
        <w:ind w:right="284"/>
        <w:jc w:val="both"/>
        <w:rPr>
          <w:rFonts w:ascii="Times New Roman" w:hAnsi="Times New Roman"/>
          <w:i/>
          <w:color w:val="0000FF"/>
        </w:rPr>
        <w:sectPr w:rsidR="00E57CE8" w:rsidRPr="00BF2A99" w:rsidSect="00E57CE8">
          <w:pgSz w:w="16838" w:h="11906" w:orient="landscape" w:code="9"/>
          <w:pgMar w:top="1134" w:right="1106" w:bottom="1276" w:left="1276" w:header="709" w:footer="709" w:gutter="0"/>
          <w:cols w:space="708"/>
          <w:titlePg/>
          <w:docGrid w:linePitch="360"/>
        </w:sectPr>
      </w:pPr>
    </w:p>
    <w:p w14:paraId="5890C840" w14:textId="77777777" w:rsidR="005B3F5A" w:rsidRPr="00BF2A99" w:rsidRDefault="005B3F5A" w:rsidP="005B3F5A">
      <w:pPr>
        <w:spacing w:after="0"/>
        <w:jc w:val="right"/>
        <w:rPr>
          <w:rFonts w:ascii="Times New Roman" w:hAnsi="Times New Roman"/>
          <w:sz w:val="20"/>
          <w:szCs w:val="20"/>
        </w:rPr>
      </w:pPr>
      <w:r w:rsidRPr="00BF2A99">
        <w:rPr>
          <w:rFonts w:ascii="Times New Roman" w:hAnsi="Times New Roman"/>
          <w:sz w:val="20"/>
          <w:szCs w:val="20"/>
        </w:rPr>
        <w:lastRenderedPageBreak/>
        <w:t xml:space="preserve">3.pielikums </w:t>
      </w:r>
    </w:p>
    <w:p w14:paraId="455F126C" w14:textId="77777777" w:rsidR="005B3F5A" w:rsidRPr="00BF2A99" w:rsidRDefault="005B3F5A" w:rsidP="005B3F5A">
      <w:pPr>
        <w:spacing w:after="0"/>
        <w:jc w:val="right"/>
        <w:rPr>
          <w:rFonts w:ascii="Times New Roman" w:hAnsi="Times New Roman"/>
          <w:sz w:val="20"/>
          <w:szCs w:val="20"/>
        </w:rPr>
      </w:pPr>
      <w:r w:rsidRPr="00BF2A99">
        <w:rPr>
          <w:rFonts w:ascii="Times New Roman" w:hAnsi="Times New Roman"/>
          <w:sz w:val="20"/>
          <w:szCs w:val="20"/>
        </w:rPr>
        <w:t>projekta iesniegumam</w:t>
      </w:r>
    </w:p>
    <w:tbl>
      <w:tblPr>
        <w:tblpPr w:leftFromText="180" w:rightFromText="180" w:vertAnchor="text" w:horzAnchor="margin" w:tblpXSpec="outside" w:tblpY="200"/>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709"/>
      </w:tblGrid>
      <w:tr w:rsidR="005B3F5A" w:rsidRPr="00BF2A99" w14:paraId="57B36AAA" w14:textId="77777777" w:rsidTr="00F23A9A">
        <w:trPr>
          <w:trHeight w:val="693"/>
        </w:trPr>
        <w:tc>
          <w:tcPr>
            <w:tcW w:w="14709" w:type="dxa"/>
            <w:shd w:val="clear" w:color="auto" w:fill="E7E6E6"/>
            <w:vAlign w:val="center"/>
          </w:tcPr>
          <w:p w14:paraId="6B528489" w14:textId="77777777" w:rsidR="005B3F5A" w:rsidRPr="00BF2A99" w:rsidRDefault="005B3F5A" w:rsidP="00062EAE">
            <w:pPr>
              <w:spacing w:after="0" w:line="240" w:lineRule="auto"/>
              <w:jc w:val="center"/>
              <w:rPr>
                <w:rFonts w:ascii="Times New Roman" w:hAnsi="Times New Roman"/>
                <w:sz w:val="20"/>
                <w:szCs w:val="20"/>
              </w:rPr>
            </w:pPr>
            <w:r w:rsidRPr="00BF2A99">
              <w:rPr>
                <w:rFonts w:ascii="Times New Roman" w:hAnsi="Times New Roman"/>
                <w:b/>
              </w:rPr>
              <w:t>Projekta budžeta kopsavilkums</w:t>
            </w:r>
          </w:p>
        </w:tc>
      </w:tr>
    </w:tbl>
    <w:p w14:paraId="190FCF01" w14:textId="77777777" w:rsidR="005B3F5A" w:rsidRPr="00BF2A99" w:rsidRDefault="005B3F5A" w:rsidP="005B3F5A">
      <w:pPr>
        <w:jc w:val="right"/>
        <w:rPr>
          <w:rFonts w:ascii="Times New Roman" w:hAnsi="Times New Roman"/>
          <w:sz w:val="20"/>
          <w:szCs w:val="20"/>
        </w:rPr>
      </w:pPr>
    </w:p>
    <w:tbl>
      <w:tblPr>
        <w:tblW w:w="145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4677"/>
        <w:gridCol w:w="1134"/>
        <w:gridCol w:w="1134"/>
        <w:gridCol w:w="850"/>
        <w:gridCol w:w="1134"/>
        <w:gridCol w:w="1135"/>
        <w:gridCol w:w="1133"/>
        <w:gridCol w:w="993"/>
        <w:gridCol w:w="701"/>
        <w:gridCol w:w="709"/>
      </w:tblGrid>
      <w:tr w:rsidR="00192A9D" w:rsidRPr="007F233E" w14:paraId="64138933" w14:textId="77777777" w:rsidTr="00377571">
        <w:trPr>
          <w:trHeight w:val="578"/>
        </w:trPr>
        <w:tc>
          <w:tcPr>
            <w:tcW w:w="964" w:type="dxa"/>
            <w:vMerge w:val="restart"/>
            <w:tcBorders>
              <w:top w:val="single" w:sz="4" w:space="0" w:color="auto"/>
              <w:left w:val="single" w:sz="4" w:space="0" w:color="auto"/>
              <w:bottom w:val="single" w:sz="4" w:space="0" w:color="000000"/>
              <w:right w:val="single" w:sz="4" w:space="0" w:color="auto"/>
            </w:tcBorders>
            <w:shd w:val="clear" w:color="auto" w:fill="E7E6E6"/>
            <w:vAlign w:val="center"/>
            <w:hideMark/>
          </w:tcPr>
          <w:p w14:paraId="0E852BA3" w14:textId="77777777" w:rsidR="009F10F2" w:rsidRPr="00BF2A99" w:rsidRDefault="009F10F2" w:rsidP="00945CB1">
            <w:pPr>
              <w:jc w:val="center"/>
              <w:rPr>
                <w:rFonts w:ascii="Times New Roman" w:hAnsi="Times New Roman"/>
                <w:b/>
                <w:bCs/>
                <w:sz w:val="20"/>
                <w:szCs w:val="20"/>
              </w:rPr>
            </w:pPr>
            <w:r w:rsidRPr="00BF2A99">
              <w:rPr>
                <w:rFonts w:ascii="Times New Roman" w:hAnsi="Times New Roman"/>
                <w:b/>
                <w:bCs/>
                <w:sz w:val="20"/>
                <w:szCs w:val="20"/>
              </w:rPr>
              <w:t>Kods</w:t>
            </w:r>
          </w:p>
        </w:tc>
        <w:tc>
          <w:tcPr>
            <w:tcW w:w="4677" w:type="dxa"/>
            <w:vMerge w:val="restart"/>
            <w:tcBorders>
              <w:top w:val="single" w:sz="4" w:space="0" w:color="auto"/>
              <w:left w:val="single" w:sz="4" w:space="0" w:color="auto"/>
              <w:bottom w:val="single" w:sz="4" w:space="0" w:color="000000"/>
              <w:right w:val="single" w:sz="4" w:space="0" w:color="auto"/>
            </w:tcBorders>
            <w:shd w:val="clear" w:color="auto" w:fill="E7E6E6"/>
            <w:vAlign w:val="center"/>
            <w:hideMark/>
          </w:tcPr>
          <w:p w14:paraId="25E7D0A0" w14:textId="77777777" w:rsidR="009F10F2" w:rsidRPr="00BF2A99" w:rsidRDefault="009F10F2" w:rsidP="00945CB1">
            <w:pPr>
              <w:jc w:val="center"/>
              <w:rPr>
                <w:rFonts w:ascii="Times New Roman" w:hAnsi="Times New Roman"/>
                <w:b/>
                <w:bCs/>
                <w:sz w:val="20"/>
                <w:szCs w:val="20"/>
              </w:rPr>
            </w:pPr>
            <w:r w:rsidRPr="00BF2A99">
              <w:rPr>
                <w:rFonts w:ascii="Times New Roman" w:hAnsi="Times New Roman"/>
                <w:b/>
                <w:bCs/>
                <w:sz w:val="20"/>
                <w:szCs w:val="20"/>
              </w:rPr>
              <w:t>Izmaksu pozīcijas nosaukums*</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E7E6E6"/>
            <w:vAlign w:val="center"/>
            <w:hideMark/>
          </w:tcPr>
          <w:p w14:paraId="493B5DBF" w14:textId="77777777" w:rsidR="009F10F2" w:rsidRPr="00BF2A99" w:rsidRDefault="009F10F2" w:rsidP="00945CB1">
            <w:pPr>
              <w:jc w:val="center"/>
              <w:rPr>
                <w:rFonts w:ascii="Times New Roman" w:hAnsi="Times New Roman"/>
                <w:b/>
                <w:bCs/>
                <w:sz w:val="20"/>
                <w:szCs w:val="20"/>
              </w:rPr>
            </w:pPr>
            <w:r w:rsidRPr="00BF2A99">
              <w:rPr>
                <w:rFonts w:ascii="Times New Roman" w:hAnsi="Times New Roman"/>
                <w:b/>
                <w:bCs/>
                <w:sz w:val="20"/>
                <w:szCs w:val="20"/>
              </w:rPr>
              <w:t>Izmaksu veids (tiešās/ netiešās)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14:paraId="05883724" w14:textId="77777777" w:rsidR="009F10F2" w:rsidRPr="00BF2A99" w:rsidRDefault="009F10F2" w:rsidP="00945CB1">
            <w:pPr>
              <w:jc w:val="center"/>
              <w:rPr>
                <w:rFonts w:ascii="Times New Roman" w:hAnsi="Times New Roman"/>
                <w:b/>
                <w:sz w:val="20"/>
                <w:szCs w:val="20"/>
              </w:rPr>
            </w:pPr>
            <w:r w:rsidRPr="00BF2A99">
              <w:rPr>
                <w:rFonts w:ascii="Times New Roman" w:hAnsi="Times New Roman"/>
                <w:b/>
                <w:sz w:val="20"/>
                <w:szCs w:val="20"/>
              </w:rPr>
              <w:t>Daudzums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14:paraId="55B80FE2" w14:textId="77777777" w:rsidR="009F10F2" w:rsidRPr="00BF2A99" w:rsidRDefault="009F10F2" w:rsidP="00945CB1">
            <w:pPr>
              <w:jc w:val="center"/>
              <w:rPr>
                <w:rFonts w:ascii="Times New Roman" w:hAnsi="Times New Roman"/>
                <w:b/>
                <w:sz w:val="20"/>
                <w:szCs w:val="20"/>
              </w:rPr>
            </w:pPr>
            <w:r w:rsidRPr="00BF2A99">
              <w:rPr>
                <w:rFonts w:ascii="Times New Roman" w:hAnsi="Times New Roman"/>
                <w:b/>
                <w:sz w:val="20"/>
                <w:szCs w:val="20"/>
              </w:rPr>
              <w:t>Mēr-vienība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14:paraId="11462699" w14:textId="77777777" w:rsidR="009F10F2" w:rsidRPr="00BF2A99" w:rsidRDefault="009F10F2" w:rsidP="00945CB1">
            <w:pPr>
              <w:jc w:val="center"/>
              <w:rPr>
                <w:rFonts w:ascii="Times New Roman" w:hAnsi="Times New Roman"/>
                <w:b/>
                <w:sz w:val="20"/>
                <w:szCs w:val="20"/>
              </w:rPr>
            </w:pPr>
            <w:r w:rsidRPr="00BF2A99">
              <w:rPr>
                <w:rFonts w:ascii="Times New Roman" w:hAnsi="Times New Roman"/>
                <w:b/>
                <w:sz w:val="20"/>
                <w:szCs w:val="20"/>
              </w:rPr>
              <w:t>Projekta darbības Nr.</w:t>
            </w:r>
          </w:p>
        </w:tc>
        <w:tc>
          <w:tcPr>
            <w:tcW w:w="2268" w:type="dxa"/>
            <w:gridSpan w:val="2"/>
            <w:tcBorders>
              <w:top w:val="single" w:sz="4" w:space="0" w:color="auto"/>
              <w:left w:val="single" w:sz="4" w:space="0" w:color="auto"/>
              <w:right w:val="single" w:sz="4" w:space="0" w:color="auto"/>
            </w:tcBorders>
            <w:shd w:val="clear" w:color="auto" w:fill="E7E6E6"/>
            <w:vAlign w:val="center"/>
            <w:hideMark/>
          </w:tcPr>
          <w:p w14:paraId="4B4378B9" w14:textId="77777777" w:rsidR="009F10F2" w:rsidRPr="00BF2A99" w:rsidRDefault="009F10F2" w:rsidP="00945CB1">
            <w:pPr>
              <w:jc w:val="center"/>
              <w:rPr>
                <w:rFonts w:ascii="Times New Roman" w:hAnsi="Times New Roman"/>
                <w:b/>
                <w:sz w:val="20"/>
                <w:szCs w:val="20"/>
              </w:rPr>
            </w:pPr>
            <w:r w:rsidRPr="00BF2A99">
              <w:rPr>
                <w:rFonts w:ascii="Times New Roman" w:hAnsi="Times New Roman"/>
                <w:b/>
                <w:sz w:val="20"/>
                <w:szCs w:val="20"/>
              </w:rPr>
              <w:t>Izmaksas</w:t>
            </w:r>
          </w:p>
        </w:tc>
        <w:tc>
          <w:tcPr>
            <w:tcW w:w="1694" w:type="dxa"/>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14:paraId="767B336F" w14:textId="77777777" w:rsidR="009F10F2" w:rsidRPr="00BF2A99" w:rsidRDefault="009F10F2" w:rsidP="00945CB1">
            <w:pPr>
              <w:jc w:val="center"/>
              <w:rPr>
                <w:rFonts w:ascii="Times New Roman" w:hAnsi="Times New Roman"/>
                <w:b/>
                <w:sz w:val="20"/>
                <w:szCs w:val="20"/>
              </w:rPr>
            </w:pPr>
            <w:r w:rsidRPr="00BF2A99">
              <w:rPr>
                <w:rFonts w:ascii="Times New Roman" w:hAnsi="Times New Roman"/>
                <w:b/>
                <w:sz w:val="20"/>
                <w:szCs w:val="20"/>
              </w:rPr>
              <w:t>KOPĀ</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14:paraId="6F712E8B" w14:textId="77777777" w:rsidR="009F10F2" w:rsidRPr="00945CB1" w:rsidRDefault="009F10F2" w:rsidP="00945CB1">
            <w:pPr>
              <w:jc w:val="center"/>
              <w:rPr>
                <w:rFonts w:ascii="Times New Roman" w:hAnsi="Times New Roman"/>
                <w:b/>
                <w:sz w:val="20"/>
                <w:szCs w:val="20"/>
              </w:rPr>
            </w:pPr>
            <w:r w:rsidRPr="00BF2A99">
              <w:rPr>
                <w:rFonts w:ascii="Times New Roman" w:hAnsi="Times New Roman"/>
                <w:b/>
                <w:sz w:val="20"/>
                <w:szCs w:val="20"/>
              </w:rPr>
              <w:t>t.sk. PVN</w:t>
            </w:r>
          </w:p>
        </w:tc>
      </w:tr>
      <w:tr w:rsidR="00192A9D" w:rsidRPr="007F233E" w14:paraId="49A39921" w14:textId="77777777" w:rsidTr="00E62A21">
        <w:trPr>
          <w:trHeight w:val="306"/>
        </w:trPr>
        <w:tc>
          <w:tcPr>
            <w:tcW w:w="96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C83495C" w14:textId="77777777" w:rsidR="009F10F2" w:rsidRPr="00945CB1" w:rsidRDefault="009F10F2" w:rsidP="009F10F2">
            <w:pPr>
              <w:rPr>
                <w:rFonts w:ascii="Times New Roman" w:hAnsi="Times New Roman"/>
                <w:b/>
                <w:bCs/>
                <w:sz w:val="20"/>
                <w:szCs w:val="20"/>
              </w:rPr>
            </w:pPr>
          </w:p>
        </w:tc>
        <w:tc>
          <w:tcPr>
            <w:tcW w:w="467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3A2347A" w14:textId="77777777" w:rsidR="009F10F2" w:rsidRPr="00945CB1" w:rsidRDefault="009F10F2" w:rsidP="009F10F2">
            <w:pPr>
              <w:rPr>
                <w:rFonts w:ascii="Times New Roman" w:hAnsi="Times New Roman"/>
                <w:b/>
                <w:bCs/>
                <w:sz w:val="20"/>
                <w:szCs w:val="20"/>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0C3EEEE" w14:textId="77777777" w:rsidR="009F10F2" w:rsidRPr="00945CB1" w:rsidRDefault="009F10F2" w:rsidP="009F10F2">
            <w:pPr>
              <w:rPr>
                <w:rFonts w:ascii="Times New Roman" w:hAnsi="Times New Roman"/>
                <w:b/>
                <w:bCs/>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B20CA9" w14:textId="77777777" w:rsidR="009F10F2" w:rsidRPr="00945CB1" w:rsidRDefault="009F10F2" w:rsidP="009F10F2">
            <w:pPr>
              <w:rPr>
                <w:rFonts w:ascii="Times New Roman" w:hAnsi="Times New Roman"/>
                <w:b/>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9C6DF5" w14:textId="77777777" w:rsidR="009F10F2" w:rsidRPr="00945CB1" w:rsidRDefault="009F10F2" w:rsidP="009F10F2">
            <w:pPr>
              <w:rPr>
                <w:rFonts w:ascii="Times New Roman" w:hAnsi="Times New Roman"/>
                <w:b/>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33438B" w14:textId="77777777" w:rsidR="009F10F2" w:rsidRPr="00945CB1" w:rsidRDefault="009F10F2" w:rsidP="009F10F2">
            <w:pPr>
              <w:rPr>
                <w:rFonts w:ascii="Times New Roman" w:hAnsi="Times New Roman"/>
                <w:b/>
                <w:sz w:val="20"/>
                <w:szCs w:val="20"/>
              </w:rPr>
            </w:pPr>
          </w:p>
        </w:tc>
        <w:tc>
          <w:tcPr>
            <w:tcW w:w="1135" w:type="dxa"/>
            <w:tcBorders>
              <w:left w:val="single" w:sz="4" w:space="0" w:color="auto"/>
              <w:bottom w:val="single" w:sz="4" w:space="0" w:color="auto"/>
              <w:right w:val="single" w:sz="4" w:space="0" w:color="auto"/>
            </w:tcBorders>
            <w:shd w:val="clear" w:color="auto" w:fill="E7E6E6"/>
            <w:vAlign w:val="center"/>
            <w:hideMark/>
          </w:tcPr>
          <w:p w14:paraId="39B308EF" w14:textId="77777777" w:rsidR="009F10F2" w:rsidRPr="00945CB1" w:rsidRDefault="009F10F2" w:rsidP="00945CB1">
            <w:pPr>
              <w:jc w:val="center"/>
              <w:rPr>
                <w:rFonts w:ascii="Times New Roman" w:hAnsi="Times New Roman"/>
                <w:b/>
                <w:sz w:val="20"/>
                <w:szCs w:val="20"/>
              </w:rPr>
            </w:pPr>
            <w:proofErr w:type="spellStart"/>
            <w:r w:rsidRPr="00945CB1">
              <w:rPr>
                <w:rFonts w:ascii="Times New Roman" w:hAnsi="Times New Roman"/>
                <w:b/>
                <w:sz w:val="20"/>
                <w:szCs w:val="20"/>
              </w:rPr>
              <w:t>Attiecinā</w:t>
            </w:r>
            <w:proofErr w:type="spellEnd"/>
            <w:r w:rsidRPr="00945CB1">
              <w:rPr>
                <w:rFonts w:ascii="Times New Roman" w:hAnsi="Times New Roman"/>
                <w:b/>
                <w:sz w:val="20"/>
                <w:szCs w:val="20"/>
              </w:rPr>
              <w:t>-mās</w:t>
            </w:r>
          </w:p>
        </w:tc>
        <w:tc>
          <w:tcPr>
            <w:tcW w:w="1133" w:type="dxa"/>
            <w:tcBorders>
              <w:left w:val="single" w:sz="4" w:space="0" w:color="auto"/>
              <w:bottom w:val="single" w:sz="4" w:space="0" w:color="auto"/>
              <w:right w:val="single" w:sz="4" w:space="0" w:color="auto"/>
            </w:tcBorders>
            <w:shd w:val="clear" w:color="auto" w:fill="E7E6E6"/>
            <w:vAlign w:val="center"/>
          </w:tcPr>
          <w:p w14:paraId="246A7FB5" w14:textId="77777777" w:rsidR="009F10F2" w:rsidRPr="00945CB1" w:rsidRDefault="009F10F2" w:rsidP="00945CB1">
            <w:pPr>
              <w:jc w:val="center"/>
              <w:rPr>
                <w:rFonts w:ascii="Times New Roman" w:hAnsi="Times New Roman"/>
                <w:b/>
                <w:sz w:val="20"/>
                <w:szCs w:val="20"/>
              </w:rPr>
            </w:pPr>
            <w:proofErr w:type="spellStart"/>
            <w:r w:rsidRPr="00945CB1">
              <w:rPr>
                <w:rFonts w:ascii="Times New Roman" w:hAnsi="Times New Roman"/>
                <w:b/>
                <w:sz w:val="20"/>
                <w:szCs w:val="20"/>
              </w:rPr>
              <w:t>Neattie-cināmās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4B21627" w14:textId="77777777" w:rsidR="009F10F2" w:rsidRPr="00945CB1" w:rsidRDefault="009F10F2" w:rsidP="00945CB1">
            <w:pPr>
              <w:jc w:val="center"/>
              <w:rPr>
                <w:rFonts w:ascii="Times New Roman" w:hAnsi="Times New Roman"/>
                <w:b/>
                <w:sz w:val="20"/>
                <w:szCs w:val="20"/>
              </w:rPr>
            </w:pPr>
            <w:r w:rsidRPr="00945CB1">
              <w:rPr>
                <w:rFonts w:ascii="Times New Roman" w:hAnsi="Times New Roman"/>
                <w:b/>
                <w:sz w:val="20"/>
                <w:szCs w:val="20"/>
              </w:rPr>
              <w:t>EUR</w:t>
            </w:r>
          </w:p>
        </w:tc>
        <w:tc>
          <w:tcPr>
            <w:tcW w:w="701"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5F089003" w14:textId="77777777" w:rsidR="009F10F2" w:rsidRPr="00945CB1" w:rsidRDefault="009F10F2" w:rsidP="00945CB1">
            <w:pPr>
              <w:jc w:val="center"/>
              <w:rPr>
                <w:rFonts w:ascii="Times New Roman" w:hAnsi="Times New Roman"/>
                <w:b/>
                <w:sz w:val="20"/>
                <w:szCs w:val="20"/>
              </w:rPr>
            </w:pPr>
            <w:r w:rsidRPr="00945CB1">
              <w:rPr>
                <w:rFonts w:ascii="Times New Roman" w:hAnsi="Times New Roman"/>
                <w:b/>
                <w:sz w:val="20"/>
                <w:szCs w:val="20"/>
              </w:rPr>
              <w:t>%</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89A59E" w14:textId="77777777" w:rsidR="009F10F2" w:rsidRPr="00945CB1" w:rsidRDefault="009F10F2" w:rsidP="009F10F2">
            <w:pPr>
              <w:rPr>
                <w:rFonts w:ascii="Times New Roman" w:hAnsi="Times New Roman"/>
                <w:b/>
                <w:sz w:val="20"/>
                <w:szCs w:val="20"/>
              </w:rPr>
            </w:pPr>
          </w:p>
        </w:tc>
      </w:tr>
      <w:tr w:rsidR="00192A9D" w:rsidRPr="007F233E" w14:paraId="22293223" w14:textId="77777777" w:rsidTr="00E62A21">
        <w:tc>
          <w:tcPr>
            <w:tcW w:w="964" w:type="dxa"/>
            <w:tcBorders>
              <w:top w:val="nil"/>
              <w:left w:val="single" w:sz="4" w:space="0" w:color="auto"/>
              <w:bottom w:val="single" w:sz="4" w:space="0" w:color="auto"/>
              <w:right w:val="nil"/>
            </w:tcBorders>
            <w:shd w:val="clear" w:color="auto" w:fill="E7E6E6"/>
            <w:vAlign w:val="center"/>
            <w:hideMark/>
          </w:tcPr>
          <w:p w14:paraId="2436750F" w14:textId="77777777" w:rsidR="009F10F2" w:rsidRPr="00945CB1" w:rsidRDefault="009F10F2" w:rsidP="00945CB1">
            <w:pPr>
              <w:spacing w:after="0" w:line="240" w:lineRule="auto"/>
              <w:contextualSpacing/>
              <w:rPr>
                <w:rFonts w:ascii="Times New Roman" w:hAnsi="Times New Roman"/>
                <w:b/>
                <w:bCs/>
              </w:rPr>
            </w:pPr>
            <w:r w:rsidRPr="00945CB1">
              <w:rPr>
                <w:rFonts w:ascii="Times New Roman" w:hAnsi="Times New Roman"/>
                <w:b/>
                <w:bCs/>
              </w:rPr>
              <w:t>1.</w:t>
            </w:r>
          </w:p>
        </w:tc>
        <w:tc>
          <w:tcPr>
            <w:tcW w:w="4677" w:type="dxa"/>
            <w:tcBorders>
              <w:top w:val="nil"/>
              <w:left w:val="single" w:sz="4" w:space="0" w:color="auto"/>
              <w:bottom w:val="single" w:sz="4" w:space="0" w:color="auto"/>
              <w:right w:val="single" w:sz="4" w:space="0" w:color="auto"/>
            </w:tcBorders>
            <w:shd w:val="clear" w:color="auto" w:fill="E7E6E6"/>
            <w:vAlign w:val="center"/>
            <w:hideMark/>
          </w:tcPr>
          <w:p w14:paraId="583593C5" w14:textId="77777777" w:rsidR="009F10F2" w:rsidRPr="00945CB1" w:rsidRDefault="009F10F2" w:rsidP="00945CB1">
            <w:pPr>
              <w:spacing w:after="0" w:line="240" w:lineRule="auto"/>
              <w:contextualSpacing/>
              <w:rPr>
                <w:rFonts w:ascii="Times New Roman" w:hAnsi="Times New Roman"/>
                <w:b/>
                <w:bCs/>
              </w:rPr>
            </w:pPr>
            <w:r w:rsidRPr="00945CB1">
              <w:rPr>
                <w:rFonts w:ascii="Times New Roman" w:hAnsi="Times New Roman"/>
                <w:b/>
                <w:bCs/>
              </w:rPr>
              <w:t>Projekta izmaksas saskaņā ar vienoto izmaksu likmi</w:t>
            </w:r>
          </w:p>
        </w:tc>
        <w:tc>
          <w:tcPr>
            <w:tcW w:w="1134" w:type="dxa"/>
            <w:tcBorders>
              <w:top w:val="nil"/>
              <w:left w:val="nil"/>
              <w:bottom w:val="single" w:sz="4" w:space="0" w:color="auto"/>
              <w:right w:val="single" w:sz="4" w:space="0" w:color="auto"/>
            </w:tcBorders>
            <w:shd w:val="clear" w:color="auto" w:fill="E7E6E6"/>
            <w:vAlign w:val="center"/>
            <w:hideMark/>
          </w:tcPr>
          <w:p w14:paraId="1A72C5CF" w14:textId="77777777" w:rsidR="009F10F2" w:rsidRPr="00945CB1" w:rsidRDefault="009F10F2" w:rsidP="00945CB1">
            <w:pPr>
              <w:spacing w:after="0" w:line="240" w:lineRule="auto"/>
              <w:contextualSpacing/>
              <w:jc w:val="center"/>
              <w:rPr>
                <w:rFonts w:ascii="Times New Roman" w:hAnsi="Times New Roman"/>
                <w:b/>
                <w:bCs/>
              </w:rPr>
            </w:pPr>
            <w:r w:rsidRPr="00945CB1">
              <w:rPr>
                <w:rFonts w:ascii="Times New Roman" w:hAnsi="Times New Roman"/>
                <w:b/>
                <w:bCs/>
              </w:rPr>
              <w:t>netiešās</w:t>
            </w: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tcPr>
          <w:p w14:paraId="401B567D" w14:textId="77777777" w:rsidR="009F10F2" w:rsidRPr="00945CB1" w:rsidRDefault="009F10F2" w:rsidP="00945CB1">
            <w:pPr>
              <w:spacing w:after="0" w:line="240" w:lineRule="auto"/>
              <w:contextualSpacing/>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7E6E6"/>
            <w:vAlign w:val="center"/>
          </w:tcPr>
          <w:p w14:paraId="73D1CD67" w14:textId="77777777" w:rsidR="009F10F2" w:rsidRPr="00945CB1" w:rsidRDefault="009F10F2" w:rsidP="00945CB1">
            <w:pPr>
              <w:spacing w:after="0" w:line="240" w:lineRule="auto"/>
              <w:contextualSpacing/>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tcPr>
          <w:p w14:paraId="52C1DA02" w14:textId="77777777" w:rsidR="009F10F2" w:rsidRPr="00945CB1" w:rsidRDefault="009F10F2" w:rsidP="00945CB1">
            <w:pPr>
              <w:spacing w:after="0" w:line="240" w:lineRule="auto"/>
              <w:contextualSpacing/>
              <w:jc w:val="center"/>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E7E6E6"/>
            <w:vAlign w:val="center"/>
          </w:tcPr>
          <w:p w14:paraId="71D566A6" w14:textId="77777777" w:rsidR="009F10F2" w:rsidRPr="00945CB1" w:rsidRDefault="009F10F2" w:rsidP="00945CB1">
            <w:pPr>
              <w:spacing w:after="0" w:line="240" w:lineRule="auto"/>
              <w:contextualSpacing/>
              <w:jc w:val="center"/>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E7E6E6"/>
            <w:vAlign w:val="center"/>
          </w:tcPr>
          <w:p w14:paraId="22CFEC09" w14:textId="77777777" w:rsidR="009F10F2" w:rsidRPr="00945CB1" w:rsidRDefault="009F10F2" w:rsidP="00945CB1">
            <w:pPr>
              <w:spacing w:after="0" w:line="240" w:lineRule="auto"/>
              <w:contextualSpacing/>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7E6E6"/>
          </w:tcPr>
          <w:p w14:paraId="1D9EE752" w14:textId="77777777" w:rsidR="009F10F2" w:rsidRPr="00945CB1" w:rsidRDefault="009F10F2" w:rsidP="00945CB1">
            <w:pPr>
              <w:spacing w:after="0" w:line="240" w:lineRule="auto"/>
              <w:contextualSpacing/>
              <w:jc w:val="cente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E7E6E6"/>
          </w:tcPr>
          <w:p w14:paraId="741CE44A" w14:textId="77777777" w:rsidR="009F10F2" w:rsidRPr="00945CB1" w:rsidRDefault="009F10F2" w:rsidP="00945CB1">
            <w:pPr>
              <w:spacing w:after="0" w:line="240" w:lineRule="auto"/>
              <w:contextualSpacing/>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7E6E6"/>
          </w:tcPr>
          <w:p w14:paraId="136EF13B" w14:textId="77777777" w:rsidR="009F10F2" w:rsidRPr="00945CB1" w:rsidRDefault="009F10F2" w:rsidP="00945CB1">
            <w:pPr>
              <w:spacing w:after="0" w:line="240" w:lineRule="auto"/>
              <w:contextualSpacing/>
              <w:jc w:val="center"/>
              <w:rPr>
                <w:rFonts w:ascii="Times New Roman" w:hAnsi="Times New Roman"/>
                <w:sz w:val="24"/>
                <w:szCs w:val="24"/>
              </w:rPr>
            </w:pPr>
          </w:p>
        </w:tc>
      </w:tr>
      <w:tr w:rsidR="00192A9D" w:rsidRPr="007F233E" w14:paraId="11315F23" w14:textId="77777777" w:rsidTr="00E62A21">
        <w:trPr>
          <w:trHeight w:val="881"/>
        </w:trPr>
        <w:tc>
          <w:tcPr>
            <w:tcW w:w="964" w:type="dxa"/>
            <w:tcBorders>
              <w:top w:val="nil"/>
              <w:left w:val="single" w:sz="4" w:space="0" w:color="auto"/>
              <w:bottom w:val="single" w:sz="4" w:space="0" w:color="auto"/>
              <w:right w:val="nil"/>
            </w:tcBorders>
            <w:shd w:val="clear" w:color="auto" w:fill="E7E6E6"/>
            <w:vAlign w:val="center"/>
            <w:hideMark/>
          </w:tcPr>
          <w:p w14:paraId="21752A0E" w14:textId="77777777" w:rsidR="009F10F2" w:rsidRPr="00945CB1" w:rsidRDefault="009F10F2" w:rsidP="00945CB1">
            <w:pPr>
              <w:spacing w:after="0" w:line="240" w:lineRule="auto"/>
              <w:contextualSpacing/>
              <w:rPr>
                <w:rFonts w:ascii="Times New Roman" w:hAnsi="Times New Roman"/>
              </w:rPr>
            </w:pPr>
            <w:r w:rsidRPr="00945CB1">
              <w:rPr>
                <w:rFonts w:ascii="Times New Roman" w:hAnsi="Times New Roman"/>
              </w:rPr>
              <w:t>1.1.</w:t>
            </w:r>
          </w:p>
        </w:tc>
        <w:tc>
          <w:tcPr>
            <w:tcW w:w="4677" w:type="dxa"/>
            <w:tcBorders>
              <w:top w:val="nil"/>
              <w:left w:val="single" w:sz="4" w:space="0" w:color="auto"/>
              <w:bottom w:val="single" w:sz="4" w:space="0" w:color="auto"/>
              <w:right w:val="single" w:sz="4" w:space="0" w:color="auto"/>
            </w:tcBorders>
            <w:shd w:val="clear" w:color="auto" w:fill="E7E6E6"/>
            <w:vAlign w:val="center"/>
            <w:hideMark/>
          </w:tcPr>
          <w:p w14:paraId="26DB1D8D" w14:textId="43EFB219" w:rsidR="00BE3AD5" w:rsidRDefault="009F10F2" w:rsidP="00D95FD0">
            <w:pPr>
              <w:spacing w:after="0" w:line="240" w:lineRule="auto"/>
              <w:contextualSpacing/>
              <w:rPr>
                <w:rFonts w:ascii="Times New Roman" w:hAnsi="Times New Roman"/>
              </w:rPr>
            </w:pPr>
            <w:r w:rsidRPr="00945CB1">
              <w:rPr>
                <w:rFonts w:ascii="Times New Roman" w:hAnsi="Times New Roman"/>
              </w:rPr>
              <w:t>Netiešās izmaksas, kas ir vienādas ar 25% no t</w:t>
            </w:r>
            <w:r w:rsidR="00D84EA0">
              <w:rPr>
                <w:rFonts w:ascii="Times New Roman" w:hAnsi="Times New Roman"/>
              </w:rPr>
              <w:t>iešajām attiecināmajām izmaksām</w:t>
            </w:r>
          </w:p>
          <w:p w14:paraId="3F09621F" w14:textId="77777777" w:rsidR="002D004E" w:rsidRPr="00945CB1" w:rsidRDefault="002D004E" w:rsidP="002D004E">
            <w:pPr>
              <w:spacing w:after="0" w:line="240" w:lineRule="auto"/>
              <w:contextualSpacing/>
              <w:jc w:val="both"/>
              <w:rPr>
                <w:rFonts w:ascii="Times New Roman" w:eastAsia="Times New Roman" w:hAnsi="Times New Roman"/>
                <w:i/>
                <w:iCs/>
                <w:color w:val="0000FF"/>
              </w:rPr>
            </w:pPr>
            <w:r w:rsidRPr="00945CB1">
              <w:rPr>
                <w:rFonts w:ascii="Times New Roman" w:eastAsia="Times New Roman" w:hAnsi="Times New Roman"/>
                <w:i/>
                <w:iCs/>
                <w:color w:val="0000FF"/>
                <w:u w:val="single"/>
              </w:rPr>
              <w:t xml:space="preserve">MK noteikumu </w:t>
            </w:r>
            <w:r w:rsidR="00CA185E">
              <w:rPr>
                <w:rFonts w:ascii="Times New Roman" w:eastAsia="Times New Roman" w:hAnsi="Times New Roman"/>
                <w:i/>
                <w:iCs/>
                <w:color w:val="0000FF"/>
                <w:u w:val="single"/>
              </w:rPr>
              <w:t xml:space="preserve">34.2.1.apakšpunts un </w:t>
            </w:r>
            <w:r w:rsidRPr="00945CB1">
              <w:rPr>
                <w:rFonts w:ascii="Times New Roman" w:eastAsia="Times New Roman" w:hAnsi="Times New Roman"/>
                <w:i/>
                <w:iCs/>
                <w:color w:val="0000FF"/>
                <w:u w:val="single"/>
              </w:rPr>
              <w:t>35.punkts.</w:t>
            </w:r>
            <w:r w:rsidRPr="00945CB1">
              <w:rPr>
                <w:rFonts w:ascii="Times New Roman" w:eastAsia="Times New Roman" w:hAnsi="Times New Roman"/>
                <w:i/>
                <w:iCs/>
                <w:color w:val="0000FF"/>
              </w:rPr>
              <w:t xml:space="preserve"> </w:t>
            </w:r>
          </w:p>
          <w:p w14:paraId="66060611" w14:textId="10ACDF53" w:rsidR="00AA798B" w:rsidRDefault="002D004E" w:rsidP="0075589D">
            <w:pPr>
              <w:spacing w:after="0" w:line="240" w:lineRule="auto"/>
              <w:contextualSpacing/>
              <w:rPr>
                <w:rFonts w:ascii="Times New Roman" w:eastAsia="Times New Roman" w:hAnsi="Times New Roman"/>
                <w:i/>
                <w:iCs/>
                <w:color w:val="0000FF"/>
              </w:rPr>
            </w:pPr>
            <w:r w:rsidRPr="00945CB1">
              <w:rPr>
                <w:rFonts w:ascii="Times New Roman" w:eastAsia="Times New Roman" w:hAnsi="Times New Roman"/>
                <w:i/>
                <w:iCs/>
                <w:color w:val="0000FF"/>
              </w:rPr>
              <w:t>Norāda summu, kas ir vienāda ar 25% no attiecīgas darbības izmaksu pozīciju Nr. 3.</w:t>
            </w:r>
            <w:r w:rsidR="00E97313">
              <w:rPr>
                <w:rFonts w:ascii="Times New Roman" w:eastAsia="Times New Roman" w:hAnsi="Times New Roman"/>
                <w:i/>
                <w:iCs/>
                <w:color w:val="0000FF"/>
              </w:rPr>
              <w:t>,</w:t>
            </w:r>
            <w:r w:rsidRPr="00945CB1">
              <w:rPr>
                <w:rFonts w:ascii="Times New Roman" w:eastAsia="Times New Roman" w:hAnsi="Times New Roman"/>
                <w:i/>
                <w:iCs/>
                <w:color w:val="0000FF"/>
              </w:rPr>
              <w:t xml:space="preserve"> 6., 8.</w:t>
            </w:r>
            <w:r w:rsidR="000470B5">
              <w:rPr>
                <w:rFonts w:ascii="Times New Roman" w:eastAsia="Times New Roman" w:hAnsi="Times New Roman"/>
                <w:i/>
                <w:iCs/>
                <w:color w:val="0000FF"/>
              </w:rPr>
              <w:t>, 10</w:t>
            </w:r>
            <w:r w:rsidR="00327E8E">
              <w:rPr>
                <w:rFonts w:ascii="Times New Roman" w:eastAsia="Times New Roman" w:hAnsi="Times New Roman"/>
                <w:i/>
                <w:iCs/>
                <w:color w:val="0000FF"/>
              </w:rPr>
              <w:t>.2. un</w:t>
            </w:r>
            <w:r w:rsidR="000470B5">
              <w:rPr>
                <w:rFonts w:ascii="Times New Roman" w:eastAsia="Times New Roman" w:hAnsi="Times New Roman"/>
                <w:i/>
                <w:iCs/>
                <w:color w:val="0000FF"/>
              </w:rPr>
              <w:t xml:space="preserve"> </w:t>
            </w:r>
            <w:r w:rsidRPr="00945CB1">
              <w:rPr>
                <w:rFonts w:ascii="Times New Roman" w:eastAsia="Times New Roman" w:hAnsi="Times New Roman"/>
                <w:i/>
                <w:iCs/>
                <w:color w:val="0000FF"/>
              </w:rPr>
              <w:t>12.</w:t>
            </w:r>
            <w:r w:rsidR="000470B5">
              <w:rPr>
                <w:rFonts w:ascii="Times New Roman" w:eastAsia="Times New Roman" w:hAnsi="Times New Roman"/>
                <w:i/>
                <w:iCs/>
                <w:color w:val="0000FF"/>
              </w:rPr>
              <w:t xml:space="preserve"> </w:t>
            </w:r>
            <w:r w:rsidRPr="00945CB1">
              <w:rPr>
                <w:rFonts w:ascii="Times New Roman" w:eastAsia="Times New Roman" w:hAnsi="Times New Roman"/>
                <w:i/>
                <w:iCs/>
                <w:color w:val="0000FF"/>
              </w:rPr>
              <w:t>kopsummas.</w:t>
            </w:r>
            <w:r w:rsidR="00AA798B">
              <w:t xml:space="preserve"> </w:t>
            </w:r>
            <w:r w:rsidR="00AA798B" w:rsidRPr="00AA798B">
              <w:rPr>
                <w:rFonts w:ascii="Times New Roman" w:eastAsia="Times New Roman" w:hAnsi="Times New Roman"/>
                <w:i/>
                <w:iCs/>
                <w:color w:val="0000FF"/>
              </w:rPr>
              <w:t xml:space="preserve">(MK noteikumu 43. un 49.punkts) </w:t>
            </w:r>
          </w:p>
          <w:p w14:paraId="1023ACF8" w14:textId="77777777" w:rsidR="00AA798B" w:rsidRDefault="00AA798B" w:rsidP="0075589D">
            <w:pPr>
              <w:spacing w:after="0" w:line="240" w:lineRule="auto"/>
              <w:contextualSpacing/>
              <w:rPr>
                <w:rFonts w:ascii="Times New Roman" w:eastAsia="Times New Roman" w:hAnsi="Times New Roman"/>
                <w:i/>
                <w:iCs/>
                <w:color w:val="0000FF"/>
              </w:rPr>
            </w:pPr>
          </w:p>
          <w:p w14:paraId="43AF640F" w14:textId="77777777" w:rsidR="00E62A21" w:rsidRDefault="00E62A21" w:rsidP="0075589D">
            <w:pPr>
              <w:spacing w:after="0" w:line="240" w:lineRule="auto"/>
              <w:contextualSpacing/>
              <w:rPr>
                <w:rFonts w:ascii="Times New Roman" w:eastAsia="Times New Roman" w:hAnsi="Times New Roman"/>
                <w:i/>
                <w:iCs/>
                <w:color w:val="0000FF"/>
              </w:rPr>
            </w:pPr>
            <w:r>
              <w:rPr>
                <w:rFonts w:ascii="Times New Roman" w:eastAsia="Times New Roman" w:hAnsi="Times New Roman"/>
                <w:i/>
                <w:iCs/>
                <w:color w:val="0000FF"/>
              </w:rPr>
              <w:t>Izmaksu pozīcijā plāno</w:t>
            </w:r>
            <w:r w:rsidR="006A6E90">
              <w:rPr>
                <w:rFonts w:ascii="Times New Roman" w:eastAsia="Times New Roman" w:hAnsi="Times New Roman"/>
                <w:i/>
                <w:iCs/>
                <w:color w:val="0000FF"/>
              </w:rPr>
              <w:t>,</w:t>
            </w:r>
            <w:r>
              <w:rPr>
                <w:rFonts w:ascii="Times New Roman" w:eastAsia="Times New Roman" w:hAnsi="Times New Roman"/>
                <w:i/>
                <w:iCs/>
                <w:color w:val="0000FF"/>
              </w:rPr>
              <w:t xml:space="preserve"> t.sk. MK noteikumu 8.4.</w:t>
            </w:r>
            <w:r w:rsidR="00120396">
              <w:rPr>
                <w:rFonts w:ascii="Times New Roman" w:eastAsia="Times New Roman" w:hAnsi="Times New Roman"/>
                <w:i/>
                <w:iCs/>
                <w:color w:val="0000FF"/>
              </w:rPr>
              <w:t>apakšpunktā</w:t>
            </w:r>
            <w:r>
              <w:rPr>
                <w:rFonts w:ascii="Times New Roman" w:eastAsia="Times New Roman" w:hAnsi="Times New Roman"/>
                <w:i/>
                <w:iCs/>
                <w:color w:val="0000FF"/>
              </w:rPr>
              <w:t xml:space="preserve"> un</w:t>
            </w:r>
            <w:r w:rsidR="00B473A6">
              <w:rPr>
                <w:rFonts w:ascii="Times New Roman" w:eastAsia="Times New Roman" w:hAnsi="Times New Roman"/>
                <w:i/>
                <w:iCs/>
                <w:color w:val="0000FF"/>
              </w:rPr>
              <w:t xml:space="preserve"> </w:t>
            </w:r>
            <w:r w:rsidR="00FE4E55">
              <w:rPr>
                <w:rFonts w:ascii="Times New Roman" w:eastAsia="Times New Roman" w:hAnsi="Times New Roman"/>
                <w:i/>
                <w:iCs/>
                <w:color w:val="0000FF"/>
              </w:rPr>
              <w:t>55</w:t>
            </w:r>
            <w:r w:rsidR="00120396">
              <w:rPr>
                <w:rFonts w:ascii="Times New Roman" w:eastAsia="Times New Roman" w:hAnsi="Times New Roman"/>
                <w:i/>
                <w:iCs/>
                <w:color w:val="0000FF"/>
              </w:rPr>
              <w:t>.</w:t>
            </w:r>
            <w:r w:rsidR="00120396" w:rsidRPr="00B473A6">
              <w:rPr>
                <w:rFonts w:ascii="Times New Roman" w:eastAsia="Times New Roman" w:hAnsi="Times New Roman"/>
                <w:i/>
                <w:iCs/>
                <w:color w:val="0000FF"/>
                <w:vertAlign w:val="superscript"/>
              </w:rPr>
              <w:t>1</w:t>
            </w:r>
            <w:r>
              <w:rPr>
                <w:rFonts w:ascii="Times New Roman" w:eastAsia="Times New Roman" w:hAnsi="Times New Roman"/>
                <w:i/>
                <w:iCs/>
                <w:color w:val="0000FF"/>
              </w:rPr>
              <w:t>.</w:t>
            </w:r>
            <w:r w:rsidR="00120396" w:rsidDel="00120396">
              <w:rPr>
                <w:rFonts w:ascii="Times New Roman" w:eastAsia="Times New Roman" w:hAnsi="Times New Roman"/>
                <w:i/>
                <w:iCs/>
                <w:color w:val="0000FF"/>
              </w:rPr>
              <w:t xml:space="preserve"> </w:t>
            </w:r>
            <w:r>
              <w:rPr>
                <w:rFonts w:ascii="Times New Roman" w:eastAsia="Times New Roman" w:hAnsi="Times New Roman"/>
                <w:i/>
                <w:iCs/>
                <w:color w:val="0000FF"/>
              </w:rPr>
              <w:t>punkt</w:t>
            </w:r>
            <w:r w:rsidR="00120396">
              <w:rPr>
                <w:rFonts w:ascii="Times New Roman" w:eastAsia="Times New Roman" w:hAnsi="Times New Roman"/>
                <w:i/>
                <w:iCs/>
                <w:color w:val="0000FF"/>
              </w:rPr>
              <w:t>ā</w:t>
            </w:r>
            <w:r>
              <w:rPr>
                <w:rFonts w:ascii="Times New Roman" w:eastAsia="Times New Roman" w:hAnsi="Times New Roman"/>
                <w:i/>
                <w:iCs/>
                <w:color w:val="0000FF"/>
              </w:rPr>
              <w:t xml:space="preserve"> minēto darbību īstenošanas izmaksas.</w:t>
            </w:r>
          </w:p>
          <w:p w14:paraId="3A9E759B" w14:textId="77777777" w:rsidR="00E62A21" w:rsidRDefault="00E62A21" w:rsidP="0075589D">
            <w:pPr>
              <w:spacing w:after="0" w:line="240" w:lineRule="auto"/>
              <w:contextualSpacing/>
              <w:rPr>
                <w:rFonts w:ascii="Times New Roman" w:eastAsia="Times New Roman" w:hAnsi="Times New Roman"/>
                <w:i/>
                <w:iCs/>
                <w:color w:val="0000FF"/>
              </w:rPr>
            </w:pPr>
          </w:p>
          <w:p w14:paraId="6C129332" w14:textId="47FBB9A8" w:rsidR="00AA798B" w:rsidRPr="00E62A21" w:rsidRDefault="00AA798B" w:rsidP="00E62A21">
            <w:pPr>
              <w:spacing w:after="0" w:line="240" w:lineRule="auto"/>
              <w:contextualSpacing/>
              <w:rPr>
                <w:rFonts w:ascii="Times New Roman" w:eastAsia="Times New Roman" w:hAnsi="Times New Roman"/>
                <w:i/>
                <w:iCs/>
                <w:color w:val="0000FF"/>
              </w:rPr>
            </w:pPr>
          </w:p>
        </w:tc>
        <w:tc>
          <w:tcPr>
            <w:tcW w:w="1134" w:type="dxa"/>
            <w:tcBorders>
              <w:top w:val="nil"/>
              <w:left w:val="nil"/>
              <w:bottom w:val="single" w:sz="4" w:space="0" w:color="auto"/>
              <w:right w:val="single" w:sz="4" w:space="0" w:color="auto"/>
            </w:tcBorders>
            <w:shd w:val="clear" w:color="auto" w:fill="E7E6E6"/>
            <w:vAlign w:val="center"/>
            <w:hideMark/>
          </w:tcPr>
          <w:p w14:paraId="1FA5E7D7" w14:textId="77777777" w:rsidR="009F10F2" w:rsidRPr="00945CB1" w:rsidRDefault="009F10F2" w:rsidP="00945CB1">
            <w:pPr>
              <w:spacing w:after="0" w:line="240" w:lineRule="auto"/>
              <w:contextualSpacing/>
              <w:jc w:val="center"/>
              <w:rPr>
                <w:rFonts w:ascii="Times New Roman" w:hAnsi="Times New Roman"/>
              </w:rPr>
            </w:pPr>
            <w:r w:rsidRPr="00945CB1">
              <w:rPr>
                <w:rFonts w:ascii="Times New Roman" w:hAnsi="Times New Roman"/>
              </w:rPr>
              <w:t>netiešās</w:t>
            </w: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3ABBF48E" w14:textId="77777777" w:rsidR="009F10F2" w:rsidRPr="00945CB1" w:rsidRDefault="009F10F2" w:rsidP="00945CB1">
            <w:pPr>
              <w:spacing w:after="0" w:line="240" w:lineRule="auto"/>
              <w:contextualSpacing/>
              <w:jc w:val="right"/>
              <w:rPr>
                <w:rFonts w:ascii="Times New Roman" w:hAnsi="Times New Roman"/>
                <w:b/>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57A1B012" w14:textId="77777777" w:rsidR="009F10F2" w:rsidRPr="00945CB1" w:rsidRDefault="009F10F2" w:rsidP="00945CB1">
            <w:pPr>
              <w:spacing w:after="0" w:line="240" w:lineRule="auto"/>
              <w:contextualSpacing/>
              <w:jc w:val="right"/>
              <w:rPr>
                <w:rFonts w:ascii="Times New Roman" w:hAnsi="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70EC7D20" w14:textId="77777777" w:rsidR="009F10F2" w:rsidRPr="00945CB1" w:rsidRDefault="009F10F2" w:rsidP="00945CB1">
            <w:pPr>
              <w:spacing w:after="0" w:line="240" w:lineRule="auto"/>
              <w:contextualSpacing/>
              <w:jc w:val="right"/>
              <w:rPr>
                <w:rFonts w:ascii="Times New Roman" w:hAnsi="Times New Roman"/>
                <w:b/>
                <w:i/>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E7E6E6"/>
          </w:tcPr>
          <w:p w14:paraId="3B89259E" w14:textId="77777777" w:rsidR="009F10F2" w:rsidRPr="00945CB1" w:rsidRDefault="009F10F2" w:rsidP="00945CB1">
            <w:pPr>
              <w:spacing w:after="0" w:line="240" w:lineRule="auto"/>
              <w:contextualSpacing/>
              <w:jc w:val="right"/>
              <w:rPr>
                <w:rFonts w:ascii="Times New Roman" w:hAnsi="Times New Roman"/>
                <w:b/>
                <w:i/>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E7E6E6"/>
          </w:tcPr>
          <w:p w14:paraId="1774F4F2" w14:textId="77777777" w:rsidR="009F10F2" w:rsidRPr="00945CB1" w:rsidRDefault="009F10F2" w:rsidP="00945CB1">
            <w:pPr>
              <w:spacing w:after="0" w:line="240" w:lineRule="auto"/>
              <w:contextualSpacing/>
              <w:jc w:val="right"/>
              <w:rPr>
                <w:rFonts w:ascii="Times New Roman" w:hAnsi="Times New Roman"/>
                <w:b/>
                <w: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E7E6E6"/>
          </w:tcPr>
          <w:p w14:paraId="7CE59385" w14:textId="77777777" w:rsidR="009F10F2" w:rsidRPr="00945CB1" w:rsidRDefault="009F10F2" w:rsidP="00945CB1">
            <w:pPr>
              <w:spacing w:after="0" w:line="240" w:lineRule="auto"/>
              <w:contextualSpacing/>
              <w:jc w:val="right"/>
              <w:rPr>
                <w:rFonts w:ascii="Times New Roman" w:hAnsi="Times New Roman"/>
                <w:b/>
                <w:i/>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E7E6E6"/>
          </w:tcPr>
          <w:p w14:paraId="0E594A95" w14:textId="77777777" w:rsidR="009F10F2" w:rsidRPr="00945CB1" w:rsidRDefault="009F10F2" w:rsidP="00945CB1">
            <w:pPr>
              <w:spacing w:after="0" w:line="240" w:lineRule="auto"/>
              <w:contextualSpacing/>
              <w:jc w:val="right"/>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7E6E6"/>
          </w:tcPr>
          <w:p w14:paraId="128EF3F3" w14:textId="77777777" w:rsidR="009F10F2" w:rsidRPr="00945CB1" w:rsidRDefault="009F10F2" w:rsidP="00945CB1">
            <w:pPr>
              <w:spacing w:after="0" w:line="240" w:lineRule="auto"/>
              <w:contextualSpacing/>
              <w:jc w:val="right"/>
              <w:rPr>
                <w:rFonts w:ascii="Times New Roman" w:hAnsi="Times New Roman"/>
                <w:b/>
                <w:i/>
                <w:sz w:val="20"/>
                <w:szCs w:val="20"/>
              </w:rPr>
            </w:pPr>
          </w:p>
        </w:tc>
      </w:tr>
      <w:tr w:rsidR="00192A9D" w:rsidRPr="007F233E" w14:paraId="1C36999F" w14:textId="77777777" w:rsidTr="00E62A21">
        <w:tc>
          <w:tcPr>
            <w:tcW w:w="964" w:type="dxa"/>
            <w:tcBorders>
              <w:top w:val="nil"/>
              <w:left w:val="single" w:sz="4" w:space="0" w:color="auto"/>
              <w:bottom w:val="single" w:sz="4" w:space="0" w:color="auto"/>
              <w:right w:val="nil"/>
            </w:tcBorders>
            <w:shd w:val="clear" w:color="auto" w:fill="E7E6E6"/>
            <w:vAlign w:val="center"/>
            <w:hideMark/>
          </w:tcPr>
          <w:p w14:paraId="2E1B7B7C" w14:textId="77777777" w:rsidR="009F10F2" w:rsidRPr="00945CB1" w:rsidRDefault="009F10F2" w:rsidP="00945CB1">
            <w:pPr>
              <w:spacing w:after="0" w:line="240" w:lineRule="auto"/>
              <w:contextualSpacing/>
              <w:rPr>
                <w:rFonts w:ascii="Times New Roman" w:hAnsi="Times New Roman"/>
                <w:b/>
                <w:bCs/>
              </w:rPr>
            </w:pPr>
            <w:r w:rsidRPr="00945CB1">
              <w:rPr>
                <w:rFonts w:ascii="Times New Roman" w:hAnsi="Times New Roman"/>
                <w:b/>
                <w:bCs/>
              </w:rPr>
              <w:t>3.</w:t>
            </w:r>
          </w:p>
        </w:tc>
        <w:tc>
          <w:tcPr>
            <w:tcW w:w="4677" w:type="dxa"/>
            <w:tcBorders>
              <w:top w:val="nil"/>
              <w:left w:val="single" w:sz="4" w:space="0" w:color="auto"/>
              <w:bottom w:val="single" w:sz="4" w:space="0" w:color="auto"/>
              <w:right w:val="single" w:sz="4" w:space="0" w:color="auto"/>
            </w:tcBorders>
            <w:shd w:val="clear" w:color="auto" w:fill="E7E6E6"/>
            <w:vAlign w:val="center"/>
            <w:hideMark/>
          </w:tcPr>
          <w:p w14:paraId="6F5D1F9B" w14:textId="77777777" w:rsidR="009F10F2" w:rsidRPr="00945CB1" w:rsidRDefault="009F10F2" w:rsidP="00945CB1">
            <w:pPr>
              <w:spacing w:after="0" w:line="240" w:lineRule="auto"/>
              <w:contextualSpacing/>
              <w:jc w:val="both"/>
              <w:rPr>
                <w:rFonts w:ascii="Times New Roman" w:hAnsi="Times New Roman"/>
                <w:b/>
                <w:bCs/>
              </w:rPr>
            </w:pPr>
            <w:r w:rsidRPr="00945CB1">
              <w:rPr>
                <w:rFonts w:ascii="Times New Roman" w:hAnsi="Times New Roman"/>
                <w:b/>
                <w:bCs/>
              </w:rPr>
              <w:t>Projekta īstenošanas personāla izmaksas</w:t>
            </w:r>
          </w:p>
        </w:tc>
        <w:tc>
          <w:tcPr>
            <w:tcW w:w="1134" w:type="dxa"/>
            <w:tcBorders>
              <w:top w:val="nil"/>
              <w:left w:val="nil"/>
              <w:bottom w:val="single" w:sz="4" w:space="0" w:color="auto"/>
              <w:right w:val="single" w:sz="4" w:space="0" w:color="auto"/>
            </w:tcBorders>
            <w:shd w:val="clear" w:color="auto" w:fill="E7E6E6"/>
            <w:vAlign w:val="center"/>
            <w:hideMark/>
          </w:tcPr>
          <w:p w14:paraId="62927C29" w14:textId="77777777" w:rsidR="009F10F2" w:rsidRPr="00945CB1" w:rsidRDefault="009F10F2" w:rsidP="00945CB1">
            <w:pPr>
              <w:spacing w:after="0" w:line="240" w:lineRule="auto"/>
              <w:contextualSpacing/>
              <w:jc w:val="center"/>
              <w:rPr>
                <w:rFonts w:ascii="Times New Roman" w:hAnsi="Times New Roman"/>
                <w:b/>
                <w:bCs/>
              </w:rPr>
            </w:pPr>
            <w:r w:rsidRPr="00945CB1">
              <w:rPr>
                <w:rFonts w:ascii="Times New Roman" w:hAnsi="Times New Roman"/>
                <w:b/>
                <w:bCs/>
              </w:rPr>
              <w:t>tiešās</w:t>
            </w: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28B21EAB" w14:textId="77777777" w:rsidR="009F10F2" w:rsidRPr="00945CB1" w:rsidRDefault="009F10F2" w:rsidP="00945CB1">
            <w:pPr>
              <w:spacing w:after="0" w:line="240" w:lineRule="auto"/>
              <w:contextualSpacing/>
              <w:jc w:val="righ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544F3D91" w14:textId="77777777" w:rsidR="009F10F2" w:rsidRPr="00945CB1" w:rsidRDefault="009F10F2" w:rsidP="00945CB1">
            <w:pPr>
              <w:spacing w:after="0" w:line="240" w:lineRule="auto"/>
              <w:contextualSpacing/>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7EF9CD65" w14:textId="77777777" w:rsidR="009F10F2" w:rsidRPr="00945CB1" w:rsidRDefault="009F10F2" w:rsidP="00945CB1">
            <w:pPr>
              <w:spacing w:after="0" w:line="240" w:lineRule="auto"/>
              <w:contextualSpacing/>
              <w:jc w:val="right"/>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E7E6E6"/>
          </w:tcPr>
          <w:p w14:paraId="5049A735" w14:textId="77777777" w:rsidR="009F10F2" w:rsidRPr="00945CB1" w:rsidRDefault="009F10F2" w:rsidP="00945CB1">
            <w:pPr>
              <w:spacing w:after="0" w:line="240" w:lineRule="auto"/>
              <w:contextualSpacing/>
              <w:jc w:val="right"/>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E7E6E6"/>
          </w:tcPr>
          <w:p w14:paraId="34A07E7C" w14:textId="77777777" w:rsidR="009F10F2" w:rsidRPr="00945CB1" w:rsidRDefault="009F10F2" w:rsidP="00945CB1">
            <w:pPr>
              <w:spacing w:after="0" w:line="240" w:lineRule="auto"/>
              <w:contextualSpacing/>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7E6E6"/>
          </w:tcPr>
          <w:p w14:paraId="0C2139E9" w14:textId="77777777" w:rsidR="009F10F2" w:rsidRPr="00945CB1" w:rsidRDefault="009F10F2" w:rsidP="00945CB1">
            <w:pPr>
              <w:spacing w:after="0" w:line="240" w:lineRule="auto"/>
              <w:contextualSpacing/>
              <w:jc w:val="right"/>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E7E6E6"/>
          </w:tcPr>
          <w:p w14:paraId="71B75178" w14:textId="77777777" w:rsidR="009F10F2" w:rsidRPr="00945CB1" w:rsidRDefault="009F10F2" w:rsidP="00945CB1">
            <w:pPr>
              <w:spacing w:after="0" w:line="240" w:lineRule="auto"/>
              <w:contextualSpacing/>
              <w:jc w:val="righ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7E6E6"/>
          </w:tcPr>
          <w:p w14:paraId="20BD60C8" w14:textId="77777777" w:rsidR="009F10F2" w:rsidRPr="00945CB1" w:rsidRDefault="009F10F2" w:rsidP="00945CB1">
            <w:pPr>
              <w:spacing w:after="0" w:line="240" w:lineRule="auto"/>
              <w:contextualSpacing/>
              <w:jc w:val="right"/>
              <w:rPr>
                <w:rFonts w:ascii="Times New Roman" w:hAnsi="Times New Roman"/>
                <w:sz w:val="24"/>
                <w:szCs w:val="24"/>
              </w:rPr>
            </w:pPr>
          </w:p>
        </w:tc>
      </w:tr>
      <w:tr w:rsidR="00192A9D" w:rsidRPr="007F233E" w14:paraId="1C31B906" w14:textId="77777777" w:rsidTr="00E62A21">
        <w:tc>
          <w:tcPr>
            <w:tcW w:w="964" w:type="dxa"/>
            <w:tcBorders>
              <w:top w:val="nil"/>
              <w:left w:val="single" w:sz="4" w:space="0" w:color="auto"/>
              <w:bottom w:val="single" w:sz="4" w:space="0" w:color="auto"/>
              <w:right w:val="nil"/>
            </w:tcBorders>
            <w:shd w:val="clear" w:color="auto" w:fill="E7E6E6"/>
            <w:vAlign w:val="center"/>
            <w:hideMark/>
          </w:tcPr>
          <w:p w14:paraId="75B02EBE" w14:textId="77777777" w:rsidR="009F10F2" w:rsidRPr="00945CB1" w:rsidRDefault="009F10F2" w:rsidP="00945CB1">
            <w:pPr>
              <w:spacing w:after="0" w:line="240" w:lineRule="auto"/>
              <w:contextualSpacing/>
              <w:rPr>
                <w:rFonts w:ascii="Times New Roman" w:hAnsi="Times New Roman"/>
                <w:bCs/>
              </w:rPr>
            </w:pPr>
            <w:r w:rsidRPr="00945CB1">
              <w:rPr>
                <w:rFonts w:ascii="Times New Roman" w:hAnsi="Times New Roman"/>
                <w:bCs/>
              </w:rPr>
              <w:t>3.1.</w:t>
            </w:r>
          </w:p>
        </w:tc>
        <w:tc>
          <w:tcPr>
            <w:tcW w:w="4677" w:type="dxa"/>
            <w:tcBorders>
              <w:top w:val="nil"/>
              <w:left w:val="single" w:sz="4" w:space="0" w:color="auto"/>
              <w:bottom w:val="single" w:sz="4" w:space="0" w:color="auto"/>
              <w:right w:val="single" w:sz="4" w:space="0" w:color="auto"/>
            </w:tcBorders>
            <w:shd w:val="clear" w:color="auto" w:fill="E7E6E6"/>
            <w:vAlign w:val="center"/>
            <w:hideMark/>
          </w:tcPr>
          <w:p w14:paraId="02FE21E4" w14:textId="77777777" w:rsidR="00BD2EE0" w:rsidRDefault="009F10F2" w:rsidP="002F7809">
            <w:pPr>
              <w:spacing w:after="0" w:line="240" w:lineRule="auto"/>
              <w:contextualSpacing/>
              <w:jc w:val="both"/>
              <w:rPr>
                <w:rFonts w:ascii="Times New Roman" w:hAnsi="Times New Roman"/>
                <w:bCs/>
              </w:rPr>
            </w:pPr>
            <w:r w:rsidRPr="00945CB1">
              <w:rPr>
                <w:rFonts w:ascii="Times New Roman" w:hAnsi="Times New Roman"/>
                <w:bCs/>
              </w:rPr>
              <w:t>Projekta īstenošanas personāla atlīdzības izmaksas</w:t>
            </w:r>
            <w:r w:rsidR="002F7809">
              <w:rPr>
                <w:rFonts w:ascii="Times New Roman" w:hAnsi="Times New Roman"/>
                <w:bCs/>
              </w:rPr>
              <w:t xml:space="preserve">. </w:t>
            </w:r>
          </w:p>
          <w:p w14:paraId="6A66ECD6" w14:textId="7E4720C3" w:rsidR="00BD2EE0" w:rsidRDefault="002F7809" w:rsidP="002F7809">
            <w:pPr>
              <w:spacing w:after="0" w:line="240" w:lineRule="auto"/>
              <w:contextualSpacing/>
              <w:jc w:val="both"/>
              <w:rPr>
                <w:rFonts w:ascii="Times New Roman" w:eastAsia="Times New Roman" w:hAnsi="Times New Roman"/>
                <w:i/>
                <w:iCs/>
                <w:color w:val="0000FF"/>
              </w:rPr>
            </w:pPr>
            <w:r w:rsidRPr="00866DAF">
              <w:rPr>
                <w:rFonts w:ascii="Times New Roman" w:eastAsia="Times New Roman" w:hAnsi="Times New Roman"/>
                <w:i/>
                <w:iCs/>
                <w:color w:val="0000FF"/>
                <w:u w:val="single"/>
              </w:rPr>
              <w:t>MK noteikumu 43.1.apakšpunkt</w:t>
            </w:r>
            <w:r w:rsidR="00BD2EE0">
              <w:rPr>
                <w:rFonts w:ascii="Times New Roman" w:eastAsia="Times New Roman" w:hAnsi="Times New Roman"/>
                <w:i/>
                <w:iCs/>
                <w:color w:val="0000FF"/>
                <w:u w:val="single"/>
              </w:rPr>
              <w:t>s</w:t>
            </w:r>
            <w:r w:rsidR="00FA2E6F">
              <w:rPr>
                <w:rFonts w:ascii="Times New Roman" w:eastAsia="Times New Roman" w:hAnsi="Times New Roman"/>
                <w:i/>
                <w:iCs/>
                <w:color w:val="0000FF"/>
                <w:u w:val="single"/>
              </w:rPr>
              <w:t>.</w:t>
            </w:r>
          </w:p>
          <w:p w14:paraId="0998B2C0" w14:textId="77777777" w:rsidR="0017064D" w:rsidRDefault="002F7809" w:rsidP="002F7809">
            <w:pPr>
              <w:spacing w:after="0" w:line="240" w:lineRule="auto"/>
              <w:contextualSpacing/>
              <w:jc w:val="both"/>
              <w:rPr>
                <w:rFonts w:ascii="Times New Roman" w:eastAsia="Times New Roman" w:hAnsi="Times New Roman"/>
                <w:i/>
                <w:iCs/>
                <w:color w:val="0000FF"/>
              </w:rPr>
            </w:pPr>
            <w:r w:rsidRPr="00945CB1">
              <w:rPr>
                <w:rFonts w:ascii="Times New Roman" w:eastAsia="Times New Roman" w:hAnsi="Times New Roman"/>
                <w:i/>
                <w:iCs/>
                <w:color w:val="0000FF"/>
              </w:rPr>
              <w:t>Attiecināmas ar pētniecību saistītas atlīdzības izmaksas zinātniskajam darbiniekam</w:t>
            </w:r>
            <w:r>
              <w:rPr>
                <w:rFonts w:ascii="Times New Roman" w:eastAsia="Times New Roman" w:hAnsi="Times New Roman"/>
                <w:i/>
                <w:iCs/>
                <w:color w:val="0000FF"/>
              </w:rPr>
              <w:t xml:space="preserve">, </w:t>
            </w:r>
            <w:proofErr w:type="spellStart"/>
            <w:r>
              <w:rPr>
                <w:rFonts w:ascii="Times New Roman" w:eastAsia="Times New Roman" w:hAnsi="Times New Roman"/>
                <w:i/>
                <w:iCs/>
                <w:color w:val="0000FF"/>
              </w:rPr>
              <w:t>viespētniekam</w:t>
            </w:r>
            <w:proofErr w:type="spellEnd"/>
            <w:r>
              <w:rPr>
                <w:rFonts w:ascii="Times New Roman" w:eastAsia="Times New Roman" w:hAnsi="Times New Roman"/>
                <w:i/>
                <w:iCs/>
                <w:color w:val="0000FF"/>
              </w:rPr>
              <w:t>, zinātniskā grāda pretendentam</w:t>
            </w:r>
            <w:r w:rsidRPr="00945CB1">
              <w:rPr>
                <w:rFonts w:ascii="Times New Roman" w:eastAsia="Times New Roman" w:hAnsi="Times New Roman"/>
                <w:i/>
                <w:iCs/>
                <w:color w:val="0000FF"/>
              </w:rPr>
              <w:t xml:space="preserve"> vai studējošajam, kurš ir nodarbināts Latvijas Republikā atbilstoši darba vai uzņēmuma līgumam un</w:t>
            </w:r>
            <w:r w:rsidR="0017064D">
              <w:rPr>
                <w:rFonts w:ascii="Times New Roman" w:eastAsia="Times New Roman" w:hAnsi="Times New Roman"/>
                <w:i/>
                <w:iCs/>
                <w:color w:val="0000FF"/>
              </w:rPr>
              <w:t>:</w:t>
            </w:r>
          </w:p>
          <w:p w14:paraId="420E3489" w14:textId="77777777" w:rsidR="0017064D" w:rsidRPr="0017064D" w:rsidRDefault="0017064D" w:rsidP="00DD1CD7">
            <w:pPr>
              <w:numPr>
                <w:ilvl w:val="0"/>
                <w:numId w:val="40"/>
              </w:numPr>
              <w:spacing w:after="0" w:line="240" w:lineRule="auto"/>
              <w:contextualSpacing/>
              <w:jc w:val="both"/>
              <w:rPr>
                <w:rFonts w:ascii="Times New Roman" w:hAnsi="Times New Roman"/>
                <w:bCs/>
                <w:i/>
                <w:color w:val="0000FF"/>
              </w:rPr>
            </w:pPr>
            <w:r w:rsidRPr="0017064D">
              <w:rPr>
                <w:rFonts w:ascii="Times New Roman" w:hAnsi="Times New Roman"/>
                <w:bCs/>
                <w:i/>
                <w:color w:val="0000FF"/>
              </w:rPr>
              <w:lastRenderedPageBreak/>
              <w:t>zinātniskā vadītāja slodze visā projekta īstenošanas periodā ir ne mazāka kā 30 procenti no normālā darba laika,</w:t>
            </w:r>
          </w:p>
          <w:p w14:paraId="36023BDE" w14:textId="77777777" w:rsidR="0017064D" w:rsidRPr="00945CB1" w:rsidRDefault="0017064D" w:rsidP="00DD1CD7">
            <w:pPr>
              <w:numPr>
                <w:ilvl w:val="0"/>
                <w:numId w:val="40"/>
              </w:numPr>
              <w:spacing w:after="0" w:line="240" w:lineRule="auto"/>
              <w:contextualSpacing/>
              <w:jc w:val="both"/>
              <w:rPr>
                <w:rFonts w:ascii="Times New Roman" w:hAnsi="Times New Roman"/>
                <w:bCs/>
              </w:rPr>
            </w:pPr>
            <w:r w:rsidRPr="0017064D">
              <w:rPr>
                <w:rFonts w:ascii="Times New Roman" w:hAnsi="Times New Roman"/>
                <w:bCs/>
                <w:i/>
                <w:color w:val="0000FF"/>
              </w:rPr>
              <w:t xml:space="preserve">zinātniskā darbinieka </w:t>
            </w:r>
            <w:proofErr w:type="spellStart"/>
            <w:r w:rsidRPr="0017064D">
              <w:rPr>
                <w:rFonts w:ascii="Times New Roman" w:hAnsi="Times New Roman"/>
                <w:bCs/>
                <w:i/>
                <w:color w:val="0000FF"/>
              </w:rPr>
              <w:t>daļlaika</w:t>
            </w:r>
            <w:proofErr w:type="spellEnd"/>
            <w:r w:rsidRPr="0017064D">
              <w:rPr>
                <w:rFonts w:ascii="Times New Roman" w:hAnsi="Times New Roman"/>
                <w:bCs/>
                <w:i/>
                <w:color w:val="0000FF"/>
              </w:rPr>
              <w:t xml:space="preserve"> slodze mēnesī ir ne mazāka kā 30 procenti no normālā darba laika.</w:t>
            </w:r>
          </w:p>
        </w:tc>
        <w:tc>
          <w:tcPr>
            <w:tcW w:w="1134" w:type="dxa"/>
            <w:tcBorders>
              <w:top w:val="nil"/>
              <w:left w:val="nil"/>
              <w:bottom w:val="single" w:sz="4" w:space="0" w:color="auto"/>
              <w:right w:val="single" w:sz="4" w:space="0" w:color="auto"/>
            </w:tcBorders>
            <w:shd w:val="clear" w:color="auto" w:fill="E7E6E6"/>
            <w:vAlign w:val="center"/>
            <w:hideMark/>
          </w:tcPr>
          <w:p w14:paraId="0EBF9429" w14:textId="77777777" w:rsidR="009F10F2" w:rsidRPr="00945CB1" w:rsidRDefault="009F10F2" w:rsidP="00945CB1">
            <w:pPr>
              <w:spacing w:after="0" w:line="240" w:lineRule="auto"/>
              <w:contextualSpacing/>
              <w:jc w:val="center"/>
              <w:rPr>
                <w:rFonts w:ascii="Times New Roman" w:hAnsi="Times New Roman"/>
                <w:bCs/>
              </w:rPr>
            </w:pPr>
            <w:r w:rsidRPr="00945CB1">
              <w:rPr>
                <w:rFonts w:ascii="Times New Roman" w:hAnsi="Times New Roman"/>
                <w:bCs/>
              </w:rPr>
              <w:lastRenderedPageBreak/>
              <w:t>tiešās</w:t>
            </w: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66A39A92"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2D6DBD4A"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66038916"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E7E6E6"/>
          </w:tcPr>
          <w:p w14:paraId="30AEFC97"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E7E6E6"/>
          </w:tcPr>
          <w:p w14:paraId="441D0067"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E7E6E6"/>
          </w:tcPr>
          <w:p w14:paraId="27A53733"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E7E6E6"/>
          </w:tcPr>
          <w:p w14:paraId="084379D2"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7E6E6"/>
          </w:tcPr>
          <w:p w14:paraId="1FA51C0C" w14:textId="77777777" w:rsidR="009F10F2" w:rsidRPr="00945CB1" w:rsidRDefault="009F10F2" w:rsidP="00945CB1">
            <w:pPr>
              <w:spacing w:after="0" w:line="240" w:lineRule="auto"/>
              <w:contextualSpacing/>
              <w:jc w:val="right"/>
              <w:rPr>
                <w:rFonts w:ascii="Times New Roman" w:hAnsi="Times New Roman"/>
                <w:i/>
                <w:sz w:val="20"/>
                <w:szCs w:val="20"/>
              </w:rPr>
            </w:pPr>
          </w:p>
        </w:tc>
      </w:tr>
      <w:tr w:rsidR="00192A9D" w:rsidRPr="007F233E" w14:paraId="12933993" w14:textId="77777777" w:rsidTr="00E62A21">
        <w:tc>
          <w:tcPr>
            <w:tcW w:w="964" w:type="dxa"/>
            <w:tcBorders>
              <w:top w:val="nil"/>
              <w:left w:val="single" w:sz="4" w:space="0" w:color="auto"/>
              <w:bottom w:val="single" w:sz="4" w:space="0" w:color="auto"/>
              <w:right w:val="nil"/>
            </w:tcBorders>
            <w:shd w:val="clear" w:color="auto" w:fill="auto"/>
            <w:vAlign w:val="center"/>
            <w:hideMark/>
          </w:tcPr>
          <w:p w14:paraId="3A93EBA7" w14:textId="77777777" w:rsidR="009F10F2" w:rsidRPr="00945CB1" w:rsidRDefault="009F10F2" w:rsidP="00945CB1">
            <w:pPr>
              <w:spacing w:after="0" w:line="240" w:lineRule="auto"/>
              <w:contextualSpacing/>
              <w:rPr>
                <w:rFonts w:ascii="Times New Roman" w:hAnsi="Times New Roman"/>
                <w:bCs/>
                <w:i/>
              </w:rPr>
            </w:pPr>
            <w:r w:rsidRPr="00945CB1">
              <w:rPr>
                <w:rFonts w:ascii="Times New Roman" w:hAnsi="Times New Roman"/>
                <w:bCs/>
                <w:i/>
              </w:rPr>
              <w:t>3.1.1.</w:t>
            </w:r>
          </w:p>
        </w:tc>
        <w:tc>
          <w:tcPr>
            <w:tcW w:w="4677" w:type="dxa"/>
            <w:tcBorders>
              <w:top w:val="nil"/>
              <w:left w:val="single" w:sz="4" w:space="0" w:color="auto"/>
              <w:bottom w:val="single" w:sz="4" w:space="0" w:color="auto"/>
              <w:right w:val="single" w:sz="4" w:space="0" w:color="auto"/>
            </w:tcBorders>
            <w:shd w:val="clear" w:color="auto" w:fill="auto"/>
            <w:vAlign w:val="center"/>
            <w:hideMark/>
          </w:tcPr>
          <w:p w14:paraId="57C442A7" w14:textId="77777777" w:rsidR="009F10F2" w:rsidRPr="00945CB1" w:rsidRDefault="009F10F2" w:rsidP="00945CB1">
            <w:pPr>
              <w:spacing w:after="0" w:line="240" w:lineRule="auto"/>
              <w:contextualSpacing/>
              <w:jc w:val="both"/>
              <w:rPr>
                <w:rFonts w:ascii="Times New Roman" w:hAnsi="Times New Roman"/>
                <w:bCs/>
                <w:i/>
              </w:rPr>
            </w:pPr>
            <w:r w:rsidRPr="00945CB1">
              <w:rPr>
                <w:rFonts w:ascii="Times New Roman" w:hAnsi="Times New Roman"/>
                <w:bCs/>
                <w:i/>
              </w:rPr>
              <w:t xml:space="preserve">Tehniski ekonomiskā </w:t>
            </w:r>
            <w:proofErr w:type="spellStart"/>
            <w:r w:rsidRPr="00945CB1">
              <w:rPr>
                <w:rFonts w:ascii="Times New Roman" w:hAnsi="Times New Roman"/>
                <w:bCs/>
                <w:i/>
              </w:rPr>
              <w:t>priekšizpēte</w:t>
            </w:r>
            <w:proofErr w:type="spellEnd"/>
          </w:p>
        </w:tc>
        <w:tc>
          <w:tcPr>
            <w:tcW w:w="1134" w:type="dxa"/>
            <w:tcBorders>
              <w:top w:val="nil"/>
              <w:left w:val="nil"/>
              <w:bottom w:val="single" w:sz="4" w:space="0" w:color="auto"/>
              <w:right w:val="single" w:sz="4" w:space="0" w:color="auto"/>
            </w:tcBorders>
            <w:shd w:val="clear" w:color="auto" w:fill="auto"/>
            <w:hideMark/>
          </w:tcPr>
          <w:p w14:paraId="1F3DEA78" w14:textId="77777777" w:rsidR="009F10F2" w:rsidRPr="00945CB1" w:rsidRDefault="009F10F2" w:rsidP="00945CB1">
            <w:pPr>
              <w:spacing w:after="0" w:line="240" w:lineRule="auto"/>
              <w:contextualSpacing/>
              <w:jc w:val="center"/>
              <w:rPr>
                <w:rFonts w:ascii="Times New Roman" w:hAnsi="Times New Roman"/>
                <w:i/>
              </w:rPr>
            </w:pPr>
            <w:r w:rsidRPr="00945CB1">
              <w:rPr>
                <w:rFonts w:ascii="Times New Roman" w:hAnsi="Times New Roman"/>
                <w:bCs/>
                <w:i/>
              </w:rPr>
              <w:t>tiešās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58C35B"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94B31A7"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BCCB54"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9D1326D"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988626D"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E7E6E6"/>
          </w:tcPr>
          <w:p w14:paraId="0034DFD8"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E7E6E6"/>
          </w:tcPr>
          <w:p w14:paraId="077C18D8"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D1D2DD" w14:textId="77777777" w:rsidR="009F10F2" w:rsidRPr="00945CB1" w:rsidRDefault="009F10F2" w:rsidP="00945CB1">
            <w:pPr>
              <w:spacing w:after="0" w:line="240" w:lineRule="auto"/>
              <w:contextualSpacing/>
              <w:jc w:val="right"/>
              <w:rPr>
                <w:rFonts w:ascii="Times New Roman" w:hAnsi="Times New Roman"/>
                <w:i/>
                <w:sz w:val="20"/>
                <w:szCs w:val="20"/>
              </w:rPr>
            </w:pPr>
          </w:p>
        </w:tc>
      </w:tr>
      <w:tr w:rsidR="00192A9D" w:rsidRPr="007F233E" w14:paraId="23FC6911" w14:textId="77777777" w:rsidTr="00E62A21">
        <w:tc>
          <w:tcPr>
            <w:tcW w:w="964" w:type="dxa"/>
            <w:tcBorders>
              <w:top w:val="single" w:sz="4" w:space="0" w:color="auto"/>
              <w:left w:val="single" w:sz="4" w:space="0" w:color="auto"/>
              <w:bottom w:val="single" w:sz="4" w:space="0" w:color="auto"/>
              <w:right w:val="nil"/>
            </w:tcBorders>
            <w:shd w:val="clear" w:color="auto" w:fill="auto"/>
            <w:vAlign w:val="center"/>
            <w:hideMark/>
          </w:tcPr>
          <w:p w14:paraId="35148A07" w14:textId="77777777" w:rsidR="009F10F2" w:rsidRPr="00945CB1" w:rsidRDefault="009F10F2" w:rsidP="00945CB1">
            <w:pPr>
              <w:spacing w:after="0" w:line="240" w:lineRule="auto"/>
              <w:contextualSpacing/>
              <w:rPr>
                <w:rFonts w:ascii="Times New Roman" w:hAnsi="Times New Roman"/>
                <w:bCs/>
                <w:i/>
              </w:rPr>
            </w:pPr>
            <w:r w:rsidRPr="00945CB1">
              <w:rPr>
                <w:rFonts w:ascii="Times New Roman" w:hAnsi="Times New Roman"/>
                <w:bCs/>
                <w:i/>
              </w:rPr>
              <w:t>3.1.2.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00F46" w14:textId="77777777" w:rsidR="009F10F2" w:rsidRPr="00945CB1" w:rsidRDefault="009F10F2" w:rsidP="00945CB1">
            <w:pPr>
              <w:spacing w:after="0" w:line="240" w:lineRule="auto"/>
              <w:contextualSpacing/>
              <w:jc w:val="both"/>
              <w:rPr>
                <w:rFonts w:ascii="Times New Roman" w:hAnsi="Times New Roman"/>
                <w:bCs/>
                <w:i/>
              </w:rPr>
            </w:pPr>
            <w:r w:rsidRPr="00945CB1">
              <w:rPr>
                <w:rFonts w:ascii="Times New Roman" w:hAnsi="Times New Roman"/>
                <w:bCs/>
                <w:i/>
              </w:rPr>
              <w:t>Fundamentālie pētījumi</w:t>
            </w:r>
          </w:p>
        </w:tc>
        <w:tc>
          <w:tcPr>
            <w:tcW w:w="1134" w:type="dxa"/>
            <w:tcBorders>
              <w:top w:val="single" w:sz="4" w:space="0" w:color="auto"/>
              <w:left w:val="nil"/>
              <w:bottom w:val="single" w:sz="4" w:space="0" w:color="auto"/>
              <w:right w:val="single" w:sz="4" w:space="0" w:color="auto"/>
            </w:tcBorders>
            <w:shd w:val="clear" w:color="auto" w:fill="auto"/>
            <w:hideMark/>
          </w:tcPr>
          <w:p w14:paraId="4D56DD60" w14:textId="77777777" w:rsidR="009F10F2" w:rsidRPr="00945CB1" w:rsidRDefault="009F10F2" w:rsidP="00945CB1">
            <w:pPr>
              <w:spacing w:after="0" w:line="240" w:lineRule="auto"/>
              <w:contextualSpacing/>
              <w:jc w:val="center"/>
              <w:rPr>
                <w:rFonts w:ascii="Times New Roman" w:hAnsi="Times New Roman"/>
                <w:i/>
              </w:rPr>
            </w:pPr>
            <w:r w:rsidRPr="00945CB1">
              <w:rPr>
                <w:rFonts w:ascii="Times New Roman" w:hAnsi="Times New Roman"/>
                <w:bCs/>
                <w:i/>
              </w:rPr>
              <w:t>tiešās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7789EA"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F287E9"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54CE6F"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3805B88"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E4436C3"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E7E6E6"/>
          </w:tcPr>
          <w:p w14:paraId="79F5C62E"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E7E6E6"/>
          </w:tcPr>
          <w:p w14:paraId="64C0CFC4"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EF722F" w14:textId="77777777" w:rsidR="009F10F2" w:rsidRPr="00945CB1" w:rsidRDefault="009F10F2" w:rsidP="00945CB1">
            <w:pPr>
              <w:spacing w:after="0" w:line="240" w:lineRule="auto"/>
              <w:contextualSpacing/>
              <w:jc w:val="right"/>
              <w:rPr>
                <w:rFonts w:ascii="Times New Roman" w:hAnsi="Times New Roman"/>
                <w:i/>
                <w:sz w:val="20"/>
                <w:szCs w:val="20"/>
              </w:rPr>
            </w:pPr>
          </w:p>
        </w:tc>
      </w:tr>
      <w:tr w:rsidR="00192A9D" w:rsidRPr="007F233E" w14:paraId="493C1F23" w14:textId="77777777" w:rsidTr="00E62A21">
        <w:tc>
          <w:tcPr>
            <w:tcW w:w="964" w:type="dxa"/>
            <w:tcBorders>
              <w:top w:val="nil"/>
              <w:left w:val="single" w:sz="4" w:space="0" w:color="auto"/>
              <w:bottom w:val="single" w:sz="4" w:space="0" w:color="auto"/>
              <w:right w:val="nil"/>
            </w:tcBorders>
            <w:shd w:val="clear" w:color="auto" w:fill="auto"/>
            <w:vAlign w:val="center"/>
            <w:hideMark/>
          </w:tcPr>
          <w:p w14:paraId="25576B8C" w14:textId="77777777" w:rsidR="009F10F2" w:rsidRPr="00945CB1" w:rsidRDefault="009F10F2" w:rsidP="00945CB1">
            <w:pPr>
              <w:spacing w:after="0" w:line="240" w:lineRule="auto"/>
              <w:contextualSpacing/>
              <w:rPr>
                <w:rFonts w:ascii="Times New Roman" w:hAnsi="Times New Roman"/>
                <w:bCs/>
                <w:i/>
              </w:rPr>
            </w:pPr>
            <w:r w:rsidRPr="00945CB1">
              <w:rPr>
                <w:rFonts w:ascii="Times New Roman" w:hAnsi="Times New Roman"/>
                <w:bCs/>
                <w:i/>
              </w:rPr>
              <w:t>3.1.3.</w:t>
            </w:r>
          </w:p>
        </w:tc>
        <w:tc>
          <w:tcPr>
            <w:tcW w:w="4677" w:type="dxa"/>
            <w:tcBorders>
              <w:top w:val="nil"/>
              <w:left w:val="single" w:sz="4" w:space="0" w:color="auto"/>
              <w:bottom w:val="single" w:sz="4" w:space="0" w:color="auto"/>
              <w:right w:val="single" w:sz="4" w:space="0" w:color="auto"/>
            </w:tcBorders>
            <w:shd w:val="clear" w:color="auto" w:fill="auto"/>
            <w:vAlign w:val="center"/>
            <w:hideMark/>
          </w:tcPr>
          <w:p w14:paraId="25C5A072" w14:textId="77777777" w:rsidR="009F10F2" w:rsidRPr="00945CB1" w:rsidRDefault="009F10F2" w:rsidP="00945CB1">
            <w:pPr>
              <w:spacing w:after="0" w:line="240" w:lineRule="auto"/>
              <w:contextualSpacing/>
              <w:jc w:val="both"/>
              <w:rPr>
                <w:rFonts w:ascii="Times New Roman" w:hAnsi="Times New Roman"/>
                <w:bCs/>
                <w:i/>
              </w:rPr>
            </w:pPr>
            <w:r w:rsidRPr="00945CB1">
              <w:rPr>
                <w:rFonts w:ascii="Times New Roman" w:hAnsi="Times New Roman"/>
                <w:bCs/>
                <w:i/>
              </w:rPr>
              <w:t>Rūpnieciskie pētījumi</w:t>
            </w:r>
          </w:p>
        </w:tc>
        <w:tc>
          <w:tcPr>
            <w:tcW w:w="1134" w:type="dxa"/>
            <w:tcBorders>
              <w:top w:val="nil"/>
              <w:left w:val="nil"/>
              <w:bottom w:val="single" w:sz="4" w:space="0" w:color="auto"/>
              <w:right w:val="single" w:sz="4" w:space="0" w:color="auto"/>
            </w:tcBorders>
            <w:shd w:val="clear" w:color="auto" w:fill="auto"/>
            <w:hideMark/>
          </w:tcPr>
          <w:p w14:paraId="29A8ECF0" w14:textId="77777777" w:rsidR="009F10F2" w:rsidRPr="00945CB1" w:rsidRDefault="009F10F2" w:rsidP="00945CB1">
            <w:pPr>
              <w:spacing w:after="0" w:line="240" w:lineRule="auto"/>
              <w:contextualSpacing/>
              <w:jc w:val="center"/>
              <w:rPr>
                <w:rFonts w:ascii="Times New Roman" w:hAnsi="Times New Roman"/>
                <w:i/>
              </w:rPr>
            </w:pPr>
            <w:r w:rsidRPr="00945CB1">
              <w:rPr>
                <w:rFonts w:ascii="Times New Roman" w:hAnsi="Times New Roman"/>
                <w:bCs/>
                <w:i/>
              </w:rPr>
              <w:t>tiešās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967D84"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5A11FC"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70D300"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D5B9AC3"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E4D1D1A"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E7E6E6"/>
          </w:tcPr>
          <w:p w14:paraId="1F626ECD"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E7E6E6"/>
          </w:tcPr>
          <w:p w14:paraId="1E4167CC"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37AEDC" w14:textId="77777777" w:rsidR="009F10F2" w:rsidRPr="00945CB1" w:rsidRDefault="009F10F2" w:rsidP="00945CB1">
            <w:pPr>
              <w:spacing w:after="0" w:line="240" w:lineRule="auto"/>
              <w:contextualSpacing/>
              <w:jc w:val="right"/>
              <w:rPr>
                <w:rFonts w:ascii="Times New Roman" w:hAnsi="Times New Roman"/>
                <w:i/>
                <w:sz w:val="20"/>
                <w:szCs w:val="20"/>
              </w:rPr>
            </w:pPr>
          </w:p>
        </w:tc>
      </w:tr>
      <w:tr w:rsidR="00192A9D" w:rsidRPr="007F233E" w14:paraId="05F66EA4" w14:textId="77777777" w:rsidTr="00E62A21">
        <w:tc>
          <w:tcPr>
            <w:tcW w:w="964" w:type="dxa"/>
            <w:tcBorders>
              <w:top w:val="nil"/>
              <w:left w:val="single" w:sz="4" w:space="0" w:color="auto"/>
              <w:bottom w:val="single" w:sz="4" w:space="0" w:color="auto"/>
              <w:right w:val="nil"/>
            </w:tcBorders>
            <w:shd w:val="clear" w:color="auto" w:fill="auto"/>
            <w:vAlign w:val="center"/>
            <w:hideMark/>
          </w:tcPr>
          <w:p w14:paraId="22836D2A" w14:textId="77777777" w:rsidR="009F10F2" w:rsidRPr="00945CB1" w:rsidRDefault="009F10F2" w:rsidP="00945CB1">
            <w:pPr>
              <w:spacing w:after="0" w:line="240" w:lineRule="auto"/>
              <w:contextualSpacing/>
              <w:rPr>
                <w:rFonts w:ascii="Times New Roman" w:hAnsi="Times New Roman"/>
                <w:bCs/>
                <w:i/>
              </w:rPr>
            </w:pPr>
            <w:r w:rsidRPr="00945CB1">
              <w:rPr>
                <w:rFonts w:ascii="Times New Roman" w:hAnsi="Times New Roman"/>
                <w:bCs/>
                <w:i/>
              </w:rPr>
              <w:t>3.1.4.</w:t>
            </w:r>
          </w:p>
        </w:tc>
        <w:tc>
          <w:tcPr>
            <w:tcW w:w="4677" w:type="dxa"/>
            <w:tcBorders>
              <w:top w:val="nil"/>
              <w:left w:val="single" w:sz="4" w:space="0" w:color="auto"/>
              <w:bottom w:val="single" w:sz="4" w:space="0" w:color="auto"/>
              <w:right w:val="single" w:sz="4" w:space="0" w:color="auto"/>
            </w:tcBorders>
            <w:shd w:val="clear" w:color="auto" w:fill="auto"/>
            <w:vAlign w:val="center"/>
            <w:hideMark/>
          </w:tcPr>
          <w:p w14:paraId="26FFA9DE" w14:textId="77777777" w:rsidR="009F10F2" w:rsidRPr="00945CB1" w:rsidRDefault="009F10F2" w:rsidP="00945CB1">
            <w:pPr>
              <w:spacing w:after="0" w:line="240" w:lineRule="auto"/>
              <w:contextualSpacing/>
              <w:jc w:val="both"/>
              <w:rPr>
                <w:rFonts w:ascii="Times New Roman" w:hAnsi="Times New Roman"/>
                <w:bCs/>
                <w:i/>
              </w:rPr>
            </w:pPr>
            <w:r w:rsidRPr="00945CB1">
              <w:rPr>
                <w:rFonts w:ascii="Times New Roman" w:hAnsi="Times New Roman"/>
                <w:bCs/>
                <w:i/>
              </w:rPr>
              <w:t>Eksperimentālā izstrāde</w:t>
            </w:r>
          </w:p>
        </w:tc>
        <w:tc>
          <w:tcPr>
            <w:tcW w:w="1134" w:type="dxa"/>
            <w:tcBorders>
              <w:top w:val="nil"/>
              <w:left w:val="nil"/>
              <w:bottom w:val="single" w:sz="4" w:space="0" w:color="auto"/>
              <w:right w:val="single" w:sz="4" w:space="0" w:color="auto"/>
            </w:tcBorders>
            <w:shd w:val="clear" w:color="auto" w:fill="auto"/>
            <w:hideMark/>
          </w:tcPr>
          <w:p w14:paraId="392479AC" w14:textId="77777777" w:rsidR="009F10F2" w:rsidRPr="00945CB1" w:rsidRDefault="009F10F2" w:rsidP="00945CB1">
            <w:pPr>
              <w:spacing w:after="0" w:line="240" w:lineRule="auto"/>
              <w:contextualSpacing/>
              <w:jc w:val="center"/>
              <w:rPr>
                <w:rFonts w:ascii="Times New Roman" w:hAnsi="Times New Roman"/>
                <w:i/>
              </w:rPr>
            </w:pPr>
            <w:r w:rsidRPr="00945CB1">
              <w:rPr>
                <w:rFonts w:ascii="Times New Roman" w:hAnsi="Times New Roman"/>
                <w:bCs/>
                <w:i/>
              </w:rPr>
              <w:t>tiešās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5C9506"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CDE357"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976A7C"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9DCBD68"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45B3EFC"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E7E6E6"/>
          </w:tcPr>
          <w:p w14:paraId="5B8C1B4B"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E7E6E6"/>
          </w:tcPr>
          <w:p w14:paraId="28FFEC9B"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D24C069" w14:textId="77777777" w:rsidR="009F10F2" w:rsidRPr="00945CB1" w:rsidRDefault="009F10F2" w:rsidP="00945CB1">
            <w:pPr>
              <w:spacing w:after="0" w:line="240" w:lineRule="auto"/>
              <w:contextualSpacing/>
              <w:jc w:val="right"/>
              <w:rPr>
                <w:rFonts w:ascii="Times New Roman" w:hAnsi="Times New Roman"/>
                <w:i/>
                <w:sz w:val="20"/>
                <w:szCs w:val="20"/>
              </w:rPr>
            </w:pPr>
          </w:p>
        </w:tc>
      </w:tr>
      <w:tr w:rsidR="00192A9D" w:rsidRPr="007F233E" w14:paraId="591ADEEC" w14:textId="77777777" w:rsidTr="00E62A21">
        <w:tc>
          <w:tcPr>
            <w:tcW w:w="964" w:type="dxa"/>
            <w:tcBorders>
              <w:top w:val="nil"/>
              <w:left w:val="single" w:sz="4" w:space="0" w:color="auto"/>
              <w:bottom w:val="single" w:sz="4" w:space="0" w:color="auto"/>
              <w:right w:val="nil"/>
            </w:tcBorders>
            <w:shd w:val="clear" w:color="auto" w:fill="auto"/>
            <w:vAlign w:val="center"/>
            <w:hideMark/>
          </w:tcPr>
          <w:p w14:paraId="59FF2BAB" w14:textId="77777777" w:rsidR="009F10F2" w:rsidRPr="00945CB1" w:rsidRDefault="009F10F2" w:rsidP="00945CB1">
            <w:pPr>
              <w:spacing w:after="0" w:line="240" w:lineRule="auto"/>
              <w:contextualSpacing/>
              <w:rPr>
                <w:rFonts w:ascii="Times New Roman" w:hAnsi="Times New Roman"/>
                <w:bCs/>
                <w:i/>
              </w:rPr>
            </w:pPr>
            <w:r w:rsidRPr="00945CB1">
              <w:rPr>
                <w:rFonts w:ascii="Times New Roman" w:hAnsi="Times New Roman"/>
                <w:bCs/>
                <w:i/>
              </w:rPr>
              <w:t>3.1.5.</w:t>
            </w:r>
          </w:p>
        </w:tc>
        <w:tc>
          <w:tcPr>
            <w:tcW w:w="4677" w:type="dxa"/>
            <w:tcBorders>
              <w:top w:val="nil"/>
              <w:left w:val="single" w:sz="4" w:space="0" w:color="auto"/>
              <w:bottom w:val="single" w:sz="4" w:space="0" w:color="auto"/>
              <w:right w:val="single" w:sz="4" w:space="0" w:color="auto"/>
            </w:tcBorders>
            <w:shd w:val="clear" w:color="auto" w:fill="auto"/>
            <w:vAlign w:val="center"/>
            <w:hideMark/>
          </w:tcPr>
          <w:p w14:paraId="2D3B31C3" w14:textId="77777777" w:rsidR="009F10F2" w:rsidRPr="00945CB1" w:rsidRDefault="009F10F2" w:rsidP="00945CB1">
            <w:pPr>
              <w:spacing w:after="0" w:line="240" w:lineRule="auto"/>
              <w:contextualSpacing/>
              <w:jc w:val="both"/>
              <w:rPr>
                <w:rFonts w:ascii="Times New Roman" w:hAnsi="Times New Roman"/>
                <w:bCs/>
                <w:i/>
              </w:rPr>
            </w:pPr>
            <w:r w:rsidRPr="00945CB1">
              <w:rPr>
                <w:rFonts w:ascii="Times New Roman" w:hAnsi="Times New Roman"/>
                <w:bCs/>
                <w:i/>
              </w:rPr>
              <w:t>Tehnoloģiju tiesību iegūšana, apstiprināšana un aizstāvēšana</w:t>
            </w:r>
          </w:p>
        </w:tc>
        <w:tc>
          <w:tcPr>
            <w:tcW w:w="1134" w:type="dxa"/>
            <w:tcBorders>
              <w:top w:val="nil"/>
              <w:left w:val="nil"/>
              <w:bottom w:val="single" w:sz="4" w:space="0" w:color="auto"/>
              <w:right w:val="single" w:sz="4" w:space="0" w:color="auto"/>
            </w:tcBorders>
            <w:shd w:val="clear" w:color="auto" w:fill="auto"/>
            <w:hideMark/>
          </w:tcPr>
          <w:p w14:paraId="52F0DC3B" w14:textId="77777777" w:rsidR="009F10F2" w:rsidRPr="00945CB1" w:rsidRDefault="009F10F2" w:rsidP="00945CB1">
            <w:pPr>
              <w:spacing w:after="0" w:line="240" w:lineRule="auto"/>
              <w:contextualSpacing/>
              <w:jc w:val="center"/>
              <w:rPr>
                <w:rFonts w:ascii="Times New Roman" w:hAnsi="Times New Roman"/>
                <w:i/>
              </w:rPr>
            </w:pPr>
            <w:r w:rsidRPr="00945CB1">
              <w:rPr>
                <w:rFonts w:ascii="Times New Roman" w:hAnsi="Times New Roman"/>
                <w:bCs/>
                <w:i/>
              </w:rPr>
              <w:t>tiešās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3DADD4"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2429B85"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5520C0"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CD61AA7"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CC93549"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E7E6E6"/>
          </w:tcPr>
          <w:p w14:paraId="3E0E0956"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E7E6E6"/>
          </w:tcPr>
          <w:p w14:paraId="3B88FD96"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753910" w14:textId="77777777" w:rsidR="009F10F2" w:rsidRPr="00945CB1" w:rsidRDefault="009F10F2" w:rsidP="00945CB1">
            <w:pPr>
              <w:spacing w:after="0" w:line="240" w:lineRule="auto"/>
              <w:contextualSpacing/>
              <w:jc w:val="right"/>
              <w:rPr>
                <w:rFonts w:ascii="Times New Roman" w:hAnsi="Times New Roman"/>
                <w:i/>
                <w:sz w:val="20"/>
                <w:szCs w:val="20"/>
              </w:rPr>
            </w:pPr>
          </w:p>
        </w:tc>
      </w:tr>
      <w:tr w:rsidR="00192A9D" w:rsidRPr="007F233E" w14:paraId="56D8BA28" w14:textId="77777777" w:rsidTr="00E62A21">
        <w:tc>
          <w:tcPr>
            <w:tcW w:w="964" w:type="dxa"/>
            <w:tcBorders>
              <w:top w:val="nil"/>
              <w:left w:val="single" w:sz="4" w:space="0" w:color="auto"/>
              <w:bottom w:val="single" w:sz="4" w:space="0" w:color="auto"/>
              <w:right w:val="nil"/>
            </w:tcBorders>
            <w:shd w:val="clear" w:color="auto" w:fill="E7E6E6"/>
            <w:vAlign w:val="center"/>
            <w:hideMark/>
          </w:tcPr>
          <w:p w14:paraId="76E6E1D7" w14:textId="77777777" w:rsidR="009F10F2" w:rsidRPr="00945CB1" w:rsidRDefault="009F10F2" w:rsidP="00945CB1">
            <w:pPr>
              <w:spacing w:after="0" w:line="240" w:lineRule="auto"/>
              <w:contextualSpacing/>
              <w:rPr>
                <w:rFonts w:ascii="Times New Roman" w:hAnsi="Times New Roman"/>
                <w:bCs/>
              </w:rPr>
            </w:pPr>
            <w:r w:rsidRPr="00945CB1">
              <w:rPr>
                <w:rFonts w:ascii="Times New Roman" w:hAnsi="Times New Roman"/>
                <w:bCs/>
              </w:rPr>
              <w:t>3.2.</w:t>
            </w:r>
          </w:p>
        </w:tc>
        <w:tc>
          <w:tcPr>
            <w:tcW w:w="4677" w:type="dxa"/>
            <w:tcBorders>
              <w:top w:val="nil"/>
              <w:left w:val="single" w:sz="4" w:space="0" w:color="auto"/>
              <w:bottom w:val="single" w:sz="4" w:space="0" w:color="auto"/>
              <w:right w:val="single" w:sz="4" w:space="0" w:color="auto"/>
            </w:tcBorders>
            <w:shd w:val="clear" w:color="auto" w:fill="E7E6E6"/>
            <w:vAlign w:val="center"/>
            <w:hideMark/>
          </w:tcPr>
          <w:p w14:paraId="1272FAB5" w14:textId="77777777" w:rsidR="009F10F2" w:rsidRPr="00945CB1" w:rsidRDefault="009F10F2" w:rsidP="00945CB1">
            <w:pPr>
              <w:spacing w:after="0" w:line="240" w:lineRule="auto"/>
              <w:contextualSpacing/>
              <w:rPr>
                <w:rFonts w:ascii="Times New Roman" w:hAnsi="Times New Roman"/>
                <w:bCs/>
              </w:rPr>
            </w:pPr>
            <w:r w:rsidRPr="00945CB1">
              <w:rPr>
                <w:rFonts w:ascii="Times New Roman" w:hAnsi="Times New Roman"/>
                <w:bCs/>
              </w:rPr>
              <w:t>Pārējās projekta īstenošanas personāla izmaksas</w:t>
            </w:r>
          </w:p>
        </w:tc>
        <w:tc>
          <w:tcPr>
            <w:tcW w:w="1134" w:type="dxa"/>
            <w:tcBorders>
              <w:top w:val="nil"/>
              <w:left w:val="nil"/>
              <w:bottom w:val="single" w:sz="4" w:space="0" w:color="auto"/>
              <w:right w:val="single" w:sz="4" w:space="0" w:color="auto"/>
            </w:tcBorders>
            <w:shd w:val="clear" w:color="auto" w:fill="E7E6E6"/>
            <w:vAlign w:val="center"/>
            <w:hideMark/>
          </w:tcPr>
          <w:p w14:paraId="6008A022" w14:textId="77777777" w:rsidR="009F10F2" w:rsidRPr="00945CB1" w:rsidRDefault="009F10F2" w:rsidP="00945CB1">
            <w:pPr>
              <w:spacing w:after="0" w:line="240" w:lineRule="auto"/>
              <w:contextualSpacing/>
              <w:jc w:val="center"/>
              <w:rPr>
                <w:rFonts w:ascii="Times New Roman" w:hAnsi="Times New Roman"/>
                <w:bCs/>
              </w:rPr>
            </w:pPr>
            <w:r w:rsidRPr="00945CB1">
              <w:rPr>
                <w:rFonts w:ascii="Times New Roman" w:hAnsi="Times New Roman"/>
                <w:bCs/>
              </w:rPr>
              <w:t>tiešās</w:t>
            </w: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45F422E6"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41EBB6A2"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0ACA3FF8"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E7E6E6"/>
          </w:tcPr>
          <w:p w14:paraId="0C04BBC7"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E7E6E6"/>
          </w:tcPr>
          <w:p w14:paraId="2CA47AFD"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E7E6E6"/>
          </w:tcPr>
          <w:p w14:paraId="3D0F1081"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E7E6E6"/>
          </w:tcPr>
          <w:p w14:paraId="05F9017B"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7E6E6"/>
          </w:tcPr>
          <w:p w14:paraId="3CBA6C47" w14:textId="77777777" w:rsidR="009F10F2" w:rsidRPr="00945CB1" w:rsidRDefault="009F10F2" w:rsidP="00945CB1">
            <w:pPr>
              <w:spacing w:after="0" w:line="240" w:lineRule="auto"/>
              <w:contextualSpacing/>
              <w:jc w:val="right"/>
              <w:rPr>
                <w:rFonts w:ascii="Times New Roman" w:hAnsi="Times New Roman"/>
                <w:i/>
                <w:sz w:val="20"/>
                <w:szCs w:val="20"/>
              </w:rPr>
            </w:pPr>
          </w:p>
        </w:tc>
      </w:tr>
      <w:tr w:rsidR="00192A9D" w:rsidRPr="007F233E" w14:paraId="16CD718F" w14:textId="77777777" w:rsidTr="00E62A21">
        <w:tc>
          <w:tcPr>
            <w:tcW w:w="964" w:type="dxa"/>
            <w:tcBorders>
              <w:top w:val="nil"/>
              <w:left w:val="single" w:sz="4" w:space="0" w:color="auto"/>
              <w:bottom w:val="single" w:sz="4" w:space="0" w:color="auto"/>
              <w:right w:val="nil"/>
            </w:tcBorders>
            <w:shd w:val="clear" w:color="auto" w:fill="E7E6E6"/>
            <w:vAlign w:val="center"/>
            <w:hideMark/>
          </w:tcPr>
          <w:p w14:paraId="536A6C9E" w14:textId="77777777" w:rsidR="009F10F2" w:rsidRPr="00945CB1" w:rsidRDefault="009F10F2" w:rsidP="00945CB1">
            <w:pPr>
              <w:spacing w:after="0" w:line="240" w:lineRule="auto"/>
              <w:contextualSpacing/>
              <w:rPr>
                <w:rFonts w:ascii="Times New Roman" w:hAnsi="Times New Roman"/>
                <w:bCs/>
                <w:i/>
              </w:rPr>
            </w:pPr>
            <w:r w:rsidRPr="00945CB1">
              <w:rPr>
                <w:rFonts w:ascii="Times New Roman" w:hAnsi="Times New Roman"/>
                <w:bCs/>
                <w:i/>
              </w:rPr>
              <w:t>3.2.1.</w:t>
            </w:r>
          </w:p>
        </w:tc>
        <w:tc>
          <w:tcPr>
            <w:tcW w:w="4677" w:type="dxa"/>
            <w:tcBorders>
              <w:top w:val="nil"/>
              <w:left w:val="single" w:sz="4" w:space="0" w:color="auto"/>
              <w:bottom w:val="single" w:sz="4" w:space="0" w:color="auto"/>
              <w:right w:val="single" w:sz="4" w:space="0" w:color="auto"/>
            </w:tcBorders>
            <w:shd w:val="clear" w:color="auto" w:fill="E7E6E6"/>
            <w:vAlign w:val="center"/>
            <w:hideMark/>
          </w:tcPr>
          <w:p w14:paraId="34D5CC4E" w14:textId="77777777" w:rsidR="009F10F2" w:rsidRDefault="009F10F2" w:rsidP="00945CB1">
            <w:pPr>
              <w:spacing w:after="0" w:line="240" w:lineRule="auto"/>
              <w:contextualSpacing/>
              <w:rPr>
                <w:rFonts w:ascii="Times New Roman" w:hAnsi="Times New Roman"/>
                <w:bCs/>
                <w:i/>
              </w:rPr>
            </w:pPr>
            <w:r w:rsidRPr="00945CB1">
              <w:rPr>
                <w:rFonts w:ascii="Times New Roman" w:hAnsi="Times New Roman"/>
                <w:bCs/>
                <w:i/>
              </w:rPr>
              <w:t>Komandējumu un darba braucienu izmaksas, šādu atbalstāmo darbību ietvaros:</w:t>
            </w:r>
          </w:p>
          <w:p w14:paraId="090B9D30" w14:textId="0B243C1B" w:rsidR="00BD2EE0" w:rsidRPr="00945CB1" w:rsidRDefault="00BD2EE0" w:rsidP="00945CB1">
            <w:pPr>
              <w:spacing w:after="0" w:line="240" w:lineRule="auto"/>
              <w:contextualSpacing/>
              <w:rPr>
                <w:rFonts w:ascii="Times New Roman" w:hAnsi="Times New Roman"/>
                <w:bCs/>
                <w:i/>
              </w:rPr>
            </w:pPr>
            <w:r w:rsidRPr="00945CB1">
              <w:rPr>
                <w:rFonts w:ascii="Times New Roman" w:eastAsia="Times New Roman" w:hAnsi="Times New Roman"/>
                <w:i/>
                <w:iCs/>
                <w:color w:val="0000FF"/>
                <w:u w:val="single"/>
              </w:rPr>
              <w:t>MK noteikumu 43.2.apakšpunkts</w:t>
            </w:r>
            <w:r w:rsidR="00FA2E6F">
              <w:rPr>
                <w:rFonts w:ascii="Times New Roman" w:eastAsia="Times New Roman" w:hAnsi="Times New Roman"/>
                <w:i/>
                <w:iCs/>
                <w:color w:val="0000FF"/>
                <w:u w:val="single"/>
              </w:rPr>
              <w:t>.</w:t>
            </w:r>
          </w:p>
        </w:tc>
        <w:tc>
          <w:tcPr>
            <w:tcW w:w="1134" w:type="dxa"/>
            <w:tcBorders>
              <w:top w:val="nil"/>
              <w:left w:val="nil"/>
              <w:bottom w:val="single" w:sz="4" w:space="0" w:color="auto"/>
              <w:right w:val="single" w:sz="4" w:space="0" w:color="auto"/>
            </w:tcBorders>
            <w:shd w:val="clear" w:color="auto" w:fill="E7E6E6"/>
            <w:vAlign w:val="center"/>
            <w:hideMark/>
          </w:tcPr>
          <w:p w14:paraId="1D99ED8B" w14:textId="77777777" w:rsidR="009F10F2" w:rsidRPr="00945CB1" w:rsidRDefault="009F10F2" w:rsidP="00945CB1">
            <w:pPr>
              <w:spacing w:after="0" w:line="240" w:lineRule="auto"/>
              <w:contextualSpacing/>
              <w:jc w:val="center"/>
              <w:rPr>
                <w:rFonts w:ascii="Times New Roman" w:hAnsi="Times New Roman"/>
                <w:bCs/>
                <w:i/>
              </w:rPr>
            </w:pPr>
            <w:r w:rsidRPr="00945CB1">
              <w:rPr>
                <w:rFonts w:ascii="Times New Roman" w:hAnsi="Times New Roman"/>
                <w:bCs/>
                <w:i/>
              </w:rPr>
              <w:t>tiešās</w:t>
            </w: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353A9C54"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248C0A26"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2B6E2028"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E7E6E6"/>
          </w:tcPr>
          <w:p w14:paraId="3AD47BE4"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E7E6E6"/>
          </w:tcPr>
          <w:p w14:paraId="04A1C01C"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E7E6E6"/>
          </w:tcPr>
          <w:p w14:paraId="4C53A353"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E7E6E6"/>
          </w:tcPr>
          <w:p w14:paraId="3FAD86FC"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7E6E6"/>
          </w:tcPr>
          <w:p w14:paraId="7F205798" w14:textId="77777777" w:rsidR="009F10F2" w:rsidRPr="00945CB1" w:rsidRDefault="009F10F2" w:rsidP="00945CB1">
            <w:pPr>
              <w:spacing w:after="0" w:line="240" w:lineRule="auto"/>
              <w:contextualSpacing/>
              <w:jc w:val="right"/>
              <w:rPr>
                <w:rFonts w:ascii="Times New Roman" w:hAnsi="Times New Roman"/>
                <w:i/>
                <w:sz w:val="20"/>
                <w:szCs w:val="20"/>
              </w:rPr>
            </w:pPr>
          </w:p>
        </w:tc>
      </w:tr>
      <w:tr w:rsidR="00192A9D" w:rsidRPr="007F233E" w14:paraId="321F06E0" w14:textId="77777777" w:rsidTr="00E62A21">
        <w:tc>
          <w:tcPr>
            <w:tcW w:w="964" w:type="dxa"/>
            <w:tcBorders>
              <w:top w:val="nil"/>
              <w:left w:val="single" w:sz="4" w:space="0" w:color="auto"/>
              <w:bottom w:val="single" w:sz="4" w:space="0" w:color="auto"/>
              <w:right w:val="nil"/>
            </w:tcBorders>
            <w:shd w:val="clear" w:color="auto" w:fill="auto"/>
            <w:vAlign w:val="center"/>
            <w:hideMark/>
          </w:tcPr>
          <w:p w14:paraId="628A40DB" w14:textId="77777777" w:rsidR="009F10F2" w:rsidRPr="00945CB1" w:rsidRDefault="009F10F2" w:rsidP="00945CB1">
            <w:pPr>
              <w:spacing w:after="0" w:line="240" w:lineRule="auto"/>
              <w:contextualSpacing/>
              <w:rPr>
                <w:rFonts w:ascii="Times New Roman" w:hAnsi="Times New Roman"/>
                <w:bCs/>
                <w:i/>
              </w:rPr>
            </w:pPr>
            <w:r w:rsidRPr="00945CB1">
              <w:rPr>
                <w:rFonts w:ascii="Times New Roman" w:hAnsi="Times New Roman"/>
                <w:bCs/>
                <w:i/>
              </w:rPr>
              <w:t>3.2.1.1.</w:t>
            </w:r>
          </w:p>
        </w:tc>
        <w:tc>
          <w:tcPr>
            <w:tcW w:w="4677" w:type="dxa"/>
            <w:tcBorders>
              <w:top w:val="nil"/>
              <w:left w:val="single" w:sz="4" w:space="0" w:color="auto"/>
              <w:bottom w:val="single" w:sz="4" w:space="0" w:color="auto"/>
              <w:right w:val="single" w:sz="4" w:space="0" w:color="auto"/>
            </w:tcBorders>
            <w:shd w:val="clear" w:color="auto" w:fill="auto"/>
            <w:vAlign w:val="center"/>
            <w:hideMark/>
          </w:tcPr>
          <w:p w14:paraId="6CE6FD74" w14:textId="77777777" w:rsidR="009F10F2" w:rsidRPr="00945CB1" w:rsidRDefault="009F10F2" w:rsidP="00945CB1">
            <w:pPr>
              <w:spacing w:after="0" w:line="240" w:lineRule="auto"/>
              <w:contextualSpacing/>
              <w:rPr>
                <w:rFonts w:ascii="Times New Roman" w:hAnsi="Times New Roman"/>
                <w:bCs/>
                <w:i/>
              </w:rPr>
            </w:pPr>
            <w:r w:rsidRPr="00945CB1">
              <w:rPr>
                <w:rFonts w:ascii="Times New Roman" w:hAnsi="Times New Roman"/>
                <w:bCs/>
                <w:i/>
              </w:rPr>
              <w:t xml:space="preserve">Tehniski ekonomiskā </w:t>
            </w:r>
            <w:proofErr w:type="spellStart"/>
            <w:r w:rsidRPr="00945CB1">
              <w:rPr>
                <w:rFonts w:ascii="Times New Roman" w:hAnsi="Times New Roman"/>
                <w:bCs/>
                <w:i/>
              </w:rPr>
              <w:t>priekšizpēte</w:t>
            </w:r>
            <w:proofErr w:type="spellEnd"/>
          </w:p>
        </w:tc>
        <w:tc>
          <w:tcPr>
            <w:tcW w:w="1134" w:type="dxa"/>
            <w:tcBorders>
              <w:top w:val="nil"/>
              <w:left w:val="nil"/>
              <w:bottom w:val="single" w:sz="4" w:space="0" w:color="auto"/>
              <w:right w:val="single" w:sz="4" w:space="0" w:color="auto"/>
            </w:tcBorders>
            <w:shd w:val="clear" w:color="auto" w:fill="auto"/>
            <w:hideMark/>
          </w:tcPr>
          <w:p w14:paraId="74963A8E" w14:textId="77777777" w:rsidR="009F10F2" w:rsidRPr="00945CB1" w:rsidRDefault="009F10F2" w:rsidP="00945CB1">
            <w:pPr>
              <w:spacing w:after="0" w:line="240" w:lineRule="auto"/>
              <w:contextualSpacing/>
              <w:jc w:val="center"/>
              <w:rPr>
                <w:rFonts w:ascii="Times New Roman" w:hAnsi="Times New Roman"/>
                <w:i/>
              </w:rPr>
            </w:pPr>
            <w:r w:rsidRPr="00945CB1">
              <w:rPr>
                <w:rFonts w:ascii="Times New Roman" w:hAnsi="Times New Roman"/>
                <w:bCs/>
                <w:i/>
              </w:rPr>
              <w:t>tiešās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515DAF"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683E568"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0490A9"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32E80FB"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A16F200"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E7E6E6"/>
          </w:tcPr>
          <w:p w14:paraId="0D4EDB85"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E7E6E6"/>
          </w:tcPr>
          <w:p w14:paraId="254837EA"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95C121" w14:textId="77777777" w:rsidR="009F10F2" w:rsidRPr="00945CB1" w:rsidRDefault="009F10F2" w:rsidP="00945CB1">
            <w:pPr>
              <w:spacing w:after="0" w:line="240" w:lineRule="auto"/>
              <w:contextualSpacing/>
              <w:jc w:val="right"/>
              <w:rPr>
                <w:rFonts w:ascii="Times New Roman" w:hAnsi="Times New Roman"/>
                <w:i/>
                <w:sz w:val="20"/>
                <w:szCs w:val="20"/>
              </w:rPr>
            </w:pPr>
          </w:p>
        </w:tc>
      </w:tr>
      <w:tr w:rsidR="00192A9D" w:rsidRPr="007F233E" w14:paraId="33D7932F" w14:textId="77777777" w:rsidTr="00E62A21">
        <w:tc>
          <w:tcPr>
            <w:tcW w:w="964" w:type="dxa"/>
            <w:tcBorders>
              <w:top w:val="single" w:sz="4" w:space="0" w:color="auto"/>
              <w:left w:val="single" w:sz="4" w:space="0" w:color="auto"/>
              <w:bottom w:val="single" w:sz="4" w:space="0" w:color="auto"/>
              <w:right w:val="nil"/>
            </w:tcBorders>
            <w:shd w:val="clear" w:color="auto" w:fill="auto"/>
            <w:hideMark/>
          </w:tcPr>
          <w:p w14:paraId="6B578AD3" w14:textId="77777777" w:rsidR="009F10F2" w:rsidRPr="00945CB1" w:rsidRDefault="009F10F2" w:rsidP="00945CB1">
            <w:pPr>
              <w:spacing w:after="0" w:line="240" w:lineRule="auto"/>
              <w:contextualSpacing/>
              <w:rPr>
                <w:rFonts w:ascii="Times New Roman" w:hAnsi="Times New Roman"/>
                <w:i/>
              </w:rPr>
            </w:pPr>
            <w:r w:rsidRPr="00945CB1">
              <w:rPr>
                <w:rFonts w:ascii="Times New Roman" w:hAnsi="Times New Roman"/>
                <w:bCs/>
                <w:i/>
              </w:rPr>
              <w:t>3.2.1.2.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5BD7C" w14:textId="77777777" w:rsidR="009F10F2" w:rsidRPr="00945CB1" w:rsidRDefault="009F10F2" w:rsidP="00945CB1">
            <w:pPr>
              <w:spacing w:after="0" w:line="240" w:lineRule="auto"/>
              <w:contextualSpacing/>
              <w:rPr>
                <w:rFonts w:ascii="Times New Roman" w:hAnsi="Times New Roman"/>
                <w:bCs/>
                <w:i/>
              </w:rPr>
            </w:pPr>
            <w:r w:rsidRPr="00945CB1">
              <w:rPr>
                <w:rFonts w:ascii="Times New Roman" w:hAnsi="Times New Roman"/>
                <w:bCs/>
                <w:i/>
              </w:rPr>
              <w:t>Fundamentālie pētījumi</w:t>
            </w:r>
          </w:p>
        </w:tc>
        <w:tc>
          <w:tcPr>
            <w:tcW w:w="1134" w:type="dxa"/>
            <w:tcBorders>
              <w:top w:val="single" w:sz="4" w:space="0" w:color="auto"/>
              <w:left w:val="nil"/>
              <w:bottom w:val="single" w:sz="4" w:space="0" w:color="auto"/>
              <w:right w:val="single" w:sz="4" w:space="0" w:color="auto"/>
            </w:tcBorders>
            <w:shd w:val="clear" w:color="auto" w:fill="auto"/>
            <w:hideMark/>
          </w:tcPr>
          <w:p w14:paraId="77F30932" w14:textId="77777777" w:rsidR="009F10F2" w:rsidRPr="00945CB1" w:rsidRDefault="009F10F2" w:rsidP="00945CB1">
            <w:pPr>
              <w:spacing w:after="0" w:line="240" w:lineRule="auto"/>
              <w:contextualSpacing/>
              <w:jc w:val="center"/>
              <w:rPr>
                <w:rFonts w:ascii="Times New Roman" w:hAnsi="Times New Roman"/>
                <w:i/>
              </w:rPr>
            </w:pPr>
            <w:r w:rsidRPr="00945CB1">
              <w:rPr>
                <w:rFonts w:ascii="Times New Roman" w:hAnsi="Times New Roman"/>
                <w:bCs/>
                <w:i/>
              </w:rPr>
              <w:t>tiešās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B4CA7C"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C8D2AF"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476308"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BAF137B"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68B2CE6"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E7E6E6"/>
          </w:tcPr>
          <w:p w14:paraId="04465DE2"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E7E6E6"/>
          </w:tcPr>
          <w:p w14:paraId="1A8C50EA"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08E220" w14:textId="77777777" w:rsidR="009F10F2" w:rsidRPr="00945CB1" w:rsidRDefault="009F10F2" w:rsidP="00945CB1">
            <w:pPr>
              <w:spacing w:after="0" w:line="240" w:lineRule="auto"/>
              <w:contextualSpacing/>
              <w:jc w:val="right"/>
              <w:rPr>
                <w:rFonts w:ascii="Times New Roman" w:hAnsi="Times New Roman"/>
                <w:i/>
                <w:sz w:val="20"/>
                <w:szCs w:val="20"/>
              </w:rPr>
            </w:pPr>
          </w:p>
        </w:tc>
      </w:tr>
      <w:tr w:rsidR="00192A9D" w:rsidRPr="007F233E" w14:paraId="45BC8D8C" w14:textId="77777777" w:rsidTr="00E62A21">
        <w:tc>
          <w:tcPr>
            <w:tcW w:w="964" w:type="dxa"/>
            <w:tcBorders>
              <w:top w:val="nil"/>
              <w:left w:val="single" w:sz="4" w:space="0" w:color="auto"/>
              <w:bottom w:val="single" w:sz="4" w:space="0" w:color="auto"/>
              <w:right w:val="nil"/>
            </w:tcBorders>
            <w:shd w:val="clear" w:color="auto" w:fill="auto"/>
            <w:hideMark/>
          </w:tcPr>
          <w:p w14:paraId="70363655" w14:textId="77777777" w:rsidR="009F10F2" w:rsidRPr="00945CB1" w:rsidRDefault="009F10F2" w:rsidP="00945CB1">
            <w:pPr>
              <w:spacing w:after="0" w:line="240" w:lineRule="auto"/>
              <w:contextualSpacing/>
              <w:rPr>
                <w:rFonts w:ascii="Times New Roman" w:hAnsi="Times New Roman"/>
                <w:i/>
              </w:rPr>
            </w:pPr>
            <w:r w:rsidRPr="00945CB1">
              <w:rPr>
                <w:rFonts w:ascii="Times New Roman" w:hAnsi="Times New Roman"/>
                <w:bCs/>
                <w:i/>
              </w:rPr>
              <w:t>3.2.1.3.</w:t>
            </w:r>
          </w:p>
        </w:tc>
        <w:tc>
          <w:tcPr>
            <w:tcW w:w="4677" w:type="dxa"/>
            <w:tcBorders>
              <w:top w:val="nil"/>
              <w:left w:val="single" w:sz="4" w:space="0" w:color="auto"/>
              <w:bottom w:val="single" w:sz="4" w:space="0" w:color="auto"/>
              <w:right w:val="single" w:sz="4" w:space="0" w:color="auto"/>
            </w:tcBorders>
            <w:shd w:val="clear" w:color="auto" w:fill="auto"/>
            <w:vAlign w:val="center"/>
            <w:hideMark/>
          </w:tcPr>
          <w:p w14:paraId="6ACF46EC" w14:textId="77777777" w:rsidR="009F10F2" w:rsidRPr="00945CB1" w:rsidRDefault="009F10F2" w:rsidP="00945CB1">
            <w:pPr>
              <w:spacing w:after="0" w:line="240" w:lineRule="auto"/>
              <w:contextualSpacing/>
              <w:rPr>
                <w:rFonts w:ascii="Times New Roman" w:hAnsi="Times New Roman"/>
                <w:bCs/>
                <w:i/>
              </w:rPr>
            </w:pPr>
            <w:r w:rsidRPr="00945CB1">
              <w:rPr>
                <w:rFonts w:ascii="Times New Roman" w:hAnsi="Times New Roman"/>
                <w:bCs/>
                <w:i/>
              </w:rPr>
              <w:t>Rūpnieciskie pētījumi</w:t>
            </w:r>
          </w:p>
        </w:tc>
        <w:tc>
          <w:tcPr>
            <w:tcW w:w="1134" w:type="dxa"/>
            <w:tcBorders>
              <w:top w:val="nil"/>
              <w:left w:val="nil"/>
              <w:bottom w:val="single" w:sz="4" w:space="0" w:color="auto"/>
              <w:right w:val="single" w:sz="4" w:space="0" w:color="auto"/>
            </w:tcBorders>
            <w:shd w:val="clear" w:color="auto" w:fill="auto"/>
            <w:hideMark/>
          </w:tcPr>
          <w:p w14:paraId="2CE0C93E" w14:textId="77777777" w:rsidR="009F10F2" w:rsidRPr="00945CB1" w:rsidRDefault="009F10F2" w:rsidP="00945CB1">
            <w:pPr>
              <w:spacing w:after="0" w:line="240" w:lineRule="auto"/>
              <w:contextualSpacing/>
              <w:jc w:val="center"/>
              <w:rPr>
                <w:rFonts w:ascii="Times New Roman" w:hAnsi="Times New Roman"/>
                <w:i/>
              </w:rPr>
            </w:pPr>
            <w:r w:rsidRPr="00945CB1">
              <w:rPr>
                <w:rFonts w:ascii="Times New Roman" w:hAnsi="Times New Roman"/>
                <w:bCs/>
                <w:i/>
              </w:rPr>
              <w:t>tiešās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950C97"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F10D81E"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3FD9E1"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096648E"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49C70ED"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E7E6E6"/>
          </w:tcPr>
          <w:p w14:paraId="60A53007"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E7E6E6"/>
          </w:tcPr>
          <w:p w14:paraId="3C306704"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ECE291" w14:textId="77777777" w:rsidR="009F10F2" w:rsidRPr="00945CB1" w:rsidRDefault="009F10F2" w:rsidP="00945CB1">
            <w:pPr>
              <w:spacing w:after="0" w:line="240" w:lineRule="auto"/>
              <w:contextualSpacing/>
              <w:jc w:val="right"/>
              <w:rPr>
                <w:rFonts w:ascii="Times New Roman" w:hAnsi="Times New Roman"/>
                <w:i/>
                <w:sz w:val="20"/>
                <w:szCs w:val="20"/>
              </w:rPr>
            </w:pPr>
          </w:p>
        </w:tc>
      </w:tr>
      <w:tr w:rsidR="00192A9D" w:rsidRPr="007F233E" w14:paraId="76EA88E1" w14:textId="77777777" w:rsidTr="00E62A21">
        <w:tc>
          <w:tcPr>
            <w:tcW w:w="964" w:type="dxa"/>
            <w:tcBorders>
              <w:top w:val="nil"/>
              <w:left w:val="single" w:sz="4" w:space="0" w:color="auto"/>
              <w:bottom w:val="single" w:sz="4" w:space="0" w:color="auto"/>
              <w:right w:val="nil"/>
            </w:tcBorders>
            <w:shd w:val="clear" w:color="auto" w:fill="auto"/>
            <w:hideMark/>
          </w:tcPr>
          <w:p w14:paraId="6D8F0887" w14:textId="77777777" w:rsidR="009F10F2" w:rsidRPr="00945CB1" w:rsidRDefault="009F10F2" w:rsidP="00945CB1">
            <w:pPr>
              <w:spacing w:after="0" w:line="240" w:lineRule="auto"/>
              <w:contextualSpacing/>
              <w:rPr>
                <w:rFonts w:ascii="Times New Roman" w:hAnsi="Times New Roman"/>
                <w:i/>
              </w:rPr>
            </w:pPr>
            <w:r w:rsidRPr="00945CB1">
              <w:rPr>
                <w:rFonts w:ascii="Times New Roman" w:hAnsi="Times New Roman"/>
                <w:bCs/>
                <w:i/>
              </w:rPr>
              <w:t>3.2.1.4.</w:t>
            </w:r>
          </w:p>
        </w:tc>
        <w:tc>
          <w:tcPr>
            <w:tcW w:w="4677" w:type="dxa"/>
            <w:tcBorders>
              <w:top w:val="nil"/>
              <w:left w:val="single" w:sz="4" w:space="0" w:color="auto"/>
              <w:bottom w:val="single" w:sz="4" w:space="0" w:color="auto"/>
              <w:right w:val="single" w:sz="4" w:space="0" w:color="auto"/>
            </w:tcBorders>
            <w:shd w:val="clear" w:color="auto" w:fill="auto"/>
            <w:vAlign w:val="center"/>
            <w:hideMark/>
          </w:tcPr>
          <w:p w14:paraId="234706A0" w14:textId="77777777" w:rsidR="009F10F2" w:rsidRPr="00945CB1" w:rsidRDefault="009F10F2" w:rsidP="00D95FD0">
            <w:pPr>
              <w:spacing w:after="0" w:line="240" w:lineRule="auto"/>
              <w:contextualSpacing/>
              <w:rPr>
                <w:rFonts w:ascii="Times New Roman" w:hAnsi="Times New Roman"/>
                <w:bCs/>
                <w:i/>
              </w:rPr>
            </w:pPr>
            <w:r w:rsidRPr="00945CB1">
              <w:rPr>
                <w:rFonts w:ascii="Times New Roman" w:hAnsi="Times New Roman"/>
                <w:bCs/>
                <w:i/>
              </w:rPr>
              <w:t>Eksperimentālā izstrāde</w:t>
            </w:r>
          </w:p>
        </w:tc>
        <w:tc>
          <w:tcPr>
            <w:tcW w:w="1134" w:type="dxa"/>
            <w:tcBorders>
              <w:top w:val="nil"/>
              <w:left w:val="nil"/>
              <w:bottom w:val="single" w:sz="4" w:space="0" w:color="auto"/>
              <w:right w:val="single" w:sz="4" w:space="0" w:color="auto"/>
            </w:tcBorders>
            <w:shd w:val="clear" w:color="auto" w:fill="auto"/>
            <w:hideMark/>
          </w:tcPr>
          <w:p w14:paraId="76D5EB08" w14:textId="77777777" w:rsidR="009F10F2" w:rsidRPr="00945CB1" w:rsidRDefault="009F10F2" w:rsidP="00945CB1">
            <w:pPr>
              <w:spacing w:after="0" w:line="240" w:lineRule="auto"/>
              <w:contextualSpacing/>
              <w:jc w:val="center"/>
              <w:rPr>
                <w:rFonts w:ascii="Times New Roman" w:hAnsi="Times New Roman"/>
                <w:i/>
              </w:rPr>
            </w:pPr>
            <w:r w:rsidRPr="00945CB1">
              <w:rPr>
                <w:rFonts w:ascii="Times New Roman" w:hAnsi="Times New Roman"/>
                <w:bCs/>
                <w:i/>
              </w:rPr>
              <w:t>tiešās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A699FB"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D6DE044"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415F61"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5F4DB70"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D93314E"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E7E6E6"/>
          </w:tcPr>
          <w:p w14:paraId="62D73A1A"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E7E6E6"/>
          </w:tcPr>
          <w:p w14:paraId="75DCDD32"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51EBAA1" w14:textId="77777777" w:rsidR="009F10F2" w:rsidRPr="00945CB1" w:rsidRDefault="009F10F2" w:rsidP="00945CB1">
            <w:pPr>
              <w:spacing w:after="0" w:line="240" w:lineRule="auto"/>
              <w:contextualSpacing/>
              <w:jc w:val="right"/>
              <w:rPr>
                <w:rFonts w:ascii="Times New Roman" w:hAnsi="Times New Roman"/>
                <w:i/>
                <w:sz w:val="20"/>
                <w:szCs w:val="20"/>
              </w:rPr>
            </w:pPr>
          </w:p>
        </w:tc>
      </w:tr>
      <w:tr w:rsidR="00192A9D" w:rsidRPr="007F233E" w14:paraId="4CAF14DB" w14:textId="77777777" w:rsidTr="00E62A21">
        <w:tc>
          <w:tcPr>
            <w:tcW w:w="964" w:type="dxa"/>
            <w:tcBorders>
              <w:top w:val="nil"/>
              <w:left w:val="single" w:sz="4" w:space="0" w:color="auto"/>
              <w:bottom w:val="single" w:sz="4" w:space="0" w:color="auto"/>
              <w:right w:val="nil"/>
            </w:tcBorders>
            <w:shd w:val="clear" w:color="auto" w:fill="auto"/>
            <w:hideMark/>
          </w:tcPr>
          <w:p w14:paraId="1E920A24" w14:textId="77777777" w:rsidR="009F10F2" w:rsidRPr="00945CB1" w:rsidRDefault="009F10F2" w:rsidP="00945CB1">
            <w:pPr>
              <w:spacing w:after="0" w:line="240" w:lineRule="auto"/>
              <w:contextualSpacing/>
              <w:rPr>
                <w:rFonts w:ascii="Times New Roman" w:hAnsi="Times New Roman"/>
                <w:i/>
              </w:rPr>
            </w:pPr>
            <w:r w:rsidRPr="00945CB1">
              <w:rPr>
                <w:rFonts w:ascii="Times New Roman" w:hAnsi="Times New Roman"/>
                <w:bCs/>
                <w:i/>
              </w:rPr>
              <w:t>3.2.1.5.</w:t>
            </w:r>
          </w:p>
        </w:tc>
        <w:tc>
          <w:tcPr>
            <w:tcW w:w="4677" w:type="dxa"/>
            <w:tcBorders>
              <w:top w:val="nil"/>
              <w:left w:val="single" w:sz="4" w:space="0" w:color="auto"/>
              <w:bottom w:val="single" w:sz="4" w:space="0" w:color="auto"/>
              <w:right w:val="single" w:sz="4" w:space="0" w:color="auto"/>
            </w:tcBorders>
            <w:shd w:val="clear" w:color="auto" w:fill="auto"/>
            <w:vAlign w:val="center"/>
            <w:hideMark/>
          </w:tcPr>
          <w:p w14:paraId="639BB7DB" w14:textId="77777777" w:rsidR="009F10F2" w:rsidRPr="00945CB1" w:rsidRDefault="009F10F2" w:rsidP="00D95FD0">
            <w:pPr>
              <w:spacing w:after="0" w:line="240" w:lineRule="auto"/>
              <w:contextualSpacing/>
              <w:rPr>
                <w:rFonts w:ascii="Times New Roman" w:hAnsi="Times New Roman"/>
                <w:bCs/>
                <w:i/>
              </w:rPr>
            </w:pPr>
            <w:r w:rsidRPr="00945CB1">
              <w:rPr>
                <w:rFonts w:ascii="Times New Roman" w:hAnsi="Times New Roman"/>
                <w:bCs/>
                <w:i/>
              </w:rPr>
              <w:t>Tehnoloģiju tiesību iegūšana, apstiprināšana un aizstāvēšana</w:t>
            </w:r>
          </w:p>
        </w:tc>
        <w:tc>
          <w:tcPr>
            <w:tcW w:w="1134" w:type="dxa"/>
            <w:tcBorders>
              <w:top w:val="nil"/>
              <w:left w:val="nil"/>
              <w:bottom w:val="single" w:sz="4" w:space="0" w:color="auto"/>
              <w:right w:val="single" w:sz="4" w:space="0" w:color="auto"/>
            </w:tcBorders>
            <w:shd w:val="clear" w:color="auto" w:fill="auto"/>
            <w:hideMark/>
          </w:tcPr>
          <w:p w14:paraId="67E92FE9" w14:textId="77777777" w:rsidR="009F10F2" w:rsidRPr="00945CB1" w:rsidRDefault="009F10F2" w:rsidP="00945CB1">
            <w:pPr>
              <w:spacing w:after="0" w:line="240" w:lineRule="auto"/>
              <w:contextualSpacing/>
              <w:jc w:val="center"/>
              <w:rPr>
                <w:rFonts w:ascii="Times New Roman" w:hAnsi="Times New Roman"/>
                <w:i/>
              </w:rPr>
            </w:pPr>
            <w:r w:rsidRPr="00945CB1">
              <w:rPr>
                <w:rFonts w:ascii="Times New Roman" w:hAnsi="Times New Roman"/>
                <w:bCs/>
                <w:i/>
              </w:rPr>
              <w:t>tiešās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DFF84D"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6458912"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A87559"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DAA89D6"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2769A8E"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E7E6E6"/>
          </w:tcPr>
          <w:p w14:paraId="0B13FBD3"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E7E6E6"/>
          </w:tcPr>
          <w:p w14:paraId="18B09703"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99DFAE6" w14:textId="77777777" w:rsidR="009F10F2" w:rsidRPr="00945CB1" w:rsidRDefault="009F10F2" w:rsidP="00945CB1">
            <w:pPr>
              <w:spacing w:after="0" w:line="240" w:lineRule="auto"/>
              <w:contextualSpacing/>
              <w:jc w:val="right"/>
              <w:rPr>
                <w:rFonts w:ascii="Times New Roman" w:hAnsi="Times New Roman"/>
                <w:i/>
                <w:sz w:val="20"/>
                <w:szCs w:val="20"/>
              </w:rPr>
            </w:pPr>
          </w:p>
        </w:tc>
      </w:tr>
      <w:tr w:rsidR="00192A9D" w:rsidRPr="007F233E" w14:paraId="2602EDB9" w14:textId="77777777" w:rsidTr="00E62A21">
        <w:tc>
          <w:tcPr>
            <w:tcW w:w="96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3C00473" w14:textId="77777777" w:rsidR="009F10F2" w:rsidRPr="00945CB1" w:rsidRDefault="009F10F2" w:rsidP="00945CB1">
            <w:pPr>
              <w:spacing w:after="0" w:line="240" w:lineRule="auto"/>
              <w:contextualSpacing/>
              <w:rPr>
                <w:rFonts w:ascii="Times New Roman" w:hAnsi="Times New Roman"/>
                <w:b/>
                <w:bCs/>
              </w:rPr>
            </w:pPr>
            <w:r w:rsidRPr="00945CB1">
              <w:rPr>
                <w:rFonts w:ascii="Times New Roman" w:hAnsi="Times New Roman"/>
                <w:b/>
                <w:bCs/>
              </w:rPr>
              <w:t>6.</w:t>
            </w:r>
          </w:p>
        </w:tc>
        <w:tc>
          <w:tcPr>
            <w:tcW w:w="4677"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877A963" w14:textId="77777777" w:rsidR="009F10F2" w:rsidRPr="00945CB1" w:rsidRDefault="009F10F2" w:rsidP="00945CB1">
            <w:pPr>
              <w:spacing w:after="0" w:line="240" w:lineRule="auto"/>
              <w:contextualSpacing/>
              <w:rPr>
                <w:rFonts w:ascii="Times New Roman" w:hAnsi="Times New Roman"/>
                <w:b/>
                <w:bCs/>
              </w:rPr>
            </w:pPr>
            <w:r w:rsidRPr="00945CB1">
              <w:rPr>
                <w:rFonts w:ascii="Times New Roman" w:hAnsi="Times New Roman"/>
                <w:b/>
                <w:bCs/>
              </w:rPr>
              <w:t>Materiālu, aprīkojuma un iekārtu izmaksas</w:t>
            </w: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11AA0D50" w14:textId="77777777" w:rsidR="009F10F2" w:rsidRPr="00945CB1" w:rsidRDefault="009F10F2" w:rsidP="00945CB1">
            <w:pPr>
              <w:spacing w:after="0" w:line="240" w:lineRule="auto"/>
              <w:contextualSpacing/>
              <w:jc w:val="center"/>
              <w:rPr>
                <w:rFonts w:ascii="Times New Roman" w:hAnsi="Times New Roman"/>
                <w:b/>
                <w:bCs/>
              </w:rPr>
            </w:pPr>
            <w:r w:rsidRPr="00945CB1">
              <w:rPr>
                <w:rFonts w:ascii="Times New Roman" w:hAnsi="Times New Roman"/>
                <w:b/>
                <w:bCs/>
              </w:rPr>
              <w:t>tiešās</w:t>
            </w: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43CD8171" w14:textId="77777777" w:rsidR="009F10F2" w:rsidRPr="00945CB1" w:rsidRDefault="009F10F2" w:rsidP="00945CB1">
            <w:pPr>
              <w:spacing w:after="0" w:line="240" w:lineRule="auto"/>
              <w:contextualSpacing/>
              <w:jc w:val="righ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3DEB9B8D" w14:textId="77777777" w:rsidR="009F10F2" w:rsidRPr="00945CB1" w:rsidRDefault="009F10F2" w:rsidP="00945CB1">
            <w:pPr>
              <w:spacing w:after="0" w:line="240" w:lineRule="auto"/>
              <w:contextualSpacing/>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12BB3F5A" w14:textId="77777777" w:rsidR="009F10F2" w:rsidRPr="00945CB1" w:rsidRDefault="009F10F2" w:rsidP="00945CB1">
            <w:pPr>
              <w:spacing w:after="0" w:line="240" w:lineRule="auto"/>
              <w:contextualSpacing/>
              <w:jc w:val="right"/>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E7E6E6"/>
          </w:tcPr>
          <w:p w14:paraId="347A0BFB" w14:textId="77777777" w:rsidR="009F10F2" w:rsidRPr="00945CB1" w:rsidRDefault="009F10F2" w:rsidP="00945CB1">
            <w:pPr>
              <w:spacing w:after="0" w:line="240" w:lineRule="auto"/>
              <w:contextualSpacing/>
              <w:jc w:val="right"/>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E7E6E6"/>
          </w:tcPr>
          <w:p w14:paraId="492A5D12" w14:textId="77777777" w:rsidR="009F10F2" w:rsidRPr="00945CB1" w:rsidRDefault="009F10F2" w:rsidP="00945CB1">
            <w:pPr>
              <w:spacing w:after="0" w:line="240" w:lineRule="auto"/>
              <w:contextualSpacing/>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7E6E6"/>
          </w:tcPr>
          <w:p w14:paraId="794160EA" w14:textId="77777777" w:rsidR="009F10F2" w:rsidRPr="00945CB1" w:rsidRDefault="009F10F2" w:rsidP="00945CB1">
            <w:pPr>
              <w:spacing w:after="0" w:line="240" w:lineRule="auto"/>
              <w:contextualSpacing/>
              <w:jc w:val="right"/>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E7E6E6"/>
          </w:tcPr>
          <w:p w14:paraId="5C2FE7FE" w14:textId="77777777" w:rsidR="009F10F2" w:rsidRPr="00945CB1" w:rsidRDefault="009F10F2" w:rsidP="00945CB1">
            <w:pPr>
              <w:spacing w:after="0" w:line="240" w:lineRule="auto"/>
              <w:contextualSpacing/>
              <w:jc w:val="righ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7E6E6"/>
          </w:tcPr>
          <w:p w14:paraId="34E3E632" w14:textId="77777777" w:rsidR="009F10F2" w:rsidRPr="00945CB1" w:rsidRDefault="009F10F2" w:rsidP="00945CB1">
            <w:pPr>
              <w:spacing w:after="0" w:line="240" w:lineRule="auto"/>
              <w:contextualSpacing/>
              <w:jc w:val="right"/>
              <w:rPr>
                <w:rFonts w:ascii="Times New Roman" w:hAnsi="Times New Roman"/>
                <w:sz w:val="24"/>
                <w:szCs w:val="24"/>
              </w:rPr>
            </w:pPr>
          </w:p>
        </w:tc>
      </w:tr>
      <w:tr w:rsidR="00192A9D" w:rsidRPr="007F233E" w14:paraId="62DBE7D4" w14:textId="77777777" w:rsidTr="00E62A21">
        <w:tc>
          <w:tcPr>
            <w:tcW w:w="96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596698B7" w14:textId="77777777" w:rsidR="009F10F2" w:rsidRPr="00945CB1" w:rsidRDefault="009F10F2" w:rsidP="00945CB1">
            <w:pPr>
              <w:spacing w:after="0" w:line="240" w:lineRule="auto"/>
              <w:contextualSpacing/>
              <w:rPr>
                <w:rFonts w:ascii="Times New Roman" w:hAnsi="Times New Roman"/>
                <w:bCs/>
              </w:rPr>
            </w:pPr>
            <w:r w:rsidRPr="00945CB1">
              <w:rPr>
                <w:rFonts w:ascii="Times New Roman" w:hAnsi="Times New Roman"/>
                <w:bCs/>
              </w:rPr>
              <w:t>6.1.</w:t>
            </w:r>
          </w:p>
        </w:tc>
        <w:tc>
          <w:tcPr>
            <w:tcW w:w="4677"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FFD7B66" w14:textId="77777777" w:rsidR="009F10F2" w:rsidRDefault="009F10F2" w:rsidP="00945CB1">
            <w:pPr>
              <w:spacing w:after="0" w:line="240" w:lineRule="auto"/>
              <w:contextualSpacing/>
              <w:rPr>
                <w:rFonts w:ascii="Times New Roman" w:hAnsi="Times New Roman"/>
                <w:bCs/>
              </w:rPr>
            </w:pPr>
            <w:r w:rsidRPr="00945CB1">
              <w:rPr>
                <w:rFonts w:ascii="Times New Roman" w:hAnsi="Times New Roman"/>
                <w:bCs/>
              </w:rPr>
              <w:t>Materiālu un izejvielu izmaksas</w:t>
            </w:r>
          </w:p>
          <w:p w14:paraId="4A73C681" w14:textId="2F9414B6" w:rsidR="00BD2EE0" w:rsidRPr="00945CB1" w:rsidRDefault="00BD2EE0" w:rsidP="00945CB1">
            <w:pPr>
              <w:spacing w:after="0" w:line="240" w:lineRule="auto"/>
              <w:contextualSpacing/>
              <w:rPr>
                <w:rFonts w:ascii="Times New Roman" w:hAnsi="Times New Roman"/>
                <w:bCs/>
              </w:rPr>
            </w:pPr>
            <w:r w:rsidRPr="00945CB1">
              <w:rPr>
                <w:rFonts w:ascii="Times New Roman" w:eastAsia="Times New Roman" w:hAnsi="Times New Roman"/>
                <w:i/>
                <w:iCs/>
                <w:color w:val="0000FF"/>
                <w:u w:val="single"/>
              </w:rPr>
              <w:t>MK noteikumu 43.3.1.apakšpunkts</w:t>
            </w:r>
            <w:r w:rsidR="00FA2E6F">
              <w:rPr>
                <w:rFonts w:ascii="Times New Roman" w:eastAsia="Times New Roman" w:hAnsi="Times New Roman"/>
                <w:i/>
                <w:iCs/>
                <w:color w:val="0000FF"/>
                <w:u w:val="single"/>
              </w:rPr>
              <w:t>.</w:t>
            </w: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56932385" w14:textId="77777777" w:rsidR="009F10F2" w:rsidRPr="00945CB1" w:rsidRDefault="009F10F2" w:rsidP="00945CB1">
            <w:pPr>
              <w:spacing w:after="0" w:line="240" w:lineRule="auto"/>
              <w:contextualSpacing/>
              <w:jc w:val="center"/>
              <w:rPr>
                <w:rFonts w:ascii="Times New Roman" w:hAnsi="Times New Roman"/>
                <w:bCs/>
              </w:rPr>
            </w:pPr>
            <w:r w:rsidRPr="00945CB1">
              <w:rPr>
                <w:rFonts w:ascii="Times New Roman" w:hAnsi="Times New Roman"/>
                <w:bCs/>
              </w:rPr>
              <w:t>tiešās</w:t>
            </w: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65C68B4B" w14:textId="77777777" w:rsidR="009F10F2" w:rsidRPr="00945CB1" w:rsidRDefault="009F10F2" w:rsidP="00945CB1">
            <w:pPr>
              <w:spacing w:after="0" w:line="240" w:lineRule="auto"/>
              <w:contextualSpacing/>
              <w:jc w:val="right"/>
              <w:rPr>
                <w:rFonts w:ascii="Times New Roman" w:hAnsi="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0CDA9E41" w14:textId="77777777" w:rsidR="009F10F2" w:rsidRPr="00945CB1" w:rsidRDefault="009F10F2" w:rsidP="00945CB1">
            <w:pPr>
              <w:spacing w:after="0" w:line="240" w:lineRule="auto"/>
              <w:contextualSpacing/>
              <w:jc w:val="right"/>
              <w:rPr>
                <w:rFonts w:ascii="Times New Roman" w:hAnsi="Times New Roman"/>
                <w:i/>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39F5ED91" w14:textId="77777777" w:rsidR="009F10F2" w:rsidRPr="00945CB1" w:rsidRDefault="009F10F2" w:rsidP="00945CB1">
            <w:pPr>
              <w:spacing w:after="0" w:line="240" w:lineRule="auto"/>
              <w:contextualSpacing/>
              <w:jc w:val="right"/>
              <w:rPr>
                <w:rFonts w:ascii="Times New Roman" w:hAnsi="Times New Roman"/>
                <w:i/>
              </w:rPr>
            </w:pPr>
          </w:p>
        </w:tc>
        <w:tc>
          <w:tcPr>
            <w:tcW w:w="1135" w:type="dxa"/>
            <w:tcBorders>
              <w:top w:val="single" w:sz="4" w:space="0" w:color="auto"/>
              <w:left w:val="single" w:sz="4" w:space="0" w:color="auto"/>
              <w:bottom w:val="single" w:sz="4" w:space="0" w:color="auto"/>
              <w:right w:val="single" w:sz="4" w:space="0" w:color="auto"/>
            </w:tcBorders>
            <w:shd w:val="clear" w:color="auto" w:fill="E7E6E6"/>
          </w:tcPr>
          <w:p w14:paraId="2AA7B83B" w14:textId="77777777" w:rsidR="009F10F2" w:rsidRPr="00945CB1" w:rsidRDefault="009F10F2" w:rsidP="00945CB1">
            <w:pPr>
              <w:spacing w:after="0" w:line="240" w:lineRule="auto"/>
              <w:contextualSpacing/>
              <w:jc w:val="right"/>
              <w:rPr>
                <w:rFonts w:ascii="Times New Roman" w:hAnsi="Times New Roman"/>
                <w:i/>
              </w:rPr>
            </w:pPr>
          </w:p>
        </w:tc>
        <w:tc>
          <w:tcPr>
            <w:tcW w:w="1133" w:type="dxa"/>
            <w:tcBorders>
              <w:top w:val="single" w:sz="4" w:space="0" w:color="auto"/>
              <w:left w:val="single" w:sz="4" w:space="0" w:color="auto"/>
              <w:bottom w:val="single" w:sz="4" w:space="0" w:color="auto"/>
              <w:right w:val="single" w:sz="4" w:space="0" w:color="auto"/>
            </w:tcBorders>
            <w:shd w:val="clear" w:color="auto" w:fill="E7E6E6"/>
          </w:tcPr>
          <w:p w14:paraId="7F538021" w14:textId="77777777" w:rsidR="009F10F2" w:rsidRPr="00945CB1" w:rsidRDefault="009F10F2" w:rsidP="00945CB1">
            <w:pPr>
              <w:spacing w:after="0" w:line="240" w:lineRule="auto"/>
              <w:contextualSpacing/>
              <w:jc w:val="right"/>
              <w:rPr>
                <w:rFonts w:ascii="Times New Roman" w:hAnsi="Times New Roman"/>
                <w:i/>
              </w:rPr>
            </w:pPr>
          </w:p>
        </w:tc>
        <w:tc>
          <w:tcPr>
            <w:tcW w:w="993" w:type="dxa"/>
            <w:tcBorders>
              <w:top w:val="single" w:sz="4" w:space="0" w:color="auto"/>
              <w:left w:val="single" w:sz="4" w:space="0" w:color="auto"/>
              <w:bottom w:val="single" w:sz="4" w:space="0" w:color="auto"/>
              <w:right w:val="single" w:sz="4" w:space="0" w:color="auto"/>
            </w:tcBorders>
            <w:shd w:val="clear" w:color="auto" w:fill="E7E6E6"/>
          </w:tcPr>
          <w:p w14:paraId="416763E1" w14:textId="77777777" w:rsidR="009F10F2" w:rsidRPr="00945CB1" w:rsidRDefault="009F10F2" w:rsidP="00945CB1">
            <w:pPr>
              <w:spacing w:after="0" w:line="240" w:lineRule="auto"/>
              <w:contextualSpacing/>
              <w:jc w:val="right"/>
              <w:rPr>
                <w:rFonts w:ascii="Times New Roman" w:hAnsi="Times New Roman"/>
                <w:i/>
              </w:rPr>
            </w:pPr>
          </w:p>
        </w:tc>
        <w:tc>
          <w:tcPr>
            <w:tcW w:w="701" w:type="dxa"/>
            <w:tcBorders>
              <w:top w:val="single" w:sz="4" w:space="0" w:color="auto"/>
              <w:left w:val="single" w:sz="4" w:space="0" w:color="auto"/>
              <w:bottom w:val="single" w:sz="4" w:space="0" w:color="auto"/>
              <w:right w:val="single" w:sz="4" w:space="0" w:color="auto"/>
            </w:tcBorders>
            <w:shd w:val="clear" w:color="auto" w:fill="E7E6E6"/>
          </w:tcPr>
          <w:p w14:paraId="366F8C2D" w14:textId="77777777" w:rsidR="009F10F2" w:rsidRPr="00945CB1" w:rsidRDefault="009F10F2" w:rsidP="00945CB1">
            <w:pPr>
              <w:spacing w:after="0" w:line="240" w:lineRule="auto"/>
              <w:contextualSpacing/>
              <w:jc w:val="right"/>
              <w:rPr>
                <w:rFonts w:ascii="Times New Roman" w:hAnsi="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E7E6E6"/>
          </w:tcPr>
          <w:p w14:paraId="7061613A" w14:textId="77777777" w:rsidR="009F10F2" w:rsidRPr="00945CB1" w:rsidRDefault="009F10F2" w:rsidP="00945CB1">
            <w:pPr>
              <w:spacing w:after="0" w:line="240" w:lineRule="auto"/>
              <w:contextualSpacing/>
              <w:jc w:val="right"/>
              <w:rPr>
                <w:rFonts w:ascii="Times New Roman" w:hAnsi="Times New Roman"/>
                <w:i/>
              </w:rPr>
            </w:pPr>
          </w:p>
        </w:tc>
      </w:tr>
      <w:tr w:rsidR="00192A9D" w:rsidRPr="007F233E" w14:paraId="70675849" w14:textId="77777777" w:rsidTr="00E62A21">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9904D" w14:textId="77777777" w:rsidR="009F10F2" w:rsidRPr="00945CB1" w:rsidRDefault="009F10F2" w:rsidP="00945CB1">
            <w:pPr>
              <w:spacing w:after="0" w:line="240" w:lineRule="auto"/>
              <w:contextualSpacing/>
              <w:rPr>
                <w:rFonts w:ascii="Times New Roman" w:hAnsi="Times New Roman"/>
                <w:bCs/>
                <w:i/>
              </w:rPr>
            </w:pPr>
            <w:r w:rsidRPr="00945CB1">
              <w:rPr>
                <w:rFonts w:ascii="Times New Roman" w:hAnsi="Times New Roman"/>
                <w:bCs/>
                <w:i/>
              </w:rPr>
              <w:t>6.1.1.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19D1B" w14:textId="77777777" w:rsidR="009F10F2" w:rsidRPr="00945CB1" w:rsidRDefault="009F10F2" w:rsidP="002107AF">
            <w:pPr>
              <w:spacing w:after="0" w:line="240" w:lineRule="auto"/>
              <w:contextualSpacing/>
              <w:rPr>
                <w:rFonts w:ascii="Times New Roman" w:hAnsi="Times New Roman"/>
                <w:bCs/>
                <w:i/>
              </w:rPr>
            </w:pPr>
            <w:r w:rsidRPr="00945CB1">
              <w:rPr>
                <w:rFonts w:ascii="Times New Roman" w:hAnsi="Times New Roman"/>
                <w:bCs/>
                <w:i/>
              </w:rPr>
              <w:t>Fundamentālie pētījumi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4F50B6C" w14:textId="77777777" w:rsidR="009F10F2" w:rsidRPr="00945CB1" w:rsidRDefault="009F10F2" w:rsidP="00945CB1">
            <w:pPr>
              <w:spacing w:after="0" w:line="240" w:lineRule="auto"/>
              <w:contextualSpacing/>
              <w:jc w:val="center"/>
              <w:rPr>
                <w:rFonts w:ascii="Times New Roman" w:hAnsi="Times New Roman"/>
                <w:i/>
              </w:rPr>
            </w:pPr>
            <w:r w:rsidRPr="00945CB1">
              <w:rPr>
                <w:rFonts w:ascii="Times New Roman" w:hAnsi="Times New Roman"/>
                <w:bCs/>
                <w:i/>
              </w:rPr>
              <w:t>tiešās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C3F665" w14:textId="77777777" w:rsidR="009F10F2" w:rsidRPr="00945CB1" w:rsidRDefault="009F10F2" w:rsidP="00945CB1">
            <w:pPr>
              <w:spacing w:after="0" w:line="240" w:lineRule="auto"/>
              <w:contextualSpacing/>
              <w:jc w:val="right"/>
              <w:rPr>
                <w:rFonts w:ascii="Times New Roman" w:hAnsi="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D03118" w14:textId="77777777" w:rsidR="009F10F2" w:rsidRPr="00945CB1" w:rsidRDefault="009F10F2" w:rsidP="00945CB1">
            <w:pPr>
              <w:spacing w:after="0" w:line="240" w:lineRule="auto"/>
              <w:contextualSpacing/>
              <w:jc w:val="right"/>
              <w:rPr>
                <w:rFonts w:ascii="Times New Roman" w:hAnsi="Times New Roman"/>
                <w: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F84C98" w14:textId="77777777" w:rsidR="009F10F2" w:rsidRPr="00945CB1" w:rsidRDefault="009F10F2" w:rsidP="00945CB1">
            <w:pPr>
              <w:spacing w:after="0" w:line="240" w:lineRule="auto"/>
              <w:contextualSpacing/>
              <w:jc w:val="right"/>
              <w:rPr>
                <w:rFonts w:ascii="Times New Roman" w:hAnsi="Times New Roman"/>
                <w:i/>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49F4C1E" w14:textId="77777777" w:rsidR="009F10F2" w:rsidRPr="00945CB1" w:rsidRDefault="009F10F2" w:rsidP="00945CB1">
            <w:pPr>
              <w:spacing w:after="0" w:line="240" w:lineRule="auto"/>
              <w:contextualSpacing/>
              <w:jc w:val="right"/>
              <w:rPr>
                <w:rFonts w:ascii="Times New Roman" w:hAnsi="Times New Roman"/>
                <w:i/>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E380021" w14:textId="77777777" w:rsidR="009F10F2" w:rsidRPr="00945CB1" w:rsidRDefault="009F10F2" w:rsidP="00945CB1">
            <w:pPr>
              <w:spacing w:after="0" w:line="240" w:lineRule="auto"/>
              <w:contextualSpacing/>
              <w:jc w:val="right"/>
              <w:rPr>
                <w:rFonts w:ascii="Times New Roman" w:hAnsi="Times New Roman"/>
                <w:i/>
              </w:rPr>
            </w:pPr>
          </w:p>
        </w:tc>
        <w:tc>
          <w:tcPr>
            <w:tcW w:w="993" w:type="dxa"/>
            <w:tcBorders>
              <w:top w:val="single" w:sz="4" w:space="0" w:color="auto"/>
              <w:left w:val="single" w:sz="4" w:space="0" w:color="auto"/>
              <w:bottom w:val="single" w:sz="4" w:space="0" w:color="auto"/>
              <w:right w:val="single" w:sz="4" w:space="0" w:color="auto"/>
            </w:tcBorders>
            <w:shd w:val="clear" w:color="auto" w:fill="E7E6E6"/>
          </w:tcPr>
          <w:p w14:paraId="6569B4BF" w14:textId="77777777" w:rsidR="009F10F2" w:rsidRPr="00945CB1" w:rsidRDefault="009F10F2" w:rsidP="00945CB1">
            <w:pPr>
              <w:spacing w:after="0" w:line="240" w:lineRule="auto"/>
              <w:contextualSpacing/>
              <w:jc w:val="right"/>
              <w:rPr>
                <w:rFonts w:ascii="Times New Roman" w:hAnsi="Times New Roman"/>
                <w:i/>
              </w:rPr>
            </w:pPr>
          </w:p>
        </w:tc>
        <w:tc>
          <w:tcPr>
            <w:tcW w:w="701" w:type="dxa"/>
            <w:tcBorders>
              <w:top w:val="single" w:sz="4" w:space="0" w:color="auto"/>
              <w:left w:val="single" w:sz="4" w:space="0" w:color="auto"/>
              <w:bottom w:val="single" w:sz="4" w:space="0" w:color="auto"/>
              <w:right w:val="single" w:sz="4" w:space="0" w:color="auto"/>
            </w:tcBorders>
            <w:shd w:val="clear" w:color="auto" w:fill="E7E6E6"/>
          </w:tcPr>
          <w:p w14:paraId="2347FD86" w14:textId="77777777" w:rsidR="009F10F2" w:rsidRPr="00945CB1" w:rsidRDefault="009F10F2" w:rsidP="00945CB1">
            <w:pPr>
              <w:spacing w:after="0" w:line="240" w:lineRule="auto"/>
              <w:contextualSpacing/>
              <w:jc w:val="right"/>
              <w:rPr>
                <w:rFonts w:ascii="Times New Roman" w:hAnsi="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D5B401" w14:textId="77777777" w:rsidR="009F10F2" w:rsidRPr="00945CB1" w:rsidRDefault="009F10F2" w:rsidP="00945CB1">
            <w:pPr>
              <w:spacing w:after="0" w:line="240" w:lineRule="auto"/>
              <w:contextualSpacing/>
              <w:jc w:val="right"/>
              <w:rPr>
                <w:rFonts w:ascii="Times New Roman" w:hAnsi="Times New Roman"/>
                <w:i/>
              </w:rPr>
            </w:pPr>
          </w:p>
        </w:tc>
      </w:tr>
      <w:tr w:rsidR="00192A9D" w:rsidRPr="007F233E" w14:paraId="395AD1DC" w14:textId="77777777" w:rsidTr="00E62A21">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2E520" w14:textId="77777777" w:rsidR="009F10F2" w:rsidRPr="00945CB1" w:rsidRDefault="009F10F2" w:rsidP="00945CB1">
            <w:pPr>
              <w:spacing w:after="0" w:line="240" w:lineRule="auto"/>
              <w:contextualSpacing/>
              <w:rPr>
                <w:rFonts w:ascii="Times New Roman" w:hAnsi="Times New Roman"/>
                <w:bCs/>
                <w:i/>
              </w:rPr>
            </w:pPr>
            <w:r w:rsidRPr="00945CB1">
              <w:rPr>
                <w:rFonts w:ascii="Times New Roman" w:hAnsi="Times New Roman"/>
                <w:bCs/>
                <w:i/>
              </w:rPr>
              <w:t>6.1.2.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CD92A" w14:textId="77777777" w:rsidR="009F10F2" w:rsidRPr="00945CB1" w:rsidRDefault="009F10F2" w:rsidP="002107AF">
            <w:pPr>
              <w:spacing w:after="0" w:line="240" w:lineRule="auto"/>
              <w:contextualSpacing/>
              <w:rPr>
                <w:rFonts w:ascii="Times New Roman" w:hAnsi="Times New Roman"/>
                <w:bCs/>
                <w:i/>
              </w:rPr>
            </w:pPr>
            <w:r w:rsidRPr="00945CB1">
              <w:rPr>
                <w:rFonts w:ascii="Times New Roman" w:hAnsi="Times New Roman"/>
                <w:bCs/>
                <w:i/>
              </w:rPr>
              <w:t>Rūpnieciskie pētījumi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8F3E03F" w14:textId="77777777" w:rsidR="009F10F2" w:rsidRPr="00945CB1" w:rsidRDefault="009F10F2" w:rsidP="00945CB1">
            <w:pPr>
              <w:spacing w:after="0" w:line="240" w:lineRule="auto"/>
              <w:contextualSpacing/>
              <w:jc w:val="center"/>
              <w:rPr>
                <w:rFonts w:ascii="Times New Roman" w:hAnsi="Times New Roman"/>
                <w:i/>
              </w:rPr>
            </w:pPr>
            <w:r w:rsidRPr="00945CB1">
              <w:rPr>
                <w:rFonts w:ascii="Times New Roman" w:hAnsi="Times New Roman"/>
                <w:bCs/>
                <w:i/>
              </w:rPr>
              <w:t>tiešās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EEAF5F" w14:textId="77777777" w:rsidR="009F10F2" w:rsidRPr="00945CB1" w:rsidRDefault="009F10F2" w:rsidP="00945CB1">
            <w:pPr>
              <w:spacing w:after="0" w:line="240" w:lineRule="auto"/>
              <w:contextualSpacing/>
              <w:jc w:val="right"/>
              <w:rPr>
                <w:rFonts w:ascii="Times New Roman" w:hAnsi="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5CAAB3A" w14:textId="77777777" w:rsidR="009F10F2" w:rsidRPr="00945CB1" w:rsidRDefault="009F10F2" w:rsidP="00945CB1">
            <w:pPr>
              <w:spacing w:after="0" w:line="240" w:lineRule="auto"/>
              <w:contextualSpacing/>
              <w:jc w:val="right"/>
              <w:rPr>
                <w:rFonts w:ascii="Times New Roman" w:hAnsi="Times New Roman"/>
                <w: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179022" w14:textId="77777777" w:rsidR="009F10F2" w:rsidRPr="00945CB1" w:rsidRDefault="009F10F2" w:rsidP="00945CB1">
            <w:pPr>
              <w:spacing w:after="0" w:line="240" w:lineRule="auto"/>
              <w:contextualSpacing/>
              <w:jc w:val="right"/>
              <w:rPr>
                <w:rFonts w:ascii="Times New Roman" w:hAnsi="Times New Roman"/>
                <w:i/>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2014DCF" w14:textId="77777777" w:rsidR="009F10F2" w:rsidRPr="00945CB1" w:rsidRDefault="009F10F2" w:rsidP="00945CB1">
            <w:pPr>
              <w:spacing w:after="0" w:line="240" w:lineRule="auto"/>
              <w:contextualSpacing/>
              <w:jc w:val="right"/>
              <w:rPr>
                <w:rFonts w:ascii="Times New Roman" w:hAnsi="Times New Roman"/>
                <w:i/>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712AF6D" w14:textId="77777777" w:rsidR="009F10F2" w:rsidRPr="00945CB1" w:rsidRDefault="009F10F2" w:rsidP="00945CB1">
            <w:pPr>
              <w:spacing w:after="0" w:line="240" w:lineRule="auto"/>
              <w:contextualSpacing/>
              <w:jc w:val="right"/>
              <w:rPr>
                <w:rFonts w:ascii="Times New Roman" w:hAnsi="Times New Roman"/>
                <w:i/>
              </w:rPr>
            </w:pPr>
          </w:p>
        </w:tc>
        <w:tc>
          <w:tcPr>
            <w:tcW w:w="993" w:type="dxa"/>
            <w:tcBorders>
              <w:top w:val="single" w:sz="4" w:space="0" w:color="auto"/>
              <w:left w:val="single" w:sz="4" w:space="0" w:color="auto"/>
              <w:bottom w:val="single" w:sz="4" w:space="0" w:color="auto"/>
              <w:right w:val="single" w:sz="4" w:space="0" w:color="auto"/>
            </w:tcBorders>
            <w:shd w:val="clear" w:color="auto" w:fill="E7E6E6"/>
          </w:tcPr>
          <w:p w14:paraId="02E0CF67" w14:textId="77777777" w:rsidR="009F10F2" w:rsidRPr="00945CB1" w:rsidRDefault="009F10F2" w:rsidP="00945CB1">
            <w:pPr>
              <w:spacing w:after="0" w:line="240" w:lineRule="auto"/>
              <w:contextualSpacing/>
              <w:jc w:val="right"/>
              <w:rPr>
                <w:rFonts w:ascii="Times New Roman" w:hAnsi="Times New Roman"/>
                <w:i/>
              </w:rPr>
            </w:pPr>
          </w:p>
        </w:tc>
        <w:tc>
          <w:tcPr>
            <w:tcW w:w="701" w:type="dxa"/>
            <w:tcBorders>
              <w:top w:val="single" w:sz="4" w:space="0" w:color="auto"/>
              <w:left w:val="single" w:sz="4" w:space="0" w:color="auto"/>
              <w:bottom w:val="single" w:sz="4" w:space="0" w:color="auto"/>
              <w:right w:val="single" w:sz="4" w:space="0" w:color="auto"/>
            </w:tcBorders>
            <w:shd w:val="clear" w:color="auto" w:fill="E7E6E6"/>
          </w:tcPr>
          <w:p w14:paraId="05815DFD" w14:textId="77777777" w:rsidR="009F10F2" w:rsidRPr="00945CB1" w:rsidRDefault="009F10F2" w:rsidP="00945CB1">
            <w:pPr>
              <w:spacing w:after="0" w:line="240" w:lineRule="auto"/>
              <w:contextualSpacing/>
              <w:jc w:val="right"/>
              <w:rPr>
                <w:rFonts w:ascii="Times New Roman" w:hAnsi="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FF75E6" w14:textId="77777777" w:rsidR="009F10F2" w:rsidRPr="00945CB1" w:rsidRDefault="009F10F2" w:rsidP="00945CB1">
            <w:pPr>
              <w:spacing w:after="0" w:line="240" w:lineRule="auto"/>
              <w:contextualSpacing/>
              <w:jc w:val="right"/>
              <w:rPr>
                <w:rFonts w:ascii="Times New Roman" w:hAnsi="Times New Roman"/>
                <w:i/>
              </w:rPr>
            </w:pPr>
          </w:p>
        </w:tc>
      </w:tr>
      <w:tr w:rsidR="00192A9D" w:rsidRPr="007F233E" w14:paraId="2A577086" w14:textId="77777777" w:rsidTr="00E62A21">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1C341" w14:textId="77777777" w:rsidR="009F10F2" w:rsidRPr="00945CB1" w:rsidRDefault="009F10F2" w:rsidP="00945CB1">
            <w:pPr>
              <w:spacing w:after="0" w:line="240" w:lineRule="auto"/>
              <w:contextualSpacing/>
              <w:rPr>
                <w:rFonts w:ascii="Times New Roman" w:hAnsi="Times New Roman"/>
                <w:bCs/>
                <w:i/>
              </w:rPr>
            </w:pPr>
            <w:r w:rsidRPr="00945CB1">
              <w:rPr>
                <w:rFonts w:ascii="Times New Roman" w:hAnsi="Times New Roman"/>
                <w:bCs/>
                <w:i/>
              </w:rPr>
              <w:t>6.1.3.</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C88C0" w14:textId="77777777" w:rsidR="009F10F2" w:rsidRPr="00945CB1" w:rsidRDefault="009F10F2" w:rsidP="002107AF">
            <w:pPr>
              <w:spacing w:after="0" w:line="240" w:lineRule="auto"/>
              <w:contextualSpacing/>
              <w:rPr>
                <w:rFonts w:ascii="Times New Roman" w:hAnsi="Times New Roman"/>
                <w:bCs/>
                <w:i/>
              </w:rPr>
            </w:pPr>
            <w:r w:rsidRPr="00945CB1">
              <w:rPr>
                <w:rFonts w:ascii="Times New Roman" w:hAnsi="Times New Roman"/>
                <w:bCs/>
                <w:i/>
              </w:rPr>
              <w:t>Eksperimentālā izstrāde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DB71C91" w14:textId="77777777" w:rsidR="009F10F2" w:rsidRPr="00945CB1" w:rsidRDefault="009F10F2" w:rsidP="00945CB1">
            <w:pPr>
              <w:spacing w:after="0" w:line="240" w:lineRule="auto"/>
              <w:contextualSpacing/>
              <w:jc w:val="center"/>
              <w:rPr>
                <w:rFonts w:ascii="Times New Roman" w:hAnsi="Times New Roman"/>
                <w:i/>
              </w:rPr>
            </w:pPr>
            <w:r w:rsidRPr="00945CB1">
              <w:rPr>
                <w:rFonts w:ascii="Times New Roman" w:hAnsi="Times New Roman"/>
                <w:bCs/>
                <w:i/>
              </w:rPr>
              <w:t>tiešās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CFD950" w14:textId="77777777" w:rsidR="009F10F2" w:rsidRPr="00945CB1" w:rsidRDefault="009F10F2" w:rsidP="00945CB1">
            <w:pPr>
              <w:spacing w:after="0" w:line="240" w:lineRule="auto"/>
              <w:contextualSpacing/>
              <w:jc w:val="right"/>
              <w:rPr>
                <w:rFonts w:ascii="Times New Roman" w:hAnsi="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4D0CEF7" w14:textId="77777777" w:rsidR="009F10F2" w:rsidRPr="00945CB1" w:rsidRDefault="009F10F2" w:rsidP="00945CB1">
            <w:pPr>
              <w:spacing w:after="0" w:line="240" w:lineRule="auto"/>
              <w:contextualSpacing/>
              <w:jc w:val="right"/>
              <w:rPr>
                <w:rFonts w:ascii="Times New Roman" w:hAnsi="Times New Roman"/>
                <w: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A0D224" w14:textId="77777777" w:rsidR="009F10F2" w:rsidRPr="00945CB1" w:rsidRDefault="009F10F2" w:rsidP="00945CB1">
            <w:pPr>
              <w:spacing w:after="0" w:line="240" w:lineRule="auto"/>
              <w:contextualSpacing/>
              <w:jc w:val="right"/>
              <w:rPr>
                <w:rFonts w:ascii="Times New Roman" w:hAnsi="Times New Roman"/>
                <w:i/>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9AA84F2" w14:textId="77777777" w:rsidR="009F10F2" w:rsidRPr="00945CB1" w:rsidRDefault="009F10F2" w:rsidP="00945CB1">
            <w:pPr>
              <w:spacing w:after="0" w:line="240" w:lineRule="auto"/>
              <w:contextualSpacing/>
              <w:jc w:val="right"/>
              <w:rPr>
                <w:rFonts w:ascii="Times New Roman" w:hAnsi="Times New Roman"/>
                <w:i/>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DBB17E6" w14:textId="77777777" w:rsidR="009F10F2" w:rsidRPr="00945CB1" w:rsidRDefault="009F10F2" w:rsidP="00945CB1">
            <w:pPr>
              <w:spacing w:after="0" w:line="240" w:lineRule="auto"/>
              <w:contextualSpacing/>
              <w:jc w:val="right"/>
              <w:rPr>
                <w:rFonts w:ascii="Times New Roman" w:hAnsi="Times New Roman"/>
                <w:i/>
              </w:rPr>
            </w:pPr>
          </w:p>
        </w:tc>
        <w:tc>
          <w:tcPr>
            <w:tcW w:w="993" w:type="dxa"/>
            <w:tcBorders>
              <w:top w:val="single" w:sz="4" w:space="0" w:color="auto"/>
              <w:left w:val="single" w:sz="4" w:space="0" w:color="auto"/>
              <w:bottom w:val="single" w:sz="4" w:space="0" w:color="auto"/>
              <w:right w:val="single" w:sz="4" w:space="0" w:color="auto"/>
            </w:tcBorders>
            <w:shd w:val="clear" w:color="auto" w:fill="E7E6E6"/>
          </w:tcPr>
          <w:p w14:paraId="1D90A02F" w14:textId="77777777" w:rsidR="009F10F2" w:rsidRPr="00945CB1" w:rsidRDefault="009F10F2" w:rsidP="00945CB1">
            <w:pPr>
              <w:spacing w:after="0" w:line="240" w:lineRule="auto"/>
              <w:contextualSpacing/>
              <w:jc w:val="right"/>
              <w:rPr>
                <w:rFonts w:ascii="Times New Roman" w:hAnsi="Times New Roman"/>
                <w:i/>
              </w:rPr>
            </w:pPr>
          </w:p>
        </w:tc>
        <w:tc>
          <w:tcPr>
            <w:tcW w:w="701" w:type="dxa"/>
            <w:tcBorders>
              <w:top w:val="single" w:sz="4" w:space="0" w:color="auto"/>
              <w:left w:val="single" w:sz="4" w:space="0" w:color="auto"/>
              <w:bottom w:val="single" w:sz="4" w:space="0" w:color="auto"/>
              <w:right w:val="single" w:sz="4" w:space="0" w:color="auto"/>
            </w:tcBorders>
            <w:shd w:val="clear" w:color="auto" w:fill="E7E6E6"/>
          </w:tcPr>
          <w:p w14:paraId="505DE571" w14:textId="77777777" w:rsidR="009F10F2" w:rsidRPr="00945CB1" w:rsidRDefault="009F10F2" w:rsidP="00945CB1">
            <w:pPr>
              <w:spacing w:after="0" w:line="240" w:lineRule="auto"/>
              <w:contextualSpacing/>
              <w:jc w:val="right"/>
              <w:rPr>
                <w:rFonts w:ascii="Times New Roman" w:hAnsi="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D380CFF" w14:textId="77777777" w:rsidR="009F10F2" w:rsidRPr="00945CB1" w:rsidRDefault="009F10F2" w:rsidP="00945CB1">
            <w:pPr>
              <w:spacing w:after="0" w:line="240" w:lineRule="auto"/>
              <w:contextualSpacing/>
              <w:jc w:val="right"/>
              <w:rPr>
                <w:rFonts w:ascii="Times New Roman" w:hAnsi="Times New Roman"/>
                <w:i/>
              </w:rPr>
            </w:pPr>
          </w:p>
        </w:tc>
      </w:tr>
      <w:tr w:rsidR="00192A9D" w:rsidRPr="007F233E" w14:paraId="415817AC" w14:textId="77777777" w:rsidTr="00E62A21">
        <w:tc>
          <w:tcPr>
            <w:tcW w:w="96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7848F01" w14:textId="77777777" w:rsidR="009F10F2" w:rsidRPr="00945CB1" w:rsidRDefault="009F10F2" w:rsidP="00945CB1">
            <w:pPr>
              <w:spacing w:after="0" w:line="240" w:lineRule="auto"/>
              <w:contextualSpacing/>
              <w:rPr>
                <w:rFonts w:ascii="Times New Roman" w:hAnsi="Times New Roman"/>
                <w:bCs/>
              </w:rPr>
            </w:pPr>
            <w:r w:rsidRPr="00945CB1">
              <w:rPr>
                <w:rFonts w:ascii="Times New Roman" w:hAnsi="Times New Roman"/>
                <w:bCs/>
              </w:rPr>
              <w:t>6.2.</w:t>
            </w:r>
          </w:p>
        </w:tc>
        <w:tc>
          <w:tcPr>
            <w:tcW w:w="4677"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36F20C3" w14:textId="77777777" w:rsidR="009F10F2" w:rsidRDefault="009F10F2" w:rsidP="00945CB1">
            <w:pPr>
              <w:spacing w:after="0" w:line="240" w:lineRule="auto"/>
              <w:contextualSpacing/>
              <w:rPr>
                <w:rFonts w:ascii="Times New Roman" w:hAnsi="Times New Roman"/>
                <w:bCs/>
              </w:rPr>
            </w:pPr>
            <w:r w:rsidRPr="00945CB1">
              <w:rPr>
                <w:rFonts w:ascii="Times New Roman" w:hAnsi="Times New Roman"/>
                <w:bCs/>
              </w:rPr>
              <w:t>Aprīkojuma un iekārtu izmaksas</w:t>
            </w:r>
          </w:p>
          <w:p w14:paraId="49489502" w14:textId="07930DAD" w:rsidR="001446DB" w:rsidRPr="00945CB1" w:rsidRDefault="001446DB" w:rsidP="00945CB1">
            <w:pPr>
              <w:spacing w:after="0" w:line="240" w:lineRule="auto"/>
              <w:contextualSpacing/>
              <w:rPr>
                <w:rFonts w:ascii="Times New Roman" w:hAnsi="Times New Roman"/>
                <w:bCs/>
              </w:rPr>
            </w:pPr>
            <w:r w:rsidRPr="00945CB1">
              <w:rPr>
                <w:rFonts w:ascii="Times New Roman" w:eastAsia="Times New Roman" w:hAnsi="Times New Roman"/>
                <w:i/>
                <w:iCs/>
                <w:color w:val="0000FF"/>
                <w:u w:val="single"/>
              </w:rPr>
              <w:t>MK noteikumu 43.3.1. apakšpunkts.</w:t>
            </w: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0089421A" w14:textId="77777777" w:rsidR="009F10F2" w:rsidRPr="00945CB1" w:rsidRDefault="009F10F2" w:rsidP="00945CB1">
            <w:pPr>
              <w:spacing w:after="0" w:line="240" w:lineRule="auto"/>
              <w:contextualSpacing/>
              <w:jc w:val="center"/>
              <w:rPr>
                <w:rFonts w:ascii="Times New Roman" w:hAnsi="Times New Roman"/>
                <w:bCs/>
              </w:rPr>
            </w:pPr>
            <w:r w:rsidRPr="00945CB1">
              <w:rPr>
                <w:rFonts w:ascii="Times New Roman" w:hAnsi="Times New Roman"/>
                <w:bCs/>
              </w:rPr>
              <w:t>tiešās</w:t>
            </w: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2CB980CA" w14:textId="77777777" w:rsidR="009F10F2" w:rsidRPr="00945CB1" w:rsidRDefault="009F10F2" w:rsidP="00945CB1">
            <w:pPr>
              <w:spacing w:after="0" w:line="240" w:lineRule="auto"/>
              <w:contextualSpacing/>
              <w:jc w:val="right"/>
              <w:rPr>
                <w:rFonts w:ascii="Times New Roman" w:hAnsi="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638E98B4" w14:textId="77777777" w:rsidR="009F10F2" w:rsidRPr="00945CB1" w:rsidRDefault="009F10F2" w:rsidP="00945CB1">
            <w:pPr>
              <w:spacing w:after="0" w:line="240" w:lineRule="auto"/>
              <w:contextualSpacing/>
              <w:jc w:val="right"/>
              <w:rPr>
                <w:rFonts w:ascii="Times New Roman" w:hAnsi="Times New Roman"/>
                <w:i/>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70851621" w14:textId="77777777" w:rsidR="009F10F2" w:rsidRPr="00945CB1" w:rsidRDefault="009F10F2" w:rsidP="00945CB1">
            <w:pPr>
              <w:spacing w:after="0" w:line="240" w:lineRule="auto"/>
              <w:contextualSpacing/>
              <w:jc w:val="right"/>
              <w:rPr>
                <w:rFonts w:ascii="Times New Roman" w:hAnsi="Times New Roman"/>
                <w:i/>
              </w:rPr>
            </w:pPr>
          </w:p>
        </w:tc>
        <w:tc>
          <w:tcPr>
            <w:tcW w:w="1135" w:type="dxa"/>
            <w:tcBorders>
              <w:top w:val="single" w:sz="4" w:space="0" w:color="auto"/>
              <w:left w:val="single" w:sz="4" w:space="0" w:color="auto"/>
              <w:bottom w:val="single" w:sz="4" w:space="0" w:color="auto"/>
              <w:right w:val="single" w:sz="4" w:space="0" w:color="auto"/>
            </w:tcBorders>
            <w:shd w:val="clear" w:color="auto" w:fill="E7E6E6"/>
          </w:tcPr>
          <w:p w14:paraId="3CAEE554" w14:textId="77777777" w:rsidR="009F10F2" w:rsidRPr="00945CB1" w:rsidRDefault="009F10F2" w:rsidP="00945CB1">
            <w:pPr>
              <w:spacing w:after="0" w:line="240" w:lineRule="auto"/>
              <w:contextualSpacing/>
              <w:jc w:val="right"/>
              <w:rPr>
                <w:rFonts w:ascii="Times New Roman" w:hAnsi="Times New Roman"/>
                <w:i/>
              </w:rPr>
            </w:pPr>
          </w:p>
        </w:tc>
        <w:tc>
          <w:tcPr>
            <w:tcW w:w="1133" w:type="dxa"/>
            <w:tcBorders>
              <w:top w:val="single" w:sz="4" w:space="0" w:color="auto"/>
              <w:left w:val="single" w:sz="4" w:space="0" w:color="auto"/>
              <w:bottom w:val="single" w:sz="4" w:space="0" w:color="auto"/>
              <w:right w:val="single" w:sz="4" w:space="0" w:color="auto"/>
            </w:tcBorders>
            <w:shd w:val="clear" w:color="auto" w:fill="E7E6E6"/>
          </w:tcPr>
          <w:p w14:paraId="1CA08C61" w14:textId="77777777" w:rsidR="009F10F2" w:rsidRPr="00945CB1" w:rsidRDefault="009F10F2" w:rsidP="00945CB1">
            <w:pPr>
              <w:spacing w:after="0" w:line="240" w:lineRule="auto"/>
              <w:contextualSpacing/>
              <w:jc w:val="right"/>
              <w:rPr>
                <w:rFonts w:ascii="Times New Roman" w:hAnsi="Times New Roman"/>
                <w:i/>
              </w:rPr>
            </w:pPr>
          </w:p>
        </w:tc>
        <w:tc>
          <w:tcPr>
            <w:tcW w:w="993" w:type="dxa"/>
            <w:tcBorders>
              <w:top w:val="single" w:sz="4" w:space="0" w:color="auto"/>
              <w:left w:val="single" w:sz="4" w:space="0" w:color="auto"/>
              <w:bottom w:val="single" w:sz="4" w:space="0" w:color="auto"/>
              <w:right w:val="single" w:sz="4" w:space="0" w:color="auto"/>
            </w:tcBorders>
            <w:shd w:val="clear" w:color="auto" w:fill="E7E6E6"/>
          </w:tcPr>
          <w:p w14:paraId="563615F1" w14:textId="77777777" w:rsidR="009F10F2" w:rsidRPr="00945CB1" w:rsidRDefault="009F10F2" w:rsidP="00945CB1">
            <w:pPr>
              <w:spacing w:after="0" w:line="240" w:lineRule="auto"/>
              <w:contextualSpacing/>
              <w:jc w:val="right"/>
              <w:rPr>
                <w:rFonts w:ascii="Times New Roman" w:hAnsi="Times New Roman"/>
                <w:i/>
              </w:rPr>
            </w:pPr>
          </w:p>
        </w:tc>
        <w:tc>
          <w:tcPr>
            <w:tcW w:w="701" w:type="dxa"/>
            <w:tcBorders>
              <w:top w:val="single" w:sz="4" w:space="0" w:color="auto"/>
              <w:left w:val="single" w:sz="4" w:space="0" w:color="auto"/>
              <w:bottom w:val="single" w:sz="4" w:space="0" w:color="auto"/>
              <w:right w:val="single" w:sz="4" w:space="0" w:color="auto"/>
            </w:tcBorders>
            <w:shd w:val="clear" w:color="auto" w:fill="E7E6E6"/>
          </w:tcPr>
          <w:p w14:paraId="73F49AEF" w14:textId="77777777" w:rsidR="009F10F2" w:rsidRPr="00945CB1" w:rsidRDefault="009F10F2" w:rsidP="00945CB1">
            <w:pPr>
              <w:spacing w:after="0" w:line="240" w:lineRule="auto"/>
              <w:contextualSpacing/>
              <w:jc w:val="right"/>
              <w:rPr>
                <w:rFonts w:ascii="Times New Roman" w:hAnsi="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E7E6E6"/>
          </w:tcPr>
          <w:p w14:paraId="09E8C19B" w14:textId="77777777" w:rsidR="009F10F2" w:rsidRPr="00945CB1" w:rsidRDefault="009F10F2" w:rsidP="00945CB1">
            <w:pPr>
              <w:spacing w:after="0" w:line="240" w:lineRule="auto"/>
              <w:contextualSpacing/>
              <w:jc w:val="right"/>
              <w:rPr>
                <w:rFonts w:ascii="Times New Roman" w:hAnsi="Times New Roman"/>
                <w:i/>
              </w:rPr>
            </w:pPr>
          </w:p>
        </w:tc>
      </w:tr>
      <w:tr w:rsidR="00192A9D" w:rsidRPr="007F233E" w14:paraId="5D487D16" w14:textId="77777777" w:rsidTr="00E62A21">
        <w:tc>
          <w:tcPr>
            <w:tcW w:w="964" w:type="dxa"/>
            <w:tcBorders>
              <w:top w:val="single" w:sz="4" w:space="0" w:color="auto"/>
              <w:left w:val="single" w:sz="4" w:space="0" w:color="auto"/>
              <w:bottom w:val="single" w:sz="4" w:space="0" w:color="auto"/>
              <w:right w:val="single" w:sz="4" w:space="0" w:color="auto"/>
            </w:tcBorders>
            <w:shd w:val="clear" w:color="auto" w:fill="auto"/>
            <w:hideMark/>
          </w:tcPr>
          <w:p w14:paraId="6B90FC72" w14:textId="77777777" w:rsidR="0087772A" w:rsidRPr="00945CB1" w:rsidRDefault="0087772A" w:rsidP="0087772A">
            <w:pPr>
              <w:spacing w:after="0" w:line="240" w:lineRule="auto"/>
              <w:contextualSpacing/>
              <w:rPr>
                <w:rFonts w:ascii="Times New Roman" w:hAnsi="Times New Roman"/>
                <w:i/>
              </w:rPr>
            </w:pPr>
            <w:r w:rsidRPr="00945CB1">
              <w:rPr>
                <w:rFonts w:ascii="Times New Roman" w:hAnsi="Times New Roman"/>
                <w:bCs/>
                <w:i/>
              </w:rPr>
              <w:t>6.2.1.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18EE3" w14:textId="77777777" w:rsidR="0087772A" w:rsidRPr="00945CB1" w:rsidRDefault="0087772A" w:rsidP="0087772A">
            <w:pPr>
              <w:spacing w:after="0" w:line="240" w:lineRule="auto"/>
              <w:contextualSpacing/>
              <w:rPr>
                <w:rFonts w:ascii="Times New Roman" w:hAnsi="Times New Roman"/>
                <w:bCs/>
                <w:i/>
              </w:rPr>
            </w:pPr>
            <w:r w:rsidRPr="00945CB1">
              <w:rPr>
                <w:rFonts w:ascii="Times New Roman" w:hAnsi="Times New Roman"/>
                <w:bCs/>
                <w:i/>
              </w:rPr>
              <w:t>Fundamentālie pētījumi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C435C79" w14:textId="77777777" w:rsidR="0087772A" w:rsidRPr="00945CB1" w:rsidRDefault="0087772A" w:rsidP="0087772A">
            <w:pPr>
              <w:spacing w:after="0" w:line="240" w:lineRule="auto"/>
              <w:contextualSpacing/>
              <w:jc w:val="center"/>
              <w:rPr>
                <w:rFonts w:ascii="Times New Roman" w:hAnsi="Times New Roman"/>
                <w:i/>
              </w:rPr>
            </w:pPr>
            <w:r w:rsidRPr="00945CB1">
              <w:rPr>
                <w:rFonts w:ascii="Times New Roman" w:hAnsi="Times New Roman"/>
                <w:bCs/>
                <w:i/>
              </w:rPr>
              <w:t>tiešās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3F8F21" w14:textId="77777777" w:rsidR="0087772A" w:rsidRPr="00945CB1" w:rsidRDefault="0087772A" w:rsidP="0087772A">
            <w:pPr>
              <w:spacing w:after="0" w:line="240" w:lineRule="auto"/>
              <w:contextualSpacing/>
              <w:jc w:val="right"/>
              <w:rPr>
                <w:rFonts w:ascii="Times New Roman" w:hAnsi="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62EAE2" w14:textId="77777777" w:rsidR="0087772A" w:rsidRPr="00945CB1" w:rsidRDefault="0087772A" w:rsidP="0087772A">
            <w:pPr>
              <w:spacing w:after="0" w:line="240" w:lineRule="auto"/>
              <w:contextualSpacing/>
              <w:jc w:val="right"/>
              <w:rPr>
                <w:rFonts w:ascii="Times New Roman" w:hAnsi="Times New Roman"/>
                <w: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D9D0B9" w14:textId="77777777" w:rsidR="0087772A" w:rsidRPr="00945CB1" w:rsidRDefault="0087772A" w:rsidP="0087772A">
            <w:pPr>
              <w:spacing w:after="0" w:line="240" w:lineRule="auto"/>
              <w:contextualSpacing/>
              <w:jc w:val="right"/>
              <w:rPr>
                <w:rFonts w:ascii="Times New Roman" w:hAnsi="Times New Roman"/>
                <w:i/>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C28FCFB" w14:textId="77777777" w:rsidR="0087772A" w:rsidRPr="00945CB1" w:rsidRDefault="0087772A" w:rsidP="0087772A">
            <w:pPr>
              <w:spacing w:after="0" w:line="240" w:lineRule="auto"/>
              <w:contextualSpacing/>
              <w:jc w:val="right"/>
              <w:rPr>
                <w:rFonts w:ascii="Times New Roman" w:hAnsi="Times New Roman"/>
                <w:i/>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B7E16BA" w14:textId="77777777" w:rsidR="0087772A" w:rsidRPr="00945CB1" w:rsidRDefault="0087772A" w:rsidP="0087772A">
            <w:pPr>
              <w:spacing w:after="0" w:line="240" w:lineRule="auto"/>
              <w:contextualSpacing/>
              <w:jc w:val="right"/>
              <w:rPr>
                <w:rFonts w:ascii="Times New Roman" w:hAnsi="Times New Roman"/>
                <w:i/>
              </w:rPr>
            </w:pPr>
          </w:p>
        </w:tc>
        <w:tc>
          <w:tcPr>
            <w:tcW w:w="993" w:type="dxa"/>
            <w:tcBorders>
              <w:top w:val="single" w:sz="4" w:space="0" w:color="auto"/>
              <w:left w:val="single" w:sz="4" w:space="0" w:color="auto"/>
              <w:bottom w:val="single" w:sz="4" w:space="0" w:color="auto"/>
              <w:right w:val="single" w:sz="4" w:space="0" w:color="auto"/>
            </w:tcBorders>
            <w:shd w:val="clear" w:color="auto" w:fill="E7E6E6"/>
          </w:tcPr>
          <w:p w14:paraId="2F3ACCFD" w14:textId="77777777" w:rsidR="0087772A" w:rsidRPr="00945CB1" w:rsidRDefault="0087772A" w:rsidP="0087772A">
            <w:pPr>
              <w:spacing w:after="0" w:line="240" w:lineRule="auto"/>
              <w:contextualSpacing/>
              <w:jc w:val="right"/>
              <w:rPr>
                <w:rFonts w:ascii="Times New Roman" w:hAnsi="Times New Roman"/>
                <w:i/>
              </w:rPr>
            </w:pPr>
          </w:p>
        </w:tc>
        <w:tc>
          <w:tcPr>
            <w:tcW w:w="701" w:type="dxa"/>
            <w:tcBorders>
              <w:top w:val="single" w:sz="4" w:space="0" w:color="auto"/>
              <w:left w:val="single" w:sz="4" w:space="0" w:color="auto"/>
              <w:bottom w:val="single" w:sz="4" w:space="0" w:color="auto"/>
              <w:right w:val="single" w:sz="4" w:space="0" w:color="auto"/>
            </w:tcBorders>
            <w:shd w:val="clear" w:color="auto" w:fill="E7E6E6"/>
          </w:tcPr>
          <w:p w14:paraId="7DD6E3A4" w14:textId="77777777" w:rsidR="0087772A" w:rsidRPr="00945CB1" w:rsidRDefault="0087772A" w:rsidP="0087772A">
            <w:pPr>
              <w:spacing w:after="0" w:line="240" w:lineRule="auto"/>
              <w:contextualSpacing/>
              <w:jc w:val="right"/>
              <w:rPr>
                <w:rFonts w:ascii="Times New Roman" w:hAnsi="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E813B3" w14:textId="77777777" w:rsidR="0087772A" w:rsidRPr="00945CB1" w:rsidRDefault="0087772A" w:rsidP="0087772A">
            <w:pPr>
              <w:spacing w:after="0" w:line="240" w:lineRule="auto"/>
              <w:contextualSpacing/>
              <w:jc w:val="right"/>
              <w:rPr>
                <w:rFonts w:ascii="Times New Roman" w:hAnsi="Times New Roman"/>
                <w:i/>
              </w:rPr>
            </w:pPr>
          </w:p>
        </w:tc>
      </w:tr>
      <w:tr w:rsidR="00192A9D" w:rsidRPr="007F233E" w14:paraId="43B76971" w14:textId="77777777" w:rsidTr="00E62A21">
        <w:tc>
          <w:tcPr>
            <w:tcW w:w="964" w:type="dxa"/>
            <w:tcBorders>
              <w:top w:val="single" w:sz="4" w:space="0" w:color="auto"/>
              <w:left w:val="single" w:sz="4" w:space="0" w:color="auto"/>
              <w:bottom w:val="single" w:sz="4" w:space="0" w:color="auto"/>
              <w:right w:val="single" w:sz="4" w:space="0" w:color="auto"/>
            </w:tcBorders>
            <w:shd w:val="clear" w:color="auto" w:fill="auto"/>
            <w:hideMark/>
          </w:tcPr>
          <w:p w14:paraId="40F3A4A3" w14:textId="77777777" w:rsidR="0087772A" w:rsidRPr="00945CB1" w:rsidRDefault="0087772A" w:rsidP="0087772A">
            <w:pPr>
              <w:spacing w:after="0" w:line="240" w:lineRule="auto"/>
              <w:contextualSpacing/>
              <w:rPr>
                <w:rFonts w:ascii="Times New Roman" w:hAnsi="Times New Roman"/>
                <w:i/>
              </w:rPr>
            </w:pPr>
            <w:r w:rsidRPr="00945CB1">
              <w:rPr>
                <w:rFonts w:ascii="Times New Roman" w:hAnsi="Times New Roman"/>
                <w:bCs/>
                <w:i/>
              </w:rPr>
              <w:t>6.2.2.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FCD6A" w14:textId="77777777" w:rsidR="0087772A" w:rsidRPr="00945CB1" w:rsidRDefault="0087772A" w:rsidP="0087772A">
            <w:pPr>
              <w:spacing w:after="0" w:line="240" w:lineRule="auto"/>
              <w:contextualSpacing/>
              <w:rPr>
                <w:rFonts w:ascii="Times New Roman" w:hAnsi="Times New Roman"/>
                <w:bCs/>
                <w:i/>
              </w:rPr>
            </w:pPr>
            <w:r w:rsidRPr="00945CB1">
              <w:rPr>
                <w:rFonts w:ascii="Times New Roman" w:hAnsi="Times New Roman"/>
                <w:bCs/>
                <w:i/>
              </w:rPr>
              <w:t>Rūpnieciskie pētījumi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978514C" w14:textId="77777777" w:rsidR="0087772A" w:rsidRPr="00945CB1" w:rsidRDefault="0087772A" w:rsidP="0087772A">
            <w:pPr>
              <w:spacing w:after="0" w:line="240" w:lineRule="auto"/>
              <w:contextualSpacing/>
              <w:jc w:val="center"/>
              <w:rPr>
                <w:rFonts w:ascii="Times New Roman" w:hAnsi="Times New Roman"/>
                <w:i/>
              </w:rPr>
            </w:pPr>
            <w:r w:rsidRPr="00945CB1">
              <w:rPr>
                <w:rFonts w:ascii="Times New Roman" w:hAnsi="Times New Roman"/>
                <w:bCs/>
                <w:i/>
              </w:rPr>
              <w:t>tiešās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D398C4" w14:textId="77777777" w:rsidR="0087772A" w:rsidRPr="00945CB1" w:rsidRDefault="0087772A" w:rsidP="0087772A">
            <w:pPr>
              <w:spacing w:after="0" w:line="240" w:lineRule="auto"/>
              <w:contextualSpacing/>
              <w:jc w:val="right"/>
              <w:rPr>
                <w:rFonts w:ascii="Times New Roman" w:hAnsi="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B986DF8" w14:textId="77777777" w:rsidR="0087772A" w:rsidRPr="00945CB1" w:rsidRDefault="0087772A" w:rsidP="0087772A">
            <w:pPr>
              <w:spacing w:after="0" w:line="240" w:lineRule="auto"/>
              <w:contextualSpacing/>
              <w:jc w:val="right"/>
              <w:rPr>
                <w:rFonts w:ascii="Times New Roman" w:hAnsi="Times New Roman"/>
                <w: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BFA9F8" w14:textId="77777777" w:rsidR="0087772A" w:rsidRPr="00945CB1" w:rsidRDefault="0087772A" w:rsidP="0087772A">
            <w:pPr>
              <w:spacing w:after="0" w:line="240" w:lineRule="auto"/>
              <w:contextualSpacing/>
              <w:jc w:val="right"/>
              <w:rPr>
                <w:rFonts w:ascii="Times New Roman" w:hAnsi="Times New Roman"/>
                <w:i/>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0E87812" w14:textId="77777777" w:rsidR="0087772A" w:rsidRPr="00945CB1" w:rsidRDefault="0087772A" w:rsidP="0087772A">
            <w:pPr>
              <w:spacing w:after="0" w:line="240" w:lineRule="auto"/>
              <w:contextualSpacing/>
              <w:jc w:val="right"/>
              <w:rPr>
                <w:rFonts w:ascii="Times New Roman" w:hAnsi="Times New Roman"/>
                <w:i/>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1531060" w14:textId="77777777" w:rsidR="0087772A" w:rsidRPr="00945CB1" w:rsidRDefault="0087772A" w:rsidP="0087772A">
            <w:pPr>
              <w:spacing w:after="0" w:line="240" w:lineRule="auto"/>
              <w:contextualSpacing/>
              <w:jc w:val="right"/>
              <w:rPr>
                <w:rFonts w:ascii="Times New Roman" w:hAnsi="Times New Roman"/>
                <w:i/>
              </w:rPr>
            </w:pPr>
          </w:p>
        </w:tc>
        <w:tc>
          <w:tcPr>
            <w:tcW w:w="993" w:type="dxa"/>
            <w:tcBorders>
              <w:top w:val="single" w:sz="4" w:space="0" w:color="auto"/>
              <w:left w:val="single" w:sz="4" w:space="0" w:color="auto"/>
              <w:bottom w:val="single" w:sz="4" w:space="0" w:color="auto"/>
              <w:right w:val="single" w:sz="4" w:space="0" w:color="auto"/>
            </w:tcBorders>
            <w:shd w:val="clear" w:color="auto" w:fill="E7E6E6"/>
          </w:tcPr>
          <w:p w14:paraId="5AA7F170" w14:textId="77777777" w:rsidR="0087772A" w:rsidRPr="00945CB1" w:rsidRDefault="0087772A" w:rsidP="0087772A">
            <w:pPr>
              <w:spacing w:after="0" w:line="240" w:lineRule="auto"/>
              <w:contextualSpacing/>
              <w:jc w:val="right"/>
              <w:rPr>
                <w:rFonts w:ascii="Times New Roman" w:hAnsi="Times New Roman"/>
                <w:i/>
              </w:rPr>
            </w:pPr>
          </w:p>
        </w:tc>
        <w:tc>
          <w:tcPr>
            <w:tcW w:w="701" w:type="dxa"/>
            <w:tcBorders>
              <w:top w:val="single" w:sz="4" w:space="0" w:color="auto"/>
              <w:left w:val="single" w:sz="4" w:space="0" w:color="auto"/>
              <w:bottom w:val="single" w:sz="4" w:space="0" w:color="auto"/>
              <w:right w:val="single" w:sz="4" w:space="0" w:color="auto"/>
            </w:tcBorders>
            <w:shd w:val="clear" w:color="auto" w:fill="E7E6E6"/>
          </w:tcPr>
          <w:p w14:paraId="77E64939" w14:textId="77777777" w:rsidR="0087772A" w:rsidRPr="00945CB1" w:rsidRDefault="0087772A" w:rsidP="0087772A">
            <w:pPr>
              <w:spacing w:after="0" w:line="240" w:lineRule="auto"/>
              <w:contextualSpacing/>
              <w:jc w:val="right"/>
              <w:rPr>
                <w:rFonts w:ascii="Times New Roman" w:hAnsi="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94135B" w14:textId="77777777" w:rsidR="0087772A" w:rsidRPr="00945CB1" w:rsidRDefault="0087772A" w:rsidP="0087772A">
            <w:pPr>
              <w:spacing w:after="0" w:line="240" w:lineRule="auto"/>
              <w:contextualSpacing/>
              <w:jc w:val="right"/>
              <w:rPr>
                <w:rFonts w:ascii="Times New Roman" w:hAnsi="Times New Roman"/>
                <w:i/>
              </w:rPr>
            </w:pPr>
          </w:p>
        </w:tc>
      </w:tr>
      <w:tr w:rsidR="00192A9D" w:rsidRPr="007F233E" w14:paraId="6EF30E06" w14:textId="77777777" w:rsidTr="00E62A21">
        <w:tc>
          <w:tcPr>
            <w:tcW w:w="964" w:type="dxa"/>
            <w:tcBorders>
              <w:top w:val="single" w:sz="4" w:space="0" w:color="auto"/>
              <w:left w:val="single" w:sz="4" w:space="0" w:color="auto"/>
              <w:bottom w:val="single" w:sz="4" w:space="0" w:color="auto"/>
              <w:right w:val="single" w:sz="4" w:space="0" w:color="auto"/>
            </w:tcBorders>
            <w:shd w:val="clear" w:color="auto" w:fill="auto"/>
            <w:hideMark/>
          </w:tcPr>
          <w:p w14:paraId="6E54F6A7" w14:textId="77777777" w:rsidR="0087772A" w:rsidRPr="00945CB1" w:rsidRDefault="0087772A" w:rsidP="0087772A">
            <w:pPr>
              <w:spacing w:after="0" w:line="240" w:lineRule="auto"/>
              <w:contextualSpacing/>
              <w:rPr>
                <w:rFonts w:ascii="Times New Roman" w:hAnsi="Times New Roman"/>
                <w:i/>
              </w:rPr>
            </w:pPr>
            <w:r w:rsidRPr="00945CB1">
              <w:rPr>
                <w:rFonts w:ascii="Times New Roman" w:hAnsi="Times New Roman"/>
                <w:bCs/>
                <w:i/>
              </w:rPr>
              <w:t>6.2.3.</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7665E" w14:textId="77777777" w:rsidR="0087772A" w:rsidRPr="00945CB1" w:rsidRDefault="0087772A" w:rsidP="0087772A">
            <w:pPr>
              <w:spacing w:after="0" w:line="240" w:lineRule="auto"/>
              <w:contextualSpacing/>
              <w:rPr>
                <w:rFonts w:ascii="Times New Roman" w:hAnsi="Times New Roman"/>
                <w:bCs/>
                <w:i/>
              </w:rPr>
            </w:pPr>
            <w:r w:rsidRPr="00945CB1">
              <w:rPr>
                <w:rFonts w:ascii="Times New Roman" w:hAnsi="Times New Roman"/>
                <w:bCs/>
                <w:i/>
              </w:rPr>
              <w:t>Eksperimentālā izstrāde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16F0E2D" w14:textId="77777777" w:rsidR="0087772A" w:rsidRPr="00945CB1" w:rsidRDefault="0087772A" w:rsidP="0087772A">
            <w:pPr>
              <w:spacing w:after="0" w:line="240" w:lineRule="auto"/>
              <w:contextualSpacing/>
              <w:jc w:val="center"/>
              <w:rPr>
                <w:rFonts w:ascii="Times New Roman" w:hAnsi="Times New Roman"/>
                <w:i/>
              </w:rPr>
            </w:pPr>
            <w:r w:rsidRPr="00945CB1">
              <w:rPr>
                <w:rFonts w:ascii="Times New Roman" w:hAnsi="Times New Roman"/>
                <w:bCs/>
                <w:i/>
              </w:rPr>
              <w:t>tiešās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7F88A6" w14:textId="77777777" w:rsidR="0087772A" w:rsidRPr="00945CB1" w:rsidRDefault="0087772A" w:rsidP="0087772A">
            <w:pPr>
              <w:spacing w:after="0" w:line="240" w:lineRule="auto"/>
              <w:contextualSpacing/>
              <w:jc w:val="right"/>
              <w:rPr>
                <w:rFonts w:ascii="Times New Roman" w:hAnsi="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AA19E7" w14:textId="77777777" w:rsidR="0087772A" w:rsidRPr="00945CB1" w:rsidRDefault="0087772A" w:rsidP="0087772A">
            <w:pPr>
              <w:spacing w:after="0" w:line="240" w:lineRule="auto"/>
              <w:contextualSpacing/>
              <w:jc w:val="right"/>
              <w:rPr>
                <w:rFonts w:ascii="Times New Roman" w:hAnsi="Times New Roman"/>
                <w: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B090D8" w14:textId="77777777" w:rsidR="0087772A" w:rsidRPr="00945CB1" w:rsidRDefault="0087772A" w:rsidP="0087772A">
            <w:pPr>
              <w:spacing w:after="0" w:line="240" w:lineRule="auto"/>
              <w:contextualSpacing/>
              <w:jc w:val="right"/>
              <w:rPr>
                <w:rFonts w:ascii="Times New Roman" w:hAnsi="Times New Roman"/>
                <w:i/>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3B16911" w14:textId="77777777" w:rsidR="0087772A" w:rsidRPr="00945CB1" w:rsidRDefault="0087772A" w:rsidP="0087772A">
            <w:pPr>
              <w:spacing w:after="0" w:line="240" w:lineRule="auto"/>
              <w:contextualSpacing/>
              <w:jc w:val="right"/>
              <w:rPr>
                <w:rFonts w:ascii="Times New Roman" w:hAnsi="Times New Roman"/>
                <w:i/>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818664D" w14:textId="77777777" w:rsidR="0087772A" w:rsidRPr="00945CB1" w:rsidRDefault="0087772A" w:rsidP="0087772A">
            <w:pPr>
              <w:spacing w:after="0" w:line="240" w:lineRule="auto"/>
              <w:contextualSpacing/>
              <w:jc w:val="right"/>
              <w:rPr>
                <w:rFonts w:ascii="Times New Roman" w:hAnsi="Times New Roman"/>
                <w:i/>
              </w:rPr>
            </w:pPr>
          </w:p>
        </w:tc>
        <w:tc>
          <w:tcPr>
            <w:tcW w:w="993" w:type="dxa"/>
            <w:tcBorders>
              <w:top w:val="single" w:sz="4" w:space="0" w:color="auto"/>
              <w:left w:val="single" w:sz="4" w:space="0" w:color="auto"/>
              <w:bottom w:val="single" w:sz="4" w:space="0" w:color="auto"/>
              <w:right w:val="single" w:sz="4" w:space="0" w:color="auto"/>
            </w:tcBorders>
            <w:shd w:val="clear" w:color="auto" w:fill="E7E6E6"/>
          </w:tcPr>
          <w:p w14:paraId="6B19697E" w14:textId="77777777" w:rsidR="0087772A" w:rsidRPr="00945CB1" w:rsidRDefault="0087772A" w:rsidP="0087772A">
            <w:pPr>
              <w:spacing w:after="0" w:line="240" w:lineRule="auto"/>
              <w:contextualSpacing/>
              <w:jc w:val="right"/>
              <w:rPr>
                <w:rFonts w:ascii="Times New Roman" w:hAnsi="Times New Roman"/>
                <w:i/>
              </w:rPr>
            </w:pPr>
          </w:p>
        </w:tc>
        <w:tc>
          <w:tcPr>
            <w:tcW w:w="701" w:type="dxa"/>
            <w:tcBorders>
              <w:top w:val="single" w:sz="4" w:space="0" w:color="auto"/>
              <w:left w:val="single" w:sz="4" w:space="0" w:color="auto"/>
              <w:bottom w:val="single" w:sz="4" w:space="0" w:color="auto"/>
              <w:right w:val="single" w:sz="4" w:space="0" w:color="auto"/>
            </w:tcBorders>
            <w:shd w:val="clear" w:color="auto" w:fill="E7E6E6"/>
          </w:tcPr>
          <w:p w14:paraId="48F0F897" w14:textId="77777777" w:rsidR="0087772A" w:rsidRPr="00945CB1" w:rsidRDefault="0087772A" w:rsidP="0087772A">
            <w:pPr>
              <w:spacing w:after="0" w:line="240" w:lineRule="auto"/>
              <w:contextualSpacing/>
              <w:jc w:val="right"/>
              <w:rPr>
                <w:rFonts w:ascii="Times New Roman" w:hAnsi="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7D8F65" w14:textId="77777777" w:rsidR="0087772A" w:rsidRPr="00945CB1" w:rsidRDefault="0087772A" w:rsidP="0087772A">
            <w:pPr>
              <w:spacing w:after="0" w:line="240" w:lineRule="auto"/>
              <w:contextualSpacing/>
              <w:jc w:val="right"/>
              <w:rPr>
                <w:rFonts w:ascii="Times New Roman" w:hAnsi="Times New Roman"/>
                <w:i/>
              </w:rPr>
            </w:pPr>
          </w:p>
        </w:tc>
      </w:tr>
      <w:tr w:rsidR="00192A9D" w:rsidRPr="007F233E" w14:paraId="17346492" w14:textId="77777777" w:rsidTr="00E62A21">
        <w:tc>
          <w:tcPr>
            <w:tcW w:w="96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D6DF170" w14:textId="77777777" w:rsidR="009F10F2" w:rsidRPr="00945CB1" w:rsidRDefault="009F10F2" w:rsidP="00945CB1">
            <w:pPr>
              <w:spacing w:after="0" w:line="240" w:lineRule="auto"/>
              <w:contextualSpacing/>
              <w:rPr>
                <w:rFonts w:ascii="Times New Roman" w:hAnsi="Times New Roman"/>
                <w:bCs/>
              </w:rPr>
            </w:pPr>
            <w:r w:rsidRPr="00945CB1">
              <w:rPr>
                <w:rFonts w:ascii="Times New Roman" w:hAnsi="Times New Roman"/>
                <w:bCs/>
              </w:rPr>
              <w:t>6.4.</w:t>
            </w:r>
          </w:p>
        </w:tc>
        <w:tc>
          <w:tcPr>
            <w:tcW w:w="4677"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DD4603A" w14:textId="77777777" w:rsidR="009F10F2" w:rsidRDefault="009F10F2" w:rsidP="00945CB1">
            <w:pPr>
              <w:spacing w:after="0" w:line="240" w:lineRule="auto"/>
              <w:contextualSpacing/>
              <w:rPr>
                <w:rFonts w:ascii="Times New Roman" w:hAnsi="Times New Roman"/>
                <w:bCs/>
              </w:rPr>
            </w:pPr>
            <w:r w:rsidRPr="00945CB1">
              <w:rPr>
                <w:rFonts w:ascii="Times New Roman" w:hAnsi="Times New Roman"/>
                <w:bCs/>
              </w:rPr>
              <w:t>Citas izmaksas</w:t>
            </w:r>
          </w:p>
          <w:p w14:paraId="577C8BBA" w14:textId="68EA0297" w:rsidR="001446DB" w:rsidRPr="00945CB1" w:rsidRDefault="001446DB" w:rsidP="00945CB1">
            <w:pPr>
              <w:spacing w:after="0" w:line="240" w:lineRule="auto"/>
              <w:contextualSpacing/>
              <w:rPr>
                <w:rFonts w:ascii="Times New Roman" w:hAnsi="Times New Roman"/>
                <w:bCs/>
              </w:rPr>
            </w:pPr>
            <w:r w:rsidRPr="00945CB1">
              <w:rPr>
                <w:rFonts w:ascii="Times New Roman" w:eastAsia="Times New Roman" w:hAnsi="Times New Roman"/>
                <w:i/>
                <w:iCs/>
                <w:color w:val="0000FF"/>
                <w:u w:val="single"/>
              </w:rPr>
              <w:t>MK noteikumu 43.3.1. apakšpunkts.</w:t>
            </w: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00945BF" w14:textId="77777777" w:rsidR="009F10F2" w:rsidRPr="00945CB1" w:rsidRDefault="009F10F2" w:rsidP="00945CB1">
            <w:pPr>
              <w:spacing w:after="0" w:line="240" w:lineRule="auto"/>
              <w:contextualSpacing/>
              <w:jc w:val="center"/>
              <w:rPr>
                <w:rFonts w:ascii="Times New Roman" w:hAnsi="Times New Roman"/>
                <w:bCs/>
              </w:rPr>
            </w:pPr>
            <w:r w:rsidRPr="00945CB1">
              <w:rPr>
                <w:rFonts w:ascii="Times New Roman" w:hAnsi="Times New Roman"/>
                <w:bCs/>
              </w:rPr>
              <w:t>tiešās</w:t>
            </w: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5EC58ECB"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5C03FCDA"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200821BF"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E7E6E6"/>
          </w:tcPr>
          <w:p w14:paraId="73035B19"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E7E6E6"/>
          </w:tcPr>
          <w:p w14:paraId="62CACF8E"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E7E6E6"/>
          </w:tcPr>
          <w:p w14:paraId="198975FF"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E7E6E6"/>
          </w:tcPr>
          <w:p w14:paraId="49807155"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7E6E6"/>
          </w:tcPr>
          <w:p w14:paraId="5F889E79" w14:textId="77777777" w:rsidR="009F10F2" w:rsidRPr="00945CB1" w:rsidRDefault="009F10F2" w:rsidP="00945CB1">
            <w:pPr>
              <w:spacing w:after="0" w:line="240" w:lineRule="auto"/>
              <w:contextualSpacing/>
              <w:jc w:val="right"/>
              <w:rPr>
                <w:rFonts w:ascii="Times New Roman" w:hAnsi="Times New Roman"/>
                <w:i/>
                <w:sz w:val="20"/>
                <w:szCs w:val="20"/>
              </w:rPr>
            </w:pPr>
          </w:p>
        </w:tc>
      </w:tr>
      <w:tr w:rsidR="00192A9D" w:rsidRPr="007F233E" w14:paraId="1BB5FAD0" w14:textId="77777777" w:rsidTr="00E62A21">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2FBFF" w14:textId="77777777" w:rsidR="009F10F2" w:rsidRPr="00945CB1" w:rsidRDefault="009F10F2" w:rsidP="00945CB1">
            <w:pPr>
              <w:spacing w:after="0" w:line="240" w:lineRule="auto"/>
              <w:contextualSpacing/>
              <w:rPr>
                <w:rFonts w:ascii="Times New Roman" w:hAnsi="Times New Roman"/>
                <w:bCs/>
                <w:i/>
              </w:rPr>
            </w:pPr>
            <w:r w:rsidRPr="00945CB1">
              <w:rPr>
                <w:rFonts w:ascii="Times New Roman" w:hAnsi="Times New Roman"/>
                <w:bCs/>
                <w:i/>
              </w:rPr>
              <w:t>6.4.1.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A4001" w14:textId="77777777" w:rsidR="009F10F2" w:rsidRPr="00945CB1" w:rsidRDefault="009F10F2" w:rsidP="002107AF">
            <w:pPr>
              <w:spacing w:after="0" w:line="240" w:lineRule="auto"/>
              <w:contextualSpacing/>
              <w:rPr>
                <w:rFonts w:ascii="Times New Roman" w:hAnsi="Times New Roman"/>
                <w:bCs/>
                <w:i/>
              </w:rPr>
            </w:pPr>
            <w:r w:rsidRPr="00945CB1">
              <w:rPr>
                <w:rFonts w:ascii="Times New Roman" w:hAnsi="Times New Roman"/>
                <w:bCs/>
                <w:i/>
              </w:rPr>
              <w:t xml:space="preserve">Tehniski ekonomiskā </w:t>
            </w:r>
            <w:proofErr w:type="spellStart"/>
            <w:r w:rsidRPr="00945CB1">
              <w:rPr>
                <w:rFonts w:ascii="Times New Roman" w:hAnsi="Times New Roman"/>
                <w:bCs/>
                <w:i/>
              </w:rPr>
              <w:t>priekšizpēte</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BC61C16" w14:textId="77777777" w:rsidR="009F10F2" w:rsidRPr="00945CB1" w:rsidRDefault="009F10F2" w:rsidP="00945CB1">
            <w:pPr>
              <w:spacing w:after="0" w:line="240" w:lineRule="auto"/>
              <w:contextualSpacing/>
              <w:jc w:val="center"/>
              <w:rPr>
                <w:rFonts w:ascii="Times New Roman" w:hAnsi="Times New Roman"/>
                <w:i/>
              </w:rPr>
            </w:pPr>
            <w:r w:rsidRPr="00945CB1">
              <w:rPr>
                <w:rFonts w:ascii="Times New Roman" w:hAnsi="Times New Roman"/>
                <w:bCs/>
                <w:i/>
              </w:rPr>
              <w:t>tiešās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305AE5"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1BFA68"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621AE2"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6AE254B"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1D99C3D"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E7E6E6"/>
          </w:tcPr>
          <w:p w14:paraId="444BC2E0"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E7E6E6"/>
          </w:tcPr>
          <w:p w14:paraId="297FE8D0"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133A72" w14:textId="77777777" w:rsidR="009F10F2" w:rsidRPr="00945CB1" w:rsidRDefault="009F10F2" w:rsidP="00945CB1">
            <w:pPr>
              <w:spacing w:after="0" w:line="240" w:lineRule="auto"/>
              <w:contextualSpacing/>
              <w:jc w:val="right"/>
              <w:rPr>
                <w:rFonts w:ascii="Times New Roman" w:hAnsi="Times New Roman"/>
                <w:i/>
                <w:sz w:val="20"/>
                <w:szCs w:val="20"/>
              </w:rPr>
            </w:pPr>
          </w:p>
        </w:tc>
      </w:tr>
      <w:tr w:rsidR="00192A9D" w:rsidRPr="007F233E" w14:paraId="6E7BC7C3" w14:textId="77777777" w:rsidTr="00E62A21">
        <w:tc>
          <w:tcPr>
            <w:tcW w:w="964" w:type="dxa"/>
            <w:tcBorders>
              <w:top w:val="single" w:sz="4" w:space="0" w:color="auto"/>
              <w:left w:val="single" w:sz="4" w:space="0" w:color="auto"/>
              <w:bottom w:val="single" w:sz="4" w:space="0" w:color="auto"/>
              <w:right w:val="single" w:sz="4" w:space="0" w:color="auto"/>
            </w:tcBorders>
            <w:shd w:val="clear" w:color="auto" w:fill="auto"/>
            <w:hideMark/>
          </w:tcPr>
          <w:p w14:paraId="2F63B769" w14:textId="77777777" w:rsidR="0087772A" w:rsidRPr="00945CB1" w:rsidRDefault="0087772A" w:rsidP="0087772A">
            <w:pPr>
              <w:spacing w:after="0" w:line="240" w:lineRule="auto"/>
              <w:contextualSpacing/>
              <w:rPr>
                <w:rFonts w:ascii="Times New Roman" w:hAnsi="Times New Roman"/>
                <w:i/>
              </w:rPr>
            </w:pPr>
            <w:r w:rsidRPr="00945CB1">
              <w:rPr>
                <w:rFonts w:ascii="Times New Roman" w:hAnsi="Times New Roman"/>
                <w:bCs/>
                <w:i/>
              </w:rPr>
              <w:lastRenderedPageBreak/>
              <w:t>6.4.2.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FF350" w14:textId="77777777" w:rsidR="0087772A" w:rsidRPr="00945CB1" w:rsidRDefault="0087772A" w:rsidP="0087772A">
            <w:pPr>
              <w:spacing w:after="0" w:line="240" w:lineRule="auto"/>
              <w:contextualSpacing/>
              <w:rPr>
                <w:rFonts w:ascii="Times New Roman" w:hAnsi="Times New Roman"/>
                <w:bCs/>
                <w:i/>
              </w:rPr>
            </w:pPr>
            <w:r w:rsidRPr="00945CB1">
              <w:rPr>
                <w:rFonts w:ascii="Times New Roman" w:hAnsi="Times New Roman"/>
                <w:bCs/>
                <w:i/>
              </w:rPr>
              <w:t>Fundamentālie pētījumi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AA6186F" w14:textId="77777777" w:rsidR="0087772A" w:rsidRPr="00945CB1" w:rsidRDefault="0087772A" w:rsidP="0087772A">
            <w:pPr>
              <w:spacing w:after="0" w:line="240" w:lineRule="auto"/>
              <w:contextualSpacing/>
              <w:jc w:val="center"/>
              <w:rPr>
                <w:rFonts w:ascii="Times New Roman" w:hAnsi="Times New Roman"/>
                <w:i/>
              </w:rPr>
            </w:pPr>
            <w:r w:rsidRPr="00945CB1">
              <w:rPr>
                <w:rFonts w:ascii="Times New Roman" w:hAnsi="Times New Roman"/>
                <w:bCs/>
                <w:i/>
              </w:rPr>
              <w:t>tiešās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042208" w14:textId="77777777" w:rsidR="0087772A" w:rsidRPr="00945CB1" w:rsidRDefault="0087772A" w:rsidP="0087772A">
            <w:pPr>
              <w:spacing w:after="0" w:line="240" w:lineRule="auto"/>
              <w:contextualSpacing/>
              <w:jc w:val="right"/>
              <w:rPr>
                <w:rFonts w:ascii="Times New Roman" w:hAnsi="Times New Roman"/>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69A603A" w14:textId="77777777" w:rsidR="0087772A" w:rsidRPr="00945CB1" w:rsidRDefault="0087772A" w:rsidP="0087772A">
            <w:pPr>
              <w:spacing w:after="0" w:line="240" w:lineRule="auto"/>
              <w:contextualSpacing/>
              <w:jc w:val="right"/>
              <w:rPr>
                <w:rFonts w:ascii="Times New Roman" w:hAnsi="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6A6A4F" w14:textId="77777777" w:rsidR="0087772A" w:rsidRPr="00945CB1" w:rsidRDefault="0087772A" w:rsidP="0087772A">
            <w:pPr>
              <w:spacing w:after="0" w:line="240" w:lineRule="auto"/>
              <w:contextualSpacing/>
              <w:jc w:val="right"/>
              <w:rPr>
                <w:rFonts w:ascii="Times New Roman" w:hAnsi="Times New Roman"/>
                <w:i/>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C7D3F5A" w14:textId="77777777" w:rsidR="0087772A" w:rsidRPr="00945CB1" w:rsidRDefault="0087772A" w:rsidP="0087772A">
            <w:pPr>
              <w:spacing w:after="0" w:line="240" w:lineRule="auto"/>
              <w:contextualSpacing/>
              <w:jc w:val="right"/>
              <w:rPr>
                <w:rFonts w:ascii="Times New Roman" w:hAnsi="Times New Roman"/>
                <w:i/>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BF433B2" w14:textId="77777777" w:rsidR="0087772A" w:rsidRPr="00945CB1" w:rsidRDefault="0087772A" w:rsidP="0087772A">
            <w:pPr>
              <w:spacing w:after="0" w:line="240" w:lineRule="auto"/>
              <w:contextualSpacing/>
              <w:jc w:val="right"/>
              <w:rPr>
                <w:rFonts w:ascii="Times New Roman" w:hAnsi="Times New Roman"/>
                <w: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E7E6E6"/>
          </w:tcPr>
          <w:p w14:paraId="326FD888" w14:textId="77777777" w:rsidR="0087772A" w:rsidRPr="00945CB1" w:rsidRDefault="0087772A" w:rsidP="0087772A">
            <w:pPr>
              <w:spacing w:after="0" w:line="240" w:lineRule="auto"/>
              <w:contextualSpacing/>
              <w:jc w:val="right"/>
              <w:rPr>
                <w:rFonts w:ascii="Times New Roman" w:hAnsi="Times New Roman"/>
                <w:i/>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E7E6E6"/>
          </w:tcPr>
          <w:p w14:paraId="07D29AF9" w14:textId="77777777" w:rsidR="0087772A" w:rsidRPr="00945CB1" w:rsidRDefault="0087772A" w:rsidP="0087772A">
            <w:pPr>
              <w:spacing w:after="0" w:line="240" w:lineRule="auto"/>
              <w:contextualSpacing/>
              <w:jc w:val="right"/>
              <w:rPr>
                <w:rFonts w:ascii="Times New Roman" w:hAnsi="Times New Roman"/>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58FF376" w14:textId="77777777" w:rsidR="0087772A" w:rsidRPr="00945CB1" w:rsidRDefault="0087772A" w:rsidP="0087772A">
            <w:pPr>
              <w:spacing w:after="0" w:line="240" w:lineRule="auto"/>
              <w:contextualSpacing/>
              <w:jc w:val="right"/>
              <w:rPr>
                <w:rFonts w:ascii="Times New Roman" w:hAnsi="Times New Roman"/>
                <w:i/>
                <w:sz w:val="20"/>
                <w:szCs w:val="20"/>
              </w:rPr>
            </w:pPr>
          </w:p>
        </w:tc>
      </w:tr>
      <w:tr w:rsidR="00192A9D" w:rsidRPr="007F233E" w14:paraId="4A9C5F1D" w14:textId="77777777" w:rsidTr="00E62A21">
        <w:tc>
          <w:tcPr>
            <w:tcW w:w="964" w:type="dxa"/>
            <w:tcBorders>
              <w:top w:val="single" w:sz="4" w:space="0" w:color="auto"/>
              <w:left w:val="single" w:sz="4" w:space="0" w:color="auto"/>
              <w:bottom w:val="single" w:sz="4" w:space="0" w:color="auto"/>
              <w:right w:val="single" w:sz="4" w:space="0" w:color="auto"/>
            </w:tcBorders>
            <w:shd w:val="clear" w:color="auto" w:fill="auto"/>
            <w:hideMark/>
          </w:tcPr>
          <w:p w14:paraId="1DAB7223" w14:textId="77777777" w:rsidR="0087772A" w:rsidRPr="00945CB1" w:rsidRDefault="0087772A" w:rsidP="0087772A">
            <w:pPr>
              <w:spacing w:after="0" w:line="240" w:lineRule="auto"/>
              <w:contextualSpacing/>
              <w:rPr>
                <w:rFonts w:ascii="Times New Roman" w:hAnsi="Times New Roman"/>
                <w:i/>
              </w:rPr>
            </w:pPr>
            <w:r w:rsidRPr="00945CB1">
              <w:rPr>
                <w:rFonts w:ascii="Times New Roman" w:hAnsi="Times New Roman"/>
                <w:bCs/>
                <w:i/>
              </w:rPr>
              <w:t>6.4.3.</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66A93" w14:textId="77777777" w:rsidR="0087772A" w:rsidRPr="00945CB1" w:rsidRDefault="0087772A" w:rsidP="0087772A">
            <w:pPr>
              <w:spacing w:after="0" w:line="240" w:lineRule="auto"/>
              <w:contextualSpacing/>
              <w:rPr>
                <w:rFonts w:ascii="Times New Roman" w:hAnsi="Times New Roman"/>
                <w:bCs/>
                <w:i/>
              </w:rPr>
            </w:pPr>
            <w:r w:rsidRPr="00945CB1">
              <w:rPr>
                <w:rFonts w:ascii="Times New Roman" w:hAnsi="Times New Roman"/>
                <w:bCs/>
                <w:i/>
              </w:rPr>
              <w:t>Rūpnieciskie pētījumi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9737CA5" w14:textId="77777777" w:rsidR="0087772A" w:rsidRPr="00945CB1" w:rsidRDefault="0087772A" w:rsidP="0087772A">
            <w:pPr>
              <w:spacing w:after="0" w:line="240" w:lineRule="auto"/>
              <w:contextualSpacing/>
              <w:jc w:val="center"/>
              <w:rPr>
                <w:rFonts w:ascii="Times New Roman" w:hAnsi="Times New Roman"/>
                <w:i/>
              </w:rPr>
            </w:pPr>
            <w:r w:rsidRPr="00945CB1">
              <w:rPr>
                <w:rFonts w:ascii="Times New Roman" w:hAnsi="Times New Roman"/>
                <w:bCs/>
                <w:i/>
              </w:rPr>
              <w:t>tiešās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81875B" w14:textId="77777777" w:rsidR="0087772A" w:rsidRPr="00945CB1" w:rsidRDefault="0087772A" w:rsidP="0087772A">
            <w:pPr>
              <w:spacing w:after="0" w:line="240" w:lineRule="auto"/>
              <w:contextualSpacing/>
              <w:jc w:val="right"/>
              <w:rPr>
                <w:rFonts w:ascii="Times New Roman" w:hAnsi="Times New Roman"/>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A32777D" w14:textId="77777777" w:rsidR="0087772A" w:rsidRPr="00945CB1" w:rsidRDefault="0087772A" w:rsidP="0087772A">
            <w:pPr>
              <w:spacing w:after="0" w:line="240" w:lineRule="auto"/>
              <w:contextualSpacing/>
              <w:jc w:val="right"/>
              <w:rPr>
                <w:rFonts w:ascii="Times New Roman" w:hAnsi="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1ED08D" w14:textId="77777777" w:rsidR="0087772A" w:rsidRPr="00945CB1" w:rsidRDefault="0087772A" w:rsidP="0087772A">
            <w:pPr>
              <w:spacing w:after="0" w:line="240" w:lineRule="auto"/>
              <w:contextualSpacing/>
              <w:jc w:val="right"/>
              <w:rPr>
                <w:rFonts w:ascii="Times New Roman" w:hAnsi="Times New Roman"/>
                <w:i/>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2337867" w14:textId="77777777" w:rsidR="0087772A" w:rsidRPr="00945CB1" w:rsidRDefault="0087772A" w:rsidP="0087772A">
            <w:pPr>
              <w:spacing w:after="0" w:line="240" w:lineRule="auto"/>
              <w:contextualSpacing/>
              <w:jc w:val="right"/>
              <w:rPr>
                <w:rFonts w:ascii="Times New Roman" w:hAnsi="Times New Roman"/>
                <w:i/>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B9EF6AF" w14:textId="77777777" w:rsidR="0087772A" w:rsidRPr="00945CB1" w:rsidRDefault="0087772A" w:rsidP="0087772A">
            <w:pPr>
              <w:spacing w:after="0" w:line="240" w:lineRule="auto"/>
              <w:contextualSpacing/>
              <w:jc w:val="right"/>
              <w:rPr>
                <w:rFonts w:ascii="Times New Roman" w:hAnsi="Times New Roman"/>
                <w: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E7E6E6"/>
          </w:tcPr>
          <w:p w14:paraId="4C6A8DA9" w14:textId="77777777" w:rsidR="0087772A" w:rsidRPr="00945CB1" w:rsidRDefault="0087772A" w:rsidP="0087772A">
            <w:pPr>
              <w:spacing w:after="0" w:line="240" w:lineRule="auto"/>
              <w:contextualSpacing/>
              <w:jc w:val="right"/>
              <w:rPr>
                <w:rFonts w:ascii="Times New Roman" w:hAnsi="Times New Roman"/>
                <w:i/>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E7E6E6"/>
          </w:tcPr>
          <w:p w14:paraId="2EC9706D" w14:textId="77777777" w:rsidR="0087772A" w:rsidRPr="00945CB1" w:rsidRDefault="0087772A" w:rsidP="0087772A">
            <w:pPr>
              <w:spacing w:after="0" w:line="240" w:lineRule="auto"/>
              <w:contextualSpacing/>
              <w:jc w:val="right"/>
              <w:rPr>
                <w:rFonts w:ascii="Times New Roman" w:hAnsi="Times New Roman"/>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0EACBE2" w14:textId="77777777" w:rsidR="0087772A" w:rsidRPr="00945CB1" w:rsidRDefault="0087772A" w:rsidP="0087772A">
            <w:pPr>
              <w:spacing w:after="0" w:line="240" w:lineRule="auto"/>
              <w:contextualSpacing/>
              <w:jc w:val="right"/>
              <w:rPr>
                <w:rFonts w:ascii="Times New Roman" w:hAnsi="Times New Roman"/>
                <w:i/>
                <w:sz w:val="20"/>
                <w:szCs w:val="20"/>
              </w:rPr>
            </w:pPr>
          </w:p>
        </w:tc>
      </w:tr>
      <w:tr w:rsidR="00192A9D" w:rsidRPr="007F233E" w14:paraId="100394A9" w14:textId="77777777" w:rsidTr="00E62A21">
        <w:tc>
          <w:tcPr>
            <w:tcW w:w="964" w:type="dxa"/>
            <w:tcBorders>
              <w:top w:val="single" w:sz="4" w:space="0" w:color="auto"/>
              <w:left w:val="single" w:sz="4" w:space="0" w:color="auto"/>
              <w:bottom w:val="single" w:sz="4" w:space="0" w:color="auto"/>
              <w:right w:val="single" w:sz="4" w:space="0" w:color="auto"/>
            </w:tcBorders>
            <w:shd w:val="clear" w:color="auto" w:fill="auto"/>
            <w:hideMark/>
          </w:tcPr>
          <w:p w14:paraId="6BF9B659" w14:textId="77777777" w:rsidR="0087772A" w:rsidRPr="00945CB1" w:rsidRDefault="0087772A" w:rsidP="0087772A">
            <w:pPr>
              <w:spacing w:after="0" w:line="240" w:lineRule="auto"/>
              <w:contextualSpacing/>
              <w:rPr>
                <w:rFonts w:ascii="Times New Roman" w:hAnsi="Times New Roman"/>
                <w:i/>
              </w:rPr>
            </w:pPr>
            <w:r w:rsidRPr="00945CB1">
              <w:rPr>
                <w:rFonts w:ascii="Times New Roman" w:hAnsi="Times New Roman"/>
                <w:bCs/>
                <w:i/>
              </w:rPr>
              <w:t>6.4.4.</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55F54" w14:textId="77777777" w:rsidR="0087772A" w:rsidRPr="00945CB1" w:rsidRDefault="0087772A" w:rsidP="0087772A">
            <w:pPr>
              <w:spacing w:after="0" w:line="240" w:lineRule="auto"/>
              <w:contextualSpacing/>
              <w:rPr>
                <w:rFonts w:ascii="Times New Roman" w:hAnsi="Times New Roman"/>
                <w:bCs/>
                <w:i/>
              </w:rPr>
            </w:pPr>
            <w:r w:rsidRPr="00945CB1">
              <w:rPr>
                <w:rFonts w:ascii="Times New Roman" w:hAnsi="Times New Roman"/>
                <w:bCs/>
                <w:i/>
              </w:rPr>
              <w:t>Eksperimentālā izstrāde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5B7020A" w14:textId="77777777" w:rsidR="0087772A" w:rsidRPr="00945CB1" w:rsidRDefault="0087772A" w:rsidP="0087772A">
            <w:pPr>
              <w:spacing w:after="0" w:line="240" w:lineRule="auto"/>
              <w:contextualSpacing/>
              <w:jc w:val="center"/>
              <w:rPr>
                <w:rFonts w:ascii="Times New Roman" w:hAnsi="Times New Roman"/>
                <w:i/>
              </w:rPr>
            </w:pPr>
            <w:r w:rsidRPr="00945CB1">
              <w:rPr>
                <w:rFonts w:ascii="Times New Roman" w:hAnsi="Times New Roman"/>
                <w:bCs/>
                <w:i/>
              </w:rPr>
              <w:t>tiešās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D62263" w14:textId="77777777" w:rsidR="0087772A" w:rsidRPr="00945CB1" w:rsidRDefault="0087772A" w:rsidP="0087772A">
            <w:pPr>
              <w:spacing w:after="0" w:line="240" w:lineRule="auto"/>
              <w:contextualSpacing/>
              <w:jc w:val="right"/>
              <w:rPr>
                <w:rFonts w:ascii="Times New Roman" w:hAnsi="Times New Roman"/>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9F1E0E4" w14:textId="77777777" w:rsidR="0087772A" w:rsidRPr="00945CB1" w:rsidRDefault="0087772A" w:rsidP="0087772A">
            <w:pPr>
              <w:spacing w:after="0" w:line="240" w:lineRule="auto"/>
              <w:contextualSpacing/>
              <w:jc w:val="right"/>
              <w:rPr>
                <w:rFonts w:ascii="Times New Roman" w:hAnsi="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4D7C1E" w14:textId="77777777" w:rsidR="0087772A" w:rsidRPr="00945CB1" w:rsidRDefault="0087772A" w:rsidP="0087772A">
            <w:pPr>
              <w:spacing w:after="0" w:line="240" w:lineRule="auto"/>
              <w:contextualSpacing/>
              <w:jc w:val="right"/>
              <w:rPr>
                <w:rFonts w:ascii="Times New Roman" w:hAnsi="Times New Roman"/>
                <w:i/>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A9F7D50" w14:textId="77777777" w:rsidR="0087772A" w:rsidRPr="00945CB1" w:rsidRDefault="0087772A" w:rsidP="0087772A">
            <w:pPr>
              <w:spacing w:after="0" w:line="240" w:lineRule="auto"/>
              <w:contextualSpacing/>
              <w:jc w:val="right"/>
              <w:rPr>
                <w:rFonts w:ascii="Times New Roman" w:hAnsi="Times New Roman"/>
                <w:i/>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3974DFD" w14:textId="77777777" w:rsidR="0087772A" w:rsidRPr="00945CB1" w:rsidRDefault="0087772A" w:rsidP="0087772A">
            <w:pPr>
              <w:spacing w:after="0" w:line="240" w:lineRule="auto"/>
              <w:contextualSpacing/>
              <w:jc w:val="right"/>
              <w:rPr>
                <w:rFonts w:ascii="Times New Roman" w:hAnsi="Times New Roman"/>
                <w: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E7E6E6"/>
          </w:tcPr>
          <w:p w14:paraId="4E97BA47" w14:textId="77777777" w:rsidR="0087772A" w:rsidRPr="00945CB1" w:rsidRDefault="0087772A" w:rsidP="0087772A">
            <w:pPr>
              <w:spacing w:after="0" w:line="240" w:lineRule="auto"/>
              <w:contextualSpacing/>
              <w:jc w:val="right"/>
              <w:rPr>
                <w:rFonts w:ascii="Times New Roman" w:hAnsi="Times New Roman"/>
                <w:i/>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E7E6E6"/>
          </w:tcPr>
          <w:p w14:paraId="2DD207B1" w14:textId="77777777" w:rsidR="0087772A" w:rsidRPr="00945CB1" w:rsidRDefault="0087772A" w:rsidP="0087772A">
            <w:pPr>
              <w:spacing w:after="0" w:line="240" w:lineRule="auto"/>
              <w:contextualSpacing/>
              <w:jc w:val="right"/>
              <w:rPr>
                <w:rFonts w:ascii="Times New Roman" w:hAnsi="Times New Roman"/>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7DD93B" w14:textId="77777777" w:rsidR="0087772A" w:rsidRPr="00945CB1" w:rsidRDefault="0087772A" w:rsidP="0087772A">
            <w:pPr>
              <w:spacing w:after="0" w:line="240" w:lineRule="auto"/>
              <w:contextualSpacing/>
              <w:jc w:val="right"/>
              <w:rPr>
                <w:rFonts w:ascii="Times New Roman" w:hAnsi="Times New Roman"/>
                <w:i/>
                <w:sz w:val="20"/>
                <w:szCs w:val="20"/>
              </w:rPr>
            </w:pPr>
          </w:p>
        </w:tc>
      </w:tr>
      <w:tr w:rsidR="00192A9D" w:rsidRPr="007F233E" w14:paraId="235F34DB" w14:textId="77777777" w:rsidTr="00E62A21">
        <w:tc>
          <w:tcPr>
            <w:tcW w:w="964" w:type="dxa"/>
            <w:tcBorders>
              <w:top w:val="single" w:sz="4" w:space="0" w:color="auto"/>
              <w:left w:val="single" w:sz="4" w:space="0" w:color="auto"/>
              <w:bottom w:val="single" w:sz="4" w:space="0" w:color="auto"/>
              <w:right w:val="single" w:sz="4" w:space="0" w:color="auto"/>
            </w:tcBorders>
            <w:shd w:val="clear" w:color="auto" w:fill="auto"/>
            <w:hideMark/>
          </w:tcPr>
          <w:p w14:paraId="746AE458" w14:textId="77777777" w:rsidR="009F10F2" w:rsidRPr="00945CB1" w:rsidRDefault="009F10F2" w:rsidP="00945CB1">
            <w:pPr>
              <w:spacing w:after="0" w:line="240" w:lineRule="auto"/>
              <w:contextualSpacing/>
              <w:rPr>
                <w:rFonts w:ascii="Times New Roman" w:hAnsi="Times New Roman"/>
                <w:i/>
              </w:rPr>
            </w:pPr>
            <w:r w:rsidRPr="00945CB1">
              <w:rPr>
                <w:rFonts w:ascii="Times New Roman" w:hAnsi="Times New Roman"/>
                <w:bCs/>
                <w:i/>
              </w:rPr>
              <w:t>6.4.5.</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6F2B6" w14:textId="77777777" w:rsidR="009F10F2" w:rsidRPr="00945CB1" w:rsidRDefault="009F10F2" w:rsidP="00945CB1">
            <w:pPr>
              <w:spacing w:after="0" w:line="240" w:lineRule="auto"/>
              <w:contextualSpacing/>
              <w:rPr>
                <w:rFonts w:ascii="Times New Roman" w:hAnsi="Times New Roman"/>
                <w:bCs/>
                <w:i/>
              </w:rPr>
            </w:pPr>
            <w:r w:rsidRPr="00945CB1">
              <w:rPr>
                <w:rFonts w:ascii="Times New Roman" w:hAnsi="Times New Roman"/>
                <w:bCs/>
                <w:i/>
              </w:rPr>
              <w:t>Tehnoloģiju tiesību iegūšana, apstiprināšana un aizstāvēšana</w:t>
            </w:r>
          </w:p>
          <w:p w14:paraId="425A1BF0" w14:textId="4CC111F5" w:rsidR="00547E7B" w:rsidRPr="00547E7B" w:rsidRDefault="009F10F2" w:rsidP="00E16640">
            <w:pPr>
              <w:spacing w:after="0" w:line="240" w:lineRule="auto"/>
              <w:contextualSpacing/>
              <w:rPr>
                <w:rFonts w:ascii="Times New Roman" w:hAnsi="Times New Roman"/>
                <w:bCs/>
                <w:i/>
              </w:rPr>
            </w:pPr>
            <w:r w:rsidRPr="00945CB1">
              <w:rPr>
                <w:rFonts w:ascii="Times New Roman" w:eastAsia="Times New Roman" w:hAnsi="Times New Roman"/>
                <w:i/>
                <w:iCs/>
                <w:color w:val="0000FF"/>
                <w:u w:val="single"/>
              </w:rPr>
              <w:t xml:space="preserve">MK noteikumu </w:t>
            </w:r>
            <w:r w:rsidR="00547E7B">
              <w:rPr>
                <w:rFonts w:ascii="Times New Roman" w:eastAsia="Times New Roman" w:hAnsi="Times New Roman"/>
                <w:i/>
                <w:iCs/>
                <w:color w:val="0000FF"/>
                <w:u w:val="single"/>
              </w:rPr>
              <w:t xml:space="preserve">8.3. un </w:t>
            </w:r>
            <w:r w:rsidRPr="00945CB1">
              <w:rPr>
                <w:rFonts w:ascii="Times New Roman" w:eastAsia="Times New Roman" w:hAnsi="Times New Roman"/>
                <w:i/>
                <w:iCs/>
                <w:color w:val="0000FF"/>
                <w:u w:val="single"/>
              </w:rPr>
              <w:t>43.3.1. apakšpunkts</w:t>
            </w:r>
            <w:r w:rsidR="00FA2E6F">
              <w:rPr>
                <w:rFonts w:ascii="Times New Roman" w:eastAsia="Times New Roman" w:hAnsi="Times New Roman"/>
                <w:i/>
                <w:iCs/>
                <w:color w:val="0000FF"/>
                <w:u w:val="single"/>
              </w:rPr>
              <w:t xml:space="preserve">. </w:t>
            </w:r>
            <w:r w:rsidR="00547E7B">
              <w:rPr>
                <w:rFonts w:ascii="Times New Roman" w:eastAsia="Times New Roman" w:hAnsi="Times New Roman"/>
                <w:i/>
                <w:iCs/>
                <w:color w:val="0000FF"/>
              </w:rPr>
              <w:t>T.sk. no MK</w:t>
            </w:r>
            <w:r w:rsidR="00547E7B" w:rsidRPr="00547E7B">
              <w:rPr>
                <w:rFonts w:ascii="Times New Roman" w:eastAsia="Times New Roman" w:hAnsi="Times New Roman"/>
                <w:i/>
                <w:iCs/>
                <w:color w:val="0000FF"/>
              </w:rPr>
              <w:t xml:space="preserve"> noteikumu 8.2. apakšpunktā veiktās darbības izrietošo tehnoloģiju tiesību (nemateriālo aktīvu) </w:t>
            </w:r>
            <w:r w:rsidR="00547E7B" w:rsidRPr="00B774B7">
              <w:rPr>
                <w:rFonts w:ascii="Times New Roman" w:eastAsia="Times New Roman" w:hAnsi="Times New Roman"/>
                <w:b/>
                <w:i/>
                <w:iCs/>
                <w:color w:val="0000FF"/>
              </w:rPr>
              <w:t>iegūšanas, apstiprināšanas un aizstāvēšanas izmaksas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5EEAEA4" w14:textId="77777777" w:rsidR="009F10F2" w:rsidRPr="00945CB1" w:rsidRDefault="009F10F2" w:rsidP="00945CB1">
            <w:pPr>
              <w:spacing w:after="0" w:line="240" w:lineRule="auto"/>
              <w:contextualSpacing/>
              <w:jc w:val="center"/>
              <w:rPr>
                <w:rFonts w:ascii="Times New Roman" w:hAnsi="Times New Roman"/>
                <w:i/>
              </w:rPr>
            </w:pPr>
            <w:r w:rsidRPr="00945CB1">
              <w:rPr>
                <w:rFonts w:ascii="Times New Roman" w:hAnsi="Times New Roman"/>
                <w:bCs/>
                <w:i/>
              </w:rPr>
              <w:t>tiešās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AE8500"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231060D"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C1EB46"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36BDDD5"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C2A0288"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E7E6E6"/>
          </w:tcPr>
          <w:p w14:paraId="12AFE032"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E7E6E6"/>
          </w:tcPr>
          <w:p w14:paraId="003887E7" w14:textId="77777777" w:rsidR="009F10F2" w:rsidRPr="00945CB1" w:rsidRDefault="009F10F2" w:rsidP="00945CB1">
            <w:pPr>
              <w:spacing w:after="0" w:line="240" w:lineRule="auto"/>
              <w:contextualSpacing/>
              <w:jc w:val="right"/>
              <w:rPr>
                <w:rFonts w:ascii="Times New Roman" w:hAnsi="Times New Roman"/>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C26311" w14:textId="77777777" w:rsidR="009F10F2" w:rsidRPr="00945CB1" w:rsidRDefault="009F10F2" w:rsidP="00945CB1">
            <w:pPr>
              <w:spacing w:after="0" w:line="240" w:lineRule="auto"/>
              <w:contextualSpacing/>
              <w:jc w:val="right"/>
              <w:rPr>
                <w:rFonts w:ascii="Times New Roman" w:hAnsi="Times New Roman"/>
                <w:i/>
                <w:sz w:val="20"/>
                <w:szCs w:val="20"/>
              </w:rPr>
            </w:pPr>
          </w:p>
        </w:tc>
      </w:tr>
      <w:tr w:rsidR="00192A9D" w:rsidRPr="007F233E" w14:paraId="59FFEC88" w14:textId="77777777" w:rsidTr="00E62A21">
        <w:tc>
          <w:tcPr>
            <w:tcW w:w="964" w:type="dxa"/>
            <w:tcBorders>
              <w:top w:val="nil"/>
              <w:left w:val="single" w:sz="4" w:space="0" w:color="auto"/>
              <w:bottom w:val="single" w:sz="4" w:space="0" w:color="auto"/>
              <w:right w:val="nil"/>
            </w:tcBorders>
            <w:shd w:val="clear" w:color="auto" w:fill="E7E6E6"/>
            <w:vAlign w:val="center"/>
            <w:hideMark/>
          </w:tcPr>
          <w:p w14:paraId="167B87D0" w14:textId="77777777" w:rsidR="009F10F2" w:rsidRPr="00945CB1" w:rsidRDefault="009F10F2" w:rsidP="00945CB1">
            <w:pPr>
              <w:spacing w:after="0" w:line="240" w:lineRule="auto"/>
              <w:contextualSpacing/>
              <w:rPr>
                <w:rFonts w:ascii="Times New Roman" w:hAnsi="Times New Roman"/>
                <w:b/>
                <w:bCs/>
              </w:rPr>
            </w:pPr>
            <w:r w:rsidRPr="00945CB1">
              <w:rPr>
                <w:rFonts w:ascii="Times New Roman" w:hAnsi="Times New Roman"/>
                <w:b/>
                <w:bCs/>
              </w:rPr>
              <w:t>8.</w:t>
            </w:r>
          </w:p>
        </w:tc>
        <w:tc>
          <w:tcPr>
            <w:tcW w:w="4677" w:type="dxa"/>
            <w:tcBorders>
              <w:top w:val="nil"/>
              <w:left w:val="single" w:sz="4" w:space="0" w:color="auto"/>
              <w:bottom w:val="single" w:sz="4" w:space="0" w:color="auto"/>
              <w:right w:val="single" w:sz="4" w:space="0" w:color="auto"/>
            </w:tcBorders>
            <w:shd w:val="clear" w:color="auto" w:fill="E7E6E6"/>
            <w:vAlign w:val="center"/>
            <w:hideMark/>
          </w:tcPr>
          <w:p w14:paraId="1C1602D8" w14:textId="77777777" w:rsidR="009F10F2" w:rsidRPr="00945CB1" w:rsidRDefault="009F10F2" w:rsidP="00945CB1">
            <w:pPr>
              <w:spacing w:after="0" w:line="240" w:lineRule="auto"/>
              <w:contextualSpacing/>
              <w:rPr>
                <w:rFonts w:ascii="Times New Roman" w:hAnsi="Times New Roman"/>
                <w:b/>
                <w:bCs/>
              </w:rPr>
            </w:pPr>
            <w:r w:rsidRPr="00945CB1">
              <w:rPr>
                <w:rFonts w:ascii="Times New Roman" w:hAnsi="Times New Roman"/>
                <w:b/>
                <w:bCs/>
              </w:rPr>
              <w:t>Patenti, licences u.tml.</w:t>
            </w:r>
          </w:p>
          <w:p w14:paraId="1377C880" w14:textId="25DAB23B" w:rsidR="009F10F2" w:rsidRDefault="009F10F2" w:rsidP="00945CB1">
            <w:pPr>
              <w:spacing w:after="0" w:line="240" w:lineRule="auto"/>
              <w:contextualSpacing/>
              <w:rPr>
                <w:rFonts w:ascii="Times New Roman" w:eastAsia="Times New Roman" w:hAnsi="Times New Roman"/>
                <w:i/>
                <w:iCs/>
                <w:color w:val="0000FF"/>
                <w:u w:val="single"/>
              </w:rPr>
            </w:pPr>
            <w:r w:rsidRPr="00945CB1">
              <w:rPr>
                <w:rFonts w:ascii="Times New Roman" w:eastAsia="Times New Roman" w:hAnsi="Times New Roman"/>
                <w:i/>
                <w:iCs/>
                <w:color w:val="0000FF"/>
                <w:u w:val="single"/>
              </w:rPr>
              <w:t>MK noteikumu 43.3.2.apakšpunkts.</w:t>
            </w:r>
          </w:p>
          <w:p w14:paraId="75539A88" w14:textId="77777777" w:rsidR="009B783A" w:rsidRPr="00377571" w:rsidRDefault="00637393" w:rsidP="00377571">
            <w:pPr>
              <w:spacing w:after="0" w:line="240" w:lineRule="auto"/>
              <w:contextualSpacing/>
              <w:jc w:val="both"/>
              <w:rPr>
                <w:rFonts w:ascii="Times New Roman" w:hAnsi="Times New Roman"/>
                <w:bCs/>
                <w:i/>
                <w:color w:val="0000FF"/>
              </w:rPr>
            </w:pPr>
            <w:r w:rsidRPr="00377571">
              <w:rPr>
                <w:rFonts w:ascii="Times New Roman" w:hAnsi="Times New Roman"/>
                <w:b/>
                <w:bCs/>
                <w:i/>
                <w:color w:val="0000FF"/>
              </w:rPr>
              <w:t>N</w:t>
            </w:r>
            <w:r w:rsidR="009B783A" w:rsidRPr="00377571">
              <w:rPr>
                <w:rFonts w:ascii="Times New Roman" w:hAnsi="Times New Roman"/>
                <w:b/>
                <w:bCs/>
                <w:i/>
                <w:color w:val="0000FF"/>
              </w:rPr>
              <w:t>o ārējiem avotiem iegādāt</w:t>
            </w:r>
            <w:r w:rsidRPr="00377571">
              <w:rPr>
                <w:rFonts w:ascii="Times New Roman" w:hAnsi="Times New Roman"/>
                <w:b/>
                <w:bCs/>
                <w:i/>
                <w:color w:val="0000FF"/>
              </w:rPr>
              <w:t xml:space="preserve">u </w:t>
            </w:r>
            <w:r w:rsidR="00D76725">
              <w:rPr>
                <w:rFonts w:ascii="Times New Roman" w:hAnsi="Times New Roman"/>
                <w:b/>
                <w:bCs/>
                <w:i/>
                <w:color w:val="0000FF"/>
              </w:rPr>
              <w:t xml:space="preserve">nemateriālo aktīvu - </w:t>
            </w:r>
            <w:r w:rsidRPr="00925162">
              <w:rPr>
                <w:rFonts w:ascii="Times New Roman" w:hAnsi="Times New Roman"/>
                <w:bCs/>
                <w:i/>
                <w:color w:val="0000FF"/>
              </w:rPr>
              <w:t>tehnisko zināšanu, patentu, MK</w:t>
            </w:r>
            <w:r w:rsidR="009B783A" w:rsidRPr="00377571">
              <w:rPr>
                <w:rFonts w:ascii="Times New Roman" w:hAnsi="Times New Roman"/>
                <w:bCs/>
                <w:i/>
                <w:color w:val="0000FF"/>
              </w:rPr>
              <w:t xml:space="preserve"> noteikumu 2.26. apakšpunktā minētā vai citu intelektuālā īpašuma tiesību licenču </w:t>
            </w:r>
            <w:r w:rsidR="009B783A" w:rsidRPr="00377571">
              <w:rPr>
                <w:rFonts w:ascii="Times New Roman" w:hAnsi="Times New Roman"/>
                <w:b/>
                <w:bCs/>
                <w:i/>
                <w:color w:val="0000FF"/>
              </w:rPr>
              <w:t>iegādes izmaksas</w:t>
            </w:r>
            <w:r w:rsidR="009B783A" w:rsidRPr="00377571">
              <w:rPr>
                <w:rFonts w:ascii="Times New Roman" w:hAnsi="Times New Roman"/>
                <w:bCs/>
                <w:i/>
                <w:color w:val="0000FF"/>
              </w:rPr>
              <w:t>, ja darījums ir veikts konkurences apstākļos un nav bijis slepenu norunu. Ja laiks, kas nepieciešams nemateriālo aktīvu izmantošanai pētniecības projektā, pārsniedz nemateriālo aktīvu darbības laiku, par attiecināmajām izmaksām uzskatāmas tikai tās amortizācijas izmaksas, kuras aprēķinātas atbilstoši normatīvajiem aktiem par nolietojuma normām un lietošanas nosacījumiem un saskaņā ar labu grāmatvedības praksi</w:t>
            </w:r>
            <w:r>
              <w:rPr>
                <w:rFonts w:ascii="Times New Roman" w:hAnsi="Times New Roman"/>
                <w:bCs/>
                <w:i/>
                <w:color w:val="0000FF"/>
              </w:rPr>
              <w:t>.</w:t>
            </w:r>
          </w:p>
        </w:tc>
        <w:tc>
          <w:tcPr>
            <w:tcW w:w="1134" w:type="dxa"/>
            <w:tcBorders>
              <w:top w:val="nil"/>
              <w:left w:val="nil"/>
              <w:bottom w:val="single" w:sz="4" w:space="0" w:color="auto"/>
              <w:right w:val="single" w:sz="4" w:space="0" w:color="auto"/>
            </w:tcBorders>
            <w:shd w:val="clear" w:color="auto" w:fill="E7E6E6"/>
            <w:vAlign w:val="center"/>
            <w:hideMark/>
          </w:tcPr>
          <w:p w14:paraId="235C50EA" w14:textId="77777777" w:rsidR="009F10F2" w:rsidRPr="00945CB1" w:rsidRDefault="009F10F2" w:rsidP="00945CB1">
            <w:pPr>
              <w:spacing w:after="0" w:line="240" w:lineRule="auto"/>
              <w:contextualSpacing/>
              <w:jc w:val="center"/>
              <w:rPr>
                <w:rFonts w:ascii="Times New Roman" w:hAnsi="Times New Roman"/>
                <w:b/>
                <w:bCs/>
              </w:rPr>
            </w:pPr>
            <w:r w:rsidRPr="00945CB1">
              <w:rPr>
                <w:rFonts w:ascii="Times New Roman" w:hAnsi="Times New Roman"/>
                <w:b/>
                <w:bCs/>
              </w:rPr>
              <w:t>tiešās</w:t>
            </w: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2798DE14" w14:textId="77777777" w:rsidR="009F10F2" w:rsidRPr="00945CB1" w:rsidRDefault="009F10F2" w:rsidP="00945CB1">
            <w:pPr>
              <w:spacing w:after="0" w:line="240" w:lineRule="auto"/>
              <w:contextualSpacing/>
              <w:jc w:val="righ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2E8C5A2B" w14:textId="77777777" w:rsidR="009F10F2" w:rsidRPr="00945CB1" w:rsidRDefault="009F10F2" w:rsidP="00945CB1">
            <w:pPr>
              <w:spacing w:after="0" w:line="240" w:lineRule="auto"/>
              <w:contextualSpacing/>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596BE03D" w14:textId="77777777" w:rsidR="009F10F2" w:rsidRPr="00945CB1" w:rsidRDefault="009F10F2" w:rsidP="00945CB1">
            <w:pPr>
              <w:spacing w:after="0" w:line="240" w:lineRule="auto"/>
              <w:contextualSpacing/>
              <w:jc w:val="right"/>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E7E6E6"/>
          </w:tcPr>
          <w:p w14:paraId="1A865BFB" w14:textId="77777777" w:rsidR="009F10F2" w:rsidRPr="00945CB1" w:rsidRDefault="009F10F2" w:rsidP="00945CB1">
            <w:pPr>
              <w:spacing w:after="0" w:line="240" w:lineRule="auto"/>
              <w:contextualSpacing/>
              <w:jc w:val="right"/>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E7E6E6"/>
          </w:tcPr>
          <w:p w14:paraId="2F835B2A" w14:textId="77777777" w:rsidR="009F10F2" w:rsidRPr="00945CB1" w:rsidRDefault="009F10F2" w:rsidP="00945CB1">
            <w:pPr>
              <w:spacing w:after="0" w:line="240" w:lineRule="auto"/>
              <w:contextualSpacing/>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7E6E6"/>
          </w:tcPr>
          <w:p w14:paraId="5D4D2FD3" w14:textId="77777777" w:rsidR="009F10F2" w:rsidRPr="00945CB1" w:rsidRDefault="009F10F2" w:rsidP="00945CB1">
            <w:pPr>
              <w:spacing w:after="0" w:line="240" w:lineRule="auto"/>
              <w:contextualSpacing/>
              <w:jc w:val="right"/>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E7E6E6"/>
          </w:tcPr>
          <w:p w14:paraId="75309C1F" w14:textId="77777777" w:rsidR="009F10F2" w:rsidRPr="00945CB1" w:rsidRDefault="009F10F2" w:rsidP="00945CB1">
            <w:pPr>
              <w:spacing w:after="0" w:line="240" w:lineRule="auto"/>
              <w:contextualSpacing/>
              <w:jc w:val="righ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7E6E6"/>
          </w:tcPr>
          <w:p w14:paraId="64E255BC" w14:textId="77777777" w:rsidR="009F10F2" w:rsidRPr="00945CB1" w:rsidRDefault="009F10F2" w:rsidP="00945CB1">
            <w:pPr>
              <w:spacing w:after="0" w:line="240" w:lineRule="auto"/>
              <w:contextualSpacing/>
              <w:jc w:val="right"/>
              <w:rPr>
                <w:rFonts w:ascii="Times New Roman" w:hAnsi="Times New Roman"/>
                <w:sz w:val="24"/>
                <w:szCs w:val="24"/>
              </w:rPr>
            </w:pPr>
          </w:p>
        </w:tc>
      </w:tr>
      <w:tr w:rsidR="00192A9D" w:rsidRPr="007F233E" w14:paraId="6AB28C0A" w14:textId="77777777" w:rsidTr="00E62A21">
        <w:tc>
          <w:tcPr>
            <w:tcW w:w="964" w:type="dxa"/>
            <w:tcBorders>
              <w:top w:val="nil"/>
              <w:left w:val="single" w:sz="4" w:space="0" w:color="auto"/>
              <w:bottom w:val="single" w:sz="4" w:space="0" w:color="auto"/>
              <w:right w:val="nil"/>
            </w:tcBorders>
            <w:shd w:val="clear" w:color="auto" w:fill="FFFFFF"/>
            <w:vAlign w:val="center"/>
          </w:tcPr>
          <w:p w14:paraId="4A21F213" w14:textId="77777777" w:rsidR="009F10F2" w:rsidRPr="00945CB1" w:rsidRDefault="009F10F2" w:rsidP="00945CB1">
            <w:pPr>
              <w:spacing w:after="0" w:line="240" w:lineRule="auto"/>
              <w:contextualSpacing/>
              <w:rPr>
                <w:rFonts w:ascii="Times New Roman" w:hAnsi="Times New Roman"/>
                <w:bCs/>
              </w:rPr>
            </w:pPr>
            <w:r w:rsidRPr="00945CB1">
              <w:rPr>
                <w:rFonts w:ascii="Times New Roman" w:hAnsi="Times New Roman"/>
                <w:bCs/>
              </w:rPr>
              <w:t>8.1.</w:t>
            </w:r>
          </w:p>
        </w:tc>
        <w:tc>
          <w:tcPr>
            <w:tcW w:w="4677" w:type="dxa"/>
            <w:tcBorders>
              <w:top w:val="nil"/>
              <w:left w:val="single" w:sz="4" w:space="0" w:color="auto"/>
              <w:bottom w:val="single" w:sz="4" w:space="0" w:color="auto"/>
              <w:right w:val="single" w:sz="4" w:space="0" w:color="auto"/>
            </w:tcBorders>
            <w:shd w:val="clear" w:color="auto" w:fill="FFFFFF"/>
            <w:vAlign w:val="center"/>
          </w:tcPr>
          <w:p w14:paraId="1350A67C" w14:textId="77777777" w:rsidR="009F10F2" w:rsidRPr="00945CB1" w:rsidRDefault="009F10F2" w:rsidP="002A5708">
            <w:pPr>
              <w:spacing w:after="0" w:line="240" w:lineRule="auto"/>
              <w:contextualSpacing/>
              <w:rPr>
                <w:rFonts w:ascii="Times New Roman" w:hAnsi="Times New Roman"/>
                <w:bCs/>
              </w:rPr>
            </w:pPr>
            <w:r w:rsidRPr="00945CB1">
              <w:rPr>
                <w:rFonts w:ascii="Times New Roman" w:hAnsi="Times New Roman"/>
                <w:bCs/>
              </w:rPr>
              <w:t xml:space="preserve">Tehniski ekonomiskā </w:t>
            </w:r>
            <w:proofErr w:type="spellStart"/>
            <w:r w:rsidRPr="00945CB1">
              <w:rPr>
                <w:rFonts w:ascii="Times New Roman" w:hAnsi="Times New Roman"/>
                <w:bCs/>
              </w:rPr>
              <w:t>priekšizpēte</w:t>
            </w:r>
            <w:proofErr w:type="spellEnd"/>
          </w:p>
        </w:tc>
        <w:tc>
          <w:tcPr>
            <w:tcW w:w="1134" w:type="dxa"/>
            <w:tcBorders>
              <w:top w:val="nil"/>
              <w:left w:val="nil"/>
              <w:bottom w:val="single" w:sz="4" w:space="0" w:color="auto"/>
              <w:right w:val="single" w:sz="4" w:space="0" w:color="auto"/>
            </w:tcBorders>
            <w:shd w:val="clear" w:color="auto" w:fill="FFFFFF"/>
            <w:vAlign w:val="center"/>
          </w:tcPr>
          <w:p w14:paraId="180FA5E3" w14:textId="77777777" w:rsidR="009F10F2" w:rsidRPr="00945CB1" w:rsidRDefault="009F10F2" w:rsidP="00945CB1">
            <w:pPr>
              <w:spacing w:after="0" w:line="240" w:lineRule="auto"/>
              <w:contextualSpacing/>
              <w:jc w:val="center"/>
              <w:rPr>
                <w:rFonts w:ascii="Times New Roman" w:hAnsi="Times New Roman"/>
                <w:bCs/>
              </w:rPr>
            </w:pPr>
            <w:r w:rsidRPr="00945CB1">
              <w:rPr>
                <w:rFonts w:ascii="Times New Roman" w:hAnsi="Times New Roman"/>
                <w:bCs/>
              </w:rPr>
              <w:t>tiešās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5BA9D7" w14:textId="77777777" w:rsidR="009F10F2" w:rsidRPr="00945CB1" w:rsidRDefault="009F10F2" w:rsidP="00945CB1">
            <w:pPr>
              <w:spacing w:after="0" w:line="240" w:lineRule="auto"/>
              <w:contextualSpacing/>
              <w:jc w:val="righ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8F75AB" w14:textId="77777777" w:rsidR="009F10F2" w:rsidRPr="00945CB1" w:rsidRDefault="009F10F2" w:rsidP="00945CB1">
            <w:pPr>
              <w:spacing w:after="0" w:line="240" w:lineRule="auto"/>
              <w:contextualSpacing/>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A215C8" w14:textId="77777777" w:rsidR="009F10F2" w:rsidRPr="00945CB1" w:rsidRDefault="009F10F2" w:rsidP="00945CB1">
            <w:pPr>
              <w:spacing w:after="0" w:line="240" w:lineRule="auto"/>
              <w:contextualSpacing/>
              <w:jc w:val="right"/>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D2A92D0" w14:textId="77777777" w:rsidR="009F10F2" w:rsidRPr="00945CB1" w:rsidRDefault="009F10F2" w:rsidP="00945CB1">
            <w:pPr>
              <w:spacing w:after="0" w:line="240" w:lineRule="auto"/>
              <w:contextualSpacing/>
              <w:jc w:val="right"/>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54F2AD3" w14:textId="77777777" w:rsidR="009F10F2" w:rsidRPr="00945CB1" w:rsidRDefault="009F10F2" w:rsidP="00945CB1">
            <w:pPr>
              <w:spacing w:after="0" w:line="240" w:lineRule="auto"/>
              <w:contextualSpacing/>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7E6E6"/>
          </w:tcPr>
          <w:p w14:paraId="292AC4D5" w14:textId="77777777" w:rsidR="009F10F2" w:rsidRPr="00945CB1" w:rsidRDefault="009F10F2" w:rsidP="00945CB1">
            <w:pPr>
              <w:spacing w:after="0" w:line="240" w:lineRule="auto"/>
              <w:contextualSpacing/>
              <w:jc w:val="right"/>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E7E6E6"/>
          </w:tcPr>
          <w:p w14:paraId="68CDF399" w14:textId="77777777" w:rsidR="009F10F2" w:rsidRPr="00945CB1" w:rsidRDefault="009F10F2" w:rsidP="00945CB1">
            <w:pPr>
              <w:spacing w:after="0" w:line="240" w:lineRule="auto"/>
              <w:contextualSpacing/>
              <w:jc w:val="righ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0714B7" w14:textId="77777777" w:rsidR="009F10F2" w:rsidRPr="00945CB1" w:rsidRDefault="009F10F2" w:rsidP="00945CB1">
            <w:pPr>
              <w:spacing w:after="0" w:line="240" w:lineRule="auto"/>
              <w:contextualSpacing/>
              <w:jc w:val="right"/>
              <w:rPr>
                <w:rFonts w:ascii="Times New Roman" w:hAnsi="Times New Roman"/>
                <w:sz w:val="24"/>
                <w:szCs w:val="24"/>
              </w:rPr>
            </w:pPr>
          </w:p>
        </w:tc>
      </w:tr>
      <w:tr w:rsidR="00192A9D" w:rsidRPr="007F233E" w14:paraId="67561ACF" w14:textId="77777777" w:rsidTr="00E62A21">
        <w:tc>
          <w:tcPr>
            <w:tcW w:w="964" w:type="dxa"/>
            <w:tcBorders>
              <w:top w:val="nil"/>
              <w:left w:val="single" w:sz="4" w:space="0" w:color="auto"/>
              <w:bottom w:val="single" w:sz="4" w:space="0" w:color="auto"/>
              <w:right w:val="nil"/>
            </w:tcBorders>
            <w:shd w:val="clear" w:color="auto" w:fill="FFFFFF"/>
            <w:vAlign w:val="center"/>
          </w:tcPr>
          <w:p w14:paraId="5EB35A7C" w14:textId="77777777" w:rsidR="009F10F2" w:rsidRPr="00945CB1" w:rsidRDefault="009F10F2" w:rsidP="00945CB1">
            <w:pPr>
              <w:spacing w:after="0" w:line="240" w:lineRule="auto"/>
              <w:contextualSpacing/>
              <w:rPr>
                <w:rFonts w:ascii="Times New Roman" w:hAnsi="Times New Roman"/>
                <w:bCs/>
              </w:rPr>
            </w:pPr>
            <w:r w:rsidRPr="00945CB1">
              <w:rPr>
                <w:rFonts w:ascii="Times New Roman" w:hAnsi="Times New Roman"/>
                <w:bCs/>
              </w:rPr>
              <w:t>8.2.</w:t>
            </w:r>
          </w:p>
        </w:tc>
        <w:tc>
          <w:tcPr>
            <w:tcW w:w="4677" w:type="dxa"/>
            <w:tcBorders>
              <w:top w:val="nil"/>
              <w:left w:val="single" w:sz="4" w:space="0" w:color="auto"/>
              <w:bottom w:val="single" w:sz="4" w:space="0" w:color="auto"/>
              <w:right w:val="single" w:sz="4" w:space="0" w:color="auto"/>
            </w:tcBorders>
            <w:shd w:val="clear" w:color="auto" w:fill="FFFFFF"/>
            <w:vAlign w:val="center"/>
          </w:tcPr>
          <w:p w14:paraId="21A334BE" w14:textId="77777777" w:rsidR="009F10F2" w:rsidRPr="00945CB1" w:rsidRDefault="009F10F2" w:rsidP="002A5708">
            <w:pPr>
              <w:spacing w:after="0" w:line="240" w:lineRule="auto"/>
              <w:contextualSpacing/>
              <w:rPr>
                <w:rFonts w:ascii="Times New Roman" w:hAnsi="Times New Roman"/>
                <w:bCs/>
              </w:rPr>
            </w:pPr>
            <w:r w:rsidRPr="00945CB1">
              <w:rPr>
                <w:rFonts w:ascii="Times New Roman" w:hAnsi="Times New Roman"/>
                <w:bCs/>
              </w:rPr>
              <w:t>Fundamentālie pētījumi</w:t>
            </w:r>
            <w:r w:rsidRPr="00945CB1">
              <w:rPr>
                <w:rFonts w:ascii="Times New Roman" w:hAnsi="Times New Roman"/>
                <w:bCs/>
              </w:rPr>
              <w:tab/>
            </w:r>
          </w:p>
        </w:tc>
        <w:tc>
          <w:tcPr>
            <w:tcW w:w="1134" w:type="dxa"/>
            <w:tcBorders>
              <w:top w:val="nil"/>
              <w:left w:val="nil"/>
              <w:bottom w:val="single" w:sz="4" w:space="0" w:color="auto"/>
              <w:right w:val="single" w:sz="4" w:space="0" w:color="auto"/>
            </w:tcBorders>
            <w:shd w:val="clear" w:color="auto" w:fill="FFFFFF"/>
            <w:vAlign w:val="center"/>
          </w:tcPr>
          <w:p w14:paraId="0D2B33DE" w14:textId="77777777" w:rsidR="009F10F2" w:rsidRPr="00945CB1" w:rsidRDefault="009F10F2" w:rsidP="00945CB1">
            <w:pPr>
              <w:spacing w:after="0" w:line="240" w:lineRule="auto"/>
              <w:contextualSpacing/>
              <w:jc w:val="center"/>
              <w:rPr>
                <w:rFonts w:ascii="Times New Roman" w:hAnsi="Times New Roman"/>
                <w:bCs/>
              </w:rPr>
            </w:pPr>
            <w:r w:rsidRPr="00945CB1">
              <w:rPr>
                <w:rFonts w:ascii="Times New Roman" w:hAnsi="Times New Roman"/>
                <w:bCs/>
              </w:rPr>
              <w:t>tiešās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719321" w14:textId="77777777" w:rsidR="009F10F2" w:rsidRPr="00945CB1" w:rsidRDefault="009F10F2" w:rsidP="00945CB1">
            <w:pPr>
              <w:spacing w:after="0" w:line="240" w:lineRule="auto"/>
              <w:contextualSpacing/>
              <w:jc w:val="righ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9263DC5" w14:textId="77777777" w:rsidR="009F10F2" w:rsidRPr="00945CB1" w:rsidRDefault="009F10F2" w:rsidP="00945CB1">
            <w:pPr>
              <w:spacing w:after="0" w:line="240" w:lineRule="auto"/>
              <w:contextualSpacing/>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1C6DCE" w14:textId="77777777" w:rsidR="009F10F2" w:rsidRPr="00945CB1" w:rsidRDefault="009F10F2" w:rsidP="00945CB1">
            <w:pPr>
              <w:spacing w:after="0" w:line="240" w:lineRule="auto"/>
              <w:contextualSpacing/>
              <w:jc w:val="right"/>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CAD5D5D" w14:textId="77777777" w:rsidR="009F10F2" w:rsidRPr="00945CB1" w:rsidRDefault="009F10F2" w:rsidP="00945CB1">
            <w:pPr>
              <w:spacing w:after="0" w:line="240" w:lineRule="auto"/>
              <w:contextualSpacing/>
              <w:jc w:val="right"/>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1E3976B" w14:textId="77777777" w:rsidR="009F10F2" w:rsidRPr="00945CB1" w:rsidRDefault="009F10F2" w:rsidP="00945CB1">
            <w:pPr>
              <w:spacing w:after="0" w:line="240" w:lineRule="auto"/>
              <w:contextualSpacing/>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7E6E6"/>
          </w:tcPr>
          <w:p w14:paraId="7334CD84" w14:textId="77777777" w:rsidR="009F10F2" w:rsidRPr="00945CB1" w:rsidRDefault="009F10F2" w:rsidP="00945CB1">
            <w:pPr>
              <w:spacing w:after="0" w:line="240" w:lineRule="auto"/>
              <w:contextualSpacing/>
              <w:jc w:val="right"/>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E7E6E6"/>
          </w:tcPr>
          <w:p w14:paraId="4BBD4580" w14:textId="77777777" w:rsidR="009F10F2" w:rsidRPr="00945CB1" w:rsidRDefault="009F10F2" w:rsidP="00945CB1">
            <w:pPr>
              <w:spacing w:after="0" w:line="240" w:lineRule="auto"/>
              <w:contextualSpacing/>
              <w:jc w:val="righ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2025C7" w14:textId="77777777" w:rsidR="009F10F2" w:rsidRPr="00945CB1" w:rsidRDefault="009F10F2" w:rsidP="00945CB1">
            <w:pPr>
              <w:spacing w:after="0" w:line="240" w:lineRule="auto"/>
              <w:contextualSpacing/>
              <w:jc w:val="right"/>
              <w:rPr>
                <w:rFonts w:ascii="Times New Roman" w:hAnsi="Times New Roman"/>
                <w:sz w:val="24"/>
                <w:szCs w:val="24"/>
              </w:rPr>
            </w:pPr>
          </w:p>
        </w:tc>
      </w:tr>
      <w:tr w:rsidR="00192A9D" w:rsidRPr="007F233E" w14:paraId="4A141405" w14:textId="77777777" w:rsidTr="00E62A21">
        <w:tc>
          <w:tcPr>
            <w:tcW w:w="964" w:type="dxa"/>
            <w:tcBorders>
              <w:top w:val="nil"/>
              <w:left w:val="single" w:sz="4" w:space="0" w:color="auto"/>
              <w:bottom w:val="single" w:sz="4" w:space="0" w:color="auto"/>
              <w:right w:val="nil"/>
            </w:tcBorders>
            <w:shd w:val="clear" w:color="auto" w:fill="FFFFFF"/>
            <w:vAlign w:val="center"/>
          </w:tcPr>
          <w:p w14:paraId="6D4F5708" w14:textId="77777777" w:rsidR="009F10F2" w:rsidRPr="00945CB1" w:rsidRDefault="009F10F2" w:rsidP="00945CB1">
            <w:pPr>
              <w:spacing w:after="0" w:line="240" w:lineRule="auto"/>
              <w:contextualSpacing/>
              <w:rPr>
                <w:rFonts w:ascii="Times New Roman" w:hAnsi="Times New Roman"/>
                <w:bCs/>
              </w:rPr>
            </w:pPr>
            <w:r w:rsidRPr="00945CB1">
              <w:rPr>
                <w:rFonts w:ascii="Times New Roman" w:hAnsi="Times New Roman"/>
                <w:bCs/>
              </w:rPr>
              <w:t>8.3.</w:t>
            </w:r>
          </w:p>
        </w:tc>
        <w:tc>
          <w:tcPr>
            <w:tcW w:w="4677" w:type="dxa"/>
            <w:tcBorders>
              <w:top w:val="nil"/>
              <w:left w:val="single" w:sz="4" w:space="0" w:color="auto"/>
              <w:bottom w:val="single" w:sz="4" w:space="0" w:color="auto"/>
              <w:right w:val="single" w:sz="4" w:space="0" w:color="auto"/>
            </w:tcBorders>
            <w:shd w:val="clear" w:color="auto" w:fill="FFFFFF"/>
            <w:vAlign w:val="center"/>
          </w:tcPr>
          <w:p w14:paraId="17CAB3F6" w14:textId="77777777" w:rsidR="009F10F2" w:rsidRPr="00945CB1" w:rsidRDefault="009F10F2" w:rsidP="002A5708">
            <w:pPr>
              <w:spacing w:after="0" w:line="240" w:lineRule="auto"/>
              <w:contextualSpacing/>
              <w:rPr>
                <w:rFonts w:ascii="Times New Roman" w:hAnsi="Times New Roman"/>
                <w:bCs/>
              </w:rPr>
            </w:pPr>
            <w:r w:rsidRPr="00945CB1">
              <w:rPr>
                <w:rFonts w:ascii="Times New Roman" w:hAnsi="Times New Roman"/>
                <w:bCs/>
              </w:rPr>
              <w:t>Rūpnieciskie pētījumi</w:t>
            </w:r>
          </w:p>
        </w:tc>
        <w:tc>
          <w:tcPr>
            <w:tcW w:w="1134" w:type="dxa"/>
            <w:tcBorders>
              <w:top w:val="nil"/>
              <w:left w:val="nil"/>
              <w:bottom w:val="single" w:sz="4" w:space="0" w:color="auto"/>
              <w:right w:val="single" w:sz="4" w:space="0" w:color="auto"/>
            </w:tcBorders>
            <w:shd w:val="clear" w:color="auto" w:fill="FFFFFF"/>
            <w:vAlign w:val="center"/>
          </w:tcPr>
          <w:p w14:paraId="5666A721" w14:textId="77777777" w:rsidR="009F10F2" w:rsidRPr="00945CB1" w:rsidRDefault="009F10F2" w:rsidP="00945CB1">
            <w:pPr>
              <w:spacing w:after="0" w:line="240" w:lineRule="auto"/>
              <w:contextualSpacing/>
              <w:jc w:val="center"/>
              <w:rPr>
                <w:rFonts w:ascii="Times New Roman" w:hAnsi="Times New Roman"/>
                <w:bCs/>
              </w:rPr>
            </w:pPr>
            <w:r w:rsidRPr="00945CB1">
              <w:rPr>
                <w:rFonts w:ascii="Times New Roman" w:hAnsi="Times New Roman"/>
                <w:bCs/>
              </w:rPr>
              <w:t>tiešās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2670C2" w14:textId="77777777" w:rsidR="009F10F2" w:rsidRPr="00945CB1" w:rsidRDefault="009F10F2" w:rsidP="00945CB1">
            <w:pPr>
              <w:spacing w:after="0" w:line="240" w:lineRule="auto"/>
              <w:contextualSpacing/>
              <w:jc w:val="righ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C09F2A" w14:textId="77777777" w:rsidR="009F10F2" w:rsidRPr="00945CB1" w:rsidRDefault="009F10F2" w:rsidP="00945CB1">
            <w:pPr>
              <w:spacing w:after="0" w:line="240" w:lineRule="auto"/>
              <w:contextualSpacing/>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A6DC30" w14:textId="77777777" w:rsidR="009F10F2" w:rsidRPr="00945CB1" w:rsidRDefault="009F10F2" w:rsidP="00945CB1">
            <w:pPr>
              <w:spacing w:after="0" w:line="240" w:lineRule="auto"/>
              <w:contextualSpacing/>
              <w:jc w:val="right"/>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059CD51" w14:textId="77777777" w:rsidR="009F10F2" w:rsidRPr="00945CB1" w:rsidRDefault="009F10F2" w:rsidP="00945CB1">
            <w:pPr>
              <w:spacing w:after="0" w:line="240" w:lineRule="auto"/>
              <w:contextualSpacing/>
              <w:jc w:val="center"/>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02678E2" w14:textId="77777777" w:rsidR="009F10F2" w:rsidRPr="00945CB1" w:rsidRDefault="009F10F2" w:rsidP="00945CB1">
            <w:pPr>
              <w:spacing w:after="0" w:line="240" w:lineRule="auto"/>
              <w:contextualSpacing/>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7E6E6"/>
          </w:tcPr>
          <w:p w14:paraId="0EF87BDA" w14:textId="77777777" w:rsidR="009F10F2" w:rsidRPr="00945CB1" w:rsidRDefault="009F10F2" w:rsidP="00945CB1">
            <w:pPr>
              <w:spacing w:after="0" w:line="240" w:lineRule="auto"/>
              <w:contextualSpacing/>
              <w:jc w:val="right"/>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E7E6E6"/>
          </w:tcPr>
          <w:p w14:paraId="6DB41683" w14:textId="77777777" w:rsidR="009F10F2" w:rsidRPr="00945CB1" w:rsidRDefault="009F10F2" w:rsidP="00945CB1">
            <w:pPr>
              <w:spacing w:after="0" w:line="240" w:lineRule="auto"/>
              <w:contextualSpacing/>
              <w:jc w:val="righ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D081E6" w14:textId="77777777" w:rsidR="009F10F2" w:rsidRPr="00945CB1" w:rsidRDefault="009F10F2" w:rsidP="00945CB1">
            <w:pPr>
              <w:spacing w:after="0" w:line="240" w:lineRule="auto"/>
              <w:contextualSpacing/>
              <w:jc w:val="right"/>
              <w:rPr>
                <w:rFonts w:ascii="Times New Roman" w:hAnsi="Times New Roman"/>
                <w:sz w:val="24"/>
                <w:szCs w:val="24"/>
              </w:rPr>
            </w:pPr>
          </w:p>
        </w:tc>
      </w:tr>
      <w:tr w:rsidR="00192A9D" w:rsidRPr="007F233E" w14:paraId="1CCAEBAE" w14:textId="77777777" w:rsidTr="00E62A21">
        <w:trPr>
          <w:trHeight w:val="285"/>
        </w:trPr>
        <w:tc>
          <w:tcPr>
            <w:tcW w:w="964" w:type="dxa"/>
            <w:tcBorders>
              <w:top w:val="nil"/>
              <w:left w:val="single" w:sz="4" w:space="0" w:color="auto"/>
              <w:bottom w:val="single" w:sz="4" w:space="0" w:color="auto"/>
              <w:right w:val="nil"/>
            </w:tcBorders>
            <w:shd w:val="clear" w:color="auto" w:fill="FFFFFF"/>
            <w:vAlign w:val="center"/>
          </w:tcPr>
          <w:p w14:paraId="7F50D7E2" w14:textId="77777777" w:rsidR="009F10F2" w:rsidRPr="00945CB1" w:rsidRDefault="009F10F2" w:rsidP="00D95FD0">
            <w:pPr>
              <w:spacing w:after="0" w:line="240" w:lineRule="auto"/>
              <w:contextualSpacing/>
              <w:rPr>
                <w:rFonts w:ascii="Times New Roman" w:hAnsi="Times New Roman"/>
                <w:bCs/>
              </w:rPr>
            </w:pPr>
            <w:r w:rsidRPr="00945CB1">
              <w:rPr>
                <w:rFonts w:ascii="Times New Roman" w:hAnsi="Times New Roman"/>
                <w:bCs/>
              </w:rPr>
              <w:t>8.4.</w:t>
            </w:r>
          </w:p>
        </w:tc>
        <w:tc>
          <w:tcPr>
            <w:tcW w:w="4677" w:type="dxa"/>
            <w:tcBorders>
              <w:top w:val="nil"/>
              <w:left w:val="single" w:sz="4" w:space="0" w:color="auto"/>
              <w:bottom w:val="single" w:sz="4" w:space="0" w:color="auto"/>
              <w:right w:val="single" w:sz="4" w:space="0" w:color="auto"/>
            </w:tcBorders>
            <w:shd w:val="clear" w:color="auto" w:fill="FFFFFF"/>
            <w:vAlign w:val="center"/>
          </w:tcPr>
          <w:p w14:paraId="5B76F1A9" w14:textId="77777777" w:rsidR="009F10F2" w:rsidRPr="00945CB1" w:rsidRDefault="009F10F2" w:rsidP="00F95ACD">
            <w:pPr>
              <w:spacing w:after="0" w:line="240" w:lineRule="auto"/>
              <w:contextualSpacing/>
              <w:rPr>
                <w:rFonts w:ascii="Times New Roman" w:hAnsi="Times New Roman"/>
                <w:bCs/>
              </w:rPr>
            </w:pPr>
            <w:r w:rsidRPr="00945CB1">
              <w:rPr>
                <w:rFonts w:ascii="Times New Roman" w:hAnsi="Times New Roman"/>
                <w:bCs/>
              </w:rPr>
              <w:t>Eksperimentālā izstrāde</w:t>
            </w:r>
          </w:p>
        </w:tc>
        <w:tc>
          <w:tcPr>
            <w:tcW w:w="1134" w:type="dxa"/>
            <w:tcBorders>
              <w:top w:val="nil"/>
              <w:left w:val="nil"/>
              <w:bottom w:val="single" w:sz="4" w:space="0" w:color="auto"/>
              <w:right w:val="single" w:sz="4" w:space="0" w:color="auto"/>
            </w:tcBorders>
            <w:shd w:val="clear" w:color="auto" w:fill="FFFFFF"/>
            <w:vAlign w:val="center"/>
          </w:tcPr>
          <w:p w14:paraId="7D21C445" w14:textId="77777777" w:rsidR="009F10F2" w:rsidRPr="00945CB1" w:rsidRDefault="009F10F2" w:rsidP="00A843AD">
            <w:pPr>
              <w:spacing w:after="0" w:line="240" w:lineRule="auto"/>
              <w:contextualSpacing/>
              <w:jc w:val="center"/>
              <w:rPr>
                <w:rFonts w:ascii="Times New Roman" w:hAnsi="Times New Roman"/>
                <w:bCs/>
              </w:rPr>
            </w:pPr>
            <w:r w:rsidRPr="00945CB1">
              <w:rPr>
                <w:rFonts w:ascii="Times New Roman" w:hAnsi="Times New Roman"/>
                <w:bCs/>
              </w:rPr>
              <w:t>tiešās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739024" w14:textId="77777777" w:rsidR="009F10F2" w:rsidRPr="00945CB1" w:rsidRDefault="009F10F2" w:rsidP="0075589D">
            <w:pPr>
              <w:spacing w:after="0" w:line="240" w:lineRule="auto"/>
              <w:contextualSpacing/>
              <w:jc w:val="righ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6D7F55" w14:textId="77777777" w:rsidR="009F10F2" w:rsidRPr="00945CB1" w:rsidRDefault="009F10F2" w:rsidP="00643B2C">
            <w:pPr>
              <w:spacing w:after="0" w:line="240" w:lineRule="auto"/>
              <w:contextualSpacing/>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BAB9F2" w14:textId="77777777" w:rsidR="009F10F2" w:rsidRPr="00945CB1" w:rsidRDefault="009F10F2" w:rsidP="00643B2C">
            <w:pPr>
              <w:spacing w:after="0" w:line="240" w:lineRule="auto"/>
              <w:contextualSpacing/>
              <w:jc w:val="right"/>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87C3920" w14:textId="77777777" w:rsidR="009F10F2" w:rsidRPr="00945CB1" w:rsidRDefault="009F10F2" w:rsidP="00643B2C">
            <w:pPr>
              <w:spacing w:after="0" w:line="240" w:lineRule="auto"/>
              <w:contextualSpacing/>
              <w:jc w:val="right"/>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0A87404" w14:textId="77777777" w:rsidR="009F10F2" w:rsidRPr="00945CB1" w:rsidRDefault="009F10F2" w:rsidP="00643B2C">
            <w:pPr>
              <w:spacing w:after="0" w:line="240" w:lineRule="auto"/>
              <w:contextualSpacing/>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7E6E6"/>
          </w:tcPr>
          <w:p w14:paraId="49778CCD" w14:textId="77777777" w:rsidR="009F10F2" w:rsidRPr="00945CB1" w:rsidRDefault="009F10F2" w:rsidP="00643B2C">
            <w:pPr>
              <w:spacing w:after="0" w:line="240" w:lineRule="auto"/>
              <w:contextualSpacing/>
              <w:jc w:val="right"/>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E7E6E6"/>
          </w:tcPr>
          <w:p w14:paraId="0A617C07" w14:textId="77777777" w:rsidR="009F10F2" w:rsidRPr="00945CB1" w:rsidRDefault="009F10F2" w:rsidP="00643B2C">
            <w:pPr>
              <w:spacing w:after="0" w:line="240" w:lineRule="auto"/>
              <w:contextualSpacing/>
              <w:jc w:val="righ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DFCD11" w14:textId="77777777" w:rsidR="009F10F2" w:rsidRPr="00945CB1" w:rsidRDefault="009F10F2" w:rsidP="00643B2C">
            <w:pPr>
              <w:spacing w:after="0" w:line="240" w:lineRule="auto"/>
              <w:contextualSpacing/>
              <w:jc w:val="right"/>
              <w:rPr>
                <w:rFonts w:ascii="Times New Roman" w:hAnsi="Times New Roman"/>
                <w:sz w:val="24"/>
                <w:szCs w:val="24"/>
              </w:rPr>
            </w:pPr>
          </w:p>
        </w:tc>
      </w:tr>
      <w:tr w:rsidR="00192A9D" w:rsidRPr="007F233E" w14:paraId="164AE164" w14:textId="77777777" w:rsidTr="00E62A21">
        <w:tc>
          <w:tcPr>
            <w:tcW w:w="964" w:type="dxa"/>
            <w:tcBorders>
              <w:top w:val="nil"/>
              <w:left w:val="single" w:sz="4" w:space="0" w:color="auto"/>
              <w:bottom w:val="single" w:sz="4" w:space="0" w:color="auto"/>
              <w:right w:val="nil"/>
            </w:tcBorders>
            <w:shd w:val="clear" w:color="auto" w:fill="D9D9D9"/>
            <w:vAlign w:val="center"/>
          </w:tcPr>
          <w:p w14:paraId="2FC03845" w14:textId="77777777" w:rsidR="00980585" w:rsidRPr="00980585" w:rsidRDefault="00980585" w:rsidP="00980585">
            <w:pPr>
              <w:spacing w:after="0" w:line="240" w:lineRule="auto"/>
              <w:rPr>
                <w:rFonts w:ascii="Times New Roman" w:hAnsi="Times New Roman"/>
                <w:b/>
                <w:bCs/>
                <w:szCs w:val="20"/>
              </w:rPr>
            </w:pPr>
            <w:r w:rsidRPr="00980585">
              <w:rPr>
                <w:rFonts w:ascii="Times New Roman" w:hAnsi="Times New Roman"/>
                <w:b/>
                <w:bCs/>
                <w:szCs w:val="20"/>
              </w:rPr>
              <w:t>10.</w:t>
            </w:r>
          </w:p>
        </w:tc>
        <w:tc>
          <w:tcPr>
            <w:tcW w:w="4677" w:type="dxa"/>
            <w:tcBorders>
              <w:top w:val="nil"/>
              <w:left w:val="single" w:sz="4" w:space="0" w:color="auto"/>
              <w:bottom w:val="single" w:sz="4" w:space="0" w:color="auto"/>
              <w:right w:val="single" w:sz="4" w:space="0" w:color="auto"/>
            </w:tcBorders>
            <w:shd w:val="clear" w:color="auto" w:fill="D9D9D9"/>
            <w:vAlign w:val="center"/>
          </w:tcPr>
          <w:p w14:paraId="7C3B8288" w14:textId="77777777" w:rsidR="00980585" w:rsidRDefault="00980585" w:rsidP="00BA25EC">
            <w:pPr>
              <w:spacing w:after="0" w:line="240" w:lineRule="auto"/>
              <w:jc w:val="both"/>
              <w:rPr>
                <w:rFonts w:ascii="Times New Roman" w:hAnsi="Times New Roman"/>
                <w:b/>
                <w:bCs/>
                <w:szCs w:val="20"/>
              </w:rPr>
            </w:pPr>
            <w:r w:rsidRPr="00980585">
              <w:rPr>
                <w:rFonts w:ascii="Times New Roman" w:hAnsi="Times New Roman"/>
                <w:b/>
                <w:bCs/>
                <w:szCs w:val="20"/>
              </w:rPr>
              <w:t>Informatīvo un publicitātes pasākumu izmaksas</w:t>
            </w:r>
          </w:p>
          <w:p w14:paraId="120BA8F3" w14:textId="2441F66B" w:rsidR="00790C9A" w:rsidRPr="00BA25EC" w:rsidRDefault="00790C9A" w:rsidP="00BA25EC">
            <w:pPr>
              <w:spacing w:after="0" w:line="240" w:lineRule="auto"/>
              <w:jc w:val="both"/>
              <w:rPr>
                <w:rFonts w:ascii="Times New Roman" w:hAnsi="Times New Roman"/>
                <w:bCs/>
                <w:i/>
                <w:color w:val="0000FF"/>
                <w:szCs w:val="20"/>
              </w:rPr>
            </w:pPr>
          </w:p>
        </w:tc>
        <w:tc>
          <w:tcPr>
            <w:tcW w:w="1134" w:type="dxa"/>
            <w:tcBorders>
              <w:top w:val="nil"/>
              <w:left w:val="nil"/>
              <w:bottom w:val="single" w:sz="4" w:space="0" w:color="auto"/>
              <w:right w:val="single" w:sz="4" w:space="0" w:color="auto"/>
            </w:tcBorders>
            <w:shd w:val="clear" w:color="auto" w:fill="D9D9D9"/>
            <w:vAlign w:val="center"/>
          </w:tcPr>
          <w:p w14:paraId="645D2A66" w14:textId="77777777" w:rsidR="00980585" w:rsidRPr="00980585" w:rsidRDefault="00980585" w:rsidP="00980585">
            <w:pPr>
              <w:spacing w:after="0" w:line="240" w:lineRule="auto"/>
              <w:jc w:val="center"/>
              <w:rPr>
                <w:rFonts w:ascii="Times New Roman" w:hAnsi="Times New Roman"/>
                <w:b/>
                <w:bCs/>
                <w:szCs w:val="20"/>
              </w:rPr>
            </w:pPr>
            <w:r>
              <w:rPr>
                <w:rFonts w:ascii="Times New Roman" w:hAnsi="Times New Roman"/>
                <w:b/>
                <w:bCs/>
                <w:szCs w:val="20"/>
              </w:rPr>
              <w:t>t</w:t>
            </w:r>
            <w:r w:rsidRPr="00980585">
              <w:rPr>
                <w:rFonts w:ascii="Times New Roman" w:hAnsi="Times New Roman"/>
                <w:b/>
                <w:bCs/>
                <w:szCs w:val="20"/>
              </w:rPr>
              <w:t>iešās</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653066C4" w14:textId="77777777" w:rsidR="00980585" w:rsidRPr="00945CB1" w:rsidRDefault="00980585" w:rsidP="00980585">
            <w:pPr>
              <w:spacing w:after="0" w:line="240" w:lineRule="auto"/>
              <w:contextualSpacing/>
              <w:jc w:val="righ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0CE353A2" w14:textId="77777777" w:rsidR="00980585" w:rsidRPr="00945CB1" w:rsidRDefault="00980585" w:rsidP="00980585">
            <w:pPr>
              <w:spacing w:after="0" w:line="240" w:lineRule="auto"/>
              <w:contextualSpacing/>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80C2CF2" w14:textId="77777777" w:rsidR="00980585" w:rsidRPr="00945CB1" w:rsidRDefault="00980585" w:rsidP="00980585">
            <w:pPr>
              <w:spacing w:after="0" w:line="240" w:lineRule="auto"/>
              <w:contextualSpacing/>
              <w:jc w:val="right"/>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D9D9D9"/>
          </w:tcPr>
          <w:p w14:paraId="5624F124" w14:textId="77777777" w:rsidR="00980585" w:rsidRPr="00945CB1" w:rsidRDefault="00980585" w:rsidP="00980585">
            <w:pPr>
              <w:spacing w:after="0" w:line="240" w:lineRule="auto"/>
              <w:contextualSpacing/>
              <w:jc w:val="right"/>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D9D9D9"/>
          </w:tcPr>
          <w:p w14:paraId="6243D8E1" w14:textId="77777777" w:rsidR="00980585" w:rsidRPr="00945CB1" w:rsidRDefault="00980585" w:rsidP="00980585">
            <w:pPr>
              <w:spacing w:after="0" w:line="240" w:lineRule="auto"/>
              <w:contextualSpacing/>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7E6E6"/>
          </w:tcPr>
          <w:p w14:paraId="5FE411AB" w14:textId="77777777" w:rsidR="00980585" w:rsidRPr="00945CB1" w:rsidRDefault="00980585" w:rsidP="00980585">
            <w:pPr>
              <w:spacing w:after="0" w:line="240" w:lineRule="auto"/>
              <w:contextualSpacing/>
              <w:jc w:val="right"/>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E7E6E6"/>
          </w:tcPr>
          <w:p w14:paraId="4B86B678" w14:textId="77777777" w:rsidR="00980585" w:rsidRPr="00945CB1" w:rsidRDefault="00980585" w:rsidP="00980585">
            <w:pPr>
              <w:spacing w:after="0" w:line="240" w:lineRule="auto"/>
              <w:contextualSpacing/>
              <w:jc w:val="righ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14:paraId="0A130246" w14:textId="77777777" w:rsidR="00980585" w:rsidRPr="00945CB1" w:rsidRDefault="00980585" w:rsidP="00980585">
            <w:pPr>
              <w:spacing w:after="0" w:line="240" w:lineRule="auto"/>
              <w:contextualSpacing/>
              <w:jc w:val="right"/>
              <w:rPr>
                <w:rFonts w:ascii="Times New Roman" w:hAnsi="Times New Roman"/>
                <w:sz w:val="24"/>
                <w:szCs w:val="24"/>
              </w:rPr>
            </w:pPr>
          </w:p>
        </w:tc>
      </w:tr>
      <w:tr w:rsidR="00192A9D" w:rsidRPr="007F233E" w14:paraId="0A210027" w14:textId="77777777" w:rsidTr="00E62A21">
        <w:tc>
          <w:tcPr>
            <w:tcW w:w="964" w:type="dxa"/>
            <w:tcBorders>
              <w:top w:val="nil"/>
              <w:left w:val="single" w:sz="4" w:space="0" w:color="auto"/>
              <w:bottom w:val="single" w:sz="4" w:space="0" w:color="auto"/>
              <w:right w:val="nil"/>
            </w:tcBorders>
            <w:shd w:val="clear" w:color="auto" w:fill="auto"/>
            <w:vAlign w:val="center"/>
          </w:tcPr>
          <w:p w14:paraId="51B58860" w14:textId="77777777" w:rsidR="00C6529E" w:rsidRPr="00F60030" w:rsidRDefault="00C6529E" w:rsidP="00C6529E">
            <w:pPr>
              <w:spacing w:after="0" w:line="240" w:lineRule="auto"/>
              <w:rPr>
                <w:rFonts w:ascii="Times New Roman" w:hAnsi="Times New Roman"/>
                <w:bCs/>
                <w:szCs w:val="20"/>
              </w:rPr>
            </w:pPr>
            <w:r w:rsidRPr="00F60030">
              <w:rPr>
                <w:rFonts w:ascii="Times New Roman" w:hAnsi="Times New Roman"/>
                <w:bCs/>
                <w:szCs w:val="20"/>
              </w:rPr>
              <w:t>10.1.</w:t>
            </w:r>
          </w:p>
        </w:tc>
        <w:tc>
          <w:tcPr>
            <w:tcW w:w="4677" w:type="dxa"/>
            <w:tcBorders>
              <w:top w:val="nil"/>
              <w:left w:val="single" w:sz="4" w:space="0" w:color="auto"/>
              <w:bottom w:val="single" w:sz="4" w:space="0" w:color="auto"/>
              <w:right w:val="single" w:sz="4" w:space="0" w:color="auto"/>
            </w:tcBorders>
            <w:shd w:val="clear" w:color="auto" w:fill="auto"/>
            <w:vAlign w:val="center"/>
          </w:tcPr>
          <w:p w14:paraId="3C3DBCEB" w14:textId="77777777" w:rsidR="00C6529E" w:rsidRPr="00F60030" w:rsidRDefault="00C6529E" w:rsidP="00C6529E">
            <w:pPr>
              <w:spacing w:after="0" w:line="240" w:lineRule="auto"/>
              <w:jc w:val="both"/>
              <w:rPr>
                <w:rFonts w:ascii="Times New Roman" w:hAnsi="Times New Roman"/>
                <w:bCs/>
                <w:szCs w:val="20"/>
              </w:rPr>
            </w:pPr>
            <w:r w:rsidRPr="00F60030">
              <w:rPr>
                <w:rFonts w:ascii="Times New Roman" w:hAnsi="Times New Roman"/>
                <w:bCs/>
                <w:szCs w:val="20"/>
              </w:rPr>
              <w:t>Obligāto informatīvo un publicitātes pasākumu izmaksas</w:t>
            </w:r>
          </w:p>
          <w:p w14:paraId="27854862" w14:textId="77777777" w:rsidR="00885B6A" w:rsidRPr="00790C9A" w:rsidRDefault="00C6529E" w:rsidP="00885B6A">
            <w:pPr>
              <w:spacing w:after="0" w:line="240" w:lineRule="auto"/>
              <w:jc w:val="both"/>
              <w:rPr>
                <w:rFonts w:ascii="Times New Roman" w:hAnsi="Times New Roman"/>
                <w:bCs/>
                <w:i/>
                <w:color w:val="0000FF"/>
                <w:szCs w:val="20"/>
              </w:rPr>
            </w:pPr>
            <w:r w:rsidRPr="00377571">
              <w:rPr>
                <w:rFonts w:ascii="Times New Roman" w:hAnsi="Times New Roman"/>
                <w:bCs/>
                <w:i/>
                <w:color w:val="0000FF"/>
                <w:szCs w:val="20"/>
              </w:rPr>
              <w:t xml:space="preserve">Attiecināmas būs tikai minimālo informācijas un publicitātes pasākumu izmaksas atbilstoši </w:t>
            </w:r>
            <w:r w:rsidRPr="00377571">
              <w:rPr>
                <w:rFonts w:ascii="Times New Roman" w:hAnsi="Times New Roman"/>
                <w:bCs/>
                <w:i/>
                <w:color w:val="0000FF"/>
                <w:szCs w:val="20"/>
              </w:rPr>
              <w:lastRenderedPageBreak/>
              <w:t>normatīvajiem aktiem, kas nosaka kārtību, kādā Eiropas Savienības struktūrfondu un Kohēzijas fonda ieviešanā 2014.–2020.gada plānošanas periodā nodrošināma komunikācijas un vizuālās identitātes prasību ievērošana.</w:t>
            </w:r>
          </w:p>
        </w:tc>
        <w:tc>
          <w:tcPr>
            <w:tcW w:w="1134" w:type="dxa"/>
            <w:tcBorders>
              <w:top w:val="nil"/>
              <w:left w:val="nil"/>
              <w:bottom w:val="single" w:sz="4" w:space="0" w:color="auto"/>
              <w:right w:val="single" w:sz="4" w:space="0" w:color="auto"/>
            </w:tcBorders>
            <w:shd w:val="clear" w:color="auto" w:fill="auto"/>
            <w:vAlign w:val="center"/>
          </w:tcPr>
          <w:p w14:paraId="3F36963E" w14:textId="77777777" w:rsidR="00C6529E" w:rsidRDefault="00C6529E" w:rsidP="00C6529E">
            <w:pPr>
              <w:spacing w:after="0" w:line="240" w:lineRule="auto"/>
              <w:jc w:val="center"/>
              <w:rPr>
                <w:rFonts w:ascii="Times New Roman" w:hAnsi="Times New Roman"/>
                <w:b/>
                <w:bCs/>
                <w:szCs w:val="20"/>
              </w:rPr>
            </w:pPr>
            <w:r w:rsidRPr="00945CB1">
              <w:rPr>
                <w:rFonts w:ascii="Times New Roman" w:hAnsi="Times New Roman"/>
                <w:bCs/>
              </w:rPr>
              <w:lastRenderedPageBreak/>
              <w:t>tiešās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2E9CAB" w14:textId="77777777" w:rsidR="00C6529E" w:rsidRPr="00945CB1" w:rsidRDefault="00C6529E" w:rsidP="00C6529E">
            <w:pPr>
              <w:spacing w:after="0" w:line="240" w:lineRule="auto"/>
              <w:contextualSpacing/>
              <w:jc w:val="righ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33D254A" w14:textId="77777777" w:rsidR="00C6529E" w:rsidRPr="00945CB1" w:rsidRDefault="00C6529E" w:rsidP="00C6529E">
            <w:pPr>
              <w:spacing w:after="0" w:line="240" w:lineRule="auto"/>
              <w:contextualSpacing/>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CC4134" w14:textId="77777777" w:rsidR="00C6529E" w:rsidRPr="00945CB1" w:rsidRDefault="00C6529E" w:rsidP="00C6529E">
            <w:pPr>
              <w:spacing w:after="0" w:line="240" w:lineRule="auto"/>
              <w:contextualSpacing/>
              <w:jc w:val="right"/>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5EE4001" w14:textId="77777777" w:rsidR="00C6529E" w:rsidRPr="00945CB1" w:rsidRDefault="00C6529E" w:rsidP="00C6529E">
            <w:pPr>
              <w:spacing w:after="0" w:line="240" w:lineRule="auto"/>
              <w:contextualSpacing/>
              <w:jc w:val="right"/>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01A5795" w14:textId="77777777" w:rsidR="00C6529E" w:rsidRPr="00945CB1" w:rsidRDefault="00C6529E" w:rsidP="00C6529E">
            <w:pPr>
              <w:spacing w:after="0" w:line="240" w:lineRule="auto"/>
              <w:contextualSpacing/>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7E6E6"/>
          </w:tcPr>
          <w:p w14:paraId="7D9EB436" w14:textId="77777777" w:rsidR="00C6529E" w:rsidRPr="00945CB1" w:rsidRDefault="00C6529E" w:rsidP="00C6529E">
            <w:pPr>
              <w:spacing w:after="0" w:line="240" w:lineRule="auto"/>
              <w:contextualSpacing/>
              <w:jc w:val="right"/>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E7E6E6"/>
          </w:tcPr>
          <w:p w14:paraId="4C746797" w14:textId="77777777" w:rsidR="00C6529E" w:rsidRPr="00945CB1" w:rsidRDefault="00C6529E" w:rsidP="00C6529E">
            <w:pPr>
              <w:spacing w:after="0" w:line="240" w:lineRule="auto"/>
              <w:contextualSpacing/>
              <w:jc w:val="righ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8B6DBF5" w14:textId="77777777" w:rsidR="00C6529E" w:rsidRPr="00945CB1" w:rsidRDefault="00C6529E" w:rsidP="00C6529E">
            <w:pPr>
              <w:spacing w:after="0" w:line="240" w:lineRule="auto"/>
              <w:contextualSpacing/>
              <w:jc w:val="right"/>
              <w:rPr>
                <w:rFonts w:ascii="Times New Roman" w:hAnsi="Times New Roman"/>
                <w:sz w:val="24"/>
                <w:szCs w:val="24"/>
              </w:rPr>
            </w:pPr>
          </w:p>
        </w:tc>
      </w:tr>
      <w:tr w:rsidR="00192A9D" w:rsidRPr="007F233E" w14:paraId="2B69FCAE" w14:textId="77777777" w:rsidTr="00E62A21">
        <w:tc>
          <w:tcPr>
            <w:tcW w:w="964" w:type="dxa"/>
            <w:tcBorders>
              <w:top w:val="nil"/>
              <w:left w:val="single" w:sz="4" w:space="0" w:color="auto"/>
              <w:bottom w:val="single" w:sz="4" w:space="0" w:color="auto"/>
              <w:right w:val="nil"/>
            </w:tcBorders>
            <w:shd w:val="clear" w:color="auto" w:fill="auto"/>
            <w:vAlign w:val="center"/>
          </w:tcPr>
          <w:p w14:paraId="2F0F89D9" w14:textId="77777777" w:rsidR="00885B6A" w:rsidRPr="00F60030" w:rsidRDefault="00885B6A" w:rsidP="00885B6A">
            <w:pPr>
              <w:spacing w:after="0" w:line="240" w:lineRule="auto"/>
              <w:rPr>
                <w:rFonts w:ascii="Times New Roman" w:hAnsi="Times New Roman"/>
                <w:bCs/>
                <w:szCs w:val="20"/>
              </w:rPr>
            </w:pPr>
            <w:r w:rsidRPr="00F60030">
              <w:rPr>
                <w:rFonts w:ascii="Times New Roman" w:hAnsi="Times New Roman"/>
                <w:bCs/>
                <w:szCs w:val="20"/>
              </w:rPr>
              <w:t>10.2.</w:t>
            </w:r>
          </w:p>
        </w:tc>
        <w:tc>
          <w:tcPr>
            <w:tcW w:w="4677" w:type="dxa"/>
            <w:tcBorders>
              <w:top w:val="nil"/>
              <w:left w:val="single" w:sz="4" w:space="0" w:color="auto"/>
              <w:bottom w:val="single" w:sz="4" w:space="0" w:color="auto"/>
              <w:right w:val="single" w:sz="4" w:space="0" w:color="auto"/>
            </w:tcBorders>
            <w:shd w:val="clear" w:color="auto" w:fill="auto"/>
            <w:vAlign w:val="center"/>
          </w:tcPr>
          <w:p w14:paraId="02280DB9" w14:textId="77777777" w:rsidR="00885B6A" w:rsidRPr="00756DF7" w:rsidRDefault="00885B6A" w:rsidP="00885B6A">
            <w:pPr>
              <w:spacing w:after="0" w:line="240" w:lineRule="auto"/>
              <w:jc w:val="both"/>
              <w:rPr>
                <w:rFonts w:ascii="Times New Roman" w:hAnsi="Times New Roman"/>
                <w:bCs/>
                <w:szCs w:val="20"/>
              </w:rPr>
            </w:pPr>
            <w:r>
              <w:rPr>
                <w:rFonts w:ascii="Times New Roman" w:hAnsi="Times New Roman"/>
                <w:bCs/>
                <w:szCs w:val="20"/>
              </w:rPr>
              <w:t xml:space="preserve">Zinātnisko rakstu publicēšanas </w:t>
            </w:r>
            <w:r w:rsidRPr="00756DF7">
              <w:rPr>
                <w:rFonts w:ascii="Times New Roman" w:hAnsi="Times New Roman"/>
                <w:bCs/>
                <w:szCs w:val="20"/>
              </w:rPr>
              <w:t>izmaksas</w:t>
            </w:r>
          </w:p>
          <w:p w14:paraId="55A3150C" w14:textId="77777777" w:rsidR="00885B6A" w:rsidRPr="00945CB1" w:rsidRDefault="00885B6A" w:rsidP="00885B6A">
            <w:pPr>
              <w:spacing w:after="0" w:line="240" w:lineRule="auto"/>
              <w:contextualSpacing/>
              <w:rPr>
                <w:rFonts w:ascii="Times New Roman" w:hAnsi="Times New Roman"/>
                <w:bCs/>
                <w:i/>
                <w:color w:val="0000FF"/>
                <w:u w:val="single"/>
              </w:rPr>
            </w:pPr>
            <w:r w:rsidRPr="00945CB1">
              <w:rPr>
                <w:rFonts w:ascii="Times New Roman" w:hAnsi="Times New Roman"/>
                <w:bCs/>
                <w:i/>
                <w:color w:val="0000FF"/>
                <w:u w:val="single"/>
              </w:rPr>
              <w:t xml:space="preserve">MK noteikumu </w:t>
            </w:r>
            <w:r>
              <w:rPr>
                <w:rFonts w:ascii="Times New Roman" w:hAnsi="Times New Roman"/>
                <w:bCs/>
                <w:i/>
                <w:color w:val="0000FF"/>
                <w:u w:val="single"/>
              </w:rPr>
              <w:t>43.5</w:t>
            </w:r>
            <w:r w:rsidRPr="00945CB1">
              <w:rPr>
                <w:rFonts w:ascii="Times New Roman" w:hAnsi="Times New Roman"/>
                <w:bCs/>
                <w:i/>
                <w:color w:val="0000FF"/>
                <w:u w:val="single"/>
              </w:rPr>
              <w:t>.apakšpunkts</w:t>
            </w:r>
          </w:p>
          <w:p w14:paraId="6C6B58F5" w14:textId="77777777" w:rsidR="00885B6A" w:rsidRPr="00980585" w:rsidRDefault="00885B6A" w:rsidP="00885B6A">
            <w:pPr>
              <w:spacing w:after="0" w:line="240" w:lineRule="auto"/>
              <w:jc w:val="both"/>
              <w:rPr>
                <w:rFonts w:ascii="Times New Roman" w:hAnsi="Times New Roman"/>
                <w:b/>
                <w:bCs/>
                <w:szCs w:val="20"/>
              </w:rPr>
            </w:pPr>
            <w:r>
              <w:rPr>
                <w:rFonts w:ascii="Times New Roman" w:hAnsi="Times New Roman"/>
                <w:bCs/>
                <w:i/>
                <w:color w:val="0000FF"/>
              </w:rPr>
              <w:t xml:space="preserve">Attiecināmas būs tikai to zinātnisko rakstu publicēšanas izmaksas rakstiem, kas minēti </w:t>
            </w:r>
            <w:r w:rsidRPr="00F60030">
              <w:rPr>
                <w:rFonts w:ascii="Times New Roman" w:hAnsi="Times New Roman"/>
                <w:b/>
                <w:bCs/>
                <w:i/>
                <w:color w:val="0000FF"/>
              </w:rPr>
              <w:t>MK noteikumu 24.1. apakšpunktā.</w:t>
            </w:r>
          </w:p>
        </w:tc>
        <w:tc>
          <w:tcPr>
            <w:tcW w:w="1134" w:type="dxa"/>
            <w:tcBorders>
              <w:top w:val="nil"/>
              <w:left w:val="nil"/>
              <w:bottom w:val="single" w:sz="4" w:space="0" w:color="auto"/>
              <w:right w:val="single" w:sz="4" w:space="0" w:color="auto"/>
            </w:tcBorders>
            <w:shd w:val="clear" w:color="auto" w:fill="auto"/>
            <w:vAlign w:val="center"/>
          </w:tcPr>
          <w:p w14:paraId="6D40998D" w14:textId="77777777" w:rsidR="00885B6A" w:rsidRDefault="00885B6A" w:rsidP="00885B6A">
            <w:pPr>
              <w:spacing w:after="0" w:line="240" w:lineRule="auto"/>
              <w:jc w:val="center"/>
              <w:rPr>
                <w:rFonts w:ascii="Times New Roman" w:hAnsi="Times New Roman"/>
                <w:b/>
                <w:bCs/>
                <w:szCs w:val="20"/>
              </w:rPr>
            </w:pPr>
            <w:r w:rsidRPr="00945CB1">
              <w:rPr>
                <w:rFonts w:ascii="Times New Roman" w:hAnsi="Times New Roman"/>
                <w:bCs/>
              </w:rPr>
              <w:t>tiešās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4F9B73" w14:textId="77777777" w:rsidR="00885B6A" w:rsidRPr="00945CB1" w:rsidRDefault="00885B6A" w:rsidP="00885B6A">
            <w:pPr>
              <w:spacing w:after="0" w:line="240" w:lineRule="auto"/>
              <w:contextualSpacing/>
              <w:jc w:val="righ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30B73E7" w14:textId="77777777" w:rsidR="00885B6A" w:rsidRPr="00945CB1" w:rsidRDefault="00885B6A" w:rsidP="00885B6A">
            <w:pPr>
              <w:spacing w:after="0" w:line="240" w:lineRule="auto"/>
              <w:contextualSpacing/>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6A38B1" w14:textId="77777777" w:rsidR="00885B6A" w:rsidRPr="00945CB1" w:rsidRDefault="00885B6A" w:rsidP="00885B6A">
            <w:pPr>
              <w:spacing w:after="0" w:line="240" w:lineRule="auto"/>
              <w:contextualSpacing/>
              <w:jc w:val="right"/>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B0D94A0" w14:textId="77777777" w:rsidR="00885B6A" w:rsidRPr="00945CB1" w:rsidRDefault="00885B6A" w:rsidP="00885B6A">
            <w:pPr>
              <w:spacing w:after="0" w:line="240" w:lineRule="auto"/>
              <w:contextualSpacing/>
              <w:jc w:val="right"/>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30B8C0C" w14:textId="77777777" w:rsidR="00885B6A" w:rsidRPr="00945CB1" w:rsidRDefault="00885B6A" w:rsidP="00885B6A">
            <w:pPr>
              <w:spacing w:after="0" w:line="240" w:lineRule="auto"/>
              <w:contextualSpacing/>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7E6E6"/>
          </w:tcPr>
          <w:p w14:paraId="4D08A4F7" w14:textId="77777777" w:rsidR="00885B6A" w:rsidRPr="00945CB1" w:rsidRDefault="00885B6A" w:rsidP="00885B6A">
            <w:pPr>
              <w:spacing w:after="0" w:line="240" w:lineRule="auto"/>
              <w:contextualSpacing/>
              <w:jc w:val="right"/>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E7E6E6"/>
          </w:tcPr>
          <w:p w14:paraId="5FAD7431" w14:textId="77777777" w:rsidR="00885B6A" w:rsidRPr="00945CB1" w:rsidRDefault="00885B6A" w:rsidP="00885B6A">
            <w:pPr>
              <w:spacing w:after="0" w:line="240" w:lineRule="auto"/>
              <w:contextualSpacing/>
              <w:jc w:val="righ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C4F5B30" w14:textId="77777777" w:rsidR="00885B6A" w:rsidRPr="00945CB1" w:rsidRDefault="00885B6A" w:rsidP="00885B6A">
            <w:pPr>
              <w:spacing w:after="0" w:line="240" w:lineRule="auto"/>
              <w:contextualSpacing/>
              <w:jc w:val="right"/>
              <w:rPr>
                <w:rFonts w:ascii="Times New Roman" w:hAnsi="Times New Roman"/>
                <w:sz w:val="24"/>
                <w:szCs w:val="24"/>
              </w:rPr>
            </w:pPr>
          </w:p>
        </w:tc>
      </w:tr>
      <w:tr w:rsidR="00192A9D" w:rsidRPr="007F233E" w14:paraId="5F5037EF" w14:textId="77777777" w:rsidTr="00E62A21">
        <w:tc>
          <w:tcPr>
            <w:tcW w:w="964" w:type="dxa"/>
            <w:tcBorders>
              <w:top w:val="nil"/>
              <w:left w:val="single" w:sz="4" w:space="0" w:color="auto"/>
              <w:bottom w:val="single" w:sz="4" w:space="0" w:color="auto"/>
              <w:right w:val="nil"/>
            </w:tcBorders>
            <w:shd w:val="clear" w:color="auto" w:fill="E7E6E6"/>
            <w:vAlign w:val="center"/>
          </w:tcPr>
          <w:p w14:paraId="1C0F7A8D" w14:textId="77777777" w:rsidR="00885B6A" w:rsidRPr="00945CB1" w:rsidRDefault="00885B6A" w:rsidP="00885B6A">
            <w:pPr>
              <w:spacing w:after="0" w:line="240" w:lineRule="auto"/>
              <w:contextualSpacing/>
              <w:rPr>
                <w:rFonts w:ascii="Times New Roman" w:hAnsi="Times New Roman"/>
                <w:b/>
                <w:bCs/>
              </w:rPr>
            </w:pPr>
            <w:r w:rsidRPr="00945CB1">
              <w:rPr>
                <w:rFonts w:ascii="Times New Roman" w:hAnsi="Times New Roman"/>
                <w:b/>
                <w:bCs/>
              </w:rPr>
              <w:t>12.</w:t>
            </w:r>
          </w:p>
        </w:tc>
        <w:tc>
          <w:tcPr>
            <w:tcW w:w="4677" w:type="dxa"/>
            <w:tcBorders>
              <w:top w:val="nil"/>
              <w:left w:val="single" w:sz="4" w:space="0" w:color="auto"/>
              <w:bottom w:val="single" w:sz="4" w:space="0" w:color="auto"/>
              <w:right w:val="single" w:sz="4" w:space="0" w:color="auto"/>
            </w:tcBorders>
            <w:shd w:val="clear" w:color="auto" w:fill="E7E6E6"/>
            <w:vAlign w:val="center"/>
          </w:tcPr>
          <w:p w14:paraId="18DD36D0" w14:textId="6DE8CDD8" w:rsidR="00885B6A" w:rsidRPr="00945CB1" w:rsidRDefault="00885B6A" w:rsidP="00885B6A">
            <w:pPr>
              <w:spacing w:after="0" w:line="240" w:lineRule="auto"/>
              <w:contextualSpacing/>
              <w:rPr>
                <w:rFonts w:ascii="Times New Roman" w:hAnsi="Times New Roman"/>
                <w:b/>
                <w:bCs/>
              </w:rPr>
            </w:pPr>
            <w:r w:rsidRPr="00945CB1">
              <w:rPr>
                <w:rFonts w:ascii="Times New Roman" w:hAnsi="Times New Roman"/>
                <w:b/>
                <w:bCs/>
              </w:rPr>
              <w:t xml:space="preserve">Ieguldījumi natūrā </w:t>
            </w:r>
          </w:p>
          <w:p w14:paraId="798C76E4" w14:textId="77777777" w:rsidR="00885B6A" w:rsidRPr="00945CB1" w:rsidRDefault="00885B6A" w:rsidP="00885B6A">
            <w:pPr>
              <w:spacing w:after="0" w:line="240" w:lineRule="auto"/>
              <w:contextualSpacing/>
              <w:rPr>
                <w:rFonts w:ascii="Times New Roman" w:hAnsi="Times New Roman"/>
                <w:bCs/>
                <w:i/>
                <w:color w:val="0000FF"/>
                <w:u w:val="single"/>
              </w:rPr>
            </w:pPr>
            <w:r w:rsidRPr="00945CB1">
              <w:rPr>
                <w:rFonts w:ascii="Times New Roman" w:hAnsi="Times New Roman"/>
                <w:bCs/>
                <w:i/>
                <w:color w:val="0000FF"/>
                <w:u w:val="single"/>
              </w:rPr>
              <w:t>MK noteikumu 30.1.2.apakšpunkts</w:t>
            </w:r>
          </w:p>
          <w:p w14:paraId="1CBA04E9" w14:textId="77777777" w:rsidR="00885B6A" w:rsidRPr="00945CB1" w:rsidRDefault="00885B6A" w:rsidP="00885B6A">
            <w:pPr>
              <w:spacing w:after="0" w:line="240" w:lineRule="auto"/>
              <w:contextualSpacing/>
              <w:rPr>
                <w:rFonts w:ascii="Times New Roman" w:hAnsi="Times New Roman"/>
                <w:bCs/>
                <w:i/>
                <w:color w:val="0000FF"/>
              </w:rPr>
            </w:pPr>
            <w:r w:rsidRPr="00945CB1">
              <w:rPr>
                <w:rFonts w:ascii="Times New Roman" w:hAnsi="Times New Roman"/>
                <w:bCs/>
                <w:i/>
                <w:color w:val="0000FF"/>
              </w:rPr>
              <w:t xml:space="preserve">Kopējais ieguldījums natūrā nedrīkst pārsniegt 5% no projekta kopējām attiecināmajām izmaksām. </w:t>
            </w:r>
          </w:p>
        </w:tc>
        <w:tc>
          <w:tcPr>
            <w:tcW w:w="1134" w:type="dxa"/>
            <w:tcBorders>
              <w:top w:val="nil"/>
              <w:left w:val="nil"/>
              <w:bottom w:val="single" w:sz="4" w:space="0" w:color="auto"/>
              <w:right w:val="single" w:sz="4" w:space="0" w:color="auto"/>
            </w:tcBorders>
            <w:shd w:val="clear" w:color="auto" w:fill="E7E6E6"/>
            <w:vAlign w:val="center"/>
          </w:tcPr>
          <w:p w14:paraId="275B30B1" w14:textId="77777777" w:rsidR="00885B6A" w:rsidRPr="00945CB1" w:rsidRDefault="00885B6A" w:rsidP="00885B6A">
            <w:pPr>
              <w:spacing w:after="0" w:line="240" w:lineRule="auto"/>
              <w:contextualSpacing/>
              <w:jc w:val="center"/>
              <w:rPr>
                <w:rFonts w:ascii="Times New Roman" w:hAnsi="Times New Roman"/>
                <w:b/>
                <w:bCs/>
              </w:rPr>
            </w:pPr>
            <w:r w:rsidRPr="00945CB1">
              <w:rPr>
                <w:rFonts w:ascii="Times New Roman" w:hAnsi="Times New Roman"/>
                <w:b/>
                <w:bCs/>
              </w:rPr>
              <w:t>tiešās</w:t>
            </w: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7067CC2A"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59106D9A"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6649A102"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E7E6E6"/>
          </w:tcPr>
          <w:p w14:paraId="31B2B16E"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E7E6E6"/>
          </w:tcPr>
          <w:p w14:paraId="2F4D8B6C"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D9D9D9"/>
          </w:tcPr>
          <w:p w14:paraId="4CEA8C7E"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5D1CAAF1"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7E6E6"/>
          </w:tcPr>
          <w:p w14:paraId="2FD6D258" w14:textId="77777777" w:rsidR="00885B6A" w:rsidRPr="00945CB1" w:rsidRDefault="00885B6A" w:rsidP="00885B6A">
            <w:pPr>
              <w:spacing w:after="0" w:line="240" w:lineRule="auto"/>
              <w:contextualSpacing/>
              <w:jc w:val="right"/>
              <w:rPr>
                <w:rFonts w:ascii="Times New Roman" w:hAnsi="Times New Roman"/>
                <w:b/>
                <w:sz w:val="24"/>
                <w:szCs w:val="24"/>
              </w:rPr>
            </w:pPr>
          </w:p>
        </w:tc>
      </w:tr>
      <w:tr w:rsidR="00192A9D" w:rsidRPr="007F233E" w14:paraId="0655DBF5" w14:textId="77777777" w:rsidTr="00E62A21">
        <w:tc>
          <w:tcPr>
            <w:tcW w:w="964" w:type="dxa"/>
            <w:tcBorders>
              <w:top w:val="nil"/>
              <w:left w:val="single" w:sz="4" w:space="0" w:color="auto"/>
              <w:bottom w:val="single" w:sz="4" w:space="0" w:color="auto"/>
              <w:right w:val="nil"/>
            </w:tcBorders>
            <w:shd w:val="clear" w:color="auto" w:fill="FFFFFF"/>
            <w:vAlign w:val="center"/>
          </w:tcPr>
          <w:p w14:paraId="237EADFB" w14:textId="77777777" w:rsidR="00885B6A" w:rsidRPr="00945CB1" w:rsidRDefault="00885B6A" w:rsidP="00885B6A">
            <w:pPr>
              <w:spacing w:after="0" w:line="240" w:lineRule="auto"/>
              <w:contextualSpacing/>
              <w:rPr>
                <w:rFonts w:ascii="Times New Roman" w:hAnsi="Times New Roman"/>
                <w:bCs/>
              </w:rPr>
            </w:pPr>
            <w:r w:rsidRPr="00945CB1">
              <w:rPr>
                <w:rFonts w:ascii="Times New Roman" w:hAnsi="Times New Roman"/>
                <w:bCs/>
              </w:rPr>
              <w:t>12.1.</w:t>
            </w:r>
          </w:p>
        </w:tc>
        <w:tc>
          <w:tcPr>
            <w:tcW w:w="4677" w:type="dxa"/>
            <w:tcBorders>
              <w:top w:val="nil"/>
              <w:left w:val="single" w:sz="4" w:space="0" w:color="auto"/>
              <w:bottom w:val="single" w:sz="4" w:space="0" w:color="auto"/>
              <w:right w:val="single" w:sz="4" w:space="0" w:color="auto"/>
            </w:tcBorders>
            <w:shd w:val="clear" w:color="auto" w:fill="FFFFFF"/>
            <w:vAlign w:val="center"/>
          </w:tcPr>
          <w:p w14:paraId="4DE54E13" w14:textId="77777777" w:rsidR="00885B6A" w:rsidRPr="00945CB1" w:rsidRDefault="00885B6A" w:rsidP="00885B6A">
            <w:pPr>
              <w:spacing w:after="0" w:line="240" w:lineRule="auto"/>
              <w:contextualSpacing/>
              <w:rPr>
                <w:rFonts w:ascii="Times New Roman" w:hAnsi="Times New Roman"/>
                <w:b/>
                <w:bCs/>
              </w:rPr>
            </w:pPr>
            <w:r w:rsidRPr="00945CB1">
              <w:rPr>
                <w:rFonts w:ascii="Times New Roman" w:hAnsi="Times New Roman"/>
                <w:bCs/>
              </w:rPr>
              <w:t xml:space="preserve">Tehniski ekonomiskā </w:t>
            </w:r>
            <w:proofErr w:type="spellStart"/>
            <w:r w:rsidRPr="00945CB1">
              <w:rPr>
                <w:rFonts w:ascii="Times New Roman" w:hAnsi="Times New Roman"/>
                <w:bCs/>
              </w:rPr>
              <w:t>priekšizpēte</w:t>
            </w:r>
            <w:proofErr w:type="spellEnd"/>
          </w:p>
        </w:tc>
        <w:tc>
          <w:tcPr>
            <w:tcW w:w="1134" w:type="dxa"/>
            <w:tcBorders>
              <w:top w:val="nil"/>
              <w:left w:val="nil"/>
              <w:bottom w:val="single" w:sz="4" w:space="0" w:color="auto"/>
              <w:right w:val="single" w:sz="4" w:space="0" w:color="auto"/>
            </w:tcBorders>
            <w:shd w:val="clear" w:color="auto" w:fill="FFFFFF"/>
            <w:vAlign w:val="center"/>
          </w:tcPr>
          <w:p w14:paraId="70F10B36" w14:textId="77777777" w:rsidR="00885B6A" w:rsidRPr="00945CB1" w:rsidRDefault="00885B6A" w:rsidP="00885B6A">
            <w:pPr>
              <w:spacing w:after="0" w:line="240" w:lineRule="auto"/>
              <w:contextualSpacing/>
              <w:jc w:val="center"/>
              <w:rPr>
                <w:rFonts w:ascii="Times New Roman" w:hAnsi="Times New Roman"/>
                <w:b/>
                <w:bCs/>
              </w:rPr>
            </w:pPr>
            <w:r w:rsidRPr="00945CB1">
              <w:rPr>
                <w:rFonts w:ascii="Times New Roman" w:hAnsi="Times New Roman"/>
                <w:bCs/>
              </w:rPr>
              <w:t>tiešās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A480E6D"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95E5685"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32A0DDF"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5F6310E2"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768B8504"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D9D9D9"/>
          </w:tcPr>
          <w:p w14:paraId="617ADF44"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41D41470"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020D346" w14:textId="77777777" w:rsidR="00885B6A" w:rsidRPr="00945CB1" w:rsidRDefault="00885B6A" w:rsidP="00885B6A">
            <w:pPr>
              <w:spacing w:after="0" w:line="240" w:lineRule="auto"/>
              <w:contextualSpacing/>
              <w:jc w:val="right"/>
              <w:rPr>
                <w:rFonts w:ascii="Times New Roman" w:hAnsi="Times New Roman"/>
                <w:b/>
                <w:sz w:val="24"/>
                <w:szCs w:val="24"/>
              </w:rPr>
            </w:pPr>
          </w:p>
        </w:tc>
      </w:tr>
      <w:tr w:rsidR="00192A9D" w:rsidRPr="007F233E" w14:paraId="05D6579F" w14:textId="77777777" w:rsidTr="00E62A21">
        <w:tc>
          <w:tcPr>
            <w:tcW w:w="964" w:type="dxa"/>
            <w:tcBorders>
              <w:top w:val="nil"/>
              <w:left w:val="single" w:sz="4" w:space="0" w:color="auto"/>
              <w:bottom w:val="single" w:sz="4" w:space="0" w:color="auto"/>
              <w:right w:val="nil"/>
            </w:tcBorders>
            <w:shd w:val="clear" w:color="auto" w:fill="FFFFFF"/>
            <w:vAlign w:val="center"/>
          </w:tcPr>
          <w:p w14:paraId="26E3E9F9" w14:textId="77777777" w:rsidR="00885B6A" w:rsidRPr="00945CB1" w:rsidRDefault="00885B6A" w:rsidP="00885B6A">
            <w:pPr>
              <w:spacing w:after="0" w:line="240" w:lineRule="auto"/>
              <w:contextualSpacing/>
              <w:rPr>
                <w:rFonts w:ascii="Times New Roman" w:hAnsi="Times New Roman"/>
                <w:bCs/>
              </w:rPr>
            </w:pPr>
            <w:r w:rsidRPr="00945CB1">
              <w:rPr>
                <w:rFonts w:ascii="Times New Roman" w:hAnsi="Times New Roman"/>
                <w:bCs/>
              </w:rPr>
              <w:t>12.2.</w:t>
            </w:r>
          </w:p>
        </w:tc>
        <w:tc>
          <w:tcPr>
            <w:tcW w:w="4677" w:type="dxa"/>
            <w:tcBorders>
              <w:top w:val="nil"/>
              <w:left w:val="single" w:sz="4" w:space="0" w:color="auto"/>
              <w:bottom w:val="single" w:sz="4" w:space="0" w:color="auto"/>
              <w:right w:val="single" w:sz="4" w:space="0" w:color="auto"/>
            </w:tcBorders>
            <w:shd w:val="clear" w:color="auto" w:fill="FFFFFF"/>
            <w:vAlign w:val="center"/>
          </w:tcPr>
          <w:p w14:paraId="1093BE80" w14:textId="77777777" w:rsidR="00885B6A" w:rsidRPr="00945CB1" w:rsidRDefault="00885B6A" w:rsidP="00885B6A">
            <w:pPr>
              <w:spacing w:after="0" w:line="240" w:lineRule="auto"/>
              <w:contextualSpacing/>
              <w:rPr>
                <w:rFonts w:ascii="Times New Roman" w:hAnsi="Times New Roman"/>
                <w:b/>
                <w:bCs/>
              </w:rPr>
            </w:pPr>
            <w:r w:rsidRPr="00945CB1">
              <w:rPr>
                <w:rFonts w:ascii="Times New Roman" w:hAnsi="Times New Roman"/>
                <w:bCs/>
              </w:rPr>
              <w:t>Fundamentālie pētījumi</w:t>
            </w:r>
            <w:r w:rsidRPr="00945CB1">
              <w:rPr>
                <w:rFonts w:ascii="Times New Roman" w:hAnsi="Times New Roman"/>
                <w:bCs/>
              </w:rPr>
              <w:tab/>
            </w:r>
          </w:p>
        </w:tc>
        <w:tc>
          <w:tcPr>
            <w:tcW w:w="1134" w:type="dxa"/>
            <w:tcBorders>
              <w:top w:val="nil"/>
              <w:left w:val="nil"/>
              <w:bottom w:val="single" w:sz="4" w:space="0" w:color="auto"/>
              <w:right w:val="single" w:sz="4" w:space="0" w:color="auto"/>
            </w:tcBorders>
            <w:shd w:val="clear" w:color="auto" w:fill="FFFFFF"/>
            <w:vAlign w:val="center"/>
          </w:tcPr>
          <w:p w14:paraId="0EFFFB46" w14:textId="77777777" w:rsidR="00885B6A" w:rsidRPr="00945CB1" w:rsidRDefault="00885B6A" w:rsidP="00885B6A">
            <w:pPr>
              <w:spacing w:after="0" w:line="240" w:lineRule="auto"/>
              <w:contextualSpacing/>
              <w:jc w:val="center"/>
              <w:rPr>
                <w:rFonts w:ascii="Times New Roman" w:hAnsi="Times New Roman"/>
                <w:b/>
                <w:bCs/>
              </w:rPr>
            </w:pPr>
            <w:r w:rsidRPr="00945CB1">
              <w:rPr>
                <w:rFonts w:ascii="Times New Roman" w:hAnsi="Times New Roman"/>
                <w:bCs/>
              </w:rPr>
              <w:t>tiešās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D576232"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C5EC502"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AB8BFB3"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6C9EE95A"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276B0BCC"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D9D9D9"/>
          </w:tcPr>
          <w:p w14:paraId="50B04C61"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166EF2B8"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9622947" w14:textId="77777777" w:rsidR="00885B6A" w:rsidRPr="00945CB1" w:rsidRDefault="00885B6A" w:rsidP="00885B6A">
            <w:pPr>
              <w:spacing w:after="0" w:line="240" w:lineRule="auto"/>
              <w:contextualSpacing/>
              <w:jc w:val="right"/>
              <w:rPr>
                <w:rFonts w:ascii="Times New Roman" w:hAnsi="Times New Roman"/>
                <w:b/>
                <w:sz w:val="24"/>
                <w:szCs w:val="24"/>
              </w:rPr>
            </w:pPr>
          </w:p>
        </w:tc>
      </w:tr>
      <w:tr w:rsidR="00192A9D" w:rsidRPr="007F233E" w14:paraId="6A817720" w14:textId="77777777" w:rsidTr="00E62A21">
        <w:tc>
          <w:tcPr>
            <w:tcW w:w="964" w:type="dxa"/>
            <w:tcBorders>
              <w:top w:val="nil"/>
              <w:left w:val="single" w:sz="4" w:space="0" w:color="auto"/>
              <w:bottom w:val="single" w:sz="4" w:space="0" w:color="auto"/>
              <w:right w:val="nil"/>
            </w:tcBorders>
            <w:shd w:val="clear" w:color="auto" w:fill="FFFFFF"/>
            <w:vAlign w:val="center"/>
          </w:tcPr>
          <w:p w14:paraId="0AEC258A" w14:textId="77777777" w:rsidR="00885B6A" w:rsidRPr="00945CB1" w:rsidRDefault="00885B6A" w:rsidP="00885B6A">
            <w:pPr>
              <w:spacing w:after="0" w:line="240" w:lineRule="auto"/>
              <w:contextualSpacing/>
              <w:rPr>
                <w:rFonts w:ascii="Times New Roman" w:hAnsi="Times New Roman"/>
                <w:bCs/>
              </w:rPr>
            </w:pPr>
            <w:r w:rsidRPr="00945CB1">
              <w:rPr>
                <w:rFonts w:ascii="Times New Roman" w:hAnsi="Times New Roman"/>
                <w:bCs/>
              </w:rPr>
              <w:t>12.3.</w:t>
            </w:r>
          </w:p>
        </w:tc>
        <w:tc>
          <w:tcPr>
            <w:tcW w:w="4677" w:type="dxa"/>
            <w:tcBorders>
              <w:top w:val="nil"/>
              <w:left w:val="single" w:sz="4" w:space="0" w:color="auto"/>
              <w:bottom w:val="single" w:sz="4" w:space="0" w:color="auto"/>
              <w:right w:val="single" w:sz="4" w:space="0" w:color="auto"/>
            </w:tcBorders>
            <w:shd w:val="clear" w:color="auto" w:fill="FFFFFF"/>
            <w:vAlign w:val="center"/>
          </w:tcPr>
          <w:p w14:paraId="2068CA25" w14:textId="77777777" w:rsidR="00885B6A" w:rsidRPr="00945CB1" w:rsidRDefault="00885B6A" w:rsidP="00885B6A">
            <w:pPr>
              <w:spacing w:after="0" w:line="240" w:lineRule="auto"/>
              <w:contextualSpacing/>
              <w:rPr>
                <w:rFonts w:ascii="Times New Roman" w:hAnsi="Times New Roman"/>
                <w:b/>
                <w:bCs/>
              </w:rPr>
            </w:pPr>
            <w:r w:rsidRPr="00945CB1">
              <w:rPr>
                <w:rFonts w:ascii="Times New Roman" w:hAnsi="Times New Roman"/>
                <w:bCs/>
              </w:rPr>
              <w:t>Rūpnieciskie pētījumi</w:t>
            </w:r>
          </w:p>
        </w:tc>
        <w:tc>
          <w:tcPr>
            <w:tcW w:w="1134" w:type="dxa"/>
            <w:tcBorders>
              <w:top w:val="nil"/>
              <w:left w:val="nil"/>
              <w:bottom w:val="single" w:sz="4" w:space="0" w:color="auto"/>
              <w:right w:val="single" w:sz="4" w:space="0" w:color="auto"/>
            </w:tcBorders>
            <w:shd w:val="clear" w:color="auto" w:fill="FFFFFF"/>
            <w:vAlign w:val="center"/>
          </w:tcPr>
          <w:p w14:paraId="6F1FAAF4" w14:textId="77777777" w:rsidR="00885B6A" w:rsidRPr="00945CB1" w:rsidRDefault="00885B6A" w:rsidP="00885B6A">
            <w:pPr>
              <w:spacing w:after="0" w:line="240" w:lineRule="auto"/>
              <w:contextualSpacing/>
              <w:jc w:val="center"/>
              <w:rPr>
                <w:rFonts w:ascii="Times New Roman" w:hAnsi="Times New Roman"/>
                <w:b/>
                <w:bCs/>
              </w:rPr>
            </w:pPr>
            <w:r w:rsidRPr="00945CB1">
              <w:rPr>
                <w:rFonts w:ascii="Times New Roman" w:hAnsi="Times New Roman"/>
                <w:bCs/>
              </w:rPr>
              <w:t>tiešās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CEE57B7"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EA7D1BC"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725F35D"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25F5F700"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68118806"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D9D9D9"/>
          </w:tcPr>
          <w:p w14:paraId="039C43E5"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1CE56962"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8088921" w14:textId="77777777" w:rsidR="00885B6A" w:rsidRPr="00945CB1" w:rsidRDefault="00885B6A" w:rsidP="00885B6A">
            <w:pPr>
              <w:spacing w:after="0" w:line="240" w:lineRule="auto"/>
              <w:contextualSpacing/>
              <w:jc w:val="right"/>
              <w:rPr>
                <w:rFonts w:ascii="Times New Roman" w:hAnsi="Times New Roman"/>
                <w:b/>
                <w:sz w:val="24"/>
                <w:szCs w:val="24"/>
              </w:rPr>
            </w:pPr>
          </w:p>
        </w:tc>
      </w:tr>
      <w:tr w:rsidR="00192A9D" w:rsidRPr="007F233E" w14:paraId="49CE703B" w14:textId="77777777" w:rsidTr="00E62A21">
        <w:tc>
          <w:tcPr>
            <w:tcW w:w="964" w:type="dxa"/>
            <w:tcBorders>
              <w:top w:val="nil"/>
              <w:left w:val="single" w:sz="4" w:space="0" w:color="auto"/>
              <w:bottom w:val="single" w:sz="4" w:space="0" w:color="auto"/>
              <w:right w:val="nil"/>
            </w:tcBorders>
            <w:shd w:val="clear" w:color="auto" w:fill="FFFFFF"/>
            <w:vAlign w:val="center"/>
          </w:tcPr>
          <w:p w14:paraId="03C3F30D" w14:textId="77777777" w:rsidR="00885B6A" w:rsidRPr="00945CB1" w:rsidRDefault="00885B6A" w:rsidP="00885B6A">
            <w:pPr>
              <w:spacing w:after="0" w:line="240" w:lineRule="auto"/>
              <w:contextualSpacing/>
              <w:rPr>
                <w:rFonts w:ascii="Times New Roman" w:hAnsi="Times New Roman"/>
                <w:bCs/>
              </w:rPr>
            </w:pPr>
            <w:r w:rsidRPr="00945CB1">
              <w:rPr>
                <w:rFonts w:ascii="Times New Roman" w:hAnsi="Times New Roman"/>
                <w:bCs/>
              </w:rPr>
              <w:t>12.4.</w:t>
            </w:r>
          </w:p>
        </w:tc>
        <w:tc>
          <w:tcPr>
            <w:tcW w:w="4677" w:type="dxa"/>
            <w:tcBorders>
              <w:top w:val="nil"/>
              <w:left w:val="single" w:sz="4" w:space="0" w:color="auto"/>
              <w:bottom w:val="single" w:sz="4" w:space="0" w:color="auto"/>
              <w:right w:val="single" w:sz="4" w:space="0" w:color="auto"/>
            </w:tcBorders>
            <w:shd w:val="clear" w:color="auto" w:fill="FFFFFF"/>
            <w:vAlign w:val="center"/>
          </w:tcPr>
          <w:p w14:paraId="0F4FE6D5" w14:textId="77777777" w:rsidR="00885B6A" w:rsidRPr="00945CB1" w:rsidRDefault="00885B6A" w:rsidP="00885B6A">
            <w:pPr>
              <w:spacing w:after="0" w:line="240" w:lineRule="auto"/>
              <w:contextualSpacing/>
              <w:rPr>
                <w:rFonts w:ascii="Times New Roman" w:hAnsi="Times New Roman"/>
                <w:b/>
                <w:bCs/>
              </w:rPr>
            </w:pPr>
            <w:r w:rsidRPr="00945CB1">
              <w:rPr>
                <w:rFonts w:ascii="Times New Roman" w:hAnsi="Times New Roman"/>
                <w:bCs/>
              </w:rPr>
              <w:t>Eksperimentālā izstrāde</w:t>
            </w:r>
            <w:r w:rsidRPr="00945CB1">
              <w:rPr>
                <w:rFonts w:ascii="Times New Roman" w:hAnsi="Times New Roman"/>
                <w:bCs/>
              </w:rPr>
              <w:tab/>
            </w:r>
          </w:p>
        </w:tc>
        <w:tc>
          <w:tcPr>
            <w:tcW w:w="1134" w:type="dxa"/>
            <w:tcBorders>
              <w:top w:val="nil"/>
              <w:left w:val="nil"/>
              <w:bottom w:val="single" w:sz="4" w:space="0" w:color="auto"/>
              <w:right w:val="single" w:sz="4" w:space="0" w:color="auto"/>
            </w:tcBorders>
            <w:shd w:val="clear" w:color="auto" w:fill="FFFFFF"/>
            <w:vAlign w:val="center"/>
          </w:tcPr>
          <w:p w14:paraId="07573A32" w14:textId="77777777" w:rsidR="00885B6A" w:rsidRPr="00945CB1" w:rsidRDefault="00885B6A" w:rsidP="00885B6A">
            <w:pPr>
              <w:spacing w:after="0" w:line="240" w:lineRule="auto"/>
              <w:contextualSpacing/>
              <w:jc w:val="center"/>
              <w:rPr>
                <w:rFonts w:ascii="Times New Roman" w:hAnsi="Times New Roman"/>
                <w:b/>
                <w:bCs/>
              </w:rPr>
            </w:pPr>
            <w:r w:rsidRPr="00945CB1">
              <w:rPr>
                <w:rFonts w:ascii="Times New Roman" w:hAnsi="Times New Roman"/>
                <w:bCs/>
              </w:rPr>
              <w:t>tiešās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8604836"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0BF145C"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D7CF7F9"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5E41CA2C"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1CF5D51A"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D9D9D9"/>
          </w:tcPr>
          <w:p w14:paraId="1DFCF521"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0C54ACB0"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7718A2C" w14:textId="77777777" w:rsidR="00885B6A" w:rsidRPr="00945CB1" w:rsidRDefault="00885B6A" w:rsidP="00885B6A">
            <w:pPr>
              <w:spacing w:after="0" w:line="240" w:lineRule="auto"/>
              <w:contextualSpacing/>
              <w:jc w:val="right"/>
              <w:rPr>
                <w:rFonts w:ascii="Times New Roman" w:hAnsi="Times New Roman"/>
                <w:b/>
                <w:sz w:val="24"/>
                <w:szCs w:val="24"/>
              </w:rPr>
            </w:pPr>
          </w:p>
        </w:tc>
      </w:tr>
      <w:tr w:rsidR="00192A9D" w:rsidRPr="007F233E" w14:paraId="39644AF5" w14:textId="77777777" w:rsidTr="00E62A21">
        <w:tc>
          <w:tcPr>
            <w:tcW w:w="964" w:type="dxa"/>
            <w:tcBorders>
              <w:top w:val="nil"/>
              <w:left w:val="single" w:sz="4" w:space="0" w:color="auto"/>
              <w:bottom w:val="single" w:sz="4" w:space="0" w:color="auto"/>
              <w:right w:val="nil"/>
            </w:tcBorders>
            <w:shd w:val="clear" w:color="auto" w:fill="E7E6E6"/>
            <w:vAlign w:val="center"/>
            <w:hideMark/>
          </w:tcPr>
          <w:p w14:paraId="0FB474C2" w14:textId="77777777" w:rsidR="00885B6A" w:rsidRPr="00945CB1" w:rsidRDefault="00885B6A" w:rsidP="00885B6A">
            <w:pPr>
              <w:spacing w:after="0" w:line="240" w:lineRule="auto"/>
              <w:contextualSpacing/>
              <w:rPr>
                <w:rFonts w:ascii="Times New Roman" w:hAnsi="Times New Roman"/>
                <w:b/>
                <w:bCs/>
              </w:rPr>
            </w:pPr>
            <w:r w:rsidRPr="00945CB1">
              <w:rPr>
                <w:rFonts w:ascii="Times New Roman" w:hAnsi="Times New Roman"/>
                <w:b/>
                <w:bCs/>
              </w:rPr>
              <w:t>13.</w:t>
            </w:r>
          </w:p>
        </w:tc>
        <w:tc>
          <w:tcPr>
            <w:tcW w:w="4677" w:type="dxa"/>
            <w:tcBorders>
              <w:top w:val="nil"/>
              <w:left w:val="single" w:sz="4" w:space="0" w:color="auto"/>
              <w:bottom w:val="single" w:sz="4" w:space="0" w:color="auto"/>
              <w:right w:val="single" w:sz="4" w:space="0" w:color="auto"/>
            </w:tcBorders>
            <w:shd w:val="clear" w:color="auto" w:fill="E7E6E6"/>
            <w:vAlign w:val="center"/>
            <w:hideMark/>
          </w:tcPr>
          <w:p w14:paraId="18EFEA7B" w14:textId="77777777" w:rsidR="00885B6A" w:rsidRPr="00945CB1" w:rsidRDefault="00885B6A" w:rsidP="00885B6A">
            <w:pPr>
              <w:spacing w:after="0" w:line="240" w:lineRule="auto"/>
              <w:contextualSpacing/>
              <w:rPr>
                <w:rFonts w:ascii="Times New Roman" w:hAnsi="Times New Roman"/>
                <w:b/>
                <w:bCs/>
              </w:rPr>
            </w:pPr>
            <w:r w:rsidRPr="00945CB1">
              <w:rPr>
                <w:rFonts w:ascii="Times New Roman" w:hAnsi="Times New Roman"/>
                <w:b/>
                <w:bCs/>
              </w:rPr>
              <w:t>Pārējās projekta īstenošanas izmaksas</w:t>
            </w:r>
          </w:p>
        </w:tc>
        <w:tc>
          <w:tcPr>
            <w:tcW w:w="1134" w:type="dxa"/>
            <w:tcBorders>
              <w:top w:val="nil"/>
              <w:left w:val="nil"/>
              <w:bottom w:val="single" w:sz="4" w:space="0" w:color="auto"/>
              <w:right w:val="single" w:sz="4" w:space="0" w:color="auto"/>
            </w:tcBorders>
            <w:shd w:val="clear" w:color="auto" w:fill="E7E6E6"/>
            <w:vAlign w:val="center"/>
            <w:hideMark/>
          </w:tcPr>
          <w:p w14:paraId="47032668" w14:textId="77777777" w:rsidR="00885B6A" w:rsidRPr="00945CB1" w:rsidRDefault="00885B6A" w:rsidP="00885B6A">
            <w:pPr>
              <w:spacing w:after="0" w:line="240" w:lineRule="auto"/>
              <w:contextualSpacing/>
              <w:jc w:val="center"/>
              <w:rPr>
                <w:rFonts w:ascii="Times New Roman" w:hAnsi="Times New Roman"/>
                <w:b/>
                <w:bCs/>
              </w:rPr>
            </w:pPr>
            <w:r w:rsidRPr="00945CB1">
              <w:rPr>
                <w:rFonts w:ascii="Times New Roman" w:hAnsi="Times New Roman"/>
                <w:b/>
                <w:bCs/>
              </w:rPr>
              <w:t>tiešās</w:t>
            </w: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5EE546AF"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1CD59ECA"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4A395E7C"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E7E6E6"/>
          </w:tcPr>
          <w:p w14:paraId="15EA903E"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E7E6E6"/>
          </w:tcPr>
          <w:p w14:paraId="62AC6227"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7E6E6"/>
          </w:tcPr>
          <w:p w14:paraId="0A3E64E3"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E7E6E6"/>
          </w:tcPr>
          <w:p w14:paraId="16B10F77"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7E6E6"/>
          </w:tcPr>
          <w:p w14:paraId="21AB0825" w14:textId="77777777" w:rsidR="00885B6A" w:rsidRPr="00945CB1" w:rsidRDefault="00885B6A" w:rsidP="00885B6A">
            <w:pPr>
              <w:spacing w:after="0" w:line="240" w:lineRule="auto"/>
              <w:contextualSpacing/>
              <w:jc w:val="right"/>
              <w:rPr>
                <w:rFonts w:ascii="Times New Roman" w:hAnsi="Times New Roman"/>
                <w:b/>
                <w:sz w:val="24"/>
                <w:szCs w:val="24"/>
              </w:rPr>
            </w:pPr>
          </w:p>
        </w:tc>
      </w:tr>
      <w:tr w:rsidR="00192A9D" w:rsidRPr="007F233E" w14:paraId="61FE6D31" w14:textId="77777777" w:rsidTr="00E62A21">
        <w:tc>
          <w:tcPr>
            <w:tcW w:w="964" w:type="dxa"/>
            <w:tcBorders>
              <w:top w:val="nil"/>
              <w:left w:val="single" w:sz="4" w:space="0" w:color="auto"/>
              <w:bottom w:val="single" w:sz="4" w:space="0" w:color="auto"/>
              <w:right w:val="nil"/>
            </w:tcBorders>
            <w:shd w:val="clear" w:color="auto" w:fill="auto"/>
            <w:vAlign w:val="center"/>
            <w:hideMark/>
          </w:tcPr>
          <w:p w14:paraId="579C78D6" w14:textId="77777777" w:rsidR="00885B6A" w:rsidRPr="00945CB1" w:rsidRDefault="00885B6A" w:rsidP="00885B6A">
            <w:pPr>
              <w:spacing w:after="0" w:line="240" w:lineRule="auto"/>
              <w:contextualSpacing/>
              <w:rPr>
                <w:rFonts w:ascii="Times New Roman" w:hAnsi="Times New Roman"/>
                <w:bCs/>
              </w:rPr>
            </w:pPr>
            <w:r w:rsidRPr="00945CB1">
              <w:rPr>
                <w:rFonts w:ascii="Times New Roman" w:hAnsi="Times New Roman"/>
                <w:bCs/>
              </w:rPr>
              <w:t>13.1</w:t>
            </w:r>
          </w:p>
        </w:tc>
        <w:tc>
          <w:tcPr>
            <w:tcW w:w="4677" w:type="dxa"/>
            <w:tcBorders>
              <w:top w:val="nil"/>
              <w:left w:val="single" w:sz="4" w:space="0" w:color="auto"/>
              <w:bottom w:val="single" w:sz="4" w:space="0" w:color="auto"/>
              <w:right w:val="single" w:sz="4" w:space="0" w:color="auto"/>
            </w:tcBorders>
            <w:shd w:val="clear" w:color="auto" w:fill="auto"/>
            <w:vAlign w:val="center"/>
            <w:hideMark/>
          </w:tcPr>
          <w:p w14:paraId="28D48FCC" w14:textId="77777777" w:rsidR="00885B6A" w:rsidRPr="00643B2C" w:rsidRDefault="00885B6A" w:rsidP="00885B6A">
            <w:pPr>
              <w:spacing w:after="0" w:line="240" w:lineRule="auto"/>
              <w:contextualSpacing/>
              <w:rPr>
                <w:rFonts w:ascii="Times New Roman" w:hAnsi="Times New Roman"/>
                <w:b/>
                <w:bCs/>
              </w:rPr>
            </w:pPr>
            <w:r w:rsidRPr="00643B2C">
              <w:rPr>
                <w:rFonts w:ascii="Times New Roman" w:hAnsi="Times New Roman"/>
                <w:b/>
                <w:bCs/>
              </w:rPr>
              <w:t>Ārpakalpojumu izmaksas</w:t>
            </w:r>
          </w:p>
          <w:p w14:paraId="7D9D47B8" w14:textId="172DD37A" w:rsidR="00885B6A" w:rsidRDefault="00885B6A" w:rsidP="00885B6A">
            <w:pPr>
              <w:spacing w:after="0" w:line="240" w:lineRule="auto"/>
              <w:contextualSpacing/>
              <w:rPr>
                <w:rFonts w:ascii="Times New Roman" w:eastAsia="Times New Roman" w:hAnsi="Times New Roman"/>
                <w:i/>
                <w:iCs/>
                <w:color w:val="0000FF"/>
              </w:rPr>
            </w:pPr>
            <w:r w:rsidRPr="00945CB1">
              <w:rPr>
                <w:rFonts w:ascii="Times New Roman" w:eastAsia="Times New Roman" w:hAnsi="Times New Roman"/>
                <w:i/>
                <w:iCs/>
                <w:color w:val="0000FF"/>
                <w:u w:val="single"/>
              </w:rPr>
              <w:t>MK noteikumu 43.4. apakšpunkts</w:t>
            </w:r>
            <w:r>
              <w:rPr>
                <w:rFonts w:ascii="Times New Roman" w:eastAsia="Times New Roman" w:hAnsi="Times New Roman"/>
                <w:i/>
                <w:iCs/>
                <w:color w:val="0000FF"/>
                <w:u w:val="single"/>
              </w:rPr>
              <w:t xml:space="preserve">: </w:t>
            </w:r>
            <w:r>
              <w:rPr>
                <w:rFonts w:ascii="Times New Roman" w:eastAsia="Times New Roman" w:hAnsi="Times New Roman"/>
                <w:i/>
                <w:iCs/>
                <w:color w:val="0000FF"/>
              </w:rPr>
              <w:t>k</w:t>
            </w:r>
            <w:r w:rsidRPr="00945CB1">
              <w:rPr>
                <w:rFonts w:ascii="Times New Roman" w:eastAsia="Times New Roman" w:hAnsi="Times New Roman"/>
                <w:i/>
                <w:iCs/>
                <w:color w:val="0000FF"/>
              </w:rPr>
              <w:t>opējās ārpakalpojumu izmaksas nepārsniedz 25% no kopējām projekta attiecināmajām izmaksām</w:t>
            </w:r>
            <w:r w:rsidR="00FA2E6F">
              <w:rPr>
                <w:rFonts w:ascii="Times New Roman" w:eastAsia="Times New Roman" w:hAnsi="Times New Roman"/>
                <w:i/>
                <w:iCs/>
                <w:color w:val="0000FF"/>
              </w:rPr>
              <w:t xml:space="preserve">. </w:t>
            </w:r>
          </w:p>
          <w:p w14:paraId="15D54A0B" w14:textId="22E9B07F" w:rsidR="00885B6A" w:rsidRPr="00945CB1" w:rsidRDefault="00885B6A" w:rsidP="00885B6A">
            <w:pPr>
              <w:spacing w:after="0" w:line="240" w:lineRule="auto"/>
              <w:contextualSpacing/>
              <w:rPr>
                <w:rFonts w:ascii="Times New Roman" w:hAnsi="Times New Roman"/>
                <w:bCs/>
              </w:rPr>
            </w:pPr>
          </w:p>
        </w:tc>
        <w:tc>
          <w:tcPr>
            <w:tcW w:w="1134" w:type="dxa"/>
            <w:tcBorders>
              <w:top w:val="nil"/>
              <w:left w:val="nil"/>
              <w:bottom w:val="single" w:sz="4" w:space="0" w:color="auto"/>
              <w:right w:val="single" w:sz="4" w:space="0" w:color="auto"/>
            </w:tcBorders>
            <w:shd w:val="clear" w:color="auto" w:fill="auto"/>
            <w:vAlign w:val="center"/>
            <w:hideMark/>
          </w:tcPr>
          <w:p w14:paraId="32864690" w14:textId="77777777" w:rsidR="00885B6A" w:rsidRPr="00945CB1" w:rsidRDefault="00885B6A" w:rsidP="00885B6A">
            <w:pPr>
              <w:spacing w:after="0" w:line="240" w:lineRule="auto"/>
              <w:contextualSpacing/>
              <w:jc w:val="center"/>
              <w:rPr>
                <w:rFonts w:ascii="Times New Roman" w:hAnsi="Times New Roman"/>
                <w:bCs/>
              </w:rPr>
            </w:pPr>
            <w:r w:rsidRPr="00945CB1">
              <w:rPr>
                <w:rFonts w:ascii="Times New Roman" w:hAnsi="Times New Roman"/>
                <w:bCs/>
              </w:rPr>
              <w:t>tiešās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4DCF7D"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1DCBB3"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1C4AF9"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A750E18"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7AA8E2E"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7E6E6"/>
          </w:tcPr>
          <w:p w14:paraId="251D3DEC"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E7E6E6"/>
          </w:tcPr>
          <w:p w14:paraId="6DDD5DF3"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06A1D99" w14:textId="77777777" w:rsidR="00885B6A" w:rsidRPr="00945CB1" w:rsidRDefault="00885B6A" w:rsidP="00885B6A">
            <w:pPr>
              <w:spacing w:after="0" w:line="240" w:lineRule="auto"/>
              <w:contextualSpacing/>
              <w:jc w:val="right"/>
              <w:rPr>
                <w:rFonts w:ascii="Times New Roman" w:hAnsi="Times New Roman"/>
                <w:b/>
                <w:sz w:val="24"/>
                <w:szCs w:val="24"/>
              </w:rPr>
            </w:pPr>
          </w:p>
        </w:tc>
      </w:tr>
      <w:tr w:rsidR="00192A9D" w:rsidRPr="007F233E" w14:paraId="3DB6FD2B" w14:textId="77777777" w:rsidTr="00E62A21">
        <w:tc>
          <w:tcPr>
            <w:tcW w:w="964" w:type="dxa"/>
            <w:tcBorders>
              <w:top w:val="nil"/>
              <w:left w:val="single" w:sz="4" w:space="0" w:color="auto"/>
              <w:bottom w:val="single" w:sz="4" w:space="0" w:color="auto"/>
              <w:right w:val="nil"/>
            </w:tcBorders>
            <w:shd w:val="clear" w:color="auto" w:fill="auto"/>
            <w:vAlign w:val="center"/>
          </w:tcPr>
          <w:p w14:paraId="78AFDF3E" w14:textId="77777777" w:rsidR="00885B6A" w:rsidRPr="00945CB1" w:rsidRDefault="00885B6A" w:rsidP="00885B6A">
            <w:pPr>
              <w:spacing w:after="0" w:line="240" w:lineRule="auto"/>
              <w:contextualSpacing/>
              <w:rPr>
                <w:rFonts w:ascii="Times New Roman" w:hAnsi="Times New Roman"/>
                <w:bCs/>
              </w:rPr>
            </w:pPr>
            <w:r>
              <w:rPr>
                <w:rFonts w:ascii="Times New Roman" w:hAnsi="Times New Roman"/>
                <w:bCs/>
              </w:rPr>
              <w:t>13.1.1.</w:t>
            </w:r>
          </w:p>
        </w:tc>
        <w:tc>
          <w:tcPr>
            <w:tcW w:w="4677" w:type="dxa"/>
            <w:tcBorders>
              <w:top w:val="nil"/>
              <w:left w:val="single" w:sz="4" w:space="0" w:color="auto"/>
              <w:bottom w:val="single" w:sz="4" w:space="0" w:color="auto"/>
              <w:right w:val="single" w:sz="4" w:space="0" w:color="auto"/>
            </w:tcBorders>
            <w:shd w:val="clear" w:color="auto" w:fill="auto"/>
            <w:vAlign w:val="center"/>
          </w:tcPr>
          <w:p w14:paraId="0E1443B0" w14:textId="77777777" w:rsidR="00885B6A" w:rsidRPr="00945CB1" w:rsidRDefault="00885B6A" w:rsidP="00885B6A">
            <w:pPr>
              <w:spacing w:after="0" w:line="240" w:lineRule="auto"/>
              <w:contextualSpacing/>
              <w:rPr>
                <w:rFonts w:ascii="Times New Roman" w:hAnsi="Times New Roman"/>
                <w:bCs/>
              </w:rPr>
            </w:pPr>
            <w:r w:rsidRPr="00945CB1">
              <w:rPr>
                <w:rFonts w:ascii="Times New Roman" w:hAnsi="Times New Roman"/>
                <w:bCs/>
                <w:i/>
              </w:rPr>
              <w:t xml:space="preserve">Tehniski ekonomiskā </w:t>
            </w:r>
            <w:proofErr w:type="spellStart"/>
            <w:r w:rsidRPr="00945CB1">
              <w:rPr>
                <w:rFonts w:ascii="Times New Roman" w:hAnsi="Times New Roman"/>
                <w:bCs/>
                <w:i/>
              </w:rPr>
              <w:t>priekšizpēte</w:t>
            </w:r>
            <w:proofErr w:type="spellEnd"/>
          </w:p>
        </w:tc>
        <w:tc>
          <w:tcPr>
            <w:tcW w:w="1134" w:type="dxa"/>
            <w:tcBorders>
              <w:top w:val="nil"/>
              <w:left w:val="nil"/>
              <w:bottom w:val="single" w:sz="4" w:space="0" w:color="auto"/>
              <w:right w:val="single" w:sz="4" w:space="0" w:color="auto"/>
            </w:tcBorders>
            <w:shd w:val="clear" w:color="auto" w:fill="auto"/>
            <w:vAlign w:val="center"/>
          </w:tcPr>
          <w:p w14:paraId="3A757BA6" w14:textId="77777777" w:rsidR="00885B6A" w:rsidRPr="00945CB1" w:rsidRDefault="00885B6A" w:rsidP="00885B6A">
            <w:pPr>
              <w:spacing w:after="0" w:line="240" w:lineRule="auto"/>
              <w:contextualSpacing/>
              <w:jc w:val="center"/>
              <w:rPr>
                <w:rFonts w:ascii="Times New Roman" w:hAnsi="Times New Roman"/>
                <w:bCs/>
              </w:rPr>
            </w:pPr>
            <w:r w:rsidRPr="00945CB1">
              <w:rPr>
                <w:rFonts w:ascii="Times New Roman" w:hAnsi="Times New Roman"/>
                <w:bCs/>
                <w:i/>
              </w:rPr>
              <w:t>tiešās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15586F"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EE7EF3"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892E4E"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EC25441"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0272D5D"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7E6E6"/>
          </w:tcPr>
          <w:p w14:paraId="7A04040D"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E7E6E6"/>
          </w:tcPr>
          <w:p w14:paraId="071C5A91"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CB277E" w14:textId="77777777" w:rsidR="00885B6A" w:rsidRPr="00945CB1" w:rsidRDefault="00885B6A" w:rsidP="00885B6A">
            <w:pPr>
              <w:spacing w:after="0" w:line="240" w:lineRule="auto"/>
              <w:contextualSpacing/>
              <w:jc w:val="right"/>
              <w:rPr>
                <w:rFonts w:ascii="Times New Roman" w:hAnsi="Times New Roman"/>
                <w:b/>
                <w:sz w:val="24"/>
                <w:szCs w:val="24"/>
              </w:rPr>
            </w:pPr>
          </w:p>
        </w:tc>
      </w:tr>
      <w:tr w:rsidR="00192A9D" w:rsidRPr="007F233E" w14:paraId="2AD2F65C" w14:textId="77777777" w:rsidTr="00E62A21">
        <w:tc>
          <w:tcPr>
            <w:tcW w:w="964" w:type="dxa"/>
            <w:tcBorders>
              <w:top w:val="nil"/>
              <w:left w:val="single" w:sz="4" w:space="0" w:color="auto"/>
              <w:bottom w:val="single" w:sz="4" w:space="0" w:color="auto"/>
              <w:right w:val="nil"/>
            </w:tcBorders>
            <w:shd w:val="clear" w:color="auto" w:fill="auto"/>
            <w:vAlign w:val="center"/>
          </w:tcPr>
          <w:p w14:paraId="301B1FC8" w14:textId="77777777" w:rsidR="00885B6A" w:rsidRPr="00945CB1" w:rsidRDefault="00885B6A" w:rsidP="00885B6A">
            <w:pPr>
              <w:spacing w:after="0" w:line="240" w:lineRule="auto"/>
              <w:contextualSpacing/>
              <w:rPr>
                <w:rFonts w:ascii="Times New Roman" w:hAnsi="Times New Roman"/>
                <w:bCs/>
              </w:rPr>
            </w:pPr>
            <w:r>
              <w:rPr>
                <w:rFonts w:ascii="Times New Roman" w:hAnsi="Times New Roman"/>
                <w:bCs/>
              </w:rPr>
              <w:t>13.1.2.</w:t>
            </w:r>
          </w:p>
        </w:tc>
        <w:tc>
          <w:tcPr>
            <w:tcW w:w="4677" w:type="dxa"/>
            <w:tcBorders>
              <w:top w:val="nil"/>
              <w:left w:val="single" w:sz="4" w:space="0" w:color="auto"/>
              <w:bottom w:val="single" w:sz="4" w:space="0" w:color="auto"/>
              <w:right w:val="single" w:sz="4" w:space="0" w:color="auto"/>
            </w:tcBorders>
            <w:shd w:val="clear" w:color="auto" w:fill="auto"/>
            <w:vAlign w:val="center"/>
          </w:tcPr>
          <w:p w14:paraId="1B9F083C" w14:textId="77777777" w:rsidR="00885B6A" w:rsidRPr="00945CB1" w:rsidRDefault="00885B6A" w:rsidP="00885B6A">
            <w:pPr>
              <w:spacing w:after="0" w:line="240" w:lineRule="auto"/>
              <w:contextualSpacing/>
              <w:rPr>
                <w:rFonts w:ascii="Times New Roman" w:hAnsi="Times New Roman"/>
                <w:bCs/>
              </w:rPr>
            </w:pPr>
            <w:r w:rsidRPr="00945CB1">
              <w:rPr>
                <w:rFonts w:ascii="Times New Roman" w:hAnsi="Times New Roman"/>
                <w:bCs/>
                <w:i/>
              </w:rPr>
              <w:t>Fundamentālie pētījumi</w:t>
            </w:r>
          </w:p>
        </w:tc>
        <w:tc>
          <w:tcPr>
            <w:tcW w:w="1134" w:type="dxa"/>
            <w:tcBorders>
              <w:top w:val="nil"/>
              <w:left w:val="nil"/>
              <w:bottom w:val="single" w:sz="4" w:space="0" w:color="auto"/>
              <w:right w:val="single" w:sz="4" w:space="0" w:color="auto"/>
            </w:tcBorders>
            <w:shd w:val="clear" w:color="auto" w:fill="auto"/>
            <w:vAlign w:val="center"/>
          </w:tcPr>
          <w:p w14:paraId="3F0BB1B3" w14:textId="77777777" w:rsidR="00885B6A" w:rsidRPr="00945CB1" w:rsidRDefault="00885B6A" w:rsidP="00885B6A">
            <w:pPr>
              <w:spacing w:after="0" w:line="240" w:lineRule="auto"/>
              <w:contextualSpacing/>
              <w:jc w:val="center"/>
              <w:rPr>
                <w:rFonts w:ascii="Times New Roman" w:hAnsi="Times New Roman"/>
                <w:bCs/>
              </w:rPr>
            </w:pPr>
            <w:r w:rsidRPr="00945CB1">
              <w:rPr>
                <w:rFonts w:ascii="Times New Roman" w:hAnsi="Times New Roman"/>
                <w:bCs/>
                <w:i/>
              </w:rPr>
              <w:t>tiešās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ACF9F1"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FD6B32"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060C11"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009DD24"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5757662"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7E6E6"/>
          </w:tcPr>
          <w:p w14:paraId="664B724E"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E7E6E6"/>
          </w:tcPr>
          <w:p w14:paraId="776CF8F8"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A982BBF" w14:textId="77777777" w:rsidR="00885B6A" w:rsidRPr="00945CB1" w:rsidRDefault="00885B6A" w:rsidP="00885B6A">
            <w:pPr>
              <w:spacing w:after="0" w:line="240" w:lineRule="auto"/>
              <w:contextualSpacing/>
              <w:jc w:val="right"/>
              <w:rPr>
                <w:rFonts w:ascii="Times New Roman" w:hAnsi="Times New Roman"/>
                <w:b/>
                <w:sz w:val="24"/>
                <w:szCs w:val="24"/>
              </w:rPr>
            </w:pPr>
          </w:p>
        </w:tc>
      </w:tr>
      <w:tr w:rsidR="00192A9D" w:rsidRPr="007F233E" w14:paraId="4022336E" w14:textId="77777777" w:rsidTr="00E62A21">
        <w:tc>
          <w:tcPr>
            <w:tcW w:w="964" w:type="dxa"/>
            <w:tcBorders>
              <w:top w:val="nil"/>
              <w:left w:val="single" w:sz="4" w:space="0" w:color="auto"/>
              <w:bottom w:val="single" w:sz="4" w:space="0" w:color="auto"/>
              <w:right w:val="nil"/>
            </w:tcBorders>
            <w:shd w:val="clear" w:color="auto" w:fill="auto"/>
            <w:vAlign w:val="center"/>
          </w:tcPr>
          <w:p w14:paraId="7A41F532" w14:textId="77777777" w:rsidR="00885B6A" w:rsidRPr="00945CB1" w:rsidRDefault="00885B6A" w:rsidP="00885B6A">
            <w:pPr>
              <w:spacing w:after="0" w:line="240" w:lineRule="auto"/>
              <w:contextualSpacing/>
              <w:rPr>
                <w:rFonts w:ascii="Times New Roman" w:hAnsi="Times New Roman"/>
                <w:bCs/>
              </w:rPr>
            </w:pPr>
            <w:r>
              <w:rPr>
                <w:rFonts w:ascii="Times New Roman" w:hAnsi="Times New Roman"/>
                <w:bCs/>
              </w:rPr>
              <w:t>13.1.3.</w:t>
            </w:r>
          </w:p>
        </w:tc>
        <w:tc>
          <w:tcPr>
            <w:tcW w:w="4677" w:type="dxa"/>
            <w:tcBorders>
              <w:top w:val="nil"/>
              <w:left w:val="single" w:sz="4" w:space="0" w:color="auto"/>
              <w:bottom w:val="single" w:sz="4" w:space="0" w:color="auto"/>
              <w:right w:val="single" w:sz="4" w:space="0" w:color="auto"/>
            </w:tcBorders>
            <w:shd w:val="clear" w:color="auto" w:fill="auto"/>
            <w:vAlign w:val="center"/>
          </w:tcPr>
          <w:p w14:paraId="4F686DD5" w14:textId="77777777" w:rsidR="00885B6A" w:rsidRPr="00945CB1" w:rsidRDefault="00885B6A" w:rsidP="00885B6A">
            <w:pPr>
              <w:spacing w:after="0" w:line="240" w:lineRule="auto"/>
              <w:contextualSpacing/>
              <w:rPr>
                <w:rFonts w:ascii="Times New Roman" w:hAnsi="Times New Roman"/>
                <w:bCs/>
              </w:rPr>
            </w:pPr>
            <w:r w:rsidRPr="00945CB1">
              <w:rPr>
                <w:rFonts w:ascii="Times New Roman" w:hAnsi="Times New Roman"/>
                <w:bCs/>
                <w:i/>
              </w:rPr>
              <w:t>Rūpnieciskie pētījumi</w:t>
            </w:r>
          </w:p>
        </w:tc>
        <w:tc>
          <w:tcPr>
            <w:tcW w:w="1134" w:type="dxa"/>
            <w:tcBorders>
              <w:top w:val="nil"/>
              <w:left w:val="nil"/>
              <w:bottom w:val="single" w:sz="4" w:space="0" w:color="auto"/>
              <w:right w:val="single" w:sz="4" w:space="0" w:color="auto"/>
            </w:tcBorders>
            <w:shd w:val="clear" w:color="auto" w:fill="auto"/>
            <w:vAlign w:val="center"/>
          </w:tcPr>
          <w:p w14:paraId="744A6928" w14:textId="77777777" w:rsidR="00885B6A" w:rsidRPr="00945CB1" w:rsidRDefault="00885B6A" w:rsidP="00885B6A">
            <w:pPr>
              <w:spacing w:after="0" w:line="240" w:lineRule="auto"/>
              <w:contextualSpacing/>
              <w:jc w:val="center"/>
              <w:rPr>
                <w:rFonts w:ascii="Times New Roman" w:hAnsi="Times New Roman"/>
                <w:bCs/>
              </w:rPr>
            </w:pPr>
            <w:r w:rsidRPr="00945CB1">
              <w:rPr>
                <w:rFonts w:ascii="Times New Roman" w:hAnsi="Times New Roman"/>
                <w:bCs/>
                <w:i/>
              </w:rPr>
              <w:t>tiešās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B10922"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B842E1"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EA904C"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7AE964A"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FC87731"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7E6E6"/>
          </w:tcPr>
          <w:p w14:paraId="38915244"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E7E6E6"/>
          </w:tcPr>
          <w:p w14:paraId="3A0DCEC6"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C25420" w14:textId="77777777" w:rsidR="00885B6A" w:rsidRPr="00945CB1" w:rsidRDefault="00885B6A" w:rsidP="00885B6A">
            <w:pPr>
              <w:spacing w:after="0" w:line="240" w:lineRule="auto"/>
              <w:contextualSpacing/>
              <w:jc w:val="right"/>
              <w:rPr>
                <w:rFonts w:ascii="Times New Roman" w:hAnsi="Times New Roman"/>
                <w:b/>
                <w:sz w:val="24"/>
                <w:szCs w:val="24"/>
              </w:rPr>
            </w:pPr>
          </w:p>
        </w:tc>
      </w:tr>
      <w:tr w:rsidR="00192A9D" w:rsidRPr="007F233E" w14:paraId="48EBBA47" w14:textId="77777777" w:rsidTr="00E62A21">
        <w:tc>
          <w:tcPr>
            <w:tcW w:w="964" w:type="dxa"/>
            <w:tcBorders>
              <w:top w:val="nil"/>
              <w:left w:val="single" w:sz="4" w:space="0" w:color="auto"/>
              <w:bottom w:val="single" w:sz="4" w:space="0" w:color="auto"/>
              <w:right w:val="nil"/>
            </w:tcBorders>
            <w:shd w:val="clear" w:color="auto" w:fill="auto"/>
            <w:vAlign w:val="center"/>
          </w:tcPr>
          <w:p w14:paraId="7B1BDAB3" w14:textId="77777777" w:rsidR="00885B6A" w:rsidRPr="00945CB1" w:rsidRDefault="00885B6A" w:rsidP="00885B6A">
            <w:pPr>
              <w:spacing w:after="0" w:line="240" w:lineRule="auto"/>
              <w:contextualSpacing/>
              <w:rPr>
                <w:rFonts w:ascii="Times New Roman" w:hAnsi="Times New Roman"/>
                <w:bCs/>
              </w:rPr>
            </w:pPr>
            <w:r>
              <w:rPr>
                <w:rFonts w:ascii="Times New Roman" w:hAnsi="Times New Roman"/>
                <w:bCs/>
              </w:rPr>
              <w:t>13.1.4.</w:t>
            </w:r>
          </w:p>
        </w:tc>
        <w:tc>
          <w:tcPr>
            <w:tcW w:w="4677" w:type="dxa"/>
            <w:tcBorders>
              <w:top w:val="nil"/>
              <w:left w:val="single" w:sz="4" w:space="0" w:color="auto"/>
              <w:bottom w:val="single" w:sz="4" w:space="0" w:color="auto"/>
              <w:right w:val="single" w:sz="4" w:space="0" w:color="auto"/>
            </w:tcBorders>
            <w:shd w:val="clear" w:color="auto" w:fill="auto"/>
            <w:vAlign w:val="center"/>
          </w:tcPr>
          <w:p w14:paraId="76A1F9C3" w14:textId="77777777" w:rsidR="00885B6A" w:rsidRPr="00945CB1" w:rsidRDefault="00885B6A" w:rsidP="00885B6A">
            <w:pPr>
              <w:spacing w:after="0" w:line="240" w:lineRule="auto"/>
              <w:contextualSpacing/>
              <w:rPr>
                <w:rFonts w:ascii="Times New Roman" w:hAnsi="Times New Roman"/>
                <w:bCs/>
              </w:rPr>
            </w:pPr>
            <w:r w:rsidRPr="00945CB1">
              <w:rPr>
                <w:rFonts w:ascii="Times New Roman" w:hAnsi="Times New Roman"/>
                <w:bCs/>
                <w:i/>
              </w:rPr>
              <w:t>Eksperimentālā izstrāde</w:t>
            </w:r>
          </w:p>
        </w:tc>
        <w:tc>
          <w:tcPr>
            <w:tcW w:w="1134" w:type="dxa"/>
            <w:tcBorders>
              <w:top w:val="nil"/>
              <w:left w:val="nil"/>
              <w:bottom w:val="single" w:sz="4" w:space="0" w:color="auto"/>
              <w:right w:val="single" w:sz="4" w:space="0" w:color="auto"/>
            </w:tcBorders>
            <w:shd w:val="clear" w:color="auto" w:fill="auto"/>
            <w:vAlign w:val="center"/>
          </w:tcPr>
          <w:p w14:paraId="3EF7AE0B" w14:textId="77777777" w:rsidR="00885B6A" w:rsidRPr="00945CB1" w:rsidRDefault="00885B6A" w:rsidP="00885B6A">
            <w:pPr>
              <w:spacing w:after="0" w:line="240" w:lineRule="auto"/>
              <w:contextualSpacing/>
              <w:jc w:val="center"/>
              <w:rPr>
                <w:rFonts w:ascii="Times New Roman" w:hAnsi="Times New Roman"/>
                <w:bCs/>
              </w:rPr>
            </w:pPr>
            <w:r w:rsidRPr="00945CB1">
              <w:rPr>
                <w:rFonts w:ascii="Times New Roman" w:hAnsi="Times New Roman"/>
                <w:bCs/>
                <w:i/>
              </w:rPr>
              <w:t>tiešās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DCADBE"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3023262"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53A3B4"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1BC22E3"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993008F"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7E6E6"/>
          </w:tcPr>
          <w:p w14:paraId="07893A3B"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E7E6E6"/>
          </w:tcPr>
          <w:p w14:paraId="368BB077"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FDA690" w14:textId="77777777" w:rsidR="00885B6A" w:rsidRPr="00945CB1" w:rsidRDefault="00885B6A" w:rsidP="00885B6A">
            <w:pPr>
              <w:spacing w:after="0" w:line="240" w:lineRule="auto"/>
              <w:contextualSpacing/>
              <w:jc w:val="right"/>
              <w:rPr>
                <w:rFonts w:ascii="Times New Roman" w:hAnsi="Times New Roman"/>
                <w:b/>
                <w:sz w:val="24"/>
                <w:szCs w:val="24"/>
              </w:rPr>
            </w:pPr>
          </w:p>
        </w:tc>
      </w:tr>
      <w:tr w:rsidR="00192A9D" w:rsidRPr="007F233E" w14:paraId="0CF20CD0" w14:textId="77777777" w:rsidTr="00E62A21">
        <w:tc>
          <w:tcPr>
            <w:tcW w:w="964" w:type="dxa"/>
            <w:tcBorders>
              <w:top w:val="nil"/>
              <w:left w:val="single" w:sz="4" w:space="0" w:color="auto"/>
              <w:bottom w:val="single" w:sz="4" w:space="0" w:color="auto"/>
              <w:right w:val="nil"/>
            </w:tcBorders>
            <w:shd w:val="clear" w:color="auto" w:fill="auto"/>
            <w:vAlign w:val="center"/>
          </w:tcPr>
          <w:p w14:paraId="16561913" w14:textId="77777777" w:rsidR="00885B6A" w:rsidRPr="00945CB1" w:rsidRDefault="00885B6A" w:rsidP="00885B6A">
            <w:pPr>
              <w:spacing w:after="0" w:line="240" w:lineRule="auto"/>
              <w:contextualSpacing/>
              <w:rPr>
                <w:rFonts w:ascii="Times New Roman" w:hAnsi="Times New Roman"/>
                <w:bCs/>
              </w:rPr>
            </w:pPr>
            <w:r>
              <w:rPr>
                <w:rFonts w:ascii="Times New Roman" w:hAnsi="Times New Roman"/>
                <w:bCs/>
              </w:rPr>
              <w:t>13.1.5.</w:t>
            </w:r>
          </w:p>
        </w:tc>
        <w:tc>
          <w:tcPr>
            <w:tcW w:w="4677" w:type="dxa"/>
            <w:tcBorders>
              <w:top w:val="nil"/>
              <w:left w:val="single" w:sz="4" w:space="0" w:color="auto"/>
              <w:bottom w:val="single" w:sz="4" w:space="0" w:color="auto"/>
              <w:right w:val="single" w:sz="4" w:space="0" w:color="auto"/>
            </w:tcBorders>
            <w:shd w:val="clear" w:color="auto" w:fill="auto"/>
            <w:vAlign w:val="center"/>
          </w:tcPr>
          <w:p w14:paraId="000CBB3C" w14:textId="77777777" w:rsidR="00885B6A" w:rsidRPr="00945CB1" w:rsidRDefault="00885B6A" w:rsidP="00885B6A">
            <w:pPr>
              <w:spacing w:after="0" w:line="240" w:lineRule="auto"/>
              <w:contextualSpacing/>
              <w:rPr>
                <w:rFonts w:ascii="Times New Roman" w:hAnsi="Times New Roman"/>
                <w:bCs/>
              </w:rPr>
            </w:pPr>
            <w:r w:rsidRPr="00945CB1">
              <w:rPr>
                <w:rFonts w:ascii="Times New Roman" w:hAnsi="Times New Roman"/>
                <w:bCs/>
                <w:i/>
              </w:rPr>
              <w:t>Tehnoloģiju tiesību iegūšana, apstiprināšana un aizstāvēšana</w:t>
            </w:r>
          </w:p>
        </w:tc>
        <w:tc>
          <w:tcPr>
            <w:tcW w:w="1134" w:type="dxa"/>
            <w:tcBorders>
              <w:top w:val="nil"/>
              <w:left w:val="nil"/>
              <w:bottom w:val="single" w:sz="4" w:space="0" w:color="auto"/>
              <w:right w:val="single" w:sz="4" w:space="0" w:color="auto"/>
            </w:tcBorders>
            <w:shd w:val="clear" w:color="auto" w:fill="auto"/>
            <w:vAlign w:val="center"/>
          </w:tcPr>
          <w:p w14:paraId="03778B4C" w14:textId="77777777" w:rsidR="00885B6A" w:rsidRPr="00945CB1" w:rsidRDefault="00885B6A" w:rsidP="00885B6A">
            <w:pPr>
              <w:spacing w:after="0" w:line="240" w:lineRule="auto"/>
              <w:contextualSpacing/>
              <w:jc w:val="center"/>
              <w:rPr>
                <w:rFonts w:ascii="Times New Roman" w:hAnsi="Times New Roman"/>
                <w:bCs/>
              </w:rPr>
            </w:pPr>
            <w:r w:rsidRPr="00945CB1">
              <w:rPr>
                <w:rFonts w:ascii="Times New Roman" w:hAnsi="Times New Roman"/>
                <w:bCs/>
                <w:i/>
              </w:rPr>
              <w:t>tiešās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279351"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54B4E1B"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00349B"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3EEED23"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00C0E7D"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7E6E6"/>
          </w:tcPr>
          <w:p w14:paraId="7994A2C7"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E7E6E6"/>
          </w:tcPr>
          <w:p w14:paraId="5635B689" w14:textId="77777777" w:rsidR="00885B6A" w:rsidRPr="00945CB1" w:rsidRDefault="00885B6A" w:rsidP="00885B6A">
            <w:pPr>
              <w:spacing w:after="0" w:line="240" w:lineRule="auto"/>
              <w:contextualSpacing/>
              <w:jc w:val="right"/>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A8848D" w14:textId="77777777" w:rsidR="00885B6A" w:rsidRPr="00945CB1" w:rsidRDefault="00885B6A" w:rsidP="00885B6A">
            <w:pPr>
              <w:spacing w:after="0" w:line="240" w:lineRule="auto"/>
              <w:contextualSpacing/>
              <w:jc w:val="right"/>
              <w:rPr>
                <w:rFonts w:ascii="Times New Roman" w:hAnsi="Times New Roman"/>
                <w:b/>
                <w:sz w:val="24"/>
                <w:szCs w:val="24"/>
              </w:rPr>
            </w:pPr>
          </w:p>
        </w:tc>
      </w:tr>
      <w:tr w:rsidR="00192A9D" w:rsidRPr="007F233E" w14:paraId="2E37CD15" w14:textId="77777777" w:rsidTr="00E62A21">
        <w:trPr>
          <w:trHeight w:val="517"/>
        </w:trPr>
        <w:tc>
          <w:tcPr>
            <w:tcW w:w="964" w:type="dxa"/>
            <w:tcBorders>
              <w:top w:val="nil"/>
              <w:left w:val="single" w:sz="4" w:space="0" w:color="auto"/>
              <w:bottom w:val="single" w:sz="4" w:space="0" w:color="auto"/>
              <w:right w:val="nil"/>
            </w:tcBorders>
            <w:shd w:val="clear" w:color="auto" w:fill="E7E6E6"/>
            <w:vAlign w:val="center"/>
          </w:tcPr>
          <w:p w14:paraId="3CE23724" w14:textId="77777777" w:rsidR="00885B6A" w:rsidRPr="00945CB1" w:rsidRDefault="00885B6A" w:rsidP="00885B6A">
            <w:pPr>
              <w:spacing w:after="0" w:line="240" w:lineRule="auto"/>
              <w:contextualSpacing/>
              <w:rPr>
                <w:rFonts w:ascii="Times New Roman" w:hAnsi="Times New Roman"/>
                <w:b/>
                <w:bCs/>
                <w:sz w:val="24"/>
                <w:szCs w:val="24"/>
              </w:rPr>
            </w:pPr>
          </w:p>
        </w:tc>
        <w:tc>
          <w:tcPr>
            <w:tcW w:w="4677" w:type="dxa"/>
            <w:tcBorders>
              <w:top w:val="nil"/>
              <w:left w:val="single" w:sz="4" w:space="0" w:color="auto"/>
              <w:bottom w:val="single" w:sz="4" w:space="0" w:color="auto"/>
              <w:right w:val="single" w:sz="4" w:space="0" w:color="auto"/>
            </w:tcBorders>
            <w:shd w:val="clear" w:color="auto" w:fill="E7E6E6"/>
            <w:vAlign w:val="center"/>
            <w:hideMark/>
          </w:tcPr>
          <w:p w14:paraId="4D6A4707" w14:textId="77777777" w:rsidR="00885B6A" w:rsidRPr="00945CB1" w:rsidRDefault="00885B6A" w:rsidP="00885B6A">
            <w:pPr>
              <w:spacing w:after="0" w:line="240" w:lineRule="auto"/>
              <w:contextualSpacing/>
              <w:rPr>
                <w:rFonts w:ascii="Times New Roman" w:hAnsi="Times New Roman"/>
                <w:b/>
                <w:bCs/>
                <w:sz w:val="24"/>
                <w:szCs w:val="24"/>
              </w:rPr>
            </w:pPr>
            <w:r w:rsidRPr="00945CB1">
              <w:rPr>
                <w:rFonts w:ascii="Times New Roman" w:hAnsi="Times New Roman"/>
                <w:b/>
                <w:bCs/>
                <w:sz w:val="24"/>
                <w:szCs w:val="24"/>
              </w:rPr>
              <w:t>KOPĀ</w:t>
            </w:r>
          </w:p>
        </w:tc>
        <w:tc>
          <w:tcPr>
            <w:tcW w:w="1134" w:type="dxa"/>
            <w:tcBorders>
              <w:top w:val="nil"/>
              <w:left w:val="nil"/>
              <w:bottom w:val="single" w:sz="4" w:space="0" w:color="auto"/>
              <w:right w:val="single" w:sz="4" w:space="0" w:color="auto"/>
            </w:tcBorders>
            <w:shd w:val="clear" w:color="auto" w:fill="E7E6E6"/>
            <w:vAlign w:val="center"/>
          </w:tcPr>
          <w:p w14:paraId="0133C76A" w14:textId="77777777" w:rsidR="00885B6A" w:rsidRPr="00945CB1" w:rsidRDefault="00885B6A" w:rsidP="00885B6A">
            <w:pPr>
              <w:spacing w:after="0" w:line="240" w:lineRule="auto"/>
              <w:contextualSpacing/>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3A75E841" w14:textId="77777777" w:rsidR="00885B6A" w:rsidRPr="00945CB1" w:rsidRDefault="00885B6A" w:rsidP="00885B6A">
            <w:pPr>
              <w:spacing w:after="0" w:line="240" w:lineRule="auto"/>
              <w:contextualSpacing/>
              <w:jc w:val="righ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585BC8AD" w14:textId="77777777" w:rsidR="00885B6A" w:rsidRPr="00945CB1" w:rsidRDefault="00885B6A" w:rsidP="00885B6A">
            <w:pPr>
              <w:spacing w:after="0" w:line="240" w:lineRule="auto"/>
              <w:contextualSpacing/>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542E6997" w14:textId="77777777" w:rsidR="00885B6A" w:rsidRPr="00945CB1" w:rsidRDefault="00885B6A" w:rsidP="00885B6A">
            <w:pPr>
              <w:spacing w:after="0" w:line="240" w:lineRule="auto"/>
              <w:contextualSpacing/>
              <w:jc w:val="right"/>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E7E6E6"/>
          </w:tcPr>
          <w:p w14:paraId="1395B068" w14:textId="77777777" w:rsidR="00885B6A" w:rsidRPr="00945CB1" w:rsidRDefault="00885B6A" w:rsidP="00885B6A">
            <w:pPr>
              <w:spacing w:after="0" w:line="240" w:lineRule="auto"/>
              <w:contextualSpacing/>
              <w:jc w:val="right"/>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E7E6E6"/>
          </w:tcPr>
          <w:p w14:paraId="709D447E" w14:textId="77777777" w:rsidR="00885B6A" w:rsidRPr="00945CB1" w:rsidRDefault="00885B6A" w:rsidP="00885B6A">
            <w:pPr>
              <w:spacing w:after="0" w:line="240" w:lineRule="auto"/>
              <w:contextualSpacing/>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7E6E6"/>
          </w:tcPr>
          <w:p w14:paraId="5C599740" w14:textId="77777777" w:rsidR="00885B6A" w:rsidRPr="00945CB1" w:rsidRDefault="00885B6A" w:rsidP="00885B6A">
            <w:pPr>
              <w:spacing w:after="0" w:line="240" w:lineRule="auto"/>
              <w:contextualSpacing/>
              <w:jc w:val="right"/>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E7E6E6"/>
          </w:tcPr>
          <w:p w14:paraId="740C474A" w14:textId="77777777" w:rsidR="00885B6A" w:rsidRPr="00945CB1" w:rsidRDefault="00885B6A" w:rsidP="00885B6A">
            <w:pPr>
              <w:spacing w:after="0" w:line="240" w:lineRule="auto"/>
              <w:contextualSpacing/>
              <w:jc w:val="righ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7E6E6"/>
          </w:tcPr>
          <w:p w14:paraId="1617E84F" w14:textId="77777777" w:rsidR="00885B6A" w:rsidRPr="00945CB1" w:rsidRDefault="00885B6A" w:rsidP="00885B6A">
            <w:pPr>
              <w:spacing w:after="0" w:line="240" w:lineRule="auto"/>
              <w:contextualSpacing/>
              <w:jc w:val="right"/>
              <w:rPr>
                <w:rFonts w:ascii="Times New Roman" w:hAnsi="Times New Roman"/>
                <w:sz w:val="24"/>
                <w:szCs w:val="24"/>
              </w:rPr>
            </w:pPr>
          </w:p>
        </w:tc>
      </w:tr>
    </w:tbl>
    <w:p w14:paraId="2DC362D1" w14:textId="77777777" w:rsidR="009F10F2" w:rsidRPr="007F233E" w:rsidRDefault="009F10F2" w:rsidP="009F10F2">
      <w:pPr>
        <w:rPr>
          <w:rFonts w:ascii="Times New Roman" w:hAnsi="Times New Roman"/>
          <w:sz w:val="8"/>
          <w:szCs w:val="8"/>
        </w:rPr>
      </w:pPr>
    </w:p>
    <w:p w14:paraId="3BB2AAA4" w14:textId="77777777" w:rsidR="009F10F2" w:rsidRPr="007F233E" w:rsidRDefault="009F10F2" w:rsidP="009F10F2">
      <w:pPr>
        <w:spacing w:after="0"/>
        <w:rPr>
          <w:rFonts w:ascii="Times New Roman" w:hAnsi="Times New Roman"/>
          <w:sz w:val="20"/>
          <w:szCs w:val="20"/>
        </w:rPr>
      </w:pPr>
      <w:r w:rsidRPr="007F233E">
        <w:rPr>
          <w:rFonts w:ascii="Times New Roman" w:hAnsi="Times New Roman"/>
          <w:sz w:val="20"/>
          <w:szCs w:val="20"/>
        </w:rPr>
        <w:t>* Izmaksu pozīcijas norāda saskaņā ar normatīvajā aktā par attiecīgā Eiropas Savienības fonda specifiskā atbalsta mērķa īstenošanu norādītajām attiecināmo izmaksu pozīcijām</w:t>
      </w:r>
    </w:p>
    <w:p w14:paraId="504930B1" w14:textId="77777777" w:rsidR="009F10F2" w:rsidRPr="007F233E" w:rsidRDefault="009F10F2" w:rsidP="006F3AFF">
      <w:pPr>
        <w:spacing w:after="0"/>
        <w:ind w:right="281"/>
        <w:rPr>
          <w:rFonts w:ascii="Times New Roman" w:hAnsi="Times New Roman"/>
          <w:sz w:val="20"/>
          <w:szCs w:val="20"/>
        </w:rPr>
      </w:pPr>
      <w:r w:rsidRPr="007F233E">
        <w:rPr>
          <w:rFonts w:ascii="Times New Roman" w:hAnsi="Times New Roman"/>
          <w:sz w:val="20"/>
          <w:szCs w:val="20"/>
        </w:rPr>
        <w:t>** Nomas gadījumā mērvienību norāda ar laika parametru (/gadā vai /mēnesī).</w:t>
      </w:r>
    </w:p>
    <w:p w14:paraId="22DDCB59" w14:textId="77777777" w:rsidR="00FF7098" w:rsidRDefault="00FF7098" w:rsidP="005B3F5A">
      <w:pPr>
        <w:rPr>
          <w:rFonts w:ascii="Times New Roman" w:hAnsi="Times New Roman"/>
          <w:i/>
        </w:rPr>
      </w:pPr>
    </w:p>
    <w:p w14:paraId="31CECF07" w14:textId="7A24C9A8" w:rsidR="00AA6687" w:rsidRDefault="006B31D0" w:rsidP="00DD1CD7">
      <w:pPr>
        <w:pStyle w:val="ListParagraph"/>
        <w:numPr>
          <w:ilvl w:val="0"/>
          <w:numId w:val="36"/>
        </w:numPr>
        <w:spacing w:after="120" w:line="240" w:lineRule="auto"/>
        <w:ind w:left="851" w:right="394" w:hanging="425"/>
        <w:contextualSpacing w:val="0"/>
        <w:jc w:val="both"/>
        <w:rPr>
          <w:rFonts w:ascii="Times New Roman" w:hAnsi="Times New Roman"/>
          <w:i/>
          <w:color w:val="0000FF"/>
        </w:rPr>
      </w:pPr>
      <w:r>
        <w:rPr>
          <w:rFonts w:ascii="Times New Roman" w:hAnsi="Times New Roman"/>
          <w:i/>
          <w:color w:val="0000FF"/>
        </w:rPr>
        <w:t>P</w:t>
      </w:r>
      <w:r w:rsidR="00AA6687" w:rsidRPr="00C24AF8">
        <w:rPr>
          <w:rFonts w:ascii="Times New Roman" w:hAnsi="Times New Roman"/>
          <w:i/>
          <w:color w:val="0000FF"/>
        </w:rPr>
        <w:t xml:space="preserve">rojekta budžeta kopsavilkumā” (3.pielikums) izmaksu pozīcijas ir definētas atbilstoši MK noteikumu </w:t>
      </w:r>
      <w:r w:rsidR="00DB068E" w:rsidRPr="007F233E">
        <w:rPr>
          <w:rFonts w:ascii="Times New Roman" w:hAnsi="Times New Roman"/>
          <w:i/>
          <w:color w:val="0000FF"/>
        </w:rPr>
        <w:t>34., 35., 36., 43. un 49</w:t>
      </w:r>
      <w:r w:rsidR="00022DA5">
        <w:rPr>
          <w:rFonts w:ascii="Times New Roman" w:hAnsi="Times New Roman"/>
          <w:i/>
          <w:color w:val="0000FF"/>
        </w:rPr>
        <w:t>.</w:t>
      </w:r>
      <w:r w:rsidR="00DB068E">
        <w:rPr>
          <w:rFonts w:ascii="Times New Roman" w:hAnsi="Times New Roman"/>
          <w:i/>
          <w:color w:val="0000FF"/>
        </w:rPr>
        <w:t xml:space="preserve"> </w:t>
      </w:r>
      <w:r w:rsidR="00AA6687" w:rsidRPr="00022DA5">
        <w:rPr>
          <w:rFonts w:ascii="Times New Roman" w:hAnsi="Times New Roman"/>
          <w:i/>
          <w:color w:val="0000FF"/>
        </w:rPr>
        <w:t>punktā nosauktajām</w:t>
      </w:r>
      <w:r w:rsidR="00AA6687" w:rsidRPr="00C24AF8">
        <w:rPr>
          <w:rFonts w:ascii="Times New Roman" w:hAnsi="Times New Roman"/>
          <w:i/>
          <w:color w:val="0000FF"/>
        </w:rPr>
        <w:t xml:space="preserve"> izmaksu pozīcijām un </w:t>
      </w:r>
      <w:r w:rsidR="00022DA5">
        <w:rPr>
          <w:rFonts w:ascii="Times New Roman" w:hAnsi="Times New Roman"/>
          <w:i/>
          <w:color w:val="0000FF"/>
        </w:rPr>
        <w:t>8</w:t>
      </w:r>
      <w:r w:rsidR="00AA6687" w:rsidRPr="00C24AF8">
        <w:rPr>
          <w:rFonts w:ascii="Times New Roman" w:hAnsi="Times New Roman"/>
          <w:i/>
          <w:color w:val="0000FF"/>
        </w:rPr>
        <w:t>.punktā noteiktajām atbalstāmajām darbībām,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p>
    <w:p w14:paraId="65E91423" w14:textId="57EABEEC" w:rsidR="00002AD9" w:rsidRPr="00761CFD" w:rsidRDefault="00DB068E" w:rsidP="00E16640">
      <w:pPr>
        <w:pStyle w:val="ListParagraph"/>
        <w:numPr>
          <w:ilvl w:val="0"/>
          <w:numId w:val="36"/>
        </w:numPr>
        <w:spacing w:after="120" w:line="240" w:lineRule="auto"/>
        <w:ind w:right="394"/>
        <w:jc w:val="both"/>
        <w:rPr>
          <w:rFonts w:ascii="Times New Roman" w:hAnsi="Times New Roman"/>
          <w:i/>
          <w:color w:val="0000FF"/>
        </w:rPr>
      </w:pPr>
      <w:r w:rsidRPr="00DB068E">
        <w:rPr>
          <w:rFonts w:ascii="Times New Roman" w:hAnsi="Times New Roman"/>
          <w:i/>
          <w:color w:val="0000FF"/>
        </w:rPr>
        <w:t>Jāpievērš uzmanību, ka</w:t>
      </w:r>
      <w:r w:rsidR="00002AD9">
        <w:rPr>
          <w:rFonts w:ascii="Times New Roman" w:hAnsi="Times New Roman"/>
          <w:i/>
          <w:color w:val="0000FF"/>
        </w:rPr>
        <w:t xml:space="preserve"> </w:t>
      </w:r>
      <w:r w:rsidRPr="00761CFD">
        <w:rPr>
          <w:rFonts w:ascii="Times New Roman" w:hAnsi="Times New Roman"/>
          <w:i/>
          <w:color w:val="0000FF"/>
        </w:rPr>
        <w:t>aizpildot 3.pielikumu “Projekta budžeta kopsavilkums” pievienoj</w:t>
      </w:r>
      <w:r w:rsidR="00510EEE" w:rsidRPr="00652885">
        <w:rPr>
          <w:rFonts w:ascii="Times New Roman" w:hAnsi="Times New Roman"/>
          <w:i/>
          <w:color w:val="0000FF"/>
        </w:rPr>
        <w:t>ot vai dzēšot izmaksu pozīcijas,</w:t>
      </w:r>
      <w:r w:rsidRPr="006E11EF">
        <w:rPr>
          <w:rFonts w:ascii="Times New Roman" w:hAnsi="Times New Roman"/>
          <w:i/>
          <w:color w:val="0000FF"/>
        </w:rPr>
        <w:t xml:space="preserve"> ir jāpārbauda formulas un nepieciešamības gadījumā tās jāizveido vai jāpielāgo</w:t>
      </w:r>
      <w:r w:rsidR="00002AD9">
        <w:rPr>
          <w:rFonts w:ascii="Times New Roman" w:hAnsi="Times New Roman"/>
          <w:i/>
          <w:color w:val="0000FF"/>
        </w:rPr>
        <w:t>.</w:t>
      </w:r>
    </w:p>
    <w:p w14:paraId="39B65F54" w14:textId="4B0D67F5" w:rsidR="0071082C" w:rsidRDefault="0071082C" w:rsidP="00150243">
      <w:pPr>
        <w:pStyle w:val="ListParagraph"/>
        <w:spacing w:after="120" w:line="240" w:lineRule="auto"/>
        <w:ind w:left="862" w:right="394"/>
        <w:jc w:val="both"/>
        <w:rPr>
          <w:rFonts w:ascii="Times New Roman" w:hAnsi="Times New Roman"/>
          <w:i/>
          <w:color w:val="0000FF"/>
        </w:rPr>
      </w:pPr>
    </w:p>
    <w:p w14:paraId="2473E07A" w14:textId="1D844B26" w:rsidR="00454D31" w:rsidRDefault="00002AD9" w:rsidP="00DD1CD7">
      <w:pPr>
        <w:pStyle w:val="ListParagraph"/>
        <w:numPr>
          <w:ilvl w:val="0"/>
          <w:numId w:val="73"/>
        </w:numPr>
        <w:spacing w:after="120" w:line="240" w:lineRule="auto"/>
        <w:ind w:right="394"/>
        <w:contextualSpacing w:val="0"/>
        <w:jc w:val="both"/>
        <w:rPr>
          <w:rFonts w:ascii="Times New Roman" w:hAnsi="Times New Roman"/>
          <w:i/>
          <w:color w:val="0000FF"/>
        </w:rPr>
      </w:pPr>
      <w:r>
        <w:rPr>
          <w:rFonts w:ascii="Times New Roman" w:hAnsi="Times New Roman"/>
          <w:b/>
          <w:i/>
          <w:color w:val="0000FF"/>
        </w:rPr>
        <w:t>P</w:t>
      </w:r>
      <w:r w:rsidR="00454D31" w:rsidRPr="0071082C">
        <w:rPr>
          <w:rFonts w:ascii="Times New Roman" w:hAnsi="Times New Roman"/>
          <w:b/>
          <w:i/>
          <w:color w:val="0000FF"/>
        </w:rPr>
        <w:t>rojekta</w:t>
      </w:r>
      <w:r w:rsidR="00E16640">
        <w:rPr>
          <w:rFonts w:ascii="Times New Roman" w:hAnsi="Times New Roman"/>
          <w:b/>
          <w:i/>
          <w:color w:val="0000FF"/>
        </w:rPr>
        <w:t xml:space="preserve"> ietvaros</w:t>
      </w:r>
      <w:r w:rsidR="00454D31" w:rsidRPr="0071082C">
        <w:rPr>
          <w:rFonts w:ascii="Times New Roman" w:hAnsi="Times New Roman"/>
          <w:b/>
          <w:i/>
          <w:color w:val="0000FF"/>
        </w:rPr>
        <w:t xml:space="preserve"> ir</w:t>
      </w:r>
      <w:r w:rsidR="00454D31">
        <w:rPr>
          <w:rFonts w:ascii="Times New Roman" w:hAnsi="Times New Roman"/>
          <w:i/>
          <w:color w:val="0000FF"/>
        </w:rPr>
        <w:t xml:space="preserve"> attiecināmas šādas ar </w:t>
      </w:r>
      <w:r w:rsidR="00454D31" w:rsidRPr="0071082C">
        <w:rPr>
          <w:rFonts w:ascii="Times New Roman" w:hAnsi="Times New Roman"/>
          <w:b/>
          <w:i/>
          <w:color w:val="0000FF"/>
        </w:rPr>
        <w:t>pētniecību tieši saistītas izmaksas</w:t>
      </w:r>
      <w:r w:rsidR="00454D31">
        <w:rPr>
          <w:rFonts w:ascii="Times New Roman" w:hAnsi="Times New Roman"/>
          <w:i/>
          <w:color w:val="0000FF"/>
        </w:rPr>
        <w:t>:</w:t>
      </w:r>
    </w:p>
    <w:p w14:paraId="0C775C53" w14:textId="77777777" w:rsidR="00454D31" w:rsidRDefault="00454D31" w:rsidP="00DD1CD7">
      <w:pPr>
        <w:pStyle w:val="ListParagraph"/>
        <w:numPr>
          <w:ilvl w:val="1"/>
          <w:numId w:val="73"/>
        </w:numPr>
        <w:spacing w:after="120" w:line="240" w:lineRule="auto"/>
        <w:ind w:right="394"/>
        <w:contextualSpacing w:val="0"/>
        <w:jc w:val="both"/>
        <w:rPr>
          <w:rFonts w:ascii="Times New Roman" w:hAnsi="Times New Roman"/>
          <w:i/>
          <w:color w:val="0000FF"/>
        </w:rPr>
      </w:pPr>
      <w:r w:rsidRPr="00454D31">
        <w:rPr>
          <w:rFonts w:ascii="Times New Roman" w:hAnsi="Times New Roman"/>
          <w:i/>
          <w:color w:val="0000FF"/>
        </w:rPr>
        <w:t>atlīdzība zinātniskajam darbiniekam, ciktāl tas ir noda</w:t>
      </w:r>
      <w:r>
        <w:rPr>
          <w:rFonts w:ascii="Times New Roman" w:hAnsi="Times New Roman"/>
          <w:i/>
          <w:color w:val="0000FF"/>
        </w:rPr>
        <w:t xml:space="preserve">rbināts projektā, ja izpildīti MK noteikumu 43.1. punkta apakšpunktu </w:t>
      </w:r>
      <w:r w:rsidRPr="00454D31">
        <w:rPr>
          <w:rFonts w:ascii="Times New Roman" w:hAnsi="Times New Roman"/>
          <w:i/>
          <w:color w:val="0000FF"/>
        </w:rPr>
        <w:t>nosacījumi</w:t>
      </w:r>
      <w:r>
        <w:rPr>
          <w:rFonts w:ascii="Times New Roman" w:hAnsi="Times New Roman"/>
          <w:i/>
          <w:color w:val="0000FF"/>
        </w:rPr>
        <w:t>;</w:t>
      </w:r>
    </w:p>
    <w:p w14:paraId="5A1D91E0" w14:textId="77777777" w:rsidR="00454D31" w:rsidRDefault="00454D31" w:rsidP="00DD1CD7">
      <w:pPr>
        <w:pStyle w:val="ListParagraph"/>
        <w:numPr>
          <w:ilvl w:val="1"/>
          <w:numId w:val="73"/>
        </w:numPr>
        <w:spacing w:after="120" w:line="240" w:lineRule="auto"/>
        <w:ind w:right="394"/>
        <w:contextualSpacing w:val="0"/>
        <w:jc w:val="both"/>
        <w:rPr>
          <w:rFonts w:ascii="Times New Roman" w:hAnsi="Times New Roman"/>
          <w:i/>
          <w:color w:val="0000FF"/>
        </w:rPr>
      </w:pPr>
      <w:r w:rsidRPr="00454D31">
        <w:rPr>
          <w:rFonts w:ascii="Times New Roman" w:hAnsi="Times New Roman"/>
          <w:i/>
          <w:color w:val="0000FF"/>
        </w:rPr>
        <w:t>pētniecībā iesaistītā zinātniskā darbinieka komandējumu un darba braucienu izmaksas, kas saistītas ar projekta ietvaros īstenojamo pētniecību, tai skaitā ar sasniegto rezultātu publiskošanu saskaņā ar normatīvajiem aktiem par kārtību, kādā atlīdzināmi ar komandējumiem saistītie izdevumi, ja zinātniskais darbinieks ir nodarbināts Latvijas Republikā. Minētās izmaksas attiecas arī uz tādu projekta zinātnisko vadītāju, kura atlīdzība tiek finansēta no finansējuma saņēmēja paša līdzekļiem kā projekta neattiecināmās izmaksas</w:t>
      </w:r>
      <w:r w:rsidR="0071082C">
        <w:rPr>
          <w:rFonts w:ascii="Times New Roman" w:hAnsi="Times New Roman"/>
          <w:i/>
          <w:color w:val="0000FF"/>
        </w:rPr>
        <w:t>;</w:t>
      </w:r>
    </w:p>
    <w:p w14:paraId="3B722148" w14:textId="77777777" w:rsidR="0071082C" w:rsidRDefault="0071082C" w:rsidP="00DD1CD7">
      <w:pPr>
        <w:pStyle w:val="ListParagraph"/>
        <w:numPr>
          <w:ilvl w:val="1"/>
          <w:numId w:val="73"/>
        </w:numPr>
        <w:spacing w:after="120" w:line="240" w:lineRule="auto"/>
        <w:ind w:right="394"/>
        <w:contextualSpacing w:val="0"/>
        <w:jc w:val="both"/>
        <w:rPr>
          <w:rFonts w:ascii="Times New Roman" w:hAnsi="Times New Roman"/>
          <w:i/>
          <w:color w:val="0000FF"/>
        </w:rPr>
      </w:pPr>
      <w:r w:rsidRPr="0071082C">
        <w:rPr>
          <w:rFonts w:ascii="Times New Roman" w:hAnsi="Times New Roman"/>
          <w:i/>
          <w:color w:val="0000FF"/>
        </w:rPr>
        <w:t>pētniecības infrastruktūras izmaksas, ciktāl to izmanto pētniecībā, tai skaitā</w:t>
      </w:r>
      <w:r>
        <w:rPr>
          <w:rFonts w:ascii="Times New Roman" w:hAnsi="Times New Roman"/>
          <w:i/>
          <w:color w:val="0000FF"/>
        </w:rPr>
        <w:t>:</w:t>
      </w:r>
    </w:p>
    <w:p w14:paraId="24739802" w14:textId="77777777" w:rsidR="0071082C" w:rsidRDefault="0071082C" w:rsidP="00DD1CD7">
      <w:pPr>
        <w:pStyle w:val="ListParagraph"/>
        <w:numPr>
          <w:ilvl w:val="2"/>
          <w:numId w:val="73"/>
        </w:numPr>
        <w:spacing w:after="0" w:line="240" w:lineRule="auto"/>
        <w:ind w:right="391"/>
        <w:contextualSpacing w:val="0"/>
        <w:jc w:val="both"/>
        <w:rPr>
          <w:rFonts w:ascii="Times New Roman" w:hAnsi="Times New Roman"/>
          <w:i/>
          <w:color w:val="0000FF"/>
        </w:rPr>
      </w:pPr>
      <w:r>
        <w:rPr>
          <w:rFonts w:ascii="Times New Roman" w:hAnsi="Times New Roman"/>
          <w:i/>
          <w:color w:val="0000FF"/>
        </w:rPr>
        <w:t>materiālie aktīvi, kas norādīti MK noteikumu 43.3.1. apakšpunkt</w:t>
      </w:r>
      <w:r w:rsidR="00CB4A08">
        <w:rPr>
          <w:rFonts w:ascii="Times New Roman" w:hAnsi="Times New Roman"/>
          <w:i/>
          <w:color w:val="0000FF"/>
        </w:rPr>
        <w:t>ā</w:t>
      </w:r>
      <w:r>
        <w:rPr>
          <w:rFonts w:ascii="Times New Roman" w:hAnsi="Times New Roman"/>
          <w:i/>
          <w:color w:val="0000FF"/>
        </w:rPr>
        <w:t>;</w:t>
      </w:r>
    </w:p>
    <w:p w14:paraId="019B37D5" w14:textId="77777777" w:rsidR="0071082C" w:rsidRDefault="0071082C" w:rsidP="00DD1CD7">
      <w:pPr>
        <w:pStyle w:val="ListParagraph"/>
        <w:numPr>
          <w:ilvl w:val="2"/>
          <w:numId w:val="73"/>
        </w:numPr>
        <w:spacing w:after="120" w:line="240" w:lineRule="auto"/>
        <w:ind w:right="394"/>
        <w:contextualSpacing w:val="0"/>
        <w:jc w:val="both"/>
        <w:rPr>
          <w:rFonts w:ascii="Times New Roman" w:hAnsi="Times New Roman"/>
          <w:i/>
          <w:color w:val="0000FF"/>
        </w:rPr>
      </w:pPr>
      <w:r>
        <w:rPr>
          <w:rFonts w:ascii="Times New Roman" w:hAnsi="Times New Roman"/>
          <w:i/>
          <w:color w:val="0000FF"/>
        </w:rPr>
        <w:t>nemateriālie aktīvi, atbilstoši MK noteikumu 43.3.2. apakšpunktam;</w:t>
      </w:r>
    </w:p>
    <w:p w14:paraId="3AB99536" w14:textId="77777777" w:rsidR="0071082C" w:rsidRDefault="0071082C" w:rsidP="00DD1CD7">
      <w:pPr>
        <w:pStyle w:val="ListParagraph"/>
        <w:numPr>
          <w:ilvl w:val="1"/>
          <w:numId w:val="73"/>
        </w:numPr>
        <w:spacing w:after="120" w:line="240" w:lineRule="auto"/>
        <w:ind w:right="394"/>
        <w:contextualSpacing w:val="0"/>
        <w:jc w:val="both"/>
        <w:rPr>
          <w:rFonts w:ascii="Times New Roman" w:hAnsi="Times New Roman"/>
          <w:i/>
          <w:color w:val="0000FF"/>
        </w:rPr>
      </w:pPr>
      <w:r>
        <w:rPr>
          <w:rFonts w:ascii="Times New Roman" w:hAnsi="Times New Roman"/>
          <w:i/>
          <w:color w:val="0000FF"/>
        </w:rPr>
        <w:t>ārpakalpojumu izmaksas,</w:t>
      </w:r>
      <w:r w:rsidRPr="0071082C">
        <w:t xml:space="preserve"> </w:t>
      </w:r>
      <w:r w:rsidRPr="0071082C">
        <w:rPr>
          <w:rFonts w:ascii="Times New Roman" w:hAnsi="Times New Roman"/>
          <w:i/>
          <w:color w:val="0000FF"/>
        </w:rPr>
        <w:t>ja ārpakalpojumu iepirkumu veic atbilstoši iepirkuma procedūru reglamentējošiem normatīvajiem aktiem un kopējās ārpakalpojumu izmaksas nepārsniedz 25 procentus no kopējām projekta attiecināmajām izmaksām</w:t>
      </w:r>
      <w:r>
        <w:rPr>
          <w:rFonts w:ascii="Times New Roman" w:hAnsi="Times New Roman"/>
          <w:i/>
          <w:color w:val="0000FF"/>
        </w:rPr>
        <w:t>;</w:t>
      </w:r>
    </w:p>
    <w:p w14:paraId="7C9E003F" w14:textId="77777777" w:rsidR="0071082C" w:rsidRDefault="0071082C" w:rsidP="00DD1CD7">
      <w:pPr>
        <w:pStyle w:val="ListParagraph"/>
        <w:numPr>
          <w:ilvl w:val="2"/>
          <w:numId w:val="73"/>
        </w:numPr>
        <w:spacing w:after="0" w:line="240" w:lineRule="auto"/>
        <w:ind w:right="391"/>
        <w:contextualSpacing w:val="0"/>
        <w:jc w:val="both"/>
        <w:rPr>
          <w:rFonts w:ascii="Times New Roman" w:hAnsi="Times New Roman"/>
          <w:i/>
          <w:color w:val="0000FF"/>
        </w:rPr>
      </w:pPr>
      <w:r>
        <w:rPr>
          <w:rFonts w:ascii="Times New Roman" w:hAnsi="Times New Roman"/>
          <w:i/>
          <w:color w:val="0000FF"/>
        </w:rPr>
        <w:t>pētniecības ārpakalpojuma izmaksas;</w:t>
      </w:r>
    </w:p>
    <w:p w14:paraId="547C6F11" w14:textId="77777777" w:rsidR="0071082C" w:rsidRDefault="0071082C" w:rsidP="00DD1CD7">
      <w:pPr>
        <w:pStyle w:val="ListParagraph"/>
        <w:numPr>
          <w:ilvl w:val="2"/>
          <w:numId w:val="73"/>
        </w:numPr>
        <w:spacing w:after="120" w:line="240" w:lineRule="auto"/>
        <w:ind w:right="394"/>
        <w:contextualSpacing w:val="0"/>
        <w:jc w:val="both"/>
        <w:rPr>
          <w:rFonts w:ascii="Times New Roman" w:hAnsi="Times New Roman"/>
          <w:i/>
          <w:color w:val="0000FF"/>
        </w:rPr>
      </w:pPr>
      <w:r w:rsidRPr="0071082C">
        <w:rPr>
          <w:rFonts w:ascii="Times New Roman" w:hAnsi="Times New Roman"/>
          <w:i/>
          <w:color w:val="0000FF"/>
        </w:rPr>
        <w:t>pētniecības nodrošināšanas izmaksas (inspicēšanas, testēšanas, sertifikācijas un citas izmaksas, lai nodrošinātu tādus pētījumu datus, kas salīdzināmi ar citās valstīs veiktajiem pētījumiem);</w:t>
      </w:r>
    </w:p>
    <w:p w14:paraId="44BDB485" w14:textId="77777777" w:rsidR="005E3F7F" w:rsidRDefault="0071082C" w:rsidP="00150243">
      <w:pPr>
        <w:pStyle w:val="ListParagraph"/>
        <w:numPr>
          <w:ilvl w:val="1"/>
          <w:numId w:val="73"/>
        </w:numPr>
        <w:spacing w:after="120" w:line="240" w:lineRule="auto"/>
        <w:ind w:right="394"/>
        <w:contextualSpacing w:val="0"/>
        <w:jc w:val="both"/>
        <w:rPr>
          <w:rFonts w:ascii="Times New Roman" w:hAnsi="Times New Roman"/>
          <w:i/>
          <w:color w:val="0000FF"/>
        </w:rPr>
      </w:pPr>
      <w:r>
        <w:rPr>
          <w:rFonts w:ascii="Times New Roman" w:hAnsi="Times New Roman"/>
          <w:i/>
          <w:color w:val="0000FF"/>
        </w:rPr>
        <w:t>MK noteikumu</w:t>
      </w:r>
      <w:r w:rsidR="00C37F8B">
        <w:rPr>
          <w:rFonts w:ascii="Times New Roman" w:hAnsi="Times New Roman"/>
          <w:i/>
          <w:color w:val="0000FF"/>
        </w:rPr>
        <w:t xml:space="preserve"> </w:t>
      </w:r>
      <w:r>
        <w:rPr>
          <w:rFonts w:ascii="Times New Roman" w:hAnsi="Times New Roman"/>
          <w:i/>
          <w:color w:val="0000FF"/>
        </w:rPr>
        <w:t>24.1. apakšpunktā minēto zinātnisko rakstu publicēšanas izmaksas.</w:t>
      </w:r>
    </w:p>
    <w:p w14:paraId="3CC327E3" w14:textId="77777777" w:rsidR="00B1176D" w:rsidRPr="00B1176D" w:rsidRDefault="00B1176D" w:rsidP="00DD1CD7">
      <w:pPr>
        <w:pStyle w:val="ListParagraph"/>
        <w:numPr>
          <w:ilvl w:val="0"/>
          <w:numId w:val="73"/>
        </w:numPr>
        <w:spacing w:after="120" w:line="240" w:lineRule="auto"/>
        <w:ind w:right="394"/>
        <w:jc w:val="both"/>
        <w:rPr>
          <w:rFonts w:ascii="Times New Roman" w:hAnsi="Times New Roman"/>
          <w:i/>
          <w:color w:val="0000FF"/>
        </w:rPr>
      </w:pPr>
      <w:r w:rsidRPr="00B1176D">
        <w:rPr>
          <w:rFonts w:ascii="Times New Roman" w:hAnsi="Times New Roman"/>
          <w:i/>
          <w:color w:val="0000FF"/>
        </w:rPr>
        <w:t xml:space="preserve">Pasākuma ietvaros </w:t>
      </w:r>
      <w:r w:rsidRPr="00B1176D">
        <w:rPr>
          <w:rFonts w:ascii="Times New Roman" w:hAnsi="Times New Roman"/>
          <w:b/>
          <w:i/>
          <w:color w:val="0000FF"/>
          <w:u w:val="single"/>
        </w:rPr>
        <w:t>nav</w:t>
      </w:r>
      <w:r w:rsidRPr="00B1176D">
        <w:rPr>
          <w:rFonts w:ascii="Times New Roman" w:hAnsi="Times New Roman"/>
          <w:b/>
          <w:i/>
          <w:color w:val="0000FF"/>
        </w:rPr>
        <w:t xml:space="preserve"> attiecināmas šādas izmaksas</w:t>
      </w:r>
      <w:r w:rsidRPr="00B1176D">
        <w:rPr>
          <w:rFonts w:ascii="Times New Roman" w:hAnsi="Times New Roman"/>
          <w:i/>
          <w:color w:val="0000FF"/>
        </w:rPr>
        <w:t>:</w:t>
      </w:r>
    </w:p>
    <w:p w14:paraId="25DDF394" w14:textId="77777777" w:rsidR="00B1176D" w:rsidRPr="00B1176D" w:rsidRDefault="00B1176D" w:rsidP="00DD1CD7">
      <w:pPr>
        <w:pStyle w:val="ListParagraph"/>
        <w:numPr>
          <w:ilvl w:val="1"/>
          <w:numId w:val="73"/>
        </w:numPr>
        <w:spacing w:after="120" w:line="240" w:lineRule="auto"/>
        <w:ind w:right="394"/>
        <w:jc w:val="both"/>
        <w:rPr>
          <w:rFonts w:ascii="Times New Roman" w:hAnsi="Times New Roman"/>
          <w:i/>
          <w:color w:val="0000FF"/>
        </w:rPr>
      </w:pPr>
      <w:r w:rsidRPr="00B1176D">
        <w:rPr>
          <w:rFonts w:ascii="Times New Roman" w:hAnsi="Times New Roman"/>
          <w:i/>
          <w:color w:val="0000FF"/>
        </w:rPr>
        <w:t>samaksa par aizdevuma izskatīšanu, noformēšanu, rezervēšanu un apkalpošanu, maksa par finanšu darījumiem, nokavējuma procenti, līgumsodi un tiesvedības izdevumi;</w:t>
      </w:r>
    </w:p>
    <w:p w14:paraId="4ED62C83" w14:textId="77777777" w:rsidR="00B1176D" w:rsidRPr="00B1176D" w:rsidRDefault="00B1176D" w:rsidP="00DD1CD7">
      <w:pPr>
        <w:pStyle w:val="ListParagraph"/>
        <w:numPr>
          <w:ilvl w:val="1"/>
          <w:numId w:val="73"/>
        </w:numPr>
        <w:spacing w:after="120" w:line="240" w:lineRule="auto"/>
        <w:ind w:right="394"/>
        <w:jc w:val="both"/>
        <w:rPr>
          <w:rFonts w:ascii="Times New Roman" w:hAnsi="Times New Roman"/>
          <w:i/>
          <w:color w:val="0000FF"/>
        </w:rPr>
      </w:pPr>
      <w:r w:rsidRPr="00B1176D">
        <w:rPr>
          <w:rFonts w:ascii="Times New Roman" w:hAnsi="Times New Roman"/>
          <w:i/>
          <w:color w:val="0000FF"/>
        </w:rPr>
        <w:t>izmaksas, kas neatbilst pamatotas finanšu vadības principiem, īpaši naudas vērtībai un izmaksu efektivitātei;</w:t>
      </w:r>
    </w:p>
    <w:p w14:paraId="09767CD4" w14:textId="77777777" w:rsidR="00B1176D" w:rsidRPr="00B1176D" w:rsidRDefault="00B1176D" w:rsidP="00DD1CD7">
      <w:pPr>
        <w:pStyle w:val="ListParagraph"/>
        <w:numPr>
          <w:ilvl w:val="1"/>
          <w:numId w:val="73"/>
        </w:numPr>
        <w:spacing w:after="120" w:line="240" w:lineRule="auto"/>
        <w:ind w:right="394"/>
        <w:jc w:val="both"/>
        <w:rPr>
          <w:rFonts w:ascii="Times New Roman" w:hAnsi="Times New Roman"/>
          <w:i/>
          <w:color w:val="0000FF"/>
        </w:rPr>
      </w:pPr>
      <w:r w:rsidRPr="00B1176D">
        <w:rPr>
          <w:rFonts w:ascii="Times New Roman" w:hAnsi="Times New Roman"/>
          <w:i/>
          <w:color w:val="0000FF"/>
        </w:rPr>
        <w:t>izmaksas, kas radušās pēc projekta iesnieguma aktivitāšu īstenošanas termiņa beigām vai kuru maksājumi veikti vēlāk nekā 20 darbdienas pēc projekta iesnieguma aktivitāšu īstenošanas termiņa beigām;</w:t>
      </w:r>
    </w:p>
    <w:p w14:paraId="219F7F53" w14:textId="77777777" w:rsidR="00B1176D" w:rsidRPr="00B1176D" w:rsidRDefault="00B1176D" w:rsidP="00DD1CD7">
      <w:pPr>
        <w:pStyle w:val="ListParagraph"/>
        <w:numPr>
          <w:ilvl w:val="1"/>
          <w:numId w:val="73"/>
        </w:numPr>
        <w:spacing w:after="120" w:line="240" w:lineRule="auto"/>
        <w:ind w:right="394"/>
        <w:jc w:val="both"/>
        <w:rPr>
          <w:rFonts w:ascii="Times New Roman" w:hAnsi="Times New Roman"/>
          <w:i/>
          <w:color w:val="0000FF"/>
        </w:rPr>
      </w:pPr>
      <w:r w:rsidRPr="00B1176D">
        <w:rPr>
          <w:rFonts w:ascii="Times New Roman" w:hAnsi="Times New Roman"/>
          <w:i/>
          <w:color w:val="0000FF"/>
        </w:rPr>
        <w:t xml:space="preserve">izmaksas, kas radušās laikposmā, kas neatbilst </w:t>
      </w:r>
      <w:r>
        <w:rPr>
          <w:rFonts w:ascii="Times New Roman" w:hAnsi="Times New Roman"/>
          <w:i/>
          <w:color w:val="0000FF"/>
        </w:rPr>
        <w:t>MK</w:t>
      </w:r>
      <w:r w:rsidRPr="00B1176D">
        <w:rPr>
          <w:rFonts w:ascii="Times New Roman" w:hAnsi="Times New Roman"/>
          <w:i/>
          <w:color w:val="0000FF"/>
        </w:rPr>
        <w:t xml:space="preserve"> noteikumu 52. punkta nosacījumiem;</w:t>
      </w:r>
    </w:p>
    <w:p w14:paraId="7EE4505E" w14:textId="77777777" w:rsidR="00B1176D" w:rsidRPr="00B1176D" w:rsidRDefault="00B1176D" w:rsidP="00DD1CD7">
      <w:pPr>
        <w:pStyle w:val="ListParagraph"/>
        <w:numPr>
          <w:ilvl w:val="1"/>
          <w:numId w:val="73"/>
        </w:numPr>
        <w:spacing w:after="120" w:line="240" w:lineRule="auto"/>
        <w:ind w:right="394"/>
        <w:jc w:val="both"/>
        <w:rPr>
          <w:rFonts w:ascii="Times New Roman" w:hAnsi="Times New Roman"/>
          <w:i/>
          <w:color w:val="0000FF"/>
        </w:rPr>
      </w:pPr>
      <w:r w:rsidRPr="00B1176D">
        <w:rPr>
          <w:rFonts w:ascii="Times New Roman" w:hAnsi="Times New Roman"/>
          <w:i/>
          <w:color w:val="0000FF"/>
        </w:rPr>
        <w:t>izmaksas, kas nav pamatotas ar attaisnojošiem dokumentiem vai radušās iepirkuma procedūru reglamentējošo normatīvo aktu neievērošanas dēļ;</w:t>
      </w:r>
    </w:p>
    <w:p w14:paraId="17EC0F5A" w14:textId="77777777" w:rsidR="00B1176D" w:rsidRPr="00B1176D" w:rsidRDefault="00B1176D" w:rsidP="00DD1CD7">
      <w:pPr>
        <w:pStyle w:val="ListParagraph"/>
        <w:numPr>
          <w:ilvl w:val="1"/>
          <w:numId w:val="73"/>
        </w:numPr>
        <w:spacing w:after="120" w:line="240" w:lineRule="auto"/>
        <w:ind w:right="394"/>
        <w:jc w:val="both"/>
        <w:rPr>
          <w:rFonts w:ascii="Times New Roman" w:hAnsi="Times New Roman"/>
          <w:i/>
          <w:color w:val="0000FF"/>
        </w:rPr>
      </w:pPr>
      <w:r w:rsidRPr="00B1176D">
        <w:rPr>
          <w:rFonts w:ascii="Times New Roman" w:hAnsi="Times New Roman"/>
          <w:i/>
          <w:color w:val="0000FF"/>
        </w:rPr>
        <w:lastRenderedPageBreak/>
        <w:t>izmaksas, kas saistītas ar projekta iesnieguma sagatavošanu;</w:t>
      </w:r>
    </w:p>
    <w:p w14:paraId="5615A412" w14:textId="77777777" w:rsidR="00B1176D" w:rsidRPr="00B1176D" w:rsidRDefault="00B1176D" w:rsidP="00DD1CD7">
      <w:pPr>
        <w:pStyle w:val="ListParagraph"/>
        <w:numPr>
          <w:ilvl w:val="1"/>
          <w:numId w:val="73"/>
        </w:numPr>
        <w:spacing w:after="120" w:line="240" w:lineRule="auto"/>
        <w:ind w:right="394"/>
        <w:jc w:val="both"/>
        <w:rPr>
          <w:rFonts w:ascii="Times New Roman" w:hAnsi="Times New Roman"/>
          <w:i/>
          <w:color w:val="0000FF"/>
        </w:rPr>
      </w:pPr>
      <w:r w:rsidRPr="00B1176D">
        <w:rPr>
          <w:rFonts w:ascii="Times New Roman" w:hAnsi="Times New Roman"/>
          <w:i/>
          <w:color w:val="0000FF"/>
        </w:rPr>
        <w:t>atgūstamie pievienotās vērtības nodokļa maksājumi (norāda projekta iesniegumā kā neattiecināmās izmaksas);</w:t>
      </w:r>
    </w:p>
    <w:p w14:paraId="17441F1B" w14:textId="77777777" w:rsidR="00B1176D" w:rsidRPr="00B1176D" w:rsidRDefault="00B1176D" w:rsidP="00DD1CD7">
      <w:pPr>
        <w:pStyle w:val="ListParagraph"/>
        <w:numPr>
          <w:ilvl w:val="1"/>
          <w:numId w:val="73"/>
        </w:numPr>
        <w:spacing w:after="120" w:line="240" w:lineRule="auto"/>
        <w:ind w:right="394"/>
        <w:jc w:val="both"/>
        <w:rPr>
          <w:rFonts w:ascii="Times New Roman" w:hAnsi="Times New Roman"/>
          <w:i/>
          <w:color w:val="0000FF"/>
        </w:rPr>
      </w:pPr>
      <w:r w:rsidRPr="00B1176D">
        <w:rPr>
          <w:rFonts w:ascii="Times New Roman" w:hAnsi="Times New Roman"/>
          <w:i/>
          <w:color w:val="0000FF"/>
        </w:rPr>
        <w:t>sadarbības partnera dalības maksa (norāda projekta iesniegu</w:t>
      </w:r>
      <w:r>
        <w:rPr>
          <w:rFonts w:ascii="Times New Roman" w:hAnsi="Times New Roman"/>
          <w:i/>
          <w:color w:val="0000FF"/>
        </w:rPr>
        <w:t>mā kā neattiecināmās izmaksas) MK</w:t>
      </w:r>
      <w:r w:rsidRPr="00B1176D">
        <w:rPr>
          <w:rFonts w:ascii="Times New Roman" w:hAnsi="Times New Roman"/>
          <w:i/>
          <w:color w:val="0000FF"/>
        </w:rPr>
        <w:t xml:space="preserve"> noteikumu 30.3. apakšpunktā minētajā gadījumā;</w:t>
      </w:r>
    </w:p>
    <w:p w14:paraId="2B6A1D1C" w14:textId="77777777" w:rsidR="00B1176D" w:rsidRPr="00B1176D" w:rsidRDefault="00B1176D" w:rsidP="00DD1CD7">
      <w:pPr>
        <w:pStyle w:val="ListParagraph"/>
        <w:numPr>
          <w:ilvl w:val="1"/>
          <w:numId w:val="73"/>
        </w:numPr>
        <w:spacing w:after="120" w:line="240" w:lineRule="auto"/>
        <w:ind w:right="394"/>
        <w:jc w:val="both"/>
        <w:rPr>
          <w:rFonts w:ascii="Times New Roman" w:hAnsi="Times New Roman"/>
          <w:i/>
          <w:color w:val="0000FF"/>
        </w:rPr>
      </w:pPr>
      <w:r w:rsidRPr="00B1176D">
        <w:rPr>
          <w:rFonts w:ascii="Times New Roman" w:hAnsi="Times New Roman"/>
          <w:i/>
          <w:color w:val="0000FF"/>
        </w:rPr>
        <w:t xml:space="preserve">izmaksas, kas pārsniedz šo noteikumu 30.1.2., </w:t>
      </w:r>
      <w:r w:rsidR="00EB7771">
        <w:rPr>
          <w:rFonts w:ascii="Times New Roman" w:hAnsi="Times New Roman"/>
          <w:i/>
          <w:color w:val="0000FF"/>
        </w:rPr>
        <w:t xml:space="preserve">34.2.2., </w:t>
      </w:r>
      <w:r w:rsidRPr="00B1176D">
        <w:rPr>
          <w:rFonts w:ascii="Times New Roman" w:hAnsi="Times New Roman"/>
          <w:i/>
          <w:color w:val="0000FF"/>
        </w:rPr>
        <w:t>43.1.2., 43.1.5. un 43.4. apakšpunktā un 35. punktā minētos ierobežojumus;</w:t>
      </w:r>
    </w:p>
    <w:p w14:paraId="20EB8DE5" w14:textId="07579330" w:rsidR="00B1176D" w:rsidRPr="00B1176D" w:rsidRDefault="00B1176D" w:rsidP="00DD1CD7">
      <w:pPr>
        <w:pStyle w:val="ListParagraph"/>
        <w:numPr>
          <w:ilvl w:val="1"/>
          <w:numId w:val="73"/>
        </w:numPr>
        <w:spacing w:after="120" w:line="240" w:lineRule="auto"/>
        <w:ind w:right="394"/>
        <w:jc w:val="both"/>
        <w:rPr>
          <w:rFonts w:ascii="Times New Roman" w:hAnsi="Times New Roman"/>
          <w:i/>
          <w:color w:val="0000FF"/>
        </w:rPr>
      </w:pPr>
      <w:r w:rsidRPr="00B1176D">
        <w:rPr>
          <w:rFonts w:ascii="Times New Roman" w:hAnsi="Times New Roman"/>
          <w:i/>
          <w:color w:val="0000FF"/>
        </w:rPr>
        <w:t>izmaksas, kas nav noteiktas kā attiecināmās šo noteikumu 43</w:t>
      </w:r>
      <w:r w:rsidR="00F523AE">
        <w:rPr>
          <w:rFonts w:ascii="Times New Roman" w:hAnsi="Times New Roman"/>
          <w:i/>
          <w:color w:val="0000FF"/>
        </w:rPr>
        <w:t>.</w:t>
      </w:r>
      <w:r w:rsidRPr="00B1176D">
        <w:rPr>
          <w:rFonts w:ascii="Times New Roman" w:hAnsi="Times New Roman"/>
          <w:i/>
          <w:color w:val="0000FF"/>
        </w:rPr>
        <w:t xml:space="preserve"> un 49.punktā un pārsniedz šo noteikumu </w:t>
      </w:r>
      <w:r w:rsidR="005A6E4F" w:rsidRPr="00160578">
        <w:rPr>
          <w:rFonts w:ascii="Times New Roman" w:hAnsi="Times New Roman"/>
          <w:i/>
          <w:color w:val="0000FF"/>
        </w:rPr>
        <w:t>12.</w:t>
      </w:r>
      <w:r w:rsidR="00002AD9">
        <w:rPr>
          <w:rFonts w:ascii="Times New Roman" w:hAnsi="Times New Roman"/>
          <w:i/>
          <w:color w:val="0000FF"/>
          <w:vertAlign w:val="superscript"/>
        </w:rPr>
        <w:t>4</w:t>
      </w:r>
      <w:r w:rsidR="00002AD9" w:rsidRPr="00160578">
        <w:rPr>
          <w:rFonts w:ascii="Times New Roman" w:hAnsi="Times New Roman"/>
          <w:i/>
          <w:color w:val="0000FF"/>
        </w:rPr>
        <w:t> </w:t>
      </w:r>
      <w:r w:rsidR="005A6E4F" w:rsidRPr="00160578">
        <w:rPr>
          <w:rFonts w:ascii="Times New Roman" w:hAnsi="Times New Roman"/>
          <w:i/>
          <w:color w:val="0000FF"/>
        </w:rPr>
        <w:t>1.</w:t>
      </w:r>
      <w:r w:rsidR="00002AD9">
        <w:rPr>
          <w:rFonts w:ascii="Times New Roman" w:hAnsi="Times New Roman"/>
          <w:i/>
          <w:color w:val="0000FF"/>
        </w:rPr>
        <w:t>2</w:t>
      </w:r>
      <w:r w:rsidR="005A6E4F" w:rsidRPr="00160578">
        <w:rPr>
          <w:rFonts w:ascii="Times New Roman" w:hAnsi="Times New Roman"/>
          <w:i/>
          <w:color w:val="0000FF"/>
        </w:rPr>
        <w:t>.</w:t>
      </w:r>
      <w:r w:rsidR="005A6E4F" w:rsidRPr="00643B2C">
        <w:rPr>
          <w:rFonts w:ascii="Times New Roman" w:hAnsi="Times New Roman"/>
          <w:i/>
          <w:color w:val="0000FF"/>
        </w:rPr>
        <w:t> ,</w:t>
      </w:r>
      <w:r w:rsidR="00002AD9" w:rsidRPr="00E16640">
        <w:t xml:space="preserve"> </w:t>
      </w:r>
      <w:r w:rsidR="00002AD9" w:rsidRPr="00002AD9">
        <w:rPr>
          <w:rFonts w:ascii="Times New Roman" w:hAnsi="Times New Roman"/>
          <w:i/>
          <w:color w:val="0000FF"/>
        </w:rPr>
        <w:t>12.</w:t>
      </w:r>
      <w:r w:rsidR="00002AD9" w:rsidRPr="00150243">
        <w:rPr>
          <w:rFonts w:ascii="Times New Roman" w:hAnsi="Times New Roman"/>
          <w:i/>
          <w:color w:val="0000FF"/>
          <w:vertAlign w:val="superscript"/>
        </w:rPr>
        <w:t xml:space="preserve">4 </w:t>
      </w:r>
      <w:r w:rsidR="00002AD9" w:rsidRPr="00150243">
        <w:rPr>
          <w:rFonts w:ascii="Times New Roman" w:hAnsi="Times New Roman"/>
          <w:i/>
          <w:color w:val="0000FF"/>
        </w:rPr>
        <w:t>2</w:t>
      </w:r>
      <w:r w:rsidR="00002AD9" w:rsidRPr="00761CFD">
        <w:rPr>
          <w:rFonts w:ascii="Times New Roman" w:hAnsi="Times New Roman"/>
          <w:i/>
          <w:color w:val="0000FF"/>
        </w:rPr>
        <w:t>.</w:t>
      </w:r>
      <w:r w:rsidR="00002AD9">
        <w:rPr>
          <w:rFonts w:ascii="Times New Roman" w:hAnsi="Times New Roman"/>
          <w:i/>
          <w:color w:val="0000FF"/>
        </w:rPr>
        <w:t>2</w:t>
      </w:r>
      <w:r w:rsidR="00002AD9" w:rsidRPr="00002AD9">
        <w:rPr>
          <w:rFonts w:ascii="Times New Roman" w:hAnsi="Times New Roman"/>
          <w:i/>
          <w:color w:val="0000FF"/>
        </w:rPr>
        <w:t>.</w:t>
      </w:r>
      <w:r w:rsidR="00002AD9">
        <w:rPr>
          <w:rFonts w:ascii="Times New Roman" w:hAnsi="Times New Roman"/>
          <w:i/>
          <w:color w:val="0000FF"/>
        </w:rPr>
        <w:t xml:space="preserve">, </w:t>
      </w:r>
      <w:r w:rsidRPr="00B1176D">
        <w:rPr>
          <w:rFonts w:ascii="Times New Roman" w:hAnsi="Times New Roman"/>
          <w:i/>
          <w:color w:val="0000FF"/>
        </w:rPr>
        <w:t xml:space="preserve">un </w:t>
      </w:r>
      <w:r w:rsidRPr="007961D2">
        <w:rPr>
          <w:rFonts w:ascii="Times New Roman" w:hAnsi="Times New Roman"/>
          <w:i/>
          <w:color w:val="0000FF"/>
        </w:rPr>
        <w:t>50.</w:t>
      </w:r>
      <w:r w:rsidR="00002AD9" w:rsidRPr="007961D2">
        <w:rPr>
          <w:rFonts w:ascii="Times New Roman" w:hAnsi="Times New Roman"/>
          <w:i/>
          <w:color w:val="0000FF"/>
        </w:rPr>
        <w:t>1.apakšpunktā</w:t>
      </w:r>
      <w:r w:rsidR="00002AD9">
        <w:rPr>
          <w:rFonts w:ascii="Times New Roman" w:hAnsi="Times New Roman"/>
          <w:i/>
          <w:color w:val="0000FF"/>
        </w:rPr>
        <w:t xml:space="preserve"> </w:t>
      </w:r>
      <w:r w:rsidRPr="00B1176D">
        <w:rPr>
          <w:rFonts w:ascii="Times New Roman" w:hAnsi="Times New Roman"/>
          <w:i/>
          <w:color w:val="0000FF"/>
        </w:rPr>
        <w:t xml:space="preserve"> noteikto pieļaujamo publiskā finansējuma intensitāti</w:t>
      </w:r>
      <w:r w:rsidR="00CB4A08">
        <w:rPr>
          <w:rFonts w:ascii="Times New Roman" w:hAnsi="Times New Roman"/>
          <w:i/>
          <w:color w:val="0000FF"/>
        </w:rPr>
        <w:t>.</w:t>
      </w:r>
    </w:p>
    <w:p w14:paraId="07AF520D" w14:textId="77777777" w:rsidR="00AA6687" w:rsidRPr="008022A9" w:rsidRDefault="00AA6687" w:rsidP="00AA6687">
      <w:pPr>
        <w:pStyle w:val="ListParagraph"/>
        <w:spacing w:after="120" w:line="240" w:lineRule="auto"/>
        <w:ind w:left="851" w:right="394"/>
        <w:contextualSpacing w:val="0"/>
        <w:jc w:val="both"/>
        <w:rPr>
          <w:rFonts w:ascii="Times New Roman" w:hAnsi="Times New Roman"/>
          <w:i/>
          <w:color w:val="0000FF"/>
          <w:sz w:val="12"/>
          <w:szCs w:val="12"/>
          <w:highlight w:val="cyan"/>
        </w:rPr>
      </w:pPr>
    </w:p>
    <w:p w14:paraId="6BEB779D" w14:textId="77777777" w:rsidR="00AA6687" w:rsidRPr="00C24AF8" w:rsidRDefault="00AA6687" w:rsidP="00DD1CD7">
      <w:pPr>
        <w:pStyle w:val="ListParagraph"/>
        <w:numPr>
          <w:ilvl w:val="0"/>
          <w:numId w:val="38"/>
        </w:numPr>
        <w:spacing w:after="120" w:line="240" w:lineRule="auto"/>
        <w:ind w:left="426" w:right="394" w:hanging="426"/>
        <w:contextualSpacing w:val="0"/>
        <w:jc w:val="both"/>
        <w:rPr>
          <w:rFonts w:ascii="Times New Roman" w:hAnsi="Times New Roman"/>
          <w:i/>
          <w:color w:val="0000FF"/>
        </w:rPr>
      </w:pPr>
      <w:r w:rsidRPr="00C24AF8">
        <w:rPr>
          <w:rFonts w:ascii="Times New Roman" w:hAnsi="Times New Roman"/>
          <w:i/>
          <w:color w:val="0000FF"/>
        </w:rPr>
        <w:t xml:space="preserve">Projekta iesniedzējs, aizpildot “Projekta budžeta kopsavilkumu” (3.pielikums), var nodefinētajām pozīcijām izveidot </w:t>
      </w:r>
      <w:proofErr w:type="spellStart"/>
      <w:r w:rsidRPr="00C24AF8">
        <w:rPr>
          <w:rFonts w:ascii="Times New Roman" w:hAnsi="Times New Roman"/>
          <w:i/>
          <w:color w:val="0000FF"/>
        </w:rPr>
        <w:t>apakšlīmeņus</w:t>
      </w:r>
      <w:proofErr w:type="spellEnd"/>
      <w:r w:rsidRPr="00C24AF8">
        <w:rPr>
          <w:rFonts w:ascii="Times New Roman" w:hAnsi="Times New Roman"/>
          <w:i/>
          <w:color w:val="0000FF"/>
        </w:rPr>
        <w:t xml:space="preserve"> (pieļaujams definēt vēl </w:t>
      </w:r>
      <w:r w:rsidR="00022DA5">
        <w:rPr>
          <w:rFonts w:ascii="Times New Roman" w:hAnsi="Times New Roman"/>
          <w:i/>
          <w:color w:val="0000FF"/>
        </w:rPr>
        <w:t>trīs</w:t>
      </w:r>
      <w:r w:rsidRPr="00C24AF8">
        <w:rPr>
          <w:rFonts w:ascii="Times New Roman" w:hAnsi="Times New Roman"/>
          <w:i/>
          <w:color w:val="0000FF"/>
        </w:rPr>
        <w:t xml:space="preserve"> </w:t>
      </w:r>
      <w:proofErr w:type="spellStart"/>
      <w:r w:rsidRPr="00C24AF8">
        <w:rPr>
          <w:rFonts w:ascii="Times New Roman" w:hAnsi="Times New Roman"/>
          <w:i/>
          <w:color w:val="0000FF"/>
        </w:rPr>
        <w:t>apakšlīmeņus</w:t>
      </w:r>
      <w:proofErr w:type="spellEnd"/>
      <w:r w:rsidRPr="00C24AF8">
        <w:rPr>
          <w:rFonts w:ascii="Times New Roman" w:hAnsi="Times New Roman"/>
          <w:i/>
          <w:color w:val="0000FF"/>
        </w:rPr>
        <w:t>). Ja kādu no izmaksām nav iespējams iekļaut jau nodefinētajās, lūdzu konsultēties ar Centrālo finanšu un līgumu aģentūru atlases nolikumā noteiktajā kārtībā.</w:t>
      </w:r>
      <w:r w:rsidRPr="00AA6687">
        <w:rPr>
          <w:rFonts w:ascii="Times New Roman" w:hAnsi="Times New Roman"/>
          <w:i/>
          <w:iCs/>
          <w:color w:val="0000FF"/>
          <w:szCs w:val="24"/>
        </w:rPr>
        <w:t xml:space="preserve"> </w:t>
      </w:r>
      <w:r w:rsidRPr="0062657B">
        <w:rPr>
          <w:rFonts w:ascii="Times New Roman" w:hAnsi="Times New Roman"/>
          <w:i/>
          <w:iCs/>
          <w:color w:val="0000FF"/>
          <w:szCs w:val="24"/>
        </w:rPr>
        <w:t xml:space="preserve">Papildus lūdzam ņemt vērā, ka summas pa pozīcijām jānorāda zemākajā </w:t>
      </w:r>
      <w:proofErr w:type="spellStart"/>
      <w:r w:rsidRPr="0062657B">
        <w:rPr>
          <w:rFonts w:ascii="Times New Roman" w:hAnsi="Times New Roman"/>
          <w:i/>
          <w:iCs/>
          <w:color w:val="0000FF"/>
          <w:szCs w:val="24"/>
        </w:rPr>
        <w:t>apakšlīmenī</w:t>
      </w:r>
      <w:proofErr w:type="spellEnd"/>
      <w:r w:rsidRPr="0062657B">
        <w:rPr>
          <w:rFonts w:ascii="Times New Roman" w:hAnsi="Times New Roman"/>
          <w:i/>
          <w:iCs/>
          <w:color w:val="0000FF"/>
          <w:szCs w:val="24"/>
        </w:rPr>
        <w:t>, t.i.</w:t>
      </w:r>
      <w:r>
        <w:rPr>
          <w:rFonts w:ascii="Times New Roman" w:hAnsi="Times New Roman"/>
          <w:i/>
          <w:iCs/>
          <w:color w:val="0000FF"/>
          <w:szCs w:val="24"/>
        </w:rPr>
        <w:t>,</w:t>
      </w:r>
      <w:r w:rsidRPr="0062657B">
        <w:rPr>
          <w:rFonts w:ascii="Times New Roman" w:hAnsi="Times New Roman"/>
          <w:i/>
          <w:iCs/>
          <w:color w:val="0000FF"/>
          <w:szCs w:val="24"/>
        </w:rPr>
        <w:t xml:space="preserve"> nevar būt situācija, kad summa ir norādīta </w:t>
      </w:r>
      <w:proofErr w:type="spellStart"/>
      <w:r w:rsidRPr="0062657B">
        <w:rPr>
          <w:rFonts w:ascii="Times New Roman" w:hAnsi="Times New Roman"/>
          <w:i/>
          <w:iCs/>
          <w:color w:val="0000FF"/>
          <w:szCs w:val="24"/>
        </w:rPr>
        <w:t>virspozīcijā</w:t>
      </w:r>
      <w:proofErr w:type="spellEnd"/>
      <w:r w:rsidRPr="0062657B">
        <w:rPr>
          <w:rFonts w:ascii="Times New Roman" w:hAnsi="Times New Roman"/>
          <w:i/>
          <w:iCs/>
          <w:color w:val="0000FF"/>
          <w:szCs w:val="24"/>
        </w:rPr>
        <w:t xml:space="preserve">, bet nav </w:t>
      </w:r>
      <w:proofErr w:type="spellStart"/>
      <w:r w:rsidRPr="0062657B">
        <w:rPr>
          <w:rFonts w:ascii="Times New Roman" w:hAnsi="Times New Roman"/>
          <w:i/>
          <w:iCs/>
          <w:color w:val="0000FF"/>
          <w:szCs w:val="24"/>
        </w:rPr>
        <w:t>apakšpozīcijā</w:t>
      </w:r>
      <w:proofErr w:type="spellEnd"/>
      <w:r w:rsidRPr="0062657B">
        <w:rPr>
          <w:rFonts w:ascii="Times New Roman" w:hAnsi="Times New Roman"/>
          <w:i/>
          <w:iCs/>
          <w:color w:val="0000FF"/>
          <w:szCs w:val="24"/>
        </w:rPr>
        <w:t>.</w:t>
      </w:r>
    </w:p>
    <w:p w14:paraId="4358B965" w14:textId="7B57BB06" w:rsidR="00AA6687" w:rsidRPr="00C24AF8" w:rsidRDefault="00AA6687" w:rsidP="00DD1CD7">
      <w:pPr>
        <w:pStyle w:val="ListParagraph"/>
        <w:numPr>
          <w:ilvl w:val="0"/>
          <w:numId w:val="36"/>
        </w:numPr>
        <w:spacing w:after="120" w:line="240" w:lineRule="auto"/>
        <w:ind w:left="851" w:right="394" w:hanging="425"/>
        <w:contextualSpacing w:val="0"/>
        <w:jc w:val="both"/>
        <w:rPr>
          <w:rFonts w:ascii="Times New Roman" w:hAnsi="Times New Roman"/>
          <w:i/>
          <w:color w:val="0000FF"/>
        </w:rPr>
      </w:pPr>
      <w:r w:rsidRPr="00C24AF8">
        <w:rPr>
          <w:rFonts w:ascii="Times New Roman" w:hAnsi="Times New Roman"/>
          <w:i/>
          <w:color w:val="0000FF"/>
        </w:rPr>
        <w:t>Plānojot projekta budžetu, jāievēro, ka projektā var iekļaut tikai tādas izmaksas, kas ir nepieciešamas projekta īstenošanai un to nepieciešamība izriet no projekta iesnieguma 1.5.</w:t>
      </w:r>
      <w:r w:rsidR="00712F6F">
        <w:rPr>
          <w:rFonts w:ascii="Times New Roman" w:hAnsi="Times New Roman"/>
          <w:i/>
          <w:color w:val="0000FF"/>
        </w:rPr>
        <w:t>punktā</w:t>
      </w:r>
      <w:r w:rsidR="00712F6F" w:rsidRPr="00C24AF8">
        <w:rPr>
          <w:rFonts w:ascii="Times New Roman" w:hAnsi="Times New Roman"/>
          <w:i/>
          <w:color w:val="0000FF"/>
        </w:rPr>
        <w:t xml:space="preserve"> </w:t>
      </w:r>
      <w:r w:rsidRPr="00C24AF8">
        <w:rPr>
          <w:rFonts w:ascii="Times New Roman" w:hAnsi="Times New Roman"/>
          <w:i/>
          <w:color w:val="0000FF"/>
        </w:rPr>
        <w:t xml:space="preserve">norādītajām projekta darbībām (t.sk. projekta iesnieguma 1.2., 1.3., 1.4. </w:t>
      </w:r>
      <w:r w:rsidR="00712F6F">
        <w:rPr>
          <w:rFonts w:ascii="Times New Roman" w:hAnsi="Times New Roman"/>
          <w:i/>
          <w:color w:val="0000FF"/>
        </w:rPr>
        <w:t>punktā</w:t>
      </w:r>
      <w:r w:rsidR="00712F6F" w:rsidRPr="00C24AF8">
        <w:rPr>
          <w:rFonts w:ascii="Times New Roman" w:hAnsi="Times New Roman"/>
          <w:i/>
          <w:color w:val="0000FF"/>
        </w:rPr>
        <w:t xml:space="preserve"> </w:t>
      </w:r>
      <w:r w:rsidRPr="00C24AF8">
        <w:rPr>
          <w:rFonts w:ascii="Times New Roman" w:hAnsi="Times New Roman"/>
          <w:i/>
          <w:color w:val="0000FF"/>
        </w:rPr>
        <w:t>iekļautajiem projekta aprakstiem). Izmaksām ir jānodrošina rezultātu sasniegšana (projekta iesnieguma 1.5.</w:t>
      </w:r>
      <w:r w:rsidR="00712F6F">
        <w:rPr>
          <w:rFonts w:ascii="Times New Roman" w:hAnsi="Times New Roman"/>
          <w:i/>
          <w:color w:val="0000FF"/>
        </w:rPr>
        <w:t>punktā</w:t>
      </w:r>
      <w:r w:rsidR="00712F6F" w:rsidRPr="00C24AF8">
        <w:rPr>
          <w:rFonts w:ascii="Times New Roman" w:hAnsi="Times New Roman"/>
          <w:i/>
          <w:color w:val="0000FF"/>
        </w:rPr>
        <w:t xml:space="preserve"> </w:t>
      </w:r>
      <w:r w:rsidRPr="00C24AF8">
        <w:rPr>
          <w:rFonts w:ascii="Times New Roman" w:hAnsi="Times New Roman"/>
          <w:i/>
          <w:color w:val="0000FF"/>
        </w:rPr>
        <w:t xml:space="preserve">plānotie rezultāti) un jāveicina projekta iesnieguma 1.6. </w:t>
      </w:r>
      <w:r w:rsidR="00712F6F">
        <w:rPr>
          <w:rFonts w:ascii="Times New Roman" w:hAnsi="Times New Roman"/>
          <w:i/>
          <w:color w:val="0000FF"/>
        </w:rPr>
        <w:t>punktā</w:t>
      </w:r>
      <w:r w:rsidR="00712F6F" w:rsidRPr="00C24AF8">
        <w:rPr>
          <w:rFonts w:ascii="Times New Roman" w:hAnsi="Times New Roman"/>
          <w:i/>
          <w:color w:val="0000FF"/>
        </w:rPr>
        <w:t xml:space="preserve"> </w:t>
      </w:r>
      <w:r w:rsidRPr="00C24AF8">
        <w:rPr>
          <w:rFonts w:ascii="Times New Roman" w:hAnsi="Times New Roman"/>
          <w:i/>
          <w:color w:val="0000FF"/>
        </w:rPr>
        <w:t>norādīto rādītāju sasniegšana.</w:t>
      </w:r>
    </w:p>
    <w:p w14:paraId="3DCD3F2B" w14:textId="77777777" w:rsidR="00AA6687" w:rsidRPr="00C24AF8" w:rsidRDefault="00AA6687" w:rsidP="00DD1CD7">
      <w:pPr>
        <w:pStyle w:val="ListParagraph"/>
        <w:numPr>
          <w:ilvl w:val="0"/>
          <w:numId w:val="36"/>
        </w:numPr>
        <w:spacing w:after="120" w:line="240" w:lineRule="auto"/>
        <w:ind w:right="394"/>
        <w:contextualSpacing w:val="0"/>
        <w:jc w:val="both"/>
        <w:rPr>
          <w:rFonts w:ascii="Times New Roman" w:hAnsi="Times New Roman"/>
          <w:i/>
          <w:color w:val="0000FF"/>
        </w:rPr>
      </w:pPr>
      <w:r w:rsidRPr="00C24AF8">
        <w:rPr>
          <w:rFonts w:ascii="Times New Roman" w:hAnsi="Times New Roman"/>
          <w:i/>
          <w:color w:val="0000FF"/>
        </w:rPr>
        <w:t xml:space="preserve">Izmaksām projekta budžeta kopsavilkumā ir jābūt atainotām tā, lai ir skaidrs, kā projekta iesniedzējs ir nonācis līdz gala summai katrā izdevumu pozīcijā, t.i., izmaksu pozīcijām jābūt sadalītām </w:t>
      </w:r>
      <w:proofErr w:type="spellStart"/>
      <w:r w:rsidRPr="00C24AF8">
        <w:rPr>
          <w:rFonts w:ascii="Times New Roman" w:hAnsi="Times New Roman"/>
          <w:i/>
          <w:color w:val="0000FF"/>
        </w:rPr>
        <w:t>apakšpozīcijās</w:t>
      </w:r>
      <w:proofErr w:type="spellEnd"/>
      <w:r w:rsidRPr="00C24AF8">
        <w:rPr>
          <w:rFonts w:ascii="Times New Roman" w:hAnsi="Times New Roman"/>
          <w:i/>
          <w:color w:val="0000FF"/>
        </w:rPr>
        <w:t xml:space="preserve"> un izmaksu vienībās, kā arī izmaksu pozīciju vienības un skaits ļauj secināt, ka tās atbilst projektā izvirzīto mērķu un rādītāju sasniegšanai.</w:t>
      </w:r>
    </w:p>
    <w:p w14:paraId="05FD288B" w14:textId="77777777" w:rsidR="00AA6687" w:rsidRDefault="00AA6687" w:rsidP="00AA6687">
      <w:pPr>
        <w:pStyle w:val="ListParagraph"/>
        <w:spacing w:after="120" w:line="240" w:lineRule="auto"/>
        <w:ind w:left="862" w:right="394"/>
        <w:contextualSpacing w:val="0"/>
        <w:jc w:val="both"/>
        <w:rPr>
          <w:rFonts w:ascii="Times New Roman" w:hAnsi="Times New Roman"/>
          <w:i/>
          <w:color w:val="0000FF"/>
          <w:sz w:val="8"/>
          <w:szCs w:val="8"/>
          <w:highlight w:val="cyan"/>
        </w:rPr>
      </w:pPr>
    </w:p>
    <w:p w14:paraId="5C0920C1" w14:textId="6FAED707" w:rsidR="00AA6687" w:rsidRPr="00C24AF8" w:rsidRDefault="00AA6687" w:rsidP="00DD1CD7">
      <w:pPr>
        <w:pStyle w:val="ListParagraph"/>
        <w:numPr>
          <w:ilvl w:val="0"/>
          <w:numId w:val="38"/>
        </w:numPr>
        <w:spacing w:after="120" w:line="240" w:lineRule="auto"/>
        <w:ind w:left="426" w:right="394" w:hanging="426"/>
        <w:contextualSpacing w:val="0"/>
        <w:jc w:val="both"/>
        <w:rPr>
          <w:rFonts w:ascii="Times New Roman" w:hAnsi="Times New Roman"/>
          <w:i/>
          <w:color w:val="0000FF"/>
        </w:rPr>
      </w:pPr>
      <w:r w:rsidRPr="00C24AF8">
        <w:rPr>
          <w:rFonts w:ascii="Times New Roman" w:hAnsi="Times New Roman"/>
          <w:i/>
          <w:color w:val="0000FF"/>
        </w:rPr>
        <w:t xml:space="preserve">Kolonnā “Izmaksu pozīcijas nosaukums” norāda tādas izmaksu pozīcijas, kas atbilst MK </w:t>
      </w:r>
      <w:r w:rsidRPr="00022DA5">
        <w:rPr>
          <w:rFonts w:ascii="Times New Roman" w:hAnsi="Times New Roman"/>
          <w:i/>
          <w:color w:val="0000FF"/>
        </w:rPr>
        <w:t xml:space="preserve">noteikumu  </w:t>
      </w:r>
      <w:r w:rsidR="00510EEE" w:rsidRPr="007F233E">
        <w:rPr>
          <w:rFonts w:ascii="Times New Roman" w:hAnsi="Times New Roman"/>
          <w:i/>
          <w:color w:val="0000FF"/>
        </w:rPr>
        <w:t xml:space="preserve">34., 35., 43. un 49. </w:t>
      </w:r>
      <w:r w:rsidRPr="00022DA5">
        <w:rPr>
          <w:rFonts w:ascii="Times New Roman" w:hAnsi="Times New Roman"/>
          <w:i/>
          <w:color w:val="0000FF"/>
        </w:rPr>
        <w:t>punktā noteiktajām</w:t>
      </w:r>
      <w:r w:rsidRPr="00C24AF8">
        <w:rPr>
          <w:rFonts w:ascii="Times New Roman" w:hAnsi="Times New Roman"/>
          <w:i/>
          <w:color w:val="0000FF"/>
        </w:rPr>
        <w:t xml:space="preserve"> izmaksu pozīcijām.</w:t>
      </w:r>
    </w:p>
    <w:p w14:paraId="653A7828" w14:textId="77777777" w:rsidR="00AA6687" w:rsidRPr="00C24AF8" w:rsidRDefault="00AA6687" w:rsidP="00DD1CD7">
      <w:pPr>
        <w:pStyle w:val="ListParagraph"/>
        <w:numPr>
          <w:ilvl w:val="0"/>
          <w:numId w:val="38"/>
        </w:numPr>
        <w:spacing w:after="120" w:line="240" w:lineRule="auto"/>
        <w:ind w:left="426" w:right="394" w:hanging="426"/>
        <w:contextualSpacing w:val="0"/>
        <w:jc w:val="both"/>
        <w:rPr>
          <w:rFonts w:ascii="Times New Roman" w:hAnsi="Times New Roman"/>
          <w:i/>
          <w:color w:val="0000FF"/>
        </w:rPr>
      </w:pPr>
      <w:r w:rsidRPr="00C24AF8">
        <w:rPr>
          <w:rFonts w:ascii="Times New Roman" w:hAnsi="Times New Roman"/>
          <w:i/>
          <w:color w:val="0000FF"/>
        </w:rPr>
        <w:t>Kolonnā “Izmaksu veids (tiešās/ netiešās)” informācija norādīta atbilstoši MK noteikumiem.</w:t>
      </w:r>
    </w:p>
    <w:p w14:paraId="0F2093E4" w14:textId="77777777" w:rsidR="00AA6687" w:rsidRPr="00C24AF8" w:rsidRDefault="00AA6687" w:rsidP="00DD1CD7">
      <w:pPr>
        <w:pStyle w:val="ListParagraph"/>
        <w:numPr>
          <w:ilvl w:val="0"/>
          <w:numId w:val="38"/>
        </w:numPr>
        <w:spacing w:after="120" w:line="240" w:lineRule="auto"/>
        <w:ind w:left="426" w:right="394" w:hanging="426"/>
        <w:contextualSpacing w:val="0"/>
        <w:jc w:val="both"/>
        <w:rPr>
          <w:rFonts w:ascii="Times New Roman" w:hAnsi="Times New Roman"/>
          <w:i/>
          <w:color w:val="0000FF"/>
        </w:rPr>
      </w:pPr>
      <w:r w:rsidRPr="00C24AF8">
        <w:rPr>
          <w:rFonts w:ascii="Times New Roman" w:hAnsi="Times New Roman"/>
          <w:i/>
          <w:color w:val="0000FF"/>
        </w:rPr>
        <w:t>Kolonnā “Daudzums” norāda, piemēram, līgumu skaitu, dalībnieku skaitu, mēnešu skaitu, komandējumu skaitu u.tml.</w:t>
      </w:r>
    </w:p>
    <w:p w14:paraId="6FD640E1" w14:textId="77777777" w:rsidR="00AA6687" w:rsidRPr="00C24AF8" w:rsidRDefault="00AA6687" w:rsidP="00DD1CD7">
      <w:pPr>
        <w:pStyle w:val="ListParagraph"/>
        <w:numPr>
          <w:ilvl w:val="0"/>
          <w:numId w:val="38"/>
        </w:numPr>
        <w:spacing w:after="120" w:line="240" w:lineRule="auto"/>
        <w:ind w:left="426" w:right="394" w:hanging="426"/>
        <w:contextualSpacing w:val="0"/>
        <w:jc w:val="both"/>
        <w:rPr>
          <w:rFonts w:ascii="Times New Roman" w:hAnsi="Times New Roman"/>
          <w:i/>
          <w:color w:val="0000FF"/>
        </w:rPr>
      </w:pPr>
      <w:r w:rsidRPr="00C24AF8">
        <w:rPr>
          <w:rFonts w:ascii="Times New Roman" w:hAnsi="Times New Roman"/>
          <w:i/>
          <w:color w:val="0000FF"/>
        </w:rPr>
        <w:t>Kolonnā “Mērvienība” norāda atbilstošo vienības nosaukumu.</w:t>
      </w:r>
    </w:p>
    <w:p w14:paraId="0983FAA4" w14:textId="77777777" w:rsidR="00AA6687" w:rsidRPr="00C24AF8" w:rsidRDefault="00AA6687" w:rsidP="00DD1CD7">
      <w:pPr>
        <w:pStyle w:val="ListParagraph"/>
        <w:numPr>
          <w:ilvl w:val="0"/>
          <w:numId w:val="38"/>
        </w:numPr>
        <w:spacing w:after="120" w:line="240" w:lineRule="auto"/>
        <w:ind w:left="426" w:right="394" w:hanging="426"/>
        <w:contextualSpacing w:val="0"/>
        <w:jc w:val="both"/>
        <w:rPr>
          <w:rFonts w:ascii="Times New Roman" w:hAnsi="Times New Roman"/>
          <w:i/>
          <w:color w:val="0000FF"/>
        </w:rPr>
      </w:pPr>
      <w:r w:rsidRPr="00C24AF8">
        <w:rPr>
          <w:rFonts w:ascii="Times New Roman" w:hAnsi="Times New Roman"/>
          <w:i/>
          <w:color w:val="0000FF"/>
        </w:rPr>
        <w:t xml:space="preserve">Kolonnā “Projekta darbības Nr.” norāda atsauci uz projekta darbību, uz kuru šīs izmaksas </w:t>
      </w:r>
      <w:r w:rsidRPr="00022DA5">
        <w:rPr>
          <w:rFonts w:ascii="Times New Roman" w:hAnsi="Times New Roman"/>
          <w:i/>
          <w:color w:val="0000FF"/>
        </w:rPr>
        <w:t>attiecināmas. Projekta</w:t>
      </w:r>
      <w:r w:rsidRPr="00C24AF8">
        <w:rPr>
          <w:rFonts w:ascii="Times New Roman" w:hAnsi="Times New Roman"/>
          <w:i/>
          <w:color w:val="0000FF"/>
        </w:rPr>
        <w:t xml:space="preserve"> darbības numuram jāsakrīt ar projekta iesnieguma 1.5. </w:t>
      </w:r>
      <w:r w:rsidR="00712F6F">
        <w:rPr>
          <w:rFonts w:ascii="Times New Roman" w:hAnsi="Times New Roman"/>
          <w:i/>
          <w:color w:val="0000FF"/>
        </w:rPr>
        <w:t>punktā</w:t>
      </w:r>
      <w:r w:rsidR="00712F6F" w:rsidRPr="00C24AF8">
        <w:rPr>
          <w:rFonts w:ascii="Times New Roman" w:hAnsi="Times New Roman"/>
          <w:i/>
          <w:color w:val="0000FF"/>
        </w:rPr>
        <w:t xml:space="preserve"> </w:t>
      </w:r>
      <w:r w:rsidRPr="00C24AF8">
        <w:rPr>
          <w:rFonts w:ascii="Times New Roman" w:hAnsi="Times New Roman"/>
          <w:i/>
          <w:color w:val="0000FF"/>
        </w:rPr>
        <w:t xml:space="preserve">“Projekta darbības un sasniedzamie rezultāti” norādīto projekta darbības numuru (vai </w:t>
      </w:r>
      <w:proofErr w:type="spellStart"/>
      <w:r w:rsidRPr="00C24AF8">
        <w:rPr>
          <w:rFonts w:ascii="Times New Roman" w:hAnsi="Times New Roman"/>
          <w:i/>
          <w:color w:val="0000FF"/>
        </w:rPr>
        <w:t>apakšdarbības</w:t>
      </w:r>
      <w:proofErr w:type="spellEnd"/>
      <w:r w:rsidRPr="00C24AF8">
        <w:rPr>
          <w:rFonts w:ascii="Times New Roman" w:hAnsi="Times New Roman"/>
          <w:i/>
          <w:color w:val="0000FF"/>
        </w:rPr>
        <w:t xml:space="preserve"> - ja attiecināms). Jāievēro, ka projekta darbībām jāatbilst MK noteikum</w:t>
      </w:r>
      <w:r w:rsidR="00B87A6E">
        <w:rPr>
          <w:rFonts w:ascii="Times New Roman" w:hAnsi="Times New Roman"/>
          <w:i/>
          <w:color w:val="0000FF"/>
        </w:rPr>
        <w:t>os</w:t>
      </w:r>
      <w:r w:rsidRPr="00C24AF8">
        <w:rPr>
          <w:rFonts w:ascii="Times New Roman" w:hAnsi="Times New Roman"/>
          <w:i/>
          <w:color w:val="0000FF"/>
        </w:rPr>
        <w:t xml:space="preserve"> noteiktajām atbalstāmajām darbībām.</w:t>
      </w:r>
    </w:p>
    <w:p w14:paraId="273325A5" w14:textId="77777777" w:rsidR="00AA6687" w:rsidRPr="00C24AF8" w:rsidRDefault="00AA6687" w:rsidP="00DD1CD7">
      <w:pPr>
        <w:pStyle w:val="ListParagraph"/>
        <w:numPr>
          <w:ilvl w:val="0"/>
          <w:numId w:val="38"/>
        </w:numPr>
        <w:spacing w:after="120" w:line="240" w:lineRule="auto"/>
        <w:ind w:left="426" w:right="394" w:hanging="426"/>
        <w:contextualSpacing w:val="0"/>
        <w:jc w:val="both"/>
        <w:rPr>
          <w:rFonts w:ascii="Times New Roman" w:hAnsi="Times New Roman"/>
          <w:i/>
          <w:color w:val="0000FF"/>
        </w:rPr>
      </w:pPr>
      <w:r w:rsidRPr="00C24AF8">
        <w:rPr>
          <w:rFonts w:ascii="Times New Roman" w:hAnsi="Times New Roman"/>
          <w:i/>
          <w:color w:val="0000FF"/>
        </w:rPr>
        <w:t>Kolonnā “Izmaksas attiecināmās” norāda attiecīgās izmaksu pozīcijas kopējo attiecināmo summu.</w:t>
      </w:r>
    </w:p>
    <w:p w14:paraId="7037EA07" w14:textId="77777777" w:rsidR="00AA6687" w:rsidRDefault="00AA6687" w:rsidP="00DD1CD7">
      <w:pPr>
        <w:numPr>
          <w:ilvl w:val="0"/>
          <w:numId w:val="35"/>
        </w:numPr>
        <w:spacing w:after="120" w:line="240" w:lineRule="auto"/>
        <w:ind w:left="426" w:right="394" w:hanging="426"/>
        <w:jc w:val="both"/>
        <w:rPr>
          <w:rFonts w:ascii="Times New Roman" w:hAnsi="Times New Roman"/>
          <w:i/>
          <w:color w:val="0000FF"/>
        </w:rPr>
      </w:pPr>
      <w:r w:rsidRPr="00C24AF8">
        <w:rPr>
          <w:rFonts w:ascii="Times New Roman" w:hAnsi="Times New Roman"/>
          <w:i/>
          <w:color w:val="0000FF"/>
        </w:rPr>
        <w:t>Kolonnā “Kopā” “EUR”</w:t>
      </w:r>
      <w:r w:rsidR="00712F6F">
        <w:rPr>
          <w:rFonts w:ascii="Times New Roman" w:hAnsi="Times New Roman"/>
          <w:i/>
          <w:color w:val="0000FF"/>
        </w:rPr>
        <w:t>”</w:t>
      </w:r>
      <w:r w:rsidRPr="00C24AF8">
        <w:rPr>
          <w:rFonts w:ascii="Times New Roman" w:hAnsi="Times New Roman"/>
          <w:i/>
          <w:color w:val="0000FF"/>
        </w:rPr>
        <w:t xml:space="preserve"> norāda summu, ko veido attiecināmās izmaksas, vienlaikus procentuālais apmērs tiek aprēķināts no projekta kopējām izmaksām.</w:t>
      </w:r>
    </w:p>
    <w:p w14:paraId="2C1A0C80" w14:textId="77777777" w:rsidR="00DE3547" w:rsidRPr="000C63A6" w:rsidRDefault="00AA6687" w:rsidP="00DD1CD7">
      <w:pPr>
        <w:numPr>
          <w:ilvl w:val="0"/>
          <w:numId w:val="35"/>
        </w:numPr>
        <w:ind w:left="426" w:right="422" w:hanging="426"/>
        <w:jc w:val="both"/>
        <w:rPr>
          <w:rFonts w:ascii="Times New Roman" w:hAnsi="Times New Roman"/>
          <w:i/>
          <w:color w:val="0000FF"/>
        </w:rPr>
      </w:pPr>
      <w:r>
        <w:rPr>
          <w:rFonts w:ascii="Times New Roman" w:hAnsi="Times New Roman"/>
          <w:i/>
          <w:color w:val="0000FF"/>
        </w:rPr>
        <w:t xml:space="preserve">Kolonnā “T.sk. PVN” norāda plānoto PVN apmēru, kas ir daļa no attiecināmajām izmaksām. </w:t>
      </w:r>
      <w:r w:rsidR="00DE3547" w:rsidRPr="000C63A6">
        <w:rPr>
          <w:rFonts w:ascii="Times New Roman" w:hAnsi="Times New Roman"/>
          <w:i/>
          <w:color w:val="0000FF"/>
        </w:rPr>
        <w:t xml:space="preserve">Saskaņā ar MK noteikumu </w:t>
      </w:r>
      <w:r w:rsidR="00B87A6E" w:rsidRPr="000C63A6">
        <w:rPr>
          <w:rFonts w:ascii="Times New Roman" w:hAnsi="Times New Roman"/>
          <w:i/>
          <w:color w:val="0000FF"/>
        </w:rPr>
        <w:t>36</w:t>
      </w:r>
      <w:r w:rsidR="00DE3547" w:rsidRPr="000C63A6">
        <w:rPr>
          <w:rFonts w:ascii="Times New Roman" w:hAnsi="Times New Roman"/>
          <w:i/>
          <w:color w:val="0000FF"/>
        </w:rPr>
        <w:t>.</w:t>
      </w:r>
      <w:r w:rsidR="00B87A6E" w:rsidRPr="000C63A6">
        <w:rPr>
          <w:rFonts w:ascii="Times New Roman" w:hAnsi="Times New Roman"/>
          <w:i/>
          <w:color w:val="0000FF"/>
        </w:rPr>
        <w:t>7. apakš</w:t>
      </w:r>
      <w:r w:rsidR="00DE3547" w:rsidRPr="000C63A6">
        <w:rPr>
          <w:rFonts w:ascii="Times New Roman" w:hAnsi="Times New Roman"/>
          <w:i/>
          <w:color w:val="0000FF"/>
        </w:rPr>
        <w:t>punktu</w:t>
      </w:r>
      <w:r w:rsidR="00B87A6E" w:rsidRPr="000C63A6">
        <w:rPr>
          <w:rFonts w:ascii="Times New Roman" w:hAnsi="Times New Roman"/>
          <w:i/>
          <w:color w:val="0000FF"/>
        </w:rPr>
        <w:t>,</w:t>
      </w:r>
      <w:r w:rsidR="00DE3547" w:rsidRPr="000C63A6">
        <w:rPr>
          <w:rFonts w:ascii="Times New Roman" w:hAnsi="Times New Roman"/>
          <w:i/>
          <w:color w:val="0000FF"/>
        </w:rPr>
        <w:t xml:space="preserve"> Pievienotās vērtības nodoklis ir attiecināmās izmaksas, ja tas nav atgūstams atbilstoši Latvijas Republikas normatīvajiem aktiem nodokļu politikas jomā</w:t>
      </w:r>
      <w:r w:rsidR="00712F6F">
        <w:rPr>
          <w:rFonts w:ascii="Times New Roman" w:hAnsi="Times New Roman"/>
          <w:i/>
          <w:color w:val="0000FF"/>
        </w:rPr>
        <w:t>.</w:t>
      </w:r>
    </w:p>
    <w:p w14:paraId="7E5E4B03" w14:textId="77777777" w:rsidR="00AA6687" w:rsidRPr="00A0618A" w:rsidRDefault="00AA6687" w:rsidP="00AA6687">
      <w:pPr>
        <w:keepNext/>
        <w:tabs>
          <w:tab w:val="left" w:pos="284"/>
        </w:tabs>
        <w:spacing w:after="120" w:line="240" w:lineRule="auto"/>
        <w:ind w:right="391"/>
        <w:jc w:val="both"/>
        <w:rPr>
          <w:rFonts w:ascii="Times New Roman" w:hAnsi="Times New Roman"/>
          <w:b/>
          <w:i/>
          <w:color w:val="0000FF"/>
        </w:rPr>
      </w:pPr>
      <w:r w:rsidRPr="00A0618A">
        <w:rPr>
          <w:rFonts w:ascii="Times New Roman" w:hAnsi="Times New Roman"/>
          <w:b/>
          <w:i/>
          <w:color w:val="0000FF"/>
        </w:rPr>
        <w:lastRenderedPageBreak/>
        <w:t>MK noteikumos noteiktie izmaksu pozīciju ierobežojumi:</w:t>
      </w:r>
    </w:p>
    <w:p w14:paraId="02709AFE" w14:textId="31D16A5C" w:rsidR="00811FF4" w:rsidRDefault="00FF7098" w:rsidP="00DD1CD7">
      <w:pPr>
        <w:numPr>
          <w:ilvl w:val="0"/>
          <w:numId w:val="73"/>
        </w:numPr>
        <w:spacing w:after="120" w:line="240" w:lineRule="auto"/>
        <w:ind w:left="567" w:right="422" w:hanging="425"/>
        <w:jc w:val="both"/>
        <w:rPr>
          <w:rFonts w:ascii="Times New Roman" w:hAnsi="Times New Roman"/>
          <w:i/>
          <w:color w:val="0000FF"/>
        </w:rPr>
      </w:pPr>
      <w:r>
        <w:rPr>
          <w:rFonts w:ascii="Times New Roman" w:hAnsi="Times New Roman"/>
          <w:i/>
          <w:color w:val="0000FF"/>
        </w:rPr>
        <w:t>N</w:t>
      </w:r>
      <w:r w:rsidR="00DD72B2" w:rsidRPr="00DD72B2">
        <w:rPr>
          <w:rFonts w:ascii="Times New Roman" w:hAnsi="Times New Roman"/>
          <w:i/>
          <w:color w:val="0000FF"/>
        </w:rPr>
        <w:t>etiešās attiecināmās izmaksas (1. izmaksu pozīcijas kopsumma) atbilstoši MK noteikumu 35. punktam ir vienādas ar 25% no tiešo attiecināmo izmaksu summas, izņemot tiešās attiecināmās izmaksas saistībā ar apakšuzņēmuma līgumu slēgšanu un izmaksas saistībā ar resursiem, ko nodrošinājušas trešās personas un kas netiek izmantoti finansējuma saņēmēja telpās vai pētījumu objektos, kā arī finansiālu atbalstu trešajām personām. Netiešās attiecināmās izmaksas tiek aprēķinātas no izmaksu pozīcijām Nr.3. “Projekta īstenošanas personāla izmaksas”(kopsumma), Nr.6.” Materiālu, aprīkojuma un iekārtu izmaksas” (kopsumma), Nr. 8.”Patenti, licences u.tml.” (kopsumma)</w:t>
      </w:r>
      <w:r w:rsidR="00327E8E">
        <w:rPr>
          <w:rFonts w:ascii="Times New Roman" w:hAnsi="Times New Roman"/>
          <w:i/>
          <w:color w:val="0000FF"/>
        </w:rPr>
        <w:t xml:space="preserve">, Nr.10.2. “Zinātnisko rakstu publicēšanas izmaksas”, </w:t>
      </w:r>
      <w:r w:rsidR="00DD72B2" w:rsidRPr="00DD72B2">
        <w:rPr>
          <w:rFonts w:ascii="Times New Roman" w:hAnsi="Times New Roman"/>
          <w:i/>
          <w:color w:val="0000FF"/>
        </w:rPr>
        <w:t>Nr.12 “Ieguldījumi natūrā” (kopsumma)</w:t>
      </w:r>
      <w:r w:rsidR="00811FF4">
        <w:rPr>
          <w:rFonts w:ascii="Times New Roman" w:hAnsi="Times New Roman"/>
          <w:i/>
          <w:color w:val="0000FF"/>
        </w:rPr>
        <w:t>.</w:t>
      </w:r>
    </w:p>
    <w:p w14:paraId="34F6C124" w14:textId="77777777" w:rsidR="00AA6687" w:rsidRDefault="00811FF4" w:rsidP="00DD1CD7">
      <w:pPr>
        <w:numPr>
          <w:ilvl w:val="0"/>
          <w:numId w:val="73"/>
        </w:numPr>
        <w:spacing w:after="120" w:line="240" w:lineRule="auto"/>
        <w:ind w:left="567" w:right="422" w:hanging="425"/>
        <w:jc w:val="both"/>
        <w:rPr>
          <w:rFonts w:ascii="Times New Roman" w:hAnsi="Times New Roman"/>
          <w:i/>
          <w:color w:val="0000FF"/>
        </w:rPr>
      </w:pPr>
      <w:r>
        <w:rPr>
          <w:rFonts w:ascii="Times New Roman" w:hAnsi="Times New Roman"/>
          <w:i/>
          <w:color w:val="0000FF"/>
        </w:rPr>
        <w:t xml:space="preserve">Gadījumos, kad projekta ietvaros tiek īstenoti </w:t>
      </w:r>
      <w:r w:rsidRPr="00F60030">
        <w:rPr>
          <w:rFonts w:ascii="Times New Roman" w:hAnsi="Times New Roman"/>
          <w:b/>
          <w:i/>
          <w:color w:val="0000FF"/>
        </w:rPr>
        <w:t>eksperimentālā izstrāde</w:t>
      </w:r>
      <w:r>
        <w:rPr>
          <w:rFonts w:ascii="Times New Roman" w:hAnsi="Times New Roman"/>
          <w:i/>
          <w:color w:val="0000FF"/>
        </w:rPr>
        <w:t xml:space="preserve">, kopējais publiskais finansējums </w:t>
      </w:r>
      <w:r w:rsidRPr="00F60030">
        <w:rPr>
          <w:rFonts w:ascii="Times New Roman" w:hAnsi="Times New Roman"/>
          <w:b/>
          <w:i/>
          <w:color w:val="0000FF"/>
        </w:rPr>
        <w:t xml:space="preserve">eksperimentālajām izstrādēm </w:t>
      </w:r>
      <w:r>
        <w:rPr>
          <w:rFonts w:ascii="Times New Roman" w:hAnsi="Times New Roman"/>
          <w:i/>
          <w:color w:val="0000FF"/>
        </w:rPr>
        <w:t xml:space="preserve">nepārsniedz </w:t>
      </w:r>
      <w:r w:rsidRPr="00F60030">
        <w:rPr>
          <w:rFonts w:ascii="Times New Roman" w:hAnsi="Times New Roman"/>
          <w:b/>
          <w:i/>
          <w:color w:val="0000FF"/>
        </w:rPr>
        <w:t xml:space="preserve">20 </w:t>
      </w:r>
      <w:r w:rsidR="002B461E">
        <w:rPr>
          <w:rFonts w:ascii="Times New Roman" w:hAnsi="Times New Roman"/>
          <w:b/>
          <w:i/>
          <w:color w:val="0000FF"/>
        </w:rPr>
        <w:t>%</w:t>
      </w:r>
      <w:r w:rsidRPr="00F60030">
        <w:rPr>
          <w:rFonts w:ascii="Times New Roman" w:hAnsi="Times New Roman"/>
          <w:b/>
          <w:i/>
          <w:color w:val="0000FF"/>
        </w:rPr>
        <w:t xml:space="preserve"> </w:t>
      </w:r>
      <w:r w:rsidRPr="00D5495F">
        <w:rPr>
          <w:rFonts w:ascii="Times New Roman" w:hAnsi="Times New Roman"/>
          <w:i/>
          <w:color w:val="0000FF"/>
        </w:rPr>
        <w:t>no projekta kopējām</w:t>
      </w:r>
      <w:r w:rsidRPr="00F60030">
        <w:rPr>
          <w:rFonts w:ascii="Times New Roman" w:hAnsi="Times New Roman"/>
          <w:b/>
          <w:i/>
          <w:color w:val="0000FF"/>
        </w:rPr>
        <w:t xml:space="preserve"> attiecināmajām izmaksām</w:t>
      </w:r>
      <w:r>
        <w:rPr>
          <w:rFonts w:ascii="Times New Roman" w:hAnsi="Times New Roman"/>
          <w:i/>
          <w:color w:val="0000FF"/>
        </w:rPr>
        <w:t>.</w:t>
      </w:r>
    </w:p>
    <w:p w14:paraId="795C44C3" w14:textId="77777777" w:rsidR="00B774B7" w:rsidRPr="00A0618A" w:rsidRDefault="00B774B7" w:rsidP="00DD1CD7">
      <w:pPr>
        <w:numPr>
          <w:ilvl w:val="0"/>
          <w:numId w:val="73"/>
        </w:numPr>
        <w:spacing w:after="120" w:line="240" w:lineRule="auto"/>
        <w:ind w:left="567" w:right="422" w:hanging="425"/>
        <w:jc w:val="both"/>
        <w:rPr>
          <w:rFonts w:ascii="Times New Roman" w:hAnsi="Times New Roman"/>
          <w:i/>
          <w:color w:val="0000FF"/>
        </w:rPr>
      </w:pPr>
      <w:r>
        <w:rPr>
          <w:rFonts w:ascii="Times New Roman" w:hAnsi="Times New Roman"/>
          <w:i/>
          <w:color w:val="0000FF"/>
        </w:rPr>
        <w:t xml:space="preserve">Gadījumos, kad projekta ietvaros tiek īstenoti </w:t>
      </w:r>
      <w:r>
        <w:rPr>
          <w:rFonts w:ascii="Times New Roman" w:hAnsi="Times New Roman"/>
          <w:b/>
          <w:i/>
          <w:color w:val="0000FF"/>
        </w:rPr>
        <w:t>fundamentālie pētījumi</w:t>
      </w:r>
      <w:r>
        <w:rPr>
          <w:rFonts w:ascii="Times New Roman" w:hAnsi="Times New Roman"/>
          <w:i/>
          <w:color w:val="0000FF"/>
        </w:rPr>
        <w:t xml:space="preserve">, kopējais publiskais finansējums </w:t>
      </w:r>
      <w:r>
        <w:rPr>
          <w:rFonts w:ascii="Times New Roman" w:hAnsi="Times New Roman"/>
          <w:b/>
          <w:i/>
          <w:color w:val="0000FF"/>
        </w:rPr>
        <w:t xml:space="preserve">fundamentālajiem pētījumiem </w:t>
      </w:r>
      <w:r>
        <w:rPr>
          <w:rFonts w:ascii="Times New Roman" w:hAnsi="Times New Roman"/>
          <w:i/>
          <w:color w:val="0000FF"/>
        </w:rPr>
        <w:t xml:space="preserve">nepārsniedz </w:t>
      </w:r>
      <w:r w:rsidRPr="00F60030">
        <w:rPr>
          <w:rFonts w:ascii="Times New Roman" w:hAnsi="Times New Roman"/>
          <w:b/>
          <w:i/>
          <w:color w:val="0000FF"/>
        </w:rPr>
        <w:t xml:space="preserve">20 </w:t>
      </w:r>
      <w:r>
        <w:rPr>
          <w:rFonts w:ascii="Times New Roman" w:hAnsi="Times New Roman"/>
          <w:b/>
          <w:i/>
          <w:color w:val="0000FF"/>
        </w:rPr>
        <w:t>%</w:t>
      </w:r>
      <w:r w:rsidRPr="00F60030">
        <w:rPr>
          <w:rFonts w:ascii="Times New Roman" w:hAnsi="Times New Roman"/>
          <w:b/>
          <w:i/>
          <w:color w:val="0000FF"/>
        </w:rPr>
        <w:t xml:space="preserve"> </w:t>
      </w:r>
      <w:r w:rsidRPr="00D5495F">
        <w:rPr>
          <w:rFonts w:ascii="Times New Roman" w:hAnsi="Times New Roman"/>
          <w:i/>
          <w:color w:val="0000FF"/>
        </w:rPr>
        <w:t>no projekta kopējām</w:t>
      </w:r>
      <w:r w:rsidRPr="00F60030">
        <w:rPr>
          <w:rFonts w:ascii="Times New Roman" w:hAnsi="Times New Roman"/>
          <w:b/>
          <w:i/>
          <w:color w:val="0000FF"/>
        </w:rPr>
        <w:t xml:space="preserve"> attiecināmajām izmaksām</w:t>
      </w:r>
      <w:r>
        <w:rPr>
          <w:rFonts w:ascii="Times New Roman" w:hAnsi="Times New Roman"/>
          <w:i/>
          <w:color w:val="0000FF"/>
        </w:rPr>
        <w:t>.</w:t>
      </w:r>
    </w:p>
    <w:p w14:paraId="63C6F701" w14:textId="77FF1C7C" w:rsidR="009C326A" w:rsidRDefault="003A0576" w:rsidP="00DD1CD7">
      <w:pPr>
        <w:pStyle w:val="ListParagraph"/>
        <w:numPr>
          <w:ilvl w:val="0"/>
          <w:numId w:val="65"/>
        </w:numPr>
        <w:spacing w:after="120" w:line="240" w:lineRule="auto"/>
        <w:ind w:left="567" w:right="422" w:hanging="425"/>
        <w:contextualSpacing w:val="0"/>
        <w:jc w:val="both"/>
        <w:rPr>
          <w:rFonts w:ascii="Times New Roman" w:hAnsi="Times New Roman"/>
          <w:i/>
          <w:color w:val="0000FF"/>
        </w:rPr>
      </w:pPr>
      <w:r>
        <w:rPr>
          <w:rFonts w:ascii="Times New Roman" w:hAnsi="Times New Roman"/>
          <w:i/>
          <w:color w:val="0000FF"/>
        </w:rPr>
        <w:t>Ā</w:t>
      </w:r>
      <w:r w:rsidRPr="007F233E">
        <w:rPr>
          <w:rFonts w:ascii="Times New Roman" w:hAnsi="Times New Roman"/>
          <w:i/>
          <w:color w:val="0000FF"/>
        </w:rPr>
        <w:t>rpakalpojumu izmaksas (izmaksu pozīcijas Nr.13.1.summa) atbilstoši MK noteikumu 43.4.apakšpunktam, ja ārpakalpojumu iepirkumu veic atbilstoši iepirkuma procedūru reglamentējošiem normatīvajiem aktiem un kopējās ārpakalpojumu izmaksas nepārsniedz 25% no kopējām projekta attiecināmajām izmaksām.</w:t>
      </w:r>
    </w:p>
    <w:p w14:paraId="62FEDF77" w14:textId="77777777" w:rsidR="003A0576" w:rsidRPr="00643B2C" w:rsidRDefault="003A0576" w:rsidP="00DD1CD7">
      <w:pPr>
        <w:pStyle w:val="ListParagraph"/>
        <w:numPr>
          <w:ilvl w:val="0"/>
          <w:numId w:val="65"/>
        </w:numPr>
        <w:spacing w:after="120" w:line="240" w:lineRule="auto"/>
        <w:ind w:left="567" w:right="422" w:hanging="425"/>
        <w:contextualSpacing w:val="0"/>
        <w:jc w:val="both"/>
        <w:rPr>
          <w:rFonts w:ascii="Times New Roman" w:hAnsi="Times New Roman"/>
          <w:i/>
          <w:color w:val="0000FF"/>
        </w:rPr>
      </w:pPr>
      <w:r>
        <w:rPr>
          <w:rFonts w:ascii="Times New Roman" w:hAnsi="Times New Roman"/>
          <w:b/>
          <w:i/>
          <w:color w:val="0000FF"/>
        </w:rPr>
        <w:t>I</w:t>
      </w:r>
      <w:r w:rsidRPr="007F233E">
        <w:rPr>
          <w:rFonts w:ascii="Times New Roman" w:hAnsi="Times New Roman"/>
          <w:b/>
          <w:i/>
          <w:color w:val="0000FF"/>
        </w:rPr>
        <w:t>eguldījums natūrā atbilstoši MK noteikumu 30.1.2.apakšpunktam nepārsniedz 5% no projekta kopējām attiecināmajām izmaksām un to vērtību ir iespējams neatkarīgi auditēt un novērtēt atbilstoši vadošās iestādes izstrādātajai novērtēšanas metodikai un MK noteikumu 31. punktā minētajiem nosacījumiem</w:t>
      </w:r>
      <w:r>
        <w:rPr>
          <w:rFonts w:ascii="Times New Roman" w:hAnsi="Times New Roman"/>
          <w:b/>
          <w:i/>
          <w:color w:val="0000FF"/>
        </w:rPr>
        <w:t>.</w:t>
      </w:r>
    </w:p>
    <w:p w14:paraId="66CFCCF7" w14:textId="10F4CBD1" w:rsidR="00FF7098" w:rsidRPr="00FF7098" w:rsidRDefault="00101CAC" w:rsidP="00DD1CD7">
      <w:pPr>
        <w:pStyle w:val="ListParagraph"/>
        <w:numPr>
          <w:ilvl w:val="0"/>
          <w:numId w:val="65"/>
        </w:numPr>
        <w:spacing w:after="0" w:line="240" w:lineRule="auto"/>
        <w:ind w:left="567" w:right="422" w:hanging="425"/>
        <w:contextualSpacing w:val="0"/>
        <w:jc w:val="both"/>
        <w:rPr>
          <w:rFonts w:ascii="Times New Roman" w:hAnsi="Times New Roman"/>
          <w:i/>
          <w:iCs/>
          <w:color w:val="0000FF"/>
        </w:rPr>
      </w:pPr>
      <w:r w:rsidRPr="00FF7098">
        <w:rPr>
          <w:rFonts w:ascii="Times New Roman" w:hAnsi="Times New Roman"/>
          <w:b/>
          <w:i/>
          <w:color w:val="0000FF"/>
        </w:rPr>
        <w:t>Atbilstoš</w:t>
      </w:r>
      <w:r w:rsidR="00AB6169">
        <w:rPr>
          <w:rFonts w:ascii="Times New Roman" w:hAnsi="Times New Roman"/>
          <w:b/>
          <w:i/>
          <w:color w:val="0000FF"/>
        </w:rPr>
        <w:t>i</w:t>
      </w:r>
      <w:r w:rsidRPr="00FF7098">
        <w:rPr>
          <w:rFonts w:ascii="Times New Roman" w:hAnsi="Times New Roman"/>
          <w:b/>
          <w:i/>
          <w:color w:val="0000FF"/>
        </w:rPr>
        <w:t xml:space="preserve"> MK noteikumu 34.2.2. apakšpunktam attiecināmas sabiedrības informēšanas izmaksas (MK noteikumu 8.4. apakšpunkts) un finanšu analīzes izmaksas (MK noteikumu </w:t>
      </w:r>
      <w:r w:rsidR="00B473A6">
        <w:rPr>
          <w:rFonts w:ascii="Times New Roman" w:hAnsi="Times New Roman"/>
          <w:b/>
          <w:i/>
          <w:color w:val="0000FF"/>
        </w:rPr>
        <w:t>55</w:t>
      </w:r>
      <w:r w:rsidR="00120396">
        <w:rPr>
          <w:rFonts w:ascii="Times New Roman" w:hAnsi="Times New Roman"/>
          <w:b/>
          <w:i/>
          <w:color w:val="0000FF"/>
        </w:rPr>
        <w:t>.</w:t>
      </w:r>
      <w:r w:rsidR="00120396" w:rsidRPr="00B473A6">
        <w:rPr>
          <w:rFonts w:ascii="Times New Roman" w:hAnsi="Times New Roman"/>
          <w:b/>
          <w:i/>
          <w:color w:val="0000FF"/>
          <w:vertAlign w:val="superscript"/>
        </w:rPr>
        <w:t>1</w:t>
      </w:r>
      <w:r w:rsidRPr="00FF7098">
        <w:rPr>
          <w:rFonts w:ascii="Times New Roman" w:hAnsi="Times New Roman"/>
          <w:b/>
          <w:i/>
          <w:color w:val="0000FF"/>
        </w:rPr>
        <w:t>punkts</w:t>
      </w:r>
      <w:r w:rsidR="00B774B7">
        <w:rPr>
          <w:rFonts w:ascii="Times New Roman" w:hAnsi="Times New Roman"/>
          <w:b/>
          <w:i/>
          <w:color w:val="0000FF"/>
        </w:rPr>
        <w:t>), kas tiek ietvertas netiešajās izmaksās</w:t>
      </w:r>
      <w:r w:rsidRPr="00FF7098">
        <w:rPr>
          <w:rFonts w:ascii="Times New Roman" w:hAnsi="Times New Roman"/>
          <w:b/>
          <w:i/>
          <w:color w:val="0000FF"/>
        </w:rPr>
        <w:t>.</w:t>
      </w:r>
    </w:p>
    <w:p w14:paraId="4CF71FC8" w14:textId="77777777" w:rsidR="00FF7098" w:rsidRPr="00101CAC" w:rsidRDefault="00FF7098" w:rsidP="00FF7098">
      <w:pPr>
        <w:pStyle w:val="ListParagraph"/>
        <w:spacing w:after="120" w:line="240" w:lineRule="auto"/>
        <w:ind w:left="567" w:right="422" w:hanging="425"/>
        <w:contextualSpacing w:val="0"/>
        <w:jc w:val="both"/>
        <w:rPr>
          <w:rFonts w:ascii="Times New Roman" w:hAnsi="Times New Roman"/>
          <w:b/>
          <w:i/>
          <w:color w:val="0000FF"/>
        </w:rPr>
      </w:pPr>
    </w:p>
    <w:p w14:paraId="3F8B25C1" w14:textId="77777777" w:rsidR="00AA6687" w:rsidRPr="00D83945" w:rsidRDefault="00AA6687" w:rsidP="00DD1CD7">
      <w:pPr>
        <w:pStyle w:val="ListParagraph"/>
        <w:numPr>
          <w:ilvl w:val="0"/>
          <w:numId w:val="37"/>
        </w:numPr>
        <w:spacing w:after="120" w:line="240" w:lineRule="auto"/>
        <w:ind w:left="567" w:right="422" w:hanging="425"/>
        <w:contextualSpacing w:val="0"/>
        <w:jc w:val="both"/>
        <w:rPr>
          <w:rFonts w:ascii="Times New Roman" w:hAnsi="Times New Roman"/>
          <w:i/>
          <w:color w:val="0000FF"/>
        </w:rPr>
      </w:pPr>
      <w:r w:rsidRPr="00D83945">
        <w:rPr>
          <w:rFonts w:ascii="Times New Roman" w:hAnsi="Times New Roman"/>
          <w:i/>
          <w:color w:val="0000FF"/>
        </w:rPr>
        <w:t xml:space="preserve">Projekta budžeta kopsavilkumā iekļauto izmaksu kopējai summai ir jāatbilst projekta finansēšanas plānā (2.pielikums) norādītajai izmaksu kopējai </w:t>
      </w:r>
      <w:r w:rsidR="007F63C7">
        <w:rPr>
          <w:rFonts w:ascii="Times New Roman" w:hAnsi="Times New Roman"/>
          <w:i/>
          <w:color w:val="0000FF"/>
        </w:rPr>
        <w:t>s</w:t>
      </w:r>
      <w:r w:rsidRPr="00D83945">
        <w:rPr>
          <w:rFonts w:ascii="Times New Roman" w:hAnsi="Times New Roman"/>
          <w:i/>
          <w:color w:val="0000FF"/>
        </w:rPr>
        <w:t>ummai.</w:t>
      </w:r>
    </w:p>
    <w:p w14:paraId="58343EBE" w14:textId="77777777" w:rsidR="008F631F" w:rsidRPr="008F631F" w:rsidRDefault="00AA6687" w:rsidP="00DD1CD7">
      <w:pPr>
        <w:numPr>
          <w:ilvl w:val="0"/>
          <w:numId w:val="39"/>
        </w:numPr>
        <w:spacing w:after="120" w:line="240" w:lineRule="auto"/>
        <w:ind w:left="567" w:right="422" w:hanging="425"/>
        <w:jc w:val="both"/>
        <w:rPr>
          <w:rFonts w:ascii="Times New Roman" w:hAnsi="Times New Roman"/>
        </w:rPr>
      </w:pPr>
      <w:r w:rsidRPr="00D83945">
        <w:rPr>
          <w:rFonts w:ascii="Times New Roman" w:hAnsi="Times New Roman"/>
          <w:b/>
          <w:i/>
          <w:color w:val="0000FF"/>
        </w:rPr>
        <w:t>Projekta iesniedzējs aizpilda tabulu, norādot attiecīgo informāciju “baltajās” šūnās, pārējie tabulas lauki aizpildās automātiski</w:t>
      </w:r>
      <w:r w:rsidRPr="00D83945">
        <w:rPr>
          <w:rFonts w:ascii="Times New Roman" w:hAnsi="Times New Roman"/>
          <w:b/>
          <w:i/>
          <w:color w:val="0000FF"/>
          <w:u w:val="single"/>
        </w:rPr>
        <w:t xml:space="preserve">, taču projekta iesniedzēja pienākums ir pārliecināties par veikto aprēķinu pareizību. </w:t>
      </w:r>
      <w:r w:rsidRPr="00D83945">
        <w:rPr>
          <w:rFonts w:ascii="Times New Roman" w:hAnsi="Times New Roman"/>
          <w:b/>
          <w:i/>
          <w:color w:val="0000FF"/>
        </w:rPr>
        <w:t>Visas projekta budžeta kopsavilkuma izmaksas un to procentuālo ieguldījuma aprēķinu norāda aritmētiski precīzi ar diviem cipariem aiz komata.</w:t>
      </w:r>
    </w:p>
    <w:p w14:paraId="6757F2DC" w14:textId="24E85DEC" w:rsidR="00405445" w:rsidRPr="008F631F" w:rsidRDefault="008F631F" w:rsidP="0071608F">
      <w:pPr>
        <w:numPr>
          <w:ilvl w:val="0"/>
          <w:numId w:val="39"/>
        </w:numPr>
        <w:spacing w:after="120" w:line="240" w:lineRule="auto"/>
        <w:ind w:left="567" w:right="422" w:hanging="425"/>
        <w:jc w:val="both"/>
        <w:rPr>
          <w:rFonts w:ascii="Times New Roman" w:hAnsi="Times New Roman"/>
        </w:rPr>
      </w:pPr>
      <w:r w:rsidRPr="00761CFD">
        <w:rPr>
          <w:rFonts w:ascii="Times New Roman" w:hAnsi="Times New Roman"/>
          <w:i/>
          <w:color w:val="0000FF"/>
        </w:rPr>
        <w:t>Ja projekta īstenošanas laikā rodas neattiecināmie izdevumi, sadārdzinās izmaksas</w:t>
      </w:r>
      <w:r w:rsidR="00F523AE" w:rsidRPr="006E11EF">
        <w:rPr>
          <w:rFonts w:ascii="Times New Roman" w:hAnsi="Times New Roman"/>
          <w:i/>
          <w:color w:val="0000FF"/>
        </w:rPr>
        <w:t xml:space="preserve"> </w:t>
      </w:r>
      <w:r w:rsidRPr="00C23D6D">
        <w:rPr>
          <w:rFonts w:ascii="Times New Roman" w:hAnsi="Times New Roman"/>
          <w:i/>
          <w:color w:val="0000FF"/>
        </w:rPr>
        <w:t xml:space="preserve"> finansējuma saņēmējs to sedz no savā rīcīb</w:t>
      </w:r>
      <w:bookmarkStart w:id="65" w:name="_GoBack"/>
      <w:bookmarkEnd w:id="65"/>
      <w:r w:rsidRPr="00C23D6D">
        <w:rPr>
          <w:rFonts w:ascii="Times New Roman" w:hAnsi="Times New Roman"/>
          <w:i/>
          <w:color w:val="0000FF"/>
        </w:rPr>
        <w:t xml:space="preserve">ā esošajiem līdzekļiem. </w:t>
      </w:r>
    </w:p>
    <w:sectPr w:rsidR="00405445" w:rsidRPr="008F631F" w:rsidSect="00E57CE8">
      <w:pgSz w:w="16838" w:h="11906" w:orient="landscape" w:code="9"/>
      <w:pgMar w:top="1134" w:right="1106"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160AD" w14:textId="77777777" w:rsidR="001D3592" w:rsidRDefault="001D3592" w:rsidP="003C5410">
      <w:pPr>
        <w:spacing w:after="0" w:line="240" w:lineRule="auto"/>
      </w:pPr>
      <w:r>
        <w:separator/>
      </w:r>
    </w:p>
  </w:endnote>
  <w:endnote w:type="continuationSeparator" w:id="0">
    <w:p w14:paraId="1DE59A91" w14:textId="77777777" w:rsidR="001D3592" w:rsidRDefault="001D3592" w:rsidP="003C5410">
      <w:pPr>
        <w:spacing w:after="0" w:line="240" w:lineRule="auto"/>
      </w:pPr>
      <w:r>
        <w:continuationSeparator/>
      </w:r>
    </w:p>
  </w:endnote>
  <w:endnote w:type="continuationNotice" w:id="1">
    <w:p w14:paraId="797834F1" w14:textId="77777777" w:rsidR="001D3592" w:rsidRDefault="001D35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oper Black">
    <w:charset w:val="00"/>
    <w:family w:val="roman"/>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ヒラギノ角ゴ Pro W3">
    <w:altName w:val="Times New Roman"/>
    <w:charset w:val="80"/>
    <w:family w:val="auto"/>
    <w:pitch w:val="variable"/>
    <w:sig w:usb0="00000000"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05212" w14:textId="77777777" w:rsidR="00DE2AA0" w:rsidRDefault="00DE2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EEBBA" w14:textId="77777777" w:rsidR="001D3592" w:rsidRDefault="001D3592" w:rsidP="003C5410">
      <w:pPr>
        <w:spacing w:after="0" w:line="240" w:lineRule="auto"/>
      </w:pPr>
      <w:r>
        <w:separator/>
      </w:r>
    </w:p>
  </w:footnote>
  <w:footnote w:type="continuationSeparator" w:id="0">
    <w:p w14:paraId="450FFE5F" w14:textId="77777777" w:rsidR="001D3592" w:rsidRDefault="001D3592" w:rsidP="003C5410">
      <w:pPr>
        <w:spacing w:after="0" w:line="240" w:lineRule="auto"/>
      </w:pPr>
      <w:r>
        <w:continuationSeparator/>
      </w:r>
    </w:p>
  </w:footnote>
  <w:footnote w:type="continuationNotice" w:id="1">
    <w:p w14:paraId="04944B80" w14:textId="77777777" w:rsidR="001D3592" w:rsidRDefault="001D3592">
      <w:pPr>
        <w:spacing w:after="0" w:line="240" w:lineRule="auto"/>
      </w:pPr>
    </w:p>
  </w:footnote>
  <w:footnote w:id="2">
    <w:p w14:paraId="340CDB15" w14:textId="77777777" w:rsidR="00DE2AA0" w:rsidRPr="00FE0EB3" w:rsidRDefault="00DE2AA0" w:rsidP="007159C8">
      <w:pPr>
        <w:pStyle w:val="FootnoteText"/>
        <w:jc w:val="both"/>
        <w:rPr>
          <w:rFonts w:ascii="Times New Roman" w:hAnsi="Times New Roman"/>
          <w:i/>
          <w:color w:val="0000FF"/>
        </w:rPr>
      </w:pPr>
      <w:r w:rsidRPr="00FE0EB3">
        <w:rPr>
          <w:rStyle w:val="FootnoteReference"/>
          <w:rFonts w:ascii="Times New Roman" w:hAnsi="Times New Roman"/>
          <w:i/>
          <w:color w:val="0000FF"/>
        </w:rPr>
        <w:footnoteRef/>
      </w:r>
      <w:r w:rsidRPr="00FE0EB3">
        <w:rPr>
          <w:rFonts w:ascii="Times New Roman" w:hAnsi="Times New Roman"/>
          <w:i/>
          <w:color w:val="0000FF"/>
        </w:rPr>
        <w:t xml:space="preserve"> </w:t>
      </w:r>
      <w:r w:rsidRPr="007159C8">
        <w:rPr>
          <w:rFonts w:ascii="Times New Roman" w:hAnsi="Times New Roman"/>
          <w:i/>
          <w:color w:val="0000FF"/>
          <w:sz w:val="18"/>
        </w:rPr>
        <w:t xml:space="preserve">KOMISIJAS </w:t>
      </w:r>
      <w:r w:rsidRPr="007159C8" w:rsidDel="00167DFC">
        <w:rPr>
          <w:rFonts w:ascii="Times New Roman" w:hAnsi="Times New Roman"/>
          <w:i/>
          <w:color w:val="0000FF"/>
          <w:sz w:val="18"/>
        </w:rPr>
        <w:t xml:space="preserve">2014. gada 17. jūnija </w:t>
      </w:r>
      <w:r w:rsidRPr="007159C8">
        <w:rPr>
          <w:rFonts w:ascii="Times New Roman" w:hAnsi="Times New Roman"/>
          <w:i/>
          <w:color w:val="0000FF"/>
          <w:sz w:val="18"/>
        </w:rPr>
        <w:t>REGULA (ES) Nr. 651/2014, ar ko noteiktas atbalsta kategorijas atzīst par saderīgām ar iekšējo tirgu, piemērojot Līguma 107. un 108. pantu</w:t>
      </w:r>
    </w:p>
  </w:footnote>
  <w:footnote w:id="3">
    <w:p w14:paraId="6C3D8373" w14:textId="77777777" w:rsidR="00DE2AA0" w:rsidRDefault="00DE2AA0" w:rsidP="00352144">
      <w:pPr>
        <w:pStyle w:val="FootnoteText"/>
        <w:ind w:right="-2"/>
        <w:jc w:val="both"/>
        <w:rPr>
          <w:color w:val="0000FF"/>
          <w:sz w:val="18"/>
          <w:szCs w:val="18"/>
        </w:rPr>
      </w:pPr>
      <w:r>
        <w:rPr>
          <w:rStyle w:val="FootnoteReference"/>
          <w:color w:val="0000FF"/>
        </w:rPr>
        <w:footnoteRef/>
      </w:r>
      <w:r>
        <w:rPr>
          <w:color w:val="0000FF"/>
        </w:rPr>
        <w:t xml:space="preserve"> </w:t>
      </w:r>
      <w:r>
        <w:rPr>
          <w:rFonts w:ascii="Times New Roman" w:hAnsi="Times New Roman"/>
          <w:i/>
          <w:color w:val="0000FF"/>
          <w:sz w:val="18"/>
          <w:szCs w:val="18"/>
        </w:rPr>
        <w:t>Eiropas Parlamenta un Padomes 2013.gada 17.decembra regulai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prasību ievērošana”.</w:t>
      </w:r>
    </w:p>
  </w:footnote>
  <w:footnote w:id="4">
    <w:p w14:paraId="0EE8D648" w14:textId="77777777" w:rsidR="00DE2AA0" w:rsidRDefault="00DE2AA0" w:rsidP="005B3F5A">
      <w:pPr>
        <w:pStyle w:val="FootnoteText"/>
      </w:pPr>
      <w:r>
        <w:rPr>
          <w:rStyle w:val="FootnoteReference"/>
        </w:rPr>
        <w:footnoteRef/>
      </w:r>
      <w:r>
        <w:t xml:space="preserve"> </w:t>
      </w:r>
      <w:r>
        <w:rPr>
          <w:rFonts w:ascii="Times New Roman" w:hAnsi="Times New Roman"/>
        </w:rPr>
        <w:t>Projekta darbības numuram jāatbilst projekta iesnieguma sadaļā "1.5.Projekta darbības un sasniedzamie rezultāti" norādītajam projekta darbības numuram.</w:t>
      </w:r>
    </w:p>
  </w:footnote>
  <w:footnote w:id="5">
    <w:p w14:paraId="1571333E" w14:textId="77777777" w:rsidR="00DE2AA0" w:rsidRDefault="00DE2AA0" w:rsidP="00A77C55">
      <w:pPr>
        <w:pStyle w:val="FootnoteText"/>
        <w:jc w:val="both"/>
      </w:pPr>
      <w:r>
        <w:rPr>
          <w:rStyle w:val="FootnoteReference"/>
        </w:rPr>
        <w:footnoteRef/>
      </w:r>
      <w:r>
        <w:t xml:space="preserve">  </w:t>
      </w:r>
      <w:r>
        <w:rPr>
          <w:rFonts w:ascii="Times New Roman" w:hAnsi="Times New Roman"/>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79602" w14:textId="77777777" w:rsidR="00DE2AA0" w:rsidRDefault="00DE2AA0">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sidR="00494BBA">
      <w:rPr>
        <w:rFonts w:ascii="Times New Roman" w:hAnsi="Times New Roman"/>
        <w:noProof/>
        <w:sz w:val="18"/>
        <w:szCs w:val="18"/>
      </w:rPr>
      <w:t>24</w:t>
    </w:r>
    <w:r w:rsidRPr="003C5410">
      <w:rPr>
        <w:rFonts w:ascii="Times New Roman" w:hAnsi="Times New Roman"/>
        <w:noProof/>
        <w:sz w:val="18"/>
        <w:szCs w:val="18"/>
      </w:rPr>
      <w:fldChar w:fldCharType="end"/>
    </w:r>
  </w:p>
  <w:p w14:paraId="2DD2A551" w14:textId="77777777" w:rsidR="00DE2AA0" w:rsidRDefault="00DE2A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5F2A1" w14:textId="77777777" w:rsidR="00DE2AA0" w:rsidRPr="00BA175C" w:rsidRDefault="00DE2AA0">
    <w:pPr>
      <w:pStyle w:val="Header"/>
      <w:jc w:val="center"/>
      <w:rPr>
        <w:rFonts w:ascii="Times New Roman" w:hAnsi="Times New Roman"/>
        <w:sz w:val="18"/>
        <w:szCs w:val="18"/>
      </w:rPr>
    </w:pPr>
  </w:p>
  <w:p w14:paraId="5C59DC75" w14:textId="77777777" w:rsidR="00DE2AA0" w:rsidRDefault="00DE2A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CBD15095_0000[1]"/>
      </v:shape>
    </w:pict>
  </w:numPicBullet>
  <w:abstractNum w:abstractNumId="0" w15:restartNumberingAfterBreak="0">
    <w:nsid w:val="00696A0F"/>
    <w:multiLevelType w:val="hybridMultilevel"/>
    <w:tmpl w:val="452E8BF0"/>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2264D5"/>
    <w:multiLevelType w:val="hybridMultilevel"/>
    <w:tmpl w:val="EFA895C6"/>
    <w:lvl w:ilvl="0" w:tplc="528C563A">
      <w:start w:val="1"/>
      <w:numFmt w:val="decimal"/>
      <w:lvlText w:val="%1)"/>
      <w:lvlJc w:val="left"/>
      <w:pPr>
        <w:ind w:left="720" w:hanging="360"/>
      </w:pPr>
      <w:rPr>
        <w:rFonts w:hint="default"/>
        <w:color w:val="0070C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244892"/>
    <w:multiLevelType w:val="hybridMultilevel"/>
    <w:tmpl w:val="8F064958"/>
    <w:lvl w:ilvl="0" w:tplc="47DC1CAE">
      <w:start w:val="1"/>
      <w:numFmt w:val="bullet"/>
      <w:lvlText w:val=""/>
      <w:lvlJc w:val="left"/>
      <w:pPr>
        <w:ind w:left="862" w:hanging="360"/>
      </w:pPr>
      <w:rPr>
        <w:rFonts w:ascii="Wingdings" w:hAnsi="Wingdings" w:hint="default"/>
        <w:color w:val="0000FF"/>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 w15:restartNumberingAfterBreak="0">
    <w:nsid w:val="07A4549F"/>
    <w:multiLevelType w:val="multilevel"/>
    <w:tmpl w:val="09264D0A"/>
    <w:lvl w:ilvl="0">
      <w:start w:val="1"/>
      <w:numFmt w:val="decimal"/>
      <w:lvlText w:val="%1."/>
      <w:lvlJc w:val="left"/>
      <w:pPr>
        <w:ind w:left="765" w:hanging="405"/>
      </w:pPr>
      <w:rPr>
        <w:rFonts w:hint="default"/>
        <w:i/>
        <w:color w:val="0000FF"/>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82805B4"/>
    <w:multiLevelType w:val="hybridMultilevel"/>
    <w:tmpl w:val="D00CDB12"/>
    <w:lvl w:ilvl="0" w:tplc="C27EFBD0">
      <w:start w:val="1"/>
      <w:numFmt w:val="bullet"/>
      <w:lvlText w:val=""/>
      <w:lvlJc w:val="left"/>
      <w:pPr>
        <w:ind w:left="720" w:hanging="360"/>
      </w:pPr>
      <w:rPr>
        <w:rFonts w:ascii="Wingdings" w:hAnsi="Wingdings" w:hint="default"/>
        <w:color w:val="0000FF"/>
        <w:sz w:val="22"/>
        <w:szCs w:val="22"/>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91E74D3"/>
    <w:multiLevelType w:val="hybridMultilevel"/>
    <w:tmpl w:val="5A26B8EE"/>
    <w:lvl w:ilvl="0" w:tplc="5428F034">
      <w:start w:val="1"/>
      <w:numFmt w:val="bullet"/>
      <w:lvlText w:val=""/>
      <w:lvlJc w:val="left"/>
      <w:pPr>
        <w:ind w:left="1004" w:hanging="360"/>
      </w:pPr>
      <w:rPr>
        <w:rFonts w:ascii="Symbol" w:hAnsi="Symbol" w:hint="default"/>
        <w:color w:val="0000FF"/>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6" w15:restartNumberingAfterBreak="0">
    <w:nsid w:val="0B573A25"/>
    <w:multiLevelType w:val="hybridMultilevel"/>
    <w:tmpl w:val="FAD6A2D4"/>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C055069"/>
    <w:multiLevelType w:val="hybridMultilevel"/>
    <w:tmpl w:val="5366D39A"/>
    <w:lvl w:ilvl="0" w:tplc="CC9870E2">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0D657DD4"/>
    <w:multiLevelType w:val="hybridMultilevel"/>
    <w:tmpl w:val="93E66CD6"/>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E4A55B5"/>
    <w:multiLevelType w:val="hybridMultilevel"/>
    <w:tmpl w:val="76CABFAC"/>
    <w:lvl w:ilvl="0" w:tplc="04260003">
      <w:start w:val="1"/>
      <w:numFmt w:val="bullet"/>
      <w:lvlText w:val="o"/>
      <w:lvlJc w:val="left"/>
      <w:pPr>
        <w:ind w:left="2160" w:hanging="360"/>
      </w:pPr>
      <w:rPr>
        <w:rFonts w:ascii="Courier New" w:hAnsi="Courier New" w:cs="Courier New"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0" w15:restartNumberingAfterBreak="0">
    <w:nsid w:val="0FFF6A31"/>
    <w:multiLevelType w:val="hybridMultilevel"/>
    <w:tmpl w:val="4DAC18B8"/>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0216C49"/>
    <w:multiLevelType w:val="hybridMultilevel"/>
    <w:tmpl w:val="1CD479C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10F10DC7"/>
    <w:multiLevelType w:val="hybridMultilevel"/>
    <w:tmpl w:val="8C447574"/>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3AB3D8D"/>
    <w:multiLevelType w:val="hybridMultilevel"/>
    <w:tmpl w:val="74C29C3E"/>
    <w:lvl w:ilvl="0" w:tplc="0426000B">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69A3E48"/>
    <w:multiLevelType w:val="hybridMultilevel"/>
    <w:tmpl w:val="66A68F00"/>
    <w:lvl w:ilvl="0" w:tplc="5428F034">
      <w:start w:val="1"/>
      <w:numFmt w:val="bullet"/>
      <w:lvlText w:val=""/>
      <w:lvlJc w:val="left"/>
      <w:pPr>
        <w:ind w:left="720" w:hanging="360"/>
      </w:pPr>
      <w:rPr>
        <w:rFonts w:ascii="Symbol" w:hAnsi="Symbol" w:hint="default"/>
        <w:color w:val="0000FF"/>
      </w:rPr>
    </w:lvl>
    <w:lvl w:ilvl="1" w:tplc="04260003">
      <w:start w:val="1"/>
      <w:numFmt w:val="bullet"/>
      <w:lvlText w:val="o"/>
      <w:lvlJc w:val="left"/>
      <w:pPr>
        <w:ind w:left="1494"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6D777FB"/>
    <w:multiLevelType w:val="hybridMultilevel"/>
    <w:tmpl w:val="70026A8C"/>
    <w:lvl w:ilvl="0" w:tplc="0426000B">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17B76CB6"/>
    <w:multiLevelType w:val="hybridMultilevel"/>
    <w:tmpl w:val="BB3C711A"/>
    <w:lvl w:ilvl="0" w:tplc="04260003">
      <w:start w:val="1"/>
      <w:numFmt w:val="bullet"/>
      <w:lvlText w:val="o"/>
      <w:lvlJc w:val="left"/>
      <w:pPr>
        <w:ind w:left="2160" w:hanging="360"/>
      </w:pPr>
      <w:rPr>
        <w:rFonts w:ascii="Courier New" w:hAnsi="Courier New" w:cs="Courier New"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7" w15:restartNumberingAfterBreak="0">
    <w:nsid w:val="199D417E"/>
    <w:multiLevelType w:val="hybridMultilevel"/>
    <w:tmpl w:val="A5704D04"/>
    <w:lvl w:ilvl="0" w:tplc="836AF7BE">
      <w:start w:val="1"/>
      <w:numFmt w:val="bullet"/>
      <w:lvlText w:val="!"/>
      <w:lvlJc w:val="left"/>
      <w:pPr>
        <w:ind w:left="1440" w:hanging="360"/>
      </w:pPr>
      <w:rPr>
        <w:rFonts w:ascii="Cooper Black" w:hAnsi="Cooper Black" w:hint="default"/>
        <w:color w:val="0000FF"/>
        <w:sz w:val="24"/>
        <w:szCs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1C9F2441"/>
    <w:multiLevelType w:val="hybridMultilevel"/>
    <w:tmpl w:val="E79032D2"/>
    <w:lvl w:ilvl="0" w:tplc="836AF7BE">
      <w:start w:val="1"/>
      <w:numFmt w:val="bullet"/>
      <w:lvlText w:val="!"/>
      <w:lvlJc w:val="left"/>
      <w:pPr>
        <w:ind w:left="785"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1CA51075"/>
    <w:multiLevelType w:val="hybridMultilevel"/>
    <w:tmpl w:val="F9EA2D36"/>
    <w:lvl w:ilvl="0" w:tplc="B868267C">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1CB1586A"/>
    <w:multiLevelType w:val="hybridMultilevel"/>
    <w:tmpl w:val="B4E2EF60"/>
    <w:lvl w:ilvl="0" w:tplc="0426000B">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1DBD0398"/>
    <w:multiLevelType w:val="hybridMultilevel"/>
    <w:tmpl w:val="910011DC"/>
    <w:lvl w:ilvl="0" w:tplc="CC9870E2">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2699" w:hanging="360"/>
      </w:pPr>
      <w:rPr>
        <w:rFonts w:ascii="Courier New" w:hAnsi="Courier New" w:cs="Courier New" w:hint="default"/>
      </w:rPr>
    </w:lvl>
    <w:lvl w:ilvl="2" w:tplc="04260005">
      <w:start w:val="1"/>
      <w:numFmt w:val="bullet"/>
      <w:lvlText w:val=""/>
      <w:lvlJc w:val="left"/>
      <w:pPr>
        <w:ind w:left="3419" w:hanging="360"/>
      </w:pPr>
      <w:rPr>
        <w:rFonts w:ascii="Wingdings" w:hAnsi="Wingdings" w:hint="default"/>
      </w:rPr>
    </w:lvl>
    <w:lvl w:ilvl="3" w:tplc="836AF7BE">
      <w:start w:val="1"/>
      <w:numFmt w:val="bullet"/>
      <w:lvlText w:val="!"/>
      <w:lvlJc w:val="left"/>
      <w:pPr>
        <w:ind w:left="4139" w:hanging="360"/>
      </w:pPr>
      <w:rPr>
        <w:rFonts w:ascii="Cooper Black" w:hAnsi="Cooper Black" w:hint="default"/>
        <w:color w:val="0000FF"/>
        <w:sz w:val="24"/>
        <w:szCs w:val="24"/>
      </w:rPr>
    </w:lvl>
    <w:lvl w:ilvl="4" w:tplc="04260003">
      <w:start w:val="1"/>
      <w:numFmt w:val="bullet"/>
      <w:lvlText w:val="o"/>
      <w:lvlJc w:val="left"/>
      <w:pPr>
        <w:ind w:left="4859" w:hanging="360"/>
      </w:pPr>
      <w:rPr>
        <w:rFonts w:ascii="Courier New" w:hAnsi="Courier New" w:cs="Courier New" w:hint="default"/>
      </w:rPr>
    </w:lvl>
    <w:lvl w:ilvl="5" w:tplc="04260005">
      <w:start w:val="1"/>
      <w:numFmt w:val="bullet"/>
      <w:lvlText w:val=""/>
      <w:lvlJc w:val="left"/>
      <w:pPr>
        <w:ind w:left="5579" w:hanging="360"/>
      </w:pPr>
      <w:rPr>
        <w:rFonts w:ascii="Wingdings" w:hAnsi="Wingdings" w:hint="default"/>
      </w:rPr>
    </w:lvl>
    <w:lvl w:ilvl="6" w:tplc="04260001">
      <w:start w:val="1"/>
      <w:numFmt w:val="bullet"/>
      <w:lvlText w:val=""/>
      <w:lvlJc w:val="left"/>
      <w:pPr>
        <w:ind w:left="6299" w:hanging="360"/>
      </w:pPr>
      <w:rPr>
        <w:rFonts w:ascii="Symbol" w:hAnsi="Symbol" w:hint="default"/>
      </w:rPr>
    </w:lvl>
    <w:lvl w:ilvl="7" w:tplc="04260003">
      <w:start w:val="1"/>
      <w:numFmt w:val="bullet"/>
      <w:lvlText w:val="o"/>
      <w:lvlJc w:val="left"/>
      <w:pPr>
        <w:ind w:left="7019" w:hanging="360"/>
      </w:pPr>
      <w:rPr>
        <w:rFonts w:ascii="Courier New" w:hAnsi="Courier New" w:cs="Courier New" w:hint="default"/>
      </w:rPr>
    </w:lvl>
    <w:lvl w:ilvl="8" w:tplc="04260005">
      <w:start w:val="1"/>
      <w:numFmt w:val="bullet"/>
      <w:lvlText w:val=""/>
      <w:lvlJc w:val="left"/>
      <w:pPr>
        <w:ind w:left="7739" w:hanging="360"/>
      </w:pPr>
      <w:rPr>
        <w:rFonts w:ascii="Wingdings" w:hAnsi="Wingdings" w:hint="default"/>
      </w:rPr>
    </w:lvl>
  </w:abstractNum>
  <w:abstractNum w:abstractNumId="22" w15:restartNumberingAfterBreak="0">
    <w:nsid w:val="1FBC159C"/>
    <w:multiLevelType w:val="hybridMultilevel"/>
    <w:tmpl w:val="580C2132"/>
    <w:lvl w:ilvl="0" w:tplc="0426000B">
      <w:start w:val="1"/>
      <w:numFmt w:val="bullet"/>
      <w:lvlText w:val=""/>
      <w:lvlJc w:val="left"/>
      <w:pPr>
        <w:ind w:left="862" w:hanging="360"/>
      </w:pPr>
      <w:rPr>
        <w:rFonts w:ascii="Wingdings" w:hAnsi="Wingdings" w:hint="default"/>
        <w:color w:val="0000FF"/>
        <w:sz w:val="24"/>
        <w:szCs w:val="24"/>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3" w15:restartNumberingAfterBreak="0">
    <w:nsid w:val="24741CC3"/>
    <w:multiLevelType w:val="hybridMultilevel"/>
    <w:tmpl w:val="474A46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27174C15"/>
    <w:multiLevelType w:val="hybridMultilevel"/>
    <w:tmpl w:val="14649166"/>
    <w:lvl w:ilvl="0" w:tplc="5428F034">
      <w:start w:val="1"/>
      <w:numFmt w:val="bullet"/>
      <w:lvlText w:val=""/>
      <w:lvlJc w:val="left"/>
      <w:pPr>
        <w:ind w:left="720" w:hanging="360"/>
      </w:pPr>
      <w:rPr>
        <w:rFonts w:ascii="Symbol" w:hAnsi="Symbol"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27297AB0"/>
    <w:multiLevelType w:val="hybridMultilevel"/>
    <w:tmpl w:val="29920F0E"/>
    <w:lvl w:ilvl="0" w:tplc="7C8A5DF4">
      <w:numFmt w:val="bullet"/>
      <w:lvlText w:val="-"/>
      <w:lvlJc w:val="left"/>
      <w:pPr>
        <w:ind w:left="1004" w:hanging="360"/>
      </w:pPr>
      <w:rPr>
        <w:rFonts w:ascii="Times New Roman" w:eastAsia="Calibri" w:hAnsi="Times New Roman" w:cs="Times New Roman" w:hint="default"/>
        <w:color w:val="0000FF"/>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6" w15:restartNumberingAfterBreak="0">
    <w:nsid w:val="272F768D"/>
    <w:multiLevelType w:val="hybridMultilevel"/>
    <w:tmpl w:val="CFDE05BE"/>
    <w:lvl w:ilvl="0" w:tplc="836AF7BE">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27CD30B8"/>
    <w:multiLevelType w:val="hybridMultilevel"/>
    <w:tmpl w:val="5F281584"/>
    <w:lvl w:ilvl="0" w:tplc="C27EFBD0">
      <w:start w:val="1"/>
      <w:numFmt w:val="bullet"/>
      <w:lvlText w:val=""/>
      <w:lvlJc w:val="left"/>
      <w:pPr>
        <w:ind w:left="720" w:hanging="360"/>
      </w:pPr>
      <w:rPr>
        <w:rFonts w:ascii="Wingdings" w:hAnsi="Wingdings" w:hint="default"/>
        <w:color w:val="0000FF"/>
        <w:sz w:val="22"/>
        <w:szCs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2A0D5FAE"/>
    <w:multiLevelType w:val="hybridMultilevel"/>
    <w:tmpl w:val="C6A8A62E"/>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2A292002"/>
    <w:multiLevelType w:val="hybridMultilevel"/>
    <w:tmpl w:val="31B8A600"/>
    <w:lvl w:ilvl="0" w:tplc="04260003">
      <w:start w:val="1"/>
      <w:numFmt w:val="bullet"/>
      <w:lvlText w:val="o"/>
      <w:lvlJc w:val="left"/>
      <w:pPr>
        <w:ind w:left="1146" w:hanging="360"/>
      </w:pPr>
      <w:rPr>
        <w:rFonts w:ascii="Courier New" w:hAnsi="Courier New" w:cs="Courier New"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0"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2BFC2A8F"/>
    <w:multiLevelType w:val="hybridMultilevel"/>
    <w:tmpl w:val="26CEF842"/>
    <w:lvl w:ilvl="0" w:tplc="5428F034">
      <w:start w:val="1"/>
      <w:numFmt w:val="bullet"/>
      <w:lvlText w:val=""/>
      <w:lvlJc w:val="left"/>
      <w:pPr>
        <w:ind w:left="1065" w:hanging="360"/>
      </w:pPr>
      <w:rPr>
        <w:rFonts w:ascii="Symbol" w:hAnsi="Symbol" w:hint="default"/>
        <w:color w:val="0000FF"/>
      </w:rPr>
    </w:lvl>
    <w:lvl w:ilvl="1" w:tplc="99109504">
      <w:numFmt w:val="bullet"/>
      <w:lvlText w:val="•"/>
      <w:lvlJc w:val="left"/>
      <w:pPr>
        <w:ind w:left="2145" w:hanging="720"/>
      </w:pPr>
      <w:rPr>
        <w:rFonts w:ascii="Times New Roman" w:eastAsia="Calibri" w:hAnsi="Times New Roman" w:cs="Times New Roman" w:hint="default"/>
      </w:rPr>
    </w:lvl>
    <w:lvl w:ilvl="2" w:tplc="04260005" w:tentative="1">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cs="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cs="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32" w15:restartNumberingAfterBreak="0">
    <w:nsid w:val="2D4B4B6D"/>
    <w:multiLevelType w:val="hybridMultilevel"/>
    <w:tmpl w:val="2AF6A28A"/>
    <w:lvl w:ilvl="0" w:tplc="CC9870E2">
      <w:start w:val="1"/>
      <w:numFmt w:val="bullet"/>
      <w:lvlText w:val="!"/>
      <w:lvlJc w:val="left"/>
      <w:pPr>
        <w:ind w:left="862" w:hanging="360"/>
      </w:pPr>
      <w:rPr>
        <w:rFonts w:ascii="Cooper Black" w:hAnsi="Cooper Black" w:hint="default"/>
        <w:color w:val="0000FF"/>
        <w:sz w:val="24"/>
        <w:szCs w:val="24"/>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3" w15:restartNumberingAfterBreak="0">
    <w:nsid w:val="2E8149C8"/>
    <w:multiLevelType w:val="hybridMultilevel"/>
    <w:tmpl w:val="8C46DAB2"/>
    <w:lvl w:ilvl="0" w:tplc="5428F03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304222F9"/>
    <w:multiLevelType w:val="hybridMultilevel"/>
    <w:tmpl w:val="8E723A2E"/>
    <w:lvl w:ilvl="0" w:tplc="04260003">
      <w:start w:val="1"/>
      <w:numFmt w:val="bullet"/>
      <w:lvlText w:val="o"/>
      <w:lvlJc w:val="left"/>
      <w:pPr>
        <w:ind w:left="1440" w:hanging="360"/>
      </w:pPr>
      <w:rPr>
        <w:rFonts w:ascii="Courier New" w:hAnsi="Courier New" w:cs="Courier New" w:hint="default"/>
        <w:color w:val="0000FF"/>
      </w:rPr>
    </w:lvl>
    <w:lvl w:ilvl="1" w:tplc="33EC4F80">
      <w:numFmt w:val="bullet"/>
      <w:lvlText w:val="-"/>
      <w:lvlJc w:val="left"/>
      <w:pPr>
        <w:ind w:left="2160" w:hanging="360"/>
      </w:pPr>
      <w:rPr>
        <w:rFonts w:ascii="Times New Roman" w:eastAsia="Times New Roman" w:hAnsi="Times New Roman" w:hint="default"/>
        <w:color w:val="0000FF"/>
      </w:rPr>
    </w:lvl>
    <w:lvl w:ilvl="2" w:tplc="04260005">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15:restartNumberingAfterBreak="0">
    <w:nsid w:val="3049259D"/>
    <w:multiLevelType w:val="hybridMultilevel"/>
    <w:tmpl w:val="5E72B184"/>
    <w:lvl w:ilvl="0" w:tplc="0426000B">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31E84D39"/>
    <w:multiLevelType w:val="hybridMultilevel"/>
    <w:tmpl w:val="8F44BB18"/>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321D337B"/>
    <w:multiLevelType w:val="hybridMultilevel"/>
    <w:tmpl w:val="6D42DB76"/>
    <w:lvl w:ilvl="0" w:tplc="C27EFBD0">
      <w:start w:val="1"/>
      <w:numFmt w:val="bullet"/>
      <w:lvlText w:val=""/>
      <w:lvlJc w:val="left"/>
      <w:pPr>
        <w:ind w:left="36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357F7B95"/>
    <w:multiLevelType w:val="hybridMultilevel"/>
    <w:tmpl w:val="2DD484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3A6B6310"/>
    <w:multiLevelType w:val="hybridMultilevel"/>
    <w:tmpl w:val="F9B40FEC"/>
    <w:lvl w:ilvl="0" w:tplc="0426000B">
      <w:start w:val="1"/>
      <w:numFmt w:val="bullet"/>
      <w:lvlText w:val=""/>
      <w:lvlJc w:val="left"/>
      <w:pPr>
        <w:ind w:left="502" w:hanging="360"/>
      </w:pPr>
      <w:rPr>
        <w:rFonts w:ascii="Wingdings" w:hAnsi="Wingdings"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3C083CDA"/>
    <w:multiLevelType w:val="hybridMultilevel"/>
    <w:tmpl w:val="51361DBC"/>
    <w:lvl w:ilvl="0" w:tplc="836AF7BE">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3CAF43BB"/>
    <w:multiLevelType w:val="hybridMultilevel"/>
    <w:tmpl w:val="E1F61B50"/>
    <w:lvl w:ilvl="0" w:tplc="0426000B">
      <w:start w:val="1"/>
      <w:numFmt w:val="bullet"/>
      <w:lvlText w:val=""/>
      <w:lvlJc w:val="left"/>
      <w:pPr>
        <w:ind w:left="360" w:hanging="360"/>
      </w:pPr>
      <w:rPr>
        <w:rFonts w:ascii="Wingdings" w:hAnsi="Wingdings"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2"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3F0034CD"/>
    <w:multiLevelType w:val="hybridMultilevel"/>
    <w:tmpl w:val="6158E1F4"/>
    <w:lvl w:ilvl="0" w:tplc="CC9870E2">
      <w:start w:val="1"/>
      <w:numFmt w:val="bullet"/>
      <w:lvlText w:val="!"/>
      <w:lvlJc w:val="left"/>
      <w:pPr>
        <w:ind w:left="720" w:hanging="360"/>
      </w:pPr>
      <w:rPr>
        <w:rFonts w:ascii="Cooper Black" w:hAnsi="Cooper Black" w:hint="default"/>
        <w:color w:val="0000F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F9458EF"/>
    <w:multiLevelType w:val="hybridMultilevel"/>
    <w:tmpl w:val="029448DC"/>
    <w:lvl w:ilvl="0" w:tplc="04260017">
      <w:start w:val="1"/>
      <w:numFmt w:val="lowerLetter"/>
      <w:lvlText w:val="%1)"/>
      <w:lvlJc w:val="left"/>
      <w:pPr>
        <w:ind w:left="720" w:hanging="360"/>
      </w:pPr>
    </w:lvl>
    <w:lvl w:ilvl="1" w:tplc="836AF7BE">
      <w:start w:val="1"/>
      <w:numFmt w:val="bullet"/>
      <w:lvlText w:val="!"/>
      <w:lvlJc w:val="left"/>
      <w:pPr>
        <w:ind w:left="1440" w:hanging="360"/>
      </w:pPr>
      <w:rPr>
        <w:rFonts w:ascii="Cooper Black" w:hAnsi="Cooper Black" w:hint="default"/>
        <w:color w:val="0000FF"/>
        <w:sz w:val="24"/>
        <w:szCs w:val="24"/>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404F6646"/>
    <w:multiLevelType w:val="hybridMultilevel"/>
    <w:tmpl w:val="9DAC5738"/>
    <w:lvl w:ilvl="0" w:tplc="C27EFBD0">
      <w:start w:val="1"/>
      <w:numFmt w:val="bullet"/>
      <w:lvlText w:val=""/>
      <w:lvlJc w:val="left"/>
      <w:pPr>
        <w:ind w:left="720" w:hanging="360"/>
      </w:pPr>
      <w:rPr>
        <w:rFonts w:ascii="Wingdings" w:hAnsi="Wingdings" w:hint="default"/>
        <w:color w:val="0000FF"/>
        <w:sz w:val="22"/>
        <w:szCs w:val="22"/>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428C309D"/>
    <w:multiLevelType w:val="hybridMultilevel"/>
    <w:tmpl w:val="2F146D94"/>
    <w:lvl w:ilvl="0" w:tplc="C27EFBD0">
      <w:start w:val="1"/>
      <w:numFmt w:val="bullet"/>
      <w:lvlText w:val=""/>
      <w:lvlJc w:val="left"/>
      <w:pPr>
        <w:ind w:left="720" w:hanging="360"/>
      </w:pPr>
      <w:rPr>
        <w:rFonts w:ascii="Wingdings" w:hAnsi="Wingdings" w:hint="default"/>
        <w:color w:val="0000FF"/>
        <w:sz w:val="22"/>
        <w:szCs w:val="22"/>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42CB3780"/>
    <w:multiLevelType w:val="hybridMultilevel"/>
    <w:tmpl w:val="4B847904"/>
    <w:lvl w:ilvl="0" w:tplc="47DC1CAE">
      <w:start w:val="1"/>
      <w:numFmt w:val="bullet"/>
      <w:lvlText w:val=""/>
      <w:lvlJc w:val="left"/>
      <w:pPr>
        <w:ind w:left="1440" w:hanging="360"/>
      </w:pPr>
      <w:rPr>
        <w:rFonts w:ascii="Wingdings" w:hAnsi="Wingdings" w:hint="default"/>
        <w:color w:val="0000FF"/>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8" w15:restartNumberingAfterBreak="0">
    <w:nsid w:val="43AD0D14"/>
    <w:multiLevelType w:val="hybridMultilevel"/>
    <w:tmpl w:val="71E847BA"/>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9"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6014C34"/>
    <w:multiLevelType w:val="hybridMultilevel"/>
    <w:tmpl w:val="52E6AF42"/>
    <w:lvl w:ilvl="0" w:tplc="04260011">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color w:val="0000FF"/>
        <w:sz w:val="24"/>
        <w:szCs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49417ED8"/>
    <w:multiLevelType w:val="hybridMultilevel"/>
    <w:tmpl w:val="019E8950"/>
    <w:lvl w:ilvl="0" w:tplc="649ADB6E">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4BAE21B1"/>
    <w:multiLevelType w:val="hybridMultilevel"/>
    <w:tmpl w:val="866093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4E990D32"/>
    <w:multiLevelType w:val="hybridMultilevel"/>
    <w:tmpl w:val="C6683558"/>
    <w:lvl w:ilvl="0" w:tplc="5428F03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4EB82D67"/>
    <w:multiLevelType w:val="hybridMultilevel"/>
    <w:tmpl w:val="B0789A3C"/>
    <w:lvl w:ilvl="0" w:tplc="836AF7BE">
      <w:start w:val="1"/>
      <w:numFmt w:val="bullet"/>
      <w:lvlText w:val="!"/>
      <w:lvlJc w:val="left"/>
      <w:pPr>
        <w:ind w:left="1713" w:hanging="360"/>
      </w:pPr>
      <w:rPr>
        <w:rFonts w:ascii="Cooper Black" w:hAnsi="Cooper Black" w:hint="default"/>
        <w:color w:val="0000FF"/>
        <w:sz w:val="24"/>
        <w:szCs w:val="24"/>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55" w15:restartNumberingAfterBreak="0">
    <w:nsid w:val="50E94AF4"/>
    <w:multiLevelType w:val="hybridMultilevel"/>
    <w:tmpl w:val="74BE2A0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52025445"/>
    <w:multiLevelType w:val="hybridMultilevel"/>
    <w:tmpl w:val="1688CEBC"/>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54756051"/>
    <w:multiLevelType w:val="hybridMultilevel"/>
    <w:tmpl w:val="BEF8CFAE"/>
    <w:lvl w:ilvl="0" w:tplc="04260003">
      <w:start w:val="1"/>
      <w:numFmt w:val="bullet"/>
      <w:lvlText w:val="o"/>
      <w:lvlJc w:val="left"/>
      <w:pPr>
        <w:ind w:left="1440" w:hanging="360"/>
      </w:pPr>
      <w:rPr>
        <w:rFonts w:ascii="Courier New" w:hAnsi="Courier New" w:cs="Courier New" w:hint="default"/>
        <w:color w:val="0000FF"/>
      </w:rPr>
    </w:lvl>
    <w:lvl w:ilvl="1" w:tplc="7C8A5DF4">
      <w:numFmt w:val="bullet"/>
      <w:lvlText w:val="-"/>
      <w:lvlJc w:val="left"/>
      <w:pPr>
        <w:ind w:left="2160" w:hanging="360"/>
      </w:pPr>
      <w:rPr>
        <w:rFonts w:ascii="Times New Roman" w:eastAsia="Calibri" w:hAnsi="Times New Roman" w:cs="Times New Roman" w:hint="default"/>
        <w:color w:val="0000FF"/>
        <w:sz w:val="24"/>
        <w:szCs w:val="24"/>
      </w:rPr>
    </w:lvl>
    <w:lvl w:ilvl="2" w:tplc="04260005">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8" w15:restartNumberingAfterBreak="0">
    <w:nsid w:val="54DB2C26"/>
    <w:multiLevelType w:val="hybridMultilevel"/>
    <w:tmpl w:val="C1B83F1A"/>
    <w:lvl w:ilvl="0" w:tplc="7C8A5DF4">
      <w:numFmt w:val="bullet"/>
      <w:lvlText w:val="-"/>
      <w:lvlJc w:val="left"/>
      <w:pPr>
        <w:ind w:left="862" w:hanging="360"/>
      </w:pPr>
      <w:rPr>
        <w:rFonts w:ascii="Times New Roman" w:eastAsia="Calibri" w:hAnsi="Times New Roman" w:cs="Times New Roman" w:hint="default"/>
        <w:color w:val="0000FF"/>
        <w:sz w:val="24"/>
        <w:szCs w:val="24"/>
      </w:rPr>
    </w:lvl>
    <w:lvl w:ilvl="1" w:tplc="04260003">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59" w15:restartNumberingAfterBreak="0">
    <w:nsid w:val="551A7E83"/>
    <w:multiLevelType w:val="hybridMultilevel"/>
    <w:tmpl w:val="85B61C46"/>
    <w:lvl w:ilvl="0" w:tplc="33EC4F80">
      <w:numFmt w:val="bullet"/>
      <w:lvlText w:val="-"/>
      <w:lvlJc w:val="left"/>
      <w:pPr>
        <w:ind w:left="4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0" w15:restartNumberingAfterBreak="0">
    <w:nsid w:val="551D070B"/>
    <w:multiLevelType w:val="hybridMultilevel"/>
    <w:tmpl w:val="D2BE4E6E"/>
    <w:lvl w:ilvl="0" w:tplc="0426000B">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1" w15:restartNumberingAfterBreak="0">
    <w:nsid w:val="56D85A9D"/>
    <w:multiLevelType w:val="hybridMultilevel"/>
    <w:tmpl w:val="F414561A"/>
    <w:lvl w:ilvl="0" w:tplc="04260003">
      <w:start w:val="1"/>
      <w:numFmt w:val="bullet"/>
      <w:lvlText w:val="o"/>
      <w:lvlJc w:val="left"/>
      <w:pPr>
        <w:ind w:left="3600" w:hanging="360"/>
      </w:pPr>
      <w:rPr>
        <w:rFonts w:ascii="Courier New" w:hAnsi="Courier New" w:cs="Courier New" w:hint="default"/>
        <w:color w:val="0000FF"/>
      </w:rPr>
    </w:lvl>
    <w:lvl w:ilvl="1" w:tplc="04260003" w:tentative="1">
      <w:start w:val="1"/>
      <w:numFmt w:val="bullet"/>
      <w:lvlText w:val="o"/>
      <w:lvlJc w:val="left"/>
      <w:pPr>
        <w:ind w:left="4320" w:hanging="360"/>
      </w:pPr>
      <w:rPr>
        <w:rFonts w:ascii="Courier New" w:hAnsi="Courier New" w:cs="Courier New" w:hint="default"/>
      </w:rPr>
    </w:lvl>
    <w:lvl w:ilvl="2" w:tplc="04260005" w:tentative="1">
      <w:start w:val="1"/>
      <w:numFmt w:val="bullet"/>
      <w:lvlText w:val=""/>
      <w:lvlJc w:val="left"/>
      <w:pPr>
        <w:ind w:left="5040" w:hanging="360"/>
      </w:pPr>
      <w:rPr>
        <w:rFonts w:ascii="Wingdings" w:hAnsi="Wingdings" w:hint="default"/>
      </w:rPr>
    </w:lvl>
    <w:lvl w:ilvl="3" w:tplc="04260001" w:tentative="1">
      <w:start w:val="1"/>
      <w:numFmt w:val="bullet"/>
      <w:lvlText w:val=""/>
      <w:lvlJc w:val="left"/>
      <w:pPr>
        <w:ind w:left="5760" w:hanging="360"/>
      </w:pPr>
      <w:rPr>
        <w:rFonts w:ascii="Symbol" w:hAnsi="Symbol" w:hint="default"/>
      </w:rPr>
    </w:lvl>
    <w:lvl w:ilvl="4" w:tplc="04260003" w:tentative="1">
      <w:start w:val="1"/>
      <w:numFmt w:val="bullet"/>
      <w:lvlText w:val="o"/>
      <w:lvlJc w:val="left"/>
      <w:pPr>
        <w:ind w:left="6480" w:hanging="360"/>
      </w:pPr>
      <w:rPr>
        <w:rFonts w:ascii="Courier New" w:hAnsi="Courier New" w:cs="Courier New" w:hint="default"/>
      </w:rPr>
    </w:lvl>
    <w:lvl w:ilvl="5" w:tplc="04260005" w:tentative="1">
      <w:start w:val="1"/>
      <w:numFmt w:val="bullet"/>
      <w:lvlText w:val=""/>
      <w:lvlJc w:val="left"/>
      <w:pPr>
        <w:ind w:left="7200" w:hanging="360"/>
      </w:pPr>
      <w:rPr>
        <w:rFonts w:ascii="Wingdings" w:hAnsi="Wingdings" w:hint="default"/>
      </w:rPr>
    </w:lvl>
    <w:lvl w:ilvl="6" w:tplc="04260001" w:tentative="1">
      <w:start w:val="1"/>
      <w:numFmt w:val="bullet"/>
      <w:lvlText w:val=""/>
      <w:lvlJc w:val="left"/>
      <w:pPr>
        <w:ind w:left="7920" w:hanging="360"/>
      </w:pPr>
      <w:rPr>
        <w:rFonts w:ascii="Symbol" w:hAnsi="Symbol" w:hint="default"/>
      </w:rPr>
    </w:lvl>
    <w:lvl w:ilvl="7" w:tplc="04260003" w:tentative="1">
      <w:start w:val="1"/>
      <w:numFmt w:val="bullet"/>
      <w:lvlText w:val="o"/>
      <w:lvlJc w:val="left"/>
      <w:pPr>
        <w:ind w:left="8640" w:hanging="360"/>
      </w:pPr>
      <w:rPr>
        <w:rFonts w:ascii="Courier New" w:hAnsi="Courier New" w:cs="Courier New" w:hint="default"/>
      </w:rPr>
    </w:lvl>
    <w:lvl w:ilvl="8" w:tplc="04260005" w:tentative="1">
      <w:start w:val="1"/>
      <w:numFmt w:val="bullet"/>
      <w:lvlText w:val=""/>
      <w:lvlJc w:val="left"/>
      <w:pPr>
        <w:ind w:left="9360" w:hanging="360"/>
      </w:pPr>
      <w:rPr>
        <w:rFonts w:ascii="Wingdings" w:hAnsi="Wingdings" w:hint="default"/>
      </w:rPr>
    </w:lvl>
  </w:abstractNum>
  <w:abstractNum w:abstractNumId="62" w15:restartNumberingAfterBreak="0">
    <w:nsid w:val="596B2DA1"/>
    <w:multiLevelType w:val="hybridMultilevel"/>
    <w:tmpl w:val="75BE7F66"/>
    <w:lvl w:ilvl="0" w:tplc="C27EFBD0">
      <w:start w:val="1"/>
      <w:numFmt w:val="bullet"/>
      <w:lvlText w:val=""/>
      <w:lvlJc w:val="left"/>
      <w:pPr>
        <w:ind w:left="720" w:hanging="360"/>
      </w:pPr>
      <w:rPr>
        <w:rFonts w:ascii="Wingdings" w:hAnsi="Wingdings" w:hint="default"/>
        <w:color w:val="0000FF"/>
        <w:sz w:val="22"/>
        <w:szCs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3" w15:restartNumberingAfterBreak="0">
    <w:nsid w:val="59D46A35"/>
    <w:multiLevelType w:val="hybridMultilevel"/>
    <w:tmpl w:val="99F263A2"/>
    <w:lvl w:ilvl="0" w:tplc="836AF7BE">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15:restartNumberingAfterBreak="0">
    <w:nsid w:val="5AA06CDE"/>
    <w:multiLevelType w:val="hybridMultilevel"/>
    <w:tmpl w:val="DE445EAC"/>
    <w:lvl w:ilvl="0" w:tplc="04260001">
      <w:start w:val="1"/>
      <w:numFmt w:val="bullet"/>
      <w:lvlText w:val=""/>
      <w:lvlJc w:val="left"/>
      <w:pPr>
        <w:ind w:left="720" w:hanging="360"/>
      </w:pPr>
      <w:rPr>
        <w:rFonts w:ascii="Symbol" w:hAnsi="Symbol"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15:restartNumberingAfterBreak="0">
    <w:nsid w:val="5CB549C6"/>
    <w:multiLevelType w:val="hybridMultilevel"/>
    <w:tmpl w:val="CF22F8D8"/>
    <w:lvl w:ilvl="0" w:tplc="836AF7BE">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15:restartNumberingAfterBreak="0">
    <w:nsid w:val="5EC572E0"/>
    <w:multiLevelType w:val="hybridMultilevel"/>
    <w:tmpl w:val="D5245DC2"/>
    <w:lvl w:ilvl="0" w:tplc="7C8A5DF4">
      <w:numFmt w:val="bullet"/>
      <w:lvlText w:val="-"/>
      <w:lvlJc w:val="left"/>
      <w:pPr>
        <w:ind w:left="502" w:hanging="360"/>
      </w:pPr>
      <w:rPr>
        <w:rFonts w:ascii="Times New Roman" w:eastAsia="Calibri" w:hAnsi="Times New Roman" w:cs="Times New Roman"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7" w15:restartNumberingAfterBreak="0">
    <w:nsid w:val="601B2BAF"/>
    <w:multiLevelType w:val="hybridMultilevel"/>
    <w:tmpl w:val="70365532"/>
    <w:lvl w:ilvl="0" w:tplc="B868267C">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8" w15:restartNumberingAfterBreak="0">
    <w:nsid w:val="60D22AAD"/>
    <w:multiLevelType w:val="hybridMultilevel"/>
    <w:tmpl w:val="8E98FEEE"/>
    <w:lvl w:ilvl="0" w:tplc="0426000B">
      <w:start w:val="1"/>
      <w:numFmt w:val="bullet"/>
      <w:lvlText w:val=""/>
      <w:lvlJc w:val="left"/>
      <w:pPr>
        <w:ind w:left="720" w:hanging="360"/>
      </w:pPr>
      <w:rPr>
        <w:rFonts w:ascii="Wingdings" w:hAnsi="Wingdings"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9" w15:restartNumberingAfterBreak="0">
    <w:nsid w:val="60F72F92"/>
    <w:multiLevelType w:val="hybridMultilevel"/>
    <w:tmpl w:val="FC32D140"/>
    <w:lvl w:ilvl="0" w:tplc="25C8D968">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0"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71" w15:restartNumberingAfterBreak="0">
    <w:nsid w:val="69047F0A"/>
    <w:multiLevelType w:val="hybridMultilevel"/>
    <w:tmpl w:val="37AE7954"/>
    <w:lvl w:ilvl="0" w:tplc="33EC4F80">
      <w:numFmt w:val="bullet"/>
      <w:lvlText w:val="-"/>
      <w:lvlJc w:val="left"/>
      <w:pPr>
        <w:ind w:left="420" w:hanging="360"/>
      </w:pPr>
      <w:rPr>
        <w:rFonts w:ascii="Times New Roman" w:eastAsia="Times New Roman" w:hAnsi="Times New Roman" w:hint="default"/>
      </w:rPr>
    </w:lvl>
    <w:lvl w:ilvl="1" w:tplc="B3E282D6">
      <w:start w:val="1"/>
      <w:numFmt w:val="lowerLetter"/>
      <w:lvlText w:val="%2."/>
      <w:lvlJc w:val="left"/>
      <w:pPr>
        <w:ind w:left="1140" w:hanging="360"/>
      </w:pPr>
      <w:rPr>
        <w:rFonts w:ascii="Times New Roman" w:eastAsia="Calibri" w:hAnsi="Times New Roman" w:cs="Times New Roman"/>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72" w15:restartNumberingAfterBreak="0">
    <w:nsid w:val="69F51E4E"/>
    <w:multiLevelType w:val="hybridMultilevel"/>
    <w:tmpl w:val="841A4DDA"/>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3" w15:restartNumberingAfterBreak="0">
    <w:nsid w:val="6BFA209A"/>
    <w:multiLevelType w:val="hybridMultilevel"/>
    <w:tmpl w:val="C0642E0E"/>
    <w:lvl w:ilvl="0" w:tplc="5428F03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4" w15:restartNumberingAfterBreak="0">
    <w:nsid w:val="6C16485D"/>
    <w:multiLevelType w:val="hybridMultilevel"/>
    <w:tmpl w:val="C3AAFB7C"/>
    <w:lvl w:ilvl="0" w:tplc="0426000B">
      <w:start w:val="1"/>
      <w:numFmt w:val="bullet"/>
      <w:lvlText w:val=""/>
      <w:lvlJc w:val="left"/>
      <w:pPr>
        <w:ind w:left="1080" w:hanging="360"/>
      </w:pPr>
      <w:rPr>
        <w:rFonts w:ascii="Wingdings" w:hAnsi="Wingdings" w:hint="default"/>
        <w:color w:val="0000FF"/>
        <w:sz w:val="24"/>
        <w:szCs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5"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6" w15:restartNumberingAfterBreak="0">
    <w:nsid w:val="6DD12A24"/>
    <w:multiLevelType w:val="hybridMultilevel"/>
    <w:tmpl w:val="8DD84488"/>
    <w:lvl w:ilvl="0" w:tplc="0426000B">
      <w:start w:val="1"/>
      <w:numFmt w:val="bullet"/>
      <w:lvlText w:val=""/>
      <w:lvlJc w:val="left"/>
      <w:pPr>
        <w:ind w:left="720" w:hanging="360"/>
      </w:pPr>
      <w:rPr>
        <w:rFonts w:ascii="Wingdings" w:hAnsi="Wingdings"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7" w15:restartNumberingAfterBreak="0">
    <w:nsid w:val="6FA13E17"/>
    <w:multiLevelType w:val="hybridMultilevel"/>
    <w:tmpl w:val="9DC4F74A"/>
    <w:lvl w:ilvl="0" w:tplc="E1A2A2FE">
      <w:start w:val="1"/>
      <w:numFmt w:val="decimal"/>
      <w:lvlText w:val="%1)"/>
      <w:lvlJc w:val="left"/>
      <w:pPr>
        <w:ind w:left="720" w:hanging="360"/>
      </w:pPr>
      <w:rPr>
        <w:rFonts w:hint="default"/>
        <w:i/>
        <w:color w:val="0000FF"/>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8" w15:restartNumberingAfterBreak="0">
    <w:nsid w:val="6FEF6573"/>
    <w:multiLevelType w:val="hybridMultilevel"/>
    <w:tmpl w:val="BF548AB2"/>
    <w:lvl w:ilvl="0" w:tplc="33EC4F80">
      <w:numFmt w:val="bullet"/>
      <w:lvlText w:val="-"/>
      <w:lvlJc w:val="left"/>
      <w:pPr>
        <w:ind w:left="720" w:hanging="360"/>
      </w:pPr>
      <w:rPr>
        <w:rFonts w:ascii="Times New Roman" w:eastAsia="Times New Roman" w:hAnsi="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9" w15:restartNumberingAfterBreak="0">
    <w:nsid w:val="715C356A"/>
    <w:multiLevelType w:val="multilevel"/>
    <w:tmpl w:val="1A92BBAA"/>
    <w:lvl w:ilvl="0">
      <w:start w:val="1"/>
      <w:numFmt w:val="decimal"/>
      <w:pStyle w:val="Saturardtj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1966898"/>
    <w:multiLevelType w:val="hybridMultilevel"/>
    <w:tmpl w:val="C918445E"/>
    <w:lvl w:ilvl="0" w:tplc="0426000B">
      <w:start w:val="1"/>
      <w:numFmt w:val="bullet"/>
      <w:lvlText w:val=""/>
      <w:lvlJc w:val="left"/>
      <w:pPr>
        <w:ind w:left="1440" w:hanging="360"/>
      </w:pPr>
      <w:rPr>
        <w:rFonts w:ascii="Wingdings" w:hAnsi="Wingdings" w:hint="default"/>
        <w:color w:val="0000FF"/>
        <w:sz w:val="24"/>
        <w:szCs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1" w15:restartNumberingAfterBreak="0">
    <w:nsid w:val="734A3749"/>
    <w:multiLevelType w:val="hybridMultilevel"/>
    <w:tmpl w:val="52D04ADA"/>
    <w:lvl w:ilvl="0" w:tplc="47DC1CAE">
      <w:start w:val="1"/>
      <w:numFmt w:val="bullet"/>
      <w:lvlText w:val=""/>
      <w:lvlJc w:val="left"/>
      <w:pPr>
        <w:ind w:left="720" w:hanging="360"/>
      </w:pPr>
      <w:rPr>
        <w:rFonts w:ascii="Wingdings" w:hAnsi="Wingdings" w:hint="default"/>
        <w:color w:val="0000FF"/>
      </w:rPr>
    </w:lvl>
    <w:lvl w:ilvl="1" w:tplc="836AF7BE">
      <w:start w:val="1"/>
      <w:numFmt w:val="bullet"/>
      <w:lvlText w:val="!"/>
      <w:lvlJc w:val="left"/>
      <w:pPr>
        <w:ind w:left="1440" w:hanging="360"/>
      </w:pPr>
      <w:rPr>
        <w:rFonts w:ascii="Cooper Black" w:hAnsi="Cooper Black" w:hint="default"/>
        <w:color w:val="0000FF"/>
        <w:sz w:val="24"/>
        <w:szCs w:val="24"/>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2" w15:restartNumberingAfterBreak="0">
    <w:nsid w:val="73E97ADA"/>
    <w:multiLevelType w:val="hybridMultilevel"/>
    <w:tmpl w:val="9E968BA4"/>
    <w:lvl w:ilvl="0" w:tplc="0426000B">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3" w15:restartNumberingAfterBreak="0">
    <w:nsid w:val="74BD4F9F"/>
    <w:multiLevelType w:val="hybridMultilevel"/>
    <w:tmpl w:val="979A6BF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4" w15:restartNumberingAfterBreak="0">
    <w:nsid w:val="77082EAE"/>
    <w:multiLevelType w:val="hybridMultilevel"/>
    <w:tmpl w:val="6E460934"/>
    <w:lvl w:ilvl="0" w:tplc="0426000B">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5" w15:restartNumberingAfterBreak="0">
    <w:nsid w:val="7882737B"/>
    <w:multiLevelType w:val="hybridMultilevel"/>
    <w:tmpl w:val="F168A242"/>
    <w:lvl w:ilvl="0" w:tplc="E2B6ECAC">
      <w:numFmt w:val="bullet"/>
      <w:lvlText w:val="•"/>
      <w:lvlJc w:val="left"/>
      <w:pPr>
        <w:ind w:left="1440" w:hanging="360"/>
      </w:pPr>
      <w:rPr>
        <w:rFonts w:ascii="Times New Roman" w:eastAsia="ヒラギノ角ゴ Pro W3"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6" w15:restartNumberingAfterBreak="0">
    <w:nsid w:val="78C44ECB"/>
    <w:multiLevelType w:val="hybridMultilevel"/>
    <w:tmpl w:val="F16673F4"/>
    <w:lvl w:ilvl="0" w:tplc="5428F034">
      <w:start w:val="1"/>
      <w:numFmt w:val="bullet"/>
      <w:lvlText w:val=""/>
      <w:lvlJc w:val="left"/>
      <w:pPr>
        <w:ind w:left="720" w:hanging="360"/>
      </w:pPr>
      <w:rPr>
        <w:rFonts w:ascii="Symbol" w:hAnsi="Symbol"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F9B67FF2">
      <w:numFmt w:val="bullet"/>
      <w:lvlText w:val="–"/>
      <w:lvlJc w:val="left"/>
      <w:pPr>
        <w:ind w:left="2880" w:hanging="360"/>
      </w:pPr>
      <w:rPr>
        <w:rFonts w:ascii="Times New Roman" w:eastAsia="Calibri"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7" w15:restartNumberingAfterBreak="0">
    <w:nsid w:val="791F6468"/>
    <w:multiLevelType w:val="hybridMultilevel"/>
    <w:tmpl w:val="64348330"/>
    <w:lvl w:ilvl="0" w:tplc="C5AAA33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8" w15:restartNumberingAfterBreak="0">
    <w:nsid w:val="7960355C"/>
    <w:multiLevelType w:val="hybridMultilevel"/>
    <w:tmpl w:val="9710C478"/>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9" w15:restartNumberingAfterBreak="0">
    <w:nsid w:val="79C973DB"/>
    <w:multiLevelType w:val="hybridMultilevel"/>
    <w:tmpl w:val="C714FF56"/>
    <w:lvl w:ilvl="0" w:tplc="C27EFBD0">
      <w:start w:val="1"/>
      <w:numFmt w:val="bullet"/>
      <w:lvlText w:val=""/>
      <w:lvlJc w:val="left"/>
      <w:pPr>
        <w:ind w:left="720" w:hanging="360"/>
      </w:pPr>
      <w:rPr>
        <w:rFonts w:ascii="Wingdings" w:hAnsi="Wingdings" w:hint="default"/>
        <w:color w:val="0000FF"/>
        <w:sz w:val="22"/>
        <w:szCs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0" w15:restartNumberingAfterBreak="0">
    <w:nsid w:val="7A1704E8"/>
    <w:multiLevelType w:val="hybridMultilevel"/>
    <w:tmpl w:val="B1F69E24"/>
    <w:lvl w:ilvl="0" w:tplc="C27EFBD0">
      <w:start w:val="1"/>
      <w:numFmt w:val="bullet"/>
      <w:lvlText w:val=""/>
      <w:lvlJc w:val="left"/>
      <w:pPr>
        <w:ind w:left="862" w:hanging="360"/>
      </w:pPr>
      <w:rPr>
        <w:rFonts w:ascii="Wingdings" w:hAnsi="Wingdings" w:hint="default"/>
        <w:color w:val="0000FF"/>
        <w:sz w:val="22"/>
        <w:szCs w:val="22"/>
      </w:rPr>
    </w:lvl>
    <w:lvl w:ilvl="1" w:tplc="04260003">
      <w:start w:val="1"/>
      <w:numFmt w:val="bullet"/>
      <w:lvlText w:val="o"/>
      <w:lvlJc w:val="left"/>
      <w:pPr>
        <w:ind w:left="1440" w:hanging="360"/>
      </w:pPr>
      <w:rPr>
        <w:rFonts w:ascii="Courier New" w:hAnsi="Courier New" w:cs="Courier New" w:hint="default"/>
      </w:rPr>
    </w:lvl>
    <w:lvl w:ilvl="2" w:tplc="7C8A5DF4">
      <w:numFmt w:val="bullet"/>
      <w:lvlText w:val="-"/>
      <w:lvlJc w:val="left"/>
      <w:pPr>
        <w:ind w:left="2160" w:hanging="360"/>
      </w:pPr>
      <w:rPr>
        <w:rFonts w:ascii="Times New Roman" w:eastAsia="Calibri" w:hAnsi="Times New Roman" w:cs="Times New Roman" w:hint="default"/>
        <w:color w:val="0000FF"/>
        <w:sz w:val="24"/>
        <w:szCs w:val="24"/>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1" w15:restartNumberingAfterBreak="0">
    <w:nsid w:val="7AA44558"/>
    <w:multiLevelType w:val="hybridMultilevel"/>
    <w:tmpl w:val="164478BC"/>
    <w:lvl w:ilvl="0" w:tplc="836AF7BE">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2" w15:restartNumberingAfterBreak="0">
    <w:nsid w:val="7BBA6BE9"/>
    <w:multiLevelType w:val="hybridMultilevel"/>
    <w:tmpl w:val="15C2236C"/>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3" w15:restartNumberingAfterBreak="0">
    <w:nsid w:val="7EF306AF"/>
    <w:multiLevelType w:val="hybridMultilevel"/>
    <w:tmpl w:val="472A86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9"/>
  </w:num>
  <w:num w:numId="2">
    <w:abstractNumId w:val="75"/>
  </w:num>
  <w:num w:numId="3">
    <w:abstractNumId w:val="71"/>
  </w:num>
  <w:num w:numId="4">
    <w:abstractNumId w:val="65"/>
  </w:num>
  <w:num w:numId="5">
    <w:abstractNumId w:val="66"/>
  </w:num>
  <w:num w:numId="6">
    <w:abstractNumId w:val="70"/>
  </w:num>
  <w:num w:numId="7">
    <w:abstractNumId w:val="42"/>
  </w:num>
  <w:num w:numId="8">
    <w:abstractNumId w:val="18"/>
  </w:num>
  <w:num w:numId="9">
    <w:abstractNumId w:val="1"/>
  </w:num>
  <w:num w:numId="10">
    <w:abstractNumId w:val="30"/>
  </w:num>
  <w:num w:numId="11">
    <w:abstractNumId w:val="67"/>
  </w:num>
  <w:num w:numId="12">
    <w:abstractNumId w:val="41"/>
  </w:num>
  <w:num w:numId="13">
    <w:abstractNumId w:val="43"/>
  </w:num>
  <w:num w:numId="14">
    <w:abstractNumId w:val="72"/>
  </w:num>
  <w:num w:numId="15">
    <w:abstractNumId w:val="21"/>
  </w:num>
  <w:num w:numId="16">
    <w:abstractNumId w:val="79"/>
  </w:num>
  <w:num w:numId="17">
    <w:abstractNumId w:val="19"/>
  </w:num>
  <w:num w:numId="18">
    <w:abstractNumId w:val="84"/>
  </w:num>
  <w:num w:numId="19">
    <w:abstractNumId w:val="13"/>
  </w:num>
  <w:num w:numId="20">
    <w:abstractNumId w:val="82"/>
  </w:num>
  <w:num w:numId="21">
    <w:abstractNumId w:val="22"/>
  </w:num>
  <w:num w:numId="22">
    <w:abstractNumId w:val="48"/>
  </w:num>
  <w:num w:numId="23">
    <w:abstractNumId w:val="83"/>
  </w:num>
  <w:num w:numId="24">
    <w:abstractNumId w:val="76"/>
  </w:num>
  <w:num w:numId="25">
    <w:abstractNumId w:val="68"/>
  </w:num>
  <w:num w:numId="26">
    <w:abstractNumId w:val="3"/>
  </w:num>
  <w:num w:numId="27">
    <w:abstractNumId w:val="87"/>
  </w:num>
  <w:num w:numId="28">
    <w:abstractNumId w:val="69"/>
  </w:num>
  <w:num w:numId="29">
    <w:abstractNumId w:val="55"/>
  </w:num>
  <w:num w:numId="30">
    <w:abstractNumId w:val="93"/>
  </w:num>
  <w:num w:numId="31">
    <w:abstractNumId w:val="77"/>
  </w:num>
  <w:num w:numId="32">
    <w:abstractNumId w:val="0"/>
  </w:num>
  <w:num w:numId="33">
    <w:abstractNumId w:val="33"/>
  </w:num>
  <w:num w:numId="34">
    <w:abstractNumId w:val="64"/>
  </w:num>
  <w:num w:numId="35">
    <w:abstractNumId w:val="6"/>
  </w:num>
  <w:num w:numId="36">
    <w:abstractNumId w:val="32"/>
  </w:num>
  <w:num w:numId="37">
    <w:abstractNumId w:val="7"/>
  </w:num>
  <w:num w:numId="38">
    <w:abstractNumId w:val="51"/>
  </w:num>
  <w:num w:numId="39">
    <w:abstractNumId w:val="8"/>
  </w:num>
  <w:num w:numId="40">
    <w:abstractNumId w:val="25"/>
  </w:num>
  <w:num w:numId="41">
    <w:abstractNumId w:val="58"/>
  </w:num>
  <w:num w:numId="42">
    <w:abstractNumId w:val="2"/>
  </w:num>
  <w:num w:numId="43">
    <w:abstractNumId w:val="91"/>
  </w:num>
  <w:num w:numId="44">
    <w:abstractNumId w:val="15"/>
  </w:num>
  <w:num w:numId="45">
    <w:abstractNumId w:val="53"/>
  </w:num>
  <w:num w:numId="46">
    <w:abstractNumId w:val="78"/>
  </w:num>
  <w:num w:numId="47">
    <w:abstractNumId w:val="73"/>
  </w:num>
  <w:num w:numId="48">
    <w:abstractNumId w:val="31"/>
  </w:num>
  <w:num w:numId="49">
    <w:abstractNumId w:val="12"/>
  </w:num>
  <w:num w:numId="50">
    <w:abstractNumId w:val="27"/>
  </w:num>
  <w:num w:numId="51">
    <w:abstractNumId w:val="10"/>
  </w:num>
  <w:num w:numId="52">
    <w:abstractNumId w:val="86"/>
  </w:num>
  <w:num w:numId="53">
    <w:abstractNumId w:val="14"/>
  </w:num>
  <w:num w:numId="54">
    <w:abstractNumId w:val="24"/>
  </w:num>
  <w:num w:numId="55">
    <w:abstractNumId w:val="56"/>
  </w:num>
  <w:num w:numId="56">
    <w:abstractNumId w:val="62"/>
  </w:num>
  <w:num w:numId="57">
    <w:abstractNumId w:val="89"/>
  </w:num>
  <w:num w:numId="58">
    <w:abstractNumId w:val="4"/>
  </w:num>
  <w:num w:numId="59">
    <w:abstractNumId w:val="59"/>
  </w:num>
  <w:num w:numId="60">
    <w:abstractNumId w:val="90"/>
  </w:num>
  <w:num w:numId="61">
    <w:abstractNumId w:val="88"/>
  </w:num>
  <w:num w:numId="62">
    <w:abstractNumId w:val="36"/>
  </w:num>
  <w:num w:numId="63">
    <w:abstractNumId w:val="28"/>
  </w:num>
  <w:num w:numId="64">
    <w:abstractNumId w:val="5"/>
  </w:num>
  <w:num w:numId="65">
    <w:abstractNumId w:val="37"/>
  </w:num>
  <w:num w:numId="66">
    <w:abstractNumId w:val="44"/>
  </w:num>
  <w:num w:numId="67">
    <w:abstractNumId w:val="46"/>
  </w:num>
  <w:num w:numId="68">
    <w:abstractNumId w:val="45"/>
  </w:num>
  <w:num w:numId="69">
    <w:abstractNumId w:val="20"/>
  </w:num>
  <w:num w:numId="70">
    <w:abstractNumId w:val="38"/>
  </w:num>
  <w:num w:numId="71">
    <w:abstractNumId w:val="92"/>
  </w:num>
  <w:num w:numId="72">
    <w:abstractNumId w:val="81"/>
  </w:num>
  <w:num w:numId="73">
    <w:abstractNumId w:val="39"/>
  </w:num>
  <w:num w:numId="74">
    <w:abstractNumId w:val="54"/>
  </w:num>
  <w:num w:numId="75">
    <w:abstractNumId w:val="80"/>
  </w:num>
  <w:num w:numId="76">
    <w:abstractNumId w:val="60"/>
  </w:num>
  <w:num w:numId="77">
    <w:abstractNumId w:val="17"/>
  </w:num>
  <w:num w:numId="78">
    <w:abstractNumId w:val="23"/>
  </w:num>
  <w:num w:numId="79">
    <w:abstractNumId w:val="29"/>
  </w:num>
  <w:num w:numId="80">
    <w:abstractNumId w:val="63"/>
  </w:num>
  <w:num w:numId="81">
    <w:abstractNumId w:val="47"/>
  </w:num>
  <w:num w:numId="82">
    <w:abstractNumId w:val="34"/>
  </w:num>
  <w:num w:numId="83">
    <w:abstractNumId w:val="57"/>
  </w:num>
  <w:num w:numId="84">
    <w:abstractNumId w:val="26"/>
  </w:num>
  <w:num w:numId="85">
    <w:abstractNumId w:val="52"/>
  </w:num>
  <w:num w:numId="86">
    <w:abstractNumId w:val="40"/>
  </w:num>
  <w:num w:numId="87">
    <w:abstractNumId w:val="50"/>
  </w:num>
  <w:num w:numId="88">
    <w:abstractNumId w:val="61"/>
  </w:num>
  <w:num w:numId="89">
    <w:abstractNumId w:val="85"/>
  </w:num>
  <w:num w:numId="90">
    <w:abstractNumId w:val="11"/>
  </w:num>
  <w:num w:numId="91">
    <w:abstractNumId w:val="9"/>
  </w:num>
  <w:num w:numId="92">
    <w:abstractNumId w:val="16"/>
  </w:num>
  <w:num w:numId="93">
    <w:abstractNumId w:val="74"/>
  </w:num>
  <w:num w:numId="94">
    <w:abstractNumId w:val="3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trackRevisions/>
  <w:doNotTrackMove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5C"/>
    <w:rsid w:val="00002658"/>
    <w:rsid w:val="00002AD9"/>
    <w:rsid w:val="000032BC"/>
    <w:rsid w:val="000033DC"/>
    <w:rsid w:val="00003835"/>
    <w:rsid w:val="000050D6"/>
    <w:rsid w:val="000053E2"/>
    <w:rsid w:val="00005676"/>
    <w:rsid w:val="00005E26"/>
    <w:rsid w:val="00006306"/>
    <w:rsid w:val="00006675"/>
    <w:rsid w:val="00006999"/>
    <w:rsid w:val="00006BEF"/>
    <w:rsid w:val="00006FA9"/>
    <w:rsid w:val="000075A5"/>
    <w:rsid w:val="00007914"/>
    <w:rsid w:val="000105A3"/>
    <w:rsid w:val="000113A1"/>
    <w:rsid w:val="0001141D"/>
    <w:rsid w:val="000118F2"/>
    <w:rsid w:val="0001371A"/>
    <w:rsid w:val="0001376A"/>
    <w:rsid w:val="00013BA1"/>
    <w:rsid w:val="00013C1D"/>
    <w:rsid w:val="00013EB7"/>
    <w:rsid w:val="00013F3B"/>
    <w:rsid w:val="000145D1"/>
    <w:rsid w:val="0001587D"/>
    <w:rsid w:val="00017F89"/>
    <w:rsid w:val="00021470"/>
    <w:rsid w:val="000228FD"/>
    <w:rsid w:val="00022A5F"/>
    <w:rsid w:val="00022DA5"/>
    <w:rsid w:val="00023F87"/>
    <w:rsid w:val="000251FF"/>
    <w:rsid w:val="00025B51"/>
    <w:rsid w:val="0002657B"/>
    <w:rsid w:val="00030E9F"/>
    <w:rsid w:val="000316FA"/>
    <w:rsid w:val="00031D75"/>
    <w:rsid w:val="00032097"/>
    <w:rsid w:val="00032630"/>
    <w:rsid w:val="00032B98"/>
    <w:rsid w:val="00032C33"/>
    <w:rsid w:val="00032DD8"/>
    <w:rsid w:val="000339A0"/>
    <w:rsid w:val="00034F14"/>
    <w:rsid w:val="00035386"/>
    <w:rsid w:val="00035A9A"/>
    <w:rsid w:val="0003639B"/>
    <w:rsid w:val="000404CE"/>
    <w:rsid w:val="00040DEB"/>
    <w:rsid w:val="00041874"/>
    <w:rsid w:val="00041A2B"/>
    <w:rsid w:val="0004204D"/>
    <w:rsid w:val="00043D08"/>
    <w:rsid w:val="000441BD"/>
    <w:rsid w:val="000442AE"/>
    <w:rsid w:val="000470B5"/>
    <w:rsid w:val="000479C5"/>
    <w:rsid w:val="00047B1F"/>
    <w:rsid w:val="00047E1F"/>
    <w:rsid w:val="0005045A"/>
    <w:rsid w:val="00050D6E"/>
    <w:rsid w:val="00050E9A"/>
    <w:rsid w:val="0005173B"/>
    <w:rsid w:val="00051D4D"/>
    <w:rsid w:val="00052997"/>
    <w:rsid w:val="0005492B"/>
    <w:rsid w:val="00054AC3"/>
    <w:rsid w:val="00054EF0"/>
    <w:rsid w:val="00055F49"/>
    <w:rsid w:val="00056233"/>
    <w:rsid w:val="00056679"/>
    <w:rsid w:val="000607C3"/>
    <w:rsid w:val="00060818"/>
    <w:rsid w:val="0006237B"/>
    <w:rsid w:val="00062850"/>
    <w:rsid w:val="00062EAE"/>
    <w:rsid w:val="0006387F"/>
    <w:rsid w:val="00064393"/>
    <w:rsid w:val="00064C98"/>
    <w:rsid w:val="00067375"/>
    <w:rsid w:val="00067A49"/>
    <w:rsid w:val="00067B91"/>
    <w:rsid w:val="00067DC6"/>
    <w:rsid w:val="00070101"/>
    <w:rsid w:val="0007135A"/>
    <w:rsid w:val="00071570"/>
    <w:rsid w:val="000723FA"/>
    <w:rsid w:val="000725B1"/>
    <w:rsid w:val="00072CC1"/>
    <w:rsid w:val="000739B7"/>
    <w:rsid w:val="00075347"/>
    <w:rsid w:val="000756C1"/>
    <w:rsid w:val="00077676"/>
    <w:rsid w:val="00077B10"/>
    <w:rsid w:val="00077B40"/>
    <w:rsid w:val="00077C07"/>
    <w:rsid w:val="00080761"/>
    <w:rsid w:val="00081070"/>
    <w:rsid w:val="00082DDA"/>
    <w:rsid w:val="00082E4F"/>
    <w:rsid w:val="00083731"/>
    <w:rsid w:val="00083859"/>
    <w:rsid w:val="00084029"/>
    <w:rsid w:val="00085A07"/>
    <w:rsid w:val="00085A64"/>
    <w:rsid w:val="0008787B"/>
    <w:rsid w:val="00090141"/>
    <w:rsid w:val="0009131E"/>
    <w:rsid w:val="000936C0"/>
    <w:rsid w:val="000952AF"/>
    <w:rsid w:val="00096482"/>
    <w:rsid w:val="000966DA"/>
    <w:rsid w:val="000978E9"/>
    <w:rsid w:val="00097E38"/>
    <w:rsid w:val="000A0419"/>
    <w:rsid w:val="000A082E"/>
    <w:rsid w:val="000A16B4"/>
    <w:rsid w:val="000A3173"/>
    <w:rsid w:val="000A3B09"/>
    <w:rsid w:val="000A5FCA"/>
    <w:rsid w:val="000A6C30"/>
    <w:rsid w:val="000B0781"/>
    <w:rsid w:val="000B0F40"/>
    <w:rsid w:val="000B1B37"/>
    <w:rsid w:val="000B26D1"/>
    <w:rsid w:val="000B2A5A"/>
    <w:rsid w:val="000B4A24"/>
    <w:rsid w:val="000B4B0A"/>
    <w:rsid w:val="000B53CB"/>
    <w:rsid w:val="000B5A31"/>
    <w:rsid w:val="000B6B08"/>
    <w:rsid w:val="000B7344"/>
    <w:rsid w:val="000C00B3"/>
    <w:rsid w:val="000C1D63"/>
    <w:rsid w:val="000C2196"/>
    <w:rsid w:val="000C2E9C"/>
    <w:rsid w:val="000C3675"/>
    <w:rsid w:val="000C3D61"/>
    <w:rsid w:val="000C3E15"/>
    <w:rsid w:val="000C3EE2"/>
    <w:rsid w:val="000C52A1"/>
    <w:rsid w:val="000C573B"/>
    <w:rsid w:val="000C63A6"/>
    <w:rsid w:val="000C784F"/>
    <w:rsid w:val="000D06FE"/>
    <w:rsid w:val="000D0A9C"/>
    <w:rsid w:val="000D157A"/>
    <w:rsid w:val="000D1882"/>
    <w:rsid w:val="000D244E"/>
    <w:rsid w:val="000D26E8"/>
    <w:rsid w:val="000D29A5"/>
    <w:rsid w:val="000D30A3"/>
    <w:rsid w:val="000D4281"/>
    <w:rsid w:val="000E13FF"/>
    <w:rsid w:val="000E1F26"/>
    <w:rsid w:val="000E3931"/>
    <w:rsid w:val="000E3E0F"/>
    <w:rsid w:val="000E4BF0"/>
    <w:rsid w:val="000E611A"/>
    <w:rsid w:val="000E64DD"/>
    <w:rsid w:val="000E6E94"/>
    <w:rsid w:val="000E71AD"/>
    <w:rsid w:val="000E75BC"/>
    <w:rsid w:val="000E7A47"/>
    <w:rsid w:val="000F0BAF"/>
    <w:rsid w:val="000F30A5"/>
    <w:rsid w:val="000F3AE4"/>
    <w:rsid w:val="000F3C81"/>
    <w:rsid w:val="000F5037"/>
    <w:rsid w:val="000F6265"/>
    <w:rsid w:val="000F64A8"/>
    <w:rsid w:val="000F6919"/>
    <w:rsid w:val="000F78BC"/>
    <w:rsid w:val="001007F8"/>
    <w:rsid w:val="001011F5"/>
    <w:rsid w:val="001013DF"/>
    <w:rsid w:val="00101907"/>
    <w:rsid w:val="00101C27"/>
    <w:rsid w:val="00101CAC"/>
    <w:rsid w:val="00102959"/>
    <w:rsid w:val="001030FB"/>
    <w:rsid w:val="00103718"/>
    <w:rsid w:val="001037EB"/>
    <w:rsid w:val="00103811"/>
    <w:rsid w:val="001055EC"/>
    <w:rsid w:val="00105787"/>
    <w:rsid w:val="001067FA"/>
    <w:rsid w:val="00106CE1"/>
    <w:rsid w:val="00107F82"/>
    <w:rsid w:val="0011050D"/>
    <w:rsid w:val="00111045"/>
    <w:rsid w:val="00111360"/>
    <w:rsid w:val="0011137F"/>
    <w:rsid w:val="001122AE"/>
    <w:rsid w:val="00112463"/>
    <w:rsid w:val="00112AAA"/>
    <w:rsid w:val="001142C7"/>
    <w:rsid w:val="00114500"/>
    <w:rsid w:val="00114A8D"/>
    <w:rsid w:val="00114AEA"/>
    <w:rsid w:val="00114F1D"/>
    <w:rsid w:val="001152B6"/>
    <w:rsid w:val="00115F07"/>
    <w:rsid w:val="00116F70"/>
    <w:rsid w:val="00117892"/>
    <w:rsid w:val="001202C2"/>
    <w:rsid w:val="00120396"/>
    <w:rsid w:val="001210C8"/>
    <w:rsid w:val="00122ED8"/>
    <w:rsid w:val="00123318"/>
    <w:rsid w:val="00123B69"/>
    <w:rsid w:val="001246FD"/>
    <w:rsid w:val="00126AEF"/>
    <w:rsid w:val="00130425"/>
    <w:rsid w:val="00131880"/>
    <w:rsid w:val="0013288C"/>
    <w:rsid w:val="00133C6C"/>
    <w:rsid w:val="001340F7"/>
    <w:rsid w:val="00134292"/>
    <w:rsid w:val="00134E0F"/>
    <w:rsid w:val="00136491"/>
    <w:rsid w:val="001368A6"/>
    <w:rsid w:val="00136F67"/>
    <w:rsid w:val="00140149"/>
    <w:rsid w:val="00140960"/>
    <w:rsid w:val="001409AC"/>
    <w:rsid w:val="001446DB"/>
    <w:rsid w:val="001478A2"/>
    <w:rsid w:val="00147D45"/>
    <w:rsid w:val="00150243"/>
    <w:rsid w:val="00150592"/>
    <w:rsid w:val="00151AF7"/>
    <w:rsid w:val="0015297A"/>
    <w:rsid w:val="00152E04"/>
    <w:rsid w:val="001531BB"/>
    <w:rsid w:val="0015375C"/>
    <w:rsid w:val="0015537B"/>
    <w:rsid w:val="0015548B"/>
    <w:rsid w:val="00155FCC"/>
    <w:rsid w:val="00156D29"/>
    <w:rsid w:val="00157AEB"/>
    <w:rsid w:val="00160578"/>
    <w:rsid w:val="001608D5"/>
    <w:rsid w:val="00160DC6"/>
    <w:rsid w:val="00160F49"/>
    <w:rsid w:val="001617C5"/>
    <w:rsid w:val="00162B70"/>
    <w:rsid w:val="00163286"/>
    <w:rsid w:val="001632F6"/>
    <w:rsid w:val="001642A5"/>
    <w:rsid w:val="001642EC"/>
    <w:rsid w:val="001643F9"/>
    <w:rsid w:val="001647CC"/>
    <w:rsid w:val="00164B10"/>
    <w:rsid w:val="0016517C"/>
    <w:rsid w:val="00165479"/>
    <w:rsid w:val="00165D0E"/>
    <w:rsid w:val="00166457"/>
    <w:rsid w:val="0017064D"/>
    <w:rsid w:val="001707C5"/>
    <w:rsid w:val="00171A3B"/>
    <w:rsid w:val="0017207F"/>
    <w:rsid w:val="001722AF"/>
    <w:rsid w:val="001723AD"/>
    <w:rsid w:val="001729AC"/>
    <w:rsid w:val="0017429D"/>
    <w:rsid w:val="00174BD6"/>
    <w:rsid w:val="0017672C"/>
    <w:rsid w:val="00177AEB"/>
    <w:rsid w:val="00177EBB"/>
    <w:rsid w:val="00180179"/>
    <w:rsid w:val="00181782"/>
    <w:rsid w:val="00181BC9"/>
    <w:rsid w:val="00181F87"/>
    <w:rsid w:val="00182FD1"/>
    <w:rsid w:val="00183E7A"/>
    <w:rsid w:val="001846AE"/>
    <w:rsid w:val="00184DD3"/>
    <w:rsid w:val="0018650C"/>
    <w:rsid w:val="00187277"/>
    <w:rsid w:val="00187936"/>
    <w:rsid w:val="00187D9C"/>
    <w:rsid w:val="0019064E"/>
    <w:rsid w:val="00190EBB"/>
    <w:rsid w:val="00191BAB"/>
    <w:rsid w:val="00192A9D"/>
    <w:rsid w:val="00193D77"/>
    <w:rsid w:val="001948DE"/>
    <w:rsid w:val="00195321"/>
    <w:rsid w:val="0019567E"/>
    <w:rsid w:val="00195CC6"/>
    <w:rsid w:val="00196033"/>
    <w:rsid w:val="00196925"/>
    <w:rsid w:val="00196D8B"/>
    <w:rsid w:val="001972BC"/>
    <w:rsid w:val="00197516"/>
    <w:rsid w:val="001A01B6"/>
    <w:rsid w:val="001A0A3C"/>
    <w:rsid w:val="001A0CDC"/>
    <w:rsid w:val="001A0E8A"/>
    <w:rsid w:val="001A101E"/>
    <w:rsid w:val="001A1B31"/>
    <w:rsid w:val="001A311F"/>
    <w:rsid w:val="001A451B"/>
    <w:rsid w:val="001A4F2D"/>
    <w:rsid w:val="001A4F72"/>
    <w:rsid w:val="001A5ED1"/>
    <w:rsid w:val="001B039B"/>
    <w:rsid w:val="001B1772"/>
    <w:rsid w:val="001B1CE4"/>
    <w:rsid w:val="001B1EFE"/>
    <w:rsid w:val="001B333A"/>
    <w:rsid w:val="001B364B"/>
    <w:rsid w:val="001B4C29"/>
    <w:rsid w:val="001B4CFC"/>
    <w:rsid w:val="001B55A6"/>
    <w:rsid w:val="001B6DE7"/>
    <w:rsid w:val="001B70CE"/>
    <w:rsid w:val="001B718C"/>
    <w:rsid w:val="001B7A8F"/>
    <w:rsid w:val="001B7BAB"/>
    <w:rsid w:val="001B7D5C"/>
    <w:rsid w:val="001C0825"/>
    <w:rsid w:val="001C0EE1"/>
    <w:rsid w:val="001C2680"/>
    <w:rsid w:val="001C453C"/>
    <w:rsid w:val="001D03F6"/>
    <w:rsid w:val="001D0C92"/>
    <w:rsid w:val="001D0E0C"/>
    <w:rsid w:val="001D1891"/>
    <w:rsid w:val="001D2173"/>
    <w:rsid w:val="001D2B85"/>
    <w:rsid w:val="001D32C7"/>
    <w:rsid w:val="001D3367"/>
    <w:rsid w:val="001D3592"/>
    <w:rsid w:val="001D3775"/>
    <w:rsid w:val="001D3EAB"/>
    <w:rsid w:val="001D43DA"/>
    <w:rsid w:val="001D6367"/>
    <w:rsid w:val="001D7C79"/>
    <w:rsid w:val="001E017D"/>
    <w:rsid w:val="001E07ED"/>
    <w:rsid w:val="001E0F58"/>
    <w:rsid w:val="001E19BF"/>
    <w:rsid w:val="001E1AE5"/>
    <w:rsid w:val="001E1F50"/>
    <w:rsid w:val="001E3211"/>
    <w:rsid w:val="001E41B5"/>
    <w:rsid w:val="001E4481"/>
    <w:rsid w:val="001E4762"/>
    <w:rsid w:val="001E4D4F"/>
    <w:rsid w:val="001E52F6"/>
    <w:rsid w:val="001E571A"/>
    <w:rsid w:val="001E6D3E"/>
    <w:rsid w:val="001E6F1A"/>
    <w:rsid w:val="001E7668"/>
    <w:rsid w:val="001E7C41"/>
    <w:rsid w:val="001F411B"/>
    <w:rsid w:val="001F42D7"/>
    <w:rsid w:val="001F625E"/>
    <w:rsid w:val="001F62F0"/>
    <w:rsid w:val="001F7CF1"/>
    <w:rsid w:val="001F7D1C"/>
    <w:rsid w:val="00201587"/>
    <w:rsid w:val="0020222D"/>
    <w:rsid w:val="00202B32"/>
    <w:rsid w:val="00202DBF"/>
    <w:rsid w:val="00203AA8"/>
    <w:rsid w:val="00204088"/>
    <w:rsid w:val="00207B70"/>
    <w:rsid w:val="002105E0"/>
    <w:rsid w:val="002107AF"/>
    <w:rsid w:val="002109E9"/>
    <w:rsid w:val="002123F2"/>
    <w:rsid w:val="00213843"/>
    <w:rsid w:val="0021616F"/>
    <w:rsid w:val="002167F1"/>
    <w:rsid w:val="00216F52"/>
    <w:rsid w:val="002172BB"/>
    <w:rsid w:val="002172EC"/>
    <w:rsid w:val="00217850"/>
    <w:rsid w:val="00217AF6"/>
    <w:rsid w:val="00217B4B"/>
    <w:rsid w:val="002208D1"/>
    <w:rsid w:val="002218E5"/>
    <w:rsid w:val="002218FE"/>
    <w:rsid w:val="00223503"/>
    <w:rsid w:val="00223CC6"/>
    <w:rsid w:val="00224958"/>
    <w:rsid w:val="00224A7C"/>
    <w:rsid w:val="00227DBE"/>
    <w:rsid w:val="00230B6F"/>
    <w:rsid w:val="00230D2D"/>
    <w:rsid w:val="00230DDA"/>
    <w:rsid w:val="00231120"/>
    <w:rsid w:val="0023137C"/>
    <w:rsid w:val="0023211B"/>
    <w:rsid w:val="00232CFB"/>
    <w:rsid w:val="00233D5C"/>
    <w:rsid w:val="002346AD"/>
    <w:rsid w:val="00235446"/>
    <w:rsid w:val="00235982"/>
    <w:rsid w:val="00236713"/>
    <w:rsid w:val="002372D3"/>
    <w:rsid w:val="002374E7"/>
    <w:rsid w:val="00241147"/>
    <w:rsid w:val="002412EF"/>
    <w:rsid w:val="00241FE2"/>
    <w:rsid w:val="002425B9"/>
    <w:rsid w:val="00242A24"/>
    <w:rsid w:val="00242E12"/>
    <w:rsid w:val="0024464D"/>
    <w:rsid w:val="00246C64"/>
    <w:rsid w:val="002472EF"/>
    <w:rsid w:val="00250834"/>
    <w:rsid w:val="002529AC"/>
    <w:rsid w:val="00253D45"/>
    <w:rsid w:val="002546F5"/>
    <w:rsid w:val="00254FB3"/>
    <w:rsid w:val="0025560B"/>
    <w:rsid w:val="00255F4D"/>
    <w:rsid w:val="00256D16"/>
    <w:rsid w:val="002606DB"/>
    <w:rsid w:val="002607F3"/>
    <w:rsid w:val="00261184"/>
    <w:rsid w:val="0026169A"/>
    <w:rsid w:val="002616D0"/>
    <w:rsid w:val="00261768"/>
    <w:rsid w:val="00262ADA"/>
    <w:rsid w:val="00262BAC"/>
    <w:rsid w:val="00262D0A"/>
    <w:rsid w:val="00263917"/>
    <w:rsid w:val="00263926"/>
    <w:rsid w:val="00264B3F"/>
    <w:rsid w:val="00265B00"/>
    <w:rsid w:val="0026699F"/>
    <w:rsid w:val="002675CD"/>
    <w:rsid w:val="00271043"/>
    <w:rsid w:val="00271B7F"/>
    <w:rsid w:val="00272549"/>
    <w:rsid w:val="002725BB"/>
    <w:rsid w:val="00274395"/>
    <w:rsid w:val="00275092"/>
    <w:rsid w:val="002775F2"/>
    <w:rsid w:val="0028086B"/>
    <w:rsid w:val="00280A63"/>
    <w:rsid w:val="00280DF4"/>
    <w:rsid w:val="00281C13"/>
    <w:rsid w:val="00283280"/>
    <w:rsid w:val="00283523"/>
    <w:rsid w:val="002844EE"/>
    <w:rsid w:val="0028458C"/>
    <w:rsid w:val="002853AC"/>
    <w:rsid w:val="00285BD0"/>
    <w:rsid w:val="00286D5F"/>
    <w:rsid w:val="002871D7"/>
    <w:rsid w:val="00290C14"/>
    <w:rsid w:val="00291BF4"/>
    <w:rsid w:val="00292909"/>
    <w:rsid w:val="00292A33"/>
    <w:rsid w:val="00292B97"/>
    <w:rsid w:val="00295321"/>
    <w:rsid w:val="002971C9"/>
    <w:rsid w:val="0029758C"/>
    <w:rsid w:val="002A0E2D"/>
    <w:rsid w:val="002A0FD1"/>
    <w:rsid w:val="002A229B"/>
    <w:rsid w:val="002A5708"/>
    <w:rsid w:val="002A5DEC"/>
    <w:rsid w:val="002A5F6B"/>
    <w:rsid w:val="002A7DFA"/>
    <w:rsid w:val="002B0482"/>
    <w:rsid w:val="002B05F7"/>
    <w:rsid w:val="002B09C4"/>
    <w:rsid w:val="002B131B"/>
    <w:rsid w:val="002B13AF"/>
    <w:rsid w:val="002B3D06"/>
    <w:rsid w:val="002B43C3"/>
    <w:rsid w:val="002B461E"/>
    <w:rsid w:val="002B4E0B"/>
    <w:rsid w:val="002B73DF"/>
    <w:rsid w:val="002C1333"/>
    <w:rsid w:val="002C16EE"/>
    <w:rsid w:val="002C28EA"/>
    <w:rsid w:val="002C38B6"/>
    <w:rsid w:val="002C434D"/>
    <w:rsid w:val="002C4844"/>
    <w:rsid w:val="002C4DAC"/>
    <w:rsid w:val="002C5E2B"/>
    <w:rsid w:val="002C6104"/>
    <w:rsid w:val="002C69D0"/>
    <w:rsid w:val="002C7474"/>
    <w:rsid w:val="002D004E"/>
    <w:rsid w:val="002D024A"/>
    <w:rsid w:val="002D10E8"/>
    <w:rsid w:val="002D1231"/>
    <w:rsid w:val="002D1319"/>
    <w:rsid w:val="002D1A87"/>
    <w:rsid w:val="002D26F1"/>
    <w:rsid w:val="002D394B"/>
    <w:rsid w:val="002D445D"/>
    <w:rsid w:val="002D4511"/>
    <w:rsid w:val="002D4E3F"/>
    <w:rsid w:val="002D59F3"/>
    <w:rsid w:val="002D6285"/>
    <w:rsid w:val="002D67A4"/>
    <w:rsid w:val="002D6A35"/>
    <w:rsid w:val="002D7347"/>
    <w:rsid w:val="002D764D"/>
    <w:rsid w:val="002D7BFF"/>
    <w:rsid w:val="002E0705"/>
    <w:rsid w:val="002E25A4"/>
    <w:rsid w:val="002E2EF1"/>
    <w:rsid w:val="002E4955"/>
    <w:rsid w:val="002E5FFF"/>
    <w:rsid w:val="002E6C6E"/>
    <w:rsid w:val="002E6FBA"/>
    <w:rsid w:val="002F03EC"/>
    <w:rsid w:val="002F0BE9"/>
    <w:rsid w:val="002F23A4"/>
    <w:rsid w:val="002F24BD"/>
    <w:rsid w:val="002F2697"/>
    <w:rsid w:val="002F2D2C"/>
    <w:rsid w:val="002F4037"/>
    <w:rsid w:val="002F519B"/>
    <w:rsid w:val="002F59C6"/>
    <w:rsid w:val="002F6119"/>
    <w:rsid w:val="002F7286"/>
    <w:rsid w:val="002F75C9"/>
    <w:rsid w:val="002F7809"/>
    <w:rsid w:val="002F7F06"/>
    <w:rsid w:val="003002A5"/>
    <w:rsid w:val="00302EDA"/>
    <w:rsid w:val="00303B8B"/>
    <w:rsid w:val="00303E81"/>
    <w:rsid w:val="003042B0"/>
    <w:rsid w:val="003047E3"/>
    <w:rsid w:val="00304F48"/>
    <w:rsid w:val="0030522A"/>
    <w:rsid w:val="00305B88"/>
    <w:rsid w:val="00305C12"/>
    <w:rsid w:val="00306616"/>
    <w:rsid w:val="00307222"/>
    <w:rsid w:val="003076DC"/>
    <w:rsid w:val="00307AF7"/>
    <w:rsid w:val="00307B38"/>
    <w:rsid w:val="00310925"/>
    <w:rsid w:val="003128FF"/>
    <w:rsid w:val="0031307C"/>
    <w:rsid w:val="00313130"/>
    <w:rsid w:val="0031513E"/>
    <w:rsid w:val="00315178"/>
    <w:rsid w:val="003157B9"/>
    <w:rsid w:val="00316169"/>
    <w:rsid w:val="00317435"/>
    <w:rsid w:val="003176F7"/>
    <w:rsid w:val="00317ADD"/>
    <w:rsid w:val="00320FEB"/>
    <w:rsid w:val="0032149B"/>
    <w:rsid w:val="0032160A"/>
    <w:rsid w:val="00323F6C"/>
    <w:rsid w:val="003245EE"/>
    <w:rsid w:val="00325974"/>
    <w:rsid w:val="00327370"/>
    <w:rsid w:val="00327E8E"/>
    <w:rsid w:val="003306BA"/>
    <w:rsid w:val="00330703"/>
    <w:rsid w:val="003337A8"/>
    <w:rsid w:val="003355EE"/>
    <w:rsid w:val="0033660D"/>
    <w:rsid w:val="00341849"/>
    <w:rsid w:val="00341DD5"/>
    <w:rsid w:val="00342B0B"/>
    <w:rsid w:val="00342EA2"/>
    <w:rsid w:val="00343B79"/>
    <w:rsid w:val="0034468A"/>
    <w:rsid w:val="00344E3B"/>
    <w:rsid w:val="00347166"/>
    <w:rsid w:val="003471C8"/>
    <w:rsid w:val="003474CF"/>
    <w:rsid w:val="00347E0E"/>
    <w:rsid w:val="00350B40"/>
    <w:rsid w:val="003515E1"/>
    <w:rsid w:val="00351A0D"/>
    <w:rsid w:val="00352144"/>
    <w:rsid w:val="00352B9F"/>
    <w:rsid w:val="00352CD4"/>
    <w:rsid w:val="003532E9"/>
    <w:rsid w:val="003551DB"/>
    <w:rsid w:val="00355F2F"/>
    <w:rsid w:val="00356B1B"/>
    <w:rsid w:val="00356E89"/>
    <w:rsid w:val="00357BBC"/>
    <w:rsid w:val="00360765"/>
    <w:rsid w:val="00360847"/>
    <w:rsid w:val="003611E3"/>
    <w:rsid w:val="00363A71"/>
    <w:rsid w:val="00365729"/>
    <w:rsid w:val="00365A6B"/>
    <w:rsid w:val="00366828"/>
    <w:rsid w:val="00366CDD"/>
    <w:rsid w:val="0036741F"/>
    <w:rsid w:val="00367EE1"/>
    <w:rsid w:val="003718B7"/>
    <w:rsid w:val="00371BB9"/>
    <w:rsid w:val="003724EB"/>
    <w:rsid w:val="00372CC4"/>
    <w:rsid w:val="00375256"/>
    <w:rsid w:val="00377571"/>
    <w:rsid w:val="003801B6"/>
    <w:rsid w:val="003802A7"/>
    <w:rsid w:val="0038137D"/>
    <w:rsid w:val="003813EB"/>
    <w:rsid w:val="003822B4"/>
    <w:rsid w:val="00382574"/>
    <w:rsid w:val="003827B7"/>
    <w:rsid w:val="00382ECD"/>
    <w:rsid w:val="00384155"/>
    <w:rsid w:val="00384E7E"/>
    <w:rsid w:val="003856F4"/>
    <w:rsid w:val="00387191"/>
    <w:rsid w:val="003872CC"/>
    <w:rsid w:val="00390C99"/>
    <w:rsid w:val="00391046"/>
    <w:rsid w:val="00391A69"/>
    <w:rsid w:val="003924AF"/>
    <w:rsid w:val="00392518"/>
    <w:rsid w:val="0039369A"/>
    <w:rsid w:val="003938DA"/>
    <w:rsid w:val="00395D75"/>
    <w:rsid w:val="00396DF5"/>
    <w:rsid w:val="00397550"/>
    <w:rsid w:val="003A0576"/>
    <w:rsid w:val="003A25D9"/>
    <w:rsid w:val="003A2DE0"/>
    <w:rsid w:val="003A2E5A"/>
    <w:rsid w:val="003A439A"/>
    <w:rsid w:val="003A4778"/>
    <w:rsid w:val="003A4C35"/>
    <w:rsid w:val="003A61A9"/>
    <w:rsid w:val="003A6FC7"/>
    <w:rsid w:val="003A7413"/>
    <w:rsid w:val="003B0209"/>
    <w:rsid w:val="003B02D5"/>
    <w:rsid w:val="003B0D64"/>
    <w:rsid w:val="003B1E33"/>
    <w:rsid w:val="003B1F65"/>
    <w:rsid w:val="003B2C0F"/>
    <w:rsid w:val="003B2C87"/>
    <w:rsid w:val="003B3924"/>
    <w:rsid w:val="003B3D5B"/>
    <w:rsid w:val="003B41EA"/>
    <w:rsid w:val="003B4418"/>
    <w:rsid w:val="003B492B"/>
    <w:rsid w:val="003B4ADA"/>
    <w:rsid w:val="003B56C7"/>
    <w:rsid w:val="003B59DB"/>
    <w:rsid w:val="003B5CD5"/>
    <w:rsid w:val="003B7AC5"/>
    <w:rsid w:val="003B7C8C"/>
    <w:rsid w:val="003C168C"/>
    <w:rsid w:val="003C1898"/>
    <w:rsid w:val="003C1B10"/>
    <w:rsid w:val="003C1EB5"/>
    <w:rsid w:val="003C2D20"/>
    <w:rsid w:val="003C343D"/>
    <w:rsid w:val="003C44F3"/>
    <w:rsid w:val="003C4FB3"/>
    <w:rsid w:val="003C5073"/>
    <w:rsid w:val="003C5410"/>
    <w:rsid w:val="003C5E3F"/>
    <w:rsid w:val="003C6127"/>
    <w:rsid w:val="003C6179"/>
    <w:rsid w:val="003C62E7"/>
    <w:rsid w:val="003C701B"/>
    <w:rsid w:val="003D0215"/>
    <w:rsid w:val="003D118C"/>
    <w:rsid w:val="003D12D0"/>
    <w:rsid w:val="003D1F4A"/>
    <w:rsid w:val="003D2545"/>
    <w:rsid w:val="003D3042"/>
    <w:rsid w:val="003D4C79"/>
    <w:rsid w:val="003D5111"/>
    <w:rsid w:val="003D5666"/>
    <w:rsid w:val="003D608C"/>
    <w:rsid w:val="003D6594"/>
    <w:rsid w:val="003D7392"/>
    <w:rsid w:val="003D7F34"/>
    <w:rsid w:val="003E14A0"/>
    <w:rsid w:val="003E16D7"/>
    <w:rsid w:val="003E3E2B"/>
    <w:rsid w:val="003E58D5"/>
    <w:rsid w:val="003E5933"/>
    <w:rsid w:val="003E5B29"/>
    <w:rsid w:val="003E6360"/>
    <w:rsid w:val="003E7B4D"/>
    <w:rsid w:val="003F0706"/>
    <w:rsid w:val="003F0A3F"/>
    <w:rsid w:val="003F1EFC"/>
    <w:rsid w:val="003F222B"/>
    <w:rsid w:val="003F265C"/>
    <w:rsid w:val="003F2743"/>
    <w:rsid w:val="003F4A27"/>
    <w:rsid w:val="003F5A15"/>
    <w:rsid w:val="003F6188"/>
    <w:rsid w:val="003F6BB6"/>
    <w:rsid w:val="003F6C64"/>
    <w:rsid w:val="003F6CF0"/>
    <w:rsid w:val="003F6DFE"/>
    <w:rsid w:val="003F7966"/>
    <w:rsid w:val="003F7A3D"/>
    <w:rsid w:val="003F7CEE"/>
    <w:rsid w:val="004000D0"/>
    <w:rsid w:val="0040024C"/>
    <w:rsid w:val="00402678"/>
    <w:rsid w:val="0040300A"/>
    <w:rsid w:val="00403C33"/>
    <w:rsid w:val="00403E0F"/>
    <w:rsid w:val="00404C6D"/>
    <w:rsid w:val="00404DA4"/>
    <w:rsid w:val="00405445"/>
    <w:rsid w:val="00405769"/>
    <w:rsid w:val="00406A21"/>
    <w:rsid w:val="00407AA8"/>
    <w:rsid w:val="00407AB5"/>
    <w:rsid w:val="004101E3"/>
    <w:rsid w:val="00410E49"/>
    <w:rsid w:val="004110C4"/>
    <w:rsid w:val="00412B55"/>
    <w:rsid w:val="00412BAA"/>
    <w:rsid w:val="00415416"/>
    <w:rsid w:val="004157E4"/>
    <w:rsid w:val="00415F2C"/>
    <w:rsid w:val="004167D0"/>
    <w:rsid w:val="00420B6D"/>
    <w:rsid w:val="00420FEA"/>
    <w:rsid w:val="00421327"/>
    <w:rsid w:val="004213BC"/>
    <w:rsid w:val="00421CB6"/>
    <w:rsid w:val="00421FC3"/>
    <w:rsid w:val="00422CF8"/>
    <w:rsid w:val="004230C4"/>
    <w:rsid w:val="00423D84"/>
    <w:rsid w:val="004243E0"/>
    <w:rsid w:val="0042472E"/>
    <w:rsid w:val="0042483C"/>
    <w:rsid w:val="004249C7"/>
    <w:rsid w:val="00424EAF"/>
    <w:rsid w:val="00425842"/>
    <w:rsid w:val="0042615B"/>
    <w:rsid w:val="004264E6"/>
    <w:rsid w:val="00427847"/>
    <w:rsid w:val="00430C3A"/>
    <w:rsid w:val="00430FBD"/>
    <w:rsid w:val="0043114D"/>
    <w:rsid w:val="00431D31"/>
    <w:rsid w:val="00432297"/>
    <w:rsid w:val="004325DC"/>
    <w:rsid w:val="00432BA3"/>
    <w:rsid w:val="00432E57"/>
    <w:rsid w:val="00433F35"/>
    <w:rsid w:val="00434C9D"/>
    <w:rsid w:val="00435579"/>
    <w:rsid w:val="00435E91"/>
    <w:rsid w:val="00435F49"/>
    <w:rsid w:val="00437461"/>
    <w:rsid w:val="004374F0"/>
    <w:rsid w:val="00437B63"/>
    <w:rsid w:val="00437C45"/>
    <w:rsid w:val="0044027A"/>
    <w:rsid w:val="004414BB"/>
    <w:rsid w:val="00443513"/>
    <w:rsid w:val="00443C28"/>
    <w:rsid w:val="00443DEC"/>
    <w:rsid w:val="00444326"/>
    <w:rsid w:val="004457C5"/>
    <w:rsid w:val="00446188"/>
    <w:rsid w:val="004510D4"/>
    <w:rsid w:val="00453D81"/>
    <w:rsid w:val="00454743"/>
    <w:rsid w:val="00454D31"/>
    <w:rsid w:val="00455443"/>
    <w:rsid w:val="00455EFD"/>
    <w:rsid w:val="00456E2C"/>
    <w:rsid w:val="00456EAB"/>
    <w:rsid w:val="00457C0A"/>
    <w:rsid w:val="004626D4"/>
    <w:rsid w:val="00463396"/>
    <w:rsid w:val="004647EA"/>
    <w:rsid w:val="0046643F"/>
    <w:rsid w:val="0047014C"/>
    <w:rsid w:val="00470BC6"/>
    <w:rsid w:val="00470D8F"/>
    <w:rsid w:val="0047363C"/>
    <w:rsid w:val="004738F2"/>
    <w:rsid w:val="00474048"/>
    <w:rsid w:val="004740D6"/>
    <w:rsid w:val="0047415F"/>
    <w:rsid w:val="00474C89"/>
    <w:rsid w:val="00475203"/>
    <w:rsid w:val="00475E2C"/>
    <w:rsid w:val="00477822"/>
    <w:rsid w:val="004809E9"/>
    <w:rsid w:val="00482BD7"/>
    <w:rsid w:val="004831EA"/>
    <w:rsid w:val="0048357D"/>
    <w:rsid w:val="0048381D"/>
    <w:rsid w:val="00483D81"/>
    <w:rsid w:val="004841B5"/>
    <w:rsid w:val="004842E6"/>
    <w:rsid w:val="004847E1"/>
    <w:rsid w:val="0048486D"/>
    <w:rsid w:val="0048507E"/>
    <w:rsid w:val="00485B11"/>
    <w:rsid w:val="00486703"/>
    <w:rsid w:val="00486897"/>
    <w:rsid w:val="004874AF"/>
    <w:rsid w:val="00490EBB"/>
    <w:rsid w:val="004918E2"/>
    <w:rsid w:val="00492215"/>
    <w:rsid w:val="00492360"/>
    <w:rsid w:val="0049264C"/>
    <w:rsid w:val="00492E61"/>
    <w:rsid w:val="004934FC"/>
    <w:rsid w:val="00494BBA"/>
    <w:rsid w:val="0049508B"/>
    <w:rsid w:val="004954D6"/>
    <w:rsid w:val="00495F54"/>
    <w:rsid w:val="00496087"/>
    <w:rsid w:val="004967F4"/>
    <w:rsid w:val="004A056E"/>
    <w:rsid w:val="004A1543"/>
    <w:rsid w:val="004A2024"/>
    <w:rsid w:val="004A2AA9"/>
    <w:rsid w:val="004A4B35"/>
    <w:rsid w:val="004A5B1E"/>
    <w:rsid w:val="004A6077"/>
    <w:rsid w:val="004A6552"/>
    <w:rsid w:val="004A67CE"/>
    <w:rsid w:val="004A7B36"/>
    <w:rsid w:val="004B0674"/>
    <w:rsid w:val="004B23FE"/>
    <w:rsid w:val="004B332B"/>
    <w:rsid w:val="004B34C6"/>
    <w:rsid w:val="004B705F"/>
    <w:rsid w:val="004B76C6"/>
    <w:rsid w:val="004B7DA4"/>
    <w:rsid w:val="004C00CE"/>
    <w:rsid w:val="004C1109"/>
    <w:rsid w:val="004C11BE"/>
    <w:rsid w:val="004C1DDA"/>
    <w:rsid w:val="004C2D09"/>
    <w:rsid w:val="004C3D6F"/>
    <w:rsid w:val="004C4232"/>
    <w:rsid w:val="004C458B"/>
    <w:rsid w:val="004C7C02"/>
    <w:rsid w:val="004D052A"/>
    <w:rsid w:val="004D0BB8"/>
    <w:rsid w:val="004D19B9"/>
    <w:rsid w:val="004D2BB2"/>
    <w:rsid w:val="004D4089"/>
    <w:rsid w:val="004D4D9A"/>
    <w:rsid w:val="004D599C"/>
    <w:rsid w:val="004D7BEA"/>
    <w:rsid w:val="004E06CE"/>
    <w:rsid w:val="004E262F"/>
    <w:rsid w:val="004E29F1"/>
    <w:rsid w:val="004E3B70"/>
    <w:rsid w:val="004E4F4F"/>
    <w:rsid w:val="004E51A5"/>
    <w:rsid w:val="004E652D"/>
    <w:rsid w:val="004E6696"/>
    <w:rsid w:val="004E6FD3"/>
    <w:rsid w:val="004E7B15"/>
    <w:rsid w:val="004F19A3"/>
    <w:rsid w:val="004F1D9E"/>
    <w:rsid w:val="004F2249"/>
    <w:rsid w:val="004F228C"/>
    <w:rsid w:val="004F24CA"/>
    <w:rsid w:val="004F250B"/>
    <w:rsid w:val="004F35B8"/>
    <w:rsid w:val="004F3865"/>
    <w:rsid w:val="004F4BAA"/>
    <w:rsid w:val="004F57E1"/>
    <w:rsid w:val="004F6332"/>
    <w:rsid w:val="004F63BE"/>
    <w:rsid w:val="004F7069"/>
    <w:rsid w:val="0050052C"/>
    <w:rsid w:val="005006F4"/>
    <w:rsid w:val="00500E55"/>
    <w:rsid w:val="00501576"/>
    <w:rsid w:val="0050257B"/>
    <w:rsid w:val="00502A91"/>
    <w:rsid w:val="005043A6"/>
    <w:rsid w:val="0050618B"/>
    <w:rsid w:val="0050619B"/>
    <w:rsid w:val="00506A26"/>
    <w:rsid w:val="0050704B"/>
    <w:rsid w:val="005101A3"/>
    <w:rsid w:val="00510EEE"/>
    <w:rsid w:val="00510F85"/>
    <w:rsid w:val="005114F1"/>
    <w:rsid w:val="0051442D"/>
    <w:rsid w:val="005150F6"/>
    <w:rsid w:val="00515F35"/>
    <w:rsid w:val="00516719"/>
    <w:rsid w:val="005167A3"/>
    <w:rsid w:val="00516990"/>
    <w:rsid w:val="00516C3C"/>
    <w:rsid w:val="00517F7C"/>
    <w:rsid w:val="005202FF"/>
    <w:rsid w:val="00520948"/>
    <w:rsid w:val="00520994"/>
    <w:rsid w:val="00520CCB"/>
    <w:rsid w:val="005224B0"/>
    <w:rsid w:val="00523311"/>
    <w:rsid w:val="00524454"/>
    <w:rsid w:val="00530915"/>
    <w:rsid w:val="0053233D"/>
    <w:rsid w:val="00532D91"/>
    <w:rsid w:val="00535877"/>
    <w:rsid w:val="005358AA"/>
    <w:rsid w:val="00535CDF"/>
    <w:rsid w:val="005361A3"/>
    <w:rsid w:val="00541882"/>
    <w:rsid w:val="005421DE"/>
    <w:rsid w:val="005422D5"/>
    <w:rsid w:val="0054276E"/>
    <w:rsid w:val="005438E2"/>
    <w:rsid w:val="005443F4"/>
    <w:rsid w:val="0054501E"/>
    <w:rsid w:val="005452D5"/>
    <w:rsid w:val="005454ED"/>
    <w:rsid w:val="00545C3F"/>
    <w:rsid w:val="0054637F"/>
    <w:rsid w:val="00546648"/>
    <w:rsid w:val="005472B4"/>
    <w:rsid w:val="00547E7B"/>
    <w:rsid w:val="005500EC"/>
    <w:rsid w:val="00552444"/>
    <w:rsid w:val="0055279F"/>
    <w:rsid w:val="005537C3"/>
    <w:rsid w:val="00553A9E"/>
    <w:rsid w:val="005546EB"/>
    <w:rsid w:val="0055564C"/>
    <w:rsid w:val="00555CC3"/>
    <w:rsid w:val="00555F57"/>
    <w:rsid w:val="0055684E"/>
    <w:rsid w:val="00556D9C"/>
    <w:rsid w:val="00556F43"/>
    <w:rsid w:val="00557825"/>
    <w:rsid w:val="00557A96"/>
    <w:rsid w:val="00557AA8"/>
    <w:rsid w:val="005604E2"/>
    <w:rsid w:val="0056077E"/>
    <w:rsid w:val="00561971"/>
    <w:rsid w:val="005619FF"/>
    <w:rsid w:val="005624DF"/>
    <w:rsid w:val="0056392A"/>
    <w:rsid w:val="00564136"/>
    <w:rsid w:val="005641DE"/>
    <w:rsid w:val="005646C1"/>
    <w:rsid w:val="005647D7"/>
    <w:rsid w:val="00564E13"/>
    <w:rsid w:val="00566485"/>
    <w:rsid w:val="005669BA"/>
    <w:rsid w:val="005670D2"/>
    <w:rsid w:val="005675B4"/>
    <w:rsid w:val="005679B7"/>
    <w:rsid w:val="00570302"/>
    <w:rsid w:val="00571C24"/>
    <w:rsid w:val="005721DB"/>
    <w:rsid w:val="00572DAC"/>
    <w:rsid w:val="005730A7"/>
    <w:rsid w:val="00574064"/>
    <w:rsid w:val="00574913"/>
    <w:rsid w:val="00574B34"/>
    <w:rsid w:val="00574D2F"/>
    <w:rsid w:val="005756C8"/>
    <w:rsid w:val="00575B60"/>
    <w:rsid w:val="00575C43"/>
    <w:rsid w:val="00575D37"/>
    <w:rsid w:val="005765A8"/>
    <w:rsid w:val="005765BC"/>
    <w:rsid w:val="0058058B"/>
    <w:rsid w:val="00581ACB"/>
    <w:rsid w:val="00581E55"/>
    <w:rsid w:val="00581EB9"/>
    <w:rsid w:val="00582F58"/>
    <w:rsid w:val="00583BFD"/>
    <w:rsid w:val="00583E13"/>
    <w:rsid w:val="00584140"/>
    <w:rsid w:val="005865D6"/>
    <w:rsid w:val="00586923"/>
    <w:rsid w:val="00586F2D"/>
    <w:rsid w:val="00587FED"/>
    <w:rsid w:val="005901C6"/>
    <w:rsid w:val="00590C6F"/>
    <w:rsid w:val="00591369"/>
    <w:rsid w:val="005922AC"/>
    <w:rsid w:val="0059357C"/>
    <w:rsid w:val="00595FDB"/>
    <w:rsid w:val="005976B6"/>
    <w:rsid w:val="005979AB"/>
    <w:rsid w:val="005A002E"/>
    <w:rsid w:val="005A03D9"/>
    <w:rsid w:val="005A0FBC"/>
    <w:rsid w:val="005A26C9"/>
    <w:rsid w:val="005A4C25"/>
    <w:rsid w:val="005A4DA0"/>
    <w:rsid w:val="005A6E4F"/>
    <w:rsid w:val="005A7E2B"/>
    <w:rsid w:val="005B095F"/>
    <w:rsid w:val="005B121F"/>
    <w:rsid w:val="005B242C"/>
    <w:rsid w:val="005B2F2F"/>
    <w:rsid w:val="005B3F5A"/>
    <w:rsid w:val="005B4363"/>
    <w:rsid w:val="005B45A7"/>
    <w:rsid w:val="005B5392"/>
    <w:rsid w:val="005B5461"/>
    <w:rsid w:val="005B65E6"/>
    <w:rsid w:val="005B776B"/>
    <w:rsid w:val="005B7A39"/>
    <w:rsid w:val="005C04CC"/>
    <w:rsid w:val="005C056F"/>
    <w:rsid w:val="005C0B3D"/>
    <w:rsid w:val="005C1313"/>
    <w:rsid w:val="005C2386"/>
    <w:rsid w:val="005C26DB"/>
    <w:rsid w:val="005C341C"/>
    <w:rsid w:val="005C4CBE"/>
    <w:rsid w:val="005C67BB"/>
    <w:rsid w:val="005C76CD"/>
    <w:rsid w:val="005D0549"/>
    <w:rsid w:val="005D183E"/>
    <w:rsid w:val="005D1B42"/>
    <w:rsid w:val="005D2011"/>
    <w:rsid w:val="005D21CA"/>
    <w:rsid w:val="005D22D4"/>
    <w:rsid w:val="005D3254"/>
    <w:rsid w:val="005D32A7"/>
    <w:rsid w:val="005D36B5"/>
    <w:rsid w:val="005D4488"/>
    <w:rsid w:val="005D467E"/>
    <w:rsid w:val="005D47F7"/>
    <w:rsid w:val="005D4868"/>
    <w:rsid w:val="005D63D8"/>
    <w:rsid w:val="005D67CC"/>
    <w:rsid w:val="005D6B6F"/>
    <w:rsid w:val="005D7F2B"/>
    <w:rsid w:val="005E01B9"/>
    <w:rsid w:val="005E144E"/>
    <w:rsid w:val="005E1A7F"/>
    <w:rsid w:val="005E20A6"/>
    <w:rsid w:val="005E211C"/>
    <w:rsid w:val="005E331A"/>
    <w:rsid w:val="005E33C9"/>
    <w:rsid w:val="005E3F7F"/>
    <w:rsid w:val="005E42ED"/>
    <w:rsid w:val="005E5717"/>
    <w:rsid w:val="005E58AA"/>
    <w:rsid w:val="005E6499"/>
    <w:rsid w:val="005E66C7"/>
    <w:rsid w:val="005E7EF1"/>
    <w:rsid w:val="005F0020"/>
    <w:rsid w:val="005F0CB7"/>
    <w:rsid w:val="005F0CE2"/>
    <w:rsid w:val="005F31ED"/>
    <w:rsid w:val="005F3484"/>
    <w:rsid w:val="005F3602"/>
    <w:rsid w:val="005F4166"/>
    <w:rsid w:val="005F5231"/>
    <w:rsid w:val="005F5233"/>
    <w:rsid w:val="005F598F"/>
    <w:rsid w:val="005F5B09"/>
    <w:rsid w:val="005F5CDB"/>
    <w:rsid w:val="006008AC"/>
    <w:rsid w:val="00600986"/>
    <w:rsid w:val="00600CC9"/>
    <w:rsid w:val="00603B24"/>
    <w:rsid w:val="006041AF"/>
    <w:rsid w:val="00605B03"/>
    <w:rsid w:val="00606D38"/>
    <w:rsid w:val="006073D4"/>
    <w:rsid w:val="006074C9"/>
    <w:rsid w:val="006106D7"/>
    <w:rsid w:val="00610B40"/>
    <w:rsid w:val="006119E0"/>
    <w:rsid w:val="00611AC0"/>
    <w:rsid w:val="00611E26"/>
    <w:rsid w:val="00612F81"/>
    <w:rsid w:val="006130B3"/>
    <w:rsid w:val="00615611"/>
    <w:rsid w:val="00615663"/>
    <w:rsid w:val="0061572F"/>
    <w:rsid w:val="00615831"/>
    <w:rsid w:val="006158C5"/>
    <w:rsid w:val="00615C2A"/>
    <w:rsid w:val="00617282"/>
    <w:rsid w:val="00617BCC"/>
    <w:rsid w:val="00620404"/>
    <w:rsid w:val="006207A5"/>
    <w:rsid w:val="00620EEC"/>
    <w:rsid w:val="006214DB"/>
    <w:rsid w:val="006215E1"/>
    <w:rsid w:val="00621D26"/>
    <w:rsid w:val="006226EE"/>
    <w:rsid w:val="00622969"/>
    <w:rsid w:val="00622A16"/>
    <w:rsid w:val="00622CF8"/>
    <w:rsid w:val="0062350A"/>
    <w:rsid w:val="00623AD0"/>
    <w:rsid w:val="0062424B"/>
    <w:rsid w:val="00625830"/>
    <w:rsid w:val="00625CF6"/>
    <w:rsid w:val="0062617D"/>
    <w:rsid w:val="0062657B"/>
    <w:rsid w:val="006266B1"/>
    <w:rsid w:val="00626A0D"/>
    <w:rsid w:val="00627125"/>
    <w:rsid w:val="00630696"/>
    <w:rsid w:val="006315A9"/>
    <w:rsid w:val="0063230E"/>
    <w:rsid w:val="00634751"/>
    <w:rsid w:val="00634B3A"/>
    <w:rsid w:val="00637393"/>
    <w:rsid w:val="006373F2"/>
    <w:rsid w:val="00637770"/>
    <w:rsid w:val="00641E00"/>
    <w:rsid w:val="00641E9F"/>
    <w:rsid w:val="00641F05"/>
    <w:rsid w:val="00643A0A"/>
    <w:rsid w:val="00643B2C"/>
    <w:rsid w:val="00643D1F"/>
    <w:rsid w:val="006467BE"/>
    <w:rsid w:val="00646865"/>
    <w:rsid w:val="00651CA5"/>
    <w:rsid w:val="006524CD"/>
    <w:rsid w:val="006526AE"/>
    <w:rsid w:val="00652885"/>
    <w:rsid w:val="00652BB6"/>
    <w:rsid w:val="00652F69"/>
    <w:rsid w:val="00654A0F"/>
    <w:rsid w:val="00654CD9"/>
    <w:rsid w:val="00656712"/>
    <w:rsid w:val="00660026"/>
    <w:rsid w:val="0066311F"/>
    <w:rsid w:val="00664469"/>
    <w:rsid w:val="0066533C"/>
    <w:rsid w:val="00665E19"/>
    <w:rsid w:val="00667136"/>
    <w:rsid w:val="00667CA2"/>
    <w:rsid w:val="006709DE"/>
    <w:rsid w:val="006710C6"/>
    <w:rsid w:val="00673021"/>
    <w:rsid w:val="00674C10"/>
    <w:rsid w:val="00675370"/>
    <w:rsid w:val="00675EA6"/>
    <w:rsid w:val="0068086F"/>
    <w:rsid w:val="00681BFB"/>
    <w:rsid w:val="00682014"/>
    <w:rsid w:val="006825ED"/>
    <w:rsid w:val="00683511"/>
    <w:rsid w:val="00683678"/>
    <w:rsid w:val="006836B1"/>
    <w:rsid w:val="00684025"/>
    <w:rsid w:val="006843F2"/>
    <w:rsid w:val="00684AB6"/>
    <w:rsid w:val="00686EBF"/>
    <w:rsid w:val="00686ECC"/>
    <w:rsid w:val="006874DA"/>
    <w:rsid w:val="0069063A"/>
    <w:rsid w:val="00690BB1"/>
    <w:rsid w:val="00691275"/>
    <w:rsid w:val="00691446"/>
    <w:rsid w:val="00692660"/>
    <w:rsid w:val="006927C5"/>
    <w:rsid w:val="00693710"/>
    <w:rsid w:val="00693885"/>
    <w:rsid w:val="006940C6"/>
    <w:rsid w:val="00694B00"/>
    <w:rsid w:val="006962B0"/>
    <w:rsid w:val="00696DE0"/>
    <w:rsid w:val="00696E07"/>
    <w:rsid w:val="00697236"/>
    <w:rsid w:val="006A14B6"/>
    <w:rsid w:val="006A1F95"/>
    <w:rsid w:val="006A301E"/>
    <w:rsid w:val="006A362C"/>
    <w:rsid w:val="006A3BCB"/>
    <w:rsid w:val="006A5CC8"/>
    <w:rsid w:val="006A5F21"/>
    <w:rsid w:val="006A66C6"/>
    <w:rsid w:val="006A6E90"/>
    <w:rsid w:val="006B1B16"/>
    <w:rsid w:val="006B1EB4"/>
    <w:rsid w:val="006B26CE"/>
    <w:rsid w:val="006B2D3E"/>
    <w:rsid w:val="006B31D0"/>
    <w:rsid w:val="006B58D3"/>
    <w:rsid w:val="006B5F45"/>
    <w:rsid w:val="006B6039"/>
    <w:rsid w:val="006B7418"/>
    <w:rsid w:val="006B7D23"/>
    <w:rsid w:val="006C03F0"/>
    <w:rsid w:val="006C0C7E"/>
    <w:rsid w:val="006C0C88"/>
    <w:rsid w:val="006C201C"/>
    <w:rsid w:val="006C2420"/>
    <w:rsid w:val="006C2915"/>
    <w:rsid w:val="006C2A3F"/>
    <w:rsid w:val="006C3EBD"/>
    <w:rsid w:val="006C4D2A"/>
    <w:rsid w:val="006C508E"/>
    <w:rsid w:val="006C5523"/>
    <w:rsid w:val="006C5A35"/>
    <w:rsid w:val="006C5F42"/>
    <w:rsid w:val="006C6323"/>
    <w:rsid w:val="006C69F4"/>
    <w:rsid w:val="006C768F"/>
    <w:rsid w:val="006C7E0A"/>
    <w:rsid w:val="006C7FD2"/>
    <w:rsid w:val="006D07F0"/>
    <w:rsid w:val="006D0819"/>
    <w:rsid w:val="006D2D9A"/>
    <w:rsid w:val="006D355E"/>
    <w:rsid w:val="006D52F3"/>
    <w:rsid w:val="006D5BFC"/>
    <w:rsid w:val="006D5FFD"/>
    <w:rsid w:val="006D6286"/>
    <w:rsid w:val="006D6C24"/>
    <w:rsid w:val="006E0AE7"/>
    <w:rsid w:val="006E11EF"/>
    <w:rsid w:val="006E18D8"/>
    <w:rsid w:val="006E32FC"/>
    <w:rsid w:val="006E53D1"/>
    <w:rsid w:val="006E6917"/>
    <w:rsid w:val="006E7115"/>
    <w:rsid w:val="006F05AF"/>
    <w:rsid w:val="006F28FB"/>
    <w:rsid w:val="006F2C9B"/>
    <w:rsid w:val="006F2F61"/>
    <w:rsid w:val="006F323A"/>
    <w:rsid w:val="006F3AE9"/>
    <w:rsid w:val="006F3AFF"/>
    <w:rsid w:val="006F4BB9"/>
    <w:rsid w:val="006F6E38"/>
    <w:rsid w:val="006F6ED9"/>
    <w:rsid w:val="006F7C00"/>
    <w:rsid w:val="006F7C2A"/>
    <w:rsid w:val="007003CC"/>
    <w:rsid w:val="007004EE"/>
    <w:rsid w:val="00700872"/>
    <w:rsid w:val="0070121A"/>
    <w:rsid w:val="00701E18"/>
    <w:rsid w:val="00702028"/>
    <w:rsid w:val="00704996"/>
    <w:rsid w:val="007053FD"/>
    <w:rsid w:val="007066A0"/>
    <w:rsid w:val="0070728F"/>
    <w:rsid w:val="007079A9"/>
    <w:rsid w:val="00707BF9"/>
    <w:rsid w:val="007100FD"/>
    <w:rsid w:val="0071082C"/>
    <w:rsid w:val="007110E2"/>
    <w:rsid w:val="00712178"/>
    <w:rsid w:val="00712F6F"/>
    <w:rsid w:val="007130A2"/>
    <w:rsid w:val="007135DE"/>
    <w:rsid w:val="00713B12"/>
    <w:rsid w:val="007145AE"/>
    <w:rsid w:val="0071486E"/>
    <w:rsid w:val="007159C8"/>
    <w:rsid w:val="00715DAD"/>
    <w:rsid w:val="0071608F"/>
    <w:rsid w:val="00716E9B"/>
    <w:rsid w:val="007176D5"/>
    <w:rsid w:val="007202AD"/>
    <w:rsid w:val="0072067F"/>
    <w:rsid w:val="00720D82"/>
    <w:rsid w:val="007210EF"/>
    <w:rsid w:val="0072119A"/>
    <w:rsid w:val="00721694"/>
    <w:rsid w:val="007219CA"/>
    <w:rsid w:val="00722897"/>
    <w:rsid w:val="00722D52"/>
    <w:rsid w:val="00724444"/>
    <w:rsid w:val="0072573D"/>
    <w:rsid w:val="0072654E"/>
    <w:rsid w:val="00726E32"/>
    <w:rsid w:val="00730A33"/>
    <w:rsid w:val="007313A9"/>
    <w:rsid w:val="00731815"/>
    <w:rsid w:val="0073182C"/>
    <w:rsid w:val="00734789"/>
    <w:rsid w:val="007354C7"/>
    <w:rsid w:val="007356A8"/>
    <w:rsid w:val="00735B3A"/>
    <w:rsid w:val="007372AC"/>
    <w:rsid w:val="00740573"/>
    <w:rsid w:val="00741A9F"/>
    <w:rsid w:val="00742480"/>
    <w:rsid w:val="007425B8"/>
    <w:rsid w:val="00742A44"/>
    <w:rsid w:val="00742C9F"/>
    <w:rsid w:val="00744FB8"/>
    <w:rsid w:val="007458C0"/>
    <w:rsid w:val="00746FE0"/>
    <w:rsid w:val="00747DCA"/>
    <w:rsid w:val="007504B6"/>
    <w:rsid w:val="007513BC"/>
    <w:rsid w:val="007522C9"/>
    <w:rsid w:val="00752FA6"/>
    <w:rsid w:val="007536D1"/>
    <w:rsid w:val="00753D5C"/>
    <w:rsid w:val="0075424B"/>
    <w:rsid w:val="0075589D"/>
    <w:rsid w:val="007562FC"/>
    <w:rsid w:val="00757B4F"/>
    <w:rsid w:val="00761633"/>
    <w:rsid w:val="00761CFD"/>
    <w:rsid w:val="0076240A"/>
    <w:rsid w:val="00762C49"/>
    <w:rsid w:val="0076347A"/>
    <w:rsid w:val="00763C08"/>
    <w:rsid w:val="00764568"/>
    <w:rsid w:val="007648B3"/>
    <w:rsid w:val="00764AE2"/>
    <w:rsid w:val="00764C25"/>
    <w:rsid w:val="00767596"/>
    <w:rsid w:val="00767D85"/>
    <w:rsid w:val="007701E9"/>
    <w:rsid w:val="00770531"/>
    <w:rsid w:val="00770581"/>
    <w:rsid w:val="0077156A"/>
    <w:rsid w:val="00772D69"/>
    <w:rsid w:val="007737F5"/>
    <w:rsid w:val="0077491F"/>
    <w:rsid w:val="00774A03"/>
    <w:rsid w:val="00774F58"/>
    <w:rsid w:val="007759ED"/>
    <w:rsid w:val="00777BE7"/>
    <w:rsid w:val="007805AD"/>
    <w:rsid w:val="0078111F"/>
    <w:rsid w:val="00781E0D"/>
    <w:rsid w:val="00782154"/>
    <w:rsid w:val="00783079"/>
    <w:rsid w:val="00783A3C"/>
    <w:rsid w:val="00784381"/>
    <w:rsid w:val="007869CB"/>
    <w:rsid w:val="00790A9C"/>
    <w:rsid w:val="00790C9A"/>
    <w:rsid w:val="00790E75"/>
    <w:rsid w:val="00792D48"/>
    <w:rsid w:val="00794458"/>
    <w:rsid w:val="00794732"/>
    <w:rsid w:val="007955A9"/>
    <w:rsid w:val="00795DB9"/>
    <w:rsid w:val="007961D2"/>
    <w:rsid w:val="0079665E"/>
    <w:rsid w:val="00796714"/>
    <w:rsid w:val="007969C8"/>
    <w:rsid w:val="00796CBC"/>
    <w:rsid w:val="00797335"/>
    <w:rsid w:val="007A1109"/>
    <w:rsid w:val="007A1A43"/>
    <w:rsid w:val="007A2CEF"/>
    <w:rsid w:val="007A4BFA"/>
    <w:rsid w:val="007A51D1"/>
    <w:rsid w:val="007A5BC2"/>
    <w:rsid w:val="007A67EE"/>
    <w:rsid w:val="007A681F"/>
    <w:rsid w:val="007A709E"/>
    <w:rsid w:val="007B0047"/>
    <w:rsid w:val="007B0C7F"/>
    <w:rsid w:val="007B0E1F"/>
    <w:rsid w:val="007B1D9D"/>
    <w:rsid w:val="007B2161"/>
    <w:rsid w:val="007B2DCC"/>
    <w:rsid w:val="007B33CE"/>
    <w:rsid w:val="007B3921"/>
    <w:rsid w:val="007B3EE5"/>
    <w:rsid w:val="007B436C"/>
    <w:rsid w:val="007B461C"/>
    <w:rsid w:val="007B5119"/>
    <w:rsid w:val="007B56A3"/>
    <w:rsid w:val="007B56A7"/>
    <w:rsid w:val="007B606E"/>
    <w:rsid w:val="007B7CCB"/>
    <w:rsid w:val="007C1D73"/>
    <w:rsid w:val="007C1ECC"/>
    <w:rsid w:val="007C205A"/>
    <w:rsid w:val="007C24E9"/>
    <w:rsid w:val="007C333D"/>
    <w:rsid w:val="007C3399"/>
    <w:rsid w:val="007C33A4"/>
    <w:rsid w:val="007C566F"/>
    <w:rsid w:val="007C7044"/>
    <w:rsid w:val="007D202A"/>
    <w:rsid w:val="007D27AB"/>
    <w:rsid w:val="007D2CA9"/>
    <w:rsid w:val="007D2D4E"/>
    <w:rsid w:val="007D4C67"/>
    <w:rsid w:val="007D53F8"/>
    <w:rsid w:val="007D594F"/>
    <w:rsid w:val="007D6910"/>
    <w:rsid w:val="007E1130"/>
    <w:rsid w:val="007E2116"/>
    <w:rsid w:val="007E2573"/>
    <w:rsid w:val="007E2AE3"/>
    <w:rsid w:val="007E344F"/>
    <w:rsid w:val="007E4529"/>
    <w:rsid w:val="007E460E"/>
    <w:rsid w:val="007F0F23"/>
    <w:rsid w:val="007F1349"/>
    <w:rsid w:val="007F1C34"/>
    <w:rsid w:val="007F1D51"/>
    <w:rsid w:val="007F2287"/>
    <w:rsid w:val="007F249A"/>
    <w:rsid w:val="007F4711"/>
    <w:rsid w:val="007F4745"/>
    <w:rsid w:val="007F4818"/>
    <w:rsid w:val="007F4F21"/>
    <w:rsid w:val="007F5499"/>
    <w:rsid w:val="007F54F9"/>
    <w:rsid w:val="007F56E7"/>
    <w:rsid w:val="007F63C7"/>
    <w:rsid w:val="0080168B"/>
    <w:rsid w:val="00801DD7"/>
    <w:rsid w:val="00802CC3"/>
    <w:rsid w:val="00803144"/>
    <w:rsid w:val="00803163"/>
    <w:rsid w:val="008041CE"/>
    <w:rsid w:val="00804558"/>
    <w:rsid w:val="008056B1"/>
    <w:rsid w:val="00805991"/>
    <w:rsid w:val="00806F9E"/>
    <w:rsid w:val="008077D6"/>
    <w:rsid w:val="00807DE2"/>
    <w:rsid w:val="008104CC"/>
    <w:rsid w:val="00810AE7"/>
    <w:rsid w:val="00811FF4"/>
    <w:rsid w:val="00812AA3"/>
    <w:rsid w:val="00812E2B"/>
    <w:rsid w:val="00812EA5"/>
    <w:rsid w:val="00813030"/>
    <w:rsid w:val="00813763"/>
    <w:rsid w:val="00814032"/>
    <w:rsid w:val="008148B4"/>
    <w:rsid w:val="00816C22"/>
    <w:rsid w:val="00816DDE"/>
    <w:rsid w:val="00816DEF"/>
    <w:rsid w:val="00817518"/>
    <w:rsid w:val="00821BAC"/>
    <w:rsid w:val="008222E0"/>
    <w:rsid w:val="008226F4"/>
    <w:rsid w:val="008231BB"/>
    <w:rsid w:val="008235A9"/>
    <w:rsid w:val="00824641"/>
    <w:rsid w:val="00830439"/>
    <w:rsid w:val="00833060"/>
    <w:rsid w:val="00833A43"/>
    <w:rsid w:val="00833E18"/>
    <w:rsid w:val="008344B3"/>
    <w:rsid w:val="00836A3E"/>
    <w:rsid w:val="00837769"/>
    <w:rsid w:val="008377D8"/>
    <w:rsid w:val="00837A20"/>
    <w:rsid w:val="0084011A"/>
    <w:rsid w:val="00841537"/>
    <w:rsid w:val="00841A6A"/>
    <w:rsid w:val="00841CCB"/>
    <w:rsid w:val="0084204D"/>
    <w:rsid w:val="0084237E"/>
    <w:rsid w:val="0084299D"/>
    <w:rsid w:val="008437EB"/>
    <w:rsid w:val="0084414B"/>
    <w:rsid w:val="00844BAB"/>
    <w:rsid w:val="00844E8D"/>
    <w:rsid w:val="00845AD4"/>
    <w:rsid w:val="00845F03"/>
    <w:rsid w:val="00846A18"/>
    <w:rsid w:val="00850163"/>
    <w:rsid w:val="00850DCA"/>
    <w:rsid w:val="00852047"/>
    <w:rsid w:val="00852776"/>
    <w:rsid w:val="008528FF"/>
    <w:rsid w:val="008529B6"/>
    <w:rsid w:val="00853B36"/>
    <w:rsid w:val="00854B4F"/>
    <w:rsid w:val="00855815"/>
    <w:rsid w:val="00855A37"/>
    <w:rsid w:val="00855FB7"/>
    <w:rsid w:val="00856198"/>
    <w:rsid w:val="008604E1"/>
    <w:rsid w:val="00860BC5"/>
    <w:rsid w:val="00863194"/>
    <w:rsid w:val="00863954"/>
    <w:rsid w:val="008641AA"/>
    <w:rsid w:val="008644CB"/>
    <w:rsid w:val="00864745"/>
    <w:rsid w:val="00865FF7"/>
    <w:rsid w:val="008666E8"/>
    <w:rsid w:val="00866BD5"/>
    <w:rsid w:val="00866C0E"/>
    <w:rsid w:val="00866DAF"/>
    <w:rsid w:val="00872514"/>
    <w:rsid w:val="00873C0D"/>
    <w:rsid w:val="00874593"/>
    <w:rsid w:val="008750DF"/>
    <w:rsid w:val="0087537D"/>
    <w:rsid w:val="00875C01"/>
    <w:rsid w:val="0087772A"/>
    <w:rsid w:val="00880D22"/>
    <w:rsid w:val="0088190E"/>
    <w:rsid w:val="00881FDD"/>
    <w:rsid w:val="008840C8"/>
    <w:rsid w:val="00884447"/>
    <w:rsid w:val="008848B7"/>
    <w:rsid w:val="00884FFD"/>
    <w:rsid w:val="008851A8"/>
    <w:rsid w:val="00885B6A"/>
    <w:rsid w:val="008866E4"/>
    <w:rsid w:val="00886CFE"/>
    <w:rsid w:val="008902A4"/>
    <w:rsid w:val="008912B3"/>
    <w:rsid w:val="008918FA"/>
    <w:rsid w:val="00892301"/>
    <w:rsid w:val="0089386A"/>
    <w:rsid w:val="008948D0"/>
    <w:rsid w:val="00894904"/>
    <w:rsid w:val="00895F93"/>
    <w:rsid w:val="00895FBC"/>
    <w:rsid w:val="0089619D"/>
    <w:rsid w:val="0089678D"/>
    <w:rsid w:val="00896EE8"/>
    <w:rsid w:val="008979BA"/>
    <w:rsid w:val="008979EE"/>
    <w:rsid w:val="00897E4E"/>
    <w:rsid w:val="008A160C"/>
    <w:rsid w:val="008A2CBD"/>
    <w:rsid w:val="008A3B21"/>
    <w:rsid w:val="008A41F6"/>
    <w:rsid w:val="008A5578"/>
    <w:rsid w:val="008A5E6E"/>
    <w:rsid w:val="008A5F3D"/>
    <w:rsid w:val="008B20E8"/>
    <w:rsid w:val="008B297A"/>
    <w:rsid w:val="008B3103"/>
    <w:rsid w:val="008B3B3A"/>
    <w:rsid w:val="008B4A16"/>
    <w:rsid w:val="008B4CDE"/>
    <w:rsid w:val="008B5BDE"/>
    <w:rsid w:val="008B7F4B"/>
    <w:rsid w:val="008B7FE8"/>
    <w:rsid w:val="008C0CC6"/>
    <w:rsid w:val="008C1782"/>
    <w:rsid w:val="008C2CAA"/>
    <w:rsid w:val="008C2F29"/>
    <w:rsid w:val="008C3725"/>
    <w:rsid w:val="008C394F"/>
    <w:rsid w:val="008C3B2B"/>
    <w:rsid w:val="008C3BD2"/>
    <w:rsid w:val="008C3F86"/>
    <w:rsid w:val="008C4CF6"/>
    <w:rsid w:val="008C5EC1"/>
    <w:rsid w:val="008C61A1"/>
    <w:rsid w:val="008C7A3B"/>
    <w:rsid w:val="008D043A"/>
    <w:rsid w:val="008D1012"/>
    <w:rsid w:val="008D14CB"/>
    <w:rsid w:val="008D19B8"/>
    <w:rsid w:val="008D1C4D"/>
    <w:rsid w:val="008D3228"/>
    <w:rsid w:val="008D332E"/>
    <w:rsid w:val="008D35A6"/>
    <w:rsid w:val="008D421A"/>
    <w:rsid w:val="008D5AB8"/>
    <w:rsid w:val="008D7047"/>
    <w:rsid w:val="008E08C7"/>
    <w:rsid w:val="008E0D26"/>
    <w:rsid w:val="008E1439"/>
    <w:rsid w:val="008E1DE0"/>
    <w:rsid w:val="008E23D5"/>
    <w:rsid w:val="008E3D40"/>
    <w:rsid w:val="008E3D85"/>
    <w:rsid w:val="008E3FB6"/>
    <w:rsid w:val="008E423F"/>
    <w:rsid w:val="008E472E"/>
    <w:rsid w:val="008E4879"/>
    <w:rsid w:val="008E4EAE"/>
    <w:rsid w:val="008E573D"/>
    <w:rsid w:val="008E5DA2"/>
    <w:rsid w:val="008E6B3A"/>
    <w:rsid w:val="008F0FC3"/>
    <w:rsid w:val="008F1A14"/>
    <w:rsid w:val="008F21B6"/>
    <w:rsid w:val="008F2295"/>
    <w:rsid w:val="008F323C"/>
    <w:rsid w:val="008F3BCD"/>
    <w:rsid w:val="008F3D72"/>
    <w:rsid w:val="008F594B"/>
    <w:rsid w:val="008F631F"/>
    <w:rsid w:val="008F6682"/>
    <w:rsid w:val="008F6B8A"/>
    <w:rsid w:val="008F7088"/>
    <w:rsid w:val="008F75FA"/>
    <w:rsid w:val="0090043E"/>
    <w:rsid w:val="00900665"/>
    <w:rsid w:val="00900808"/>
    <w:rsid w:val="00900FEE"/>
    <w:rsid w:val="0090233E"/>
    <w:rsid w:val="009024E5"/>
    <w:rsid w:val="009034CB"/>
    <w:rsid w:val="0090492E"/>
    <w:rsid w:val="0090498C"/>
    <w:rsid w:val="00905031"/>
    <w:rsid w:val="0090562F"/>
    <w:rsid w:val="00906DE4"/>
    <w:rsid w:val="00907575"/>
    <w:rsid w:val="009075F4"/>
    <w:rsid w:val="0091062C"/>
    <w:rsid w:val="009112E4"/>
    <w:rsid w:val="009112F9"/>
    <w:rsid w:val="00911746"/>
    <w:rsid w:val="00911B63"/>
    <w:rsid w:val="009120E8"/>
    <w:rsid w:val="00912F9A"/>
    <w:rsid w:val="0091368C"/>
    <w:rsid w:val="00913B62"/>
    <w:rsid w:val="00914382"/>
    <w:rsid w:val="0091443A"/>
    <w:rsid w:val="00914CD7"/>
    <w:rsid w:val="00916C6B"/>
    <w:rsid w:val="00917D73"/>
    <w:rsid w:val="00917E9C"/>
    <w:rsid w:val="00920538"/>
    <w:rsid w:val="009211B8"/>
    <w:rsid w:val="009212DD"/>
    <w:rsid w:val="00921EFF"/>
    <w:rsid w:val="00922429"/>
    <w:rsid w:val="00923A23"/>
    <w:rsid w:val="00923A72"/>
    <w:rsid w:val="00923BDE"/>
    <w:rsid w:val="00923D85"/>
    <w:rsid w:val="00923F63"/>
    <w:rsid w:val="0092437D"/>
    <w:rsid w:val="00925162"/>
    <w:rsid w:val="00925267"/>
    <w:rsid w:val="00925678"/>
    <w:rsid w:val="0092660D"/>
    <w:rsid w:val="009269E2"/>
    <w:rsid w:val="009273FB"/>
    <w:rsid w:val="0092740E"/>
    <w:rsid w:val="00927B5E"/>
    <w:rsid w:val="00931492"/>
    <w:rsid w:val="00931572"/>
    <w:rsid w:val="00931D79"/>
    <w:rsid w:val="0093324F"/>
    <w:rsid w:val="0093564A"/>
    <w:rsid w:val="00935CD3"/>
    <w:rsid w:val="00936977"/>
    <w:rsid w:val="00936D84"/>
    <w:rsid w:val="00941CCA"/>
    <w:rsid w:val="00943453"/>
    <w:rsid w:val="009437B6"/>
    <w:rsid w:val="00943A0D"/>
    <w:rsid w:val="00943CBE"/>
    <w:rsid w:val="00944069"/>
    <w:rsid w:val="009443A1"/>
    <w:rsid w:val="00945CB1"/>
    <w:rsid w:val="00952D05"/>
    <w:rsid w:val="009539B6"/>
    <w:rsid w:val="0095556A"/>
    <w:rsid w:val="00955D26"/>
    <w:rsid w:val="00956C55"/>
    <w:rsid w:val="00957DEB"/>
    <w:rsid w:val="00957E1D"/>
    <w:rsid w:val="009607A6"/>
    <w:rsid w:val="00961B3E"/>
    <w:rsid w:val="00962BA6"/>
    <w:rsid w:val="0096349E"/>
    <w:rsid w:val="009642D8"/>
    <w:rsid w:val="00965D15"/>
    <w:rsid w:val="00966E32"/>
    <w:rsid w:val="00970636"/>
    <w:rsid w:val="009709C7"/>
    <w:rsid w:val="00970EE2"/>
    <w:rsid w:val="00970EFC"/>
    <w:rsid w:val="009716FA"/>
    <w:rsid w:val="00972948"/>
    <w:rsid w:val="00972FA3"/>
    <w:rsid w:val="009739EB"/>
    <w:rsid w:val="00975662"/>
    <w:rsid w:val="00975692"/>
    <w:rsid w:val="00976F96"/>
    <w:rsid w:val="0097792C"/>
    <w:rsid w:val="00980585"/>
    <w:rsid w:val="00982A3D"/>
    <w:rsid w:val="00983B2F"/>
    <w:rsid w:val="00983BC2"/>
    <w:rsid w:val="00985886"/>
    <w:rsid w:val="00986832"/>
    <w:rsid w:val="00986C78"/>
    <w:rsid w:val="00986F1B"/>
    <w:rsid w:val="00987A54"/>
    <w:rsid w:val="00987D45"/>
    <w:rsid w:val="0099122C"/>
    <w:rsid w:val="009914AE"/>
    <w:rsid w:val="00992A42"/>
    <w:rsid w:val="0099307F"/>
    <w:rsid w:val="00993107"/>
    <w:rsid w:val="00994AEC"/>
    <w:rsid w:val="00996E5F"/>
    <w:rsid w:val="00997650"/>
    <w:rsid w:val="00997940"/>
    <w:rsid w:val="009A00CB"/>
    <w:rsid w:val="009A0AE1"/>
    <w:rsid w:val="009A0FC8"/>
    <w:rsid w:val="009A1478"/>
    <w:rsid w:val="009A2BF8"/>
    <w:rsid w:val="009A312C"/>
    <w:rsid w:val="009A3B3D"/>
    <w:rsid w:val="009A3C59"/>
    <w:rsid w:val="009A3D90"/>
    <w:rsid w:val="009A4985"/>
    <w:rsid w:val="009A521B"/>
    <w:rsid w:val="009A6382"/>
    <w:rsid w:val="009A70B0"/>
    <w:rsid w:val="009A73EE"/>
    <w:rsid w:val="009A7BCB"/>
    <w:rsid w:val="009A7E32"/>
    <w:rsid w:val="009A7E52"/>
    <w:rsid w:val="009B0442"/>
    <w:rsid w:val="009B0D99"/>
    <w:rsid w:val="009B285E"/>
    <w:rsid w:val="009B3A76"/>
    <w:rsid w:val="009B3EBE"/>
    <w:rsid w:val="009B46BA"/>
    <w:rsid w:val="009B4FA6"/>
    <w:rsid w:val="009B5F26"/>
    <w:rsid w:val="009B783A"/>
    <w:rsid w:val="009C1136"/>
    <w:rsid w:val="009C23AF"/>
    <w:rsid w:val="009C326A"/>
    <w:rsid w:val="009C32C6"/>
    <w:rsid w:val="009C493D"/>
    <w:rsid w:val="009C4AB2"/>
    <w:rsid w:val="009C50D6"/>
    <w:rsid w:val="009C5500"/>
    <w:rsid w:val="009D093B"/>
    <w:rsid w:val="009D2C0F"/>
    <w:rsid w:val="009D3202"/>
    <w:rsid w:val="009D37B4"/>
    <w:rsid w:val="009D4DE8"/>
    <w:rsid w:val="009D69B5"/>
    <w:rsid w:val="009D707A"/>
    <w:rsid w:val="009D79B0"/>
    <w:rsid w:val="009D7AF1"/>
    <w:rsid w:val="009E241B"/>
    <w:rsid w:val="009E26B6"/>
    <w:rsid w:val="009E33ED"/>
    <w:rsid w:val="009E3A7C"/>
    <w:rsid w:val="009E3A93"/>
    <w:rsid w:val="009E3E56"/>
    <w:rsid w:val="009E48F7"/>
    <w:rsid w:val="009F10F2"/>
    <w:rsid w:val="009F1460"/>
    <w:rsid w:val="009F1DF6"/>
    <w:rsid w:val="009F1E84"/>
    <w:rsid w:val="009F25F3"/>
    <w:rsid w:val="009F2945"/>
    <w:rsid w:val="009F3292"/>
    <w:rsid w:val="009F736D"/>
    <w:rsid w:val="00A0115A"/>
    <w:rsid w:val="00A0115D"/>
    <w:rsid w:val="00A0166A"/>
    <w:rsid w:val="00A0168E"/>
    <w:rsid w:val="00A01E22"/>
    <w:rsid w:val="00A027D0"/>
    <w:rsid w:val="00A02AF0"/>
    <w:rsid w:val="00A02B59"/>
    <w:rsid w:val="00A0335E"/>
    <w:rsid w:val="00A0357A"/>
    <w:rsid w:val="00A03F0E"/>
    <w:rsid w:val="00A04AF1"/>
    <w:rsid w:val="00A04AFC"/>
    <w:rsid w:val="00A0618A"/>
    <w:rsid w:val="00A076D5"/>
    <w:rsid w:val="00A07EFB"/>
    <w:rsid w:val="00A104C6"/>
    <w:rsid w:val="00A106F2"/>
    <w:rsid w:val="00A1139E"/>
    <w:rsid w:val="00A11837"/>
    <w:rsid w:val="00A11B82"/>
    <w:rsid w:val="00A121D5"/>
    <w:rsid w:val="00A125BB"/>
    <w:rsid w:val="00A125E4"/>
    <w:rsid w:val="00A131C9"/>
    <w:rsid w:val="00A13F37"/>
    <w:rsid w:val="00A14A39"/>
    <w:rsid w:val="00A14A97"/>
    <w:rsid w:val="00A15A3B"/>
    <w:rsid w:val="00A175B2"/>
    <w:rsid w:val="00A2392B"/>
    <w:rsid w:val="00A244A9"/>
    <w:rsid w:val="00A24EFD"/>
    <w:rsid w:val="00A25312"/>
    <w:rsid w:val="00A26F42"/>
    <w:rsid w:val="00A276F8"/>
    <w:rsid w:val="00A30558"/>
    <w:rsid w:val="00A31B2E"/>
    <w:rsid w:val="00A3231B"/>
    <w:rsid w:val="00A32D54"/>
    <w:rsid w:val="00A34A2F"/>
    <w:rsid w:val="00A34F5F"/>
    <w:rsid w:val="00A3529D"/>
    <w:rsid w:val="00A368B7"/>
    <w:rsid w:val="00A37E59"/>
    <w:rsid w:val="00A41157"/>
    <w:rsid w:val="00A41682"/>
    <w:rsid w:val="00A42E8B"/>
    <w:rsid w:val="00A42EBD"/>
    <w:rsid w:val="00A43870"/>
    <w:rsid w:val="00A43DF9"/>
    <w:rsid w:val="00A44779"/>
    <w:rsid w:val="00A4483A"/>
    <w:rsid w:val="00A44E3B"/>
    <w:rsid w:val="00A454C8"/>
    <w:rsid w:val="00A46408"/>
    <w:rsid w:val="00A46531"/>
    <w:rsid w:val="00A46E2D"/>
    <w:rsid w:val="00A47FA4"/>
    <w:rsid w:val="00A5022D"/>
    <w:rsid w:val="00A52A41"/>
    <w:rsid w:val="00A52E62"/>
    <w:rsid w:val="00A53E54"/>
    <w:rsid w:val="00A540C4"/>
    <w:rsid w:val="00A5523E"/>
    <w:rsid w:val="00A6159F"/>
    <w:rsid w:val="00A6287B"/>
    <w:rsid w:val="00A62B80"/>
    <w:rsid w:val="00A63C93"/>
    <w:rsid w:val="00A647C4"/>
    <w:rsid w:val="00A64A88"/>
    <w:rsid w:val="00A64A97"/>
    <w:rsid w:val="00A64D1E"/>
    <w:rsid w:val="00A65BF3"/>
    <w:rsid w:val="00A663D6"/>
    <w:rsid w:val="00A66CC1"/>
    <w:rsid w:val="00A672AF"/>
    <w:rsid w:val="00A67576"/>
    <w:rsid w:val="00A67A4F"/>
    <w:rsid w:val="00A7038D"/>
    <w:rsid w:val="00A70A27"/>
    <w:rsid w:val="00A70A38"/>
    <w:rsid w:val="00A71FC1"/>
    <w:rsid w:val="00A72C43"/>
    <w:rsid w:val="00A73452"/>
    <w:rsid w:val="00A746B6"/>
    <w:rsid w:val="00A74DDC"/>
    <w:rsid w:val="00A74DF4"/>
    <w:rsid w:val="00A75701"/>
    <w:rsid w:val="00A75FCB"/>
    <w:rsid w:val="00A769BC"/>
    <w:rsid w:val="00A7744F"/>
    <w:rsid w:val="00A77735"/>
    <w:rsid w:val="00A77812"/>
    <w:rsid w:val="00A77A12"/>
    <w:rsid w:val="00A77C55"/>
    <w:rsid w:val="00A80833"/>
    <w:rsid w:val="00A81610"/>
    <w:rsid w:val="00A8213D"/>
    <w:rsid w:val="00A82E63"/>
    <w:rsid w:val="00A837AD"/>
    <w:rsid w:val="00A843AD"/>
    <w:rsid w:val="00A8448B"/>
    <w:rsid w:val="00A85855"/>
    <w:rsid w:val="00A87082"/>
    <w:rsid w:val="00A87393"/>
    <w:rsid w:val="00A874CE"/>
    <w:rsid w:val="00A8776D"/>
    <w:rsid w:val="00A878A3"/>
    <w:rsid w:val="00A87D4C"/>
    <w:rsid w:val="00A900E1"/>
    <w:rsid w:val="00A902E9"/>
    <w:rsid w:val="00A9099F"/>
    <w:rsid w:val="00A90F4A"/>
    <w:rsid w:val="00A912F8"/>
    <w:rsid w:val="00A91C18"/>
    <w:rsid w:val="00A9386C"/>
    <w:rsid w:val="00A93943"/>
    <w:rsid w:val="00A93A52"/>
    <w:rsid w:val="00A94BDC"/>
    <w:rsid w:val="00A95088"/>
    <w:rsid w:val="00A96BEA"/>
    <w:rsid w:val="00A96FF6"/>
    <w:rsid w:val="00A97805"/>
    <w:rsid w:val="00A97871"/>
    <w:rsid w:val="00AA0720"/>
    <w:rsid w:val="00AA12FE"/>
    <w:rsid w:val="00AA1349"/>
    <w:rsid w:val="00AA3150"/>
    <w:rsid w:val="00AA4084"/>
    <w:rsid w:val="00AA498A"/>
    <w:rsid w:val="00AA4C93"/>
    <w:rsid w:val="00AA51C8"/>
    <w:rsid w:val="00AA57B8"/>
    <w:rsid w:val="00AA5B31"/>
    <w:rsid w:val="00AA6687"/>
    <w:rsid w:val="00AA6C6D"/>
    <w:rsid w:val="00AA7056"/>
    <w:rsid w:val="00AA7355"/>
    <w:rsid w:val="00AA798B"/>
    <w:rsid w:val="00AB0B38"/>
    <w:rsid w:val="00AB0BD4"/>
    <w:rsid w:val="00AB113E"/>
    <w:rsid w:val="00AB2061"/>
    <w:rsid w:val="00AB24A6"/>
    <w:rsid w:val="00AB2505"/>
    <w:rsid w:val="00AB29C3"/>
    <w:rsid w:val="00AB2D32"/>
    <w:rsid w:val="00AB412C"/>
    <w:rsid w:val="00AB5048"/>
    <w:rsid w:val="00AB6169"/>
    <w:rsid w:val="00AB6F41"/>
    <w:rsid w:val="00AB77E6"/>
    <w:rsid w:val="00AC0575"/>
    <w:rsid w:val="00AC0648"/>
    <w:rsid w:val="00AC175A"/>
    <w:rsid w:val="00AC21F7"/>
    <w:rsid w:val="00AC2F93"/>
    <w:rsid w:val="00AC437E"/>
    <w:rsid w:val="00AC4584"/>
    <w:rsid w:val="00AC48A2"/>
    <w:rsid w:val="00AC4EE9"/>
    <w:rsid w:val="00AC5008"/>
    <w:rsid w:val="00AC5F4A"/>
    <w:rsid w:val="00AC7297"/>
    <w:rsid w:val="00AC7492"/>
    <w:rsid w:val="00AC7B72"/>
    <w:rsid w:val="00AD0791"/>
    <w:rsid w:val="00AD17B7"/>
    <w:rsid w:val="00AD18BD"/>
    <w:rsid w:val="00AD1F01"/>
    <w:rsid w:val="00AD304C"/>
    <w:rsid w:val="00AD6913"/>
    <w:rsid w:val="00AE1C8A"/>
    <w:rsid w:val="00AE7A85"/>
    <w:rsid w:val="00AE7DB8"/>
    <w:rsid w:val="00AF3787"/>
    <w:rsid w:val="00AF52F7"/>
    <w:rsid w:val="00AF59ED"/>
    <w:rsid w:val="00B006BB"/>
    <w:rsid w:val="00B01766"/>
    <w:rsid w:val="00B01894"/>
    <w:rsid w:val="00B0354A"/>
    <w:rsid w:val="00B03CE9"/>
    <w:rsid w:val="00B03F85"/>
    <w:rsid w:val="00B05028"/>
    <w:rsid w:val="00B05921"/>
    <w:rsid w:val="00B064E3"/>
    <w:rsid w:val="00B0726C"/>
    <w:rsid w:val="00B106CA"/>
    <w:rsid w:val="00B10B77"/>
    <w:rsid w:val="00B10B93"/>
    <w:rsid w:val="00B11276"/>
    <w:rsid w:val="00B1176D"/>
    <w:rsid w:val="00B11C6A"/>
    <w:rsid w:val="00B127B5"/>
    <w:rsid w:val="00B1333B"/>
    <w:rsid w:val="00B14206"/>
    <w:rsid w:val="00B150A6"/>
    <w:rsid w:val="00B159B9"/>
    <w:rsid w:val="00B166E9"/>
    <w:rsid w:val="00B16C0A"/>
    <w:rsid w:val="00B16CB6"/>
    <w:rsid w:val="00B209E0"/>
    <w:rsid w:val="00B20D08"/>
    <w:rsid w:val="00B215C9"/>
    <w:rsid w:val="00B21C8B"/>
    <w:rsid w:val="00B22DD8"/>
    <w:rsid w:val="00B22F0B"/>
    <w:rsid w:val="00B232FD"/>
    <w:rsid w:val="00B23704"/>
    <w:rsid w:val="00B24C87"/>
    <w:rsid w:val="00B24E45"/>
    <w:rsid w:val="00B25D6B"/>
    <w:rsid w:val="00B26405"/>
    <w:rsid w:val="00B26A26"/>
    <w:rsid w:val="00B2724B"/>
    <w:rsid w:val="00B277CF"/>
    <w:rsid w:val="00B307FE"/>
    <w:rsid w:val="00B30851"/>
    <w:rsid w:val="00B32589"/>
    <w:rsid w:val="00B328F7"/>
    <w:rsid w:val="00B33299"/>
    <w:rsid w:val="00B33300"/>
    <w:rsid w:val="00B3359F"/>
    <w:rsid w:val="00B33D73"/>
    <w:rsid w:val="00B34A54"/>
    <w:rsid w:val="00B35127"/>
    <w:rsid w:val="00B36271"/>
    <w:rsid w:val="00B409E0"/>
    <w:rsid w:val="00B416EC"/>
    <w:rsid w:val="00B41B5C"/>
    <w:rsid w:val="00B43CA4"/>
    <w:rsid w:val="00B446AC"/>
    <w:rsid w:val="00B44808"/>
    <w:rsid w:val="00B46583"/>
    <w:rsid w:val="00B46B3D"/>
    <w:rsid w:val="00B4712F"/>
    <w:rsid w:val="00B473A6"/>
    <w:rsid w:val="00B47408"/>
    <w:rsid w:val="00B47D67"/>
    <w:rsid w:val="00B51113"/>
    <w:rsid w:val="00B51170"/>
    <w:rsid w:val="00B52242"/>
    <w:rsid w:val="00B5346F"/>
    <w:rsid w:val="00B53C4A"/>
    <w:rsid w:val="00B543AB"/>
    <w:rsid w:val="00B54A14"/>
    <w:rsid w:val="00B55607"/>
    <w:rsid w:val="00B566CD"/>
    <w:rsid w:val="00B567A6"/>
    <w:rsid w:val="00B56F1C"/>
    <w:rsid w:val="00B57448"/>
    <w:rsid w:val="00B5771B"/>
    <w:rsid w:val="00B57A3F"/>
    <w:rsid w:val="00B61E0D"/>
    <w:rsid w:val="00B623CE"/>
    <w:rsid w:val="00B630AD"/>
    <w:rsid w:val="00B644EE"/>
    <w:rsid w:val="00B647B7"/>
    <w:rsid w:val="00B667CB"/>
    <w:rsid w:val="00B66F6C"/>
    <w:rsid w:val="00B67B0F"/>
    <w:rsid w:val="00B70181"/>
    <w:rsid w:val="00B709B5"/>
    <w:rsid w:val="00B71D7D"/>
    <w:rsid w:val="00B735DF"/>
    <w:rsid w:val="00B74B07"/>
    <w:rsid w:val="00B77108"/>
    <w:rsid w:val="00B774B7"/>
    <w:rsid w:val="00B77AA2"/>
    <w:rsid w:val="00B80172"/>
    <w:rsid w:val="00B822E7"/>
    <w:rsid w:val="00B82C50"/>
    <w:rsid w:val="00B836C3"/>
    <w:rsid w:val="00B83C1C"/>
    <w:rsid w:val="00B83DDE"/>
    <w:rsid w:val="00B86001"/>
    <w:rsid w:val="00B8668D"/>
    <w:rsid w:val="00B86A2A"/>
    <w:rsid w:val="00B86D5B"/>
    <w:rsid w:val="00B87A6E"/>
    <w:rsid w:val="00B903DF"/>
    <w:rsid w:val="00B90B3F"/>
    <w:rsid w:val="00B911A7"/>
    <w:rsid w:val="00B93E4F"/>
    <w:rsid w:val="00B93F86"/>
    <w:rsid w:val="00B93FAC"/>
    <w:rsid w:val="00B94203"/>
    <w:rsid w:val="00B9438A"/>
    <w:rsid w:val="00B94962"/>
    <w:rsid w:val="00B95530"/>
    <w:rsid w:val="00B95B24"/>
    <w:rsid w:val="00B967F4"/>
    <w:rsid w:val="00B97170"/>
    <w:rsid w:val="00BA0080"/>
    <w:rsid w:val="00BA065A"/>
    <w:rsid w:val="00BA0F9C"/>
    <w:rsid w:val="00BA175C"/>
    <w:rsid w:val="00BA1B5D"/>
    <w:rsid w:val="00BA25EC"/>
    <w:rsid w:val="00BA306A"/>
    <w:rsid w:val="00BA45BB"/>
    <w:rsid w:val="00BA4BD7"/>
    <w:rsid w:val="00BA59F4"/>
    <w:rsid w:val="00BA67DF"/>
    <w:rsid w:val="00BA7130"/>
    <w:rsid w:val="00BB0A50"/>
    <w:rsid w:val="00BB26D4"/>
    <w:rsid w:val="00BB3C9E"/>
    <w:rsid w:val="00BB40E1"/>
    <w:rsid w:val="00BB5AE1"/>
    <w:rsid w:val="00BB5FDA"/>
    <w:rsid w:val="00BB6070"/>
    <w:rsid w:val="00BB6FD7"/>
    <w:rsid w:val="00BB7730"/>
    <w:rsid w:val="00BC2CC4"/>
    <w:rsid w:val="00BC342F"/>
    <w:rsid w:val="00BC36C4"/>
    <w:rsid w:val="00BC39A6"/>
    <w:rsid w:val="00BC3E10"/>
    <w:rsid w:val="00BC46E7"/>
    <w:rsid w:val="00BC4780"/>
    <w:rsid w:val="00BC4B71"/>
    <w:rsid w:val="00BC5328"/>
    <w:rsid w:val="00BC5429"/>
    <w:rsid w:val="00BC548B"/>
    <w:rsid w:val="00BC574D"/>
    <w:rsid w:val="00BC5EA3"/>
    <w:rsid w:val="00BC6495"/>
    <w:rsid w:val="00BC6829"/>
    <w:rsid w:val="00BC6D90"/>
    <w:rsid w:val="00BC6F02"/>
    <w:rsid w:val="00BD2036"/>
    <w:rsid w:val="00BD2EE0"/>
    <w:rsid w:val="00BD59E2"/>
    <w:rsid w:val="00BD5B0A"/>
    <w:rsid w:val="00BD60C6"/>
    <w:rsid w:val="00BD6DB1"/>
    <w:rsid w:val="00BD789D"/>
    <w:rsid w:val="00BE3AD5"/>
    <w:rsid w:val="00BE5C20"/>
    <w:rsid w:val="00BE5C28"/>
    <w:rsid w:val="00BF01EB"/>
    <w:rsid w:val="00BF049E"/>
    <w:rsid w:val="00BF0C5E"/>
    <w:rsid w:val="00BF0FB9"/>
    <w:rsid w:val="00BF26F3"/>
    <w:rsid w:val="00BF2A99"/>
    <w:rsid w:val="00BF3514"/>
    <w:rsid w:val="00BF3A1B"/>
    <w:rsid w:val="00BF4EFE"/>
    <w:rsid w:val="00BF50B7"/>
    <w:rsid w:val="00BF5894"/>
    <w:rsid w:val="00BF60B6"/>
    <w:rsid w:val="00BF60C2"/>
    <w:rsid w:val="00BF6FFC"/>
    <w:rsid w:val="00C0011B"/>
    <w:rsid w:val="00C001BE"/>
    <w:rsid w:val="00C00523"/>
    <w:rsid w:val="00C03504"/>
    <w:rsid w:val="00C03A2C"/>
    <w:rsid w:val="00C03D58"/>
    <w:rsid w:val="00C03F5F"/>
    <w:rsid w:val="00C04237"/>
    <w:rsid w:val="00C0469A"/>
    <w:rsid w:val="00C05C6A"/>
    <w:rsid w:val="00C05F0F"/>
    <w:rsid w:val="00C05F5B"/>
    <w:rsid w:val="00C06E86"/>
    <w:rsid w:val="00C07506"/>
    <w:rsid w:val="00C07B61"/>
    <w:rsid w:val="00C11057"/>
    <w:rsid w:val="00C11218"/>
    <w:rsid w:val="00C119F8"/>
    <w:rsid w:val="00C13793"/>
    <w:rsid w:val="00C13A93"/>
    <w:rsid w:val="00C13C05"/>
    <w:rsid w:val="00C140EA"/>
    <w:rsid w:val="00C1412E"/>
    <w:rsid w:val="00C1570A"/>
    <w:rsid w:val="00C210B5"/>
    <w:rsid w:val="00C218C0"/>
    <w:rsid w:val="00C23A0A"/>
    <w:rsid w:val="00C23AF8"/>
    <w:rsid w:val="00C23D6D"/>
    <w:rsid w:val="00C24268"/>
    <w:rsid w:val="00C2490F"/>
    <w:rsid w:val="00C26CF6"/>
    <w:rsid w:val="00C31FA5"/>
    <w:rsid w:val="00C322DA"/>
    <w:rsid w:val="00C32C15"/>
    <w:rsid w:val="00C338E9"/>
    <w:rsid w:val="00C33AEA"/>
    <w:rsid w:val="00C346BA"/>
    <w:rsid w:val="00C346DB"/>
    <w:rsid w:val="00C35783"/>
    <w:rsid w:val="00C35A1E"/>
    <w:rsid w:val="00C36129"/>
    <w:rsid w:val="00C375E9"/>
    <w:rsid w:val="00C37F8B"/>
    <w:rsid w:val="00C40596"/>
    <w:rsid w:val="00C41EC3"/>
    <w:rsid w:val="00C42BD4"/>
    <w:rsid w:val="00C4349C"/>
    <w:rsid w:val="00C44762"/>
    <w:rsid w:val="00C459E3"/>
    <w:rsid w:val="00C45E9E"/>
    <w:rsid w:val="00C46AA2"/>
    <w:rsid w:val="00C46AD6"/>
    <w:rsid w:val="00C504C9"/>
    <w:rsid w:val="00C51847"/>
    <w:rsid w:val="00C51B77"/>
    <w:rsid w:val="00C52870"/>
    <w:rsid w:val="00C52CE3"/>
    <w:rsid w:val="00C533CD"/>
    <w:rsid w:val="00C548AC"/>
    <w:rsid w:val="00C54C40"/>
    <w:rsid w:val="00C54E7B"/>
    <w:rsid w:val="00C56184"/>
    <w:rsid w:val="00C56885"/>
    <w:rsid w:val="00C57CA9"/>
    <w:rsid w:val="00C60948"/>
    <w:rsid w:val="00C60AA6"/>
    <w:rsid w:val="00C62066"/>
    <w:rsid w:val="00C6258B"/>
    <w:rsid w:val="00C62A8F"/>
    <w:rsid w:val="00C62F63"/>
    <w:rsid w:val="00C6353D"/>
    <w:rsid w:val="00C64553"/>
    <w:rsid w:val="00C6529E"/>
    <w:rsid w:val="00C6642D"/>
    <w:rsid w:val="00C66562"/>
    <w:rsid w:val="00C66F09"/>
    <w:rsid w:val="00C66F7D"/>
    <w:rsid w:val="00C679E7"/>
    <w:rsid w:val="00C70BC4"/>
    <w:rsid w:val="00C7291E"/>
    <w:rsid w:val="00C7364D"/>
    <w:rsid w:val="00C73BCA"/>
    <w:rsid w:val="00C7511E"/>
    <w:rsid w:val="00C75452"/>
    <w:rsid w:val="00C75A06"/>
    <w:rsid w:val="00C769A0"/>
    <w:rsid w:val="00C771E2"/>
    <w:rsid w:val="00C7732A"/>
    <w:rsid w:val="00C805CD"/>
    <w:rsid w:val="00C80608"/>
    <w:rsid w:val="00C8060F"/>
    <w:rsid w:val="00C80687"/>
    <w:rsid w:val="00C82512"/>
    <w:rsid w:val="00C82DB1"/>
    <w:rsid w:val="00C833EF"/>
    <w:rsid w:val="00C85235"/>
    <w:rsid w:val="00C854AE"/>
    <w:rsid w:val="00C85A35"/>
    <w:rsid w:val="00C85EAF"/>
    <w:rsid w:val="00C86E64"/>
    <w:rsid w:val="00C87260"/>
    <w:rsid w:val="00C87695"/>
    <w:rsid w:val="00C8770D"/>
    <w:rsid w:val="00C87D03"/>
    <w:rsid w:val="00C902E4"/>
    <w:rsid w:val="00C92B8F"/>
    <w:rsid w:val="00C941D4"/>
    <w:rsid w:val="00C96B47"/>
    <w:rsid w:val="00CA1622"/>
    <w:rsid w:val="00CA185E"/>
    <w:rsid w:val="00CA1C35"/>
    <w:rsid w:val="00CA1EF5"/>
    <w:rsid w:val="00CA2E7F"/>
    <w:rsid w:val="00CA35D7"/>
    <w:rsid w:val="00CA5540"/>
    <w:rsid w:val="00CA5F08"/>
    <w:rsid w:val="00CA7241"/>
    <w:rsid w:val="00CA7A11"/>
    <w:rsid w:val="00CB0F5B"/>
    <w:rsid w:val="00CB0FAC"/>
    <w:rsid w:val="00CB1A81"/>
    <w:rsid w:val="00CB2D9E"/>
    <w:rsid w:val="00CB4995"/>
    <w:rsid w:val="00CB4A08"/>
    <w:rsid w:val="00CB4D46"/>
    <w:rsid w:val="00CB509E"/>
    <w:rsid w:val="00CB62E9"/>
    <w:rsid w:val="00CB62ED"/>
    <w:rsid w:val="00CC00FB"/>
    <w:rsid w:val="00CC0A81"/>
    <w:rsid w:val="00CC0AFE"/>
    <w:rsid w:val="00CC18CA"/>
    <w:rsid w:val="00CC221C"/>
    <w:rsid w:val="00CC2238"/>
    <w:rsid w:val="00CC2403"/>
    <w:rsid w:val="00CC3C0E"/>
    <w:rsid w:val="00CC56E7"/>
    <w:rsid w:val="00CC6B34"/>
    <w:rsid w:val="00CC70AE"/>
    <w:rsid w:val="00CD2002"/>
    <w:rsid w:val="00CD7AC8"/>
    <w:rsid w:val="00CE0326"/>
    <w:rsid w:val="00CE18C1"/>
    <w:rsid w:val="00CE25B3"/>
    <w:rsid w:val="00CE2755"/>
    <w:rsid w:val="00CE294D"/>
    <w:rsid w:val="00CE2BCB"/>
    <w:rsid w:val="00CE2DEF"/>
    <w:rsid w:val="00CE2F09"/>
    <w:rsid w:val="00CE2FFD"/>
    <w:rsid w:val="00CE4C14"/>
    <w:rsid w:val="00CF031E"/>
    <w:rsid w:val="00CF0637"/>
    <w:rsid w:val="00CF0D90"/>
    <w:rsid w:val="00CF10B1"/>
    <w:rsid w:val="00CF112A"/>
    <w:rsid w:val="00CF1A0C"/>
    <w:rsid w:val="00CF307B"/>
    <w:rsid w:val="00CF325F"/>
    <w:rsid w:val="00CF4651"/>
    <w:rsid w:val="00CF5CA7"/>
    <w:rsid w:val="00CF5E0C"/>
    <w:rsid w:val="00D00608"/>
    <w:rsid w:val="00D01704"/>
    <w:rsid w:val="00D01965"/>
    <w:rsid w:val="00D02BE8"/>
    <w:rsid w:val="00D03E77"/>
    <w:rsid w:val="00D061D2"/>
    <w:rsid w:val="00D06317"/>
    <w:rsid w:val="00D069A0"/>
    <w:rsid w:val="00D06E6C"/>
    <w:rsid w:val="00D07516"/>
    <w:rsid w:val="00D105B3"/>
    <w:rsid w:val="00D106CF"/>
    <w:rsid w:val="00D11783"/>
    <w:rsid w:val="00D120C9"/>
    <w:rsid w:val="00D12317"/>
    <w:rsid w:val="00D12778"/>
    <w:rsid w:val="00D13086"/>
    <w:rsid w:val="00D13B39"/>
    <w:rsid w:val="00D145AC"/>
    <w:rsid w:val="00D15E22"/>
    <w:rsid w:val="00D15FD0"/>
    <w:rsid w:val="00D16E44"/>
    <w:rsid w:val="00D17D1D"/>
    <w:rsid w:val="00D2047C"/>
    <w:rsid w:val="00D205B0"/>
    <w:rsid w:val="00D21039"/>
    <w:rsid w:val="00D2131A"/>
    <w:rsid w:val="00D21E37"/>
    <w:rsid w:val="00D227CA"/>
    <w:rsid w:val="00D26404"/>
    <w:rsid w:val="00D26C91"/>
    <w:rsid w:val="00D27964"/>
    <w:rsid w:val="00D30138"/>
    <w:rsid w:val="00D30CB4"/>
    <w:rsid w:val="00D31804"/>
    <w:rsid w:val="00D32B44"/>
    <w:rsid w:val="00D33751"/>
    <w:rsid w:val="00D33B17"/>
    <w:rsid w:val="00D33C00"/>
    <w:rsid w:val="00D35725"/>
    <w:rsid w:val="00D36A47"/>
    <w:rsid w:val="00D3706D"/>
    <w:rsid w:val="00D371D1"/>
    <w:rsid w:val="00D3724E"/>
    <w:rsid w:val="00D40C62"/>
    <w:rsid w:val="00D41990"/>
    <w:rsid w:val="00D423C8"/>
    <w:rsid w:val="00D424C6"/>
    <w:rsid w:val="00D4283B"/>
    <w:rsid w:val="00D428C6"/>
    <w:rsid w:val="00D44361"/>
    <w:rsid w:val="00D456D0"/>
    <w:rsid w:val="00D45B62"/>
    <w:rsid w:val="00D46033"/>
    <w:rsid w:val="00D47335"/>
    <w:rsid w:val="00D50D67"/>
    <w:rsid w:val="00D519D0"/>
    <w:rsid w:val="00D522E9"/>
    <w:rsid w:val="00D539B1"/>
    <w:rsid w:val="00D53A96"/>
    <w:rsid w:val="00D53C74"/>
    <w:rsid w:val="00D5495F"/>
    <w:rsid w:val="00D54A3F"/>
    <w:rsid w:val="00D559C9"/>
    <w:rsid w:val="00D55F83"/>
    <w:rsid w:val="00D563FE"/>
    <w:rsid w:val="00D56B78"/>
    <w:rsid w:val="00D56D1D"/>
    <w:rsid w:val="00D573F8"/>
    <w:rsid w:val="00D577A1"/>
    <w:rsid w:val="00D57E62"/>
    <w:rsid w:val="00D620AE"/>
    <w:rsid w:val="00D63E11"/>
    <w:rsid w:val="00D6479E"/>
    <w:rsid w:val="00D64F05"/>
    <w:rsid w:val="00D65988"/>
    <w:rsid w:val="00D65E3E"/>
    <w:rsid w:val="00D6617E"/>
    <w:rsid w:val="00D66395"/>
    <w:rsid w:val="00D6681E"/>
    <w:rsid w:val="00D66B4B"/>
    <w:rsid w:val="00D678EE"/>
    <w:rsid w:val="00D7154F"/>
    <w:rsid w:val="00D71806"/>
    <w:rsid w:val="00D71B66"/>
    <w:rsid w:val="00D72274"/>
    <w:rsid w:val="00D72770"/>
    <w:rsid w:val="00D72C8A"/>
    <w:rsid w:val="00D73BCF"/>
    <w:rsid w:val="00D73C2E"/>
    <w:rsid w:val="00D73F87"/>
    <w:rsid w:val="00D7548B"/>
    <w:rsid w:val="00D75B6B"/>
    <w:rsid w:val="00D76725"/>
    <w:rsid w:val="00D76D68"/>
    <w:rsid w:val="00D76E09"/>
    <w:rsid w:val="00D77120"/>
    <w:rsid w:val="00D80162"/>
    <w:rsid w:val="00D8073C"/>
    <w:rsid w:val="00D8096F"/>
    <w:rsid w:val="00D816FF"/>
    <w:rsid w:val="00D81D74"/>
    <w:rsid w:val="00D81EAA"/>
    <w:rsid w:val="00D83B74"/>
    <w:rsid w:val="00D84DCA"/>
    <w:rsid w:val="00D84EA0"/>
    <w:rsid w:val="00D86A2C"/>
    <w:rsid w:val="00D917FE"/>
    <w:rsid w:val="00D91BA8"/>
    <w:rsid w:val="00D92B6D"/>
    <w:rsid w:val="00D95FD0"/>
    <w:rsid w:val="00D9602C"/>
    <w:rsid w:val="00D96190"/>
    <w:rsid w:val="00D97095"/>
    <w:rsid w:val="00D97543"/>
    <w:rsid w:val="00D97FDF"/>
    <w:rsid w:val="00DA0C0F"/>
    <w:rsid w:val="00DA0D79"/>
    <w:rsid w:val="00DA0F2C"/>
    <w:rsid w:val="00DA12ED"/>
    <w:rsid w:val="00DA1A85"/>
    <w:rsid w:val="00DA2DF1"/>
    <w:rsid w:val="00DA3808"/>
    <w:rsid w:val="00DA770B"/>
    <w:rsid w:val="00DB04B6"/>
    <w:rsid w:val="00DB0563"/>
    <w:rsid w:val="00DB068E"/>
    <w:rsid w:val="00DB06D9"/>
    <w:rsid w:val="00DB224B"/>
    <w:rsid w:val="00DB22DB"/>
    <w:rsid w:val="00DB32A5"/>
    <w:rsid w:val="00DB3399"/>
    <w:rsid w:val="00DB39D2"/>
    <w:rsid w:val="00DB40AE"/>
    <w:rsid w:val="00DB4207"/>
    <w:rsid w:val="00DB6710"/>
    <w:rsid w:val="00DB674E"/>
    <w:rsid w:val="00DB7291"/>
    <w:rsid w:val="00DC2790"/>
    <w:rsid w:val="00DC2FB0"/>
    <w:rsid w:val="00DC3555"/>
    <w:rsid w:val="00DC3661"/>
    <w:rsid w:val="00DC3879"/>
    <w:rsid w:val="00DC41F1"/>
    <w:rsid w:val="00DC633A"/>
    <w:rsid w:val="00DC63B4"/>
    <w:rsid w:val="00DC6C39"/>
    <w:rsid w:val="00DC6DA6"/>
    <w:rsid w:val="00DC7468"/>
    <w:rsid w:val="00DC7704"/>
    <w:rsid w:val="00DD013D"/>
    <w:rsid w:val="00DD08F7"/>
    <w:rsid w:val="00DD0ACA"/>
    <w:rsid w:val="00DD11F6"/>
    <w:rsid w:val="00DD1317"/>
    <w:rsid w:val="00DD145C"/>
    <w:rsid w:val="00DD1882"/>
    <w:rsid w:val="00DD18DB"/>
    <w:rsid w:val="00DD1CD7"/>
    <w:rsid w:val="00DD1FE0"/>
    <w:rsid w:val="00DD3E5F"/>
    <w:rsid w:val="00DD59CA"/>
    <w:rsid w:val="00DD5BC4"/>
    <w:rsid w:val="00DD6232"/>
    <w:rsid w:val="00DD63BB"/>
    <w:rsid w:val="00DD6D36"/>
    <w:rsid w:val="00DD6D55"/>
    <w:rsid w:val="00DD701B"/>
    <w:rsid w:val="00DD72B2"/>
    <w:rsid w:val="00DD74BB"/>
    <w:rsid w:val="00DD7A46"/>
    <w:rsid w:val="00DE0B26"/>
    <w:rsid w:val="00DE144E"/>
    <w:rsid w:val="00DE1A95"/>
    <w:rsid w:val="00DE2236"/>
    <w:rsid w:val="00DE236F"/>
    <w:rsid w:val="00DE239A"/>
    <w:rsid w:val="00DE2AA0"/>
    <w:rsid w:val="00DE3297"/>
    <w:rsid w:val="00DE3547"/>
    <w:rsid w:val="00DE3DF9"/>
    <w:rsid w:val="00DE4622"/>
    <w:rsid w:val="00DE486A"/>
    <w:rsid w:val="00DE4A84"/>
    <w:rsid w:val="00DE4C59"/>
    <w:rsid w:val="00DE4FDF"/>
    <w:rsid w:val="00DE5334"/>
    <w:rsid w:val="00DE626D"/>
    <w:rsid w:val="00DE6523"/>
    <w:rsid w:val="00DE7C7C"/>
    <w:rsid w:val="00DF00B5"/>
    <w:rsid w:val="00DF3A85"/>
    <w:rsid w:val="00DF4042"/>
    <w:rsid w:val="00DF4781"/>
    <w:rsid w:val="00DF5BBF"/>
    <w:rsid w:val="00DF7E42"/>
    <w:rsid w:val="00E00EF7"/>
    <w:rsid w:val="00E025E8"/>
    <w:rsid w:val="00E0291F"/>
    <w:rsid w:val="00E02D67"/>
    <w:rsid w:val="00E03063"/>
    <w:rsid w:val="00E04BD3"/>
    <w:rsid w:val="00E069B1"/>
    <w:rsid w:val="00E113B4"/>
    <w:rsid w:val="00E116F3"/>
    <w:rsid w:val="00E11AFE"/>
    <w:rsid w:val="00E134B4"/>
    <w:rsid w:val="00E14202"/>
    <w:rsid w:val="00E14516"/>
    <w:rsid w:val="00E1483C"/>
    <w:rsid w:val="00E14D80"/>
    <w:rsid w:val="00E15857"/>
    <w:rsid w:val="00E15CEF"/>
    <w:rsid w:val="00E1612B"/>
    <w:rsid w:val="00E16640"/>
    <w:rsid w:val="00E16749"/>
    <w:rsid w:val="00E16C6E"/>
    <w:rsid w:val="00E17B37"/>
    <w:rsid w:val="00E17CE6"/>
    <w:rsid w:val="00E20A2B"/>
    <w:rsid w:val="00E20EA6"/>
    <w:rsid w:val="00E21BF7"/>
    <w:rsid w:val="00E229ED"/>
    <w:rsid w:val="00E22C07"/>
    <w:rsid w:val="00E2423D"/>
    <w:rsid w:val="00E24546"/>
    <w:rsid w:val="00E24873"/>
    <w:rsid w:val="00E24D61"/>
    <w:rsid w:val="00E24DDD"/>
    <w:rsid w:val="00E24E5A"/>
    <w:rsid w:val="00E25863"/>
    <w:rsid w:val="00E26AA3"/>
    <w:rsid w:val="00E26B6E"/>
    <w:rsid w:val="00E2786C"/>
    <w:rsid w:val="00E27A39"/>
    <w:rsid w:val="00E27CB7"/>
    <w:rsid w:val="00E304CB"/>
    <w:rsid w:val="00E30F51"/>
    <w:rsid w:val="00E3102B"/>
    <w:rsid w:val="00E324D6"/>
    <w:rsid w:val="00E325E4"/>
    <w:rsid w:val="00E32B1B"/>
    <w:rsid w:val="00E32EEB"/>
    <w:rsid w:val="00E33A15"/>
    <w:rsid w:val="00E3478F"/>
    <w:rsid w:val="00E34E59"/>
    <w:rsid w:val="00E371A8"/>
    <w:rsid w:val="00E3748F"/>
    <w:rsid w:val="00E378CF"/>
    <w:rsid w:val="00E402BE"/>
    <w:rsid w:val="00E41AF0"/>
    <w:rsid w:val="00E42BFD"/>
    <w:rsid w:val="00E42D3A"/>
    <w:rsid w:val="00E42F1B"/>
    <w:rsid w:val="00E43AA9"/>
    <w:rsid w:val="00E44290"/>
    <w:rsid w:val="00E44B14"/>
    <w:rsid w:val="00E44FCB"/>
    <w:rsid w:val="00E45990"/>
    <w:rsid w:val="00E45AB3"/>
    <w:rsid w:val="00E45F81"/>
    <w:rsid w:val="00E46B55"/>
    <w:rsid w:val="00E46D82"/>
    <w:rsid w:val="00E471E5"/>
    <w:rsid w:val="00E47C55"/>
    <w:rsid w:val="00E5121F"/>
    <w:rsid w:val="00E521D6"/>
    <w:rsid w:val="00E521D8"/>
    <w:rsid w:val="00E52577"/>
    <w:rsid w:val="00E54D1B"/>
    <w:rsid w:val="00E54EC6"/>
    <w:rsid w:val="00E56754"/>
    <w:rsid w:val="00E5742E"/>
    <w:rsid w:val="00E57CE8"/>
    <w:rsid w:val="00E57D9C"/>
    <w:rsid w:val="00E60000"/>
    <w:rsid w:val="00E60898"/>
    <w:rsid w:val="00E62263"/>
    <w:rsid w:val="00E62A21"/>
    <w:rsid w:val="00E6373A"/>
    <w:rsid w:val="00E63FC4"/>
    <w:rsid w:val="00E6438A"/>
    <w:rsid w:val="00E64861"/>
    <w:rsid w:val="00E658C8"/>
    <w:rsid w:val="00E6726A"/>
    <w:rsid w:val="00E67A9F"/>
    <w:rsid w:val="00E70DD0"/>
    <w:rsid w:val="00E714FE"/>
    <w:rsid w:val="00E71DDF"/>
    <w:rsid w:val="00E71E1D"/>
    <w:rsid w:val="00E720CB"/>
    <w:rsid w:val="00E72E94"/>
    <w:rsid w:val="00E732DB"/>
    <w:rsid w:val="00E74C3B"/>
    <w:rsid w:val="00E750A9"/>
    <w:rsid w:val="00E76133"/>
    <w:rsid w:val="00E77F68"/>
    <w:rsid w:val="00E808B5"/>
    <w:rsid w:val="00E81427"/>
    <w:rsid w:val="00E8147E"/>
    <w:rsid w:val="00E82147"/>
    <w:rsid w:val="00E8246B"/>
    <w:rsid w:val="00E82E79"/>
    <w:rsid w:val="00E8403B"/>
    <w:rsid w:val="00E852C4"/>
    <w:rsid w:val="00E85348"/>
    <w:rsid w:val="00E871F9"/>
    <w:rsid w:val="00E87367"/>
    <w:rsid w:val="00E87544"/>
    <w:rsid w:val="00E8772F"/>
    <w:rsid w:val="00E9076D"/>
    <w:rsid w:val="00E90B54"/>
    <w:rsid w:val="00E90D1F"/>
    <w:rsid w:val="00E90DD1"/>
    <w:rsid w:val="00E91C27"/>
    <w:rsid w:val="00E92678"/>
    <w:rsid w:val="00E9272D"/>
    <w:rsid w:val="00E92A9F"/>
    <w:rsid w:val="00E93265"/>
    <w:rsid w:val="00E93FA6"/>
    <w:rsid w:val="00E9409B"/>
    <w:rsid w:val="00E94307"/>
    <w:rsid w:val="00E943C3"/>
    <w:rsid w:val="00E95B86"/>
    <w:rsid w:val="00E96B81"/>
    <w:rsid w:val="00E96C67"/>
    <w:rsid w:val="00E97313"/>
    <w:rsid w:val="00E97B65"/>
    <w:rsid w:val="00EA08E4"/>
    <w:rsid w:val="00EA1468"/>
    <w:rsid w:val="00EA1659"/>
    <w:rsid w:val="00EA1C16"/>
    <w:rsid w:val="00EA23A8"/>
    <w:rsid w:val="00EA2825"/>
    <w:rsid w:val="00EA5500"/>
    <w:rsid w:val="00EA59CC"/>
    <w:rsid w:val="00EA6A08"/>
    <w:rsid w:val="00EA7460"/>
    <w:rsid w:val="00EA798A"/>
    <w:rsid w:val="00EA7D39"/>
    <w:rsid w:val="00EB1188"/>
    <w:rsid w:val="00EB1D32"/>
    <w:rsid w:val="00EB31A9"/>
    <w:rsid w:val="00EB34E2"/>
    <w:rsid w:val="00EB40D3"/>
    <w:rsid w:val="00EB5057"/>
    <w:rsid w:val="00EB62FE"/>
    <w:rsid w:val="00EB703E"/>
    <w:rsid w:val="00EB71DC"/>
    <w:rsid w:val="00EB7771"/>
    <w:rsid w:val="00EC2136"/>
    <w:rsid w:val="00EC319E"/>
    <w:rsid w:val="00EC337F"/>
    <w:rsid w:val="00EC396E"/>
    <w:rsid w:val="00EC4348"/>
    <w:rsid w:val="00EC6FB8"/>
    <w:rsid w:val="00ED0BEA"/>
    <w:rsid w:val="00ED0E38"/>
    <w:rsid w:val="00ED1622"/>
    <w:rsid w:val="00ED2556"/>
    <w:rsid w:val="00ED3096"/>
    <w:rsid w:val="00ED3773"/>
    <w:rsid w:val="00ED6F98"/>
    <w:rsid w:val="00EE0FB2"/>
    <w:rsid w:val="00EE1547"/>
    <w:rsid w:val="00EE2265"/>
    <w:rsid w:val="00EE38F6"/>
    <w:rsid w:val="00EE5716"/>
    <w:rsid w:val="00EE62DA"/>
    <w:rsid w:val="00EE6504"/>
    <w:rsid w:val="00EE70D7"/>
    <w:rsid w:val="00EE71C0"/>
    <w:rsid w:val="00EE7999"/>
    <w:rsid w:val="00EF054D"/>
    <w:rsid w:val="00EF1438"/>
    <w:rsid w:val="00EF173B"/>
    <w:rsid w:val="00EF1E41"/>
    <w:rsid w:val="00EF2B0E"/>
    <w:rsid w:val="00EF35CA"/>
    <w:rsid w:val="00EF4F0E"/>
    <w:rsid w:val="00EF50F0"/>
    <w:rsid w:val="00EF679D"/>
    <w:rsid w:val="00EF7433"/>
    <w:rsid w:val="00F01BF3"/>
    <w:rsid w:val="00F02289"/>
    <w:rsid w:val="00F02C02"/>
    <w:rsid w:val="00F02CDF"/>
    <w:rsid w:val="00F03B8C"/>
    <w:rsid w:val="00F042F3"/>
    <w:rsid w:val="00F044A4"/>
    <w:rsid w:val="00F044EA"/>
    <w:rsid w:val="00F046B2"/>
    <w:rsid w:val="00F04DA3"/>
    <w:rsid w:val="00F05AC5"/>
    <w:rsid w:val="00F070F5"/>
    <w:rsid w:val="00F071CD"/>
    <w:rsid w:val="00F07655"/>
    <w:rsid w:val="00F1011C"/>
    <w:rsid w:val="00F1085A"/>
    <w:rsid w:val="00F10C08"/>
    <w:rsid w:val="00F1124A"/>
    <w:rsid w:val="00F11522"/>
    <w:rsid w:val="00F115C8"/>
    <w:rsid w:val="00F11A27"/>
    <w:rsid w:val="00F11A9A"/>
    <w:rsid w:val="00F1232D"/>
    <w:rsid w:val="00F1242C"/>
    <w:rsid w:val="00F13614"/>
    <w:rsid w:val="00F15260"/>
    <w:rsid w:val="00F165DC"/>
    <w:rsid w:val="00F167B0"/>
    <w:rsid w:val="00F16BCE"/>
    <w:rsid w:val="00F1741A"/>
    <w:rsid w:val="00F17EAB"/>
    <w:rsid w:val="00F209F8"/>
    <w:rsid w:val="00F20C9C"/>
    <w:rsid w:val="00F20F88"/>
    <w:rsid w:val="00F216E9"/>
    <w:rsid w:val="00F21C9E"/>
    <w:rsid w:val="00F21D39"/>
    <w:rsid w:val="00F23A9A"/>
    <w:rsid w:val="00F24D5D"/>
    <w:rsid w:val="00F2589A"/>
    <w:rsid w:val="00F26361"/>
    <w:rsid w:val="00F263A4"/>
    <w:rsid w:val="00F26ABD"/>
    <w:rsid w:val="00F26DF2"/>
    <w:rsid w:val="00F27D76"/>
    <w:rsid w:val="00F30877"/>
    <w:rsid w:val="00F30AF4"/>
    <w:rsid w:val="00F31849"/>
    <w:rsid w:val="00F31E8D"/>
    <w:rsid w:val="00F32009"/>
    <w:rsid w:val="00F32F68"/>
    <w:rsid w:val="00F33517"/>
    <w:rsid w:val="00F33BCC"/>
    <w:rsid w:val="00F3483C"/>
    <w:rsid w:val="00F34A9B"/>
    <w:rsid w:val="00F34AA1"/>
    <w:rsid w:val="00F3535F"/>
    <w:rsid w:val="00F357A2"/>
    <w:rsid w:val="00F35BA0"/>
    <w:rsid w:val="00F369FE"/>
    <w:rsid w:val="00F37A80"/>
    <w:rsid w:val="00F37B6F"/>
    <w:rsid w:val="00F37CE8"/>
    <w:rsid w:val="00F4002B"/>
    <w:rsid w:val="00F41A24"/>
    <w:rsid w:val="00F42CA6"/>
    <w:rsid w:val="00F44DFC"/>
    <w:rsid w:val="00F453AF"/>
    <w:rsid w:val="00F45D74"/>
    <w:rsid w:val="00F460B3"/>
    <w:rsid w:val="00F46820"/>
    <w:rsid w:val="00F468E3"/>
    <w:rsid w:val="00F46F7D"/>
    <w:rsid w:val="00F47224"/>
    <w:rsid w:val="00F5050E"/>
    <w:rsid w:val="00F50C28"/>
    <w:rsid w:val="00F51F43"/>
    <w:rsid w:val="00F522FE"/>
    <w:rsid w:val="00F523AE"/>
    <w:rsid w:val="00F52869"/>
    <w:rsid w:val="00F53B42"/>
    <w:rsid w:val="00F53E4A"/>
    <w:rsid w:val="00F56709"/>
    <w:rsid w:val="00F5684C"/>
    <w:rsid w:val="00F57B28"/>
    <w:rsid w:val="00F60030"/>
    <w:rsid w:val="00F60915"/>
    <w:rsid w:val="00F6139D"/>
    <w:rsid w:val="00F61586"/>
    <w:rsid w:val="00F61A06"/>
    <w:rsid w:val="00F62855"/>
    <w:rsid w:val="00F62A0A"/>
    <w:rsid w:val="00F63175"/>
    <w:rsid w:val="00F639C2"/>
    <w:rsid w:val="00F63EE9"/>
    <w:rsid w:val="00F650EB"/>
    <w:rsid w:val="00F65B73"/>
    <w:rsid w:val="00F65C81"/>
    <w:rsid w:val="00F65D26"/>
    <w:rsid w:val="00F66B59"/>
    <w:rsid w:val="00F66D9B"/>
    <w:rsid w:val="00F67452"/>
    <w:rsid w:val="00F67829"/>
    <w:rsid w:val="00F67A7E"/>
    <w:rsid w:val="00F709DF"/>
    <w:rsid w:val="00F71C1E"/>
    <w:rsid w:val="00F71C73"/>
    <w:rsid w:val="00F71E5C"/>
    <w:rsid w:val="00F739D6"/>
    <w:rsid w:val="00F73FBD"/>
    <w:rsid w:val="00F74A9E"/>
    <w:rsid w:val="00F753C4"/>
    <w:rsid w:val="00F7565C"/>
    <w:rsid w:val="00F80B34"/>
    <w:rsid w:val="00F81AD7"/>
    <w:rsid w:val="00F82593"/>
    <w:rsid w:val="00F82C94"/>
    <w:rsid w:val="00F83886"/>
    <w:rsid w:val="00F83945"/>
    <w:rsid w:val="00F83F6D"/>
    <w:rsid w:val="00F84BFF"/>
    <w:rsid w:val="00F85EE0"/>
    <w:rsid w:val="00F86791"/>
    <w:rsid w:val="00F86B7D"/>
    <w:rsid w:val="00F86F83"/>
    <w:rsid w:val="00F90014"/>
    <w:rsid w:val="00F91367"/>
    <w:rsid w:val="00F914B3"/>
    <w:rsid w:val="00F919C9"/>
    <w:rsid w:val="00F92CA1"/>
    <w:rsid w:val="00F92DF0"/>
    <w:rsid w:val="00F93C3F"/>
    <w:rsid w:val="00F948CE"/>
    <w:rsid w:val="00F959B6"/>
    <w:rsid w:val="00F95ACD"/>
    <w:rsid w:val="00F95F7C"/>
    <w:rsid w:val="00F96A73"/>
    <w:rsid w:val="00FA088A"/>
    <w:rsid w:val="00FA13A7"/>
    <w:rsid w:val="00FA2400"/>
    <w:rsid w:val="00FA2E6F"/>
    <w:rsid w:val="00FA3C17"/>
    <w:rsid w:val="00FA3FEE"/>
    <w:rsid w:val="00FA42B0"/>
    <w:rsid w:val="00FA4D9A"/>
    <w:rsid w:val="00FA4F84"/>
    <w:rsid w:val="00FA5BDA"/>
    <w:rsid w:val="00FA607F"/>
    <w:rsid w:val="00FA7167"/>
    <w:rsid w:val="00FA77C0"/>
    <w:rsid w:val="00FA7C00"/>
    <w:rsid w:val="00FA7E97"/>
    <w:rsid w:val="00FB037E"/>
    <w:rsid w:val="00FB053E"/>
    <w:rsid w:val="00FB0FC3"/>
    <w:rsid w:val="00FB116F"/>
    <w:rsid w:val="00FB15EC"/>
    <w:rsid w:val="00FB2480"/>
    <w:rsid w:val="00FB27FA"/>
    <w:rsid w:val="00FB32E4"/>
    <w:rsid w:val="00FB4294"/>
    <w:rsid w:val="00FB46D2"/>
    <w:rsid w:val="00FB5295"/>
    <w:rsid w:val="00FB52CB"/>
    <w:rsid w:val="00FB5ECC"/>
    <w:rsid w:val="00FB5F75"/>
    <w:rsid w:val="00FB63BD"/>
    <w:rsid w:val="00FB658F"/>
    <w:rsid w:val="00FB6923"/>
    <w:rsid w:val="00FB75D3"/>
    <w:rsid w:val="00FB7CC7"/>
    <w:rsid w:val="00FB7FD4"/>
    <w:rsid w:val="00FC0B8C"/>
    <w:rsid w:val="00FC2652"/>
    <w:rsid w:val="00FC363C"/>
    <w:rsid w:val="00FC3F56"/>
    <w:rsid w:val="00FC48C2"/>
    <w:rsid w:val="00FC5DC4"/>
    <w:rsid w:val="00FC6226"/>
    <w:rsid w:val="00FC6292"/>
    <w:rsid w:val="00FC71DC"/>
    <w:rsid w:val="00FD0045"/>
    <w:rsid w:val="00FD1B07"/>
    <w:rsid w:val="00FD2D13"/>
    <w:rsid w:val="00FD3178"/>
    <w:rsid w:val="00FD4CB2"/>
    <w:rsid w:val="00FD5A15"/>
    <w:rsid w:val="00FD5D3E"/>
    <w:rsid w:val="00FD6D45"/>
    <w:rsid w:val="00FD6F02"/>
    <w:rsid w:val="00FE0094"/>
    <w:rsid w:val="00FE0EB3"/>
    <w:rsid w:val="00FE2BDE"/>
    <w:rsid w:val="00FE39D8"/>
    <w:rsid w:val="00FE4E55"/>
    <w:rsid w:val="00FE5946"/>
    <w:rsid w:val="00FE5AED"/>
    <w:rsid w:val="00FE5D60"/>
    <w:rsid w:val="00FE5DA9"/>
    <w:rsid w:val="00FE697C"/>
    <w:rsid w:val="00FE7409"/>
    <w:rsid w:val="00FE7B87"/>
    <w:rsid w:val="00FE7C59"/>
    <w:rsid w:val="00FF0119"/>
    <w:rsid w:val="00FF10D1"/>
    <w:rsid w:val="00FF210E"/>
    <w:rsid w:val="00FF2409"/>
    <w:rsid w:val="00FF2B4F"/>
    <w:rsid w:val="00FF4BFC"/>
    <w:rsid w:val="00FF4E99"/>
    <w:rsid w:val="00FF65B8"/>
    <w:rsid w:val="00FF7098"/>
    <w:rsid w:val="00FF76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09078"/>
  <w15:chartTrackingRefBased/>
  <w15:docId w15:val="{55A26001-442F-4D4F-AD9F-31D55766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B1B"/>
    <w:pPr>
      <w:spacing w:after="160" w:line="259" w:lineRule="auto"/>
    </w:pPr>
    <w:rPr>
      <w:sz w:val="22"/>
      <w:szCs w:val="22"/>
      <w:lang w:eastAsia="en-US"/>
    </w:rPr>
  </w:style>
  <w:style w:type="paragraph" w:styleId="Heading1">
    <w:name w:val="heading 1"/>
    <w:basedOn w:val="Normal"/>
    <w:next w:val="Normal"/>
    <w:link w:val="Heading1Char"/>
    <w:uiPriority w:val="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link w:val="Heading1"/>
    <w:uiPriority w:val="9"/>
    <w:rsid w:val="00D13086"/>
    <w:rPr>
      <w:rFonts w:ascii="Calibri Light" w:eastAsia="Times New Roman" w:hAnsi="Calibri Light" w:cs="Times New Roman"/>
      <w:color w:val="2E74B5"/>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References,Colorful List - Accent 11"/>
    <w:basedOn w:val="Normal"/>
    <w:link w:val="ListParagraphChar"/>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References Char"/>
    <w:link w:val="ListParagraph"/>
    <w:qFormat/>
    <w:locked/>
    <w:rsid w:val="00032C33"/>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f"/>
    <w:basedOn w:val="Normal"/>
    <w:link w:val="FootnoteTextChar"/>
    <w:uiPriority w:val="99"/>
    <w:unhideWhenUsed/>
    <w:rsid w:val="00AC4EE9"/>
    <w:pPr>
      <w:spacing w:after="0" w:line="240" w:lineRule="auto"/>
    </w:pPr>
    <w:rPr>
      <w:sz w:val="20"/>
      <w:szCs w:val="20"/>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f Char"/>
    <w:link w:val="FootnoteText"/>
    <w:uiPriority w:val="99"/>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semiHidden/>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imes New Roman"/>
      <w:lang w:val="en-US"/>
    </w:rPr>
  </w:style>
  <w:style w:type="paragraph" w:styleId="TOC1">
    <w:name w:val="toc 1"/>
    <w:basedOn w:val="Normal"/>
    <w:next w:val="Normal"/>
    <w:autoRedefine/>
    <w:uiPriority w:val="39"/>
    <w:unhideWhenUsed/>
    <w:rsid w:val="00230DDA"/>
    <w:pPr>
      <w:spacing w:after="100"/>
    </w:pPr>
    <w:rPr>
      <w:rFonts w:eastAsia="Times New Roman"/>
      <w:lang w:val="en-US"/>
    </w:rPr>
  </w:style>
  <w:style w:type="paragraph" w:styleId="TOC3">
    <w:name w:val="toc 3"/>
    <w:basedOn w:val="Normal"/>
    <w:next w:val="Normal"/>
    <w:autoRedefine/>
    <w:uiPriority w:val="39"/>
    <w:unhideWhenUsed/>
    <w:rsid w:val="00230DDA"/>
    <w:pPr>
      <w:spacing w:after="100"/>
      <w:ind w:left="440"/>
    </w:pPr>
    <w:rPr>
      <w:rFonts w:eastAsia="Times New Roman"/>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rsid w:val="003D0215"/>
    <w:rPr>
      <w:rFonts w:ascii="Calibri Light" w:eastAsia="Times New Roman" w:hAnsi="Calibri Light" w:cs="Times New Roman"/>
      <w:i/>
      <w:iCs/>
      <w:color w:val="2E74B5"/>
    </w:rPr>
  </w:style>
  <w:style w:type="character" w:styleId="CommentReference">
    <w:name w:val="annotation reference"/>
    <w:uiPriority w:val="99"/>
    <w:semiHidden/>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pPr>
    <w:rPr>
      <w:rFonts w:ascii="NewsGoth Cn TL" w:hAnsi="NewsGoth Cn TL" w:cs="NewsGoth Cn TL"/>
      <w:color w:val="000000"/>
      <w:sz w:val="24"/>
      <w:szCs w:val="24"/>
      <w:lang w:eastAsia="en-US"/>
    </w:rPr>
  </w:style>
  <w:style w:type="paragraph" w:styleId="NoSpacing">
    <w:name w:val="No Spacing"/>
    <w:uiPriority w:val="1"/>
    <w:qFormat/>
    <w:rsid w:val="00692660"/>
    <w:rPr>
      <w:sz w:val="22"/>
      <w:szCs w:val="22"/>
      <w:lang w:eastAsia="en-US"/>
    </w:rPr>
  </w:style>
  <w:style w:type="character" w:styleId="FollowedHyperlink">
    <w:name w:val="FollowedHyperlink"/>
    <w:uiPriority w:val="99"/>
    <w:semiHidden/>
    <w:unhideWhenUsed/>
    <w:rsid w:val="002C38B6"/>
    <w:rPr>
      <w:color w:val="954F72"/>
      <w:u w:val="single"/>
    </w:rPr>
  </w:style>
  <w:style w:type="paragraph" w:customStyle="1" w:styleId="tv2132">
    <w:name w:val="tv2132"/>
    <w:basedOn w:val="Normal"/>
    <w:rsid w:val="008231BB"/>
    <w:pPr>
      <w:spacing w:after="0" w:line="360" w:lineRule="auto"/>
      <w:ind w:firstLine="300"/>
    </w:pPr>
    <w:rPr>
      <w:rFonts w:ascii="Times New Roman" w:eastAsia="Times New Roman" w:hAnsi="Times New Roman"/>
      <w:color w:val="414142"/>
      <w:sz w:val="20"/>
      <w:szCs w:val="20"/>
      <w:lang w:eastAsia="lv-LV"/>
    </w:rPr>
  </w:style>
  <w:style w:type="paragraph" w:customStyle="1" w:styleId="Saturardtjs1">
    <w:name w:val="Satura rādītājs 1"/>
    <w:basedOn w:val="ListParagraph"/>
    <w:rsid w:val="00724444"/>
    <w:pPr>
      <w:numPr>
        <w:numId w:val="16"/>
      </w:numPr>
      <w:spacing w:after="0"/>
      <w:jc w:val="both"/>
    </w:pPr>
    <w:rPr>
      <w:rFonts w:ascii="Times New Roman" w:hAnsi="Times New Roman"/>
      <w:b/>
      <w:sz w:val="24"/>
      <w:szCs w:val="24"/>
    </w:rPr>
  </w:style>
  <w:style w:type="paragraph" w:customStyle="1" w:styleId="Normal2">
    <w:name w:val="Normal2"/>
    <w:basedOn w:val="Normal"/>
    <w:rsid w:val="003A6FC7"/>
    <w:pPr>
      <w:spacing w:before="120" w:after="0" w:line="240" w:lineRule="auto"/>
      <w:jc w:val="both"/>
    </w:pPr>
    <w:rPr>
      <w:rFonts w:ascii="Times New Roman" w:eastAsia="Times New Roman" w:hAnsi="Times New Roman"/>
      <w:sz w:val="24"/>
      <w:szCs w:val="24"/>
      <w:lang w:val="en-US"/>
    </w:rPr>
  </w:style>
  <w:style w:type="paragraph" w:styleId="Revision">
    <w:name w:val="Revision"/>
    <w:hidden/>
    <w:uiPriority w:val="99"/>
    <w:semiHidden/>
    <w:rsid w:val="00D45B62"/>
    <w:rPr>
      <w:sz w:val="22"/>
      <w:szCs w:val="22"/>
      <w:lang w:eastAsia="en-US"/>
    </w:rPr>
  </w:style>
  <w:style w:type="character" w:customStyle="1" w:styleId="apple-converted-space">
    <w:name w:val="apple-converted-space"/>
    <w:rsid w:val="00166457"/>
  </w:style>
  <w:style w:type="table" w:customStyle="1" w:styleId="TableGrid4">
    <w:name w:val="Table Grid4"/>
    <w:basedOn w:val="TableNormal"/>
    <w:rsid w:val="006C2A3F"/>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rsid w:val="001246FD"/>
  </w:style>
  <w:style w:type="character" w:customStyle="1" w:styleId="UnresolvedMention1">
    <w:name w:val="Unresolved Mention1"/>
    <w:uiPriority w:val="99"/>
    <w:semiHidden/>
    <w:unhideWhenUsed/>
    <w:rsid w:val="00101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01850">
      <w:bodyDiv w:val="1"/>
      <w:marLeft w:val="0"/>
      <w:marRight w:val="0"/>
      <w:marTop w:val="0"/>
      <w:marBottom w:val="0"/>
      <w:divBdr>
        <w:top w:val="none" w:sz="0" w:space="0" w:color="auto"/>
        <w:left w:val="none" w:sz="0" w:space="0" w:color="auto"/>
        <w:bottom w:val="none" w:sz="0" w:space="0" w:color="auto"/>
        <w:right w:val="none" w:sz="0" w:space="0" w:color="auto"/>
      </w:divBdr>
      <w:divsChild>
        <w:div w:id="1881285798">
          <w:marLeft w:val="0"/>
          <w:marRight w:val="0"/>
          <w:marTop w:val="0"/>
          <w:marBottom w:val="0"/>
          <w:divBdr>
            <w:top w:val="none" w:sz="0" w:space="0" w:color="auto"/>
            <w:left w:val="none" w:sz="0" w:space="0" w:color="auto"/>
            <w:bottom w:val="none" w:sz="0" w:space="0" w:color="auto"/>
            <w:right w:val="none" w:sz="0" w:space="0" w:color="auto"/>
          </w:divBdr>
          <w:divsChild>
            <w:div w:id="522788609">
              <w:marLeft w:val="0"/>
              <w:marRight w:val="0"/>
              <w:marTop w:val="0"/>
              <w:marBottom w:val="0"/>
              <w:divBdr>
                <w:top w:val="none" w:sz="0" w:space="0" w:color="auto"/>
                <w:left w:val="none" w:sz="0" w:space="0" w:color="auto"/>
                <w:bottom w:val="none" w:sz="0" w:space="0" w:color="auto"/>
                <w:right w:val="none" w:sz="0" w:space="0" w:color="auto"/>
              </w:divBdr>
              <w:divsChild>
                <w:div w:id="422532470">
                  <w:marLeft w:val="0"/>
                  <w:marRight w:val="0"/>
                  <w:marTop w:val="0"/>
                  <w:marBottom w:val="0"/>
                  <w:divBdr>
                    <w:top w:val="none" w:sz="0" w:space="0" w:color="auto"/>
                    <w:left w:val="none" w:sz="0" w:space="0" w:color="auto"/>
                    <w:bottom w:val="none" w:sz="0" w:space="0" w:color="auto"/>
                    <w:right w:val="none" w:sz="0" w:space="0" w:color="auto"/>
                  </w:divBdr>
                  <w:divsChild>
                    <w:div w:id="999966599">
                      <w:marLeft w:val="0"/>
                      <w:marRight w:val="0"/>
                      <w:marTop w:val="0"/>
                      <w:marBottom w:val="0"/>
                      <w:divBdr>
                        <w:top w:val="none" w:sz="0" w:space="0" w:color="auto"/>
                        <w:left w:val="none" w:sz="0" w:space="0" w:color="auto"/>
                        <w:bottom w:val="none" w:sz="0" w:space="0" w:color="auto"/>
                        <w:right w:val="none" w:sz="0" w:space="0" w:color="auto"/>
                      </w:divBdr>
                      <w:divsChild>
                        <w:div w:id="1606693868">
                          <w:marLeft w:val="0"/>
                          <w:marRight w:val="0"/>
                          <w:marTop w:val="0"/>
                          <w:marBottom w:val="0"/>
                          <w:divBdr>
                            <w:top w:val="none" w:sz="0" w:space="0" w:color="auto"/>
                            <w:left w:val="none" w:sz="0" w:space="0" w:color="auto"/>
                            <w:bottom w:val="none" w:sz="0" w:space="0" w:color="auto"/>
                            <w:right w:val="none" w:sz="0" w:space="0" w:color="auto"/>
                          </w:divBdr>
                          <w:divsChild>
                            <w:div w:id="63506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88084">
      <w:bodyDiv w:val="1"/>
      <w:marLeft w:val="0"/>
      <w:marRight w:val="0"/>
      <w:marTop w:val="0"/>
      <w:marBottom w:val="0"/>
      <w:divBdr>
        <w:top w:val="none" w:sz="0" w:space="0" w:color="auto"/>
        <w:left w:val="none" w:sz="0" w:space="0" w:color="auto"/>
        <w:bottom w:val="none" w:sz="0" w:space="0" w:color="auto"/>
        <w:right w:val="none" w:sz="0" w:space="0" w:color="auto"/>
      </w:divBdr>
      <w:divsChild>
        <w:div w:id="710113465">
          <w:marLeft w:val="0"/>
          <w:marRight w:val="0"/>
          <w:marTop w:val="0"/>
          <w:marBottom w:val="0"/>
          <w:divBdr>
            <w:top w:val="none" w:sz="0" w:space="0" w:color="auto"/>
            <w:left w:val="none" w:sz="0" w:space="0" w:color="auto"/>
            <w:bottom w:val="none" w:sz="0" w:space="0" w:color="auto"/>
            <w:right w:val="none" w:sz="0" w:space="0" w:color="auto"/>
          </w:divBdr>
          <w:divsChild>
            <w:div w:id="495531216">
              <w:marLeft w:val="0"/>
              <w:marRight w:val="0"/>
              <w:marTop w:val="0"/>
              <w:marBottom w:val="0"/>
              <w:divBdr>
                <w:top w:val="none" w:sz="0" w:space="0" w:color="auto"/>
                <w:left w:val="none" w:sz="0" w:space="0" w:color="auto"/>
                <w:bottom w:val="none" w:sz="0" w:space="0" w:color="auto"/>
                <w:right w:val="none" w:sz="0" w:space="0" w:color="auto"/>
              </w:divBdr>
              <w:divsChild>
                <w:div w:id="85227392">
                  <w:marLeft w:val="0"/>
                  <w:marRight w:val="0"/>
                  <w:marTop w:val="0"/>
                  <w:marBottom w:val="0"/>
                  <w:divBdr>
                    <w:top w:val="none" w:sz="0" w:space="0" w:color="auto"/>
                    <w:left w:val="none" w:sz="0" w:space="0" w:color="auto"/>
                    <w:bottom w:val="none" w:sz="0" w:space="0" w:color="auto"/>
                    <w:right w:val="none" w:sz="0" w:space="0" w:color="auto"/>
                  </w:divBdr>
                  <w:divsChild>
                    <w:div w:id="248466838">
                      <w:marLeft w:val="0"/>
                      <w:marRight w:val="0"/>
                      <w:marTop w:val="0"/>
                      <w:marBottom w:val="0"/>
                      <w:divBdr>
                        <w:top w:val="none" w:sz="0" w:space="0" w:color="auto"/>
                        <w:left w:val="none" w:sz="0" w:space="0" w:color="auto"/>
                        <w:bottom w:val="none" w:sz="0" w:space="0" w:color="auto"/>
                        <w:right w:val="none" w:sz="0" w:space="0" w:color="auto"/>
                      </w:divBdr>
                      <w:divsChild>
                        <w:div w:id="786923066">
                          <w:marLeft w:val="0"/>
                          <w:marRight w:val="0"/>
                          <w:marTop w:val="0"/>
                          <w:marBottom w:val="0"/>
                          <w:divBdr>
                            <w:top w:val="none" w:sz="0" w:space="0" w:color="auto"/>
                            <w:left w:val="none" w:sz="0" w:space="0" w:color="auto"/>
                            <w:bottom w:val="none" w:sz="0" w:space="0" w:color="auto"/>
                            <w:right w:val="none" w:sz="0" w:space="0" w:color="auto"/>
                          </w:divBdr>
                          <w:divsChild>
                            <w:div w:id="2888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09647">
      <w:bodyDiv w:val="1"/>
      <w:marLeft w:val="0"/>
      <w:marRight w:val="0"/>
      <w:marTop w:val="0"/>
      <w:marBottom w:val="0"/>
      <w:divBdr>
        <w:top w:val="none" w:sz="0" w:space="0" w:color="auto"/>
        <w:left w:val="none" w:sz="0" w:space="0" w:color="auto"/>
        <w:bottom w:val="none" w:sz="0" w:space="0" w:color="auto"/>
        <w:right w:val="none" w:sz="0" w:space="0" w:color="auto"/>
      </w:divBdr>
      <w:divsChild>
        <w:div w:id="2129690613">
          <w:marLeft w:val="0"/>
          <w:marRight w:val="0"/>
          <w:marTop w:val="0"/>
          <w:marBottom w:val="0"/>
          <w:divBdr>
            <w:top w:val="none" w:sz="0" w:space="0" w:color="auto"/>
            <w:left w:val="none" w:sz="0" w:space="0" w:color="auto"/>
            <w:bottom w:val="none" w:sz="0" w:space="0" w:color="auto"/>
            <w:right w:val="none" w:sz="0" w:space="0" w:color="auto"/>
          </w:divBdr>
          <w:divsChild>
            <w:div w:id="632638396">
              <w:marLeft w:val="0"/>
              <w:marRight w:val="0"/>
              <w:marTop w:val="0"/>
              <w:marBottom w:val="0"/>
              <w:divBdr>
                <w:top w:val="none" w:sz="0" w:space="0" w:color="auto"/>
                <w:left w:val="none" w:sz="0" w:space="0" w:color="auto"/>
                <w:bottom w:val="none" w:sz="0" w:space="0" w:color="auto"/>
                <w:right w:val="none" w:sz="0" w:space="0" w:color="auto"/>
              </w:divBdr>
              <w:divsChild>
                <w:div w:id="1066338556">
                  <w:marLeft w:val="0"/>
                  <w:marRight w:val="0"/>
                  <w:marTop w:val="0"/>
                  <w:marBottom w:val="0"/>
                  <w:divBdr>
                    <w:top w:val="none" w:sz="0" w:space="0" w:color="auto"/>
                    <w:left w:val="none" w:sz="0" w:space="0" w:color="auto"/>
                    <w:bottom w:val="none" w:sz="0" w:space="0" w:color="auto"/>
                    <w:right w:val="none" w:sz="0" w:space="0" w:color="auto"/>
                  </w:divBdr>
                  <w:divsChild>
                    <w:div w:id="198781676">
                      <w:marLeft w:val="0"/>
                      <w:marRight w:val="0"/>
                      <w:marTop w:val="0"/>
                      <w:marBottom w:val="0"/>
                      <w:divBdr>
                        <w:top w:val="none" w:sz="0" w:space="0" w:color="auto"/>
                        <w:left w:val="none" w:sz="0" w:space="0" w:color="auto"/>
                        <w:bottom w:val="none" w:sz="0" w:space="0" w:color="auto"/>
                        <w:right w:val="none" w:sz="0" w:space="0" w:color="auto"/>
                      </w:divBdr>
                      <w:divsChild>
                        <w:div w:id="438569578">
                          <w:marLeft w:val="0"/>
                          <w:marRight w:val="0"/>
                          <w:marTop w:val="0"/>
                          <w:marBottom w:val="0"/>
                          <w:divBdr>
                            <w:top w:val="none" w:sz="0" w:space="0" w:color="auto"/>
                            <w:left w:val="none" w:sz="0" w:space="0" w:color="auto"/>
                            <w:bottom w:val="none" w:sz="0" w:space="0" w:color="auto"/>
                            <w:right w:val="none" w:sz="0" w:space="0" w:color="auto"/>
                          </w:divBdr>
                          <w:divsChild>
                            <w:div w:id="158737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04465">
      <w:bodyDiv w:val="1"/>
      <w:marLeft w:val="0"/>
      <w:marRight w:val="0"/>
      <w:marTop w:val="0"/>
      <w:marBottom w:val="0"/>
      <w:divBdr>
        <w:top w:val="none" w:sz="0" w:space="0" w:color="auto"/>
        <w:left w:val="none" w:sz="0" w:space="0" w:color="auto"/>
        <w:bottom w:val="none" w:sz="0" w:space="0" w:color="auto"/>
        <w:right w:val="none" w:sz="0" w:space="0" w:color="auto"/>
      </w:divBdr>
      <w:divsChild>
        <w:div w:id="1640962100">
          <w:marLeft w:val="0"/>
          <w:marRight w:val="0"/>
          <w:marTop w:val="0"/>
          <w:marBottom w:val="0"/>
          <w:divBdr>
            <w:top w:val="none" w:sz="0" w:space="0" w:color="auto"/>
            <w:left w:val="none" w:sz="0" w:space="0" w:color="auto"/>
            <w:bottom w:val="none" w:sz="0" w:space="0" w:color="auto"/>
            <w:right w:val="none" w:sz="0" w:space="0" w:color="auto"/>
          </w:divBdr>
          <w:divsChild>
            <w:div w:id="1320115736">
              <w:marLeft w:val="0"/>
              <w:marRight w:val="0"/>
              <w:marTop w:val="0"/>
              <w:marBottom w:val="0"/>
              <w:divBdr>
                <w:top w:val="none" w:sz="0" w:space="0" w:color="auto"/>
                <w:left w:val="none" w:sz="0" w:space="0" w:color="auto"/>
                <w:bottom w:val="none" w:sz="0" w:space="0" w:color="auto"/>
                <w:right w:val="none" w:sz="0" w:space="0" w:color="auto"/>
              </w:divBdr>
              <w:divsChild>
                <w:div w:id="226260182">
                  <w:marLeft w:val="0"/>
                  <w:marRight w:val="0"/>
                  <w:marTop w:val="0"/>
                  <w:marBottom w:val="0"/>
                  <w:divBdr>
                    <w:top w:val="none" w:sz="0" w:space="0" w:color="auto"/>
                    <w:left w:val="none" w:sz="0" w:space="0" w:color="auto"/>
                    <w:bottom w:val="none" w:sz="0" w:space="0" w:color="auto"/>
                    <w:right w:val="none" w:sz="0" w:space="0" w:color="auto"/>
                  </w:divBdr>
                  <w:divsChild>
                    <w:div w:id="1688169506">
                      <w:marLeft w:val="0"/>
                      <w:marRight w:val="0"/>
                      <w:marTop w:val="0"/>
                      <w:marBottom w:val="0"/>
                      <w:divBdr>
                        <w:top w:val="none" w:sz="0" w:space="0" w:color="auto"/>
                        <w:left w:val="none" w:sz="0" w:space="0" w:color="auto"/>
                        <w:bottom w:val="none" w:sz="0" w:space="0" w:color="auto"/>
                        <w:right w:val="none" w:sz="0" w:space="0" w:color="auto"/>
                      </w:divBdr>
                      <w:divsChild>
                        <w:div w:id="1616205041">
                          <w:marLeft w:val="0"/>
                          <w:marRight w:val="0"/>
                          <w:marTop w:val="0"/>
                          <w:marBottom w:val="0"/>
                          <w:divBdr>
                            <w:top w:val="none" w:sz="0" w:space="0" w:color="auto"/>
                            <w:left w:val="none" w:sz="0" w:space="0" w:color="auto"/>
                            <w:bottom w:val="none" w:sz="0" w:space="0" w:color="auto"/>
                            <w:right w:val="none" w:sz="0" w:space="0" w:color="auto"/>
                          </w:divBdr>
                          <w:divsChild>
                            <w:div w:id="112709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26850">
      <w:bodyDiv w:val="1"/>
      <w:marLeft w:val="0"/>
      <w:marRight w:val="0"/>
      <w:marTop w:val="0"/>
      <w:marBottom w:val="0"/>
      <w:divBdr>
        <w:top w:val="none" w:sz="0" w:space="0" w:color="auto"/>
        <w:left w:val="none" w:sz="0" w:space="0" w:color="auto"/>
        <w:bottom w:val="none" w:sz="0" w:space="0" w:color="auto"/>
        <w:right w:val="none" w:sz="0" w:space="0" w:color="auto"/>
      </w:divBdr>
      <w:divsChild>
        <w:div w:id="1818187709">
          <w:marLeft w:val="0"/>
          <w:marRight w:val="0"/>
          <w:marTop w:val="0"/>
          <w:marBottom w:val="0"/>
          <w:divBdr>
            <w:top w:val="none" w:sz="0" w:space="0" w:color="auto"/>
            <w:left w:val="none" w:sz="0" w:space="0" w:color="auto"/>
            <w:bottom w:val="none" w:sz="0" w:space="0" w:color="auto"/>
            <w:right w:val="none" w:sz="0" w:space="0" w:color="auto"/>
          </w:divBdr>
          <w:divsChild>
            <w:div w:id="1490755192">
              <w:marLeft w:val="0"/>
              <w:marRight w:val="0"/>
              <w:marTop w:val="0"/>
              <w:marBottom w:val="0"/>
              <w:divBdr>
                <w:top w:val="none" w:sz="0" w:space="0" w:color="auto"/>
                <w:left w:val="none" w:sz="0" w:space="0" w:color="auto"/>
                <w:bottom w:val="none" w:sz="0" w:space="0" w:color="auto"/>
                <w:right w:val="none" w:sz="0" w:space="0" w:color="auto"/>
              </w:divBdr>
              <w:divsChild>
                <w:div w:id="1800951062">
                  <w:marLeft w:val="0"/>
                  <w:marRight w:val="0"/>
                  <w:marTop w:val="0"/>
                  <w:marBottom w:val="0"/>
                  <w:divBdr>
                    <w:top w:val="none" w:sz="0" w:space="0" w:color="auto"/>
                    <w:left w:val="none" w:sz="0" w:space="0" w:color="auto"/>
                    <w:bottom w:val="none" w:sz="0" w:space="0" w:color="auto"/>
                    <w:right w:val="none" w:sz="0" w:space="0" w:color="auto"/>
                  </w:divBdr>
                  <w:divsChild>
                    <w:div w:id="1003780871">
                      <w:marLeft w:val="0"/>
                      <w:marRight w:val="0"/>
                      <w:marTop w:val="0"/>
                      <w:marBottom w:val="0"/>
                      <w:divBdr>
                        <w:top w:val="none" w:sz="0" w:space="0" w:color="auto"/>
                        <w:left w:val="none" w:sz="0" w:space="0" w:color="auto"/>
                        <w:bottom w:val="none" w:sz="0" w:space="0" w:color="auto"/>
                        <w:right w:val="none" w:sz="0" w:space="0" w:color="auto"/>
                      </w:divBdr>
                      <w:divsChild>
                        <w:div w:id="33821203">
                          <w:marLeft w:val="0"/>
                          <w:marRight w:val="0"/>
                          <w:marTop w:val="0"/>
                          <w:marBottom w:val="0"/>
                          <w:divBdr>
                            <w:top w:val="none" w:sz="0" w:space="0" w:color="auto"/>
                            <w:left w:val="none" w:sz="0" w:space="0" w:color="auto"/>
                            <w:bottom w:val="none" w:sz="0" w:space="0" w:color="auto"/>
                            <w:right w:val="none" w:sz="0" w:space="0" w:color="auto"/>
                          </w:divBdr>
                          <w:divsChild>
                            <w:div w:id="103785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982108">
      <w:bodyDiv w:val="1"/>
      <w:marLeft w:val="0"/>
      <w:marRight w:val="0"/>
      <w:marTop w:val="0"/>
      <w:marBottom w:val="0"/>
      <w:divBdr>
        <w:top w:val="none" w:sz="0" w:space="0" w:color="auto"/>
        <w:left w:val="none" w:sz="0" w:space="0" w:color="auto"/>
        <w:bottom w:val="none" w:sz="0" w:space="0" w:color="auto"/>
        <w:right w:val="none" w:sz="0" w:space="0" w:color="auto"/>
      </w:divBdr>
      <w:divsChild>
        <w:div w:id="804154783">
          <w:marLeft w:val="0"/>
          <w:marRight w:val="0"/>
          <w:marTop w:val="0"/>
          <w:marBottom w:val="0"/>
          <w:divBdr>
            <w:top w:val="none" w:sz="0" w:space="0" w:color="auto"/>
            <w:left w:val="none" w:sz="0" w:space="0" w:color="auto"/>
            <w:bottom w:val="none" w:sz="0" w:space="0" w:color="auto"/>
            <w:right w:val="none" w:sz="0" w:space="0" w:color="auto"/>
          </w:divBdr>
          <w:divsChild>
            <w:div w:id="2086872051">
              <w:marLeft w:val="0"/>
              <w:marRight w:val="0"/>
              <w:marTop w:val="0"/>
              <w:marBottom w:val="0"/>
              <w:divBdr>
                <w:top w:val="none" w:sz="0" w:space="0" w:color="auto"/>
                <w:left w:val="none" w:sz="0" w:space="0" w:color="auto"/>
                <w:bottom w:val="none" w:sz="0" w:space="0" w:color="auto"/>
                <w:right w:val="none" w:sz="0" w:space="0" w:color="auto"/>
              </w:divBdr>
              <w:divsChild>
                <w:div w:id="2017151845">
                  <w:marLeft w:val="0"/>
                  <w:marRight w:val="0"/>
                  <w:marTop w:val="0"/>
                  <w:marBottom w:val="0"/>
                  <w:divBdr>
                    <w:top w:val="none" w:sz="0" w:space="0" w:color="auto"/>
                    <w:left w:val="none" w:sz="0" w:space="0" w:color="auto"/>
                    <w:bottom w:val="none" w:sz="0" w:space="0" w:color="auto"/>
                    <w:right w:val="none" w:sz="0" w:space="0" w:color="auto"/>
                  </w:divBdr>
                  <w:divsChild>
                    <w:div w:id="841361634">
                      <w:marLeft w:val="0"/>
                      <w:marRight w:val="0"/>
                      <w:marTop w:val="0"/>
                      <w:marBottom w:val="0"/>
                      <w:divBdr>
                        <w:top w:val="none" w:sz="0" w:space="0" w:color="auto"/>
                        <w:left w:val="none" w:sz="0" w:space="0" w:color="auto"/>
                        <w:bottom w:val="none" w:sz="0" w:space="0" w:color="auto"/>
                        <w:right w:val="none" w:sz="0" w:space="0" w:color="auto"/>
                      </w:divBdr>
                      <w:divsChild>
                        <w:div w:id="2097286411">
                          <w:marLeft w:val="0"/>
                          <w:marRight w:val="0"/>
                          <w:marTop w:val="0"/>
                          <w:marBottom w:val="0"/>
                          <w:divBdr>
                            <w:top w:val="none" w:sz="0" w:space="0" w:color="auto"/>
                            <w:left w:val="none" w:sz="0" w:space="0" w:color="auto"/>
                            <w:bottom w:val="none" w:sz="0" w:space="0" w:color="auto"/>
                            <w:right w:val="none" w:sz="0" w:space="0" w:color="auto"/>
                          </w:divBdr>
                          <w:divsChild>
                            <w:div w:id="21411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130204">
      <w:bodyDiv w:val="1"/>
      <w:marLeft w:val="0"/>
      <w:marRight w:val="0"/>
      <w:marTop w:val="0"/>
      <w:marBottom w:val="0"/>
      <w:divBdr>
        <w:top w:val="none" w:sz="0" w:space="0" w:color="auto"/>
        <w:left w:val="none" w:sz="0" w:space="0" w:color="auto"/>
        <w:bottom w:val="none" w:sz="0" w:space="0" w:color="auto"/>
        <w:right w:val="none" w:sz="0" w:space="0" w:color="auto"/>
      </w:divBdr>
      <w:divsChild>
        <w:div w:id="563491154">
          <w:marLeft w:val="0"/>
          <w:marRight w:val="0"/>
          <w:marTop w:val="0"/>
          <w:marBottom w:val="0"/>
          <w:divBdr>
            <w:top w:val="none" w:sz="0" w:space="0" w:color="auto"/>
            <w:left w:val="none" w:sz="0" w:space="0" w:color="auto"/>
            <w:bottom w:val="none" w:sz="0" w:space="0" w:color="auto"/>
            <w:right w:val="none" w:sz="0" w:space="0" w:color="auto"/>
          </w:divBdr>
          <w:divsChild>
            <w:div w:id="1069113655">
              <w:marLeft w:val="0"/>
              <w:marRight w:val="0"/>
              <w:marTop w:val="0"/>
              <w:marBottom w:val="0"/>
              <w:divBdr>
                <w:top w:val="none" w:sz="0" w:space="0" w:color="auto"/>
                <w:left w:val="none" w:sz="0" w:space="0" w:color="auto"/>
                <w:bottom w:val="none" w:sz="0" w:space="0" w:color="auto"/>
                <w:right w:val="none" w:sz="0" w:space="0" w:color="auto"/>
              </w:divBdr>
              <w:divsChild>
                <w:div w:id="313334047">
                  <w:marLeft w:val="0"/>
                  <w:marRight w:val="0"/>
                  <w:marTop w:val="0"/>
                  <w:marBottom w:val="0"/>
                  <w:divBdr>
                    <w:top w:val="none" w:sz="0" w:space="0" w:color="auto"/>
                    <w:left w:val="none" w:sz="0" w:space="0" w:color="auto"/>
                    <w:bottom w:val="none" w:sz="0" w:space="0" w:color="auto"/>
                    <w:right w:val="none" w:sz="0" w:space="0" w:color="auto"/>
                  </w:divBdr>
                  <w:divsChild>
                    <w:div w:id="2104910165">
                      <w:marLeft w:val="0"/>
                      <w:marRight w:val="0"/>
                      <w:marTop w:val="0"/>
                      <w:marBottom w:val="0"/>
                      <w:divBdr>
                        <w:top w:val="none" w:sz="0" w:space="0" w:color="auto"/>
                        <w:left w:val="none" w:sz="0" w:space="0" w:color="auto"/>
                        <w:bottom w:val="none" w:sz="0" w:space="0" w:color="auto"/>
                        <w:right w:val="none" w:sz="0" w:space="0" w:color="auto"/>
                      </w:divBdr>
                      <w:divsChild>
                        <w:div w:id="461967094">
                          <w:marLeft w:val="0"/>
                          <w:marRight w:val="0"/>
                          <w:marTop w:val="0"/>
                          <w:marBottom w:val="0"/>
                          <w:divBdr>
                            <w:top w:val="none" w:sz="0" w:space="0" w:color="auto"/>
                            <w:left w:val="none" w:sz="0" w:space="0" w:color="auto"/>
                            <w:bottom w:val="none" w:sz="0" w:space="0" w:color="auto"/>
                            <w:right w:val="none" w:sz="0" w:space="0" w:color="auto"/>
                          </w:divBdr>
                          <w:divsChild>
                            <w:div w:id="31988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186642">
      <w:bodyDiv w:val="1"/>
      <w:marLeft w:val="0"/>
      <w:marRight w:val="0"/>
      <w:marTop w:val="0"/>
      <w:marBottom w:val="0"/>
      <w:divBdr>
        <w:top w:val="none" w:sz="0" w:space="0" w:color="auto"/>
        <w:left w:val="none" w:sz="0" w:space="0" w:color="auto"/>
        <w:bottom w:val="none" w:sz="0" w:space="0" w:color="auto"/>
        <w:right w:val="none" w:sz="0" w:space="0" w:color="auto"/>
      </w:divBdr>
    </w:div>
    <w:div w:id="825784040">
      <w:bodyDiv w:val="1"/>
      <w:marLeft w:val="0"/>
      <w:marRight w:val="0"/>
      <w:marTop w:val="0"/>
      <w:marBottom w:val="0"/>
      <w:divBdr>
        <w:top w:val="none" w:sz="0" w:space="0" w:color="auto"/>
        <w:left w:val="none" w:sz="0" w:space="0" w:color="auto"/>
        <w:bottom w:val="none" w:sz="0" w:space="0" w:color="auto"/>
        <w:right w:val="none" w:sz="0" w:space="0" w:color="auto"/>
      </w:divBdr>
      <w:divsChild>
        <w:div w:id="1866019011">
          <w:marLeft w:val="0"/>
          <w:marRight w:val="0"/>
          <w:marTop w:val="0"/>
          <w:marBottom w:val="0"/>
          <w:divBdr>
            <w:top w:val="none" w:sz="0" w:space="0" w:color="auto"/>
            <w:left w:val="none" w:sz="0" w:space="0" w:color="auto"/>
            <w:bottom w:val="none" w:sz="0" w:space="0" w:color="auto"/>
            <w:right w:val="none" w:sz="0" w:space="0" w:color="auto"/>
          </w:divBdr>
          <w:divsChild>
            <w:div w:id="781849988">
              <w:marLeft w:val="0"/>
              <w:marRight w:val="0"/>
              <w:marTop w:val="0"/>
              <w:marBottom w:val="0"/>
              <w:divBdr>
                <w:top w:val="none" w:sz="0" w:space="0" w:color="auto"/>
                <w:left w:val="none" w:sz="0" w:space="0" w:color="auto"/>
                <w:bottom w:val="none" w:sz="0" w:space="0" w:color="auto"/>
                <w:right w:val="none" w:sz="0" w:space="0" w:color="auto"/>
              </w:divBdr>
              <w:divsChild>
                <w:div w:id="1265773459">
                  <w:marLeft w:val="0"/>
                  <w:marRight w:val="0"/>
                  <w:marTop w:val="0"/>
                  <w:marBottom w:val="0"/>
                  <w:divBdr>
                    <w:top w:val="none" w:sz="0" w:space="0" w:color="auto"/>
                    <w:left w:val="none" w:sz="0" w:space="0" w:color="auto"/>
                    <w:bottom w:val="none" w:sz="0" w:space="0" w:color="auto"/>
                    <w:right w:val="none" w:sz="0" w:space="0" w:color="auto"/>
                  </w:divBdr>
                  <w:divsChild>
                    <w:div w:id="1646854466">
                      <w:marLeft w:val="0"/>
                      <w:marRight w:val="0"/>
                      <w:marTop w:val="0"/>
                      <w:marBottom w:val="0"/>
                      <w:divBdr>
                        <w:top w:val="none" w:sz="0" w:space="0" w:color="auto"/>
                        <w:left w:val="none" w:sz="0" w:space="0" w:color="auto"/>
                        <w:bottom w:val="none" w:sz="0" w:space="0" w:color="auto"/>
                        <w:right w:val="none" w:sz="0" w:space="0" w:color="auto"/>
                      </w:divBdr>
                      <w:divsChild>
                        <w:div w:id="1456565029">
                          <w:marLeft w:val="0"/>
                          <w:marRight w:val="0"/>
                          <w:marTop w:val="0"/>
                          <w:marBottom w:val="0"/>
                          <w:divBdr>
                            <w:top w:val="none" w:sz="0" w:space="0" w:color="auto"/>
                            <w:left w:val="none" w:sz="0" w:space="0" w:color="auto"/>
                            <w:bottom w:val="none" w:sz="0" w:space="0" w:color="auto"/>
                            <w:right w:val="none" w:sz="0" w:space="0" w:color="auto"/>
                          </w:divBdr>
                          <w:divsChild>
                            <w:div w:id="34328951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762173">
      <w:bodyDiv w:val="1"/>
      <w:marLeft w:val="0"/>
      <w:marRight w:val="0"/>
      <w:marTop w:val="0"/>
      <w:marBottom w:val="0"/>
      <w:divBdr>
        <w:top w:val="none" w:sz="0" w:space="0" w:color="auto"/>
        <w:left w:val="none" w:sz="0" w:space="0" w:color="auto"/>
        <w:bottom w:val="none" w:sz="0" w:space="0" w:color="auto"/>
        <w:right w:val="none" w:sz="0" w:space="0" w:color="auto"/>
      </w:divBdr>
      <w:divsChild>
        <w:div w:id="1245801708">
          <w:marLeft w:val="0"/>
          <w:marRight w:val="0"/>
          <w:marTop w:val="0"/>
          <w:marBottom w:val="0"/>
          <w:divBdr>
            <w:top w:val="none" w:sz="0" w:space="0" w:color="auto"/>
            <w:left w:val="none" w:sz="0" w:space="0" w:color="auto"/>
            <w:bottom w:val="none" w:sz="0" w:space="0" w:color="auto"/>
            <w:right w:val="none" w:sz="0" w:space="0" w:color="auto"/>
          </w:divBdr>
          <w:divsChild>
            <w:div w:id="2139293411">
              <w:marLeft w:val="0"/>
              <w:marRight w:val="0"/>
              <w:marTop w:val="0"/>
              <w:marBottom w:val="0"/>
              <w:divBdr>
                <w:top w:val="none" w:sz="0" w:space="0" w:color="auto"/>
                <w:left w:val="none" w:sz="0" w:space="0" w:color="auto"/>
                <w:bottom w:val="none" w:sz="0" w:space="0" w:color="auto"/>
                <w:right w:val="none" w:sz="0" w:space="0" w:color="auto"/>
              </w:divBdr>
              <w:divsChild>
                <w:div w:id="1428042859">
                  <w:marLeft w:val="0"/>
                  <w:marRight w:val="0"/>
                  <w:marTop w:val="0"/>
                  <w:marBottom w:val="0"/>
                  <w:divBdr>
                    <w:top w:val="none" w:sz="0" w:space="0" w:color="auto"/>
                    <w:left w:val="none" w:sz="0" w:space="0" w:color="auto"/>
                    <w:bottom w:val="none" w:sz="0" w:space="0" w:color="auto"/>
                    <w:right w:val="none" w:sz="0" w:space="0" w:color="auto"/>
                  </w:divBdr>
                  <w:divsChild>
                    <w:div w:id="513033176">
                      <w:marLeft w:val="0"/>
                      <w:marRight w:val="0"/>
                      <w:marTop w:val="0"/>
                      <w:marBottom w:val="0"/>
                      <w:divBdr>
                        <w:top w:val="none" w:sz="0" w:space="0" w:color="auto"/>
                        <w:left w:val="none" w:sz="0" w:space="0" w:color="auto"/>
                        <w:bottom w:val="none" w:sz="0" w:space="0" w:color="auto"/>
                        <w:right w:val="none" w:sz="0" w:space="0" w:color="auto"/>
                      </w:divBdr>
                      <w:divsChild>
                        <w:div w:id="1395081082">
                          <w:marLeft w:val="0"/>
                          <w:marRight w:val="0"/>
                          <w:marTop w:val="0"/>
                          <w:marBottom w:val="0"/>
                          <w:divBdr>
                            <w:top w:val="none" w:sz="0" w:space="0" w:color="auto"/>
                            <w:left w:val="none" w:sz="0" w:space="0" w:color="auto"/>
                            <w:bottom w:val="none" w:sz="0" w:space="0" w:color="auto"/>
                            <w:right w:val="none" w:sz="0" w:space="0" w:color="auto"/>
                          </w:divBdr>
                          <w:divsChild>
                            <w:div w:id="7845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037781">
      <w:bodyDiv w:val="1"/>
      <w:marLeft w:val="0"/>
      <w:marRight w:val="0"/>
      <w:marTop w:val="0"/>
      <w:marBottom w:val="0"/>
      <w:divBdr>
        <w:top w:val="none" w:sz="0" w:space="0" w:color="auto"/>
        <w:left w:val="none" w:sz="0" w:space="0" w:color="auto"/>
        <w:bottom w:val="none" w:sz="0" w:space="0" w:color="auto"/>
        <w:right w:val="none" w:sz="0" w:space="0" w:color="auto"/>
      </w:divBdr>
      <w:divsChild>
        <w:div w:id="1300645160">
          <w:marLeft w:val="0"/>
          <w:marRight w:val="0"/>
          <w:marTop w:val="0"/>
          <w:marBottom w:val="0"/>
          <w:divBdr>
            <w:top w:val="none" w:sz="0" w:space="0" w:color="auto"/>
            <w:left w:val="none" w:sz="0" w:space="0" w:color="auto"/>
            <w:bottom w:val="none" w:sz="0" w:space="0" w:color="auto"/>
            <w:right w:val="none" w:sz="0" w:space="0" w:color="auto"/>
          </w:divBdr>
          <w:divsChild>
            <w:div w:id="1913276633">
              <w:marLeft w:val="0"/>
              <w:marRight w:val="0"/>
              <w:marTop w:val="0"/>
              <w:marBottom w:val="0"/>
              <w:divBdr>
                <w:top w:val="none" w:sz="0" w:space="0" w:color="auto"/>
                <w:left w:val="none" w:sz="0" w:space="0" w:color="auto"/>
                <w:bottom w:val="none" w:sz="0" w:space="0" w:color="auto"/>
                <w:right w:val="none" w:sz="0" w:space="0" w:color="auto"/>
              </w:divBdr>
              <w:divsChild>
                <w:div w:id="1548487847">
                  <w:marLeft w:val="0"/>
                  <w:marRight w:val="0"/>
                  <w:marTop w:val="0"/>
                  <w:marBottom w:val="0"/>
                  <w:divBdr>
                    <w:top w:val="none" w:sz="0" w:space="0" w:color="auto"/>
                    <w:left w:val="none" w:sz="0" w:space="0" w:color="auto"/>
                    <w:bottom w:val="none" w:sz="0" w:space="0" w:color="auto"/>
                    <w:right w:val="none" w:sz="0" w:space="0" w:color="auto"/>
                  </w:divBdr>
                  <w:divsChild>
                    <w:div w:id="371999621">
                      <w:marLeft w:val="0"/>
                      <w:marRight w:val="0"/>
                      <w:marTop w:val="0"/>
                      <w:marBottom w:val="0"/>
                      <w:divBdr>
                        <w:top w:val="none" w:sz="0" w:space="0" w:color="auto"/>
                        <w:left w:val="none" w:sz="0" w:space="0" w:color="auto"/>
                        <w:bottom w:val="none" w:sz="0" w:space="0" w:color="auto"/>
                        <w:right w:val="none" w:sz="0" w:space="0" w:color="auto"/>
                      </w:divBdr>
                      <w:divsChild>
                        <w:div w:id="1564754566">
                          <w:marLeft w:val="0"/>
                          <w:marRight w:val="0"/>
                          <w:marTop w:val="0"/>
                          <w:marBottom w:val="0"/>
                          <w:divBdr>
                            <w:top w:val="none" w:sz="0" w:space="0" w:color="auto"/>
                            <w:left w:val="none" w:sz="0" w:space="0" w:color="auto"/>
                            <w:bottom w:val="none" w:sz="0" w:space="0" w:color="auto"/>
                            <w:right w:val="none" w:sz="0" w:space="0" w:color="auto"/>
                          </w:divBdr>
                          <w:divsChild>
                            <w:div w:id="89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608425">
      <w:bodyDiv w:val="1"/>
      <w:marLeft w:val="0"/>
      <w:marRight w:val="0"/>
      <w:marTop w:val="0"/>
      <w:marBottom w:val="0"/>
      <w:divBdr>
        <w:top w:val="none" w:sz="0" w:space="0" w:color="auto"/>
        <w:left w:val="none" w:sz="0" w:space="0" w:color="auto"/>
        <w:bottom w:val="none" w:sz="0" w:space="0" w:color="auto"/>
        <w:right w:val="none" w:sz="0" w:space="0" w:color="auto"/>
      </w:divBdr>
      <w:divsChild>
        <w:div w:id="1319961175">
          <w:marLeft w:val="0"/>
          <w:marRight w:val="0"/>
          <w:marTop w:val="0"/>
          <w:marBottom w:val="0"/>
          <w:divBdr>
            <w:top w:val="none" w:sz="0" w:space="0" w:color="auto"/>
            <w:left w:val="none" w:sz="0" w:space="0" w:color="auto"/>
            <w:bottom w:val="none" w:sz="0" w:space="0" w:color="auto"/>
            <w:right w:val="none" w:sz="0" w:space="0" w:color="auto"/>
          </w:divBdr>
          <w:divsChild>
            <w:div w:id="1248271421">
              <w:marLeft w:val="0"/>
              <w:marRight w:val="0"/>
              <w:marTop w:val="0"/>
              <w:marBottom w:val="0"/>
              <w:divBdr>
                <w:top w:val="none" w:sz="0" w:space="0" w:color="auto"/>
                <w:left w:val="none" w:sz="0" w:space="0" w:color="auto"/>
                <w:bottom w:val="none" w:sz="0" w:space="0" w:color="auto"/>
                <w:right w:val="none" w:sz="0" w:space="0" w:color="auto"/>
              </w:divBdr>
              <w:divsChild>
                <w:div w:id="1480608895">
                  <w:marLeft w:val="0"/>
                  <w:marRight w:val="0"/>
                  <w:marTop w:val="0"/>
                  <w:marBottom w:val="0"/>
                  <w:divBdr>
                    <w:top w:val="none" w:sz="0" w:space="0" w:color="auto"/>
                    <w:left w:val="none" w:sz="0" w:space="0" w:color="auto"/>
                    <w:bottom w:val="none" w:sz="0" w:space="0" w:color="auto"/>
                    <w:right w:val="none" w:sz="0" w:space="0" w:color="auto"/>
                  </w:divBdr>
                  <w:divsChild>
                    <w:div w:id="646327061">
                      <w:marLeft w:val="0"/>
                      <w:marRight w:val="0"/>
                      <w:marTop w:val="0"/>
                      <w:marBottom w:val="0"/>
                      <w:divBdr>
                        <w:top w:val="none" w:sz="0" w:space="0" w:color="auto"/>
                        <w:left w:val="none" w:sz="0" w:space="0" w:color="auto"/>
                        <w:bottom w:val="none" w:sz="0" w:space="0" w:color="auto"/>
                        <w:right w:val="none" w:sz="0" w:space="0" w:color="auto"/>
                      </w:divBdr>
                      <w:divsChild>
                        <w:div w:id="699356865">
                          <w:marLeft w:val="0"/>
                          <w:marRight w:val="0"/>
                          <w:marTop w:val="0"/>
                          <w:marBottom w:val="0"/>
                          <w:divBdr>
                            <w:top w:val="none" w:sz="0" w:space="0" w:color="auto"/>
                            <w:left w:val="none" w:sz="0" w:space="0" w:color="auto"/>
                            <w:bottom w:val="none" w:sz="0" w:space="0" w:color="auto"/>
                            <w:right w:val="none" w:sz="0" w:space="0" w:color="auto"/>
                          </w:divBdr>
                          <w:divsChild>
                            <w:div w:id="20275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086093">
      <w:bodyDiv w:val="1"/>
      <w:marLeft w:val="0"/>
      <w:marRight w:val="0"/>
      <w:marTop w:val="0"/>
      <w:marBottom w:val="0"/>
      <w:divBdr>
        <w:top w:val="none" w:sz="0" w:space="0" w:color="auto"/>
        <w:left w:val="none" w:sz="0" w:space="0" w:color="auto"/>
        <w:bottom w:val="none" w:sz="0" w:space="0" w:color="auto"/>
        <w:right w:val="none" w:sz="0" w:space="0" w:color="auto"/>
      </w:divBdr>
    </w:div>
    <w:div w:id="1230574779">
      <w:bodyDiv w:val="1"/>
      <w:marLeft w:val="0"/>
      <w:marRight w:val="0"/>
      <w:marTop w:val="0"/>
      <w:marBottom w:val="0"/>
      <w:divBdr>
        <w:top w:val="none" w:sz="0" w:space="0" w:color="auto"/>
        <w:left w:val="none" w:sz="0" w:space="0" w:color="auto"/>
        <w:bottom w:val="none" w:sz="0" w:space="0" w:color="auto"/>
        <w:right w:val="none" w:sz="0" w:space="0" w:color="auto"/>
      </w:divBdr>
      <w:divsChild>
        <w:div w:id="750783838">
          <w:marLeft w:val="0"/>
          <w:marRight w:val="0"/>
          <w:marTop w:val="0"/>
          <w:marBottom w:val="0"/>
          <w:divBdr>
            <w:top w:val="none" w:sz="0" w:space="0" w:color="auto"/>
            <w:left w:val="none" w:sz="0" w:space="0" w:color="auto"/>
            <w:bottom w:val="none" w:sz="0" w:space="0" w:color="auto"/>
            <w:right w:val="none" w:sz="0" w:space="0" w:color="auto"/>
          </w:divBdr>
          <w:divsChild>
            <w:div w:id="1688172960">
              <w:marLeft w:val="0"/>
              <w:marRight w:val="0"/>
              <w:marTop w:val="0"/>
              <w:marBottom w:val="0"/>
              <w:divBdr>
                <w:top w:val="none" w:sz="0" w:space="0" w:color="auto"/>
                <w:left w:val="none" w:sz="0" w:space="0" w:color="auto"/>
                <w:bottom w:val="none" w:sz="0" w:space="0" w:color="auto"/>
                <w:right w:val="none" w:sz="0" w:space="0" w:color="auto"/>
              </w:divBdr>
              <w:divsChild>
                <w:div w:id="2048026657">
                  <w:marLeft w:val="0"/>
                  <w:marRight w:val="0"/>
                  <w:marTop w:val="0"/>
                  <w:marBottom w:val="0"/>
                  <w:divBdr>
                    <w:top w:val="none" w:sz="0" w:space="0" w:color="auto"/>
                    <w:left w:val="none" w:sz="0" w:space="0" w:color="auto"/>
                    <w:bottom w:val="none" w:sz="0" w:space="0" w:color="auto"/>
                    <w:right w:val="none" w:sz="0" w:space="0" w:color="auto"/>
                  </w:divBdr>
                  <w:divsChild>
                    <w:div w:id="2131590356">
                      <w:marLeft w:val="0"/>
                      <w:marRight w:val="0"/>
                      <w:marTop w:val="0"/>
                      <w:marBottom w:val="0"/>
                      <w:divBdr>
                        <w:top w:val="none" w:sz="0" w:space="0" w:color="auto"/>
                        <w:left w:val="none" w:sz="0" w:space="0" w:color="auto"/>
                        <w:bottom w:val="none" w:sz="0" w:space="0" w:color="auto"/>
                        <w:right w:val="none" w:sz="0" w:space="0" w:color="auto"/>
                      </w:divBdr>
                      <w:divsChild>
                        <w:div w:id="760414842">
                          <w:marLeft w:val="0"/>
                          <w:marRight w:val="0"/>
                          <w:marTop w:val="0"/>
                          <w:marBottom w:val="0"/>
                          <w:divBdr>
                            <w:top w:val="none" w:sz="0" w:space="0" w:color="auto"/>
                            <w:left w:val="none" w:sz="0" w:space="0" w:color="auto"/>
                            <w:bottom w:val="none" w:sz="0" w:space="0" w:color="auto"/>
                            <w:right w:val="none" w:sz="0" w:space="0" w:color="auto"/>
                          </w:divBdr>
                          <w:divsChild>
                            <w:div w:id="53335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666004">
      <w:bodyDiv w:val="1"/>
      <w:marLeft w:val="0"/>
      <w:marRight w:val="0"/>
      <w:marTop w:val="0"/>
      <w:marBottom w:val="0"/>
      <w:divBdr>
        <w:top w:val="none" w:sz="0" w:space="0" w:color="auto"/>
        <w:left w:val="none" w:sz="0" w:space="0" w:color="auto"/>
        <w:bottom w:val="none" w:sz="0" w:space="0" w:color="auto"/>
        <w:right w:val="none" w:sz="0" w:space="0" w:color="auto"/>
      </w:divBdr>
    </w:div>
    <w:div w:id="1342975055">
      <w:bodyDiv w:val="1"/>
      <w:marLeft w:val="0"/>
      <w:marRight w:val="0"/>
      <w:marTop w:val="0"/>
      <w:marBottom w:val="0"/>
      <w:divBdr>
        <w:top w:val="none" w:sz="0" w:space="0" w:color="auto"/>
        <w:left w:val="none" w:sz="0" w:space="0" w:color="auto"/>
        <w:bottom w:val="none" w:sz="0" w:space="0" w:color="auto"/>
        <w:right w:val="none" w:sz="0" w:space="0" w:color="auto"/>
      </w:divBdr>
    </w:div>
    <w:div w:id="1346440736">
      <w:bodyDiv w:val="1"/>
      <w:marLeft w:val="0"/>
      <w:marRight w:val="0"/>
      <w:marTop w:val="0"/>
      <w:marBottom w:val="0"/>
      <w:divBdr>
        <w:top w:val="none" w:sz="0" w:space="0" w:color="auto"/>
        <w:left w:val="none" w:sz="0" w:space="0" w:color="auto"/>
        <w:bottom w:val="none" w:sz="0" w:space="0" w:color="auto"/>
        <w:right w:val="none" w:sz="0" w:space="0" w:color="auto"/>
      </w:divBdr>
      <w:divsChild>
        <w:div w:id="278873498">
          <w:marLeft w:val="0"/>
          <w:marRight w:val="0"/>
          <w:marTop w:val="0"/>
          <w:marBottom w:val="0"/>
          <w:divBdr>
            <w:top w:val="none" w:sz="0" w:space="0" w:color="auto"/>
            <w:left w:val="none" w:sz="0" w:space="0" w:color="auto"/>
            <w:bottom w:val="none" w:sz="0" w:space="0" w:color="auto"/>
            <w:right w:val="none" w:sz="0" w:space="0" w:color="auto"/>
          </w:divBdr>
          <w:divsChild>
            <w:div w:id="480315353">
              <w:marLeft w:val="0"/>
              <w:marRight w:val="0"/>
              <w:marTop w:val="0"/>
              <w:marBottom w:val="0"/>
              <w:divBdr>
                <w:top w:val="none" w:sz="0" w:space="0" w:color="auto"/>
                <w:left w:val="none" w:sz="0" w:space="0" w:color="auto"/>
                <w:bottom w:val="none" w:sz="0" w:space="0" w:color="auto"/>
                <w:right w:val="none" w:sz="0" w:space="0" w:color="auto"/>
              </w:divBdr>
              <w:divsChild>
                <w:div w:id="771752584">
                  <w:marLeft w:val="0"/>
                  <w:marRight w:val="0"/>
                  <w:marTop w:val="0"/>
                  <w:marBottom w:val="0"/>
                  <w:divBdr>
                    <w:top w:val="none" w:sz="0" w:space="0" w:color="auto"/>
                    <w:left w:val="none" w:sz="0" w:space="0" w:color="auto"/>
                    <w:bottom w:val="none" w:sz="0" w:space="0" w:color="auto"/>
                    <w:right w:val="none" w:sz="0" w:space="0" w:color="auto"/>
                  </w:divBdr>
                  <w:divsChild>
                    <w:div w:id="1289626918">
                      <w:marLeft w:val="0"/>
                      <w:marRight w:val="0"/>
                      <w:marTop w:val="0"/>
                      <w:marBottom w:val="0"/>
                      <w:divBdr>
                        <w:top w:val="none" w:sz="0" w:space="0" w:color="auto"/>
                        <w:left w:val="none" w:sz="0" w:space="0" w:color="auto"/>
                        <w:bottom w:val="none" w:sz="0" w:space="0" w:color="auto"/>
                        <w:right w:val="none" w:sz="0" w:space="0" w:color="auto"/>
                      </w:divBdr>
                      <w:divsChild>
                        <w:div w:id="324818165">
                          <w:marLeft w:val="0"/>
                          <w:marRight w:val="0"/>
                          <w:marTop w:val="0"/>
                          <w:marBottom w:val="0"/>
                          <w:divBdr>
                            <w:top w:val="none" w:sz="0" w:space="0" w:color="auto"/>
                            <w:left w:val="none" w:sz="0" w:space="0" w:color="auto"/>
                            <w:bottom w:val="none" w:sz="0" w:space="0" w:color="auto"/>
                            <w:right w:val="none" w:sz="0" w:space="0" w:color="auto"/>
                          </w:divBdr>
                          <w:divsChild>
                            <w:div w:id="38117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119842">
      <w:bodyDiv w:val="1"/>
      <w:marLeft w:val="0"/>
      <w:marRight w:val="0"/>
      <w:marTop w:val="0"/>
      <w:marBottom w:val="0"/>
      <w:divBdr>
        <w:top w:val="none" w:sz="0" w:space="0" w:color="auto"/>
        <w:left w:val="none" w:sz="0" w:space="0" w:color="auto"/>
        <w:bottom w:val="none" w:sz="0" w:space="0" w:color="auto"/>
        <w:right w:val="none" w:sz="0" w:space="0" w:color="auto"/>
      </w:divBdr>
      <w:divsChild>
        <w:div w:id="1653292445">
          <w:marLeft w:val="0"/>
          <w:marRight w:val="0"/>
          <w:marTop w:val="0"/>
          <w:marBottom w:val="0"/>
          <w:divBdr>
            <w:top w:val="none" w:sz="0" w:space="0" w:color="auto"/>
            <w:left w:val="none" w:sz="0" w:space="0" w:color="auto"/>
            <w:bottom w:val="none" w:sz="0" w:space="0" w:color="auto"/>
            <w:right w:val="none" w:sz="0" w:space="0" w:color="auto"/>
          </w:divBdr>
          <w:divsChild>
            <w:div w:id="1341469138">
              <w:marLeft w:val="0"/>
              <w:marRight w:val="0"/>
              <w:marTop w:val="0"/>
              <w:marBottom w:val="0"/>
              <w:divBdr>
                <w:top w:val="none" w:sz="0" w:space="0" w:color="auto"/>
                <w:left w:val="none" w:sz="0" w:space="0" w:color="auto"/>
                <w:bottom w:val="none" w:sz="0" w:space="0" w:color="auto"/>
                <w:right w:val="none" w:sz="0" w:space="0" w:color="auto"/>
              </w:divBdr>
              <w:divsChild>
                <w:div w:id="237447106">
                  <w:marLeft w:val="0"/>
                  <w:marRight w:val="0"/>
                  <w:marTop w:val="0"/>
                  <w:marBottom w:val="0"/>
                  <w:divBdr>
                    <w:top w:val="none" w:sz="0" w:space="0" w:color="auto"/>
                    <w:left w:val="none" w:sz="0" w:space="0" w:color="auto"/>
                    <w:bottom w:val="none" w:sz="0" w:space="0" w:color="auto"/>
                    <w:right w:val="none" w:sz="0" w:space="0" w:color="auto"/>
                  </w:divBdr>
                  <w:divsChild>
                    <w:div w:id="839809273">
                      <w:marLeft w:val="0"/>
                      <w:marRight w:val="0"/>
                      <w:marTop w:val="0"/>
                      <w:marBottom w:val="0"/>
                      <w:divBdr>
                        <w:top w:val="none" w:sz="0" w:space="0" w:color="auto"/>
                        <w:left w:val="none" w:sz="0" w:space="0" w:color="auto"/>
                        <w:bottom w:val="none" w:sz="0" w:space="0" w:color="auto"/>
                        <w:right w:val="none" w:sz="0" w:space="0" w:color="auto"/>
                      </w:divBdr>
                      <w:divsChild>
                        <w:div w:id="1072966292">
                          <w:marLeft w:val="0"/>
                          <w:marRight w:val="0"/>
                          <w:marTop w:val="0"/>
                          <w:marBottom w:val="0"/>
                          <w:divBdr>
                            <w:top w:val="none" w:sz="0" w:space="0" w:color="auto"/>
                            <w:left w:val="none" w:sz="0" w:space="0" w:color="auto"/>
                            <w:bottom w:val="none" w:sz="0" w:space="0" w:color="auto"/>
                            <w:right w:val="none" w:sz="0" w:space="0" w:color="auto"/>
                          </w:divBdr>
                          <w:divsChild>
                            <w:div w:id="180959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713138">
      <w:bodyDiv w:val="1"/>
      <w:marLeft w:val="0"/>
      <w:marRight w:val="0"/>
      <w:marTop w:val="0"/>
      <w:marBottom w:val="0"/>
      <w:divBdr>
        <w:top w:val="none" w:sz="0" w:space="0" w:color="auto"/>
        <w:left w:val="none" w:sz="0" w:space="0" w:color="auto"/>
        <w:bottom w:val="none" w:sz="0" w:space="0" w:color="auto"/>
        <w:right w:val="none" w:sz="0" w:space="0" w:color="auto"/>
      </w:divBdr>
      <w:divsChild>
        <w:div w:id="1569337763">
          <w:marLeft w:val="0"/>
          <w:marRight w:val="0"/>
          <w:marTop w:val="0"/>
          <w:marBottom w:val="0"/>
          <w:divBdr>
            <w:top w:val="none" w:sz="0" w:space="0" w:color="auto"/>
            <w:left w:val="none" w:sz="0" w:space="0" w:color="auto"/>
            <w:bottom w:val="none" w:sz="0" w:space="0" w:color="auto"/>
            <w:right w:val="none" w:sz="0" w:space="0" w:color="auto"/>
          </w:divBdr>
          <w:divsChild>
            <w:div w:id="1144657377">
              <w:marLeft w:val="0"/>
              <w:marRight w:val="0"/>
              <w:marTop w:val="0"/>
              <w:marBottom w:val="0"/>
              <w:divBdr>
                <w:top w:val="none" w:sz="0" w:space="0" w:color="auto"/>
                <w:left w:val="none" w:sz="0" w:space="0" w:color="auto"/>
                <w:bottom w:val="none" w:sz="0" w:space="0" w:color="auto"/>
                <w:right w:val="none" w:sz="0" w:space="0" w:color="auto"/>
              </w:divBdr>
              <w:divsChild>
                <w:div w:id="274870617">
                  <w:marLeft w:val="0"/>
                  <w:marRight w:val="0"/>
                  <w:marTop w:val="0"/>
                  <w:marBottom w:val="0"/>
                  <w:divBdr>
                    <w:top w:val="none" w:sz="0" w:space="0" w:color="auto"/>
                    <w:left w:val="none" w:sz="0" w:space="0" w:color="auto"/>
                    <w:bottom w:val="none" w:sz="0" w:space="0" w:color="auto"/>
                    <w:right w:val="none" w:sz="0" w:space="0" w:color="auto"/>
                  </w:divBdr>
                  <w:divsChild>
                    <w:div w:id="1701395367">
                      <w:marLeft w:val="0"/>
                      <w:marRight w:val="0"/>
                      <w:marTop w:val="0"/>
                      <w:marBottom w:val="0"/>
                      <w:divBdr>
                        <w:top w:val="none" w:sz="0" w:space="0" w:color="auto"/>
                        <w:left w:val="none" w:sz="0" w:space="0" w:color="auto"/>
                        <w:bottom w:val="none" w:sz="0" w:space="0" w:color="auto"/>
                        <w:right w:val="none" w:sz="0" w:space="0" w:color="auto"/>
                      </w:divBdr>
                      <w:divsChild>
                        <w:div w:id="300035918">
                          <w:marLeft w:val="0"/>
                          <w:marRight w:val="0"/>
                          <w:marTop w:val="0"/>
                          <w:marBottom w:val="0"/>
                          <w:divBdr>
                            <w:top w:val="none" w:sz="0" w:space="0" w:color="auto"/>
                            <w:left w:val="none" w:sz="0" w:space="0" w:color="auto"/>
                            <w:bottom w:val="none" w:sz="0" w:space="0" w:color="auto"/>
                            <w:right w:val="none" w:sz="0" w:space="0" w:color="auto"/>
                          </w:divBdr>
                          <w:divsChild>
                            <w:div w:id="20442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874337">
      <w:bodyDiv w:val="1"/>
      <w:marLeft w:val="0"/>
      <w:marRight w:val="0"/>
      <w:marTop w:val="0"/>
      <w:marBottom w:val="0"/>
      <w:divBdr>
        <w:top w:val="none" w:sz="0" w:space="0" w:color="auto"/>
        <w:left w:val="none" w:sz="0" w:space="0" w:color="auto"/>
        <w:bottom w:val="none" w:sz="0" w:space="0" w:color="auto"/>
        <w:right w:val="none" w:sz="0" w:space="0" w:color="auto"/>
      </w:divBdr>
    </w:div>
    <w:div w:id="1565288585">
      <w:bodyDiv w:val="1"/>
      <w:marLeft w:val="0"/>
      <w:marRight w:val="0"/>
      <w:marTop w:val="0"/>
      <w:marBottom w:val="0"/>
      <w:divBdr>
        <w:top w:val="none" w:sz="0" w:space="0" w:color="auto"/>
        <w:left w:val="none" w:sz="0" w:space="0" w:color="auto"/>
        <w:bottom w:val="none" w:sz="0" w:space="0" w:color="auto"/>
        <w:right w:val="none" w:sz="0" w:space="0" w:color="auto"/>
      </w:divBdr>
    </w:div>
    <w:div w:id="1761952262">
      <w:bodyDiv w:val="1"/>
      <w:marLeft w:val="0"/>
      <w:marRight w:val="0"/>
      <w:marTop w:val="0"/>
      <w:marBottom w:val="0"/>
      <w:divBdr>
        <w:top w:val="none" w:sz="0" w:space="0" w:color="auto"/>
        <w:left w:val="none" w:sz="0" w:space="0" w:color="auto"/>
        <w:bottom w:val="none" w:sz="0" w:space="0" w:color="auto"/>
        <w:right w:val="none" w:sz="0" w:space="0" w:color="auto"/>
      </w:divBdr>
      <w:divsChild>
        <w:div w:id="767582091">
          <w:marLeft w:val="0"/>
          <w:marRight w:val="0"/>
          <w:marTop w:val="0"/>
          <w:marBottom w:val="0"/>
          <w:divBdr>
            <w:top w:val="none" w:sz="0" w:space="0" w:color="auto"/>
            <w:left w:val="none" w:sz="0" w:space="0" w:color="auto"/>
            <w:bottom w:val="none" w:sz="0" w:space="0" w:color="auto"/>
            <w:right w:val="none" w:sz="0" w:space="0" w:color="auto"/>
          </w:divBdr>
          <w:divsChild>
            <w:div w:id="893782898">
              <w:marLeft w:val="0"/>
              <w:marRight w:val="0"/>
              <w:marTop w:val="0"/>
              <w:marBottom w:val="0"/>
              <w:divBdr>
                <w:top w:val="none" w:sz="0" w:space="0" w:color="auto"/>
                <w:left w:val="none" w:sz="0" w:space="0" w:color="auto"/>
                <w:bottom w:val="none" w:sz="0" w:space="0" w:color="auto"/>
                <w:right w:val="none" w:sz="0" w:space="0" w:color="auto"/>
              </w:divBdr>
              <w:divsChild>
                <w:div w:id="1731998732">
                  <w:marLeft w:val="0"/>
                  <w:marRight w:val="0"/>
                  <w:marTop w:val="0"/>
                  <w:marBottom w:val="0"/>
                  <w:divBdr>
                    <w:top w:val="none" w:sz="0" w:space="0" w:color="auto"/>
                    <w:left w:val="none" w:sz="0" w:space="0" w:color="auto"/>
                    <w:bottom w:val="none" w:sz="0" w:space="0" w:color="auto"/>
                    <w:right w:val="none" w:sz="0" w:space="0" w:color="auto"/>
                  </w:divBdr>
                  <w:divsChild>
                    <w:div w:id="952634184">
                      <w:marLeft w:val="0"/>
                      <w:marRight w:val="0"/>
                      <w:marTop w:val="0"/>
                      <w:marBottom w:val="0"/>
                      <w:divBdr>
                        <w:top w:val="none" w:sz="0" w:space="0" w:color="auto"/>
                        <w:left w:val="none" w:sz="0" w:space="0" w:color="auto"/>
                        <w:bottom w:val="none" w:sz="0" w:space="0" w:color="auto"/>
                        <w:right w:val="none" w:sz="0" w:space="0" w:color="auto"/>
                      </w:divBdr>
                      <w:divsChild>
                        <w:div w:id="684749675">
                          <w:marLeft w:val="0"/>
                          <w:marRight w:val="0"/>
                          <w:marTop w:val="0"/>
                          <w:marBottom w:val="0"/>
                          <w:divBdr>
                            <w:top w:val="none" w:sz="0" w:space="0" w:color="auto"/>
                            <w:left w:val="none" w:sz="0" w:space="0" w:color="auto"/>
                            <w:bottom w:val="none" w:sz="0" w:space="0" w:color="auto"/>
                            <w:right w:val="none" w:sz="0" w:space="0" w:color="auto"/>
                          </w:divBdr>
                          <w:divsChild>
                            <w:div w:id="148099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031225">
      <w:bodyDiv w:val="1"/>
      <w:marLeft w:val="0"/>
      <w:marRight w:val="0"/>
      <w:marTop w:val="0"/>
      <w:marBottom w:val="0"/>
      <w:divBdr>
        <w:top w:val="none" w:sz="0" w:space="0" w:color="auto"/>
        <w:left w:val="none" w:sz="0" w:space="0" w:color="auto"/>
        <w:bottom w:val="none" w:sz="0" w:space="0" w:color="auto"/>
        <w:right w:val="none" w:sz="0" w:space="0" w:color="auto"/>
      </w:divBdr>
      <w:divsChild>
        <w:div w:id="63257220">
          <w:marLeft w:val="0"/>
          <w:marRight w:val="0"/>
          <w:marTop w:val="0"/>
          <w:marBottom w:val="0"/>
          <w:divBdr>
            <w:top w:val="none" w:sz="0" w:space="0" w:color="auto"/>
            <w:left w:val="none" w:sz="0" w:space="0" w:color="auto"/>
            <w:bottom w:val="none" w:sz="0" w:space="0" w:color="auto"/>
            <w:right w:val="none" w:sz="0" w:space="0" w:color="auto"/>
          </w:divBdr>
          <w:divsChild>
            <w:div w:id="1308702260">
              <w:marLeft w:val="0"/>
              <w:marRight w:val="0"/>
              <w:marTop w:val="0"/>
              <w:marBottom w:val="0"/>
              <w:divBdr>
                <w:top w:val="none" w:sz="0" w:space="0" w:color="auto"/>
                <w:left w:val="none" w:sz="0" w:space="0" w:color="auto"/>
                <w:bottom w:val="none" w:sz="0" w:space="0" w:color="auto"/>
                <w:right w:val="none" w:sz="0" w:space="0" w:color="auto"/>
              </w:divBdr>
              <w:divsChild>
                <w:div w:id="1403528990">
                  <w:marLeft w:val="0"/>
                  <w:marRight w:val="0"/>
                  <w:marTop w:val="0"/>
                  <w:marBottom w:val="0"/>
                  <w:divBdr>
                    <w:top w:val="none" w:sz="0" w:space="0" w:color="auto"/>
                    <w:left w:val="none" w:sz="0" w:space="0" w:color="auto"/>
                    <w:bottom w:val="none" w:sz="0" w:space="0" w:color="auto"/>
                    <w:right w:val="none" w:sz="0" w:space="0" w:color="auto"/>
                  </w:divBdr>
                  <w:divsChild>
                    <w:div w:id="402682910">
                      <w:marLeft w:val="0"/>
                      <w:marRight w:val="0"/>
                      <w:marTop w:val="0"/>
                      <w:marBottom w:val="0"/>
                      <w:divBdr>
                        <w:top w:val="none" w:sz="0" w:space="0" w:color="auto"/>
                        <w:left w:val="none" w:sz="0" w:space="0" w:color="auto"/>
                        <w:bottom w:val="none" w:sz="0" w:space="0" w:color="auto"/>
                        <w:right w:val="none" w:sz="0" w:space="0" w:color="auto"/>
                      </w:divBdr>
                      <w:divsChild>
                        <w:div w:id="402219833">
                          <w:marLeft w:val="0"/>
                          <w:marRight w:val="0"/>
                          <w:marTop w:val="0"/>
                          <w:marBottom w:val="0"/>
                          <w:divBdr>
                            <w:top w:val="none" w:sz="0" w:space="0" w:color="auto"/>
                            <w:left w:val="none" w:sz="0" w:space="0" w:color="auto"/>
                            <w:bottom w:val="none" w:sz="0" w:space="0" w:color="auto"/>
                            <w:right w:val="none" w:sz="0" w:space="0" w:color="auto"/>
                          </w:divBdr>
                          <w:divsChild>
                            <w:div w:id="326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584657">
      <w:bodyDiv w:val="1"/>
      <w:marLeft w:val="0"/>
      <w:marRight w:val="0"/>
      <w:marTop w:val="0"/>
      <w:marBottom w:val="0"/>
      <w:divBdr>
        <w:top w:val="none" w:sz="0" w:space="0" w:color="auto"/>
        <w:left w:val="none" w:sz="0" w:space="0" w:color="auto"/>
        <w:bottom w:val="none" w:sz="0" w:space="0" w:color="auto"/>
        <w:right w:val="none" w:sz="0" w:space="0" w:color="auto"/>
      </w:divBdr>
    </w:div>
    <w:div w:id="1855219984">
      <w:bodyDiv w:val="1"/>
      <w:marLeft w:val="0"/>
      <w:marRight w:val="0"/>
      <w:marTop w:val="0"/>
      <w:marBottom w:val="0"/>
      <w:divBdr>
        <w:top w:val="none" w:sz="0" w:space="0" w:color="auto"/>
        <w:left w:val="none" w:sz="0" w:space="0" w:color="auto"/>
        <w:bottom w:val="none" w:sz="0" w:space="0" w:color="auto"/>
        <w:right w:val="none" w:sz="0" w:space="0" w:color="auto"/>
      </w:divBdr>
    </w:div>
    <w:div w:id="1883714437">
      <w:bodyDiv w:val="1"/>
      <w:marLeft w:val="0"/>
      <w:marRight w:val="0"/>
      <w:marTop w:val="0"/>
      <w:marBottom w:val="0"/>
      <w:divBdr>
        <w:top w:val="none" w:sz="0" w:space="0" w:color="auto"/>
        <w:left w:val="none" w:sz="0" w:space="0" w:color="auto"/>
        <w:bottom w:val="none" w:sz="0" w:space="0" w:color="auto"/>
        <w:right w:val="none" w:sz="0" w:space="0" w:color="auto"/>
      </w:divBdr>
    </w:div>
    <w:div w:id="1902054576">
      <w:bodyDiv w:val="1"/>
      <w:marLeft w:val="0"/>
      <w:marRight w:val="0"/>
      <w:marTop w:val="0"/>
      <w:marBottom w:val="0"/>
      <w:divBdr>
        <w:top w:val="none" w:sz="0" w:space="0" w:color="auto"/>
        <w:left w:val="none" w:sz="0" w:space="0" w:color="auto"/>
        <w:bottom w:val="none" w:sz="0" w:space="0" w:color="auto"/>
        <w:right w:val="none" w:sz="0" w:space="0" w:color="auto"/>
      </w:divBdr>
      <w:divsChild>
        <w:div w:id="1486050873">
          <w:marLeft w:val="0"/>
          <w:marRight w:val="0"/>
          <w:marTop w:val="0"/>
          <w:marBottom w:val="0"/>
          <w:divBdr>
            <w:top w:val="none" w:sz="0" w:space="0" w:color="auto"/>
            <w:left w:val="none" w:sz="0" w:space="0" w:color="auto"/>
            <w:bottom w:val="none" w:sz="0" w:space="0" w:color="auto"/>
            <w:right w:val="none" w:sz="0" w:space="0" w:color="auto"/>
          </w:divBdr>
          <w:divsChild>
            <w:div w:id="791443470">
              <w:marLeft w:val="0"/>
              <w:marRight w:val="0"/>
              <w:marTop w:val="0"/>
              <w:marBottom w:val="0"/>
              <w:divBdr>
                <w:top w:val="none" w:sz="0" w:space="0" w:color="auto"/>
                <w:left w:val="none" w:sz="0" w:space="0" w:color="auto"/>
                <w:bottom w:val="none" w:sz="0" w:space="0" w:color="auto"/>
                <w:right w:val="none" w:sz="0" w:space="0" w:color="auto"/>
              </w:divBdr>
              <w:divsChild>
                <w:div w:id="404374834">
                  <w:marLeft w:val="0"/>
                  <w:marRight w:val="0"/>
                  <w:marTop w:val="0"/>
                  <w:marBottom w:val="0"/>
                  <w:divBdr>
                    <w:top w:val="none" w:sz="0" w:space="0" w:color="auto"/>
                    <w:left w:val="none" w:sz="0" w:space="0" w:color="auto"/>
                    <w:bottom w:val="none" w:sz="0" w:space="0" w:color="auto"/>
                    <w:right w:val="none" w:sz="0" w:space="0" w:color="auto"/>
                  </w:divBdr>
                  <w:divsChild>
                    <w:div w:id="862868286">
                      <w:marLeft w:val="0"/>
                      <w:marRight w:val="0"/>
                      <w:marTop w:val="0"/>
                      <w:marBottom w:val="0"/>
                      <w:divBdr>
                        <w:top w:val="none" w:sz="0" w:space="0" w:color="auto"/>
                        <w:left w:val="none" w:sz="0" w:space="0" w:color="auto"/>
                        <w:bottom w:val="none" w:sz="0" w:space="0" w:color="auto"/>
                        <w:right w:val="none" w:sz="0" w:space="0" w:color="auto"/>
                      </w:divBdr>
                      <w:divsChild>
                        <w:div w:id="831875974">
                          <w:marLeft w:val="0"/>
                          <w:marRight w:val="0"/>
                          <w:marTop w:val="0"/>
                          <w:marBottom w:val="0"/>
                          <w:divBdr>
                            <w:top w:val="none" w:sz="0" w:space="0" w:color="auto"/>
                            <w:left w:val="none" w:sz="0" w:space="0" w:color="auto"/>
                            <w:bottom w:val="none" w:sz="0" w:space="0" w:color="auto"/>
                            <w:right w:val="none" w:sz="0" w:space="0" w:color="auto"/>
                          </w:divBdr>
                          <w:divsChild>
                            <w:div w:id="260294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387784">
      <w:bodyDiv w:val="1"/>
      <w:marLeft w:val="0"/>
      <w:marRight w:val="0"/>
      <w:marTop w:val="0"/>
      <w:marBottom w:val="0"/>
      <w:divBdr>
        <w:top w:val="none" w:sz="0" w:space="0" w:color="auto"/>
        <w:left w:val="none" w:sz="0" w:space="0" w:color="auto"/>
        <w:bottom w:val="none" w:sz="0" w:space="0" w:color="auto"/>
        <w:right w:val="none" w:sz="0" w:space="0" w:color="auto"/>
      </w:divBdr>
    </w:div>
    <w:div w:id="2023362781">
      <w:bodyDiv w:val="1"/>
      <w:marLeft w:val="0"/>
      <w:marRight w:val="0"/>
      <w:marTop w:val="0"/>
      <w:marBottom w:val="0"/>
      <w:divBdr>
        <w:top w:val="none" w:sz="0" w:space="0" w:color="auto"/>
        <w:left w:val="none" w:sz="0" w:space="0" w:color="auto"/>
        <w:bottom w:val="none" w:sz="0" w:space="0" w:color="auto"/>
        <w:right w:val="none" w:sz="0" w:space="0" w:color="auto"/>
      </w:divBdr>
      <w:divsChild>
        <w:div w:id="1027875545">
          <w:marLeft w:val="0"/>
          <w:marRight w:val="0"/>
          <w:marTop w:val="0"/>
          <w:marBottom w:val="0"/>
          <w:divBdr>
            <w:top w:val="none" w:sz="0" w:space="0" w:color="auto"/>
            <w:left w:val="none" w:sz="0" w:space="0" w:color="auto"/>
            <w:bottom w:val="none" w:sz="0" w:space="0" w:color="auto"/>
            <w:right w:val="none" w:sz="0" w:space="0" w:color="auto"/>
          </w:divBdr>
          <w:divsChild>
            <w:div w:id="1021858236">
              <w:marLeft w:val="0"/>
              <w:marRight w:val="0"/>
              <w:marTop w:val="0"/>
              <w:marBottom w:val="0"/>
              <w:divBdr>
                <w:top w:val="none" w:sz="0" w:space="0" w:color="auto"/>
                <w:left w:val="none" w:sz="0" w:space="0" w:color="auto"/>
                <w:bottom w:val="none" w:sz="0" w:space="0" w:color="auto"/>
                <w:right w:val="none" w:sz="0" w:space="0" w:color="auto"/>
              </w:divBdr>
              <w:divsChild>
                <w:div w:id="432824235">
                  <w:marLeft w:val="0"/>
                  <w:marRight w:val="0"/>
                  <w:marTop w:val="0"/>
                  <w:marBottom w:val="0"/>
                  <w:divBdr>
                    <w:top w:val="none" w:sz="0" w:space="0" w:color="auto"/>
                    <w:left w:val="none" w:sz="0" w:space="0" w:color="auto"/>
                    <w:bottom w:val="none" w:sz="0" w:space="0" w:color="auto"/>
                    <w:right w:val="none" w:sz="0" w:space="0" w:color="auto"/>
                  </w:divBdr>
                  <w:divsChild>
                    <w:div w:id="1132478289">
                      <w:marLeft w:val="0"/>
                      <w:marRight w:val="0"/>
                      <w:marTop w:val="0"/>
                      <w:marBottom w:val="0"/>
                      <w:divBdr>
                        <w:top w:val="none" w:sz="0" w:space="0" w:color="auto"/>
                        <w:left w:val="none" w:sz="0" w:space="0" w:color="auto"/>
                        <w:bottom w:val="none" w:sz="0" w:space="0" w:color="auto"/>
                        <w:right w:val="none" w:sz="0" w:space="0" w:color="auto"/>
                      </w:divBdr>
                      <w:divsChild>
                        <w:div w:id="263997679">
                          <w:marLeft w:val="0"/>
                          <w:marRight w:val="0"/>
                          <w:marTop w:val="0"/>
                          <w:marBottom w:val="0"/>
                          <w:divBdr>
                            <w:top w:val="none" w:sz="0" w:space="0" w:color="auto"/>
                            <w:left w:val="none" w:sz="0" w:space="0" w:color="auto"/>
                            <w:bottom w:val="none" w:sz="0" w:space="0" w:color="auto"/>
                            <w:right w:val="none" w:sz="0" w:space="0" w:color="auto"/>
                          </w:divBdr>
                          <w:divsChild>
                            <w:div w:id="19930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102397">
      <w:bodyDiv w:val="1"/>
      <w:marLeft w:val="0"/>
      <w:marRight w:val="0"/>
      <w:marTop w:val="0"/>
      <w:marBottom w:val="0"/>
      <w:divBdr>
        <w:top w:val="none" w:sz="0" w:space="0" w:color="auto"/>
        <w:left w:val="none" w:sz="0" w:space="0" w:color="auto"/>
        <w:bottom w:val="none" w:sz="0" w:space="0" w:color="auto"/>
        <w:right w:val="none" w:sz="0" w:space="0" w:color="auto"/>
      </w:divBdr>
      <w:divsChild>
        <w:div w:id="244413638">
          <w:marLeft w:val="0"/>
          <w:marRight w:val="0"/>
          <w:marTop w:val="0"/>
          <w:marBottom w:val="0"/>
          <w:divBdr>
            <w:top w:val="none" w:sz="0" w:space="0" w:color="auto"/>
            <w:left w:val="none" w:sz="0" w:space="0" w:color="auto"/>
            <w:bottom w:val="none" w:sz="0" w:space="0" w:color="auto"/>
            <w:right w:val="none" w:sz="0" w:space="0" w:color="auto"/>
          </w:divBdr>
          <w:divsChild>
            <w:div w:id="476385662">
              <w:marLeft w:val="0"/>
              <w:marRight w:val="0"/>
              <w:marTop w:val="0"/>
              <w:marBottom w:val="0"/>
              <w:divBdr>
                <w:top w:val="none" w:sz="0" w:space="0" w:color="auto"/>
                <w:left w:val="none" w:sz="0" w:space="0" w:color="auto"/>
                <w:bottom w:val="none" w:sz="0" w:space="0" w:color="auto"/>
                <w:right w:val="none" w:sz="0" w:space="0" w:color="auto"/>
              </w:divBdr>
              <w:divsChild>
                <w:div w:id="923994200">
                  <w:marLeft w:val="0"/>
                  <w:marRight w:val="0"/>
                  <w:marTop w:val="0"/>
                  <w:marBottom w:val="0"/>
                  <w:divBdr>
                    <w:top w:val="none" w:sz="0" w:space="0" w:color="auto"/>
                    <w:left w:val="none" w:sz="0" w:space="0" w:color="auto"/>
                    <w:bottom w:val="none" w:sz="0" w:space="0" w:color="auto"/>
                    <w:right w:val="none" w:sz="0" w:space="0" w:color="auto"/>
                  </w:divBdr>
                  <w:divsChild>
                    <w:div w:id="1100298639">
                      <w:marLeft w:val="0"/>
                      <w:marRight w:val="0"/>
                      <w:marTop w:val="0"/>
                      <w:marBottom w:val="0"/>
                      <w:divBdr>
                        <w:top w:val="none" w:sz="0" w:space="0" w:color="auto"/>
                        <w:left w:val="none" w:sz="0" w:space="0" w:color="auto"/>
                        <w:bottom w:val="none" w:sz="0" w:space="0" w:color="auto"/>
                        <w:right w:val="none" w:sz="0" w:space="0" w:color="auto"/>
                      </w:divBdr>
                      <w:divsChild>
                        <w:div w:id="1697541223">
                          <w:marLeft w:val="0"/>
                          <w:marRight w:val="0"/>
                          <w:marTop w:val="0"/>
                          <w:marBottom w:val="0"/>
                          <w:divBdr>
                            <w:top w:val="none" w:sz="0" w:space="0" w:color="auto"/>
                            <w:left w:val="none" w:sz="0" w:space="0" w:color="auto"/>
                            <w:bottom w:val="none" w:sz="0" w:space="0" w:color="auto"/>
                            <w:right w:val="none" w:sz="0" w:space="0" w:color="auto"/>
                          </w:divBdr>
                          <w:divsChild>
                            <w:div w:id="195844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eepeek.com/Digital-Asset-Management/oecd/science-and-technology/frascati-manual-2015_9789264239012-en"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f.lm.gov.lv/lv/vienlidzigas-iespejas/2014-2020/" TargetMode="External"/><Relationship Id="rId7" Type="http://schemas.openxmlformats.org/officeDocument/2006/relationships/footnotes" Target="footnotes.xml"/><Relationship Id="rId12" Type="http://schemas.openxmlformats.org/officeDocument/2006/relationships/hyperlink" Target="http://www.csb.gov.lv/node/29900/lis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zm.gov.lv/images/zinatne/Tautsaimniec&#299;bas_transform&#257;cijas_virzieni.pdf" TargetMode="External"/><Relationship Id="rId20" Type="http://schemas.openxmlformats.org/officeDocument/2006/relationships/hyperlink" Target="https://www.esfondi.lv/upload/00-vadlinijas/3pielikums_metodika_natura_27022019.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izm.gov.lv/images/zinatne/RIS3_pirmais-monitoringa-ziojums_2018.pdf" TargetMode="External"/><Relationship Id="rId23" Type="http://schemas.openxmlformats.org/officeDocument/2006/relationships/fontTable" Target="fontTable.xml"/><Relationship Id="rId10" Type="http://schemas.openxmlformats.org/officeDocument/2006/relationships/hyperlink" Target="file:///C:\Users\cf-bobov\AppData\Local\Microsoft\Windows\INetCache\Content.Outlook\F5993NU8\www.cfla.gov.lv"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ep.esfondi.lv" TargetMode="External"/><Relationship Id="rId14" Type="http://schemas.openxmlformats.org/officeDocument/2006/relationships/hyperlink" Target="http://www.esfondi.lv/" TargetMode="External"/><Relationship Id="rId22" Type="http://schemas.openxmlformats.org/officeDocument/2006/relationships/hyperlink" Target="http://www.esfondi.lv/upload/00-vadlinijas/vadlinijas_2016/es_fondu_publicitates_vadlinijas_30122016.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118A0-8306-4513-B67F-EEFE52B7F5E4}">
  <ds:schemaRefs>
    <ds:schemaRef ds:uri="http://schemas.openxmlformats.org/officeDocument/2006/bibliography"/>
  </ds:schemaRefs>
</ds:datastoreItem>
</file>

<file path=customXml/itemProps2.xml><?xml version="1.0" encoding="utf-8"?>
<ds:datastoreItem xmlns:ds="http://schemas.openxmlformats.org/officeDocument/2006/customXml" ds:itemID="{6A3C20AF-A41C-4A0F-87FA-5520CBA04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51</Pages>
  <Words>78628</Words>
  <Characters>44818</Characters>
  <Application>Microsoft Office Word</Application>
  <DocSecurity>0</DocSecurity>
  <Lines>373</Lines>
  <Paragraphs>246</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123200</CharactersWithSpaces>
  <SharedDoc>false</SharedDoc>
  <HLinks>
    <vt:vector size="216" baseType="variant">
      <vt:variant>
        <vt:i4>196715</vt:i4>
      </vt:variant>
      <vt:variant>
        <vt:i4>131</vt:i4>
      </vt:variant>
      <vt:variant>
        <vt:i4>0</vt:i4>
      </vt:variant>
      <vt:variant>
        <vt:i4>5</vt:i4>
      </vt:variant>
      <vt:variant>
        <vt:lpwstr>http://www.esfondi.lv/upload/00-vadlinijas/vadlinijas_2016/es_fondu_publicitates_vadlinijas_30122016.pdf</vt:lpwstr>
      </vt:variant>
      <vt:variant>
        <vt:lpwstr/>
      </vt:variant>
      <vt:variant>
        <vt:i4>2293868</vt:i4>
      </vt:variant>
      <vt:variant>
        <vt:i4>126</vt:i4>
      </vt:variant>
      <vt:variant>
        <vt:i4>0</vt:i4>
      </vt:variant>
      <vt:variant>
        <vt:i4>5</vt:i4>
      </vt:variant>
      <vt:variant>
        <vt:lpwstr>http://sf.lm.gov.lv/lv/vienlidzigas-iespejas/2014-2020/</vt:lpwstr>
      </vt:variant>
      <vt:variant>
        <vt:lpwstr/>
      </vt:variant>
      <vt:variant>
        <vt:i4>6160445</vt:i4>
      </vt:variant>
      <vt:variant>
        <vt:i4>123</vt:i4>
      </vt:variant>
      <vt:variant>
        <vt:i4>0</vt:i4>
      </vt:variant>
      <vt:variant>
        <vt:i4>5</vt:i4>
      </vt:variant>
      <vt:variant>
        <vt:lpwstr>https://www.esfondi.lv/upload/00-vadlinijas/3pielikums_metodika_natura_27022019.pdf</vt:lpwstr>
      </vt:variant>
      <vt:variant>
        <vt:lpwstr/>
      </vt:variant>
      <vt:variant>
        <vt:i4>5439597</vt:i4>
      </vt:variant>
      <vt:variant>
        <vt:i4>120</vt:i4>
      </vt:variant>
      <vt:variant>
        <vt:i4>0</vt:i4>
      </vt:variant>
      <vt:variant>
        <vt:i4>5</vt:i4>
      </vt:variant>
      <vt:variant>
        <vt:lpwstr>http://www.izm.gov.lv/images/zinatne/Tautsaimniecības_transformācijas_virzieni.pdf</vt:lpwstr>
      </vt:variant>
      <vt:variant>
        <vt:lpwstr/>
      </vt:variant>
      <vt:variant>
        <vt:i4>3801207</vt:i4>
      </vt:variant>
      <vt:variant>
        <vt:i4>117</vt:i4>
      </vt:variant>
      <vt:variant>
        <vt:i4>0</vt:i4>
      </vt:variant>
      <vt:variant>
        <vt:i4>5</vt:i4>
      </vt:variant>
      <vt:variant>
        <vt:lpwstr>https://www.izm.gov.lv/images/zinatne/RIS3_pirmais-monitoringa-ziojums_2018.pdf</vt:lpwstr>
      </vt:variant>
      <vt:variant>
        <vt:lpwstr/>
      </vt:variant>
      <vt:variant>
        <vt:i4>7078000</vt:i4>
      </vt:variant>
      <vt:variant>
        <vt:i4>114</vt:i4>
      </vt:variant>
      <vt:variant>
        <vt:i4>0</vt:i4>
      </vt:variant>
      <vt:variant>
        <vt:i4>5</vt:i4>
      </vt:variant>
      <vt:variant>
        <vt:lpwstr>http://www.esfondi.lv/</vt:lpwstr>
      </vt:variant>
      <vt:variant>
        <vt:lpwstr/>
      </vt:variant>
      <vt:variant>
        <vt:i4>7667717</vt:i4>
      </vt:variant>
      <vt:variant>
        <vt:i4>111</vt:i4>
      </vt:variant>
      <vt:variant>
        <vt:i4>0</vt:i4>
      </vt:variant>
      <vt:variant>
        <vt:i4>5</vt:i4>
      </vt:variant>
      <vt:variant>
        <vt:lpwstr>http://www.keepeek.com/Digital-Asset-Management/oecd/science-and-technology/frascati-manual-2015_9789264239012-en</vt:lpwstr>
      </vt:variant>
      <vt:variant>
        <vt:lpwstr>page59</vt:lpwstr>
      </vt:variant>
      <vt:variant>
        <vt:i4>5636176</vt:i4>
      </vt:variant>
      <vt:variant>
        <vt:i4>108</vt:i4>
      </vt:variant>
      <vt:variant>
        <vt:i4>0</vt:i4>
      </vt:variant>
      <vt:variant>
        <vt:i4>5</vt:i4>
      </vt:variant>
      <vt:variant>
        <vt:lpwstr>http://www.csb.gov.lv/node/29900/list</vt:lpwstr>
      </vt:variant>
      <vt:variant>
        <vt:lpwstr/>
      </vt:variant>
      <vt:variant>
        <vt:i4>2293856</vt:i4>
      </vt:variant>
      <vt:variant>
        <vt:i4>105</vt:i4>
      </vt:variant>
      <vt:variant>
        <vt:i4>0</vt:i4>
      </vt:variant>
      <vt:variant>
        <vt:i4>5</vt:i4>
      </vt:variant>
      <vt:variant>
        <vt:lpwstr>www.cfla.gov.lv</vt:lpwstr>
      </vt:variant>
      <vt:variant>
        <vt:lpwstr/>
      </vt:variant>
      <vt:variant>
        <vt:i4>2490411</vt:i4>
      </vt:variant>
      <vt:variant>
        <vt:i4>102</vt:i4>
      </vt:variant>
      <vt:variant>
        <vt:i4>0</vt:i4>
      </vt:variant>
      <vt:variant>
        <vt:i4>5</vt:i4>
      </vt:variant>
      <vt:variant>
        <vt:lpwstr>https://ep.esfondi.lv/</vt:lpwstr>
      </vt:variant>
      <vt:variant>
        <vt:lpwstr/>
      </vt:variant>
      <vt:variant>
        <vt:i4>1769534</vt:i4>
      </vt:variant>
      <vt:variant>
        <vt:i4>98</vt:i4>
      </vt:variant>
      <vt:variant>
        <vt:i4>0</vt:i4>
      </vt:variant>
      <vt:variant>
        <vt:i4>5</vt:i4>
      </vt:variant>
      <vt:variant>
        <vt:lpwstr/>
      </vt:variant>
      <vt:variant>
        <vt:lpwstr>_Toc508962579</vt:lpwstr>
      </vt:variant>
      <vt:variant>
        <vt:i4>1769534</vt:i4>
      </vt:variant>
      <vt:variant>
        <vt:i4>95</vt:i4>
      </vt:variant>
      <vt:variant>
        <vt:i4>0</vt:i4>
      </vt:variant>
      <vt:variant>
        <vt:i4>5</vt:i4>
      </vt:variant>
      <vt:variant>
        <vt:lpwstr/>
      </vt:variant>
      <vt:variant>
        <vt:lpwstr>_Toc508962578</vt:lpwstr>
      </vt:variant>
      <vt:variant>
        <vt:i4>1769534</vt:i4>
      </vt:variant>
      <vt:variant>
        <vt:i4>92</vt:i4>
      </vt:variant>
      <vt:variant>
        <vt:i4>0</vt:i4>
      </vt:variant>
      <vt:variant>
        <vt:i4>5</vt:i4>
      </vt:variant>
      <vt:variant>
        <vt:lpwstr/>
      </vt:variant>
      <vt:variant>
        <vt:lpwstr>_Toc508962577</vt:lpwstr>
      </vt:variant>
      <vt:variant>
        <vt:i4>1769534</vt:i4>
      </vt:variant>
      <vt:variant>
        <vt:i4>89</vt:i4>
      </vt:variant>
      <vt:variant>
        <vt:i4>0</vt:i4>
      </vt:variant>
      <vt:variant>
        <vt:i4>5</vt:i4>
      </vt:variant>
      <vt:variant>
        <vt:lpwstr/>
      </vt:variant>
      <vt:variant>
        <vt:lpwstr>_Toc508962576</vt:lpwstr>
      </vt:variant>
      <vt:variant>
        <vt:i4>1769534</vt:i4>
      </vt:variant>
      <vt:variant>
        <vt:i4>86</vt:i4>
      </vt:variant>
      <vt:variant>
        <vt:i4>0</vt:i4>
      </vt:variant>
      <vt:variant>
        <vt:i4>5</vt:i4>
      </vt:variant>
      <vt:variant>
        <vt:lpwstr/>
      </vt:variant>
      <vt:variant>
        <vt:lpwstr>_Toc508962575</vt:lpwstr>
      </vt:variant>
      <vt:variant>
        <vt:i4>1769534</vt:i4>
      </vt:variant>
      <vt:variant>
        <vt:i4>83</vt:i4>
      </vt:variant>
      <vt:variant>
        <vt:i4>0</vt:i4>
      </vt:variant>
      <vt:variant>
        <vt:i4>5</vt:i4>
      </vt:variant>
      <vt:variant>
        <vt:lpwstr/>
      </vt:variant>
      <vt:variant>
        <vt:lpwstr>_Toc508962574</vt:lpwstr>
      </vt:variant>
      <vt:variant>
        <vt:i4>1769534</vt:i4>
      </vt:variant>
      <vt:variant>
        <vt:i4>80</vt:i4>
      </vt:variant>
      <vt:variant>
        <vt:i4>0</vt:i4>
      </vt:variant>
      <vt:variant>
        <vt:i4>5</vt:i4>
      </vt:variant>
      <vt:variant>
        <vt:lpwstr/>
      </vt:variant>
      <vt:variant>
        <vt:lpwstr>_Toc508962573</vt:lpwstr>
      </vt:variant>
      <vt:variant>
        <vt:i4>1769534</vt:i4>
      </vt:variant>
      <vt:variant>
        <vt:i4>77</vt:i4>
      </vt:variant>
      <vt:variant>
        <vt:i4>0</vt:i4>
      </vt:variant>
      <vt:variant>
        <vt:i4>5</vt:i4>
      </vt:variant>
      <vt:variant>
        <vt:lpwstr/>
      </vt:variant>
      <vt:variant>
        <vt:lpwstr>_Toc508962572</vt:lpwstr>
      </vt:variant>
      <vt:variant>
        <vt:i4>1769534</vt:i4>
      </vt:variant>
      <vt:variant>
        <vt:i4>74</vt:i4>
      </vt:variant>
      <vt:variant>
        <vt:i4>0</vt:i4>
      </vt:variant>
      <vt:variant>
        <vt:i4>5</vt:i4>
      </vt:variant>
      <vt:variant>
        <vt:lpwstr/>
      </vt:variant>
      <vt:variant>
        <vt:lpwstr>_Toc508962571</vt:lpwstr>
      </vt:variant>
      <vt:variant>
        <vt:i4>1769534</vt:i4>
      </vt:variant>
      <vt:variant>
        <vt:i4>71</vt:i4>
      </vt:variant>
      <vt:variant>
        <vt:i4>0</vt:i4>
      </vt:variant>
      <vt:variant>
        <vt:i4>5</vt:i4>
      </vt:variant>
      <vt:variant>
        <vt:lpwstr/>
      </vt:variant>
      <vt:variant>
        <vt:lpwstr>_Toc508962570</vt:lpwstr>
      </vt:variant>
      <vt:variant>
        <vt:i4>1703998</vt:i4>
      </vt:variant>
      <vt:variant>
        <vt:i4>68</vt:i4>
      </vt:variant>
      <vt:variant>
        <vt:i4>0</vt:i4>
      </vt:variant>
      <vt:variant>
        <vt:i4>5</vt:i4>
      </vt:variant>
      <vt:variant>
        <vt:lpwstr/>
      </vt:variant>
      <vt:variant>
        <vt:lpwstr>_Toc508962569</vt:lpwstr>
      </vt:variant>
      <vt:variant>
        <vt:i4>1703998</vt:i4>
      </vt:variant>
      <vt:variant>
        <vt:i4>65</vt:i4>
      </vt:variant>
      <vt:variant>
        <vt:i4>0</vt:i4>
      </vt:variant>
      <vt:variant>
        <vt:i4>5</vt:i4>
      </vt:variant>
      <vt:variant>
        <vt:lpwstr/>
      </vt:variant>
      <vt:variant>
        <vt:lpwstr>_Toc508962568</vt:lpwstr>
      </vt:variant>
      <vt:variant>
        <vt:i4>1703998</vt:i4>
      </vt:variant>
      <vt:variant>
        <vt:i4>62</vt:i4>
      </vt:variant>
      <vt:variant>
        <vt:i4>0</vt:i4>
      </vt:variant>
      <vt:variant>
        <vt:i4>5</vt:i4>
      </vt:variant>
      <vt:variant>
        <vt:lpwstr/>
      </vt:variant>
      <vt:variant>
        <vt:lpwstr>_Toc508962567</vt:lpwstr>
      </vt:variant>
      <vt:variant>
        <vt:i4>1703998</vt:i4>
      </vt:variant>
      <vt:variant>
        <vt:i4>59</vt:i4>
      </vt:variant>
      <vt:variant>
        <vt:i4>0</vt:i4>
      </vt:variant>
      <vt:variant>
        <vt:i4>5</vt:i4>
      </vt:variant>
      <vt:variant>
        <vt:lpwstr/>
      </vt:variant>
      <vt:variant>
        <vt:lpwstr>_Toc508962566</vt:lpwstr>
      </vt:variant>
      <vt:variant>
        <vt:i4>1703998</vt:i4>
      </vt:variant>
      <vt:variant>
        <vt:i4>56</vt:i4>
      </vt:variant>
      <vt:variant>
        <vt:i4>0</vt:i4>
      </vt:variant>
      <vt:variant>
        <vt:i4>5</vt:i4>
      </vt:variant>
      <vt:variant>
        <vt:lpwstr/>
      </vt:variant>
      <vt:variant>
        <vt:lpwstr>_Toc508962565</vt:lpwstr>
      </vt:variant>
      <vt:variant>
        <vt:i4>1703998</vt:i4>
      </vt:variant>
      <vt:variant>
        <vt:i4>53</vt:i4>
      </vt:variant>
      <vt:variant>
        <vt:i4>0</vt:i4>
      </vt:variant>
      <vt:variant>
        <vt:i4>5</vt:i4>
      </vt:variant>
      <vt:variant>
        <vt:lpwstr/>
      </vt:variant>
      <vt:variant>
        <vt:lpwstr>_Toc508962564</vt:lpwstr>
      </vt:variant>
      <vt:variant>
        <vt:i4>1703998</vt:i4>
      </vt:variant>
      <vt:variant>
        <vt:i4>50</vt:i4>
      </vt:variant>
      <vt:variant>
        <vt:i4>0</vt:i4>
      </vt:variant>
      <vt:variant>
        <vt:i4>5</vt:i4>
      </vt:variant>
      <vt:variant>
        <vt:lpwstr/>
      </vt:variant>
      <vt:variant>
        <vt:lpwstr>_Toc508962563</vt:lpwstr>
      </vt:variant>
      <vt:variant>
        <vt:i4>1703998</vt:i4>
      </vt:variant>
      <vt:variant>
        <vt:i4>47</vt:i4>
      </vt:variant>
      <vt:variant>
        <vt:i4>0</vt:i4>
      </vt:variant>
      <vt:variant>
        <vt:i4>5</vt:i4>
      </vt:variant>
      <vt:variant>
        <vt:lpwstr/>
      </vt:variant>
      <vt:variant>
        <vt:lpwstr>_Toc508962562</vt:lpwstr>
      </vt:variant>
      <vt:variant>
        <vt:i4>1703998</vt:i4>
      </vt:variant>
      <vt:variant>
        <vt:i4>44</vt:i4>
      </vt:variant>
      <vt:variant>
        <vt:i4>0</vt:i4>
      </vt:variant>
      <vt:variant>
        <vt:i4>5</vt:i4>
      </vt:variant>
      <vt:variant>
        <vt:lpwstr/>
      </vt:variant>
      <vt:variant>
        <vt:lpwstr>_Toc508962561</vt:lpwstr>
      </vt:variant>
      <vt:variant>
        <vt:i4>1703998</vt:i4>
      </vt:variant>
      <vt:variant>
        <vt:i4>38</vt:i4>
      </vt:variant>
      <vt:variant>
        <vt:i4>0</vt:i4>
      </vt:variant>
      <vt:variant>
        <vt:i4>5</vt:i4>
      </vt:variant>
      <vt:variant>
        <vt:lpwstr/>
      </vt:variant>
      <vt:variant>
        <vt:lpwstr>_Toc508962560</vt:lpwstr>
      </vt:variant>
      <vt:variant>
        <vt:i4>1638462</vt:i4>
      </vt:variant>
      <vt:variant>
        <vt:i4>32</vt:i4>
      </vt:variant>
      <vt:variant>
        <vt:i4>0</vt:i4>
      </vt:variant>
      <vt:variant>
        <vt:i4>5</vt:i4>
      </vt:variant>
      <vt:variant>
        <vt:lpwstr/>
      </vt:variant>
      <vt:variant>
        <vt:lpwstr>_Toc508962559</vt:lpwstr>
      </vt:variant>
      <vt:variant>
        <vt:i4>1638462</vt:i4>
      </vt:variant>
      <vt:variant>
        <vt:i4>26</vt:i4>
      </vt:variant>
      <vt:variant>
        <vt:i4>0</vt:i4>
      </vt:variant>
      <vt:variant>
        <vt:i4>5</vt:i4>
      </vt:variant>
      <vt:variant>
        <vt:lpwstr/>
      </vt:variant>
      <vt:variant>
        <vt:lpwstr>_Toc508962558</vt:lpwstr>
      </vt:variant>
      <vt:variant>
        <vt:i4>1638462</vt:i4>
      </vt:variant>
      <vt:variant>
        <vt:i4>20</vt:i4>
      </vt:variant>
      <vt:variant>
        <vt:i4>0</vt:i4>
      </vt:variant>
      <vt:variant>
        <vt:i4>5</vt:i4>
      </vt:variant>
      <vt:variant>
        <vt:lpwstr/>
      </vt:variant>
      <vt:variant>
        <vt:lpwstr>_Toc508962557</vt:lpwstr>
      </vt:variant>
      <vt:variant>
        <vt:i4>1638462</vt:i4>
      </vt:variant>
      <vt:variant>
        <vt:i4>14</vt:i4>
      </vt:variant>
      <vt:variant>
        <vt:i4>0</vt:i4>
      </vt:variant>
      <vt:variant>
        <vt:i4>5</vt:i4>
      </vt:variant>
      <vt:variant>
        <vt:lpwstr/>
      </vt:variant>
      <vt:variant>
        <vt:lpwstr>_Toc508962556</vt:lpwstr>
      </vt:variant>
      <vt:variant>
        <vt:i4>1638462</vt:i4>
      </vt:variant>
      <vt:variant>
        <vt:i4>8</vt:i4>
      </vt:variant>
      <vt:variant>
        <vt:i4>0</vt:i4>
      </vt:variant>
      <vt:variant>
        <vt:i4>5</vt:i4>
      </vt:variant>
      <vt:variant>
        <vt:lpwstr/>
      </vt:variant>
      <vt:variant>
        <vt:lpwstr>_Toc508962555</vt:lpwstr>
      </vt:variant>
      <vt:variant>
        <vt:i4>1638462</vt:i4>
      </vt:variant>
      <vt:variant>
        <vt:i4>2</vt:i4>
      </vt:variant>
      <vt:variant>
        <vt:i4>0</vt:i4>
      </vt:variant>
      <vt:variant>
        <vt:i4>5</vt:i4>
      </vt:variant>
      <vt:variant>
        <vt:lpwstr/>
      </vt:variant>
      <vt:variant>
        <vt:lpwstr>_Toc508962553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cp:lastModifiedBy>Viktorija Boboviča</cp:lastModifiedBy>
  <cp:revision>4</cp:revision>
  <cp:lastPrinted>2019-08-01T10:50:00Z</cp:lastPrinted>
  <dcterms:created xsi:type="dcterms:W3CDTF">2021-06-10T08:20:00Z</dcterms:created>
  <dcterms:modified xsi:type="dcterms:W3CDTF">2021-06-15T07:00:00Z</dcterms:modified>
</cp:coreProperties>
</file>