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D8" w:rsidRPr="00C76627" w:rsidRDefault="009E4DD8" w:rsidP="009E4DD8">
      <w:pPr>
        <w:shd w:val="clear" w:color="auto" w:fill="FFFFFF"/>
        <w:spacing w:after="0" w:line="240" w:lineRule="auto"/>
        <w:jc w:val="right"/>
        <w:rPr>
          <w:rFonts w:ascii="Times New Roman" w:eastAsia="ヒラギノ角ゴ Pro W3" w:hAnsi="Times New Roman" w:cs="Times New Roman"/>
          <w:color w:val="000000"/>
          <w:sz w:val="24"/>
          <w:szCs w:val="24"/>
          <w:bdr w:val="none" w:sz="0" w:space="0" w:color="auto" w:frame="1"/>
          <w:lang w:eastAsia="lv-LV"/>
        </w:rPr>
      </w:pPr>
      <w:r w:rsidRPr="00C76627">
        <w:rPr>
          <w:rFonts w:ascii="Times New Roman" w:eastAsia="ヒラギノ角ゴ Pro W3" w:hAnsi="Times New Roman" w:cs="Times New Roman"/>
          <w:color w:val="000000"/>
          <w:sz w:val="24"/>
          <w:szCs w:val="24"/>
          <w:bdr w:val="none" w:sz="0" w:space="0" w:color="auto" w:frame="1"/>
          <w:lang w:eastAsia="lv-LV"/>
        </w:rPr>
        <w:t>“Latvijas Viedās specializācijas stratēģijas izaugsmes prioritātes un to skaidrojumi”</w:t>
      </w:r>
    </w:p>
    <w:p w:rsidR="009E4DD8" w:rsidRDefault="009E4DD8"/>
    <w:tbl>
      <w:tblPr>
        <w:tblStyle w:val="TableGrid"/>
        <w:tblW w:w="0" w:type="auto"/>
        <w:tblInd w:w="709" w:type="dxa"/>
        <w:tblLook w:val="04A0" w:firstRow="1" w:lastRow="0" w:firstColumn="1" w:lastColumn="0" w:noHBand="0" w:noVBand="1"/>
      </w:tblPr>
      <w:tblGrid>
        <w:gridCol w:w="3898"/>
        <w:gridCol w:w="9341"/>
      </w:tblGrid>
      <w:tr w:rsidR="009E4DD8" w:rsidRPr="009E4DD8" w:rsidTr="008A5D17">
        <w:tc>
          <w:tcPr>
            <w:tcW w:w="3898" w:type="dxa"/>
          </w:tcPr>
          <w:p w:rsidR="009E4DD8" w:rsidRPr="009E4DD8" w:rsidRDefault="009E4DD8" w:rsidP="009E4DD8">
            <w:pPr>
              <w:spacing w:after="160" w:line="259" w:lineRule="auto"/>
              <w:jc w:val="both"/>
              <w:rPr>
                <w:rFonts w:ascii="Times New Roman" w:hAnsi="Times New Roman" w:cs="Times New Roman"/>
                <w:b/>
              </w:rPr>
            </w:pPr>
            <w:r w:rsidRPr="009E4DD8">
              <w:rPr>
                <w:rFonts w:ascii="Times New Roman" w:hAnsi="Times New Roman" w:cs="Times New Roman"/>
                <w:b/>
              </w:rPr>
              <w:t>RIS3 izaugsmes prioritāte</w:t>
            </w:r>
          </w:p>
        </w:tc>
        <w:tc>
          <w:tcPr>
            <w:tcW w:w="9341" w:type="dxa"/>
          </w:tcPr>
          <w:p w:rsidR="009E4DD8" w:rsidRPr="009E4DD8" w:rsidRDefault="009E4DD8" w:rsidP="009E4DD8">
            <w:pPr>
              <w:spacing w:after="160" w:line="259" w:lineRule="auto"/>
              <w:jc w:val="both"/>
              <w:rPr>
                <w:rFonts w:ascii="Times New Roman" w:hAnsi="Times New Roman" w:cs="Times New Roman"/>
                <w:b/>
              </w:rPr>
            </w:pPr>
            <w:r w:rsidRPr="009E4DD8">
              <w:rPr>
                <w:rFonts w:ascii="Times New Roman" w:hAnsi="Times New Roman" w:cs="Times New Roman"/>
                <w:b/>
              </w:rPr>
              <w:t>Prioritāti paskaidrojošā problēma un piedāvātais risinājums</w:t>
            </w:r>
          </w:p>
        </w:tc>
      </w:tr>
      <w:tr w:rsidR="009E4DD8" w:rsidRPr="009E4DD8" w:rsidTr="008A5D17">
        <w:trPr>
          <w:trHeight w:val="3160"/>
        </w:trPr>
        <w:tc>
          <w:tcPr>
            <w:tcW w:w="3898" w:type="dxa"/>
          </w:tcPr>
          <w:p w:rsidR="009E4DD8" w:rsidRPr="009E4DD8" w:rsidRDefault="009E4DD8" w:rsidP="009E4DD8">
            <w:pPr>
              <w:spacing w:after="160" w:line="259" w:lineRule="auto"/>
              <w:jc w:val="both"/>
              <w:rPr>
                <w:rFonts w:ascii="Times New Roman" w:hAnsi="Times New Roman" w:cs="Times New Roman"/>
                <w:b/>
              </w:rPr>
            </w:pPr>
            <w:r w:rsidRPr="009E4DD8">
              <w:rPr>
                <w:rFonts w:ascii="Times New Roman" w:hAnsi="Times New Roman" w:cs="Times New Roman"/>
                <w:b/>
                <w:i/>
                <w:u w:val="single"/>
              </w:rPr>
              <w:t>1.prioritāte:</w:t>
            </w:r>
            <w:r w:rsidRPr="009E4DD8">
              <w:rPr>
                <w:rFonts w:ascii="Times New Roman" w:hAnsi="Times New Roman" w:cs="Times New Roman"/>
                <w:b/>
              </w:rPr>
              <w:t xml:space="preserve"> </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Efektīvāka pirmapstrādes produktu izmantošana augstākas pievienotās vērtības produktu ražošanai, jaunu materiālu un tehnoloģiju radīšana un pielietošanas dažādošana. Netehnoloģisko inovāciju, Latvijas radošās industrijas potenciāla plašāka izmantošana tautsaimniecības nozaru augstākas pievienotās vērtības produktu un pakalpojumu ražošanai.</w:t>
            </w:r>
          </w:p>
        </w:tc>
        <w:tc>
          <w:tcPr>
            <w:tcW w:w="9341" w:type="dxa"/>
          </w:tcPr>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Pašreizējās Latvijas tautsaimniecības struktūras pamatā ir tradicionālās nozares, kuru konkurētspēja ir balstīta uz dabisko priekšrocību izmantošanu – lēto darbaspēku un pieejamajiem dabas resursiem. Lai arī vidējā termiņā tradicionālajām tautsaimniecības nozarēm būs liels devums kopējā tautsaimniecības izaugsmē un darba vietu radīšanā, jāņem vērā, ka gan lētais darbaspēks, gan resursu pieejamība nerada stimulus uzņēmējdarbības modeļa maiņai un citu salīdzinošo priekšrocību radīšanai. Līdz ar to, lai sekmētu tautsaimniecības transformāciju, ir nepieciešams veicināt strukturālās izmaiņas par labu preču un pakalpojumu ar augstāku pievienoto vērtību ražošanai. Piemēram, viens no pievienotās vērtības kāpinātājiem ir inovācijas, kuru plašai attīstībai un pielietošanas veicināšanai ir nozīmīga loma. Būtiska attīstības iespēja ir viedo un elastīgo tehnoloģiju un pieeju izmantošana ražošanā, enerģētikā, veselības aprūpē, sabiedrības vadībā u.c.</w:t>
            </w:r>
          </w:p>
          <w:p w:rsidR="009E4DD8" w:rsidRPr="009E4DD8" w:rsidRDefault="009E4DD8" w:rsidP="009E4DD8">
            <w:pPr>
              <w:spacing w:after="160" w:line="259" w:lineRule="auto"/>
              <w:jc w:val="both"/>
              <w:rPr>
                <w:rFonts w:ascii="Times New Roman" w:hAnsi="Times New Roman" w:cs="Times New Roman"/>
              </w:rPr>
            </w:pPr>
          </w:p>
          <w:p w:rsidR="009E4DD8" w:rsidRPr="009E4DD8" w:rsidRDefault="009E4DD8" w:rsidP="009E4DD8">
            <w:pPr>
              <w:spacing w:after="160" w:line="259" w:lineRule="auto"/>
              <w:jc w:val="both"/>
              <w:rPr>
                <w:rFonts w:ascii="Times New Roman" w:hAnsi="Times New Roman" w:cs="Times New Roman"/>
                <w:i/>
              </w:rPr>
            </w:pPr>
            <w:r w:rsidRPr="009E4DD8">
              <w:rPr>
                <w:rFonts w:ascii="Times New Roman" w:hAnsi="Times New Roman" w:cs="Times New Roman"/>
                <w:i/>
              </w:rPr>
              <w:t xml:space="preserve">Šai prioritātei atbilst specializācijas jomas „Zināšanu-ietilpīga </w:t>
            </w:r>
            <w:proofErr w:type="spellStart"/>
            <w:r w:rsidRPr="009E4DD8">
              <w:rPr>
                <w:rFonts w:ascii="Times New Roman" w:hAnsi="Times New Roman" w:cs="Times New Roman"/>
                <w:i/>
              </w:rPr>
              <w:t>bioekonomika</w:t>
            </w:r>
            <w:proofErr w:type="spellEnd"/>
            <w:r w:rsidRPr="009E4DD8">
              <w:rPr>
                <w:rFonts w:ascii="Times New Roman" w:hAnsi="Times New Roman" w:cs="Times New Roman"/>
                <w:i/>
              </w:rPr>
              <w:t xml:space="preserve">”, „Zināšanu-ietilpīga veselība, t.sk. </w:t>
            </w:r>
            <w:proofErr w:type="spellStart"/>
            <w:r w:rsidRPr="009E4DD8">
              <w:rPr>
                <w:rFonts w:ascii="Times New Roman" w:hAnsi="Times New Roman" w:cs="Times New Roman"/>
                <w:i/>
              </w:rPr>
              <w:t>biomedicīna</w:t>
            </w:r>
            <w:proofErr w:type="spellEnd"/>
            <w:r w:rsidRPr="009E4DD8">
              <w:rPr>
                <w:rFonts w:ascii="Times New Roman" w:hAnsi="Times New Roman" w:cs="Times New Roman"/>
                <w:i/>
              </w:rPr>
              <w:t xml:space="preserve">, medicīnas tehnoloģijas, </w:t>
            </w:r>
            <w:proofErr w:type="spellStart"/>
            <w:r w:rsidRPr="009E4DD8">
              <w:rPr>
                <w:rFonts w:ascii="Times New Roman" w:hAnsi="Times New Roman" w:cs="Times New Roman"/>
                <w:i/>
              </w:rPr>
              <w:t>biofarmācija</w:t>
            </w:r>
            <w:proofErr w:type="spellEnd"/>
            <w:r w:rsidRPr="009E4DD8">
              <w:rPr>
                <w:rFonts w:ascii="Times New Roman" w:hAnsi="Times New Roman" w:cs="Times New Roman"/>
                <w:i/>
              </w:rPr>
              <w:t xml:space="preserve"> un biotehnoloģijas”, „Viedie materiāli,  tehnoloģijas un </w:t>
            </w:r>
            <w:proofErr w:type="spellStart"/>
            <w:r w:rsidRPr="009E4DD8">
              <w:rPr>
                <w:rFonts w:ascii="Times New Roman" w:hAnsi="Times New Roman" w:cs="Times New Roman"/>
                <w:i/>
              </w:rPr>
              <w:t>inženiersistēmas</w:t>
            </w:r>
            <w:proofErr w:type="spellEnd"/>
            <w:r w:rsidRPr="009E4DD8">
              <w:rPr>
                <w:rFonts w:ascii="Times New Roman" w:hAnsi="Times New Roman" w:cs="Times New Roman"/>
                <w:i/>
              </w:rPr>
              <w:t>” un „Informācijas un komunikāciju tehnoloģijas”.</w:t>
            </w:r>
          </w:p>
        </w:tc>
      </w:tr>
      <w:tr w:rsidR="009E4DD8" w:rsidRPr="009E4DD8" w:rsidTr="008A5D17">
        <w:trPr>
          <w:trHeight w:val="2393"/>
        </w:trPr>
        <w:tc>
          <w:tcPr>
            <w:tcW w:w="3898" w:type="dxa"/>
          </w:tcPr>
          <w:p w:rsidR="009E4DD8" w:rsidRPr="009E4DD8" w:rsidRDefault="009E4DD8" w:rsidP="009E4DD8">
            <w:pPr>
              <w:spacing w:after="160" w:line="259" w:lineRule="auto"/>
              <w:jc w:val="both"/>
              <w:rPr>
                <w:rFonts w:ascii="Times New Roman" w:hAnsi="Times New Roman" w:cs="Times New Roman"/>
                <w:b/>
              </w:rPr>
            </w:pPr>
            <w:r w:rsidRPr="009E4DD8">
              <w:rPr>
                <w:rFonts w:ascii="Times New Roman" w:hAnsi="Times New Roman" w:cs="Times New Roman"/>
                <w:b/>
                <w:i/>
                <w:u w:val="single"/>
              </w:rPr>
              <w:t>2.prioritāte:</w:t>
            </w:r>
            <w:r w:rsidRPr="009E4DD8">
              <w:rPr>
                <w:rFonts w:ascii="Times New Roman" w:hAnsi="Times New Roman" w:cs="Times New Roman"/>
                <w:b/>
              </w:rPr>
              <w:t xml:space="preserve"> </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Jaunu produktu un/ vai pakalpojumu pastāvīga meklēšana, kuras ietvaros ir nepieciešams radīt efektīvu identifikācijas sistēmu, kas spēj atrast un sniegt atbalstu jaunu produktu radīšanai esošo nozaru un starpnozaru ietvaros, kā arī veidot jaunas nozares ar augstu izaugsmes potenciālu.</w:t>
            </w:r>
          </w:p>
        </w:tc>
        <w:tc>
          <w:tcPr>
            <w:tcW w:w="9341" w:type="dxa"/>
          </w:tcPr>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Latvijas tautsaimniecības ilgtspējīgai attīstībai ir nepieciešams diversificēt apstrādes rūpniecību un eksportspējīgās pakalpojumu nozares, panākot straujāku vidēji augsto un augsto tehnoloģiju nozaru, kā arī uz zināšanām balstīto nozaru attīstību. Šajā virzienā ietilpst, piemēram, tādas augstas pievienotās vērtības vai nozares kā farmācija, biotehnoloģijas, elektronika, aparātbūve, kā arī veselības tūrisms un strauji augošas (</w:t>
            </w:r>
            <w:proofErr w:type="spellStart"/>
            <w:r w:rsidRPr="009E4DD8">
              <w:rPr>
                <w:rFonts w:ascii="Times New Roman" w:hAnsi="Times New Roman" w:cs="Times New Roman"/>
                <w:i/>
                <w:iCs/>
              </w:rPr>
              <w:t>emerging</w:t>
            </w:r>
            <w:proofErr w:type="spellEnd"/>
            <w:r w:rsidRPr="009E4DD8">
              <w:rPr>
                <w:rFonts w:ascii="Times New Roman" w:hAnsi="Times New Roman" w:cs="Times New Roman"/>
              </w:rPr>
              <w:t>)  zināšanu jomas šajās un citās nozarēs.</w:t>
            </w:r>
          </w:p>
          <w:p w:rsidR="009E4DD8" w:rsidRPr="009E4DD8" w:rsidRDefault="009E4DD8" w:rsidP="009E4DD8">
            <w:pPr>
              <w:spacing w:after="160" w:line="259" w:lineRule="auto"/>
              <w:jc w:val="both"/>
              <w:rPr>
                <w:rFonts w:ascii="Times New Roman" w:hAnsi="Times New Roman" w:cs="Times New Roman"/>
              </w:rPr>
            </w:pPr>
          </w:p>
          <w:p w:rsidR="009E4DD8" w:rsidRPr="009E4DD8" w:rsidRDefault="009E4DD8" w:rsidP="009E4DD8">
            <w:pPr>
              <w:spacing w:after="160" w:line="259" w:lineRule="auto"/>
              <w:jc w:val="both"/>
              <w:rPr>
                <w:rFonts w:ascii="Times New Roman" w:hAnsi="Times New Roman" w:cs="Times New Roman"/>
                <w:i/>
              </w:rPr>
            </w:pPr>
            <w:r w:rsidRPr="009E4DD8">
              <w:rPr>
                <w:rFonts w:ascii="Times New Roman" w:hAnsi="Times New Roman" w:cs="Times New Roman"/>
                <w:i/>
              </w:rPr>
              <w:t xml:space="preserve">Šai prioritātei atbilst specializācijas joma „Viedie materiāli, tehnoloģijas un </w:t>
            </w:r>
            <w:proofErr w:type="spellStart"/>
            <w:r w:rsidRPr="009E4DD8">
              <w:rPr>
                <w:rFonts w:ascii="Times New Roman" w:hAnsi="Times New Roman" w:cs="Times New Roman"/>
                <w:i/>
              </w:rPr>
              <w:t>inženiersistēmas</w:t>
            </w:r>
            <w:proofErr w:type="spellEnd"/>
            <w:r w:rsidRPr="009E4DD8">
              <w:rPr>
                <w:rFonts w:ascii="Times New Roman" w:hAnsi="Times New Roman" w:cs="Times New Roman"/>
                <w:i/>
              </w:rPr>
              <w:t>”, „Zināšanu-ietilpīga veselība” un „Informācijas un komunikāciju tehnoloģijas”.</w:t>
            </w:r>
          </w:p>
        </w:tc>
      </w:tr>
      <w:tr w:rsidR="009E4DD8" w:rsidRPr="009E4DD8" w:rsidTr="008A5D17">
        <w:tc>
          <w:tcPr>
            <w:tcW w:w="3898" w:type="dxa"/>
          </w:tcPr>
          <w:p w:rsidR="009E4DD8" w:rsidRPr="009E4DD8" w:rsidRDefault="009E4DD8" w:rsidP="009E4DD8">
            <w:pPr>
              <w:spacing w:after="160" w:line="259" w:lineRule="auto"/>
              <w:jc w:val="both"/>
              <w:rPr>
                <w:rFonts w:ascii="Times New Roman" w:hAnsi="Times New Roman" w:cs="Times New Roman"/>
                <w:b/>
              </w:rPr>
            </w:pPr>
            <w:r w:rsidRPr="009E4DD8">
              <w:rPr>
                <w:rFonts w:ascii="Times New Roman" w:hAnsi="Times New Roman" w:cs="Times New Roman"/>
                <w:b/>
                <w:i/>
                <w:u w:val="single"/>
              </w:rPr>
              <w:lastRenderedPageBreak/>
              <w:t>2.prioritāte:</w:t>
            </w:r>
            <w:r w:rsidRPr="009E4DD8">
              <w:rPr>
                <w:rFonts w:ascii="Times New Roman" w:hAnsi="Times New Roman" w:cs="Times New Roman"/>
                <w:b/>
              </w:rPr>
              <w:t xml:space="preserve"> </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Jaunu produktu un/ vai pakalpojumu pastāvīga meklēšana, kuras ietvaros ir nepieciešams radīt efektīvu identifikācijas sistēmu, kas spēj atrast un sniegt atbalstu jaunu produktu radīšanai esošo nozaru un starpnozaru ietvaros, kā arī veidot jaunas nozares ar augstu izaugsmes potenciālu.</w:t>
            </w:r>
          </w:p>
        </w:tc>
        <w:tc>
          <w:tcPr>
            <w:tcW w:w="9341" w:type="dxa"/>
          </w:tcPr>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Latvijas tautsaimniecības ilgtspējīgai attīstībai ir nepieciešams diversificēt apstrādes rūpniecību un eksportspējīgās pakalpojumu nozares, panākot straujāku vidēji augsto un augsto tehnoloģiju nozaru, kā arī uz zināšanām balstīto nozaru attīstību. Šajā virzienā ietilpst, piemēram, tādas augstas pievienotās vērtības vai nozares kā farmācija, biotehnoloģijas, elektronika, aparātbūve, kā arī veselības tūrisms un strauji augošas (</w:t>
            </w:r>
            <w:proofErr w:type="spellStart"/>
            <w:r w:rsidRPr="009E4DD8">
              <w:rPr>
                <w:rFonts w:ascii="Times New Roman" w:hAnsi="Times New Roman" w:cs="Times New Roman"/>
                <w:i/>
                <w:iCs/>
              </w:rPr>
              <w:t>emerging</w:t>
            </w:r>
            <w:proofErr w:type="spellEnd"/>
            <w:r w:rsidRPr="009E4DD8">
              <w:rPr>
                <w:rFonts w:ascii="Times New Roman" w:hAnsi="Times New Roman" w:cs="Times New Roman"/>
              </w:rPr>
              <w:t>)  zināšanu jomas šajās un citās nozarēs.</w:t>
            </w:r>
          </w:p>
          <w:p w:rsidR="009E4DD8" w:rsidRPr="009E4DD8" w:rsidRDefault="009E4DD8" w:rsidP="009E4DD8">
            <w:pPr>
              <w:spacing w:after="160" w:line="259" w:lineRule="auto"/>
              <w:jc w:val="both"/>
              <w:rPr>
                <w:rFonts w:ascii="Times New Roman" w:hAnsi="Times New Roman" w:cs="Times New Roman"/>
              </w:rPr>
            </w:pPr>
          </w:p>
          <w:p w:rsidR="009E4DD8" w:rsidRPr="009E4DD8" w:rsidRDefault="009E4DD8" w:rsidP="009E4DD8">
            <w:pPr>
              <w:spacing w:after="160" w:line="259" w:lineRule="auto"/>
              <w:jc w:val="both"/>
              <w:rPr>
                <w:rFonts w:ascii="Times New Roman" w:hAnsi="Times New Roman" w:cs="Times New Roman"/>
                <w:i/>
              </w:rPr>
            </w:pPr>
            <w:r w:rsidRPr="009E4DD8">
              <w:rPr>
                <w:rFonts w:ascii="Times New Roman" w:hAnsi="Times New Roman" w:cs="Times New Roman"/>
                <w:i/>
              </w:rPr>
              <w:t xml:space="preserve">Šai prioritātei atbilst specializācijas joma „Viedie materiāli, tehnoloģijas un </w:t>
            </w:r>
            <w:proofErr w:type="spellStart"/>
            <w:r w:rsidRPr="009E4DD8">
              <w:rPr>
                <w:rFonts w:ascii="Times New Roman" w:hAnsi="Times New Roman" w:cs="Times New Roman"/>
                <w:i/>
              </w:rPr>
              <w:t>inženiersistēmas</w:t>
            </w:r>
            <w:proofErr w:type="spellEnd"/>
            <w:r w:rsidRPr="009E4DD8">
              <w:rPr>
                <w:rFonts w:ascii="Times New Roman" w:hAnsi="Times New Roman" w:cs="Times New Roman"/>
                <w:i/>
              </w:rPr>
              <w:t>”, „Zināšanu-ietilpīga veselība” un „Informācijas un komunikāciju tehnoloģijas”.</w:t>
            </w:r>
          </w:p>
        </w:tc>
      </w:tr>
      <w:tr w:rsidR="009E4DD8" w:rsidRPr="009E4DD8" w:rsidTr="008A5D17">
        <w:tc>
          <w:tcPr>
            <w:tcW w:w="3898" w:type="dxa"/>
          </w:tcPr>
          <w:p w:rsidR="009E4DD8" w:rsidRPr="009E4DD8" w:rsidRDefault="009E4DD8" w:rsidP="009E4DD8">
            <w:pPr>
              <w:spacing w:after="160" w:line="259" w:lineRule="auto"/>
              <w:jc w:val="both"/>
              <w:rPr>
                <w:rFonts w:ascii="Times New Roman" w:hAnsi="Times New Roman" w:cs="Times New Roman"/>
                <w:b/>
                <w:i/>
                <w:u w:val="single"/>
              </w:rPr>
            </w:pPr>
            <w:r w:rsidRPr="009E4DD8">
              <w:rPr>
                <w:rFonts w:ascii="Times New Roman" w:hAnsi="Times New Roman" w:cs="Times New Roman"/>
                <w:b/>
                <w:i/>
                <w:u w:val="single"/>
              </w:rPr>
              <w:t xml:space="preserve">3.prioritāte: </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Energoefektivitātes paaugstināšana, kas ietver jaunu materiālu radīšanu, ražošanas procesu optimizāciju, tehnoloģisko jauninājumu ieviešanu, alternatīvo energoresursu izmantošanu u.c. risinājumus.</w:t>
            </w:r>
          </w:p>
        </w:tc>
        <w:tc>
          <w:tcPr>
            <w:tcW w:w="9341" w:type="dxa"/>
          </w:tcPr>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Zems energoefektivitātes līmenis rada gan enerģētiskās drošības, gan resursu ilgtspējas, gan konkurētspējas riskus. Energoefektivitātes līmeņa paaugstināšana tautsaimniecībā kopumā ar inovatīvu risinājumu palīdzību ir ilgtspējīgs  un izmaksu ziņā efektīvākais risku samazināšanas veids, vienlaikus radot papildu darbavietas un veicinot ekonomikas izaugsmi.</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 xml:space="preserve">Latvijā ir augsts tautsaimniecības </w:t>
            </w:r>
            <w:proofErr w:type="spellStart"/>
            <w:r w:rsidRPr="009E4DD8">
              <w:rPr>
                <w:rFonts w:ascii="Times New Roman" w:hAnsi="Times New Roman" w:cs="Times New Roman"/>
              </w:rPr>
              <w:t>energointensitātes</w:t>
            </w:r>
            <w:proofErr w:type="spellEnd"/>
            <w:r w:rsidRPr="009E4DD8">
              <w:rPr>
                <w:rFonts w:ascii="Times New Roman" w:hAnsi="Times New Roman" w:cs="Times New Roman"/>
              </w:rPr>
              <w:t xml:space="preserve"> (</w:t>
            </w:r>
            <w:proofErr w:type="spellStart"/>
            <w:r w:rsidRPr="009E4DD8">
              <w:rPr>
                <w:rFonts w:ascii="Times New Roman" w:hAnsi="Times New Roman" w:cs="Times New Roman"/>
              </w:rPr>
              <w:t>energo</w:t>
            </w:r>
            <w:proofErr w:type="spellEnd"/>
            <w:r w:rsidRPr="009E4DD8">
              <w:rPr>
                <w:rFonts w:ascii="Times New Roman" w:hAnsi="Times New Roman" w:cs="Times New Roman"/>
              </w:rPr>
              <w:t xml:space="preserve"> </w:t>
            </w:r>
            <w:proofErr w:type="spellStart"/>
            <w:r w:rsidRPr="009E4DD8">
              <w:rPr>
                <w:rFonts w:ascii="Times New Roman" w:hAnsi="Times New Roman" w:cs="Times New Roman"/>
              </w:rPr>
              <w:t>intensity</w:t>
            </w:r>
            <w:proofErr w:type="spellEnd"/>
            <w:r w:rsidRPr="009E4DD8">
              <w:rPr>
                <w:rFonts w:ascii="Times New Roman" w:hAnsi="Times New Roman" w:cs="Times New Roman"/>
              </w:rPr>
              <w:t xml:space="preserve">) līmenis (enerģijas patēriņš pret IKP, izteikts kilogramos naftas ekvivalentā uz tūkst. eiro). 2011.gadā </w:t>
            </w:r>
            <w:proofErr w:type="spellStart"/>
            <w:r w:rsidRPr="009E4DD8">
              <w:rPr>
                <w:rFonts w:ascii="Times New Roman" w:hAnsi="Times New Roman" w:cs="Times New Roman"/>
              </w:rPr>
              <w:t>energointensitātes</w:t>
            </w:r>
            <w:proofErr w:type="spellEnd"/>
            <w:r w:rsidRPr="009E4DD8">
              <w:rPr>
                <w:rFonts w:ascii="Times New Roman" w:hAnsi="Times New Roman" w:cs="Times New Roman"/>
              </w:rPr>
              <w:t xml:space="preserve"> līmenis bija 323,3 kg. naftas ekvivalenta uz tūkst. eiro, jeb 2,2 reizes augtāks nekā vidēji ES.</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 xml:space="preserve">Latvijas nacionālajā reformu programmā „ES2020” stratēģijas īstenošanai noteikts nacionālais mērķis sasniegt primārās enerģijas ietaupījumus 0,670 </w:t>
            </w:r>
            <w:proofErr w:type="spellStart"/>
            <w:r w:rsidRPr="009E4DD8">
              <w:rPr>
                <w:rFonts w:ascii="Times New Roman" w:hAnsi="Times New Roman" w:cs="Times New Roman"/>
              </w:rPr>
              <w:t>Mtoe</w:t>
            </w:r>
            <w:proofErr w:type="spellEnd"/>
            <w:r w:rsidRPr="009E4DD8">
              <w:rPr>
                <w:rFonts w:ascii="Times New Roman" w:hAnsi="Times New Roman" w:cs="Times New Roman"/>
              </w:rPr>
              <w:t xml:space="preserve"> 2020.gadā, savukārt Direktīvā 2012/27/ES par energoefektivitāti noteiktās obligātās saistības ikgadējas 1,5% gala enerģijas ietaupījumam atbilst 0,213 </w:t>
            </w:r>
            <w:proofErr w:type="spellStart"/>
            <w:r w:rsidRPr="009E4DD8">
              <w:rPr>
                <w:rFonts w:ascii="Times New Roman" w:hAnsi="Times New Roman" w:cs="Times New Roman"/>
              </w:rPr>
              <w:t>Mtoe</w:t>
            </w:r>
            <w:proofErr w:type="spellEnd"/>
            <w:r w:rsidRPr="009E4DD8">
              <w:rPr>
                <w:rFonts w:ascii="Times New Roman" w:hAnsi="Times New Roman" w:cs="Times New Roman"/>
              </w:rPr>
              <w:t xml:space="preserve"> 2020.gadā.</w:t>
            </w:r>
          </w:p>
          <w:p w:rsidR="009E4DD8" w:rsidRPr="009E4DD8" w:rsidRDefault="009E4DD8" w:rsidP="009E4DD8">
            <w:pPr>
              <w:spacing w:after="160" w:line="259" w:lineRule="auto"/>
              <w:jc w:val="both"/>
              <w:rPr>
                <w:rFonts w:ascii="Times New Roman" w:hAnsi="Times New Roman" w:cs="Times New Roman"/>
              </w:rPr>
            </w:pPr>
          </w:p>
          <w:p w:rsidR="009E4DD8" w:rsidRPr="009E4DD8" w:rsidRDefault="009E4DD8" w:rsidP="009E4DD8">
            <w:pPr>
              <w:spacing w:after="160" w:line="259" w:lineRule="auto"/>
              <w:jc w:val="both"/>
              <w:rPr>
                <w:rFonts w:ascii="Times New Roman" w:hAnsi="Times New Roman" w:cs="Times New Roman"/>
                <w:i/>
              </w:rPr>
            </w:pPr>
            <w:r w:rsidRPr="009E4DD8">
              <w:rPr>
                <w:rFonts w:ascii="Times New Roman" w:hAnsi="Times New Roman" w:cs="Times New Roman"/>
                <w:i/>
              </w:rPr>
              <w:t xml:space="preserve">Šai prioritātei atbilst specializācijas joma „Viedie materiāli, tehnoloģijas un </w:t>
            </w:r>
            <w:proofErr w:type="spellStart"/>
            <w:r w:rsidRPr="009E4DD8">
              <w:rPr>
                <w:rFonts w:ascii="Times New Roman" w:hAnsi="Times New Roman" w:cs="Times New Roman"/>
                <w:i/>
              </w:rPr>
              <w:t>inženiersistēmas</w:t>
            </w:r>
            <w:proofErr w:type="spellEnd"/>
            <w:r w:rsidRPr="009E4DD8">
              <w:rPr>
                <w:rFonts w:ascii="Times New Roman" w:hAnsi="Times New Roman" w:cs="Times New Roman"/>
                <w:i/>
              </w:rPr>
              <w:t xml:space="preserve">”, „Viedā enerģētika” un „Informācijas </w:t>
            </w:r>
            <w:r>
              <w:rPr>
                <w:rFonts w:ascii="Times New Roman" w:hAnsi="Times New Roman" w:cs="Times New Roman"/>
                <w:i/>
              </w:rPr>
              <w:t>un komunikāciju tehnoloģijas”.</w:t>
            </w:r>
          </w:p>
        </w:tc>
      </w:tr>
      <w:tr w:rsidR="009E4DD8" w:rsidRPr="009E4DD8" w:rsidTr="008A5D17">
        <w:tc>
          <w:tcPr>
            <w:tcW w:w="3898" w:type="dxa"/>
          </w:tcPr>
          <w:p w:rsidR="009E4DD8" w:rsidRPr="009E4DD8" w:rsidRDefault="009E4DD8" w:rsidP="009E4DD8">
            <w:pPr>
              <w:spacing w:after="160" w:line="259" w:lineRule="auto"/>
              <w:jc w:val="both"/>
              <w:rPr>
                <w:rFonts w:ascii="Times New Roman" w:hAnsi="Times New Roman" w:cs="Times New Roman"/>
                <w:b/>
              </w:rPr>
            </w:pPr>
            <w:r w:rsidRPr="009E4DD8">
              <w:rPr>
                <w:rFonts w:ascii="Times New Roman" w:hAnsi="Times New Roman" w:cs="Times New Roman"/>
                <w:b/>
                <w:i/>
                <w:u w:val="single"/>
              </w:rPr>
              <w:t>4.prioritāte:</w:t>
            </w:r>
            <w:r w:rsidRPr="009E4DD8">
              <w:rPr>
                <w:rFonts w:ascii="Times New Roman" w:hAnsi="Times New Roman" w:cs="Times New Roman"/>
                <w:b/>
              </w:rPr>
              <w:t xml:space="preserve">  </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lastRenderedPageBreak/>
              <w:t>Moderna un mūsdienu prasībām atbilstoša IKT sistēma privātajā un valsts sektorā.</w:t>
            </w:r>
          </w:p>
        </w:tc>
        <w:tc>
          <w:tcPr>
            <w:tcW w:w="9341" w:type="dxa"/>
          </w:tcPr>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lastRenderedPageBreak/>
              <w:t xml:space="preserve">IKT nozares jaunajām iespējām un risinājumiem jāsniedz lielāks ieguldījums citu nozaru attīstībā, būtiski paaugstinot to darba efektivitāti. Latvijas nacionālajā reformu programmā „ES2020” stratēģijas īstenošanai kā viens no reformu virzienu </w:t>
            </w:r>
            <w:proofErr w:type="spellStart"/>
            <w:r w:rsidRPr="009E4DD8">
              <w:rPr>
                <w:rFonts w:ascii="Times New Roman" w:hAnsi="Times New Roman" w:cs="Times New Roman"/>
              </w:rPr>
              <w:t>apakšpasākumiem</w:t>
            </w:r>
            <w:proofErr w:type="spellEnd"/>
            <w:r w:rsidRPr="009E4DD8">
              <w:rPr>
                <w:rFonts w:ascii="Times New Roman" w:hAnsi="Times New Roman" w:cs="Times New Roman"/>
              </w:rPr>
              <w:t xml:space="preserve"> ir minēta nepieciešamība paaugstināt </w:t>
            </w:r>
            <w:r w:rsidRPr="009E4DD8">
              <w:rPr>
                <w:rFonts w:ascii="Times New Roman" w:hAnsi="Times New Roman" w:cs="Times New Roman"/>
              </w:rPr>
              <w:lastRenderedPageBreak/>
              <w:t>informācijas un komunikāciju risinājumu (IKT) attīstību un digitālā vienotā tirgus ieviešanu, tādējādi sekmējot tautsaimniecības izaugsmi, kas saistīta ar nepieciešamību nodrošināt pieaugošo pieprasījumu pēc efektīvākiem biznesa procesu pārvaldības un analīzes risinājumiem. Turklāt elektronisko sakaru vienlīdzīga pieejamība visā Latvijas teritorijā paaugstinās IKT ieguldījumu visu tautsaimniecības nozaru izaugsmē un inovācijā. IKT attīstība ir cieši saistīta ar viedo un elastīgo pieeju izmantošanu industrijā.</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 xml:space="preserve">Publiskās pārvaldes rīcībā esošo datu atvēršana ietver nerealizētu ekonomisku un sociālu potenciālu. Datus nododot atklātībā, tie var tikt izmantoti jaunu produktu un pakalpojumu, kā arī inovāciju radīšanā, zinātniskajā un pētnieciskajā darbā. Atvērta, droša un </w:t>
            </w:r>
            <w:proofErr w:type="spellStart"/>
            <w:r w:rsidRPr="009E4DD8">
              <w:rPr>
                <w:rFonts w:ascii="Times New Roman" w:hAnsi="Times New Roman" w:cs="Times New Roman"/>
              </w:rPr>
              <w:t>sadarbspējīga</w:t>
            </w:r>
            <w:proofErr w:type="spellEnd"/>
            <w:r w:rsidRPr="009E4DD8">
              <w:rPr>
                <w:rFonts w:ascii="Times New Roman" w:hAnsi="Times New Roman" w:cs="Times New Roman"/>
              </w:rPr>
              <w:t xml:space="preserve"> publisko datu infrastruktūra ir viens no galvenajiem risinājumiem, lai palielinātu valsts ekonomisko izaugsmi.</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Informācijas sabiedrības attīstības pamatnostādnēs 2014.-2020.gadam ir noteiktas IKT jomas prioritātes Latvijā, kas ir izstrādātas, ņemot vērā Digitālās programmas Eiropai noteiktās prioritātes un Eiropas Komisijas izvirzītos mērķus Digitālā vienotā tirgus attīstībai: IKT izglītības un e-prasmju attīstība, plaši pieejama piekļuve internetam, moderna un efektīva publiskā pārvalde, e-pakalpojumu un digitālā satura attīstība, pārrobežu sadarbība digitālā vienotā tirgus attīstībai, kā arī IKT pētniecības un inovācijas, uzticēšanās un drošības veicināšana.</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 xml:space="preserve">IKT nozaru ieguldījums jāveicina, veidojot arī digitālā satura resursus un  nodrošinot to pieejamību jaunu produktu un pakalpojumu veidošanai, attiecīgi jāattīsta digitālā satura bāze un jāveicina IKT un citu nozaru kopdarbība (valodu tehnoloģiju attīstīšana, kultūras un izglītības satura </w:t>
            </w:r>
            <w:proofErr w:type="spellStart"/>
            <w:r w:rsidRPr="009E4DD8">
              <w:rPr>
                <w:rFonts w:ascii="Times New Roman" w:hAnsi="Times New Roman" w:cs="Times New Roman"/>
              </w:rPr>
              <w:t>digitalizācija</w:t>
            </w:r>
            <w:proofErr w:type="spellEnd"/>
            <w:r w:rsidRPr="009E4DD8">
              <w:rPr>
                <w:rFonts w:ascii="Times New Roman" w:hAnsi="Times New Roman" w:cs="Times New Roman"/>
              </w:rPr>
              <w:t xml:space="preserve"> utt.).</w:t>
            </w:r>
          </w:p>
          <w:p w:rsidR="009E4DD8" w:rsidRDefault="009E4DD8" w:rsidP="009E4DD8">
            <w:pPr>
              <w:spacing w:after="160" w:line="259" w:lineRule="auto"/>
              <w:jc w:val="both"/>
              <w:rPr>
                <w:rFonts w:ascii="Times New Roman" w:hAnsi="Times New Roman" w:cs="Times New Roman"/>
              </w:rPr>
            </w:pPr>
          </w:p>
          <w:p w:rsidR="009E4DD8" w:rsidRPr="009E4DD8" w:rsidRDefault="009E4DD8" w:rsidP="009E4DD8">
            <w:pPr>
              <w:spacing w:after="160" w:line="259" w:lineRule="auto"/>
              <w:jc w:val="both"/>
              <w:rPr>
                <w:rFonts w:ascii="Times New Roman" w:hAnsi="Times New Roman" w:cs="Times New Roman"/>
                <w:i/>
              </w:rPr>
            </w:pPr>
            <w:bookmarkStart w:id="0" w:name="_GoBack"/>
            <w:bookmarkEnd w:id="0"/>
            <w:r w:rsidRPr="009E4DD8">
              <w:rPr>
                <w:rFonts w:ascii="Times New Roman" w:hAnsi="Times New Roman" w:cs="Times New Roman"/>
                <w:i/>
              </w:rPr>
              <w:t>Šai prioritātei atbilst specializācijas joma „Informācijas un komunikāciju tehnoloģijas”.</w:t>
            </w:r>
          </w:p>
        </w:tc>
      </w:tr>
      <w:tr w:rsidR="009E4DD8" w:rsidRPr="009E4DD8" w:rsidTr="008A5D17">
        <w:tc>
          <w:tcPr>
            <w:tcW w:w="3898" w:type="dxa"/>
          </w:tcPr>
          <w:p w:rsidR="009E4DD8" w:rsidRPr="009E4DD8" w:rsidRDefault="009E4DD8" w:rsidP="009E4DD8">
            <w:pPr>
              <w:spacing w:after="160" w:line="259" w:lineRule="auto"/>
              <w:jc w:val="both"/>
              <w:rPr>
                <w:rFonts w:ascii="Times New Roman" w:hAnsi="Times New Roman" w:cs="Times New Roman"/>
                <w:b/>
              </w:rPr>
            </w:pPr>
            <w:r w:rsidRPr="009E4DD8">
              <w:rPr>
                <w:rFonts w:ascii="Times New Roman" w:hAnsi="Times New Roman" w:cs="Times New Roman"/>
                <w:b/>
                <w:i/>
                <w:u w:val="single"/>
              </w:rPr>
              <w:lastRenderedPageBreak/>
              <w:t>5.prioritāte:</w:t>
            </w:r>
            <w:r w:rsidRPr="009E4DD8">
              <w:rPr>
                <w:rFonts w:ascii="Times New Roman" w:hAnsi="Times New Roman" w:cs="Times New Roman"/>
                <w:b/>
              </w:rPr>
              <w:t xml:space="preserve"> </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 xml:space="preserve">Moderna un nākotnes darba tirgus prasībām atbilstoša izglītības sistēma, kas veicina tautsaimniecības transformāciju un VSS prioritāšu īstenošanai nepieciešamo kompetenču, </w:t>
            </w:r>
            <w:proofErr w:type="spellStart"/>
            <w:r w:rsidRPr="009E4DD8">
              <w:rPr>
                <w:rFonts w:ascii="Times New Roman" w:hAnsi="Times New Roman" w:cs="Times New Roman"/>
              </w:rPr>
              <w:lastRenderedPageBreak/>
              <w:t>uzņēmējspējas</w:t>
            </w:r>
            <w:proofErr w:type="spellEnd"/>
            <w:r w:rsidRPr="009E4DD8">
              <w:rPr>
                <w:rFonts w:ascii="Times New Roman" w:hAnsi="Times New Roman" w:cs="Times New Roman"/>
              </w:rPr>
              <w:t xml:space="preserve"> un radošuma attīstību visos izglītības līmeņos.</w:t>
            </w:r>
          </w:p>
        </w:tc>
        <w:tc>
          <w:tcPr>
            <w:tcW w:w="9341" w:type="dxa"/>
          </w:tcPr>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lastRenderedPageBreak/>
              <w:t xml:space="preserve">Vidējā termiņā un ilgtermiņā Latvijas ekonomika saskarsies ar profesionāla un augsti kvalificēta (galvenokārt ar koledžas vai augstāku izglītības līmeni) darbaspēka nepietiekamību, kā arī ar sabiedrības zemo absorbcijas kapacitāti un moderno kompetenču trūkumu kopumā. Galvenās problēmas, ar kurām saskarsimies nākotnē, ir nepietiekams kvalificētu speciālistu skaits, galvenokārt dabas un inženierzinātņu jomās (gan vidējās, gan augstākās izglītības līmenī), un augsti kvalificētu speciālistu trūkums ar nākotnei nepieciešamajām prasmēm – tehniskā specializācija, kas apvienota ar radošām, uzņēmējdarbības un </w:t>
            </w:r>
            <w:proofErr w:type="spellStart"/>
            <w:r w:rsidRPr="009E4DD8">
              <w:rPr>
                <w:rFonts w:ascii="Times New Roman" w:hAnsi="Times New Roman" w:cs="Times New Roman"/>
              </w:rPr>
              <w:lastRenderedPageBreak/>
              <w:t>problēmrisināšanas</w:t>
            </w:r>
            <w:proofErr w:type="spellEnd"/>
            <w:r w:rsidRPr="009E4DD8">
              <w:rPr>
                <w:rFonts w:ascii="Times New Roman" w:hAnsi="Times New Roman" w:cs="Times New Roman"/>
              </w:rPr>
              <w:t xml:space="preserve"> kompetencēm. Latvijas absorbcijas kapacitātes palielināšanai ir nepieciešams attīstīt  spēju identificēt, saprast un izmantot tautsaimniecības attīstībai globālajā zināšanu telpā esošās zināšanas un kompetences. Ir nepieciešams attīstīt tādas </w:t>
            </w:r>
            <w:proofErr w:type="spellStart"/>
            <w:r w:rsidRPr="009E4DD8">
              <w:rPr>
                <w:rFonts w:ascii="Times New Roman" w:hAnsi="Times New Roman" w:cs="Times New Roman"/>
              </w:rPr>
              <w:t>tīklveida</w:t>
            </w:r>
            <w:proofErr w:type="spellEnd"/>
            <w:r w:rsidRPr="009E4DD8">
              <w:rPr>
                <w:rFonts w:ascii="Times New Roman" w:hAnsi="Times New Roman" w:cs="Times New Roman"/>
              </w:rPr>
              <w:t xml:space="preserve"> struktūras, kas nodrošina patstāvīgas saiknes starp globālo un vietējo. Augstākās izglītības institūcijās ir nepieciešams attīstīt tādu izglītību, kas:</w:t>
            </w:r>
          </w:p>
          <w:p w:rsidR="009E4DD8" w:rsidRPr="009E4DD8" w:rsidRDefault="009E4DD8" w:rsidP="009E4DD8">
            <w:pPr>
              <w:numPr>
                <w:ilvl w:val="0"/>
                <w:numId w:val="1"/>
              </w:numPr>
              <w:spacing w:after="160" w:line="259" w:lineRule="auto"/>
              <w:jc w:val="both"/>
              <w:rPr>
                <w:rFonts w:ascii="Times New Roman" w:hAnsi="Times New Roman" w:cs="Times New Roman"/>
              </w:rPr>
            </w:pPr>
            <w:r w:rsidRPr="009E4DD8">
              <w:rPr>
                <w:rFonts w:ascii="Times New Roman" w:hAnsi="Times New Roman" w:cs="Times New Roman"/>
              </w:rPr>
              <w:t xml:space="preserve">Ir balstīta modernas izglītības izpratnē un nodrošina modernu kompetenču attīstību, tai skaitā problēmu risināšana, datu apstrāde un izmantošana, iespēju identificēšana un izmantošana, tehniskā jaunrade un augstas pievienotās vērtības amatu </w:t>
            </w:r>
            <w:proofErr w:type="spellStart"/>
            <w:r w:rsidRPr="009E4DD8">
              <w:rPr>
                <w:rFonts w:ascii="Times New Roman" w:hAnsi="Times New Roman" w:cs="Times New Roman"/>
              </w:rPr>
              <w:t>pratība</w:t>
            </w:r>
            <w:proofErr w:type="spellEnd"/>
            <w:r w:rsidRPr="009E4DD8">
              <w:rPr>
                <w:rFonts w:ascii="Times New Roman" w:hAnsi="Times New Roman" w:cs="Times New Roman"/>
              </w:rPr>
              <w:t>;</w:t>
            </w:r>
          </w:p>
          <w:p w:rsidR="009E4DD8" w:rsidRPr="009E4DD8" w:rsidRDefault="009E4DD8" w:rsidP="009E4DD8">
            <w:pPr>
              <w:numPr>
                <w:ilvl w:val="0"/>
                <w:numId w:val="1"/>
              </w:numPr>
              <w:spacing w:after="160" w:line="259" w:lineRule="auto"/>
              <w:jc w:val="both"/>
              <w:rPr>
                <w:rFonts w:ascii="Times New Roman" w:hAnsi="Times New Roman" w:cs="Times New Roman"/>
              </w:rPr>
            </w:pPr>
            <w:r w:rsidRPr="009E4DD8">
              <w:rPr>
                <w:rFonts w:ascii="Times New Roman" w:hAnsi="Times New Roman" w:cs="Times New Roman"/>
              </w:rPr>
              <w:t>Nodrošina stratēģiskajām specializācijas jomām nepieciešamo globālo zināšanu iegūšanu un izplatīšanu, it īpaši veidojot ilgtspējīgu iegūšanas un izplatīšanas sistēmu - tai skaitā veidojot jaunus uzņēmumus un konkrētu uzņēmumu vajadzībām atbilstošu specializāciju studiju laikā, kā arī sadarbības tīklus individuālā un organizāciju līmenī;</w:t>
            </w:r>
          </w:p>
          <w:p w:rsidR="009E4DD8" w:rsidRPr="009E4DD8" w:rsidRDefault="009E4DD8" w:rsidP="009E4DD8">
            <w:pPr>
              <w:numPr>
                <w:ilvl w:val="0"/>
                <w:numId w:val="1"/>
              </w:numPr>
              <w:spacing w:after="160" w:line="259" w:lineRule="auto"/>
              <w:jc w:val="both"/>
              <w:rPr>
                <w:rFonts w:ascii="Times New Roman" w:hAnsi="Times New Roman" w:cs="Times New Roman"/>
              </w:rPr>
            </w:pPr>
            <w:r w:rsidRPr="009E4DD8">
              <w:rPr>
                <w:rFonts w:ascii="Times New Roman" w:hAnsi="Times New Roman" w:cs="Times New Roman"/>
              </w:rPr>
              <w:t xml:space="preserve">Nodrošina ar specializācijas jomu attīstību saistīto sociālo problēmu risināšanu, sabiedrības analītiskās un absorbcijas kapacitātes celšanu caur pastāvīgu </w:t>
            </w:r>
            <w:proofErr w:type="spellStart"/>
            <w:r w:rsidRPr="009E4DD8">
              <w:rPr>
                <w:rFonts w:ascii="Times New Roman" w:hAnsi="Times New Roman" w:cs="Times New Roman"/>
              </w:rPr>
              <w:t>proaktīvu</w:t>
            </w:r>
            <w:proofErr w:type="spellEnd"/>
            <w:r w:rsidRPr="009E4DD8">
              <w:rPr>
                <w:rFonts w:ascii="Times New Roman" w:hAnsi="Times New Roman" w:cs="Times New Roman"/>
              </w:rPr>
              <w:t xml:space="preserve"> zināšanu un kompetenču piedāvājumu dažādām sabiedrības grupām un organizācijām;</w:t>
            </w:r>
          </w:p>
          <w:p w:rsidR="009E4DD8" w:rsidRPr="009E4DD8" w:rsidRDefault="009E4DD8" w:rsidP="009E4DD8">
            <w:pPr>
              <w:numPr>
                <w:ilvl w:val="0"/>
                <w:numId w:val="1"/>
              </w:numPr>
              <w:spacing w:after="160" w:line="259" w:lineRule="auto"/>
              <w:jc w:val="both"/>
              <w:rPr>
                <w:rFonts w:ascii="Times New Roman" w:hAnsi="Times New Roman" w:cs="Times New Roman"/>
              </w:rPr>
            </w:pPr>
            <w:r w:rsidRPr="009E4DD8">
              <w:rPr>
                <w:rFonts w:ascii="Times New Roman" w:hAnsi="Times New Roman" w:cs="Times New Roman"/>
              </w:rPr>
              <w:t xml:space="preserve">Izkopj un nostiprina aktīvas radošas darbības un inovācijas vērtību. </w:t>
            </w:r>
          </w:p>
        </w:tc>
      </w:tr>
      <w:tr w:rsidR="009E4DD8" w:rsidRPr="009E4DD8" w:rsidTr="008A5D17">
        <w:tc>
          <w:tcPr>
            <w:tcW w:w="3898" w:type="dxa"/>
          </w:tcPr>
          <w:p w:rsidR="009E4DD8" w:rsidRPr="009E4DD8" w:rsidRDefault="009E4DD8" w:rsidP="009E4DD8">
            <w:pPr>
              <w:spacing w:after="160" w:line="259" w:lineRule="auto"/>
              <w:jc w:val="both"/>
              <w:rPr>
                <w:rFonts w:ascii="Times New Roman" w:hAnsi="Times New Roman" w:cs="Times New Roman"/>
                <w:b/>
                <w:i/>
                <w:u w:val="single"/>
              </w:rPr>
            </w:pPr>
            <w:r w:rsidRPr="009E4DD8">
              <w:rPr>
                <w:rFonts w:ascii="Times New Roman" w:hAnsi="Times New Roman" w:cs="Times New Roman"/>
                <w:b/>
                <w:i/>
                <w:u w:val="single"/>
              </w:rPr>
              <w:lastRenderedPageBreak/>
              <w:t>6.prioritāte:</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 xml:space="preserve">Attīstīta zināšanu bāze un </w:t>
            </w:r>
            <w:proofErr w:type="spellStart"/>
            <w:r w:rsidRPr="009E4DD8">
              <w:rPr>
                <w:rFonts w:ascii="Times New Roman" w:hAnsi="Times New Roman" w:cs="Times New Roman"/>
              </w:rPr>
              <w:t>cilvēkkapitāls</w:t>
            </w:r>
            <w:proofErr w:type="spellEnd"/>
            <w:r w:rsidRPr="009E4DD8">
              <w:rPr>
                <w:rFonts w:ascii="Times New Roman" w:hAnsi="Times New Roman" w:cs="Times New Roman"/>
              </w:rPr>
              <w:t xml:space="preserve"> zināšanu jomās, kurās Latvijai ir salīdzinošās priekšrocības un kas ir nozīmīgas tautsaimniecības transformācijas procesā: zināšanu jomās, kas saistītas ar zināšanu-ietilpīgas </w:t>
            </w:r>
            <w:proofErr w:type="spellStart"/>
            <w:r w:rsidRPr="009E4DD8">
              <w:rPr>
                <w:rFonts w:ascii="Times New Roman" w:hAnsi="Times New Roman" w:cs="Times New Roman"/>
              </w:rPr>
              <w:t>bioekonomikas</w:t>
            </w:r>
            <w:proofErr w:type="spellEnd"/>
            <w:r w:rsidRPr="009E4DD8">
              <w:rPr>
                <w:rFonts w:ascii="Times New Roman" w:hAnsi="Times New Roman" w:cs="Times New Roman"/>
              </w:rPr>
              <w:t xml:space="preserve">, zināšanu-ietilpīgas veselības (tajā skaitā farmācijā, </w:t>
            </w:r>
            <w:proofErr w:type="spellStart"/>
            <w:r w:rsidRPr="009E4DD8">
              <w:rPr>
                <w:rFonts w:ascii="Times New Roman" w:hAnsi="Times New Roman" w:cs="Times New Roman"/>
              </w:rPr>
              <w:t>biomedicīnā</w:t>
            </w:r>
            <w:proofErr w:type="spellEnd"/>
            <w:r w:rsidRPr="009E4DD8">
              <w:rPr>
                <w:rFonts w:ascii="Times New Roman" w:hAnsi="Times New Roman" w:cs="Times New Roman"/>
              </w:rPr>
              <w:t xml:space="preserve">  un translācijas medicīnā), viedās enerģētikas un IKT nozaru </w:t>
            </w:r>
            <w:r w:rsidRPr="009E4DD8">
              <w:rPr>
                <w:rFonts w:ascii="Times New Roman" w:hAnsi="Times New Roman" w:cs="Times New Roman"/>
              </w:rPr>
              <w:lastRenderedPageBreak/>
              <w:t xml:space="preserve">attīstības vajadzībām un EK identificētajās </w:t>
            </w:r>
            <w:proofErr w:type="spellStart"/>
            <w:r w:rsidRPr="009E4DD8">
              <w:rPr>
                <w:rFonts w:ascii="Times New Roman" w:hAnsi="Times New Roman" w:cs="Times New Roman"/>
              </w:rPr>
              <w:t>atslēgtehnoloģiju</w:t>
            </w:r>
            <w:proofErr w:type="spellEnd"/>
            <w:r w:rsidRPr="009E4DD8">
              <w:rPr>
                <w:rFonts w:ascii="Times New Roman" w:hAnsi="Times New Roman" w:cs="Times New Roman"/>
              </w:rPr>
              <w:t xml:space="preserve"> (</w:t>
            </w:r>
            <w:proofErr w:type="spellStart"/>
            <w:r w:rsidRPr="009E4DD8">
              <w:rPr>
                <w:rFonts w:ascii="Times New Roman" w:hAnsi="Times New Roman" w:cs="Times New Roman"/>
              </w:rPr>
              <w:t>nanotehnoloģijas</w:t>
            </w:r>
            <w:proofErr w:type="spellEnd"/>
            <w:r w:rsidRPr="009E4DD8">
              <w:rPr>
                <w:rFonts w:ascii="Times New Roman" w:hAnsi="Times New Roman" w:cs="Times New Roman"/>
              </w:rPr>
              <w:t xml:space="preserve">, mikro un </w:t>
            </w:r>
            <w:proofErr w:type="spellStart"/>
            <w:r w:rsidRPr="009E4DD8">
              <w:rPr>
                <w:rFonts w:ascii="Times New Roman" w:hAnsi="Times New Roman" w:cs="Times New Roman"/>
              </w:rPr>
              <w:t>nano</w:t>
            </w:r>
            <w:proofErr w:type="spellEnd"/>
            <w:r w:rsidRPr="009E4DD8">
              <w:rPr>
                <w:rFonts w:ascii="Times New Roman" w:hAnsi="Times New Roman" w:cs="Times New Roman"/>
              </w:rPr>
              <w:t xml:space="preserve">-elektronika, </w:t>
            </w:r>
            <w:proofErr w:type="spellStart"/>
            <w:r w:rsidRPr="009E4DD8">
              <w:rPr>
                <w:rFonts w:ascii="Times New Roman" w:hAnsi="Times New Roman" w:cs="Times New Roman"/>
              </w:rPr>
              <w:t>fotonika</w:t>
            </w:r>
            <w:proofErr w:type="spellEnd"/>
            <w:r w:rsidRPr="009E4DD8">
              <w:rPr>
                <w:rFonts w:ascii="Times New Roman" w:hAnsi="Times New Roman" w:cs="Times New Roman"/>
              </w:rPr>
              <w:t xml:space="preserve">, </w:t>
            </w:r>
            <w:proofErr w:type="spellStart"/>
            <w:r w:rsidRPr="009E4DD8">
              <w:rPr>
                <w:rFonts w:ascii="Times New Roman" w:hAnsi="Times New Roman" w:cs="Times New Roman"/>
              </w:rPr>
              <w:t>advancētie</w:t>
            </w:r>
            <w:proofErr w:type="spellEnd"/>
            <w:r w:rsidRPr="009E4DD8">
              <w:rPr>
                <w:rFonts w:ascii="Times New Roman" w:hAnsi="Times New Roman" w:cs="Times New Roman"/>
              </w:rPr>
              <w:t xml:space="preserve"> materiāli un ražošanas sistēmas, biotehnoloģijas) jomās.</w:t>
            </w:r>
          </w:p>
        </w:tc>
        <w:tc>
          <w:tcPr>
            <w:tcW w:w="9341" w:type="dxa"/>
          </w:tcPr>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lastRenderedPageBreak/>
              <w:t xml:space="preserve">Zinātnes un pētniecības kapacitāte Latvijā dažādās zināšanu jomās ir neviendabīga. Starptautiskais zinātnes izvērtēju parādīja, ka Latvijā eksistē zināma kapacitāte visās zinātņu nozarēs, kā arī atsevišķas izcilības. Tai pat laikā gan zināšanu bāze, gan arī </w:t>
            </w:r>
            <w:proofErr w:type="spellStart"/>
            <w:r w:rsidRPr="009E4DD8">
              <w:rPr>
                <w:rFonts w:ascii="Times New Roman" w:hAnsi="Times New Roman" w:cs="Times New Roman"/>
              </w:rPr>
              <w:t>cilvēkkapitāls</w:t>
            </w:r>
            <w:proofErr w:type="spellEnd"/>
            <w:r w:rsidRPr="009E4DD8">
              <w:rPr>
                <w:rFonts w:ascii="Times New Roman" w:hAnsi="Times New Roman" w:cs="Times New Roman"/>
              </w:rPr>
              <w:t xml:space="preserve"> (pētnieki un inženieri un to sadarbības tīkli) ir noplicināts vai nepietiekošs izvirzīto attīstības mērķu sasniegšanai. Atsevišķās zinātņu nozarēs, piemēram matemātikā situācija ir kritiska. Par to liecina gan mazs nodarbināto skaits zinātnē (zinātnieku novecošanās, nepietiekams doktorantu skaits), gan arī saikņu ar industriju, un citām zinātniskajām institūcijām neesamība. Tāpēc ir nepieciešams ieguldījums zināšanu bāzes un </w:t>
            </w:r>
            <w:proofErr w:type="spellStart"/>
            <w:r w:rsidRPr="009E4DD8">
              <w:rPr>
                <w:rFonts w:ascii="Times New Roman" w:hAnsi="Times New Roman" w:cs="Times New Roman"/>
              </w:rPr>
              <w:t>cilvēkkapitāla</w:t>
            </w:r>
            <w:proofErr w:type="spellEnd"/>
            <w:r w:rsidRPr="009E4DD8">
              <w:rPr>
                <w:rFonts w:ascii="Times New Roman" w:hAnsi="Times New Roman" w:cs="Times New Roman"/>
              </w:rPr>
              <w:t xml:space="preserve"> uzturēšanā un attīstībā. Būtiski jāceļ pētniecības un absorbcijas kapacitāte Latvijas uzņēmumos, kā arī to iesaiste stratēģiskajai specializācija atbilstošajos zināšanu tīklos.</w:t>
            </w:r>
          </w:p>
        </w:tc>
      </w:tr>
      <w:tr w:rsidR="009E4DD8" w:rsidRPr="009E4DD8" w:rsidTr="008A5D17">
        <w:tc>
          <w:tcPr>
            <w:tcW w:w="3898" w:type="dxa"/>
          </w:tcPr>
          <w:p w:rsidR="009E4DD8" w:rsidRPr="009E4DD8" w:rsidRDefault="009E4DD8" w:rsidP="009E4DD8">
            <w:pPr>
              <w:spacing w:after="160" w:line="259" w:lineRule="auto"/>
              <w:jc w:val="both"/>
              <w:rPr>
                <w:rFonts w:ascii="Times New Roman" w:hAnsi="Times New Roman" w:cs="Times New Roman"/>
                <w:b/>
                <w:i/>
                <w:u w:val="single"/>
              </w:rPr>
            </w:pPr>
            <w:r w:rsidRPr="009E4DD8">
              <w:rPr>
                <w:rFonts w:ascii="Times New Roman" w:hAnsi="Times New Roman" w:cs="Times New Roman"/>
                <w:b/>
                <w:i/>
                <w:u w:val="single"/>
              </w:rPr>
              <w:lastRenderedPageBreak/>
              <w:t xml:space="preserve">7.prioritāte: </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Teritoriju esošo resursu apzināšana un specializācija, izvirzot perspektīvās ekonomiskās attīstības iespējas un virzienus, t.sk. vadošos un perspektīvos uzņēmējdarbības virzienus pašvaldības teritorijās.</w:t>
            </w:r>
          </w:p>
        </w:tc>
        <w:tc>
          <w:tcPr>
            <w:tcW w:w="9341" w:type="dxa"/>
          </w:tcPr>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 xml:space="preserve">Šobrīd Latvijā vērojama </w:t>
            </w:r>
            <w:proofErr w:type="spellStart"/>
            <w:r w:rsidRPr="009E4DD8">
              <w:rPr>
                <w:rFonts w:ascii="Times New Roman" w:hAnsi="Times New Roman" w:cs="Times New Roman"/>
              </w:rPr>
              <w:t>monocentriska</w:t>
            </w:r>
            <w:proofErr w:type="spellEnd"/>
            <w:r w:rsidRPr="009E4DD8">
              <w:rPr>
                <w:rFonts w:ascii="Times New Roman" w:hAnsi="Times New Roman" w:cs="Times New Roman"/>
              </w:rPr>
              <w:t xml:space="preserve"> attīstība, kas rada periferiālu un nelabvēlīgu vidi uzņēmējdarbībai reģionos, veicina teritoriju </w:t>
            </w:r>
            <w:proofErr w:type="spellStart"/>
            <w:r w:rsidRPr="009E4DD8">
              <w:rPr>
                <w:rFonts w:ascii="Times New Roman" w:hAnsi="Times New Roman" w:cs="Times New Roman"/>
              </w:rPr>
              <w:t>depopulāciju</w:t>
            </w:r>
            <w:proofErr w:type="spellEnd"/>
            <w:r w:rsidRPr="009E4DD8">
              <w:rPr>
                <w:rFonts w:ascii="Times New Roman" w:hAnsi="Times New Roman" w:cs="Times New Roman"/>
              </w:rPr>
              <w:t xml:space="preserve"> un neefektīvu Latvijas resursu izmantošanu. Turpinoties </w:t>
            </w:r>
            <w:proofErr w:type="spellStart"/>
            <w:r w:rsidRPr="009E4DD8">
              <w:rPr>
                <w:rFonts w:ascii="Times New Roman" w:hAnsi="Times New Roman" w:cs="Times New Roman"/>
              </w:rPr>
              <w:t>monocentriskai</w:t>
            </w:r>
            <w:proofErr w:type="spellEnd"/>
            <w:r w:rsidRPr="009E4DD8">
              <w:rPr>
                <w:rFonts w:ascii="Times New Roman" w:hAnsi="Times New Roman" w:cs="Times New Roman"/>
              </w:rPr>
              <w:t xml:space="preserve"> attīstībai, mazināsies konkurētspēja, jo pieaugs darba spēka un infrastruktūras izmaksas </w:t>
            </w:r>
            <w:proofErr w:type="spellStart"/>
            <w:r w:rsidRPr="009E4DD8">
              <w:rPr>
                <w:rFonts w:ascii="Times New Roman" w:hAnsi="Times New Roman" w:cs="Times New Roman"/>
              </w:rPr>
              <w:t>monocentrā</w:t>
            </w:r>
            <w:proofErr w:type="spellEnd"/>
            <w:r w:rsidRPr="009E4DD8">
              <w:rPr>
                <w:rFonts w:ascii="Times New Roman" w:hAnsi="Times New Roman" w:cs="Times New Roman"/>
              </w:rPr>
              <w:t>, bet netiks izmantotas citas izaugsmes iespējas reģionos. Būtiski atšķirīgā ekonomiskā aktivitāte, pakalpojumu pieejamība un sasniedzamība rada atšķirīgus dzīves kvalitātes standartus un attīstības iespējas teritoriju iedzīvotājiem un veicina iedzīvotāju aizplūšanu uz attīstītākajām teritorijām, kas vēl vairāk samazina mazāk attīstīto teritoriju izaugsmes iespējas.</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 xml:space="preserve">Latvijas līdzsvarotas attīstības veicināšanai ir būtiski sekmēt visu teritoriju straujāku attīstību un konkurētspējas pieaugumu. Ir nepieciešams meklēt jaunus reģionu attīstības veidus, tai skaitā izmantojot tās priekšrocības, ko sniedz tīkla struktūras organizācijas un attālinātas sadarbības izmantojot pieejamās un attīstot jaunas tīklošanās platformas. Tāpat ir svarīgi izmantot tās iespējas, ko sniedz sadarbības tīkli, kas savieno Latviju ar citām Eiropas un pasaules valstīm. </w:t>
            </w:r>
          </w:p>
        </w:tc>
      </w:tr>
    </w:tbl>
    <w:p w:rsidR="00D048B3" w:rsidRPr="009E4DD8" w:rsidRDefault="00D048B3" w:rsidP="009E4DD8">
      <w:pPr>
        <w:jc w:val="both"/>
        <w:rPr>
          <w:rFonts w:ascii="Times New Roman" w:hAnsi="Times New Roman" w:cs="Times New Roman"/>
        </w:rPr>
      </w:pPr>
    </w:p>
    <w:sectPr w:rsidR="00D048B3" w:rsidRPr="009E4DD8" w:rsidSect="009E4DD8">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D8"/>
    <w:rsid w:val="009E4DD8"/>
    <w:rsid w:val="00D048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0DD5F-DA0A-4648-B344-68870D60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7857</Words>
  <Characters>4479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Antra Dzērve</cp:lastModifiedBy>
  <cp:revision>1</cp:revision>
  <dcterms:created xsi:type="dcterms:W3CDTF">2018-06-11T11:59:00Z</dcterms:created>
  <dcterms:modified xsi:type="dcterms:W3CDTF">2018-06-11T12:01:00Z</dcterms:modified>
</cp:coreProperties>
</file>