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0EA1" w14:textId="77777777" w:rsidR="003C5410" w:rsidRDefault="00103811" w:rsidP="00A0166A">
      <w:pPr>
        <w:spacing w:after="0"/>
        <w:jc w:val="right"/>
        <w:rPr>
          <w:rFonts w:ascii="Times New Roman" w:hAnsi="Times New Roman"/>
          <w:sz w:val="24"/>
          <w:szCs w:val="24"/>
        </w:rPr>
      </w:pPr>
      <w:bookmarkStart w:id="0" w:name="_GoBack"/>
      <w:bookmarkEnd w:id="0"/>
      <w:r>
        <w:rPr>
          <w:rFonts w:ascii="Times New Roman" w:hAnsi="Times New Roman"/>
          <w:sz w:val="24"/>
          <w:szCs w:val="24"/>
        </w:rPr>
        <w:t>2</w:t>
      </w:r>
      <w:r w:rsidR="00A0166A">
        <w:rPr>
          <w:rFonts w:ascii="Times New Roman" w:hAnsi="Times New Roman"/>
          <w:sz w:val="24"/>
          <w:szCs w:val="24"/>
        </w:rPr>
        <w:t>.pielikums</w:t>
      </w:r>
    </w:p>
    <w:p w14:paraId="6DFDF979" w14:textId="77777777" w:rsidR="00A0166A" w:rsidRPr="00A0166A" w:rsidRDefault="00A0166A" w:rsidP="00A0166A">
      <w:pPr>
        <w:spacing w:after="0"/>
        <w:jc w:val="right"/>
        <w:rPr>
          <w:rFonts w:ascii="Times New Roman" w:hAnsi="Times New Roman"/>
          <w:sz w:val="24"/>
          <w:szCs w:val="24"/>
        </w:rPr>
      </w:pPr>
      <w:r>
        <w:rPr>
          <w:rFonts w:ascii="Times New Roman" w:hAnsi="Times New Roman"/>
          <w:sz w:val="24"/>
          <w:szCs w:val="24"/>
        </w:rPr>
        <w:t>Projektu iesniegumu atlases nolikumam</w:t>
      </w:r>
    </w:p>
    <w:p w14:paraId="43587FA2" w14:textId="77777777" w:rsidR="003C5410" w:rsidRPr="00B5771B" w:rsidRDefault="003C5410" w:rsidP="003C5410">
      <w:pPr>
        <w:jc w:val="center"/>
        <w:rPr>
          <w:rFonts w:ascii="Times New Roman" w:hAnsi="Times New Roman"/>
          <w:b/>
          <w:sz w:val="36"/>
          <w:szCs w:val="24"/>
        </w:rPr>
      </w:pPr>
    </w:p>
    <w:p w14:paraId="35253A40" w14:textId="77777777" w:rsidR="003C5410" w:rsidRPr="00B5771B" w:rsidRDefault="003C5410" w:rsidP="003C5410">
      <w:pPr>
        <w:jc w:val="center"/>
        <w:rPr>
          <w:rFonts w:ascii="Times New Roman" w:hAnsi="Times New Roman"/>
          <w:b/>
          <w:sz w:val="36"/>
          <w:szCs w:val="24"/>
        </w:rPr>
      </w:pPr>
    </w:p>
    <w:p w14:paraId="70387F44" w14:textId="77777777" w:rsidR="003C5410" w:rsidRPr="00B5771B" w:rsidRDefault="003C5410" w:rsidP="003C5410">
      <w:pPr>
        <w:jc w:val="center"/>
        <w:rPr>
          <w:rFonts w:ascii="Times New Roman" w:hAnsi="Times New Roman"/>
          <w:b/>
          <w:sz w:val="36"/>
          <w:szCs w:val="24"/>
        </w:rPr>
      </w:pPr>
    </w:p>
    <w:p w14:paraId="427741A0" w14:textId="77777777" w:rsidR="003C5410" w:rsidRPr="00B5771B" w:rsidRDefault="003C5410" w:rsidP="003C5410">
      <w:pPr>
        <w:jc w:val="center"/>
        <w:rPr>
          <w:rFonts w:ascii="Times New Roman" w:hAnsi="Times New Roman"/>
          <w:b/>
          <w:sz w:val="36"/>
          <w:szCs w:val="24"/>
        </w:rPr>
      </w:pPr>
    </w:p>
    <w:p w14:paraId="741D5C95" w14:textId="77777777" w:rsidR="003C5410" w:rsidRPr="00B5771B" w:rsidRDefault="003C5410" w:rsidP="003C5410">
      <w:pPr>
        <w:jc w:val="center"/>
        <w:rPr>
          <w:rFonts w:ascii="Times New Roman" w:hAnsi="Times New Roman"/>
          <w:b/>
          <w:sz w:val="36"/>
          <w:szCs w:val="24"/>
        </w:rPr>
      </w:pPr>
    </w:p>
    <w:p w14:paraId="2575A895" w14:textId="77777777" w:rsidR="003C5410" w:rsidRPr="00B5771B" w:rsidRDefault="003C5410" w:rsidP="003C5410">
      <w:pPr>
        <w:jc w:val="center"/>
        <w:rPr>
          <w:rFonts w:ascii="Times New Roman" w:hAnsi="Times New Roman"/>
          <w:b/>
          <w:sz w:val="36"/>
          <w:szCs w:val="24"/>
        </w:rPr>
      </w:pPr>
    </w:p>
    <w:p w14:paraId="2DD117B3" w14:textId="77777777" w:rsidR="003C5410" w:rsidRPr="00B5771B" w:rsidRDefault="003C5410" w:rsidP="003C5410">
      <w:pPr>
        <w:jc w:val="center"/>
        <w:rPr>
          <w:rFonts w:ascii="Times New Roman" w:hAnsi="Times New Roman"/>
          <w:b/>
          <w:sz w:val="36"/>
          <w:szCs w:val="24"/>
        </w:rPr>
      </w:pPr>
    </w:p>
    <w:p w14:paraId="4986F103" w14:textId="77777777" w:rsidR="003C5410" w:rsidRPr="00B5771B" w:rsidRDefault="003C5410" w:rsidP="003C5410">
      <w:pPr>
        <w:jc w:val="center"/>
        <w:rPr>
          <w:rFonts w:ascii="Times New Roman" w:hAnsi="Times New Roman"/>
          <w:b/>
          <w:sz w:val="36"/>
          <w:szCs w:val="24"/>
        </w:rPr>
      </w:pPr>
    </w:p>
    <w:p w14:paraId="58D8E8C3" w14:textId="77777777" w:rsidR="003C5410" w:rsidRPr="00B5771B" w:rsidRDefault="003C5410" w:rsidP="003C5410">
      <w:pPr>
        <w:jc w:val="center"/>
        <w:rPr>
          <w:rFonts w:ascii="Times New Roman" w:hAnsi="Times New Roman"/>
          <w:b/>
          <w:sz w:val="36"/>
          <w:szCs w:val="24"/>
        </w:rPr>
      </w:pPr>
    </w:p>
    <w:p w14:paraId="14667787" w14:textId="77777777" w:rsidR="006214DB" w:rsidRPr="003D3042" w:rsidRDefault="00E20A2B" w:rsidP="003C5410">
      <w:pPr>
        <w:jc w:val="center"/>
        <w:rPr>
          <w:rFonts w:ascii="Times New Roman" w:hAnsi="Times New Roman"/>
          <w:b/>
          <w:sz w:val="36"/>
          <w:szCs w:val="24"/>
        </w:rPr>
      </w:pPr>
      <w:r w:rsidRPr="003D3042">
        <w:rPr>
          <w:rFonts w:ascii="Times New Roman" w:hAnsi="Times New Roman"/>
          <w:b/>
          <w:sz w:val="36"/>
          <w:szCs w:val="24"/>
        </w:rPr>
        <w:t>1.1.1.</w:t>
      </w:r>
      <w:r w:rsidR="003C5410" w:rsidRPr="003D3042">
        <w:rPr>
          <w:rFonts w:ascii="Times New Roman" w:hAnsi="Times New Roman"/>
          <w:b/>
          <w:sz w:val="36"/>
          <w:szCs w:val="24"/>
        </w:rPr>
        <w:t xml:space="preserve"> specifiskā atbalsta mērķa “</w:t>
      </w:r>
      <w:r w:rsidR="003D3042" w:rsidRPr="003D3042">
        <w:rPr>
          <w:rFonts w:ascii="Times New Roman" w:hAnsi="Times New Roman"/>
          <w:b/>
          <w:sz w:val="36"/>
          <w:szCs w:val="24"/>
        </w:rPr>
        <w:t>Palielināt Latvijas zinātnisko institūciju pētniecisko un inovatīvo kapacitāti un spēju piesaistīt ārējo finansējumu, ieguldot cilvēkresursos un infrastruktūrā</w:t>
      </w:r>
      <w:r w:rsidR="003C5410" w:rsidRPr="003D3042">
        <w:rPr>
          <w:rFonts w:ascii="Times New Roman" w:hAnsi="Times New Roman"/>
          <w:b/>
          <w:sz w:val="36"/>
          <w:szCs w:val="24"/>
        </w:rPr>
        <w:t>”</w:t>
      </w:r>
      <w:r w:rsidR="006214DB" w:rsidRPr="003D3042">
        <w:rPr>
          <w:rFonts w:ascii="Times New Roman" w:hAnsi="Times New Roman"/>
          <w:b/>
          <w:sz w:val="36"/>
          <w:szCs w:val="24"/>
        </w:rPr>
        <w:t xml:space="preserve"> </w:t>
      </w:r>
    </w:p>
    <w:p w14:paraId="3A044518" w14:textId="77777777" w:rsidR="006214DB" w:rsidRPr="003D3042" w:rsidRDefault="003D3042" w:rsidP="003C5410">
      <w:pPr>
        <w:jc w:val="center"/>
        <w:rPr>
          <w:rFonts w:ascii="Times New Roman" w:hAnsi="Times New Roman"/>
          <w:b/>
          <w:sz w:val="36"/>
          <w:szCs w:val="24"/>
        </w:rPr>
      </w:pPr>
      <w:r w:rsidRPr="003D3042">
        <w:rPr>
          <w:rFonts w:ascii="Times New Roman" w:hAnsi="Times New Roman"/>
          <w:b/>
          <w:sz w:val="36"/>
          <w:szCs w:val="24"/>
        </w:rPr>
        <w:t>1.1.1.</w:t>
      </w:r>
      <w:r w:rsidR="001E017D">
        <w:rPr>
          <w:rFonts w:ascii="Times New Roman" w:hAnsi="Times New Roman"/>
          <w:b/>
          <w:sz w:val="36"/>
          <w:szCs w:val="24"/>
        </w:rPr>
        <w:t>3</w:t>
      </w:r>
      <w:r w:rsidRPr="003D3042">
        <w:rPr>
          <w:rFonts w:ascii="Times New Roman" w:hAnsi="Times New Roman"/>
          <w:b/>
          <w:sz w:val="36"/>
          <w:szCs w:val="24"/>
        </w:rPr>
        <w:t>.</w:t>
      </w:r>
      <w:r w:rsidR="006214DB" w:rsidRPr="003D3042">
        <w:rPr>
          <w:rFonts w:ascii="Times New Roman" w:hAnsi="Times New Roman"/>
          <w:b/>
          <w:sz w:val="36"/>
          <w:szCs w:val="24"/>
        </w:rPr>
        <w:t xml:space="preserve"> </w:t>
      </w:r>
      <w:r w:rsidR="003C5410" w:rsidRPr="003D3042">
        <w:rPr>
          <w:rFonts w:ascii="Times New Roman" w:hAnsi="Times New Roman"/>
          <w:b/>
          <w:sz w:val="36"/>
          <w:szCs w:val="24"/>
        </w:rPr>
        <w:t>pasākuma “</w:t>
      </w:r>
      <w:r w:rsidR="001E017D">
        <w:rPr>
          <w:rFonts w:ascii="Times New Roman" w:hAnsi="Times New Roman"/>
          <w:b/>
          <w:sz w:val="36"/>
          <w:szCs w:val="24"/>
        </w:rPr>
        <w:t>Inovāciju granti studentiem</w:t>
      </w:r>
      <w:r w:rsidR="006214DB" w:rsidRPr="003D3042">
        <w:rPr>
          <w:rFonts w:ascii="Times New Roman" w:hAnsi="Times New Roman"/>
          <w:b/>
          <w:sz w:val="36"/>
          <w:szCs w:val="24"/>
        </w:rPr>
        <w:t>”</w:t>
      </w:r>
      <w:r w:rsidR="00FB46D2">
        <w:rPr>
          <w:rFonts w:ascii="Times New Roman" w:hAnsi="Times New Roman"/>
          <w:b/>
          <w:sz w:val="36"/>
          <w:szCs w:val="24"/>
        </w:rPr>
        <w:t xml:space="preserve"> </w:t>
      </w:r>
      <w:r w:rsidR="002D5AF1">
        <w:rPr>
          <w:rFonts w:ascii="Times New Roman" w:hAnsi="Times New Roman"/>
          <w:b/>
          <w:sz w:val="36"/>
          <w:szCs w:val="24"/>
        </w:rPr>
        <w:t>2</w:t>
      </w:r>
      <w:r w:rsidR="00FB46D2">
        <w:rPr>
          <w:rFonts w:ascii="Times New Roman" w:hAnsi="Times New Roman"/>
          <w:b/>
          <w:sz w:val="36"/>
          <w:szCs w:val="24"/>
        </w:rPr>
        <w:t>. kārtas</w:t>
      </w:r>
    </w:p>
    <w:p w14:paraId="50DB7565" w14:textId="77777777" w:rsidR="003C5410" w:rsidRPr="002775F2" w:rsidRDefault="003C5410" w:rsidP="003718B7">
      <w:pPr>
        <w:jc w:val="center"/>
        <w:rPr>
          <w:rFonts w:ascii="Times New Roman" w:hAnsi="Times New Roman"/>
          <w:b/>
          <w:color w:val="FF0000"/>
          <w:sz w:val="24"/>
          <w:szCs w:val="24"/>
        </w:rPr>
      </w:pPr>
      <w:r w:rsidRPr="003D3042">
        <w:rPr>
          <w:rFonts w:ascii="Times New Roman" w:hAnsi="Times New Roman"/>
          <w:b/>
          <w:sz w:val="36"/>
          <w:szCs w:val="24"/>
        </w:rPr>
        <w:t>projekta iesnieguma veidlapas aizpildīšanas metodika</w:t>
      </w:r>
      <w:r w:rsidR="00D31804">
        <w:rPr>
          <w:rFonts w:ascii="Times New Roman" w:hAnsi="Times New Roman"/>
          <w:b/>
          <w:sz w:val="36"/>
          <w:szCs w:val="24"/>
        </w:rPr>
        <w:t xml:space="preserve"> </w:t>
      </w:r>
    </w:p>
    <w:p w14:paraId="0E338F11" w14:textId="636DC761" w:rsidR="003C5410" w:rsidRPr="006214DB" w:rsidRDefault="00F80B34" w:rsidP="003C5410">
      <w:pPr>
        <w:jc w:val="center"/>
        <w:rPr>
          <w:rFonts w:ascii="Times New Roman" w:hAnsi="Times New Roman"/>
          <w:b/>
          <w:sz w:val="32"/>
          <w:szCs w:val="32"/>
        </w:rPr>
      </w:pPr>
      <w:r>
        <w:rPr>
          <w:rFonts w:ascii="Times New Roman" w:hAnsi="Times New Roman"/>
          <w:b/>
          <w:sz w:val="32"/>
          <w:szCs w:val="32"/>
        </w:rPr>
        <w:t>20</w:t>
      </w:r>
      <w:r w:rsidR="002D5AF1">
        <w:rPr>
          <w:rFonts w:ascii="Times New Roman" w:hAnsi="Times New Roman"/>
          <w:b/>
          <w:sz w:val="32"/>
          <w:szCs w:val="32"/>
        </w:rPr>
        <w:t>2</w:t>
      </w:r>
      <w:r w:rsidR="00AC03D7">
        <w:rPr>
          <w:rFonts w:ascii="Times New Roman" w:hAnsi="Times New Roman"/>
          <w:b/>
          <w:sz w:val="32"/>
          <w:szCs w:val="32"/>
        </w:rPr>
        <w:t>1</w:t>
      </w:r>
    </w:p>
    <w:p w14:paraId="6B043DD0"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1CC44F13" w14:textId="77777777" w:rsidR="004A7B36" w:rsidRDefault="004A7B36" w:rsidP="00DE7873">
      <w:pPr>
        <w:pStyle w:val="GridTable31"/>
      </w:pPr>
    </w:p>
    <w:p w14:paraId="321A3EC8" w14:textId="77777777" w:rsidR="006D08B7" w:rsidRPr="00574053" w:rsidRDefault="004A7B36">
      <w:pPr>
        <w:pStyle w:val="TOC1"/>
        <w:tabs>
          <w:tab w:val="right" w:leader="dot" w:pos="9486"/>
        </w:tabs>
        <w:rPr>
          <w:noProof/>
          <w:lang w:val="lv-LV" w:eastAsia="lv-LV"/>
        </w:rPr>
      </w:pPr>
      <w:r>
        <w:fldChar w:fldCharType="begin"/>
      </w:r>
      <w:r w:rsidRPr="00E20A2B">
        <w:rPr>
          <w:lang w:val="lv-LV"/>
        </w:rPr>
        <w:instrText xml:space="preserve"> TOC \o "1-3" \h \z \u </w:instrText>
      </w:r>
      <w:r>
        <w:fldChar w:fldCharType="separate"/>
      </w:r>
      <w:hyperlink w:anchor="_Toc509471727" w:history="1">
        <w:r w:rsidR="006D08B7" w:rsidRPr="00F4344A">
          <w:rPr>
            <w:rStyle w:val="Hyperlink"/>
            <w:rFonts w:ascii="Times New Roman" w:hAnsi="Times New Roman"/>
            <w:b/>
            <w:noProof/>
          </w:rPr>
          <w:t>1.1.1. specifiskā atbalsta mērķa “Palielināt Latvijas zinātnisko institūciju pētniecisko un inovatīvo kapacitāti un spēju piesaistīt ārējo finansējumu, ieguldot cilvēkresursos un infrastruktūrā” 1.1.1.3. pasākuma “Inovāciju granti studentiem” 1. kārtas projekta iesnieguma veidlapas aizpildīšanas metodika</w:t>
        </w:r>
        <w:r w:rsidR="006D08B7">
          <w:rPr>
            <w:noProof/>
            <w:webHidden/>
          </w:rPr>
          <w:tab/>
        </w:r>
        <w:r w:rsidR="006D08B7">
          <w:rPr>
            <w:noProof/>
            <w:webHidden/>
          </w:rPr>
          <w:fldChar w:fldCharType="begin"/>
        </w:r>
        <w:r w:rsidR="006D08B7">
          <w:rPr>
            <w:noProof/>
            <w:webHidden/>
          </w:rPr>
          <w:instrText xml:space="preserve"> PAGEREF _Toc509471727 \h </w:instrText>
        </w:r>
        <w:r w:rsidR="006D08B7">
          <w:rPr>
            <w:noProof/>
            <w:webHidden/>
          </w:rPr>
        </w:r>
        <w:r w:rsidR="006D08B7">
          <w:rPr>
            <w:noProof/>
            <w:webHidden/>
          </w:rPr>
          <w:fldChar w:fldCharType="separate"/>
        </w:r>
        <w:r w:rsidR="006424E1">
          <w:rPr>
            <w:noProof/>
            <w:webHidden/>
          </w:rPr>
          <w:t>3</w:t>
        </w:r>
        <w:r w:rsidR="006D08B7">
          <w:rPr>
            <w:noProof/>
            <w:webHidden/>
          </w:rPr>
          <w:fldChar w:fldCharType="end"/>
        </w:r>
      </w:hyperlink>
    </w:p>
    <w:p w14:paraId="33E73EF2" w14:textId="77777777" w:rsidR="006D08B7" w:rsidRPr="00574053" w:rsidRDefault="00BA5E3A">
      <w:pPr>
        <w:pStyle w:val="TOC1"/>
        <w:tabs>
          <w:tab w:val="right" w:leader="dot" w:pos="9486"/>
        </w:tabs>
        <w:rPr>
          <w:noProof/>
          <w:lang w:val="lv-LV" w:eastAsia="lv-LV"/>
        </w:rPr>
      </w:pPr>
      <w:hyperlink w:anchor="_Toc509471728" w:history="1">
        <w:r w:rsidR="006D08B7" w:rsidRPr="00F4344A">
          <w:rPr>
            <w:rStyle w:val="Hyperlink"/>
            <w:rFonts w:ascii="Times New Roman" w:hAnsi="Times New Roman"/>
            <w:b/>
            <w:noProof/>
          </w:rPr>
          <w:t>Eiropas Reģionālās attīstības fonda projekta iesniegums</w:t>
        </w:r>
        <w:r w:rsidR="006D08B7">
          <w:rPr>
            <w:noProof/>
            <w:webHidden/>
          </w:rPr>
          <w:tab/>
        </w:r>
        <w:r w:rsidR="006D08B7">
          <w:rPr>
            <w:noProof/>
            <w:webHidden/>
          </w:rPr>
          <w:fldChar w:fldCharType="begin"/>
        </w:r>
        <w:r w:rsidR="006D08B7">
          <w:rPr>
            <w:noProof/>
            <w:webHidden/>
          </w:rPr>
          <w:instrText xml:space="preserve"> PAGEREF _Toc509471728 \h </w:instrText>
        </w:r>
        <w:r w:rsidR="006D08B7">
          <w:rPr>
            <w:noProof/>
            <w:webHidden/>
          </w:rPr>
        </w:r>
        <w:r w:rsidR="006D08B7">
          <w:rPr>
            <w:noProof/>
            <w:webHidden/>
          </w:rPr>
          <w:fldChar w:fldCharType="separate"/>
        </w:r>
        <w:r w:rsidR="006424E1">
          <w:rPr>
            <w:noProof/>
            <w:webHidden/>
          </w:rPr>
          <w:t>4</w:t>
        </w:r>
        <w:r w:rsidR="006D08B7">
          <w:rPr>
            <w:noProof/>
            <w:webHidden/>
          </w:rPr>
          <w:fldChar w:fldCharType="end"/>
        </w:r>
      </w:hyperlink>
    </w:p>
    <w:p w14:paraId="49669DE9" w14:textId="77777777" w:rsidR="006D08B7" w:rsidRPr="00574053" w:rsidRDefault="00BA5E3A">
      <w:pPr>
        <w:pStyle w:val="TOC1"/>
        <w:tabs>
          <w:tab w:val="right" w:leader="dot" w:pos="9486"/>
        </w:tabs>
        <w:rPr>
          <w:noProof/>
          <w:lang w:val="lv-LV" w:eastAsia="lv-LV"/>
        </w:rPr>
      </w:pPr>
      <w:hyperlink w:anchor="_Toc509471729" w:history="1">
        <w:r w:rsidR="006D08B7" w:rsidRPr="00F4344A">
          <w:rPr>
            <w:rStyle w:val="Hyperlink"/>
            <w:rFonts w:ascii="Times New Roman" w:hAnsi="Times New Roman"/>
            <w:b/>
            <w:noProof/>
          </w:rPr>
          <w:t>1. SADAĻA – PROJEKTA APRAKSTS</w:t>
        </w:r>
        <w:r w:rsidR="006D08B7">
          <w:rPr>
            <w:noProof/>
            <w:webHidden/>
          </w:rPr>
          <w:tab/>
        </w:r>
        <w:r w:rsidR="006D08B7">
          <w:rPr>
            <w:noProof/>
            <w:webHidden/>
          </w:rPr>
          <w:fldChar w:fldCharType="begin"/>
        </w:r>
        <w:r w:rsidR="006D08B7">
          <w:rPr>
            <w:noProof/>
            <w:webHidden/>
          </w:rPr>
          <w:instrText xml:space="preserve"> PAGEREF _Toc509471729 \h </w:instrText>
        </w:r>
        <w:r w:rsidR="006D08B7">
          <w:rPr>
            <w:noProof/>
            <w:webHidden/>
          </w:rPr>
        </w:r>
        <w:r w:rsidR="006D08B7">
          <w:rPr>
            <w:noProof/>
            <w:webHidden/>
          </w:rPr>
          <w:fldChar w:fldCharType="separate"/>
        </w:r>
        <w:r w:rsidR="006424E1">
          <w:rPr>
            <w:noProof/>
            <w:webHidden/>
          </w:rPr>
          <w:t>6</w:t>
        </w:r>
        <w:r w:rsidR="006D08B7">
          <w:rPr>
            <w:noProof/>
            <w:webHidden/>
          </w:rPr>
          <w:fldChar w:fldCharType="end"/>
        </w:r>
      </w:hyperlink>
    </w:p>
    <w:p w14:paraId="00C4BEE0" w14:textId="77777777" w:rsidR="006D08B7" w:rsidRPr="00574053" w:rsidRDefault="00BA5E3A">
      <w:pPr>
        <w:pStyle w:val="TOC2"/>
        <w:tabs>
          <w:tab w:val="left" w:pos="880"/>
          <w:tab w:val="right" w:leader="dot" w:pos="9486"/>
        </w:tabs>
        <w:rPr>
          <w:noProof/>
          <w:lang w:val="lv-LV" w:eastAsia="lv-LV"/>
        </w:rPr>
      </w:pPr>
      <w:hyperlink w:anchor="_Toc509471730" w:history="1">
        <w:r w:rsidR="006D08B7" w:rsidRPr="00F4344A">
          <w:rPr>
            <w:rStyle w:val="Hyperlink"/>
            <w:rFonts w:ascii="Times New Roman" w:eastAsia="Calibri" w:hAnsi="Times New Roman"/>
            <w:b/>
            <w:noProof/>
          </w:rPr>
          <w:t>1.1.</w:t>
        </w:r>
        <w:r w:rsidR="006D08B7" w:rsidRPr="00574053">
          <w:rPr>
            <w:noProof/>
            <w:lang w:val="lv-LV" w:eastAsia="lv-LV"/>
          </w:rPr>
          <w:tab/>
        </w:r>
        <w:r w:rsidR="006D08B7" w:rsidRPr="00F4344A">
          <w:rPr>
            <w:rStyle w:val="Hyperlink"/>
            <w:rFonts w:ascii="Times New Roman" w:eastAsia="Calibri" w:hAnsi="Times New Roman"/>
            <w:b/>
            <w:noProof/>
          </w:rPr>
          <w:t>Projekta kopsavilkums: projekta mērķis, galvenās darbības, ilgums, kopējās izmaksas un plānotie rezultāti</w:t>
        </w:r>
        <w:r w:rsidR="006D08B7">
          <w:rPr>
            <w:noProof/>
            <w:webHidden/>
          </w:rPr>
          <w:tab/>
        </w:r>
        <w:r w:rsidR="006D08B7">
          <w:rPr>
            <w:noProof/>
            <w:webHidden/>
          </w:rPr>
          <w:fldChar w:fldCharType="begin"/>
        </w:r>
        <w:r w:rsidR="006D08B7">
          <w:rPr>
            <w:noProof/>
            <w:webHidden/>
          </w:rPr>
          <w:instrText xml:space="preserve"> PAGEREF _Toc509471730 \h </w:instrText>
        </w:r>
        <w:r w:rsidR="006D08B7">
          <w:rPr>
            <w:noProof/>
            <w:webHidden/>
          </w:rPr>
        </w:r>
        <w:r w:rsidR="006D08B7">
          <w:rPr>
            <w:noProof/>
            <w:webHidden/>
          </w:rPr>
          <w:fldChar w:fldCharType="separate"/>
        </w:r>
        <w:r w:rsidR="006424E1">
          <w:rPr>
            <w:noProof/>
            <w:webHidden/>
          </w:rPr>
          <w:t>6</w:t>
        </w:r>
        <w:r w:rsidR="006D08B7">
          <w:rPr>
            <w:noProof/>
            <w:webHidden/>
          </w:rPr>
          <w:fldChar w:fldCharType="end"/>
        </w:r>
      </w:hyperlink>
    </w:p>
    <w:p w14:paraId="16DB58F1" w14:textId="77777777" w:rsidR="006D08B7" w:rsidRPr="00574053" w:rsidRDefault="00BA5E3A">
      <w:pPr>
        <w:pStyle w:val="TOC2"/>
        <w:tabs>
          <w:tab w:val="left" w:pos="880"/>
          <w:tab w:val="right" w:leader="dot" w:pos="9486"/>
        </w:tabs>
        <w:rPr>
          <w:noProof/>
          <w:lang w:val="lv-LV" w:eastAsia="lv-LV"/>
        </w:rPr>
      </w:pPr>
      <w:hyperlink w:anchor="_Toc509471731" w:history="1">
        <w:r w:rsidR="006D08B7" w:rsidRPr="00F4344A">
          <w:rPr>
            <w:rStyle w:val="Hyperlink"/>
            <w:rFonts w:ascii="Times New Roman" w:eastAsia="Calibri" w:hAnsi="Times New Roman"/>
            <w:b/>
            <w:noProof/>
          </w:rPr>
          <w:t>1.2.</w:t>
        </w:r>
        <w:r w:rsidR="006D08B7" w:rsidRPr="00574053">
          <w:rPr>
            <w:noProof/>
            <w:lang w:val="lv-LV" w:eastAsia="lv-LV"/>
          </w:rPr>
          <w:tab/>
        </w:r>
        <w:r w:rsidR="006D08B7" w:rsidRPr="00F4344A">
          <w:rPr>
            <w:rStyle w:val="Hyperlink"/>
            <w:rFonts w:ascii="Times New Roman" w:eastAsia="Calibri" w:hAnsi="Times New Roman"/>
            <w:b/>
            <w:noProof/>
          </w:rPr>
          <w:t>Projekta mērķis un tā pamatojums</w:t>
        </w:r>
        <w:r w:rsidR="006D08B7">
          <w:rPr>
            <w:noProof/>
            <w:webHidden/>
          </w:rPr>
          <w:tab/>
        </w:r>
        <w:r w:rsidR="006D08B7">
          <w:rPr>
            <w:noProof/>
            <w:webHidden/>
          </w:rPr>
          <w:fldChar w:fldCharType="begin"/>
        </w:r>
        <w:r w:rsidR="006D08B7">
          <w:rPr>
            <w:noProof/>
            <w:webHidden/>
          </w:rPr>
          <w:instrText xml:space="preserve"> PAGEREF _Toc509471731 \h </w:instrText>
        </w:r>
        <w:r w:rsidR="006D08B7">
          <w:rPr>
            <w:noProof/>
            <w:webHidden/>
          </w:rPr>
        </w:r>
        <w:r w:rsidR="006D08B7">
          <w:rPr>
            <w:noProof/>
            <w:webHidden/>
          </w:rPr>
          <w:fldChar w:fldCharType="separate"/>
        </w:r>
        <w:r w:rsidR="006424E1">
          <w:rPr>
            <w:noProof/>
            <w:webHidden/>
          </w:rPr>
          <w:t>6</w:t>
        </w:r>
        <w:r w:rsidR="006D08B7">
          <w:rPr>
            <w:noProof/>
            <w:webHidden/>
          </w:rPr>
          <w:fldChar w:fldCharType="end"/>
        </w:r>
      </w:hyperlink>
    </w:p>
    <w:p w14:paraId="77EFC68D" w14:textId="77777777" w:rsidR="006D08B7" w:rsidRPr="00574053" w:rsidRDefault="00BA5E3A">
      <w:pPr>
        <w:pStyle w:val="TOC2"/>
        <w:tabs>
          <w:tab w:val="left" w:pos="880"/>
          <w:tab w:val="right" w:leader="dot" w:pos="9486"/>
        </w:tabs>
        <w:rPr>
          <w:noProof/>
          <w:lang w:val="lv-LV" w:eastAsia="lv-LV"/>
        </w:rPr>
      </w:pPr>
      <w:hyperlink w:anchor="_Toc509471732" w:history="1">
        <w:r w:rsidR="006D08B7" w:rsidRPr="00F4344A">
          <w:rPr>
            <w:rStyle w:val="Hyperlink"/>
            <w:rFonts w:ascii="Times New Roman" w:hAnsi="Times New Roman"/>
            <w:b/>
            <w:noProof/>
          </w:rPr>
          <w:t>1.3.</w:t>
        </w:r>
        <w:r w:rsidR="006D08B7" w:rsidRPr="00574053">
          <w:rPr>
            <w:noProof/>
            <w:lang w:val="lv-LV" w:eastAsia="lv-LV"/>
          </w:rPr>
          <w:tab/>
        </w:r>
        <w:r w:rsidR="006D08B7" w:rsidRPr="00F4344A">
          <w:rPr>
            <w:rStyle w:val="Hyperlink"/>
            <w:rFonts w:ascii="Times New Roman" w:hAnsi="Times New Roman"/>
            <w:b/>
            <w:noProof/>
          </w:rPr>
          <w:t>Problēmas un risinājuma apraksts, t.sk. mērķa grupu problēmu un risinājuma apraksts</w:t>
        </w:r>
        <w:r w:rsidR="006D08B7">
          <w:rPr>
            <w:noProof/>
            <w:webHidden/>
          </w:rPr>
          <w:tab/>
        </w:r>
        <w:r w:rsidR="006D08B7">
          <w:rPr>
            <w:noProof/>
            <w:webHidden/>
          </w:rPr>
          <w:fldChar w:fldCharType="begin"/>
        </w:r>
        <w:r w:rsidR="006D08B7">
          <w:rPr>
            <w:noProof/>
            <w:webHidden/>
          </w:rPr>
          <w:instrText xml:space="preserve"> PAGEREF _Toc509471732 \h </w:instrText>
        </w:r>
        <w:r w:rsidR="006D08B7">
          <w:rPr>
            <w:noProof/>
            <w:webHidden/>
          </w:rPr>
        </w:r>
        <w:r w:rsidR="006D08B7">
          <w:rPr>
            <w:noProof/>
            <w:webHidden/>
          </w:rPr>
          <w:fldChar w:fldCharType="separate"/>
        </w:r>
        <w:r w:rsidR="006424E1">
          <w:rPr>
            <w:noProof/>
            <w:webHidden/>
          </w:rPr>
          <w:t>7</w:t>
        </w:r>
        <w:r w:rsidR="006D08B7">
          <w:rPr>
            <w:noProof/>
            <w:webHidden/>
          </w:rPr>
          <w:fldChar w:fldCharType="end"/>
        </w:r>
      </w:hyperlink>
    </w:p>
    <w:p w14:paraId="44A112FC" w14:textId="77777777" w:rsidR="006D08B7" w:rsidRPr="00574053" w:rsidRDefault="00BA5E3A">
      <w:pPr>
        <w:pStyle w:val="TOC2"/>
        <w:tabs>
          <w:tab w:val="left" w:pos="880"/>
          <w:tab w:val="right" w:leader="dot" w:pos="9486"/>
        </w:tabs>
        <w:rPr>
          <w:noProof/>
          <w:lang w:val="lv-LV" w:eastAsia="lv-LV"/>
        </w:rPr>
      </w:pPr>
      <w:hyperlink w:anchor="_Toc509471733" w:history="1">
        <w:r w:rsidR="006D08B7" w:rsidRPr="00F4344A">
          <w:rPr>
            <w:rStyle w:val="Hyperlink"/>
            <w:rFonts w:ascii="Times New Roman" w:eastAsia="Calibri" w:hAnsi="Times New Roman"/>
            <w:b/>
            <w:noProof/>
          </w:rPr>
          <w:t>1.4.</w:t>
        </w:r>
        <w:r w:rsidR="006D08B7" w:rsidRPr="00574053">
          <w:rPr>
            <w:noProof/>
            <w:lang w:val="lv-LV" w:eastAsia="lv-LV"/>
          </w:rPr>
          <w:tab/>
        </w:r>
        <w:r w:rsidR="006D08B7" w:rsidRPr="00F4344A">
          <w:rPr>
            <w:rStyle w:val="Hyperlink"/>
            <w:rFonts w:ascii="Times New Roman" w:eastAsia="Calibri" w:hAnsi="Times New Roman"/>
            <w:b/>
            <w:noProof/>
          </w:rPr>
          <w:t>Projekta mērķa grupas apraksts</w:t>
        </w:r>
        <w:r w:rsidR="006D08B7">
          <w:rPr>
            <w:noProof/>
            <w:webHidden/>
          </w:rPr>
          <w:tab/>
        </w:r>
        <w:r w:rsidR="006D08B7">
          <w:rPr>
            <w:noProof/>
            <w:webHidden/>
          </w:rPr>
          <w:fldChar w:fldCharType="begin"/>
        </w:r>
        <w:r w:rsidR="006D08B7">
          <w:rPr>
            <w:noProof/>
            <w:webHidden/>
          </w:rPr>
          <w:instrText xml:space="preserve"> PAGEREF _Toc509471733 \h </w:instrText>
        </w:r>
        <w:r w:rsidR="006D08B7">
          <w:rPr>
            <w:noProof/>
            <w:webHidden/>
          </w:rPr>
        </w:r>
        <w:r w:rsidR="006D08B7">
          <w:rPr>
            <w:noProof/>
            <w:webHidden/>
          </w:rPr>
          <w:fldChar w:fldCharType="separate"/>
        </w:r>
        <w:r w:rsidR="006424E1">
          <w:rPr>
            <w:noProof/>
            <w:webHidden/>
          </w:rPr>
          <w:t>9</w:t>
        </w:r>
        <w:r w:rsidR="006D08B7">
          <w:rPr>
            <w:noProof/>
            <w:webHidden/>
          </w:rPr>
          <w:fldChar w:fldCharType="end"/>
        </w:r>
      </w:hyperlink>
    </w:p>
    <w:p w14:paraId="7262243C" w14:textId="77777777" w:rsidR="006D08B7" w:rsidRPr="00574053" w:rsidRDefault="00BA5E3A">
      <w:pPr>
        <w:pStyle w:val="TOC2"/>
        <w:tabs>
          <w:tab w:val="left" w:pos="880"/>
          <w:tab w:val="right" w:leader="dot" w:pos="9486"/>
        </w:tabs>
        <w:rPr>
          <w:noProof/>
          <w:lang w:val="lv-LV" w:eastAsia="lv-LV"/>
        </w:rPr>
      </w:pPr>
      <w:hyperlink w:anchor="_Toc509471734" w:history="1">
        <w:r w:rsidR="006D08B7" w:rsidRPr="00F4344A">
          <w:rPr>
            <w:rStyle w:val="Hyperlink"/>
            <w:rFonts w:ascii="Times New Roman" w:eastAsia="Calibri" w:hAnsi="Times New Roman"/>
            <w:b/>
            <w:noProof/>
          </w:rPr>
          <w:t>1.5.</w:t>
        </w:r>
        <w:r w:rsidR="006D08B7" w:rsidRPr="00574053">
          <w:rPr>
            <w:noProof/>
            <w:lang w:val="lv-LV" w:eastAsia="lv-LV"/>
          </w:rPr>
          <w:tab/>
        </w:r>
        <w:r w:rsidR="006D08B7" w:rsidRPr="00F4344A">
          <w:rPr>
            <w:rStyle w:val="Hyperlink"/>
            <w:rFonts w:ascii="Times New Roman" w:eastAsia="Calibri" w:hAnsi="Times New Roman"/>
            <w:b/>
            <w:noProof/>
          </w:rPr>
          <w:t>Projekta darbības un sasniedzamie rezultāti</w:t>
        </w:r>
        <w:r w:rsidR="006D08B7">
          <w:rPr>
            <w:noProof/>
            <w:webHidden/>
          </w:rPr>
          <w:tab/>
        </w:r>
        <w:r w:rsidR="006D08B7">
          <w:rPr>
            <w:noProof/>
            <w:webHidden/>
          </w:rPr>
          <w:fldChar w:fldCharType="begin"/>
        </w:r>
        <w:r w:rsidR="006D08B7">
          <w:rPr>
            <w:noProof/>
            <w:webHidden/>
          </w:rPr>
          <w:instrText xml:space="preserve"> PAGEREF _Toc509471734 \h </w:instrText>
        </w:r>
        <w:r w:rsidR="006D08B7">
          <w:rPr>
            <w:noProof/>
            <w:webHidden/>
          </w:rPr>
        </w:r>
        <w:r w:rsidR="006D08B7">
          <w:rPr>
            <w:noProof/>
            <w:webHidden/>
          </w:rPr>
          <w:fldChar w:fldCharType="separate"/>
        </w:r>
        <w:r w:rsidR="006424E1">
          <w:rPr>
            <w:noProof/>
            <w:webHidden/>
          </w:rPr>
          <w:t>11</w:t>
        </w:r>
        <w:r w:rsidR="006D08B7">
          <w:rPr>
            <w:noProof/>
            <w:webHidden/>
          </w:rPr>
          <w:fldChar w:fldCharType="end"/>
        </w:r>
      </w:hyperlink>
    </w:p>
    <w:p w14:paraId="3A151812" w14:textId="77777777" w:rsidR="006D08B7" w:rsidRPr="00574053" w:rsidRDefault="00BA5E3A">
      <w:pPr>
        <w:pStyle w:val="TOC2"/>
        <w:tabs>
          <w:tab w:val="left" w:pos="880"/>
          <w:tab w:val="right" w:leader="dot" w:pos="9486"/>
        </w:tabs>
        <w:rPr>
          <w:noProof/>
          <w:lang w:val="lv-LV" w:eastAsia="lv-LV"/>
        </w:rPr>
      </w:pPr>
      <w:hyperlink w:anchor="_Toc509471735" w:history="1">
        <w:r w:rsidR="006D08B7" w:rsidRPr="00F4344A">
          <w:rPr>
            <w:rStyle w:val="Hyperlink"/>
            <w:rFonts w:ascii="Times New Roman" w:eastAsia="Calibri" w:hAnsi="Times New Roman"/>
            <w:b/>
            <w:noProof/>
          </w:rPr>
          <w:t>1.6.</w:t>
        </w:r>
        <w:r w:rsidR="006D08B7" w:rsidRPr="00574053">
          <w:rPr>
            <w:noProof/>
            <w:lang w:val="lv-LV" w:eastAsia="lv-LV"/>
          </w:rPr>
          <w:tab/>
        </w:r>
        <w:r w:rsidR="006D08B7" w:rsidRPr="00F4344A">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6D08B7">
          <w:rPr>
            <w:noProof/>
            <w:webHidden/>
          </w:rPr>
          <w:tab/>
        </w:r>
        <w:r w:rsidR="006D08B7">
          <w:rPr>
            <w:noProof/>
            <w:webHidden/>
          </w:rPr>
          <w:fldChar w:fldCharType="begin"/>
        </w:r>
        <w:r w:rsidR="006D08B7">
          <w:rPr>
            <w:noProof/>
            <w:webHidden/>
          </w:rPr>
          <w:instrText xml:space="preserve"> PAGEREF _Toc509471735 \h </w:instrText>
        </w:r>
        <w:r w:rsidR="006D08B7">
          <w:rPr>
            <w:noProof/>
            <w:webHidden/>
          </w:rPr>
        </w:r>
        <w:r w:rsidR="006D08B7">
          <w:rPr>
            <w:noProof/>
            <w:webHidden/>
          </w:rPr>
          <w:fldChar w:fldCharType="separate"/>
        </w:r>
        <w:r w:rsidR="006424E1">
          <w:rPr>
            <w:noProof/>
            <w:webHidden/>
          </w:rPr>
          <w:t>14</w:t>
        </w:r>
        <w:r w:rsidR="006D08B7">
          <w:rPr>
            <w:noProof/>
            <w:webHidden/>
          </w:rPr>
          <w:fldChar w:fldCharType="end"/>
        </w:r>
      </w:hyperlink>
    </w:p>
    <w:p w14:paraId="56493132" w14:textId="77777777" w:rsidR="006D08B7" w:rsidRPr="00574053" w:rsidRDefault="00BA5E3A">
      <w:pPr>
        <w:pStyle w:val="TOC2"/>
        <w:tabs>
          <w:tab w:val="left" w:pos="880"/>
          <w:tab w:val="right" w:leader="dot" w:pos="9486"/>
        </w:tabs>
        <w:rPr>
          <w:noProof/>
          <w:lang w:val="lv-LV" w:eastAsia="lv-LV"/>
        </w:rPr>
      </w:pPr>
      <w:hyperlink w:anchor="_Toc509471736" w:history="1">
        <w:r w:rsidR="006D08B7" w:rsidRPr="00F4344A">
          <w:rPr>
            <w:rStyle w:val="Hyperlink"/>
            <w:rFonts w:ascii="Times New Roman" w:eastAsia="Calibri" w:hAnsi="Times New Roman"/>
            <w:b/>
            <w:noProof/>
          </w:rPr>
          <w:t>1.7.</w:t>
        </w:r>
        <w:r w:rsidR="006D08B7" w:rsidRPr="00574053">
          <w:rPr>
            <w:noProof/>
            <w:lang w:val="lv-LV" w:eastAsia="lv-LV"/>
          </w:rPr>
          <w:tab/>
        </w:r>
        <w:r w:rsidR="006D08B7" w:rsidRPr="00F4344A">
          <w:rPr>
            <w:rStyle w:val="Hyperlink"/>
            <w:rFonts w:ascii="Times New Roman" w:eastAsia="Calibri" w:hAnsi="Times New Roman"/>
            <w:b/>
            <w:noProof/>
          </w:rPr>
          <w:t>Projekta īstenošanas vieta</w:t>
        </w:r>
        <w:r w:rsidR="006D08B7">
          <w:rPr>
            <w:noProof/>
            <w:webHidden/>
          </w:rPr>
          <w:tab/>
        </w:r>
        <w:r w:rsidR="006D08B7">
          <w:rPr>
            <w:noProof/>
            <w:webHidden/>
          </w:rPr>
          <w:fldChar w:fldCharType="begin"/>
        </w:r>
        <w:r w:rsidR="006D08B7">
          <w:rPr>
            <w:noProof/>
            <w:webHidden/>
          </w:rPr>
          <w:instrText xml:space="preserve"> PAGEREF _Toc509471736 \h </w:instrText>
        </w:r>
        <w:r w:rsidR="006D08B7">
          <w:rPr>
            <w:noProof/>
            <w:webHidden/>
          </w:rPr>
        </w:r>
        <w:r w:rsidR="006D08B7">
          <w:rPr>
            <w:noProof/>
            <w:webHidden/>
          </w:rPr>
          <w:fldChar w:fldCharType="separate"/>
        </w:r>
        <w:r w:rsidR="006424E1">
          <w:rPr>
            <w:noProof/>
            <w:webHidden/>
          </w:rPr>
          <w:t>15</w:t>
        </w:r>
        <w:r w:rsidR="006D08B7">
          <w:rPr>
            <w:noProof/>
            <w:webHidden/>
          </w:rPr>
          <w:fldChar w:fldCharType="end"/>
        </w:r>
      </w:hyperlink>
    </w:p>
    <w:p w14:paraId="50F13004" w14:textId="77777777" w:rsidR="006D08B7" w:rsidRPr="00574053" w:rsidRDefault="00BA5E3A">
      <w:pPr>
        <w:pStyle w:val="TOC2"/>
        <w:tabs>
          <w:tab w:val="right" w:leader="dot" w:pos="9486"/>
        </w:tabs>
        <w:rPr>
          <w:noProof/>
          <w:lang w:val="lv-LV" w:eastAsia="lv-LV"/>
        </w:rPr>
      </w:pPr>
      <w:hyperlink w:anchor="_Toc509471737" w:history="1">
        <w:r w:rsidR="006D08B7" w:rsidRPr="00F4344A">
          <w:rPr>
            <w:rStyle w:val="Hyperlink"/>
            <w:rFonts w:ascii="Times New Roman" w:hAnsi="Times New Roman"/>
            <w:b/>
            <w:noProof/>
          </w:rPr>
          <w:t>1.9. Informācija par partneri (-iem)</w:t>
        </w:r>
        <w:r w:rsidR="006D08B7">
          <w:rPr>
            <w:noProof/>
            <w:webHidden/>
          </w:rPr>
          <w:tab/>
        </w:r>
        <w:r w:rsidR="006D08B7">
          <w:rPr>
            <w:noProof/>
            <w:webHidden/>
          </w:rPr>
          <w:fldChar w:fldCharType="begin"/>
        </w:r>
        <w:r w:rsidR="006D08B7">
          <w:rPr>
            <w:noProof/>
            <w:webHidden/>
          </w:rPr>
          <w:instrText xml:space="preserve"> PAGEREF _Toc509471737 \h </w:instrText>
        </w:r>
        <w:r w:rsidR="006D08B7">
          <w:rPr>
            <w:noProof/>
            <w:webHidden/>
          </w:rPr>
        </w:r>
        <w:r w:rsidR="006D08B7">
          <w:rPr>
            <w:noProof/>
            <w:webHidden/>
          </w:rPr>
          <w:fldChar w:fldCharType="separate"/>
        </w:r>
        <w:r w:rsidR="006424E1">
          <w:rPr>
            <w:noProof/>
            <w:webHidden/>
          </w:rPr>
          <w:t>15</w:t>
        </w:r>
        <w:r w:rsidR="006D08B7">
          <w:rPr>
            <w:noProof/>
            <w:webHidden/>
          </w:rPr>
          <w:fldChar w:fldCharType="end"/>
        </w:r>
      </w:hyperlink>
    </w:p>
    <w:p w14:paraId="4FCBF606" w14:textId="77777777" w:rsidR="006D08B7" w:rsidRPr="00574053" w:rsidRDefault="00BA5E3A">
      <w:pPr>
        <w:pStyle w:val="TOC1"/>
        <w:tabs>
          <w:tab w:val="right" w:leader="dot" w:pos="9486"/>
        </w:tabs>
        <w:rPr>
          <w:noProof/>
          <w:lang w:val="lv-LV" w:eastAsia="lv-LV"/>
        </w:rPr>
      </w:pPr>
      <w:hyperlink w:anchor="_Toc509471738" w:history="1">
        <w:r w:rsidR="006D08B7" w:rsidRPr="00F4344A">
          <w:rPr>
            <w:rStyle w:val="Hyperlink"/>
            <w:rFonts w:ascii="Times New Roman" w:hAnsi="Times New Roman"/>
            <w:b/>
            <w:noProof/>
          </w:rPr>
          <w:t>2. SADAĻA – PROJEKTA ĪSTENOŠANA</w:t>
        </w:r>
        <w:r w:rsidR="006D08B7">
          <w:rPr>
            <w:noProof/>
            <w:webHidden/>
          </w:rPr>
          <w:tab/>
        </w:r>
        <w:r w:rsidR="006D08B7">
          <w:rPr>
            <w:noProof/>
            <w:webHidden/>
          </w:rPr>
          <w:fldChar w:fldCharType="begin"/>
        </w:r>
        <w:r w:rsidR="006D08B7">
          <w:rPr>
            <w:noProof/>
            <w:webHidden/>
          </w:rPr>
          <w:instrText xml:space="preserve"> PAGEREF _Toc509471738 \h </w:instrText>
        </w:r>
        <w:r w:rsidR="006D08B7">
          <w:rPr>
            <w:noProof/>
            <w:webHidden/>
          </w:rPr>
        </w:r>
        <w:r w:rsidR="006D08B7">
          <w:rPr>
            <w:noProof/>
            <w:webHidden/>
          </w:rPr>
          <w:fldChar w:fldCharType="separate"/>
        </w:r>
        <w:r w:rsidR="006424E1">
          <w:rPr>
            <w:noProof/>
            <w:webHidden/>
          </w:rPr>
          <w:t>18</w:t>
        </w:r>
        <w:r w:rsidR="006D08B7">
          <w:rPr>
            <w:noProof/>
            <w:webHidden/>
          </w:rPr>
          <w:fldChar w:fldCharType="end"/>
        </w:r>
      </w:hyperlink>
    </w:p>
    <w:p w14:paraId="5EAA2596" w14:textId="77777777" w:rsidR="006D08B7" w:rsidRPr="00574053" w:rsidRDefault="00BA5E3A">
      <w:pPr>
        <w:pStyle w:val="TOC2"/>
        <w:tabs>
          <w:tab w:val="right" w:leader="dot" w:pos="9486"/>
        </w:tabs>
        <w:rPr>
          <w:noProof/>
          <w:lang w:val="lv-LV" w:eastAsia="lv-LV"/>
        </w:rPr>
      </w:pPr>
      <w:hyperlink w:anchor="_Toc509471739" w:history="1">
        <w:r w:rsidR="006D08B7" w:rsidRPr="00F4344A">
          <w:rPr>
            <w:rStyle w:val="Hyperlink"/>
            <w:rFonts w:ascii="Times New Roman" w:hAnsi="Times New Roman"/>
            <w:b/>
            <w:noProof/>
          </w:rPr>
          <w:t>2.2. Projekta īstenošanas, administrēšanas un uzraudzības apraksts</w:t>
        </w:r>
        <w:r w:rsidR="006D08B7">
          <w:rPr>
            <w:noProof/>
            <w:webHidden/>
          </w:rPr>
          <w:tab/>
        </w:r>
        <w:r w:rsidR="006D08B7">
          <w:rPr>
            <w:noProof/>
            <w:webHidden/>
          </w:rPr>
          <w:fldChar w:fldCharType="begin"/>
        </w:r>
        <w:r w:rsidR="006D08B7">
          <w:rPr>
            <w:noProof/>
            <w:webHidden/>
          </w:rPr>
          <w:instrText xml:space="preserve"> PAGEREF _Toc509471739 \h </w:instrText>
        </w:r>
        <w:r w:rsidR="006D08B7">
          <w:rPr>
            <w:noProof/>
            <w:webHidden/>
          </w:rPr>
        </w:r>
        <w:r w:rsidR="006D08B7">
          <w:rPr>
            <w:noProof/>
            <w:webHidden/>
          </w:rPr>
          <w:fldChar w:fldCharType="separate"/>
        </w:r>
        <w:r w:rsidR="006424E1">
          <w:rPr>
            <w:noProof/>
            <w:webHidden/>
          </w:rPr>
          <w:t>22</w:t>
        </w:r>
        <w:r w:rsidR="006D08B7">
          <w:rPr>
            <w:noProof/>
            <w:webHidden/>
          </w:rPr>
          <w:fldChar w:fldCharType="end"/>
        </w:r>
      </w:hyperlink>
    </w:p>
    <w:p w14:paraId="4070CA6D" w14:textId="77777777" w:rsidR="006D08B7" w:rsidRPr="00574053" w:rsidRDefault="00BA5E3A">
      <w:pPr>
        <w:pStyle w:val="TOC2"/>
        <w:tabs>
          <w:tab w:val="right" w:leader="dot" w:pos="9486"/>
        </w:tabs>
        <w:rPr>
          <w:noProof/>
          <w:lang w:val="lv-LV" w:eastAsia="lv-LV"/>
        </w:rPr>
      </w:pPr>
      <w:hyperlink w:anchor="_Toc509471740" w:history="1">
        <w:r w:rsidR="006D08B7" w:rsidRPr="00F4344A">
          <w:rPr>
            <w:rStyle w:val="Hyperlink"/>
            <w:rFonts w:ascii="Times New Roman" w:eastAsia="Calibri" w:hAnsi="Times New Roman"/>
            <w:b/>
            <w:noProof/>
          </w:rPr>
          <w:t>2.3. Projekta īstenošanas ilgums</w:t>
        </w:r>
        <w:r w:rsidR="006D08B7">
          <w:rPr>
            <w:noProof/>
            <w:webHidden/>
          </w:rPr>
          <w:tab/>
        </w:r>
        <w:r w:rsidR="006D08B7">
          <w:rPr>
            <w:noProof/>
            <w:webHidden/>
          </w:rPr>
          <w:fldChar w:fldCharType="begin"/>
        </w:r>
        <w:r w:rsidR="006D08B7">
          <w:rPr>
            <w:noProof/>
            <w:webHidden/>
          </w:rPr>
          <w:instrText xml:space="preserve"> PAGEREF _Toc509471740 \h </w:instrText>
        </w:r>
        <w:r w:rsidR="006D08B7">
          <w:rPr>
            <w:noProof/>
            <w:webHidden/>
          </w:rPr>
        </w:r>
        <w:r w:rsidR="006D08B7">
          <w:rPr>
            <w:noProof/>
            <w:webHidden/>
          </w:rPr>
          <w:fldChar w:fldCharType="separate"/>
        </w:r>
        <w:r w:rsidR="006424E1">
          <w:rPr>
            <w:noProof/>
            <w:webHidden/>
          </w:rPr>
          <w:t>24</w:t>
        </w:r>
        <w:r w:rsidR="006D08B7">
          <w:rPr>
            <w:noProof/>
            <w:webHidden/>
          </w:rPr>
          <w:fldChar w:fldCharType="end"/>
        </w:r>
      </w:hyperlink>
    </w:p>
    <w:p w14:paraId="421296C2" w14:textId="77777777" w:rsidR="006D08B7" w:rsidRPr="00574053" w:rsidRDefault="00BA5E3A">
      <w:pPr>
        <w:pStyle w:val="TOC2"/>
        <w:tabs>
          <w:tab w:val="right" w:leader="dot" w:pos="9486"/>
        </w:tabs>
        <w:rPr>
          <w:noProof/>
          <w:lang w:val="lv-LV" w:eastAsia="lv-LV"/>
        </w:rPr>
      </w:pPr>
      <w:hyperlink w:anchor="_Toc509471741" w:history="1">
        <w:r w:rsidR="006D08B7" w:rsidRPr="00F4344A">
          <w:rPr>
            <w:rStyle w:val="Hyperlink"/>
            <w:rFonts w:ascii="Times New Roman" w:eastAsia="Calibri" w:hAnsi="Times New Roman"/>
            <w:b/>
            <w:noProof/>
          </w:rPr>
          <w:t>2.4. Projekta risku izvērtējums</w:t>
        </w:r>
        <w:r w:rsidR="006D08B7">
          <w:rPr>
            <w:noProof/>
            <w:webHidden/>
          </w:rPr>
          <w:tab/>
        </w:r>
        <w:r w:rsidR="006D08B7">
          <w:rPr>
            <w:noProof/>
            <w:webHidden/>
          </w:rPr>
          <w:fldChar w:fldCharType="begin"/>
        </w:r>
        <w:r w:rsidR="006D08B7">
          <w:rPr>
            <w:noProof/>
            <w:webHidden/>
          </w:rPr>
          <w:instrText xml:space="preserve"> PAGEREF _Toc509471741 \h </w:instrText>
        </w:r>
        <w:r w:rsidR="006D08B7">
          <w:rPr>
            <w:noProof/>
            <w:webHidden/>
          </w:rPr>
        </w:r>
        <w:r w:rsidR="006D08B7">
          <w:rPr>
            <w:noProof/>
            <w:webHidden/>
          </w:rPr>
          <w:fldChar w:fldCharType="separate"/>
        </w:r>
        <w:r w:rsidR="006424E1">
          <w:rPr>
            <w:noProof/>
            <w:webHidden/>
          </w:rPr>
          <w:t>25</w:t>
        </w:r>
        <w:r w:rsidR="006D08B7">
          <w:rPr>
            <w:noProof/>
            <w:webHidden/>
          </w:rPr>
          <w:fldChar w:fldCharType="end"/>
        </w:r>
      </w:hyperlink>
    </w:p>
    <w:p w14:paraId="5E2E5E2D" w14:textId="77777777" w:rsidR="006D08B7" w:rsidRPr="00574053" w:rsidRDefault="00BA5E3A">
      <w:pPr>
        <w:pStyle w:val="TOC2"/>
        <w:tabs>
          <w:tab w:val="right" w:leader="dot" w:pos="9486"/>
        </w:tabs>
        <w:rPr>
          <w:noProof/>
          <w:lang w:val="lv-LV" w:eastAsia="lv-LV"/>
        </w:rPr>
      </w:pPr>
      <w:hyperlink w:anchor="_Toc509471742" w:history="1">
        <w:r w:rsidR="006D08B7" w:rsidRPr="00F4344A">
          <w:rPr>
            <w:rStyle w:val="Hyperlink"/>
            <w:rFonts w:ascii="Times New Roman" w:eastAsia="Calibri" w:hAnsi="Times New Roman"/>
            <w:b/>
            <w:noProof/>
          </w:rPr>
          <w:t>2.5. Projekta saturiskā saistība ar citiem iesniegtajiem/ īstenotajiem/ īstenošanā esošiem projektiem</w:t>
        </w:r>
        <w:r w:rsidR="006D08B7">
          <w:rPr>
            <w:noProof/>
            <w:webHidden/>
          </w:rPr>
          <w:tab/>
        </w:r>
        <w:r w:rsidR="006D08B7">
          <w:rPr>
            <w:noProof/>
            <w:webHidden/>
          </w:rPr>
          <w:fldChar w:fldCharType="begin"/>
        </w:r>
        <w:r w:rsidR="006D08B7">
          <w:rPr>
            <w:noProof/>
            <w:webHidden/>
          </w:rPr>
          <w:instrText xml:space="preserve"> PAGEREF _Toc509471742 \h </w:instrText>
        </w:r>
        <w:r w:rsidR="006D08B7">
          <w:rPr>
            <w:noProof/>
            <w:webHidden/>
          </w:rPr>
        </w:r>
        <w:r w:rsidR="006D08B7">
          <w:rPr>
            <w:noProof/>
            <w:webHidden/>
          </w:rPr>
          <w:fldChar w:fldCharType="separate"/>
        </w:r>
        <w:r w:rsidR="006424E1">
          <w:rPr>
            <w:noProof/>
            <w:webHidden/>
          </w:rPr>
          <w:t>27</w:t>
        </w:r>
        <w:r w:rsidR="006D08B7">
          <w:rPr>
            <w:noProof/>
            <w:webHidden/>
          </w:rPr>
          <w:fldChar w:fldCharType="end"/>
        </w:r>
      </w:hyperlink>
    </w:p>
    <w:p w14:paraId="33DFCC0D" w14:textId="77777777" w:rsidR="006D08B7" w:rsidRPr="00574053" w:rsidRDefault="00BA5E3A">
      <w:pPr>
        <w:pStyle w:val="TOC1"/>
        <w:tabs>
          <w:tab w:val="right" w:leader="dot" w:pos="9486"/>
        </w:tabs>
        <w:rPr>
          <w:noProof/>
          <w:lang w:val="lv-LV" w:eastAsia="lv-LV"/>
        </w:rPr>
      </w:pPr>
      <w:hyperlink w:anchor="_Toc509471743" w:history="1">
        <w:r w:rsidR="006D08B7" w:rsidRPr="00F4344A">
          <w:rPr>
            <w:rStyle w:val="Hyperlink"/>
            <w:rFonts w:ascii="Times New Roman" w:hAnsi="Times New Roman"/>
            <w:b/>
            <w:noProof/>
          </w:rPr>
          <w:t>3. SADAĻA – SASKAŅA AR HORIZONTĀLAJIEM PRINCIPIEM</w:t>
        </w:r>
        <w:r w:rsidR="006D08B7">
          <w:rPr>
            <w:noProof/>
            <w:webHidden/>
          </w:rPr>
          <w:tab/>
        </w:r>
        <w:r w:rsidR="006D08B7">
          <w:rPr>
            <w:noProof/>
            <w:webHidden/>
          </w:rPr>
          <w:fldChar w:fldCharType="begin"/>
        </w:r>
        <w:r w:rsidR="006D08B7">
          <w:rPr>
            <w:noProof/>
            <w:webHidden/>
          </w:rPr>
          <w:instrText xml:space="preserve"> PAGEREF _Toc509471743 \h </w:instrText>
        </w:r>
        <w:r w:rsidR="006D08B7">
          <w:rPr>
            <w:noProof/>
            <w:webHidden/>
          </w:rPr>
        </w:r>
        <w:r w:rsidR="006D08B7">
          <w:rPr>
            <w:noProof/>
            <w:webHidden/>
          </w:rPr>
          <w:fldChar w:fldCharType="separate"/>
        </w:r>
        <w:r w:rsidR="006424E1">
          <w:rPr>
            <w:noProof/>
            <w:webHidden/>
          </w:rPr>
          <w:t>29</w:t>
        </w:r>
        <w:r w:rsidR="006D08B7">
          <w:rPr>
            <w:noProof/>
            <w:webHidden/>
          </w:rPr>
          <w:fldChar w:fldCharType="end"/>
        </w:r>
      </w:hyperlink>
    </w:p>
    <w:p w14:paraId="2BA3D130" w14:textId="77777777" w:rsidR="006D08B7" w:rsidRPr="00574053" w:rsidRDefault="00BA5E3A">
      <w:pPr>
        <w:pStyle w:val="TOC2"/>
        <w:tabs>
          <w:tab w:val="right" w:leader="dot" w:pos="9486"/>
        </w:tabs>
        <w:rPr>
          <w:noProof/>
          <w:lang w:val="lv-LV" w:eastAsia="lv-LV"/>
        </w:rPr>
      </w:pPr>
      <w:hyperlink w:anchor="_Toc509471744" w:history="1">
        <w:r w:rsidR="006D08B7" w:rsidRPr="00F4344A">
          <w:rPr>
            <w:rStyle w:val="Hyperlink"/>
            <w:rFonts w:ascii="Times New Roman" w:eastAsia="Calibri" w:hAnsi="Times New Roman"/>
            <w:b/>
            <w:noProof/>
          </w:rPr>
          <w:t>3.1. Saskaņa ar horizontālo principu “Vienlīdzīgas iespējas” apraksts</w:t>
        </w:r>
        <w:r w:rsidR="006D08B7">
          <w:rPr>
            <w:noProof/>
            <w:webHidden/>
          </w:rPr>
          <w:tab/>
        </w:r>
        <w:r w:rsidR="006D08B7">
          <w:rPr>
            <w:noProof/>
            <w:webHidden/>
          </w:rPr>
          <w:fldChar w:fldCharType="begin"/>
        </w:r>
        <w:r w:rsidR="006D08B7">
          <w:rPr>
            <w:noProof/>
            <w:webHidden/>
          </w:rPr>
          <w:instrText xml:space="preserve"> PAGEREF _Toc509471744 \h </w:instrText>
        </w:r>
        <w:r w:rsidR="006D08B7">
          <w:rPr>
            <w:noProof/>
            <w:webHidden/>
          </w:rPr>
        </w:r>
        <w:r w:rsidR="006D08B7">
          <w:rPr>
            <w:noProof/>
            <w:webHidden/>
          </w:rPr>
          <w:fldChar w:fldCharType="separate"/>
        </w:r>
        <w:r w:rsidR="006424E1">
          <w:rPr>
            <w:noProof/>
            <w:webHidden/>
          </w:rPr>
          <w:t>29</w:t>
        </w:r>
        <w:r w:rsidR="006D08B7">
          <w:rPr>
            <w:noProof/>
            <w:webHidden/>
          </w:rPr>
          <w:fldChar w:fldCharType="end"/>
        </w:r>
      </w:hyperlink>
    </w:p>
    <w:p w14:paraId="469CD655" w14:textId="77777777" w:rsidR="006D08B7" w:rsidRPr="00574053" w:rsidRDefault="00BA5E3A">
      <w:pPr>
        <w:pStyle w:val="TOC2"/>
        <w:tabs>
          <w:tab w:val="right" w:leader="dot" w:pos="9486"/>
        </w:tabs>
        <w:rPr>
          <w:noProof/>
          <w:lang w:val="lv-LV" w:eastAsia="lv-LV"/>
        </w:rPr>
      </w:pPr>
      <w:hyperlink w:anchor="_Toc509471745" w:history="1">
        <w:r w:rsidR="006D08B7" w:rsidRPr="00F4344A">
          <w:rPr>
            <w:rStyle w:val="Hyperlink"/>
            <w:rFonts w:ascii="Times New Roman" w:eastAsia="Calibri" w:hAnsi="Times New Roman"/>
            <w:b/>
            <w:noProof/>
          </w:rPr>
          <w:t>3.3. Saskaņa ar horizontālo principu “Ilgtspējīga attīstība” apraksts</w:t>
        </w:r>
        <w:r w:rsidR="006D08B7">
          <w:rPr>
            <w:noProof/>
            <w:webHidden/>
          </w:rPr>
          <w:tab/>
        </w:r>
        <w:r w:rsidR="006D08B7">
          <w:rPr>
            <w:noProof/>
            <w:webHidden/>
          </w:rPr>
          <w:fldChar w:fldCharType="begin"/>
        </w:r>
        <w:r w:rsidR="006D08B7">
          <w:rPr>
            <w:noProof/>
            <w:webHidden/>
          </w:rPr>
          <w:instrText xml:space="preserve"> PAGEREF _Toc509471745 \h </w:instrText>
        </w:r>
        <w:r w:rsidR="006D08B7">
          <w:rPr>
            <w:noProof/>
            <w:webHidden/>
          </w:rPr>
        </w:r>
        <w:r w:rsidR="006D08B7">
          <w:rPr>
            <w:noProof/>
            <w:webHidden/>
          </w:rPr>
          <w:fldChar w:fldCharType="separate"/>
        </w:r>
        <w:r w:rsidR="006424E1">
          <w:rPr>
            <w:noProof/>
            <w:webHidden/>
          </w:rPr>
          <w:t>29</w:t>
        </w:r>
        <w:r w:rsidR="006D08B7">
          <w:rPr>
            <w:noProof/>
            <w:webHidden/>
          </w:rPr>
          <w:fldChar w:fldCharType="end"/>
        </w:r>
      </w:hyperlink>
    </w:p>
    <w:p w14:paraId="09D7680E" w14:textId="77777777" w:rsidR="006D08B7" w:rsidRPr="00574053" w:rsidRDefault="00BA5E3A">
      <w:pPr>
        <w:pStyle w:val="TOC2"/>
        <w:tabs>
          <w:tab w:val="right" w:leader="dot" w:pos="9486"/>
        </w:tabs>
        <w:rPr>
          <w:noProof/>
          <w:lang w:val="lv-LV" w:eastAsia="lv-LV"/>
        </w:rPr>
      </w:pPr>
      <w:hyperlink w:anchor="_Toc509471746" w:history="1">
        <w:r w:rsidR="006D08B7" w:rsidRPr="00F4344A">
          <w:rPr>
            <w:rStyle w:val="Hyperlink"/>
            <w:rFonts w:ascii="Times New Roman" w:eastAsia="Calibri" w:hAnsi="Times New Roman"/>
            <w:b/>
            <w:noProof/>
          </w:rPr>
          <w:t>3.4. Projektā plānotie horizontālā principa “Ilgtspējīga attīstība” ieviešanai sasniedzamie rādītāji</w:t>
        </w:r>
        <w:r w:rsidR="006D08B7">
          <w:rPr>
            <w:noProof/>
            <w:webHidden/>
          </w:rPr>
          <w:tab/>
        </w:r>
        <w:r w:rsidR="006D08B7">
          <w:rPr>
            <w:noProof/>
            <w:webHidden/>
          </w:rPr>
          <w:fldChar w:fldCharType="begin"/>
        </w:r>
        <w:r w:rsidR="006D08B7">
          <w:rPr>
            <w:noProof/>
            <w:webHidden/>
          </w:rPr>
          <w:instrText xml:space="preserve"> PAGEREF _Toc509471746 \h </w:instrText>
        </w:r>
        <w:r w:rsidR="006D08B7">
          <w:rPr>
            <w:noProof/>
            <w:webHidden/>
          </w:rPr>
        </w:r>
        <w:r w:rsidR="006D08B7">
          <w:rPr>
            <w:noProof/>
            <w:webHidden/>
          </w:rPr>
          <w:fldChar w:fldCharType="separate"/>
        </w:r>
        <w:r w:rsidR="006424E1">
          <w:rPr>
            <w:noProof/>
            <w:webHidden/>
          </w:rPr>
          <w:t>31</w:t>
        </w:r>
        <w:r w:rsidR="006D08B7">
          <w:rPr>
            <w:noProof/>
            <w:webHidden/>
          </w:rPr>
          <w:fldChar w:fldCharType="end"/>
        </w:r>
      </w:hyperlink>
    </w:p>
    <w:p w14:paraId="27BF8727" w14:textId="77777777" w:rsidR="006D08B7" w:rsidRPr="00574053" w:rsidRDefault="00BA5E3A">
      <w:pPr>
        <w:pStyle w:val="TOC1"/>
        <w:tabs>
          <w:tab w:val="right" w:leader="dot" w:pos="9486"/>
        </w:tabs>
        <w:rPr>
          <w:noProof/>
          <w:lang w:val="lv-LV" w:eastAsia="lv-LV"/>
        </w:rPr>
      </w:pPr>
      <w:hyperlink w:anchor="_Toc509471747" w:history="1">
        <w:r w:rsidR="006D08B7" w:rsidRPr="00F4344A">
          <w:rPr>
            <w:rStyle w:val="Hyperlink"/>
            <w:rFonts w:ascii="Times New Roman" w:hAnsi="Times New Roman"/>
            <w:b/>
            <w:noProof/>
          </w:rPr>
          <w:t>5. SADAĻA – PUBLICITĀTE</w:t>
        </w:r>
        <w:r w:rsidR="006D08B7">
          <w:rPr>
            <w:noProof/>
            <w:webHidden/>
          </w:rPr>
          <w:tab/>
        </w:r>
        <w:r w:rsidR="006D08B7">
          <w:rPr>
            <w:noProof/>
            <w:webHidden/>
          </w:rPr>
          <w:fldChar w:fldCharType="begin"/>
        </w:r>
        <w:r w:rsidR="006D08B7">
          <w:rPr>
            <w:noProof/>
            <w:webHidden/>
          </w:rPr>
          <w:instrText xml:space="preserve"> PAGEREF _Toc509471747 \h </w:instrText>
        </w:r>
        <w:r w:rsidR="006D08B7">
          <w:rPr>
            <w:noProof/>
            <w:webHidden/>
          </w:rPr>
        </w:r>
        <w:r w:rsidR="006D08B7">
          <w:rPr>
            <w:noProof/>
            <w:webHidden/>
          </w:rPr>
          <w:fldChar w:fldCharType="separate"/>
        </w:r>
        <w:r w:rsidR="006424E1">
          <w:rPr>
            <w:noProof/>
            <w:webHidden/>
          </w:rPr>
          <w:t>31</w:t>
        </w:r>
        <w:r w:rsidR="006D08B7">
          <w:rPr>
            <w:noProof/>
            <w:webHidden/>
          </w:rPr>
          <w:fldChar w:fldCharType="end"/>
        </w:r>
      </w:hyperlink>
    </w:p>
    <w:p w14:paraId="79B0A121" w14:textId="77777777" w:rsidR="006D08B7" w:rsidRPr="00574053" w:rsidRDefault="00BA5E3A">
      <w:pPr>
        <w:pStyle w:val="TOC1"/>
        <w:tabs>
          <w:tab w:val="right" w:leader="dot" w:pos="9486"/>
        </w:tabs>
        <w:rPr>
          <w:noProof/>
          <w:lang w:val="lv-LV" w:eastAsia="lv-LV"/>
        </w:rPr>
      </w:pPr>
      <w:hyperlink w:anchor="_Toc509471748" w:history="1">
        <w:r w:rsidR="006D08B7" w:rsidRPr="00F4344A">
          <w:rPr>
            <w:rStyle w:val="Hyperlink"/>
            <w:rFonts w:ascii="Times New Roman" w:hAnsi="Times New Roman"/>
            <w:b/>
            <w:noProof/>
          </w:rPr>
          <w:t>6. SADAĻA – PROJEKTA REZULTĀTU UZTURĒŠANA UN ILGTSPĒJAS NODROŠINĀŠANA</w:t>
        </w:r>
        <w:r w:rsidR="006D08B7">
          <w:rPr>
            <w:noProof/>
            <w:webHidden/>
          </w:rPr>
          <w:tab/>
        </w:r>
        <w:r w:rsidR="006D08B7">
          <w:rPr>
            <w:noProof/>
            <w:webHidden/>
          </w:rPr>
          <w:fldChar w:fldCharType="begin"/>
        </w:r>
        <w:r w:rsidR="006D08B7">
          <w:rPr>
            <w:noProof/>
            <w:webHidden/>
          </w:rPr>
          <w:instrText xml:space="preserve"> PAGEREF _Toc509471748 \h </w:instrText>
        </w:r>
        <w:r w:rsidR="006D08B7">
          <w:rPr>
            <w:noProof/>
            <w:webHidden/>
          </w:rPr>
        </w:r>
        <w:r w:rsidR="006D08B7">
          <w:rPr>
            <w:noProof/>
            <w:webHidden/>
          </w:rPr>
          <w:fldChar w:fldCharType="separate"/>
        </w:r>
        <w:r w:rsidR="006424E1">
          <w:rPr>
            <w:noProof/>
            <w:webHidden/>
          </w:rPr>
          <w:t>32</w:t>
        </w:r>
        <w:r w:rsidR="006D08B7">
          <w:rPr>
            <w:noProof/>
            <w:webHidden/>
          </w:rPr>
          <w:fldChar w:fldCharType="end"/>
        </w:r>
      </w:hyperlink>
    </w:p>
    <w:p w14:paraId="08227783" w14:textId="77777777" w:rsidR="006D08B7" w:rsidRPr="00574053" w:rsidRDefault="00BA5E3A">
      <w:pPr>
        <w:pStyle w:val="TOC2"/>
        <w:tabs>
          <w:tab w:val="right" w:leader="dot" w:pos="9486"/>
        </w:tabs>
        <w:rPr>
          <w:noProof/>
          <w:lang w:val="lv-LV" w:eastAsia="lv-LV"/>
        </w:rPr>
      </w:pPr>
      <w:hyperlink w:anchor="_Toc509471749" w:history="1">
        <w:r w:rsidR="006D08B7" w:rsidRPr="00F4344A">
          <w:rPr>
            <w:rStyle w:val="Hyperlink"/>
            <w:rFonts w:ascii="Times New Roman" w:eastAsia="Calibri" w:hAnsi="Times New Roman"/>
            <w:b/>
            <w:noProof/>
          </w:rPr>
          <w:t>6.1. Aprakstīt, kā tiks nodrošināta projektā sasniegto rezultātu uzturēšana pēc projekta pabeigšanas</w:t>
        </w:r>
        <w:r w:rsidR="006D08B7">
          <w:rPr>
            <w:noProof/>
            <w:webHidden/>
          </w:rPr>
          <w:tab/>
        </w:r>
        <w:r w:rsidR="006D08B7">
          <w:rPr>
            <w:noProof/>
            <w:webHidden/>
          </w:rPr>
          <w:fldChar w:fldCharType="begin"/>
        </w:r>
        <w:r w:rsidR="006D08B7">
          <w:rPr>
            <w:noProof/>
            <w:webHidden/>
          </w:rPr>
          <w:instrText xml:space="preserve"> PAGEREF _Toc509471749 \h </w:instrText>
        </w:r>
        <w:r w:rsidR="006D08B7">
          <w:rPr>
            <w:noProof/>
            <w:webHidden/>
          </w:rPr>
        </w:r>
        <w:r w:rsidR="006D08B7">
          <w:rPr>
            <w:noProof/>
            <w:webHidden/>
          </w:rPr>
          <w:fldChar w:fldCharType="separate"/>
        </w:r>
        <w:r w:rsidR="006424E1">
          <w:rPr>
            <w:noProof/>
            <w:webHidden/>
          </w:rPr>
          <w:t>32</w:t>
        </w:r>
        <w:r w:rsidR="006D08B7">
          <w:rPr>
            <w:noProof/>
            <w:webHidden/>
          </w:rPr>
          <w:fldChar w:fldCharType="end"/>
        </w:r>
      </w:hyperlink>
    </w:p>
    <w:p w14:paraId="2D4F8E45" w14:textId="77777777" w:rsidR="006D08B7" w:rsidRPr="00574053" w:rsidRDefault="00BA5E3A">
      <w:pPr>
        <w:pStyle w:val="TOC1"/>
        <w:tabs>
          <w:tab w:val="right" w:leader="dot" w:pos="9486"/>
        </w:tabs>
        <w:rPr>
          <w:noProof/>
          <w:lang w:val="lv-LV" w:eastAsia="lv-LV"/>
        </w:rPr>
      </w:pPr>
      <w:hyperlink w:anchor="_Toc509471750" w:history="1">
        <w:r w:rsidR="006D08B7" w:rsidRPr="00F4344A">
          <w:rPr>
            <w:rStyle w:val="Hyperlink"/>
            <w:rFonts w:ascii="Times New Roman" w:hAnsi="Times New Roman"/>
            <w:b/>
            <w:noProof/>
          </w:rPr>
          <w:t>7.SADAĻA – VALSTS ATBALSTA JAUTĀJUMI</w:t>
        </w:r>
        <w:r w:rsidR="006D08B7">
          <w:rPr>
            <w:noProof/>
            <w:webHidden/>
          </w:rPr>
          <w:tab/>
        </w:r>
        <w:r w:rsidR="006D08B7">
          <w:rPr>
            <w:noProof/>
            <w:webHidden/>
          </w:rPr>
          <w:fldChar w:fldCharType="begin"/>
        </w:r>
        <w:r w:rsidR="006D08B7">
          <w:rPr>
            <w:noProof/>
            <w:webHidden/>
          </w:rPr>
          <w:instrText xml:space="preserve"> PAGEREF _Toc509471750 \h </w:instrText>
        </w:r>
        <w:r w:rsidR="006D08B7">
          <w:rPr>
            <w:noProof/>
            <w:webHidden/>
          </w:rPr>
        </w:r>
        <w:r w:rsidR="006D08B7">
          <w:rPr>
            <w:noProof/>
            <w:webHidden/>
          </w:rPr>
          <w:fldChar w:fldCharType="separate"/>
        </w:r>
        <w:r w:rsidR="006424E1">
          <w:rPr>
            <w:noProof/>
            <w:webHidden/>
          </w:rPr>
          <w:t>33</w:t>
        </w:r>
        <w:r w:rsidR="006D08B7">
          <w:rPr>
            <w:noProof/>
            <w:webHidden/>
          </w:rPr>
          <w:fldChar w:fldCharType="end"/>
        </w:r>
      </w:hyperlink>
    </w:p>
    <w:p w14:paraId="6011B0F3" w14:textId="77777777" w:rsidR="006D08B7" w:rsidRPr="00574053" w:rsidRDefault="00BA5E3A">
      <w:pPr>
        <w:pStyle w:val="TOC1"/>
        <w:tabs>
          <w:tab w:val="right" w:leader="dot" w:pos="9486"/>
        </w:tabs>
        <w:rPr>
          <w:noProof/>
          <w:lang w:val="lv-LV" w:eastAsia="lv-LV"/>
        </w:rPr>
      </w:pPr>
      <w:hyperlink w:anchor="_Toc509471751" w:history="1">
        <w:r w:rsidR="006D08B7" w:rsidRPr="00F4344A">
          <w:rPr>
            <w:rStyle w:val="Hyperlink"/>
            <w:rFonts w:ascii="Times New Roman" w:hAnsi="Times New Roman"/>
            <w:b/>
            <w:noProof/>
          </w:rPr>
          <w:t>8. SADAĻA – APLIECINĀJUMS</w:t>
        </w:r>
        <w:r w:rsidR="006D08B7">
          <w:rPr>
            <w:noProof/>
            <w:webHidden/>
          </w:rPr>
          <w:tab/>
        </w:r>
        <w:r w:rsidR="006D08B7">
          <w:rPr>
            <w:noProof/>
            <w:webHidden/>
          </w:rPr>
          <w:fldChar w:fldCharType="begin"/>
        </w:r>
        <w:r w:rsidR="006D08B7">
          <w:rPr>
            <w:noProof/>
            <w:webHidden/>
          </w:rPr>
          <w:instrText xml:space="preserve"> PAGEREF _Toc509471751 \h </w:instrText>
        </w:r>
        <w:r w:rsidR="006D08B7">
          <w:rPr>
            <w:noProof/>
            <w:webHidden/>
          </w:rPr>
        </w:r>
        <w:r w:rsidR="006D08B7">
          <w:rPr>
            <w:noProof/>
            <w:webHidden/>
          </w:rPr>
          <w:fldChar w:fldCharType="separate"/>
        </w:r>
        <w:r w:rsidR="006424E1">
          <w:rPr>
            <w:noProof/>
            <w:webHidden/>
          </w:rPr>
          <w:t>34</w:t>
        </w:r>
        <w:r w:rsidR="006D08B7">
          <w:rPr>
            <w:noProof/>
            <w:webHidden/>
          </w:rPr>
          <w:fldChar w:fldCharType="end"/>
        </w:r>
      </w:hyperlink>
    </w:p>
    <w:p w14:paraId="21BE49D9" w14:textId="77777777" w:rsidR="006D08B7" w:rsidRPr="00574053" w:rsidRDefault="00BA5E3A">
      <w:pPr>
        <w:pStyle w:val="TOC1"/>
        <w:tabs>
          <w:tab w:val="right" w:leader="dot" w:pos="9486"/>
        </w:tabs>
        <w:rPr>
          <w:noProof/>
          <w:lang w:val="lv-LV" w:eastAsia="lv-LV"/>
        </w:rPr>
      </w:pPr>
      <w:hyperlink w:anchor="_Toc509471752" w:history="1">
        <w:r w:rsidR="006D08B7" w:rsidRPr="00F4344A">
          <w:rPr>
            <w:rStyle w:val="Hyperlink"/>
            <w:rFonts w:ascii="Times New Roman" w:hAnsi="Times New Roman"/>
            <w:b/>
            <w:noProof/>
          </w:rPr>
          <w:t>PIELIKUMI</w:t>
        </w:r>
        <w:r w:rsidR="006D08B7">
          <w:rPr>
            <w:noProof/>
            <w:webHidden/>
          </w:rPr>
          <w:tab/>
        </w:r>
        <w:r w:rsidR="006D08B7">
          <w:rPr>
            <w:noProof/>
            <w:webHidden/>
          </w:rPr>
          <w:fldChar w:fldCharType="begin"/>
        </w:r>
        <w:r w:rsidR="006D08B7">
          <w:rPr>
            <w:noProof/>
            <w:webHidden/>
          </w:rPr>
          <w:instrText xml:space="preserve"> PAGEREF _Toc509471752 \h </w:instrText>
        </w:r>
        <w:r w:rsidR="006D08B7">
          <w:rPr>
            <w:noProof/>
            <w:webHidden/>
          </w:rPr>
        </w:r>
        <w:r w:rsidR="006D08B7">
          <w:rPr>
            <w:noProof/>
            <w:webHidden/>
          </w:rPr>
          <w:fldChar w:fldCharType="separate"/>
        </w:r>
        <w:r w:rsidR="006424E1">
          <w:rPr>
            <w:noProof/>
            <w:webHidden/>
          </w:rPr>
          <w:t>36</w:t>
        </w:r>
        <w:r w:rsidR="006D08B7">
          <w:rPr>
            <w:noProof/>
            <w:webHidden/>
          </w:rPr>
          <w:fldChar w:fldCharType="end"/>
        </w:r>
      </w:hyperlink>
    </w:p>
    <w:p w14:paraId="1C23CF11" w14:textId="77777777" w:rsidR="004A7B36" w:rsidRDefault="004A7B36" w:rsidP="008148B4">
      <w:pPr>
        <w:pStyle w:val="Heading4"/>
      </w:pPr>
      <w:r>
        <w:rPr>
          <w:noProof/>
        </w:rPr>
        <w:fldChar w:fldCharType="end"/>
      </w:r>
      <w:r w:rsidR="000251FF">
        <w:rPr>
          <w:noProof/>
        </w:rPr>
        <w:t xml:space="preserve"> </w:t>
      </w:r>
    </w:p>
    <w:p w14:paraId="24CB92B9" w14:textId="77777777" w:rsidR="00FF2409" w:rsidRDefault="00FF2409">
      <w:pPr>
        <w:rPr>
          <w:rFonts w:ascii="Times New Roman" w:hAnsi="Times New Roman"/>
        </w:rPr>
      </w:pPr>
      <w:r>
        <w:rPr>
          <w:rFonts w:ascii="Times New Roman" w:hAnsi="Times New Roman"/>
        </w:rPr>
        <w:br w:type="page"/>
      </w:r>
    </w:p>
    <w:p w14:paraId="30C88AFD" w14:textId="77777777" w:rsidR="005669BA" w:rsidRPr="007C1ECC" w:rsidRDefault="003D3042" w:rsidP="006214DB">
      <w:pPr>
        <w:pStyle w:val="Heading1"/>
        <w:spacing w:before="0" w:line="240" w:lineRule="auto"/>
        <w:jc w:val="center"/>
        <w:rPr>
          <w:rFonts w:ascii="Times New Roman" w:hAnsi="Times New Roman"/>
          <w:b/>
          <w:color w:val="auto"/>
          <w:sz w:val="24"/>
          <w:szCs w:val="24"/>
        </w:rPr>
      </w:pPr>
      <w:bookmarkStart w:id="1" w:name="_Toc415225910"/>
      <w:bookmarkStart w:id="2" w:name="_Toc425324793"/>
      <w:bookmarkStart w:id="3" w:name="_Toc469655221"/>
      <w:bookmarkStart w:id="4" w:name="_Toc509471727"/>
      <w:r w:rsidRPr="003D3042">
        <w:rPr>
          <w:rFonts w:ascii="Times New Roman" w:hAnsi="Times New Roman"/>
          <w:b/>
          <w:color w:val="auto"/>
          <w:sz w:val="24"/>
          <w:szCs w:val="24"/>
        </w:rPr>
        <w:lastRenderedPageBreak/>
        <w:t>1.1.1.</w:t>
      </w:r>
      <w:r w:rsidR="005669BA" w:rsidRPr="003D3042">
        <w:rPr>
          <w:rFonts w:ascii="Times New Roman" w:hAnsi="Times New Roman"/>
          <w:b/>
          <w:color w:val="auto"/>
          <w:sz w:val="24"/>
          <w:szCs w:val="24"/>
        </w:rPr>
        <w:t xml:space="preserve"> specifiskā atbalsta mērķa “</w:t>
      </w:r>
      <w:r w:rsidRPr="003D3042">
        <w:rPr>
          <w:rFonts w:ascii="Times New Roman" w:hAnsi="Times New Roman"/>
          <w:b/>
          <w:color w:val="auto"/>
          <w:sz w:val="24"/>
          <w:szCs w:val="24"/>
        </w:rPr>
        <w:t>Palielināt Latvijas zinātnisko institūciju pētniecisko un inovatīvo kapacitāti un spēju piesaistīt ārējo finansējumu, ieguldot cilvēkresursos un infrastruktūrā</w:t>
      </w:r>
      <w:r w:rsidR="005669BA" w:rsidRPr="003D3042">
        <w:rPr>
          <w:rFonts w:ascii="Times New Roman" w:hAnsi="Times New Roman"/>
          <w:b/>
          <w:color w:val="auto"/>
          <w:sz w:val="24"/>
          <w:szCs w:val="24"/>
        </w:rPr>
        <w:t>”</w:t>
      </w:r>
      <w:r w:rsidR="00420B6D" w:rsidRPr="003D3042">
        <w:rPr>
          <w:rFonts w:ascii="Times New Roman" w:hAnsi="Times New Roman"/>
          <w:b/>
          <w:color w:val="auto"/>
          <w:sz w:val="24"/>
          <w:szCs w:val="24"/>
        </w:rPr>
        <w:t xml:space="preserve"> </w:t>
      </w:r>
      <w:r w:rsidRPr="003D3042">
        <w:rPr>
          <w:rFonts w:ascii="Times New Roman" w:hAnsi="Times New Roman"/>
          <w:b/>
          <w:color w:val="auto"/>
          <w:sz w:val="24"/>
          <w:szCs w:val="24"/>
        </w:rPr>
        <w:t>1.1.1.</w:t>
      </w:r>
      <w:r w:rsidR="0049264C">
        <w:rPr>
          <w:rFonts w:ascii="Times New Roman" w:hAnsi="Times New Roman"/>
          <w:b/>
          <w:color w:val="auto"/>
          <w:sz w:val="24"/>
          <w:szCs w:val="24"/>
        </w:rPr>
        <w:t>3</w:t>
      </w:r>
      <w:r w:rsidRPr="003D3042">
        <w:rPr>
          <w:rFonts w:ascii="Times New Roman" w:hAnsi="Times New Roman"/>
          <w:b/>
          <w:color w:val="auto"/>
          <w:sz w:val="24"/>
          <w:szCs w:val="24"/>
        </w:rPr>
        <w:t xml:space="preserve">. </w:t>
      </w:r>
      <w:r w:rsidR="005669BA" w:rsidRPr="003D3042">
        <w:rPr>
          <w:rFonts w:ascii="Times New Roman" w:hAnsi="Times New Roman"/>
          <w:b/>
          <w:color w:val="auto"/>
          <w:sz w:val="24"/>
          <w:szCs w:val="24"/>
        </w:rPr>
        <w:t xml:space="preserve">pasākuma </w:t>
      </w:r>
      <w:r w:rsidR="006214DB" w:rsidRPr="003D3042">
        <w:rPr>
          <w:rFonts w:ascii="Times New Roman" w:hAnsi="Times New Roman"/>
          <w:b/>
          <w:color w:val="auto"/>
          <w:sz w:val="24"/>
          <w:szCs w:val="24"/>
        </w:rPr>
        <w:t>“</w:t>
      </w:r>
      <w:r w:rsidR="0049264C">
        <w:rPr>
          <w:rFonts w:ascii="Times New Roman" w:hAnsi="Times New Roman"/>
          <w:b/>
          <w:color w:val="auto"/>
          <w:sz w:val="24"/>
          <w:szCs w:val="24"/>
        </w:rPr>
        <w:t>Inovāciju granti studentiem</w:t>
      </w:r>
      <w:r w:rsidR="006214DB" w:rsidRPr="003D3042">
        <w:rPr>
          <w:rFonts w:ascii="Times New Roman" w:hAnsi="Times New Roman"/>
          <w:b/>
          <w:color w:val="auto"/>
          <w:sz w:val="24"/>
          <w:szCs w:val="24"/>
        </w:rPr>
        <w:t xml:space="preserve">” </w:t>
      </w:r>
      <w:r w:rsidR="002D5AF1">
        <w:rPr>
          <w:rFonts w:ascii="Times New Roman" w:hAnsi="Times New Roman"/>
          <w:b/>
          <w:color w:val="auto"/>
          <w:sz w:val="24"/>
          <w:szCs w:val="24"/>
        </w:rPr>
        <w:t>2</w:t>
      </w:r>
      <w:r w:rsidR="00CB1A81">
        <w:rPr>
          <w:rFonts w:ascii="Times New Roman" w:hAnsi="Times New Roman"/>
          <w:b/>
          <w:color w:val="auto"/>
          <w:sz w:val="24"/>
          <w:szCs w:val="24"/>
        </w:rPr>
        <w:t xml:space="preserve">. kārtas </w:t>
      </w:r>
      <w:r w:rsidR="005669BA" w:rsidRPr="003D3042">
        <w:rPr>
          <w:rFonts w:ascii="Times New Roman" w:hAnsi="Times New Roman"/>
          <w:b/>
          <w:color w:val="auto"/>
          <w:sz w:val="24"/>
          <w:szCs w:val="24"/>
        </w:rPr>
        <w:t>projekta iesnieguma veidlapas aizpildīšanas metodika</w:t>
      </w:r>
      <w:bookmarkEnd w:id="1"/>
      <w:bookmarkEnd w:id="2"/>
      <w:bookmarkEnd w:id="3"/>
      <w:bookmarkEnd w:id="4"/>
    </w:p>
    <w:p w14:paraId="1888E634"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56F407A5"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6AD62BF7" w14:textId="77777777" w:rsidR="005669BA" w:rsidRPr="00B5771B" w:rsidRDefault="005669BA" w:rsidP="00DE7873">
      <w:pPr>
        <w:spacing w:after="0" w:line="240" w:lineRule="auto"/>
        <w:ind w:right="565" w:firstLine="720"/>
        <w:jc w:val="both"/>
        <w:rPr>
          <w:rFonts w:ascii="Times New Roman" w:hAnsi="Times New Roman"/>
          <w:sz w:val="24"/>
          <w:szCs w:val="24"/>
        </w:rPr>
      </w:pPr>
      <w:r w:rsidRPr="00B5771B">
        <w:rPr>
          <w:rFonts w:ascii="Times New Roman" w:hAnsi="Times New Roman"/>
          <w:sz w:val="24"/>
          <w:szCs w:val="24"/>
        </w:rPr>
        <w:t xml:space="preserve">Metodika </w:t>
      </w:r>
      <w:r w:rsidRPr="00112463">
        <w:rPr>
          <w:rFonts w:ascii="Times New Roman" w:hAnsi="Times New Roman"/>
          <w:sz w:val="24"/>
          <w:szCs w:val="24"/>
        </w:rPr>
        <w:t xml:space="preserve">projekta iesnieguma veidlapas aizpildīšanai (turpmāk – metodika) ir sagatavota ievērojot Ministru </w:t>
      </w:r>
      <w:r w:rsidRPr="00DA0D79">
        <w:rPr>
          <w:rFonts w:ascii="Times New Roman" w:hAnsi="Times New Roman"/>
          <w:sz w:val="24"/>
          <w:szCs w:val="24"/>
        </w:rPr>
        <w:t xml:space="preserve">kabineta </w:t>
      </w:r>
      <w:r w:rsidR="00112463" w:rsidRPr="00DA0D79">
        <w:rPr>
          <w:rFonts w:ascii="Times New Roman" w:hAnsi="Times New Roman"/>
          <w:sz w:val="24"/>
          <w:szCs w:val="24"/>
        </w:rPr>
        <w:t>201</w:t>
      </w:r>
      <w:r w:rsidR="00A663D6" w:rsidRPr="00DA0D79">
        <w:rPr>
          <w:rFonts w:ascii="Times New Roman" w:hAnsi="Times New Roman"/>
          <w:sz w:val="24"/>
          <w:szCs w:val="24"/>
        </w:rPr>
        <w:t>8</w:t>
      </w:r>
      <w:r w:rsidRPr="00DA0D79">
        <w:rPr>
          <w:rFonts w:ascii="Times New Roman" w:hAnsi="Times New Roman"/>
          <w:sz w:val="24"/>
          <w:szCs w:val="24"/>
        </w:rPr>
        <w:t xml:space="preserve">.gada </w:t>
      </w:r>
      <w:r w:rsidR="00112463" w:rsidRPr="00DA0D79">
        <w:rPr>
          <w:rFonts w:ascii="Times New Roman" w:hAnsi="Times New Roman"/>
          <w:sz w:val="24"/>
          <w:szCs w:val="24"/>
        </w:rPr>
        <w:t>16.</w:t>
      </w:r>
      <w:r w:rsidR="00A663D6" w:rsidRPr="00DA0D79">
        <w:rPr>
          <w:rFonts w:ascii="Times New Roman" w:hAnsi="Times New Roman"/>
          <w:sz w:val="24"/>
          <w:szCs w:val="24"/>
        </w:rPr>
        <w:t>janvāra</w:t>
      </w:r>
      <w:r w:rsidRPr="00DA0D79">
        <w:rPr>
          <w:rFonts w:ascii="Times New Roman" w:hAnsi="Times New Roman"/>
          <w:sz w:val="24"/>
          <w:szCs w:val="24"/>
        </w:rPr>
        <w:t xml:space="preserve"> noteikumos Nr.</w:t>
      </w:r>
      <w:r w:rsidR="00DA0D79" w:rsidRPr="00DA0D79">
        <w:rPr>
          <w:rFonts w:ascii="Times New Roman" w:hAnsi="Times New Roman"/>
          <w:sz w:val="24"/>
          <w:szCs w:val="24"/>
        </w:rPr>
        <w:t>41</w:t>
      </w:r>
      <w:r w:rsidRPr="00DA0D79">
        <w:rPr>
          <w:rFonts w:ascii="Times New Roman" w:hAnsi="Times New Roman"/>
          <w:sz w:val="24"/>
          <w:szCs w:val="24"/>
        </w:rPr>
        <w:t xml:space="preserve"> “Darbības</w:t>
      </w:r>
      <w:r w:rsidRPr="00112463">
        <w:rPr>
          <w:rFonts w:ascii="Times New Roman" w:hAnsi="Times New Roman"/>
          <w:sz w:val="24"/>
          <w:szCs w:val="24"/>
        </w:rPr>
        <w:t xml:space="preserve"> programmas “Izaugsme un nodarbinātība” </w:t>
      </w:r>
      <w:r w:rsidR="00112463" w:rsidRPr="00112463">
        <w:rPr>
          <w:rFonts w:ascii="Times New Roman" w:hAnsi="Times New Roman"/>
          <w:sz w:val="24"/>
          <w:szCs w:val="24"/>
        </w:rPr>
        <w:t>1.1.1. specifiskā atbalsta mērķa “Palielināt Latvijas zinātnisko institūciju pētniecisko un inovatīvo kapacitāti un spēju piesaistīt ārējo finansējumu, ieguldot cilvēkresursos un infrastruktūrā” 1.1.1.</w:t>
      </w:r>
      <w:r w:rsidR="001E017D">
        <w:rPr>
          <w:rFonts w:ascii="Times New Roman" w:hAnsi="Times New Roman"/>
          <w:sz w:val="24"/>
          <w:szCs w:val="24"/>
        </w:rPr>
        <w:t>3</w:t>
      </w:r>
      <w:r w:rsidR="00112463" w:rsidRPr="00112463">
        <w:rPr>
          <w:rFonts w:ascii="Times New Roman" w:hAnsi="Times New Roman"/>
          <w:sz w:val="24"/>
          <w:szCs w:val="24"/>
        </w:rPr>
        <w:t>. pasākuma “</w:t>
      </w:r>
      <w:r w:rsidR="001E017D">
        <w:rPr>
          <w:rFonts w:ascii="Times New Roman" w:hAnsi="Times New Roman"/>
          <w:sz w:val="24"/>
          <w:szCs w:val="24"/>
        </w:rPr>
        <w:t>Inovāciju granti studentiem</w:t>
      </w:r>
      <w:r w:rsidR="00112463" w:rsidRPr="00112463">
        <w:rPr>
          <w:rFonts w:ascii="Times New Roman" w:hAnsi="Times New Roman"/>
          <w:sz w:val="24"/>
          <w:szCs w:val="24"/>
        </w:rPr>
        <w:t>” īstenošanas noteikumi</w:t>
      </w:r>
      <w:r w:rsidR="006214DB" w:rsidRPr="00112463">
        <w:rPr>
          <w:rFonts w:ascii="Times New Roman" w:hAnsi="Times New Roman"/>
          <w:sz w:val="24"/>
          <w:szCs w:val="24"/>
        </w:rPr>
        <w:t xml:space="preserve">” </w:t>
      </w:r>
      <w:r w:rsidR="00574064" w:rsidRPr="00112463">
        <w:rPr>
          <w:rFonts w:ascii="Times New Roman" w:hAnsi="Times New Roman"/>
          <w:sz w:val="24"/>
          <w:szCs w:val="24"/>
        </w:rPr>
        <w:t xml:space="preserve">(turpmāk – MK noteikumi) </w:t>
      </w:r>
      <w:r w:rsidRPr="00112463">
        <w:rPr>
          <w:rFonts w:ascii="Times New Roman" w:hAnsi="Times New Roman"/>
          <w:sz w:val="24"/>
          <w:szCs w:val="24"/>
        </w:rPr>
        <w:t>proj</w:t>
      </w:r>
      <w:r w:rsidR="00574064" w:rsidRPr="00112463">
        <w:rPr>
          <w:rFonts w:ascii="Times New Roman" w:hAnsi="Times New Roman"/>
          <w:sz w:val="24"/>
          <w:szCs w:val="24"/>
        </w:rPr>
        <w:t>ektu iesniegumu atlases nolikumā</w:t>
      </w:r>
      <w:r w:rsidRPr="00112463">
        <w:rPr>
          <w:rFonts w:ascii="Times New Roman" w:hAnsi="Times New Roman"/>
          <w:sz w:val="24"/>
          <w:szCs w:val="24"/>
        </w:rPr>
        <w:t xml:space="preserve"> (turpmāk – atlases nolikums) un projekta iesniegumu vērtēšanas kritēriju piemērošanas metodikā iekļautos</w:t>
      </w:r>
      <w:r w:rsidRPr="00B5771B">
        <w:rPr>
          <w:rFonts w:ascii="Times New Roman" w:hAnsi="Times New Roman"/>
          <w:sz w:val="24"/>
          <w:szCs w:val="24"/>
        </w:rPr>
        <w:t xml:space="preserve"> skaidrojumus. </w:t>
      </w:r>
    </w:p>
    <w:p w14:paraId="35619991" w14:textId="77777777" w:rsidR="005669BA" w:rsidRPr="00B5771B" w:rsidRDefault="005669BA" w:rsidP="00DE7873">
      <w:pPr>
        <w:spacing w:after="0" w:line="240" w:lineRule="auto"/>
        <w:ind w:right="565"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w:t>
      </w:r>
      <w:r w:rsidR="004967F4" w:rsidRPr="00A640BB">
        <w:rPr>
          <w:rFonts w:ascii="Times New Roman" w:hAnsi="Times New Roman"/>
          <w:sz w:val="24"/>
          <w:szCs w:val="24"/>
          <w:lang w:eastAsia="lv-LV"/>
        </w:rPr>
        <w:t>Kohēzijas politikas fondu vadības informācijas sistēm</w:t>
      </w:r>
      <w:r w:rsidR="004967F4">
        <w:rPr>
          <w:rFonts w:ascii="Times New Roman" w:hAnsi="Times New Roman"/>
          <w:sz w:val="24"/>
          <w:szCs w:val="24"/>
          <w:lang w:eastAsia="lv-LV"/>
        </w:rPr>
        <w:t>u</w:t>
      </w:r>
      <w:r w:rsidR="004967F4" w:rsidRPr="00A640BB">
        <w:rPr>
          <w:rFonts w:ascii="Times New Roman" w:hAnsi="Times New Roman"/>
          <w:sz w:val="24"/>
          <w:szCs w:val="24"/>
          <w:lang w:eastAsia="lv-LV"/>
        </w:rPr>
        <w:t xml:space="preserve"> 2014.-2020.gadam (turpmāk – KP VIS) </w:t>
      </w:r>
      <w:hyperlink r:id="rId8" w:history="1">
        <w:r w:rsidR="004967F4" w:rsidRPr="00A640BB">
          <w:rPr>
            <w:rStyle w:val="Hyperlink"/>
            <w:rFonts w:ascii="Times New Roman" w:hAnsi="Times New Roman"/>
            <w:sz w:val="24"/>
            <w:szCs w:val="24"/>
            <w:lang w:eastAsia="lv-LV"/>
          </w:rPr>
          <w:t>https://ep.esfondi.lv</w:t>
        </w:r>
      </w:hyperlink>
      <w:r w:rsidR="004967F4" w:rsidRPr="00941CCA">
        <w:rPr>
          <w:rStyle w:val="Hyperlink"/>
          <w:rFonts w:ascii="Times New Roman" w:hAnsi="Times New Roman"/>
          <w:color w:val="auto"/>
          <w:sz w:val="24"/>
          <w:szCs w:val="24"/>
          <w:u w:val="none"/>
          <w:lang w:eastAsia="lv-LV"/>
        </w:rPr>
        <w:t xml:space="preserve">, aizpildot norādītās </w:t>
      </w:r>
      <w:r w:rsidRPr="00941CCA">
        <w:rPr>
          <w:rFonts w:ascii="Times New Roman" w:hAnsi="Times New Roman"/>
          <w:sz w:val="24"/>
          <w:szCs w:val="24"/>
        </w:rPr>
        <w:t>projekta</w:t>
      </w:r>
      <w:r w:rsidRPr="00B5771B">
        <w:rPr>
          <w:rFonts w:ascii="Times New Roman" w:hAnsi="Times New Roman"/>
          <w:sz w:val="24"/>
          <w:szCs w:val="24"/>
        </w:rPr>
        <w:t xml:space="preserve"> iesnieguma </w:t>
      </w:r>
      <w:r w:rsidR="004967F4">
        <w:rPr>
          <w:rFonts w:ascii="Times New Roman" w:hAnsi="Times New Roman"/>
          <w:sz w:val="24"/>
          <w:szCs w:val="24"/>
        </w:rPr>
        <w:t>sadaļas.</w:t>
      </w:r>
      <w:r w:rsidRPr="00B5771B">
        <w:rPr>
          <w:rFonts w:ascii="Times New Roman" w:hAnsi="Times New Roman"/>
          <w:sz w:val="24"/>
          <w:szCs w:val="24"/>
        </w:rPr>
        <w:t xml:space="preserve"> </w:t>
      </w:r>
      <w:r w:rsidR="00123318">
        <w:rPr>
          <w:rFonts w:ascii="Times New Roman" w:hAnsi="Times New Roman"/>
          <w:sz w:val="24"/>
          <w:szCs w:val="24"/>
        </w:rPr>
        <w:t>Projekta iesnieguma veidlapa arī</w:t>
      </w:r>
      <w:r w:rsidRPr="00B5771B">
        <w:rPr>
          <w:rFonts w:ascii="Times New Roman" w:hAnsi="Times New Roman"/>
          <w:sz w:val="24"/>
          <w:szCs w:val="24"/>
        </w:rPr>
        <w:t xml:space="preserve"> pievienota atlases nolikumam un publicēta sadarbības iestādes tīmekļa vietnē www.cfla.gov.</w:t>
      </w:r>
      <w:r w:rsidR="00574064">
        <w:rPr>
          <w:rFonts w:ascii="Times New Roman" w:hAnsi="Times New Roman"/>
          <w:sz w:val="24"/>
          <w:szCs w:val="24"/>
        </w:rPr>
        <w:t xml:space="preserve">lv. Projekta iesnieguma sadaļu </w:t>
      </w:r>
      <w:r w:rsidRPr="00B5771B">
        <w:rPr>
          <w:rFonts w:ascii="Times New Roman" w:hAnsi="Times New Roman"/>
          <w:sz w:val="24"/>
          <w:szCs w:val="24"/>
        </w:rPr>
        <w:t>nosaukumus, rādītāju nosaukumus, izmaksu pozīciju nosaukumus nedrīkst mainīt un dzēst.</w:t>
      </w:r>
    </w:p>
    <w:p w14:paraId="7C4D2CCF" w14:textId="77777777" w:rsidR="005669BA" w:rsidRPr="00B5771B" w:rsidRDefault="005669BA" w:rsidP="00DE7873">
      <w:pPr>
        <w:spacing w:after="0" w:line="240" w:lineRule="auto"/>
        <w:ind w:right="565" w:firstLine="720"/>
        <w:jc w:val="both"/>
        <w:rPr>
          <w:rFonts w:ascii="Times New Roman" w:hAnsi="Times New Roman"/>
          <w:sz w:val="24"/>
          <w:szCs w:val="24"/>
        </w:rPr>
      </w:pPr>
      <w:r w:rsidRPr="00B5771B">
        <w:rPr>
          <w:rFonts w:ascii="Times New Roman" w:hAnsi="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7BCF8EF" w14:textId="77777777" w:rsidR="005669BA" w:rsidRPr="00B5771B" w:rsidRDefault="005669BA" w:rsidP="00DE7873">
      <w:pPr>
        <w:spacing w:after="0" w:line="240" w:lineRule="auto"/>
        <w:ind w:right="565" w:firstLine="720"/>
        <w:jc w:val="both"/>
        <w:rPr>
          <w:rFonts w:ascii="Times New Roman" w:hAnsi="Times New Roman"/>
          <w:sz w:val="24"/>
          <w:szCs w:val="24"/>
        </w:rPr>
      </w:pPr>
      <w:r w:rsidRPr="00B5771B">
        <w:rPr>
          <w:rFonts w:ascii="Times New Roman" w:hAnsi="Times New Roman"/>
          <w:sz w:val="24"/>
          <w:szCs w:val="24"/>
        </w:rPr>
        <w:t>Aizpildot projekta iesniegumu, jānodrošina sniegtās informācijas saskaņotība starp visām projekta iesnieguma sadaļām, kurās tā minēta vai uz kuru atsaucas.</w:t>
      </w:r>
    </w:p>
    <w:p w14:paraId="67A6CCDA" w14:textId="77777777" w:rsidR="005669BA" w:rsidRDefault="005669BA" w:rsidP="00DE7873">
      <w:pPr>
        <w:spacing w:after="0" w:line="240" w:lineRule="auto"/>
        <w:ind w:right="565" w:firstLine="720"/>
        <w:jc w:val="both"/>
        <w:rPr>
          <w:rFonts w:ascii="Times New Roman" w:hAnsi="Times New Roman"/>
          <w:sz w:val="24"/>
          <w:szCs w:val="24"/>
        </w:rPr>
      </w:pPr>
      <w:r w:rsidRPr="00B5771B">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050DB3D8" w14:textId="77777777" w:rsidR="003801B6" w:rsidRPr="00B5771B" w:rsidRDefault="003801B6" w:rsidP="005669BA">
      <w:pPr>
        <w:spacing w:after="0" w:line="240" w:lineRule="auto"/>
        <w:ind w:right="-766" w:firstLine="720"/>
        <w:jc w:val="both"/>
        <w:rPr>
          <w:rFonts w:ascii="Times New Roman" w:hAnsi="Times New Roman"/>
          <w:sz w:val="24"/>
          <w:szCs w:val="24"/>
        </w:rPr>
      </w:pPr>
    </w:p>
    <w:p w14:paraId="79B9277A" w14:textId="77777777" w:rsidR="005669BA" w:rsidRPr="00B5771B" w:rsidRDefault="005669BA" w:rsidP="003C5410">
      <w:pPr>
        <w:rPr>
          <w:rFonts w:ascii="Times New Roman" w:hAnsi="Times New Roman"/>
        </w:rPr>
      </w:pPr>
    </w:p>
    <w:p w14:paraId="4F2C747F" w14:textId="77777777" w:rsidR="00B70181" w:rsidRPr="00B5771B" w:rsidRDefault="00B70181" w:rsidP="003C5410">
      <w:pPr>
        <w:rPr>
          <w:rFonts w:ascii="Times New Roman" w:hAnsi="Times New Roman"/>
        </w:rPr>
      </w:pPr>
    </w:p>
    <w:p w14:paraId="777E0BAB" w14:textId="77777777" w:rsidR="00FF2409" w:rsidRDefault="00FF2409">
      <w:pPr>
        <w:rPr>
          <w:rFonts w:ascii="Times New Roman" w:hAnsi="Times New Roman"/>
        </w:rPr>
      </w:pPr>
      <w:r>
        <w:rPr>
          <w:rFonts w:ascii="Times New Roman" w:hAnsi="Times New Roman"/>
        </w:rPr>
        <w:br w:type="page"/>
      </w:r>
    </w:p>
    <w:p w14:paraId="39928FAA" w14:textId="77777777" w:rsidR="006106D7" w:rsidRDefault="00B70181" w:rsidP="00FE5D60">
      <w:pPr>
        <w:rPr>
          <w:rFonts w:ascii="Times New Roman" w:hAnsi="Times New Roman"/>
        </w:rPr>
      </w:pPr>
      <w:r w:rsidRPr="00B5771B">
        <w:rPr>
          <w:rFonts w:ascii="Times New Roman" w:hAnsi="Times New Roman"/>
        </w:rPr>
        <w:lastRenderedPageBreak/>
        <w:t xml:space="preserve">                        </w:t>
      </w:r>
      <w:r w:rsidR="00BA0955" w:rsidRPr="005756C8">
        <w:rPr>
          <w:rFonts w:ascii="Cambria,Bold" w:hAnsi="Cambria,Bold"/>
          <w:b/>
          <w:noProof/>
          <w:sz w:val="28"/>
          <w:lang w:val="en-GB" w:eastAsia="en-GB"/>
        </w:rPr>
        <w:drawing>
          <wp:inline distT="0" distB="0" distL="0" distR="0" wp14:anchorId="421A13A7" wp14:editId="7D70C02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69E4001" w14:textId="77777777" w:rsidR="006106D7" w:rsidRDefault="006106D7" w:rsidP="00FB63BD">
      <w:pPr>
        <w:jc w:val="center"/>
        <w:rPr>
          <w:rFonts w:ascii="Times New Roman" w:hAnsi="Times New Roman"/>
        </w:rPr>
      </w:pPr>
    </w:p>
    <w:p w14:paraId="400A38A3"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184B92BF" w14:textId="77777777" w:rsidTr="005756C8">
        <w:trPr>
          <w:trHeight w:val="547"/>
        </w:trPr>
        <w:tc>
          <w:tcPr>
            <w:tcW w:w="9486" w:type="dxa"/>
            <w:shd w:val="clear" w:color="auto" w:fill="D9D9D9"/>
            <w:vAlign w:val="center"/>
          </w:tcPr>
          <w:p w14:paraId="632B899F" w14:textId="77777777" w:rsidR="00C1570A" w:rsidRPr="005756C8" w:rsidRDefault="00FB63BD" w:rsidP="005756C8">
            <w:pPr>
              <w:pStyle w:val="Heading1"/>
              <w:spacing w:before="0" w:line="240" w:lineRule="auto"/>
              <w:jc w:val="center"/>
              <w:rPr>
                <w:rFonts w:ascii="Times New Roman" w:hAnsi="Times New Roman"/>
                <w:b/>
                <w:sz w:val="24"/>
                <w:szCs w:val="24"/>
              </w:rPr>
            </w:pPr>
            <w:bookmarkStart w:id="5" w:name="_Toc469655222"/>
            <w:bookmarkStart w:id="6" w:name="_Toc509471728"/>
            <w:r w:rsidRPr="005756C8">
              <w:rPr>
                <w:rFonts w:ascii="Times New Roman" w:hAnsi="Times New Roman"/>
                <w:b/>
                <w:color w:val="auto"/>
                <w:sz w:val="24"/>
                <w:szCs w:val="24"/>
              </w:rPr>
              <w:t>Eiropas Reģionālās attīstības fonda</w:t>
            </w:r>
            <w:r w:rsidR="00C1570A" w:rsidRPr="005756C8">
              <w:rPr>
                <w:rFonts w:ascii="Times New Roman" w:hAnsi="Times New Roman"/>
                <w:b/>
                <w:color w:val="auto"/>
                <w:sz w:val="24"/>
                <w:szCs w:val="24"/>
              </w:rPr>
              <w:t xml:space="preserve"> projekta iesniegums</w:t>
            </w:r>
            <w:bookmarkEnd w:id="5"/>
            <w:bookmarkEnd w:id="6"/>
          </w:p>
        </w:tc>
      </w:tr>
    </w:tbl>
    <w:p w14:paraId="26497823"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C1570A" w:rsidRPr="005756C8" w14:paraId="7CD1BDCC" w14:textId="77777777" w:rsidTr="005756C8">
        <w:trPr>
          <w:trHeight w:val="613"/>
        </w:trPr>
        <w:tc>
          <w:tcPr>
            <w:tcW w:w="3823" w:type="dxa"/>
            <w:shd w:val="clear" w:color="auto" w:fill="D9D9D9"/>
            <w:vAlign w:val="center"/>
          </w:tcPr>
          <w:p w14:paraId="6B92ACE1"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Projekta nosaukums:</w:t>
            </w:r>
          </w:p>
        </w:tc>
        <w:tc>
          <w:tcPr>
            <w:tcW w:w="5663" w:type="dxa"/>
            <w:gridSpan w:val="5"/>
            <w:shd w:val="clear" w:color="auto" w:fill="auto"/>
            <w:vAlign w:val="center"/>
          </w:tcPr>
          <w:p w14:paraId="74FF2F98" w14:textId="77777777" w:rsidR="00C1570A" w:rsidRPr="005756C8" w:rsidRDefault="00420B6D" w:rsidP="005756C8">
            <w:pPr>
              <w:spacing w:after="0" w:line="240" w:lineRule="auto"/>
              <w:jc w:val="both"/>
              <w:rPr>
                <w:rFonts w:ascii="Times New Roman" w:hAnsi="Times New Roman"/>
                <w:color w:val="0000FF"/>
              </w:rPr>
            </w:pPr>
            <w:r w:rsidRPr="005756C8">
              <w:rPr>
                <w:rFonts w:ascii="Times New Roman" w:hAnsi="Times New Roman"/>
                <w:i/>
                <w:iCs/>
                <w:color w:val="0000FF"/>
              </w:rPr>
              <w:t>Projekta nosaukums nedrīkst pārsniegt vienu teikumu. Tam kodolīgi jāatspoguļo projekta mērķis.</w:t>
            </w:r>
          </w:p>
        </w:tc>
      </w:tr>
      <w:tr w:rsidR="00C1570A" w:rsidRPr="005756C8" w14:paraId="279A7002" w14:textId="77777777" w:rsidTr="005756C8">
        <w:trPr>
          <w:trHeight w:val="550"/>
        </w:trPr>
        <w:tc>
          <w:tcPr>
            <w:tcW w:w="3823" w:type="dxa"/>
            <w:shd w:val="clear" w:color="auto" w:fill="D9D9D9"/>
            <w:vAlign w:val="center"/>
          </w:tcPr>
          <w:p w14:paraId="156B2463"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4A5FA562" w14:textId="77777777" w:rsidR="00CB1A81" w:rsidRDefault="00CB1A81" w:rsidP="00893E8F">
            <w:pPr>
              <w:spacing w:before="120"/>
              <w:jc w:val="both"/>
              <w:rPr>
                <w:rFonts w:ascii="Times New Roman" w:hAnsi="Times New Roman"/>
                <w:sz w:val="24"/>
                <w:szCs w:val="24"/>
              </w:rPr>
            </w:pPr>
            <w:r w:rsidRPr="00843301">
              <w:rPr>
                <w:rFonts w:ascii="Times New Roman" w:hAnsi="Times New Roman"/>
                <w:sz w:val="24"/>
                <w:szCs w:val="24"/>
              </w:rPr>
              <w:t>1.1.1. specifiskā atbalsta mērķis “Palielināt Latvijas zinātnisko institūciju pētniecisko un inovatīvo kapacitāti un spēju piesaistīt ārējo finansējumu, ieguldot cilvēkresursos un infrastruktūrā”</w:t>
            </w:r>
          </w:p>
          <w:p w14:paraId="52587C03" w14:textId="77777777" w:rsidR="00C1570A" w:rsidRPr="005756C8" w:rsidRDefault="00E378CF" w:rsidP="00893E8F">
            <w:pPr>
              <w:spacing w:before="120" w:after="120" w:line="240" w:lineRule="auto"/>
              <w:jc w:val="both"/>
              <w:rPr>
                <w:rFonts w:ascii="Times New Roman" w:hAnsi="Times New Roman"/>
              </w:rPr>
            </w:pPr>
            <w:r w:rsidRPr="005756C8">
              <w:rPr>
                <w:rFonts w:ascii="Times New Roman" w:hAnsi="Times New Roman"/>
                <w:sz w:val="24"/>
                <w:szCs w:val="24"/>
              </w:rPr>
              <w:t>1.1.1.</w:t>
            </w:r>
            <w:r w:rsidR="00AC175A">
              <w:rPr>
                <w:rFonts w:ascii="Times New Roman" w:hAnsi="Times New Roman"/>
                <w:sz w:val="24"/>
                <w:szCs w:val="24"/>
              </w:rPr>
              <w:t>3</w:t>
            </w:r>
            <w:r w:rsidRPr="005756C8">
              <w:rPr>
                <w:rFonts w:ascii="Times New Roman" w:hAnsi="Times New Roman"/>
                <w:sz w:val="24"/>
                <w:szCs w:val="24"/>
              </w:rPr>
              <w:t>. pasākums “</w:t>
            </w:r>
            <w:r w:rsidR="00AC175A">
              <w:rPr>
                <w:rFonts w:ascii="Times New Roman" w:hAnsi="Times New Roman"/>
                <w:sz w:val="24"/>
                <w:szCs w:val="24"/>
              </w:rPr>
              <w:t>Inovāciju granti studentiem</w:t>
            </w:r>
            <w:r w:rsidRPr="005756C8">
              <w:rPr>
                <w:rFonts w:ascii="Times New Roman" w:hAnsi="Times New Roman"/>
                <w:sz w:val="24"/>
                <w:szCs w:val="24"/>
              </w:rPr>
              <w:t>”</w:t>
            </w:r>
            <w:r w:rsidR="00CB1A81">
              <w:rPr>
                <w:rFonts w:ascii="Times New Roman" w:hAnsi="Times New Roman"/>
                <w:sz w:val="24"/>
                <w:szCs w:val="24"/>
              </w:rPr>
              <w:t xml:space="preserve"> – </w:t>
            </w:r>
            <w:r w:rsidR="0038627B">
              <w:rPr>
                <w:rFonts w:ascii="Times New Roman" w:hAnsi="Times New Roman"/>
                <w:sz w:val="24"/>
                <w:szCs w:val="24"/>
              </w:rPr>
              <w:t>2</w:t>
            </w:r>
            <w:r w:rsidR="00CB1A81">
              <w:rPr>
                <w:rFonts w:ascii="Times New Roman" w:hAnsi="Times New Roman"/>
                <w:sz w:val="24"/>
                <w:szCs w:val="24"/>
              </w:rPr>
              <w:t>.kārta</w:t>
            </w:r>
          </w:p>
        </w:tc>
      </w:tr>
      <w:tr w:rsidR="00C1570A" w:rsidRPr="005756C8" w14:paraId="49A1FA6A" w14:textId="77777777" w:rsidTr="005756C8">
        <w:trPr>
          <w:trHeight w:val="417"/>
        </w:trPr>
        <w:tc>
          <w:tcPr>
            <w:tcW w:w="3823" w:type="dxa"/>
            <w:shd w:val="clear" w:color="auto" w:fill="D9D9D9"/>
            <w:vAlign w:val="center"/>
          </w:tcPr>
          <w:p w14:paraId="6AC7CC4C"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 xml:space="preserve">Projekta iesniedzējs: </w:t>
            </w:r>
          </w:p>
        </w:tc>
        <w:tc>
          <w:tcPr>
            <w:tcW w:w="5663" w:type="dxa"/>
            <w:gridSpan w:val="5"/>
            <w:shd w:val="clear" w:color="auto" w:fill="auto"/>
            <w:vAlign w:val="center"/>
          </w:tcPr>
          <w:p w14:paraId="0DF57C12" w14:textId="77777777" w:rsidR="00420B6D" w:rsidRDefault="00420B6D" w:rsidP="005756C8">
            <w:pPr>
              <w:tabs>
                <w:tab w:val="left" w:pos="900"/>
              </w:tabs>
              <w:spacing w:after="0" w:line="240" w:lineRule="auto"/>
              <w:jc w:val="both"/>
              <w:rPr>
                <w:rFonts w:ascii="Times New Roman" w:hAnsi="Times New Roman"/>
                <w:i/>
                <w:iCs/>
                <w:color w:val="0000FF"/>
              </w:rPr>
            </w:pPr>
            <w:r w:rsidRPr="005756C8">
              <w:rPr>
                <w:rFonts w:ascii="Times New Roman" w:hAnsi="Times New Roman"/>
                <w:i/>
                <w:iCs/>
                <w:color w:val="0000FF"/>
              </w:rPr>
              <w:t xml:space="preserve">Projekta iesniedzējs ir </w:t>
            </w:r>
            <w:r w:rsidR="004809E9">
              <w:rPr>
                <w:rFonts w:ascii="Times New Roman" w:hAnsi="Times New Roman"/>
                <w:i/>
                <w:iCs/>
                <w:color w:val="0000FF"/>
              </w:rPr>
              <w:t>augstākās izglītības institūcija</w:t>
            </w:r>
            <w:r w:rsidR="00AC175A">
              <w:rPr>
                <w:rFonts w:ascii="Times New Roman" w:hAnsi="Times New Roman"/>
                <w:i/>
                <w:iCs/>
                <w:color w:val="0000FF"/>
              </w:rPr>
              <w:t>.</w:t>
            </w:r>
          </w:p>
          <w:p w14:paraId="1DA566C7" w14:textId="77777777" w:rsidR="00AC175A" w:rsidRPr="005756C8" w:rsidRDefault="00AC175A" w:rsidP="005756C8">
            <w:pPr>
              <w:tabs>
                <w:tab w:val="left" w:pos="900"/>
              </w:tabs>
              <w:spacing w:after="0" w:line="240" w:lineRule="auto"/>
              <w:jc w:val="both"/>
              <w:rPr>
                <w:rFonts w:ascii="Times New Roman" w:hAnsi="Times New Roman"/>
                <w:i/>
                <w:iCs/>
                <w:color w:val="0000FF"/>
              </w:rPr>
            </w:pPr>
          </w:p>
          <w:p w14:paraId="6D64A885" w14:textId="77777777" w:rsidR="00C1570A" w:rsidRPr="005756C8" w:rsidRDefault="00420B6D" w:rsidP="005756C8">
            <w:pPr>
              <w:spacing w:after="0" w:line="240" w:lineRule="auto"/>
              <w:jc w:val="both"/>
              <w:rPr>
                <w:rFonts w:ascii="Times New Roman" w:hAnsi="Times New Roman"/>
                <w:color w:val="0000FF"/>
              </w:rPr>
            </w:pPr>
            <w:r w:rsidRPr="005756C8">
              <w:rPr>
                <w:rFonts w:ascii="Times New Roman" w:hAnsi="Times New Roman"/>
                <w:i/>
                <w:iCs/>
                <w:color w:val="0000FF"/>
              </w:rPr>
              <w:t>Projekta iesniedzēja nosaukumu norāda neizmantojot saīsinājumus, t.i.</w:t>
            </w:r>
            <w:r w:rsidR="00530915" w:rsidRPr="005756C8">
              <w:rPr>
                <w:rFonts w:ascii="Times New Roman" w:hAnsi="Times New Roman"/>
                <w:i/>
                <w:iCs/>
                <w:color w:val="0000FF"/>
              </w:rPr>
              <w:t>,</w:t>
            </w:r>
            <w:r w:rsidRPr="005756C8">
              <w:rPr>
                <w:rFonts w:ascii="Times New Roman" w:hAnsi="Times New Roman"/>
                <w:i/>
                <w:iCs/>
                <w:color w:val="0000FF"/>
              </w:rPr>
              <w:t xml:space="preserve"> norāda juridisko nosaukumu.</w:t>
            </w:r>
          </w:p>
        </w:tc>
      </w:tr>
      <w:tr w:rsidR="00420B6D" w:rsidRPr="005756C8" w14:paraId="5454A8A2" w14:textId="77777777" w:rsidTr="005756C8">
        <w:trPr>
          <w:trHeight w:val="551"/>
        </w:trPr>
        <w:tc>
          <w:tcPr>
            <w:tcW w:w="3823" w:type="dxa"/>
            <w:shd w:val="clear" w:color="auto" w:fill="D9D9D9"/>
            <w:vAlign w:val="center"/>
          </w:tcPr>
          <w:p w14:paraId="66109756" w14:textId="77777777" w:rsidR="00420B6D" w:rsidRPr="005756C8" w:rsidRDefault="00420B6D" w:rsidP="00510F85">
            <w:pPr>
              <w:spacing w:after="0" w:line="240" w:lineRule="auto"/>
              <w:rPr>
                <w:rFonts w:ascii="Times New Roman" w:hAnsi="Times New Roman"/>
              </w:rPr>
            </w:pPr>
            <w:r w:rsidRPr="005756C8">
              <w:rPr>
                <w:rFonts w:ascii="Times New Roman" w:hAnsi="Times New Roman"/>
              </w:rPr>
              <w:t xml:space="preserve">Nodokļu maksātāja reģistrācijas </w:t>
            </w:r>
            <w:r w:rsidR="00434C9D">
              <w:rPr>
                <w:rFonts w:ascii="Times New Roman" w:hAnsi="Times New Roman"/>
              </w:rPr>
              <w:t>kods</w:t>
            </w:r>
            <w:r w:rsidRPr="005756C8">
              <w:rPr>
                <w:rFonts w:ascii="Times New Roman" w:hAnsi="Times New Roman"/>
              </w:rPr>
              <w:t xml:space="preserve">: </w:t>
            </w:r>
          </w:p>
        </w:tc>
        <w:tc>
          <w:tcPr>
            <w:tcW w:w="5663" w:type="dxa"/>
            <w:gridSpan w:val="5"/>
            <w:shd w:val="clear" w:color="auto" w:fill="auto"/>
          </w:tcPr>
          <w:p w14:paraId="258AAE7D" w14:textId="77777777" w:rsidR="00420B6D" w:rsidRPr="005756C8" w:rsidRDefault="00C75A06" w:rsidP="005756C8">
            <w:pPr>
              <w:spacing w:after="0" w:line="240" w:lineRule="auto"/>
              <w:rPr>
                <w:rFonts w:ascii="Times New Roman" w:hAnsi="Times New Roman"/>
                <w:color w:val="0000FF"/>
                <w:highlight w:val="yellow"/>
              </w:rPr>
            </w:pPr>
            <w:r w:rsidRPr="005756C8">
              <w:rPr>
                <w:rFonts w:ascii="Times New Roman" w:hAnsi="Times New Roman"/>
                <w:i/>
                <w:iCs/>
                <w:color w:val="0000FF"/>
              </w:rPr>
              <w:t>N</w:t>
            </w:r>
            <w:r w:rsidR="00420B6D" w:rsidRPr="005756C8">
              <w:rPr>
                <w:rFonts w:ascii="Times New Roman" w:hAnsi="Times New Roman"/>
                <w:i/>
                <w:iCs/>
                <w:color w:val="0000FF"/>
              </w:rPr>
              <w:t xml:space="preserve">orāda </w:t>
            </w:r>
            <w:r w:rsidR="00586923" w:rsidRPr="005756C8">
              <w:rPr>
                <w:rFonts w:ascii="Times New Roman" w:hAnsi="Times New Roman"/>
                <w:i/>
                <w:iCs/>
                <w:color w:val="0000FF"/>
              </w:rPr>
              <w:t xml:space="preserve">projekta iesniedzēja </w:t>
            </w:r>
            <w:r w:rsidR="00420B6D" w:rsidRPr="005756C8">
              <w:rPr>
                <w:rFonts w:ascii="Times New Roman" w:hAnsi="Times New Roman"/>
                <w:i/>
                <w:iCs/>
                <w:color w:val="0000FF"/>
              </w:rPr>
              <w:t>reģistrācijas numuru.</w:t>
            </w:r>
          </w:p>
        </w:tc>
      </w:tr>
      <w:tr w:rsidR="00420B6D" w:rsidRPr="005756C8" w14:paraId="29105179" w14:textId="77777777" w:rsidTr="005756C8">
        <w:trPr>
          <w:trHeight w:val="417"/>
        </w:trPr>
        <w:tc>
          <w:tcPr>
            <w:tcW w:w="3823" w:type="dxa"/>
            <w:shd w:val="clear" w:color="auto" w:fill="D9D9D9"/>
            <w:vAlign w:val="center"/>
          </w:tcPr>
          <w:p w14:paraId="4ED623AB"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 xml:space="preserve">Projekta iesniedzēja veids: </w:t>
            </w:r>
          </w:p>
        </w:tc>
        <w:tc>
          <w:tcPr>
            <w:tcW w:w="5663" w:type="dxa"/>
            <w:gridSpan w:val="5"/>
            <w:shd w:val="clear" w:color="auto" w:fill="auto"/>
          </w:tcPr>
          <w:p w14:paraId="082348A4" w14:textId="77777777" w:rsidR="00420B6D" w:rsidRDefault="00A746B6" w:rsidP="00AC175A">
            <w:pPr>
              <w:spacing w:after="0" w:line="240" w:lineRule="auto"/>
              <w:jc w:val="both"/>
              <w:rPr>
                <w:rFonts w:ascii="Times New Roman" w:hAnsi="Times New Roman"/>
                <w:i/>
                <w:color w:val="0000FF"/>
              </w:rPr>
            </w:pPr>
            <w:r w:rsidRPr="005756C8">
              <w:rPr>
                <w:rFonts w:ascii="Times New Roman" w:hAnsi="Times New Roman"/>
                <w:i/>
                <w:color w:val="0000FF"/>
              </w:rPr>
              <w:t>Norāda atbilstošo projekta iesniedzēja veidu. Piemēram,</w:t>
            </w:r>
            <w:r w:rsidR="00D06E6C" w:rsidRPr="005756C8">
              <w:rPr>
                <w:rFonts w:ascii="Times New Roman" w:hAnsi="Times New Roman"/>
                <w:i/>
                <w:color w:val="0000FF"/>
              </w:rPr>
              <w:t xml:space="preserve"> Atvasināta publiska persona, S</w:t>
            </w:r>
            <w:r w:rsidRPr="005756C8">
              <w:rPr>
                <w:rFonts w:ascii="Times New Roman" w:hAnsi="Times New Roman"/>
                <w:i/>
                <w:color w:val="0000FF"/>
              </w:rPr>
              <w:t>abiedrība ar ierobežotu atbildību, Akciju sabiedrība</w:t>
            </w:r>
            <w:r w:rsidR="00D40C62" w:rsidRPr="005756C8">
              <w:rPr>
                <w:rFonts w:ascii="Times New Roman" w:hAnsi="Times New Roman"/>
                <w:i/>
                <w:color w:val="0000FF"/>
              </w:rPr>
              <w:t>,</w:t>
            </w:r>
            <w:r w:rsidRPr="005756C8">
              <w:rPr>
                <w:rFonts w:ascii="Times New Roman" w:hAnsi="Times New Roman"/>
                <w:i/>
                <w:color w:val="0000FF"/>
              </w:rPr>
              <w:t xml:space="preserve"> Valsts akciju sabiedrība, Valsts sabiedrība ar ierobežotu atbildību u.tml.</w:t>
            </w:r>
          </w:p>
          <w:p w14:paraId="4CA6762C" w14:textId="77777777" w:rsidR="00AC175A" w:rsidRPr="005756C8" w:rsidRDefault="00AC175A" w:rsidP="00AC175A">
            <w:pPr>
              <w:spacing w:after="0" w:line="240" w:lineRule="auto"/>
              <w:jc w:val="both"/>
              <w:rPr>
                <w:rFonts w:ascii="Times New Roman" w:hAnsi="Times New Roman"/>
                <w:color w:val="0000FF"/>
                <w:highlight w:val="yellow"/>
              </w:rPr>
            </w:pPr>
          </w:p>
        </w:tc>
      </w:tr>
      <w:tr w:rsidR="00420B6D" w:rsidRPr="005756C8" w14:paraId="7478C0F2" w14:textId="77777777" w:rsidTr="005756C8">
        <w:trPr>
          <w:trHeight w:val="564"/>
        </w:trPr>
        <w:tc>
          <w:tcPr>
            <w:tcW w:w="3823" w:type="dxa"/>
            <w:shd w:val="clear" w:color="auto" w:fill="D9D9D9"/>
          </w:tcPr>
          <w:p w14:paraId="7212607A" w14:textId="77777777" w:rsidR="00420B6D" w:rsidRPr="005756C8" w:rsidRDefault="00420B6D" w:rsidP="005756C8">
            <w:pPr>
              <w:tabs>
                <w:tab w:val="left" w:pos="900"/>
              </w:tabs>
              <w:spacing w:after="0" w:line="240" w:lineRule="auto"/>
              <w:jc w:val="both"/>
              <w:rPr>
                <w:rFonts w:ascii="Times New Roman" w:hAnsi="Times New Roman"/>
              </w:rPr>
            </w:pPr>
            <w:r w:rsidRPr="005756C8">
              <w:rPr>
                <w:rFonts w:ascii="Times New Roman" w:hAnsi="Times New Roman"/>
              </w:rPr>
              <w:t xml:space="preserve">Projekta iesniedzēja tips </w:t>
            </w:r>
            <w:r w:rsidRPr="005756C8">
              <w:rPr>
                <w:rFonts w:ascii="Times New Roman" w:hAnsi="Times New Roman"/>
                <w:i/>
              </w:rPr>
              <w:t>(saskaņā ar regulas 651/2014</w:t>
            </w:r>
            <w:bookmarkStart w:id="7" w:name="_Ref464461713"/>
            <w:r w:rsidRPr="005756C8">
              <w:rPr>
                <w:rFonts w:ascii="Times New Roman" w:hAnsi="Times New Roman"/>
                <w:i/>
                <w:vertAlign w:val="superscript"/>
              </w:rPr>
              <w:footnoteReference w:id="2"/>
            </w:r>
            <w:bookmarkEnd w:id="7"/>
            <w:r w:rsidRPr="005756C8">
              <w:rPr>
                <w:rFonts w:ascii="Times New Roman" w:hAnsi="Times New Roman"/>
                <w:i/>
              </w:rPr>
              <w:t xml:space="preserve"> </w:t>
            </w:r>
            <w:r w:rsidR="00586923" w:rsidRPr="005756C8">
              <w:rPr>
                <w:rFonts w:ascii="Times New Roman" w:hAnsi="Times New Roman"/>
                <w:i/>
              </w:rPr>
              <w:t xml:space="preserve">I </w:t>
            </w:r>
            <w:r w:rsidRPr="005756C8">
              <w:rPr>
                <w:rFonts w:ascii="Times New Roman" w:hAnsi="Times New Roman"/>
                <w:i/>
              </w:rPr>
              <w:t>pielikumu</w:t>
            </w:r>
            <w:r w:rsidRPr="005756C8">
              <w:rPr>
                <w:rFonts w:ascii="Times New Roman" w:hAnsi="Times New Roman"/>
              </w:rPr>
              <w:t>):</w:t>
            </w:r>
          </w:p>
        </w:tc>
        <w:tc>
          <w:tcPr>
            <w:tcW w:w="5663" w:type="dxa"/>
            <w:gridSpan w:val="5"/>
            <w:shd w:val="clear" w:color="auto" w:fill="auto"/>
          </w:tcPr>
          <w:p w14:paraId="460C1A23" w14:textId="77777777" w:rsidR="0040300A" w:rsidRDefault="00051D4D" w:rsidP="00AC175A">
            <w:pPr>
              <w:tabs>
                <w:tab w:val="left" w:pos="900"/>
              </w:tabs>
              <w:spacing w:after="0" w:line="240" w:lineRule="auto"/>
              <w:jc w:val="both"/>
              <w:rPr>
                <w:rFonts w:ascii="Times New Roman" w:hAnsi="Times New Roman"/>
                <w:i/>
                <w:color w:val="0000FF"/>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š</w:t>
            </w:r>
            <w:r>
              <w:rPr>
                <w:rFonts w:ascii="Times New Roman" w:hAnsi="Times New Roman"/>
                <w:i/>
                <w:color w:val="0000FF"/>
              </w:rPr>
              <w:t>ajā pasākumā finansē</w:t>
            </w:r>
            <w:r w:rsidRPr="005756C8">
              <w:rPr>
                <w:rFonts w:ascii="Times New Roman" w:hAnsi="Times New Roman"/>
                <w:i/>
                <w:color w:val="0000FF"/>
              </w:rPr>
              <w:t xml:space="preserve"> ar saimniecisku darbību nesaistītu</w:t>
            </w:r>
            <w:r>
              <w:rPr>
                <w:rFonts w:ascii="Times New Roman" w:hAnsi="Times New Roman"/>
                <w:i/>
                <w:color w:val="0000FF"/>
              </w:rPr>
              <w:t>s</w:t>
            </w:r>
            <w:r w:rsidRPr="005756C8">
              <w:rPr>
                <w:rFonts w:ascii="Times New Roman" w:hAnsi="Times New Roman"/>
                <w:i/>
                <w:color w:val="0000FF"/>
              </w:rPr>
              <w:t xml:space="preserve"> projektu</w:t>
            </w:r>
            <w:r>
              <w:rPr>
                <w:rFonts w:ascii="Times New Roman" w:hAnsi="Times New Roman"/>
                <w:i/>
                <w:color w:val="0000FF"/>
              </w:rPr>
              <w:t>s.</w:t>
            </w:r>
          </w:p>
          <w:p w14:paraId="59538741" w14:textId="77777777" w:rsidR="00AC175A" w:rsidRPr="005756C8" w:rsidRDefault="00AC175A" w:rsidP="00AC175A">
            <w:pPr>
              <w:tabs>
                <w:tab w:val="left" w:pos="900"/>
              </w:tabs>
              <w:spacing w:after="0" w:line="240" w:lineRule="auto"/>
              <w:jc w:val="both"/>
              <w:rPr>
                <w:rFonts w:ascii="Times New Roman" w:hAnsi="Times New Roman"/>
                <w:i/>
                <w:color w:val="0000FF"/>
                <w:highlight w:val="yellow"/>
              </w:rPr>
            </w:pPr>
          </w:p>
        </w:tc>
      </w:tr>
      <w:tr w:rsidR="00420B6D" w:rsidRPr="005756C8" w14:paraId="20AA6C7A" w14:textId="77777777" w:rsidTr="005756C8">
        <w:tc>
          <w:tcPr>
            <w:tcW w:w="3823" w:type="dxa"/>
            <w:shd w:val="clear" w:color="auto" w:fill="D9D9D9"/>
            <w:vAlign w:val="center"/>
          </w:tcPr>
          <w:p w14:paraId="578EF92D"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Valsts budžeta finansēta institūcija</w:t>
            </w:r>
          </w:p>
        </w:tc>
        <w:tc>
          <w:tcPr>
            <w:tcW w:w="5663" w:type="dxa"/>
            <w:gridSpan w:val="5"/>
            <w:shd w:val="clear" w:color="auto" w:fill="auto"/>
          </w:tcPr>
          <w:p w14:paraId="22FA1787" w14:textId="77777777" w:rsidR="00734789" w:rsidRDefault="00CB1A81" w:rsidP="005756C8">
            <w:pPr>
              <w:tabs>
                <w:tab w:val="left" w:pos="900"/>
              </w:tabs>
              <w:spacing w:after="0" w:line="240" w:lineRule="auto"/>
              <w:jc w:val="both"/>
              <w:rPr>
                <w:rFonts w:ascii="Times New Roman" w:hAnsi="Times New Roman"/>
                <w:i/>
                <w:color w:val="0000FF"/>
              </w:rPr>
            </w:pPr>
            <w:r>
              <w:rPr>
                <w:rFonts w:ascii="Times New Roman" w:hAnsi="Times New Roman"/>
                <w:i/>
                <w:iCs/>
                <w:color w:val="0000FF"/>
              </w:rPr>
              <w:t xml:space="preserve">1.1.1.3. pasākuma </w:t>
            </w:r>
            <w:r w:rsidRPr="00966726">
              <w:rPr>
                <w:rFonts w:ascii="Times New Roman" w:hAnsi="Times New Roman"/>
                <w:i/>
                <w:iCs/>
                <w:color w:val="0000FF"/>
              </w:rPr>
              <w:t>“Inovāciju granti studentiem”</w:t>
            </w:r>
            <w:r>
              <w:rPr>
                <w:rFonts w:ascii="Times New Roman" w:hAnsi="Times New Roman"/>
                <w:i/>
                <w:iCs/>
                <w:color w:val="0000FF"/>
              </w:rPr>
              <w:t xml:space="preserve"> </w:t>
            </w:r>
            <w:r w:rsidR="0038627B">
              <w:rPr>
                <w:rFonts w:ascii="Times New Roman" w:hAnsi="Times New Roman"/>
                <w:i/>
                <w:iCs/>
                <w:color w:val="0000FF"/>
              </w:rPr>
              <w:t>2</w:t>
            </w:r>
            <w:r>
              <w:rPr>
                <w:rFonts w:ascii="Times New Roman" w:hAnsi="Times New Roman"/>
                <w:i/>
                <w:iCs/>
                <w:color w:val="0000FF"/>
              </w:rPr>
              <w:t xml:space="preserve">.kārtā </w:t>
            </w:r>
            <w:r w:rsidR="00420B6D" w:rsidRPr="005756C8">
              <w:rPr>
                <w:rFonts w:ascii="Times New Roman" w:hAnsi="Times New Roman"/>
                <w:i/>
                <w:iCs/>
                <w:color w:val="0000FF"/>
              </w:rPr>
              <w:t xml:space="preserve">projekta iesniedzējs </w:t>
            </w:r>
            <w:proofErr w:type="spellStart"/>
            <w:r w:rsidR="00852047" w:rsidRPr="005756C8">
              <w:rPr>
                <w:rFonts w:ascii="Times New Roman" w:hAnsi="Times New Roman"/>
                <w:i/>
                <w:iCs/>
                <w:color w:val="0000FF"/>
              </w:rPr>
              <w:t>norādā</w:t>
            </w:r>
            <w:proofErr w:type="spellEnd"/>
            <w:r w:rsidR="00852047" w:rsidRPr="005756C8">
              <w:rPr>
                <w:rFonts w:ascii="Times New Roman" w:hAnsi="Times New Roman"/>
                <w:i/>
                <w:iCs/>
                <w:color w:val="0000FF"/>
              </w:rPr>
              <w:t xml:space="preserve"> “</w:t>
            </w:r>
            <w:r w:rsidR="00734789" w:rsidRPr="005756C8">
              <w:rPr>
                <w:rFonts w:ascii="Times New Roman" w:hAnsi="Times New Roman"/>
                <w:b/>
                <w:i/>
                <w:color w:val="0000FF"/>
              </w:rPr>
              <w:t>Nē</w:t>
            </w:r>
            <w:r w:rsidR="00852047" w:rsidRPr="005756C8">
              <w:rPr>
                <w:rFonts w:ascii="Times New Roman" w:hAnsi="Times New Roman"/>
                <w:b/>
                <w:i/>
                <w:color w:val="0000FF"/>
              </w:rPr>
              <w:t>”</w:t>
            </w:r>
            <w:r w:rsidR="00620404" w:rsidRPr="005756C8">
              <w:rPr>
                <w:rFonts w:ascii="Times New Roman" w:hAnsi="Times New Roman"/>
                <w:i/>
                <w:color w:val="0000FF"/>
              </w:rPr>
              <w:t xml:space="preserve">, ņemot vērā, ka </w:t>
            </w:r>
            <w:r w:rsidR="00841CCB" w:rsidRPr="005756C8">
              <w:rPr>
                <w:rFonts w:ascii="Times New Roman" w:hAnsi="Times New Roman"/>
                <w:i/>
                <w:color w:val="0000FF"/>
              </w:rPr>
              <w:t>projekta iesniedzēji</w:t>
            </w:r>
            <w:r w:rsidR="00B4712F" w:rsidRPr="005756C8">
              <w:rPr>
                <w:rFonts w:ascii="Times New Roman" w:hAnsi="Times New Roman"/>
                <w:i/>
                <w:color w:val="0000FF"/>
              </w:rPr>
              <w:t xml:space="preserve"> </w:t>
            </w:r>
            <w:r w:rsidR="00EE0FB2" w:rsidRPr="005756C8">
              <w:rPr>
                <w:rFonts w:ascii="Times New Roman" w:hAnsi="Times New Roman"/>
                <w:i/>
                <w:color w:val="0000FF"/>
              </w:rPr>
              <w:t xml:space="preserve"> </w:t>
            </w:r>
            <w:r w:rsidR="00B4712F" w:rsidRPr="005756C8">
              <w:rPr>
                <w:rFonts w:ascii="Times New Roman" w:hAnsi="Times New Roman"/>
                <w:i/>
                <w:color w:val="0000FF"/>
              </w:rPr>
              <w:t>ne</w:t>
            </w:r>
            <w:r w:rsidR="00EE0FB2" w:rsidRPr="005756C8">
              <w:rPr>
                <w:rFonts w:ascii="Times New Roman" w:hAnsi="Times New Roman"/>
                <w:i/>
                <w:color w:val="0000FF"/>
              </w:rPr>
              <w:t xml:space="preserve">saņem projekta </w:t>
            </w:r>
            <w:proofErr w:type="spellStart"/>
            <w:r w:rsidR="00EE0FB2" w:rsidRPr="005756C8">
              <w:rPr>
                <w:rFonts w:ascii="Times New Roman" w:hAnsi="Times New Roman"/>
                <w:i/>
                <w:color w:val="0000FF"/>
              </w:rPr>
              <w:t>priekšfinansējumu</w:t>
            </w:r>
            <w:proofErr w:type="spellEnd"/>
            <w:r w:rsidR="00EE0FB2" w:rsidRPr="005756C8">
              <w:rPr>
                <w:rFonts w:ascii="Times New Roman" w:hAnsi="Times New Roman"/>
                <w:i/>
                <w:color w:val="0000FF"/>
              </w:rPr>
              <w:t xml:space="preserve"> no valsts budžeta līdzekļiem</w:t>
            </w:r>
            <w:r w:rsidR="00841CCB" w:rsidRPr="005756C8">
              <w:rPr>
                <w:rFonts w:ascii="Times New Roman" w:hAnsi="Times New Roman"/>
                <w:i/>
                <w:color w:val="0000FF"/>
              </w:rPr>
              <w:t xml:space="preserve"> atbilstoši Ministru kabineta 17.03.2015. noteikumiem Nr. 130 “</w:t>
            </w:r>
            <w:r w:rsidR="00841CCB" w:rsidRPr="005756C8">
              <w:rPr>
                <w:rFonts w:ascii="Times New Roman" w:hAnsi="Times New Roman"/>
                <w:bCs/>
                <w:i/>
                <w:color w:val="0000FF"/>
              </w:rPr>
              <w:t>Noteikumi par valsts budžeta līdzekļu plānošanu Eiropas Savienības struktūrfondu un Kohēzijas fonda projektu īstenošanai un maksājumu veikšanu 2014.–2020.gada plānošanas periodā</w:t>
            </w:r>
            <w:r w:rsidR="00841CCB" w:rsidRPr="005756C8">
              <w:rPr>
                <w:rFonts w:ascii="Times New Roman" w:hAnsi="Times New Roman"/>
                <w:i/>
                <w:color w:val="0000FF"/>
              </w:rPr>
              <w:t>”</w:t>
            </w:r>
          </w:p>
          <w:p w14:paraId="6F656A43" w14:textId="77777777" w:rsidR="00AC175A" w:rsidRPr="005756C8" w:rsidRDefault="00AC175A" w:rsidP="005756C8">
            <w:pPr>
              <w:tabs>
                <w:tab w:val="left" w:pos="900"/>
              </w:tabs>
              <w:spacing w:after="0" w:line="240" w:lineRule="auto"/>
              <w:jc w:val="both"/>
              <w:rPr>
                <w:rFonts w:ascii="Times New Roman" w:hAnsi="Times New Roman"/>
                <w:i/>
                <w:color w:val="0000FF"/>
              </w:rPr>
            </w:pPr>
          </w:p>
        </w:tc>
      </w:tr>
      <w:tr w:rsidR="00420B6D" w:rsidRPr="005756C8" w14:paraId="37613774" w14:textId="77777777" w:rsidTr="00AC175A">
        <w:trPr>
          <w:trHeight w:val="416"/>
        </w:trPr>
        <w:tc>
          <w:tcPr>
            <w:tcW w:w="3823" w:type="dxa"/>
            <w:vMerge w:val="restart"/>
            <w:shd w:val="clear" w:color="auto" w:fill="D9D9D9"/>
            <w:vAlign w:val="center"/>
          </w:tcPr>
          <w:p w14:paraId="45103998"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Projekta iesniedzēja klasifikācija atbilstoši Vispārējās ekonomiskās darbības klasifikācijai NACE:</w:t>
            </w:r>
          </w:p>
        </w:tc>
        <w:tc>
          <w:tcPr>
            <w:tcW w:w="1842" w:type="dxa"/>
            <w:shd w:val="clear" w:color="auto" w:fill="auto"/>
            <w:vAlign w:val="center"/>
          </w:tcPr>
          <w:p w14:paraId="1A7E5BAE" w14:textId="77777777" w:rsidR="00420B6D" w:rsidRPr="005756C8" w:rsidRDefault="00420B6D" w:rsidP="00AC175A">
            <w:pPr>
              <w:spacing w:after="0" w:line="240" w:lineRule="auto"/>
              <w:rPr>
                <w:rFonts w:ascii="Times New Roman" w:hAnsi="Times New Roman"/>
              </w:rPr>
            </w:pPr>
            <w:r w:rsidRPr="005756C8">
              <w:rPr>
                <w:rFonts w:ascii="Times New Roman" w:hAnsi="Times New Roman"/>
              </w:rPr>
              <w:t>NACE kods</w:t>
            </w:r>
          </w:p>
        </w:tc>
        <w:tc>
          <w:tcPr>
            <w:tcW w:w="3821" w:type="dxa"/>
            <w:gridSpan w:val="4"/>
            <w:shd w:val="clear" w:color="auto" w:fill="auto"/>
            <w:vAlign w:val="center"/>
          </w:tcPr>
          <w:p w14:paraId="7C8FE56B"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Ekonomiskās darbības nosaukums</w:t>
            </w:r>
          </w:p>
        </w:tc>
      </w:tr>
      <w:tr w:rsidR="00420B6D" w:rsidRPr="005756C8" w14:paraId="373129CE" w14:textId="77777777" w:rsidTr="00AC175A">
        <w:tc>
          <w:tcPr>
            <w:tcW w:w="3823" w:type="dxa"/>
            <w:vMerge/>
            <w:shd w:val="clear" w:color="auto" w:fill="D9D9D9"/>
            <w:vAlign w:val="center"/>
          </w:tcPr>
          <w:p w14:paraId="2799211A" w14:textId="77777777" w:rsidR="00420B6D" w:rsidRPr="005756C8" w:rsidRDefault="00420B6D" w:rsidP="005756C8">
            <w:pPr>
              <w:spacing w:after="0" w:line="240" w:lineRule="auto"/>
              <w:rPr>
                <w:rFonts w:ascii="Times New Roman" w:hAnsi="Times New Roman"/>
              </w:rPr>
            </w:pPr>
          </w:p>
        </w:tc>
        <w:tc>
          <w:tcPr>
            <w:tcW w:w="1842" w:type="dxa"/>
            <w:shd w:val="clear" w:color="auto" w:fill="auto"/>
            <w:vAlign w:val="center"/>
          </w:tcPr>
          <w:p w14:paraId="3897B29F" w14:textId="77777777" w:rsidR="00734789" w:rsidRPr="005756C8" w:rsidRDefault="0049264C" w:rsidP="00AC175A">
            <w:pPr>
              <w:tabs>
                <w:tab w:val="left" w:pos="900"/>
              </w:tabs>
              <w:spacing w:after="0" w:line="240" w:lineRule="auto"/>
              <w:rPr>
                <w:rFonts w:ascii="Times New Roman" w:hAnsi="Times New Roman"/>
                <w:i/>
                <w:iCs/>
                <w:color w:val="0000FF"/>
              </w:rPr>
            </w:pPr>
            <w:r>
              <w:rPr>
                <w:rFonts w:ascii="Times New Roman" w:hAnsi="Times New Roman"/>
                <w:i/>
                <w:iCs/>
                <w:color w:val="0000FF"/>
                <w:u w:val="single"/>
              </w:rPr>
              <w:t>Č</w:t>
            </w:r>
            <w:r w:rsidR="003801B6" w:rsidRPr="005756C8">
              <w:rPr>
                <w:rFonts w:ascii="Times New Roman" w:hAnsi="Times New Roman"/>
                <w:i/>
                <w:iCs/>
                <w:color w:val="0000FF"/>
                <w:u w:val="single"/>
              </w:rPr>
              <w:t xml:space="preserve">etru </w:t>
            </w:r>
            <w:r w:rsidR="00AC175A">
              <w:rPr>
                <w:rFonts w:ascii="Times New Roman" w:hAnsi="Times New Roman"/>
                <w:i/>
                <w:iCs/>
                <w:color w:val="0000FF"/>
              </w:rPr>
              <w:t>ciparu</w:t>
            </w:r>
            <w:r w:rsidR="003801B6" w:rsidRPr="005756C8">
              <w:rPr>
                <w:rFonts w:ascii="Times New Roman" w:hAnsi="Times New Roman"/>
                <w:i/>
                <w:iCs/>
                <w:color w:val="0000FF"/>
              </w:rPr>
              <w:t xml:space="preserve"> k</w:t>
            </w:r>
            <w:r w:rsidR="00734789" w:rsidRPr="005756C8">
              <w:rPr>
                <w:rFonts w:ascii="Times New Roman" w:hAnsi="Times New Roman"/>
                <w:i/>
                <w:iCs/>
                <w:color w:val="0000FF"/>
              </w:rPr>
              <w:t>ods</w:t>
            </w:r>
          </w:p>
          <w:p w14:paraId="2EAC3EE0" w14:textId="77777777" w:rsidR="00420B6D" w:rsidRPr="005756C8" w:rsidRDefault="00420B6D" w:rsidP="00AC175A">
            <w:pPr>
              <w:spacing w:after="0" w:line="240" w:lineRule="auto"/>
              <w:rPr>
                <w:rFonts w:ascii="Times New Roman" w:hAnsi="Times New Roman"/>
                <w:color w:val="0000FF"/>
              </w:rPr>
            </w:pPr>
          </w:p>
        </w:tc>
        <w:tc>
          <w:tcPr>
            <w:tcW w:w="3821" w:type="dxa"/>
            <w:gridSpan w:val="4"/>
            <w:shd w:val="clear" w:color="auto" w:fill="auto"/>
            <w:vAlign w:val="center"/>
          </w:tcPr>
          <w:p w14:paraId="20F4EB4C" w14:textId="77777777" w:rsidR="00AC175A" w:rsidRPr="008D0691" w:rsidRDefault="00AC175A" w:rsidP="00AC175A">
            <w:pPr>
              <w:tabs>
                <w:tab w:val="left" w:pos="288"/>
              </w:tabs>
              <w:spacing w:line="240" w:lineRule="auto"/>
              <w:jc w:val="both"/>
              <w:rPr>
                <w:rFonts w:ascii="Times New Roman" w:hAnsi="Times New Roman"/>
                <w:i/>
                <w:color w:val="0000FF"/>
              </w:rPr>
            </w:pPr>
            <w:r w:rsidRPr="008D0691">
              <w:rPr>
                <w:rFonts w:ascii="Times New Roman" w:hAnsi="Times New Roman"/>
                <w:i/>
                <w:color w:val="0000FF"/>
              </w:rPr>
              <w:t>Norāda precīzu projekta iesniedzēja ekonomiskās darbības nosaukumu, atbilstoši norādītajam NACE 2.redakcijas kodam.</w:t>
            </w:r>
          </w:p>
          <w:p w14:paraId="6EF386DE" w14:textId="77777777" w:rsidR="00AC175A" w:rsidRPr="008D0691" w:rsidRDefault="00AC175A" w:rsidP="00AC175A">
            <w:pPr>
              <w:tabs>
                <w:tab w:val="left" w:pos="289"/>
              </w:tabs>
              <w:spacing w:line="240" w:lineRule="auto"/>
              <w:jc w:val="both"/>
              <w:rPr>
                <w:rFonts w:ascii="Times New Roman" w:hAnsi="Times New Roman"/>
                <w:i/>
                <w:color w:val="0000FF"/>
              </w:rPr>
            </w:pPr>
            <w:r w:rsidRPr="008D0691">
              <w:rPr>
                <w:rFonts w:ascii="Times New Roman" w:hAnsi="Times New Roman"/>
                <w:i/>
                <w:color w:val="0000FF"/>
              </w:rPr>
              <w:lastRenderedPageBreak/>
              <w:t xml:space="preserve">Projekta iesniedzējs izvēlas savai pamatdarbībai atbilstošo ekonomiskas darbības nosaukumu, ja uz projekta iesniedzēju attiecas vairāki darbības veidi,  tad </w:t>
            </w:r>
            <w:r>
              <w:rPr>
                <w:rFonts w:ascii="Times New Roman" w:hAnsi="Times New Roman"/>
                <w:i/>
                <w:color w:val="0000FF"/>
              </w:rPr>
              <w:t>projekta iesniegumā</w:t>
            </w:r>
            <w:r w:rsidRPr="008D0691">
              <w:rPr>
                <w:rFonts w:ascii="Times New Roman" w:hAnsi="Times New Roman"/>
                <w:i/>
                <w:color w:val="0000FF"/>
              </w:rPr>
              <w:t xml:space="preserve"> norāda  galveno pamatdarbību (arī tad, ja tā ir atšķirīga no projekta  tēmas), jo šī  informācija tiek izmantota statistikas vajadzībām.</w:t>
            </w:r>
          </w:p>
          <w:p w14:paraId="0F89DEB3" w14:textId="77777777" w:rsidR="00420B6D" w:rsidRPr="005756C8" w:rsidRDefault="00AC175A" w:rsidP="00AC175A">
            <w:pPr>
              <w:spacing w:after="0" w:line="240" w:lineRule="auto"/>
              <w:jc w:val="both"/>
              <w:rPr>
                <w:rFonts w:ascii="Times New Roman" w:hAnsi="Times New Roman"/>
                <w:color w:val="0000FF"/>
              </w:rPr>
            </w:pPr>
            <w:r w:rsidRPr="008D0691">
              <w:rPr>
                <w:rFonts w:ascii="Times New Roman" w:hAnsi="Times New Roman"/>
                <w:i/>
                <w:color w:val="0000FF"/>
              </w:rPr>
              <w:t xml:space="preserve">NACE 2.redakcijas klasifikators pieejams LR Centrālās statistikas pārvaldes tīmekļa vietnē:  </w:t>
            </w:r>
            <w:hyperlink r:id="rId10" w:history="1">
              <w:r w:rsidRPr="008D0691">
                <w:rPr>
                  <w:rFonts w:ascii="Times New Roman" w:hAnsi="Times New Roman"/>
                  <w:i/>
                  <w:color w:val="0000FF"/>
                </w:rPr>
                <w:t>http://www.csb.gov.lv/node/29900/list</w:t>
              </w:r>
            </w:hyperlink>
          </w:p>
        </w:tc>
      </w:tr>
      <w:tr w:rsidR="00420B6D" w:rsidRPr="005756C8" w14:paraId="5323E5B0" w14:textId="77777777" w:rsidTr="005756C8">
        <w:trPr>
          <w:trHeight w:val="516"/>
        </w:trPr>
        <w:tc>
          <w:tcPr>
            <w:tcW w:w="3823" w:type="dxa"/>
            <w:vMerge w:val="restart"/>
            <w:shd w:val="clear" w:color="auto" w:fill="D9D9D9"/>
            <w:vAlign w:val="center"/>
          </w:tcPr>
          <w:p w14:paraId="741DA730"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lastRenderedPageBreak/>
              <w:t>Juridiskā adrese:</w:t>
            </w:r>
          </w:p>
        </w:tc>
        <w:tc>
          <w:tcPr>
            <w:tcW w:w="5663" w:type="dxa"/>
            <w:gridSpan w:val="5"/>
            <w:shd w:val="clear" w:color="auto" w:fill="auto"/>
          </w:tcPr>
          <w:p w14:paraId="30A3D719" w14:textId="77777777" w:rsidR="00AC175A" w:rsidRPr="008D0691" w:rsidRDefault="00AC175A" w:rsidP="00AC175A">
            <w:pPr>
              <w:tabs>
                <w:tab w:val="left" w:pos="289"/>
              </w:tabs>
              <w:jc w:val="both"/>
              <w:rPr>
                <w:rFonts w:ascii="Times New Roman" w:hAnsi="Times New Roman"/>
                <w:i/>
                <w:color w:val="0000FF"/>
              </w:rPr>
            </w:pPr>
            <w:r w:rsidRPr="008D0691">
              <w:rPr>
                <w:rFonts w:ascii="Times New Roman" w:hAnsi="Times New Roman"/>
                <w:i/>
                <w:color w:val="0000FF"/>
              </w:rPr>
              <w:t>Norāda precīzu projekta iesniedzēja juridisko adresi, ierakstot attiecīgajās ailēs prasīto informāciju.</w:t>
            </w:r>
          </w:p>
          <w:p w14:paraId="187F9AE6" w14:textId="77777777" w:rsidR="00420B6D" w:rsidRDefault="00420B6D" w:rsidP="005756C8">
            <w:pPr>
              <w:spacing w:after="0" w:line="240" w:lineRule="auto"/>
              <w:rPr>
                <w:rFonts w:ascii="Times New Roman" w:hAnsi="Times New Roman"/>
                <w:i/>
              </w:rPr>
            </w:pPr>
            <w:r w:rsidRPr="005756C8">
              <w:rPr>
                <w:rFonts w:ascii="Times New Roman" w:hAnsi="Times New Roman"/>
                <w:i/>
              </w:rPr>
              <w:t>Iela, mājas nosaukums, Nr./dzīvokļa Nr.</w:t>
            </w:r>
          </w:p>
          <w:p w14:paraId="72662199" w14:textId="77777777" w:rsidR="00AC175A" w:rsidRPr="005756C8" w:rsidRDefault="00AC175A" w:rsidP="005756C8">
            <w:pPr>
              <w:spacing w:after="0" w:line="240" w:lineRule="auto"/>
              <w:rPr>
                <w:rFonts w:ascii="Times New Roman" w:hAnsi="Times New Roman"/>
                <w:i/>
              </w:rPr>
            </w:pPr>
          </w:p>
        </w:tc>
      </w:tr>
      <w:tr w:rsidR="00420B6D" w:rsidRPr="005756C8" w14:paraId="1F1FDEB1" w14:textId="77777777" w:rsidTr="005756C8">
        <w:tc>
          <w:tcPr>
            <w:tcW w:w="3823" w:type="dxa"/>
            <w:vMerge/>
            <w:shd w:val="clear" w:color="auto" w:fill="D9D9D9"/>
            <w:vAlign w:val="center"/>
          </w:tcPr>
          <w:p w14:paraId="232F7B90" w14:textId="77777777" w:rsidR="00420B6D" w:rsidRPr="005756C8" w:rsidRDefault="00420B6D" w:rsidP="005756C8">
            <w:pPr>
              <w:spacing w:after="0" w:line="240" w:lineRule="auto"/>
              <w:rPr>
                <w:rFonts w:ascii="Times New Roman" w:hAnsi="Times New Roman"/>
              </w:rPr>
            </w:pPr>
          </w:p>
        </w:tc>
        <w:tc>
          <w:tcPr>
            <w:tcW w:w="1842" w:type="dxa"/>
            <w:shd w:val="clear" w:color="auto" w:fill="auto"/>
          </w:tcPr>
          <w:p w14:paraId="6FA408FE"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Republikas pilsēta</w:t>
            </w:r>
          </w:p>
        </w:tc>
        <w:tc>
          <w:tcPr>
            <w:tcW w:w="1476" w:type="dxa"/>
            <w:gridSpan w:val="2"/>
            <w:shd w:val="clear" w:color="auto" w:fill="auto"/>
          </w:tcPr>
          <w:p w14:paraId="02F9F5A2"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Novads</w:t>
            </w:r>
          </w:p>
        </w:tc>
        <w:tc>
          <w:tcPr>
            <w:tcW w:w="2345" w:type="dxa"/>
            <w:gridSpan w:val="2"/>
            <w:shd w:val="clear" w:color="auto" w:fill="auto"/>
          </w:tcPr>
          <w:p w14:paraId="4A50F6FB"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Novada pilsēta vai pagasts</w:t>
            </w:r>
          </w:p>
        </w:tc>
      </w:tr>
      <w:tr w:rsidR="00420B6D" w:rsidRPr="005756C8" w14:paraId="14107B50" w14:textId="77777777" w:rsidTr="005756C8">
        <w:tc>
          <w:tcPr>
            <w:tcW w:w="3823" w:type="dxa"/>
            <w:vMerge/>
            <w:shd w:val="clear" w:color="auto" w:fill="D9D9D9"/>
            <w:vAlign w:val="center"/>
          </w:tcPr>
          <w:p w14:paraId="24AEFF2C"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688010C6"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Pasta indekss</w:t>
            </w:r>
          </w:p>
        </w:tc>
      </w:tr>
      <w:tr w:rsidR="00420B6D" w:rsidRPr="005756C8" w14:paraId="5F38C608" w14:textId="77777777" w:rsidTr="005756C8">
        <w:tc>
          <w:tcPr>
            <w:tcW w:w="3823" w:type="dxa"/>
            <w:vMerge/>
            <w:shd w:val="clear" w:color="auto" w:fill="D9D9D9"/>
            <w:vAlign w:val="center"/>
          </w:tcPr>
          <w:p w14:paraId="57575772"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4CC290C5"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E-pasts</w:t>
            </w:r>
          </w:p>
        </w:tc>
      </w:tr>
      <w:tr w:rsidR="00420B6D" w:rsidRPr="005756C8" w14:paraId="521085DE" w14:textId="77777777" w:rsidTr="005756C8">
        <w:tc>
          <w:tcPr>
            <w:tcW w:w="3823" w:type="dxa"/>
            <w:vMerge/>
            <w:shd w:val="clear" w:color="auto" w:fill="D9D9D9"/>
            <w:vAlign w:val="center"/>
          </w:tcPr>
          <w:p w14:paraId="20121366"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707EF882"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Tīmekļa vietne</w:t>
            </w:r>
          </w:p>
        </w:tc>
      </w:tr>
      <w:tr w:rsidR="00420B6D" w:rsidRPr="005756C8" w14:paraId="02B19A84" w14:textId="77777777" w:rsidTr="005756C8">
        <w:trPr>
          <w:trHeight w:val="531"/>
        </w:trPr>
        <w:tc>
          <w:tcPr>
            <w:tcW w:w="3823" w:type="dxa"/>
            <w:vMerge w:val="restart"/>
            <w:shd w:val="clear" w:color="auto" w:fill="D9D9D9"/>
            <w:vAlign w:val="center"/>
          </w:tcPr>
          <w:p w14:paraId="5EEC6C30"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 xml:space="preserve">Kontaktinformācija: </w:t>
            </w:r>
          </w:p>
        </w:tc>
        <w:tc>
          <w:tcPr>
            <w:tcW w:w="5663" w:type="dxa"/>
            <w:gridSpan w:val="5"/>
            <w:shd w:val="clear" w:color="auto" w:fill="auto"/>
          </w:tcPr>
          <w:p w14:paraId="2EFF65C6" w14:textId="77777777" w:rsidR="00AC175A" w:rsidRPr="00FD5D25" w:rsidRDefault="00AC175A" w:rsidP="00AC175A">
            <w:pPr>
              <w:tabs>
                <w:tab w:val="left" w:pos="1313"/>
              </w:tabs>
              <w:jc w:val="both"/>
              <w:rPr>
                <w:rFonts w:ascii="Times New Roman" w:hAnsi="Times New Roman"/>
                <w:i/>
                <w:color w:val="0000FF"/>
              </w:rPr>
            </w:pPr>
            <w:r w:rsidRPr="00FD5D25">
              <w:rPr>
                <w:rFonts w:ascii="Times New Roman" w:hAnsi="Times New Roman"/>
                <w:i/>
                <w:color w:val="0000FF"/>
              </w:rPr>
              <w:t>Sniedz informāciju par kontaktpersonu, norādot attiecīgajās ailēs prasīto informāciju.</w:t>
            </w:r>
          </w:p>
          <w:p w14:paraId="16F02BD5" w14:textId="77777777" w:rsidR="00AC175A" w:rsidRPr="00FD5D25" w:rsidRDefault="00AC175A" w:rsidP="00AC175A">
            <w:pPr>
              <w:tabs>
                <w:tab w:val="left" w:pos="900"/>
              </w:tabs>
              <w:jc w:val="both"/>
              <w:rPr>
                <w:rFonts w:ascii="Times New Roman" w:hAnsi="Times New Roman"/>
                <w:i/>
                <w:color w:val="0000FF"/>
                <w:sz w:val="8"/>
                <w:szCs w:val="8"/>
              </w:rPr>
            </w:pPr>
            <w:r w:rsidRPr="00FD5D25">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16CE481F" w14:textId="77777777" w:rsidR="00734789" w:rsidRPr="00AC175A" w:rsidRDefault="00AC175A" w:rsidP="005756C8">
            <w:pPr>
              <w:spacing w:after="0" w:line="240" w:lineRule="auto"/>
              <w:rPr>
                <w:rFonts w:ascii="Times New Roman" w:hAnsi="Times New Roman"/>
                <w:i/>
                <w:iCs/>
              </w:rPr>
            </w:pPr>
            <w:r w:rsidRPr="00AC175A">
              <w:rPr>
                <w:rFonts w:ascii="Times New Roman" w:hAnsi="Times New Roman"/>
                <w:i/>
                <w:iCs/>
              </w:rPr>
              <w:t>Kontaktpersonas Vārds, Uzvārds</w:t>
            </w:r>
          </w:p>
        </w:tc>
      </w:tr>
      <w:tr w:rsidR="00420B6D" w:rsidRPr="005756C8" w14:paraId="768B440B" w14:textId="77777777" w:rsidTr="005756C8">
        <w:tc>
          <w:tcPr>
            <w:tcW w:w="3823" w:type="dxa"/>
            <w:vMerge/>
            <w:shd w:val="clear" w:color="auto" w:fill="D9D9D9"/>
            <w:vAlign w:val="center"/>
          </w:tcPr>
          <w:p w14:paraId="728177D7"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6BDF74A8"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Ieņemamais amats</w:t>
            </w:r>
          </w:p>
        </w:tc>
      </w:tr>
      <w:tr w:rsidR="00420B6D" w:rsidRPr="005756C8" w14:paraId="6CA2D7D8" w14:textId="77777777" w:rsidTr="005756C8">
        <w:tc>
          <w:tcPr>
            <w:tcW w:w="3823" w:type="dxa"/>
            <w:vMerge/>
            <w:shd w:val="clear" w:color="auto" w:fill="D9D9D9"/>
            <w:vAlign w:val="center"/>
          </w:tcPr>
          <w:p w14:paraId="57BE534E"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3B8EB42C"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Tālrunis</w:t>
            </w:r>
          </w:p>
        </w:tc>
      </w:tr>
      <w:tr w:rsidR="00420B6D" w:rsidRPr="005756C8" w14:paraId="26609612" w14:textId="77777777" w:rsidTr="005756C8">
        <w:tc>
          <w:tcPr>
            <w:tcW w:w="3823" w:type="dxa"/>
            <w:vMerge/>
            <w:shd w:val="clear" w:color="auto" w:fill="D9D9D9"/>
            <w:vAlign w:val="center"/>
          </w:tcPr>
          <w:p w14:paraId="3E3F6DD5" w14:textId="77777777" w:rsidR="00420B6D" w:rsidRPr="005756C8" w:rsidRDefault="00420B6D" w:rsidP="005756C8">
            <w:pPr>
              <w:spacing w:after="0" w:line="240" w:lineRule="auto"/>
              <w:rPr>
                <w:rFonts w:ascii="Times New Roman" w:hAnsi="Times New Roman"/>
              </w:rPr>
            </w:pPr>
          </w:p>
        </w:tc>
        <w:tc>
          <w:tcPr>
            <w:tcW w:w="5663" w:type="dxa"/>
            <w:gridSpan w:val="5"/>
            <w:shd w:val="clear" w:color="auto" w:fill="auto"/>
            <w:vAlign w:val="center"/>
          </w:tcPr>
          <w:p w14:paraId="226561AB"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E-pasts</w:t>
            </w:r>
          </w:p>
        </w:tc>
      </w:tr>
      <w:tr w:rsidR="00734789" w:rsidRPr="005756C8" w14:paraId="01767038" w14:textId="77777777" w:rsidTr="005756C8">
        <w:trPr>
          <w:trHeight w:val="517"/>
        </w:trPr>
        <w:tc>
          <w:tcPr>
            <w:tcW w:w="3823" w:type="dxa"/>
            <w:vMerge w:val="restart"/>
            <w:shd w:val="clear" w:color="auto" w:fill="D9D9D9"/>
            <w:vAlign w:val="center"/>
          </w:tcPr>
          <w:p w14:paraId="6269E5D0" w14:textId="77777777" w:rsidR="00734789" w:rsidRPr="005756C8" w:rsidRDefault="00734789" w:rsidP="005756C8">
            <w:pPr>
              <w:tabs>
                <w:tab w:val="left" w:pos="900"/>
              </w:tabs>
              <w:spacing w:after="0" w:line="240" w:lineRule="auto"/>
              <w:rPr>
                <w:rFonts w:ascii="Times New Roman" w:hAnsi="Times New Roman"/>
              </w:rPr>
            </w:pPr>
            <w:r w:rsidRPr="005756C8">
              <w:rPr>
                <w:rFonts w:ascii="Times New Roman" w:hAnsi="Times New Roman"/>
              </w:rPr>
              <w:t xml:space="preserve">Korespondences adrese </w:t>
            </w:r>
          </w:p>
          <w:p w14:paraId="13A23C06" w14:textId="77777777" w:rsidR="00734789" w:rsidRPr="005756C8" w:rsidRDefault="00734789" w:rsidP="005756C8">
            <w:pPr>
              <w:spacing w:after="0" w:line="240" w:lineRule="auto"/>
              <w:rPr>
                <w:rFonts w:ascii="Times New Roman" w:hAnsi="Times New Roman"/>
                <w:sz w:val="18"/>
                <w:szCs w:val="18"/>
              </w:rPr>
            </w:pPr>
            <w:r w:rsidRPr="005756C8">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51E57564" w14:textId="77777777" w:rsidR="00AC175A" w:rsidRPr="00FD5D25" w:rsidRDefault="00AC175A" w:rsidP="00DE7873">
            <w:pPr>
              <w:pStyle w:val="ColorfulList-Accent11"/>
              <w:tabs>
                <w:tab w:val="left" w:pos="900"/>
              </w:tabs>
              <w:spacing w:after="0" w:line="240" w:lineRule="auto"/>
              <w:ind w:left="0"/>
              <w:jc w:val="both"/>
              <w:rPr>
                <w:rFonts w:ascii="Times New Roman" w:hAnsi="Times New Roman"/>
                <w:i/>
                <w:color w:val="0000FF"/>
              </w:rPr>
            </w:pPr>
            <w:r w:rsidRPr="00FD5D25">
              <w:rPr>
                <w:rFonts w:ascii="Times New Roman" w:hAnsi="Times New Roman"/>
                <w:i/>
                <w:color w:val="0000FF"/>
              </w:rPr>
              <w:t>Norāda precīzu projekta iesniedzēja korespondences adresi (ja tā atšķiras no juridiskās adreses), ierakstot attiecīgajās ailēs prasīto informāciju.</w:t>
            </w:r>
          </w:p>
          <w:p w14:paraId="6AD5548B" w14:textId="77777777" w:rsidR="00AC175A" w:rsidRDefault="00AC175A" w:rsidP="005756C8">
            <w:pPr>
              <w:spacing w:after="0" w:line="240" w:lineRule="auto"/>
              <w:rPr>
                <w:rFonts w:ascii="Times New Roman" w:hAnsi="Times New Roman"/>
                <w:i/>
              </w:rPr>
            </w:pPr>
          </w:p>
          <w:p w14:paraId="151942D3" w14:textId="77777777" w:rsidR="00734789" w:rsidRDefault="00734789" w:rsidP="005756C8">
            <w:pPr>
              <w:spacing w:after="0" w:line="240" w:lineRule="auto"/>
              <w:rPr>
                <w:rFonts w:ascii="Times New Roman" w:hAnsi="Times New Roman"/>
                <w:i/>
              </w:rPr>
            </w:pPr>
            <w:r w:rsidRPr="005756C8">
              <w:rPr>
                <w:rFonts w:ascii="Times New Roman" w:hAnsi="Times New Roman"/>
                <w:i/>
              </w:rPr>
              <w:t>Iela, mājas nosaukums, Nr./dzīvokļa Nr.</w:t>
            </w:r>
          </w:p>
          <w:p w14:paraId="0525428B" w14:textId="77777777" w:rsidR="00AC175A" w:rsidRPr="005756C8" w:rsidRDefault="00AC175A" w:rsidP="005756C8">
            <w:pPr>
              <w:spacing w:after="0" w:line="240" w:lineRule="auto"/>
              <w:rPr>
                <w:rFonts w:ascii="Times New Roman" w:hAnsi="Times New Roman"/>
                <w:i/>
              </w:rPr>
            </w:pPr>
          </w:p>
        </w:tc>
      </w:tr>
      <w:tr w:rsidR="00734789" w:rsidRPr="005756C8" w14:paraId="312C7CF8" w14:textId="77777777" w:rsidTr="005756C8">
        <w:tc>
          <w:tcPr>
            <w:tcW w:w="3823" w:type="dxa"/>
            <w:vMerge/>
            <w:tcBorders>
              <w:right w:val="single" w:sz="4" w:space="0" w:color="auto"/>
            </w:tcBorders>
            <w:shd w:val="clear" w:color="auto" w:fill="D9D9D9"/>
            <w:vAlign w:val="center"/>
          </w:tcPr>
          <w:p w14:paraId="37BBBDC8" w14:textId="77777777" w:rsidR="00734789" w:rsidRPr="005756C8" w:rsidRDefault="00734789" w:rsidP="005756C8">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386C664B" w14:textId="77777777" w:rsidR="00734789" w:rsidRPr="005756C8" w:rsidRDefault="00734789" w:rsidP="005756C8">
            <w:pPr>
              <w:spacing w:after="0" w:line="240" w:lineRule="auto"/>
              <w:rPr>
                <w:rFonts w:ascii="Times New Roman" w:hAnsi="Times New Roman"/>
                <w:i/>
              </w:rPr>
            </w:pPr>
            <w:r w:rsidRPr="005756C8">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19D18DF" w14:textId="77777777" w:rsidR="00734789" w:rsidRPr="005756C8" w:rsidRDefault="00734789" w:rsidP="005756C8">
            <w:pPr>
              <w:spacing w:after="0" w:line="240" w:lineRule="auto"/>
              <w:rPr>
                <w:rFonts w:ascii="Times New Roman" w:hAnsi="Times New Roman"/>
                <w:i/>
              </w:rPr>
            </w:pPr>
            <w:r w:rsidRPr="005756C8">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2D003BE" w14:textId="77777777" w:rsidR="00734789" w:rsidRPr="005756C8" w:rsidRDefault="00734789" w:rsidP="005756C8">
            <w:pPr>
              <w:spacing w:after="0" w:line="240" w:lineRule="auto"/>
              <w:rPr>
                <w:rFonts w:ascii="Times New Roman" w:hAnsi="Times New Roman"/>
                <w:i/>
              </w:rPr>
            </w:pPr>
            <w:r w:rsidRPr="005756C8">
              <w:rPr>
                <w:rFonts w:ascii="Times New Roman" w:hAnsi="Times New Roman"/>
                <w:i/>
                <w:iCs/>
              </w:rPr>
              <w:t>Novada pilsēta vai pagasts</w:t>
            </w:r>
          </w:p>
        </w:tc>
      </w:tr>
      <w:tr w:rsidR="00420B6D" w:rsidRPr="005756C8" w14:paraId="4177AC67" w14:textId="77777777" w:rsidTr="005756C8">
        <w:tc>
          <w:tcPr>
            <w:tcW w:w="3823" w:type="dxa"/>
            <w:vMerge/>
            <w:shd w:val="clear" w:color="auto" w:fill="D9D9D9"/>
            <w:vAlign w:val="center"/>
          </w:tcPr>
          <w:p w14:paraId="12C31422" w14:textId="77777777" w:rsidR="00420B6D" w:rsidRPr="005756C8" w:rsidRDefault="00420B6D" w:rsidP="005756C8">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60E80E41" w14:textId="77777777" w:rsidR="00420B6D" w:rsidRPr="005756C8" w:rsidRDefault="00420B6D" w:rsidP="005756C8">
            <w:pPr>
              <w:spacing w:after="0" w:line="240" w:lineRule="auto"/>
              <w:rPr>
                <w:rFonts w:ascii="Times New Roman" w:hAnsi="Times New Roman"/>
                <w:i/>
              </w:rPr>
            </w:pPr>
            <w:r w:rsidRPr="005756C8">
              <w:rPr>
                <w:rFonts w:ascii="Times New Roman" w:hAnsi="Times New Roman"/>
                <w:i/>
              </w:rPr>
              <w:t>Pasta indekss</w:t>
            </w:r>
          </w:p>
        </w:tc>
      </w:tr>
      <w:tr w:rsidR="00734789" w:rsidRPr="005756C8" w14:paraId="5575DC07" w14:textId="77777777" w:rsidTr="00AC175A">
        <w:trPr>
          <w:trHeight w:val="485"/>
        </w:trPr>
        <w:tc>
          <w:tcPr>
            <w:tcW w:w="3823" w:type="dxa"/>
            <w:shd w:val="clear" w:color="auto" w:fill="D9D9D9"/>
            <w:vAlign w:val="center"/>
          </w:tcPr>
          <w:p w14:paraId="271DCEA0" w14:textId="77777777" w:rsidR="00734789" w:rsidRPr="005756C8" w:rsidRDefault="00734789" w:rsidP="005756C8">
            <w:pPr>
              <w:spacing w:after="0" w:line="240" w:lineRule="auto"/>
              <w:rPr>
                <w:rFonts w:ascii="Times New Roman" w:hAnsi="Times New Roman"/>
              </w:rPr>
            </w:pPr>
            <w:r w:rsidRPr="005756C8">
              <w:rPr>
                <w:rFonts w:ascii="Times New Roman" w:hAnsi="Times New Roman"/>
              </w:rPr>
              <w:t xml:space="preserve">Projekta identifikācijas Nr.*: </w:t>
            </w:r>
          </w:p>
        </w:tc>
        <w:tc>
          <w:tcPr>
            <w:tcW w:w="5663" w:type="dxa"/>
            <w:gridSpan w:val="5"/>
            <w:shd w:val="clear" w:color="auto" w:fill="auto"/>
            <w:vAlign w:val="center"/>
          </w:tcPr>
          <w:p w14:paraId="3D8C967C" w14:textId="77777777" w:rsidR="00734789" w:rsidRPr="005756C8" w:rsidRDefault="00734789" w:rsidP="00AC175A">
            <w:pPr>
              <w:spacing w:after="0" w:line="240" w:lineRule="auto"/>
              <w:rPr>
                <w:rFonts w:ascii="Times New Roman" w:hAnsi="Times New Roman"/>
                <w:color w:val="0000FF"/>
              </w:rPr>
            </w:pPr>
            <w:r w:rsidRPr="005756C8">
              <w:rPr>
                <w:rFonts w:ascii="Times New Roman" w:hAnsi="Times New Roman"/>
                <w:i/>
                <w:iCs/>
                <w:color w:val="0000FF"/>
              </w:rPr>
              <w:t>Aizpilda CFLA</w:t>
            </w:r>
          </w:p>
        </w:tc>
      </w:tr>
      <w:tr w:rsidR="00734789" w:rsidRPr="005756C8" w14:paraId="1F92B66A" w14:textId="77777777" w:rsidTr="00AC175A">
        <w:trPr>
          <w:trHeight w:val="549"/>
        </w:trPr>
        <w:tc>
          <w:tcPr>
            <w:tcW w:w="3823" w:type="dxa"/>
            <w:shd w:val="clear" w:color="auto" w:fill="D9D9D9"/>
            <w:vAlign w:val="center"/>
          </w:tcPr>
          <w:p w14:paraId="2586CF3D" w14:textId="77777777" w:rsidR="00734789" w:rsidRPr="005756C8" w:rsidRDefault="00734789" w:rsidP="005756C8">
            <w:pPr>
              <w:spacing w:after="0" w:line="240" w:lineRule="auto"/>
              <w:rPr>
                <w:rFonts w:ascii="Times New Roman" w:hAnsi="Times New Roman"/>
              </w:rPr>
            </w:pPr>
            <w:r w:rsidRPr="005756C8">
              <w:rPr>
                <w:rFonts w:ascii="Times New Roman" w:hAnsi="Times New Roman"/>
              </w:rPr>
              <w:t>Projekta iesniegšanas datums*:</w:t>
            </w:r>
          </w:p>
        </w:tc>
        <w:tc>
          <w:tcPr>
            <w:tcW w:w="5663" w:type="dxa"/>
            <w:gridSpan w:val="5"/>
            <w:shd w:val="clear" w:color="auto" w:fill="auto"/>
            <w:vAlign w:val="center"/>
          </w:tcPr>
          <w:p w14:paraId="3FC910B5" w14:textId="77777777" w:rsidR="00734789" w:rsidRPr="005756C8" w:rsidRDefault="00734789" w:rsidP="00AC175A">
            <w:pPr>
              <w:spacing w:after="0" w:line="240" w:lineRule="auto"/>
              <w:rPr>
                <w:rFonts w:ascii="Times New Roman" w:hAnsi="Times New Roman"/>
                <w:color w:val="0000FF"/>
              </w:rPr>
            </w:pPr>
            <w:r w:rsidRPr="005756C8">
              <w:rPr>
                <w:rFonts w:ascii="Times New Roman" w:hAnsi="Times New Roman"/>
                <w:i/>
                <w:iCs/>
                <w:color w:val="0000FF"/>
              </w:rPr>
              <w:t>Aizpilda CFLA</w:t>
            </w:r>
          </w:p>
        </w:tc>
      </w:tr>
    </w:tbl>
    <w:p w14:paraId="5A6CBEFF" w14:textId="77777777" w:rsidR="00AC175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18E82936" w14:textId="77777777" w:rsidR="00AC175A" w:rsidRDefault="00AC175A">
      <w:bookmarkStart w:id="8" w:name="_Toc4696552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146FAD55" w14:textId="77777777" w:rsidTr="005756C8">
        <w:trPr>
          <w:trHeight w:val="547"/>
        </w:trPr>
        <w:tc>
          <w:tcPr>
            <w:tcW w:w="9486" w:type="dxa"/>
            <w:shd w:val="clear" w:color="auto" w:fill="D9D9D9"/>
            <w:vAlign w:val="center"/>
          </w:tcPr>
          <w:p w14:paraId="1D81B7AA" w14:textId="77777777" w:rsidR="00C1570A" w:rsidRPr="005756C8" w:rsidRDefault="00855815" w:rsidP="005756C8">
            <w:pPr>
              <w:pStyle w:val="Heading1"/>
              <w:spacing w:before="0" w:line="240" w:lineRule="auto"/>
              <w:jc w:val="center"/>
              <w:rPr>
                <w:rFonts w:ascii="Times New Roman" w:hAnsi="Times New Roman"/>
                <w:b/>
                <w:sz w:val="24"/>
                <w:szCs w:val="24"/>
              </w:rPr>
            </w:pPr>
            <w:bookmarkStart w:id="9" w:name="_Toc509471729"/>
            <w:r w:rsidRPr="005756C8">
              <w:rPr>
                <w:rFonts w:ascii="Times New Roman" w:hAnsi="Times New Roman"/>
                <w:b/>
                <w:color w:val="auto"/>
                <w:sz w:val="24"/>
                <w:szCs w:val="24"/>
              </w:rPr>
              <w:lastRenderedPageBreak/>
              <w:t>1.</w:t>
            </w:r>
            <w:r w:rsidR="00DE626D" w:rsidRPr="005756C8">
              <w:rPr>
                <w:rFonts w:ascii="Times New Roman" w:hAnsi="Times New Roman"/>
                <w:b/>
                <w:color w:val="auto"/>
                <w:sz w:val="24"/>
                <w:szCs w:val="24"/>
              </w:rPr>
              <w:t xml:space="preserve"> </w:t>
            </w:r>
            <w:r w:rsidR="00E30F51" w:rsidRPr="005756C8">
              <w:rPr>
                <w:rFonts w:ascii="Times New Roman" w:hAnsi="Times New Roman"/>
                <w:b/>
                <w:color w:val="auto"/>
                <w:sz w:val="24"/>
                <w:szCs w:val="24"/>
              </w:rPr>
              <w:t>SADAĻA</w:t>
            </w:r>
            <w:r w:rsidRPr="005756C8">
              <w:rPr>
                <w:rFonts w:ascii="Times New Roman" w:hAnsi="Times New Roman"/>
                <w:b/>
                <w:color w:val="auto"/>
                <w:sz w:val="24"/>
                <w:szCs w:val="24"/>
              </w:rPr>
              <w:t xml:space="preserve"> – PROJEKTA APRAKSTS</w:t>
            </w:r>
            <w:bookmarkEnd w:id="8"/>
            <w:bookmarkEnd w:id="9"/>
          </w:p>
        </w:tc>
      </w:tr>
    </w:tbl>
    <w:p w14:paraId="1B594EAD"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446600C6" w14:textId="77777777" w:rsidTr="005756C8">
        <w:tc>
          <w:tcPr>
            <w:tcW w:w="9486" w:type="dxa"/>
            <w:shd w:val="clear" w:color="auto" w:fill="auto"/>
          </w:tcPr>
          <w:p w14:paraId="4C2C108C" w14:textId="77777777" w:rsidR="00B5771B" w:rsidRPr="005756C8" w:rsidRDefault="00B5771B" w:rsidP="00DE7873">
            <w:pPr>
              <w:pStyle w:val="ColorfulList-Accent11"/>
              <w:numPr>
                <w:ilvl w:val="1"/>
                <w:numId w:val="1"/>
              </w:numPr>
              <w:spacing w:after="0" w:line="240" w:lineRule="auto"/>
              <w:rPr>
                <w:rFonts w:ascii="Times New Roman" w:hAnsi="Times New Roman"/>
                <w:b/>
              </w:rPr>
            </w:pPr>
            <w:bookmarkStart w:id="10" w:name="_Toc469655224"/>
            <w:bookmarkStart w:id="11" w:name="_Toc509471730"/>
            <w:r w:rsidRPr="005756C8">
              <w:rPr>
                <w:rStyle w:val="Heading2Char"/>
                <w:rFonts w:ascii="Times New Roman" w:eastAsia="Calibri" w:hAnsi="Times New Roman"/>
                <w:b/>
                <w:color w:val="auto"/>
                <w:sz w:val="24"/>
                <w:szCs w:val="24"/>
              </w:rPr>
              <w:t>Projekta kopsavilkums: projekta mērķis, galvenās darbības</w:t>
            </w:r>
            <w:r w:rsidR="00B10B77" w:rsidRPr="005756C8">
              <w:rPr>
                <w:rStyle w:val="Heading2Char"/>
                <w:rFonts w:ascii="Times New Roman" w:eastAsia="Calibri" w:hAnsi="Times New Roman"/>
                <w:b/>
                <w:color w:val="auto"/>
                <w:sz w:val="24"/>
                <w:szCs w:val="24"/>
              </w:rPr>
              <w:t>, i</w:t>
            </w:r>
            <w:r w:rsidRPr="005756C8">
              <w:rPr>
                <w:rStyle w:val="Heading2Char"/>
                <w:rFonts w:ascii="Times New Roman" w:eastAsia="Calibri" w:hAnsi="Times New Roman"/>
                <w:b/>
                <w:color w:val="auto"/>
                <w:sz w:val="24"/>
                <w:szCs w:val="24"/>
              </w:rPr>
              <w:t>lgums, kopējās izmaksas un plānotie rezultāti</w:t>
            </w:r>
            <w:bookmarkEnd w:id="10"/>
            <w:bookmarkEnd w:id="11"/>
            <w:r w:rsidRPr="005756C8">
              <w:rPr>
                <w:rFonts w:ascii="Times New Roman" w:hAnsi="Times New Roman"/>
                <w:b/>
              </w:rPr>
              <w:t xml:space="preserve"> </w:t>
            </w:r>
            <w:r w:rsidR="00774A03" w:rsidRPr="00987CC7">
              <w:rPr>
                <w:rFonts w:ascii="Times New Roman" w:hAnsi="Times New Roman"/>
                <w:b/>
              </w:rPr>
              <w:t>(&lt; 3000 zīmes &gt;)</w:t>
            </w:r>
          </w:p>
          <w:p w14:paraId="5183B28F" w14:textId="77777777" w:rsidR="00B5771B" w:rsidRPr="005756C8" w:rsidRDefault="00B5771B" w:rsidP="00DE7873">
            <w:pPr>
              <w:pStyle w:val="ColorfulList-Accent11"/>
              <w:spacing w:after="0" w:line="240" w:lineRule="auto"/>
              <w:ind w:left="360"/>
              <w:rPr>
                <w:rFonts w:ascii="Times New Roman" w:hAnsi="Times New Roman"/>
              </w:rPr>
            </w:pPr>
            <w:r w:rsidRPr="005756C8">
              <w:rPr>
                <w:rFonts w:ascii="Times New Roman" w:hAnsi="Times New Roman"/>
              </w:rPr>
              <w:t>(informācija pēc projekta apstiprināšanas tiks publicēta):</w:t>
            </w:r>
          </w:p>
        </w:tc>
      </w:tr>
      <w:tr w:rsidR="00B5771B" w:rsidRPr="005756C8" w14:paraId="4ECA58BD" w14:textId="77777777" w:rsidTr="00232CFB">
        <w:trPr>
          <w:trHeight w:val="791"/>
        </w:trPr>
        <w:tc>
          <w:tcPr>
            <w:tcW w:w="9486" w:type="dxa"/>
            <w:shd w:val="clear" w:color="auto" w:fill="auto"/>
          </w:tcPr>
          <w:p w14:paraId="18388A31" w14:textId="77777777" w:rsidR="00EC2136" w:rsidRPr="005756C8" w:rsidRDefault="00EC2136" w:rsidP="00EC2136">
            <w:pPr>
              <w:tabs>
                <w:tab w:val="left" w:pos="0"/>
              </w:tabs>
              <w:ind w:right="34"/>
              <w:jc w:val="both"/>
              <w:rPr>
                <w:rFonts w:ascii="Times New Roman" w:hAnsi="Times New Roman"/>
                <w:i/>
                <w:iCs/>
                <w:color w:val="0000FF"/>
              </w:rPr>
            </w:pPr>
            <w:r w:rsidRPr="005756C8">
              <w:rPr>
                <w:rFonts w:ascii="Times New Roman" w:hAnsi="Times New Roman"/>
                <w:i/>
                <w:iCs/>
                <w:color w:val="0000FF"/>
              </w:rPr>
              <w:t xml:space="preserve">Kopsavilkumu ieteicams rakstīt pēc visu pārējo sadaļu aizpildīšanas. </w:t>
            </w:r>
          </w:p>
          <w:p w14:paraId="4C1A409C" w14:textId="77777777" w:rsidR="00EC2136" w:rsidRDefault="00EC2136" w:rsidP="00DE7873">
            <w:pPr>
              <w:pStyle w:val="ColorfulList-Accent11"/>
              <w:numPr>
                <w:ilvl w:val="0"/>
                <w:numId w:val="39"/>
              </w:numPr>
              <w:spacing w:after="0" w:line="240" w:lineRule="auto"/>
              <w:ind w:left="454" w:right="34" w:hanging="454"/>
              <w:jc w:val="both"/>
              <w:rPr>
                <w:rFonts w:ascii="Times New Roman" w:hAnsi="Times New Roman"/>
                <w:i/>
                <w:iCs/>
                <w:color w:val="0000FF"/>
              </w:rPr>
            </w:pPr>
            <w:r w:rsidRPr="005756C8">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262D6D1A" w14:textId="77777777" w:rsidR="00EC2136" w:rsidRPr="006138C7" w:rsidRDefault="00EC2136" w:rsidP="00DE7873">
            <w:pPr>
              <w:pStyle w:val="ColorfulList-Accent11"/>
              <w:ind w:left="454" w:right="34"/>
              <w:jc w:val="both"/>
              <w:rPr>
                <w:rFonts w:ascii="Times New Roman" w:hAnsi="Times New Roman"/>
                <w:i/>
                <w:iCs/>
                <w:color w:val="0000FF"/>
                <w:sz w:val="6"/>
                <w:szCs w:val="6"/>
              </w:rPr>
            </w:pPr>
          </w:p>
          <w:p w14:paraId="37BF3C69" w14:textId="77777777" w:rsidR="00EC2136" w:rsidRPr="005756C8" w:rsidRDefault="00EC2136" w:rsidP="00DE7873">
            <w:pPr>
              <w:pStyle w:val="ColorfulList-Accent11"/>
              <w:numPr>
                <w:ilvl w:val="0"/>
                <w:numId w:val="24"/>
              </w:numPr>
              <w:tabs>
                <w:tab w:val="left" w:pos="0"/>
              </w:tabs>
              <w:spacing w:after="0" w:line="240" w:lineRule="auto"/>
              <w:ind w:left="454" w:right="34" w:hanging="454"/>
              <w:jc w:val="both"/>
              <w:rPr>
                <w:rFonts w:ascii="Times New Roman" w:hAnsi="Times New Roman"/>
                <w:b/>
                <w:i/>
                <w:iCs/>
                <w:color w:val="0000FF"/>
              </w:rPr>
            </w:pPr>
            <w:r w:rsidRPr="005756C8">
              <w:rPr>
                <w:rFonts w:ascii="Times New Roman" w:hAnsi="Times New Roman"/>
                <w:b/>
                <w:i/>
                <w:iCs/>
                <w:color w:val="0000FF"/>
              </w:rPr>
              <w:t>Kopsavilkumā:</w:t>
            </w:r>
          </w:p>
          <w:p w14:paraId="3E7D6A4D" w14:textId="77777777" w:rsidR="00EC2136" w:rsidRDefault="00EC2136"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iCs/>
                <w:color w:val="0000FF"/>
              </w:rPr>
              <w:t>norāda projekta mērķi (īsi);</w:t>
            </w:r>
          </w:p>
          <w:p w14:paraId="6C63E3DC" w14:textId="77777777" w:rsidR="00EC2136" w:rsidRDefault="00EC2136"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iCs/>
                <w:color w:val="0000FF"/>
              </w:rPr>
              <w:t>iekļauj informāciju par galvenajām projekta darbībām;</w:t>
            </w:r>
          </w:p>
          <w:p w14:paraId="4F297199" w14:textId="1F340EAB" w:rsidR="00EC2136" w:rsidRDefault="005171B4"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iCs/>
                <w:color w:val="0000FF"/>
              </w:rPr>
              <w:t xml:space="preserve">norāda </w:t>
            </w:r>
            <w:r w:rsidR="00EC2136">
              <w:rPr>
                <w:rFonts w:ascii="Times New Roman" w:hAnsi="Times New Roman"/>
                <w:i/>
                <w:iCs/>
                <w:color w:val="0000FF"/>
              </w:rPr>
              <w:t>informāciju par plānotajiem rezultātiem;</w:t>
            </w:r>
          </w:p>
          <w:p w14:paraId="03F7CC08" w14:textId="17E929DF" w:rsidR="000316FA" w:rsidRDefault="005171B4" w:rsidP="00BE3029">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color w:val="0000FF"/>
              </w:rPr>
              <w:t xml:space="preserve">norāda </w:t>
            </w:r>
            <w:r w:rsidR="000316FA" w:rsidRPr="005756C8">
              <w:rPr>
                <w:rFonts w:ascii="Times New Roman" w:hAnsi="Times New Roman"/>
                <w:i/>
                <w:color w:val="0000FF"/>
              </w:rPr>
              <w:t>informāciju par to, kād</w:t>
            </w:r>
            <w:r w:rsidR="00D02F91">
              <w:rPr>
                <w:rFonts w:ascii="Times New Roman" w:hAnsi="Times New Roman"/>
                <w:i/>
                <w:color w:val="0000FF"/>
              </w:rPr>
              <w:t>u</w:t>
            </w:r>
            <w:r w:rsidR="000316FA" w:rsidRPr="005756C8">
              <w:rPr>
                <w:rFonts w:ascii="Times New Roman" w:hAnsi="Times New Roman"/>
                <w:i/>
                <w:color w:val="0000FF"/>
              </w:rPr>
              <w:t xml:space="preserve"> </w:t>
            </w:r>
            <w:r w:rsidR="000316FA" w:rsidRPr="005756C8">
              <w:rPr>
                <w:rFonts w:ascii="Times New Roman" w:eastAsia="Times New Roman" w:hAnsi="Times New Roman"/>
                <w:i/>
                <w:color w:val="0000FF"/>
                <w:lang w:eastAsia="lv-LV"/>
              </w:rPr>
              <w:t xml:space="preserve">Latvijas Viedās specializācijas stratēģijā </w:t>
            </w:r>
            <w:r w:rsidR="004B1F65" w:rsidRPr="005756C8">
              <w:rPr>
                <w:rFonts w:ascii="Times New Roman" w:hAnsi="Times New Roman"/>
                <w:i/>
                <w:color w:val="0000FF"/>
              </w:rPr>
              <w:t xml:space="preserve">(turpmāk – RIS3) </w:t>
            </w:r>
            <w:r w:rsidR="000316FA" w:rsidRPr="005756C8">
              <w:rPr>
                <w:rFonts w:ascii="Times New Roman" w:eastAsia="Times New Roman" w:hAnsi="Times New Roman"/>
                <w:i/>
                <w:color w:val="0000FF"/>
                <w:lang w:eastAsia="lv-LV"/>
              </w:rPr>
              <w:t xml:space="preserve">noteikto </w:t>
            </w:r>
            <w:r w:rsidR="000316FA">
              <w:rPr>
                <w:rFonts w:ascii="Times New Roman" w:eastAsia="Times New Roman" w:hAnsi="Times New Roman"/>
                <w:i/>
                <w:color w:val="0000FF"/>
                <w:lang w:eastAsia="lv-LV"/>
              </w:rPr>
              <w:t>mērķu sasniegšanu</w:t>
            </w:r>
            <w:r w:rsidR="000316FA" w:rsidRPr="005756C8">
              <w:rPr>
                <w:rFonts w:ascii="Times New Roman" w:eastAsia="Times New Roman" w:hAnsi="Times New Roman"/>
                <w:i/>
                <w:color w:val="0000FF"/>
                <w:lang w:eastAsia="lv-LV"/>
              </w:rPr>
              <w:t xml:space="preserve"> un izaugsmes prioritāšu īstenošanu plānots sekmēt</w:t>
            </w:r>
            <w:r w:rsidR="00B03F85">
              <w:rPr>
                <w:rFonts w:ascii="Times New Roman" w:eastAsia="Times New Roman" w:hAnsi="Times New Roman"/>
                <w:i/>
                <w:color w:val="0000FF"/>
                <w:lang w:eastAsia="lv-LV"/>
              </w:rPr>
              <w:t xml:space="preserve">, </w:t>
            </w:r>
            <w:r w:rsidR="00B03F85" w:rsidRPr="00B03F85">
              <w:rPr>
                <w:rFonts w:ascii="Times New Roman" w:eastAsia="Times New Roman" w:hAnsi="Times New Roman"/>
                <w:i/>
                <w:color w:val="0000FF"/>
                <w:lang w:eastAsia="lv-LV"/>
              </w:rPr>
              <w:t>jo īpaši STEM</w:t>
            </w:r>
            <w:r w:rsidR="00746FE0">
              <w:rPr>
                <w:rFonts w:ascii="Times New Roman" w:eastAsia="Times New Roman" w:hAnsi="Times New Roman"/>
                <w:i/>
                <w:color w:val="0000FF"/>
                <w:lang w:eastAsia="lv-LV"/>
              </w:rPr>
              <w:t>*</w:t>
            </w:r>
            <w:r w:rsidR="00B03F85" w:rsidRPr="00B03F85">
              <w:rPr>
                <w:rFonts w:ascii="Times New Roman" w:eastAsia="Times New Roman" w:hAnsi="Times New Roman"/>
                <w:i/>
                <w:color w:val="0000FF"/>
                <w:lang w:eastAsia="lv-LV"/>
              </w:rPr>
              <w:t>, medicīnas un radošo industriju jomās, tostarp sniedzot ieguldījumu</w:t>
            </w:r>
            <w:r w:rsidR="00F707AE">
              <w:rPr>
                <w:rFonts w:ascii="Times New Roman" w:eastAsia="Times New Roman" w:hAnsi="Times New Roman"/>
                <w:i/>
                <w:color w:val="0000FF"/>
                <w:lang w:eastAsia="lv-LV"/>
              </w:rPr>
              <w:t xml:space="preserve"> vietēji sakņota un, vienlaikus, globāla</w:t>
            </w:r>
            <w:r w:rsidR="00B03F85" w:rsidRPr="00B03F85">
              <w:rPr>
                <w:rFonts w:ascii="Times New Roman" w:eastAsia="Times New Roman" w:hAnsi="Times New Roman"/>
                <w:i/>
                <w:color w:val="0000FF"/>
                <w:lang w:eastAsia="lv-LV"/>
              </w:rPr>
              <w:t xml:space="preserve"> </w:t>
            </w:r>
            <w:proofErr w:type="spellStart"/>
            <w:r w:rsidR="00B03F85" w:rsidRPr="00B03F85">
              <w:rPr>
                <w:rFonts w:ascii="Times New Roman" w:eastAsia="Times New Roman" w:hAnsi="Times New Roman"/>
                <w:i/>
                <w:color w:val="0000FF"/>
                <w:lang w:eastAsia="lv-LV"/>
              </w:rPr>
              <w:t>cilvēkkapitāla</w:t>
            </w:r>
            <w:proofErr w:type="spellEnd"/>
            <w:r w:rsidR="00B03F85" w:rsidRPr="00B03F85">
              <w:rPr>
                <w:rFonts w:ascii="Times New Roman" w:eastAsia="Times New Roman" w:hAnsi="Times New Roman"/>
                <w:i/>
                <w:color w:val="0000FF"/>
                <w:lang w:eastAsia="lv-LV"/>
              </w:rPr>
              <w:t xml:space="preserve"> pieauguma nodrošināšanā</w:t>
            </w:r>
            <w:r w:rsidR="000316FA" w:rsidRPr="005756C8">
              <w:rPr>
                <w:rFonts w:ascii="Times New Roman" w:eastAsia="Times New Roman" w:hAnsi="Times New Roman"/>
                <w:i/>
                <w:color w:val="0000FF"/>
                <w:lang w:eastAsia="lv-LV"/>
              </w:rPr>
              <w:t xml:space="preserve"> (MK noteikumu 4. punkts)</w:t>
            </w:r>
            <w:r w:rsidR="000316FA">
              <w:rPr>
                <w:rFonts w:ascii="Times New Roman" w:eastAsia="Times New Roman" w:hAnsi="Times New Roman"/>
                <w:i/>
                <w:color w:val="0000FF"/>
                <w:lang w:eastAsia="lv-LV"/>
              </w:rPr>
              <w:t>;</w:t>
            </w:r>
          </w:p>
          <w:p w14:paraId="545B1364" w14:textId="295165D3" w:rsidR="00EC2136" w:rsidRDefault="00EC2136"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iCs/>
                <w:color w:val="0000FF"/>
              </w:rPr>
              <w:t>sniedz informāciju par projekta kopējām izmaksām</w:t>
            </w:r>
            <w:r w:rsidR="005171B4">
              <w:rPr>
                <w:rFonts w:ascii="Times New Roman" w:hAnsi="Times New Roman"/>
                <w:i/>
                <w:iCs/>
                <w:color w:val="0000FF"/>
              </w:rPr>
              <w:t xml:space="preserve">, izceļot </w:t>
            </w:r>
            <w:r>
              <w:rPr>
                <w:rFonts w:ascii="Times New Roman" w:hAnsi="Times New Roman"/>
                <w:i/>
                <w:iCs/>
                <w:color w:val="0000FF"/>
              </w:rPr>
              <w:t>plānoto Eiropas Reģionālās attīstības fonda atbalsta apjomu;</w:t>
            </w:r>
          </w:p>
          <w:p w14:paraId="4503BDEB" w14:textId="6BB78DC2" w:rsidR="00EC2136" w:rsidRPr="005171B4" w:rsidRDefault="005171B4"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color w:val="0000FF"/>
              </w:rPr>
              <w:t xml:space="preserve">norāda </w:t>
            </w:r>
            <w:r w:rsidR="00232CFB" w:rsidRPr="00FD5D25">
              <w:rPr>
                <w:rFonts w:ascii="Times New Roman" w:hAnsi="Times New Roman"/>
                <w:i/>
                <w:color w:val="0000FF"/>
              </w:rPr>
              <w:t>informāciju par plānoto projekta īstenošanas ilgumu (</w:t>
            </w:r>
            <w:r>
              <w:rPr>
                <w:rFonts w:ascii="Times New Roman" w:hAnsi="Times New Roman"/>
                <w:i/>
                <w:color w:val="0000FF"/>
              </w:rPr>
              <w:t xml:space="preserve">t.i., provizorisko līguma/ vienošanās noslēgšanas laiku, </w:t>
            </w:r>
            <w:r w:rsidR="00232CFB" w:rsidRPr="00FD5D25">
              <w:rPr>
                <w:rFonts w:ascii="Times New Roman" w:hAnsi="Times New Roman"/>
                <w:i/>
                <w:color w:val="0000FF"/>
              </w:rPr>
              <w:t>norād</w:t>
            </w:r>
            <w:r>
              <w:rPr>
                <w:rFonts w:ascii="Times New Roman" w:hAnsi="Times New Roman"/>
                <w:i/>
                <w:color w:val="0000FF"/>
              </w:rPr>
              <w:t>ot</w:t>
            </w:r>
            <w:r w:rsidR="00232CFB" w:rsidRPr="00FD5D25">
              <w:rPr>
                <w:rFonts w:ascii="Times New Roman" w:hAnsi="Times New Roman"/>
                <w:i/>
                <w:color w:val="0000FF"/>
              </w:rPr>
              <w:t xml:space="preserve"> sākuma un beigu datumu)</w:t>
            </w:r>
            <w:r>
              <w:rPr>
                <w:rFonts w:ascii="Times New Roman" w:hAnsi="Times New Roman"/>
                <w:i/>
                <w:color w:val="0000FF"/>
              </w:rPr>
              <w:t>;</w:t>
            </w:r>
          </w:p>
          <w:p w14:paraId="7BC64D2D" w14:textId="7B4D206D" w:rsidR="005171B4" w:rsidRDefault="005171B4" w:rsidP="00DE7873">
            <w:pPr>
              <w:pStyle w:val="ColorfulList-Accent11"/>
              <w:numPr>
                <w:ilvl w:val="0"/>
                <w:numId w:val="3"/>
              </w:numPr>
              <w:tabs>
                <w:tab w:val="left" w:pos="0"/>
              </w:tabs>
              <w:spacing w:after="0" w:line="240" w:lineRule="auto"/>
              <w:ind w:left="880" w:right="34" w:hanging="392"/>
              <w:jc w:val="both"/>
              <w:rPr>
                <w:rFonts w:ascii="Times New Roman" w:hAnsi="Times New Roman"/>
                <w:i/>
                <w:iCs/>
                <w:color w:val="0000FF"/>
              </w:rPr>
            </w:pPr>
            <w:r>
              <w:rPr>
                <w:rFonts w:ascii="Times New Roman" w:hAnsi="Times New Roman"/>
                <w:i/>
                <w:iCs/>
                <w:color w:val="0000FF"/>
              </w:rPr>
              <w:t>norāda informāciju par plānoto projekta darbību uzsākšanas laiku, gadījumā, ja projekta darbības paredzēts uzsākt pirms līguma/ vienošanās noslēgšanas, ievērojot MK noteikumu 31.2.apakšpunktā noteikto.</w:t>
            </w:r>
          </w:p>
          <w:p w14:paraId="3B99AB00" w14:textId="77777777" w:rsidR="00EC2136" w:rsidRPr="001C3A16" w:rsidRDefault="00EC2136" w:rsidP="00EC2136">
            <w:pPr>
              <w:tabs>
                <w:tab w:val="left" w:pos="0"/>
              </w:tabs>
              <w:ind w:left="29" w:right="34"/>
              <w:jc w:val="both"/>
              <w:rPr>
                <w:rFonts w:ascii="Times New Roman" w:hAnsi="Times New Roman"/>
                <w:i/>
                <w:color w:val="0000FF"/>
              </w:rPr>
            </w:pPr>
          </w:p>
          <w:p w14:paraId="1141F58C" w14:textId="18535D9F" w:rsidR="00BF3514" w:rsidRPr="00BF3514" w:rsidRDefault="00BF3514" w:rsidP="00DE7873">
            <w:pPr>
              <w:pStyle w:val="ColorfulList-Accent11"/>
              <w:numPr>
                <w:ilvl w:val="0"/>
                <w:numId w:val="23"/>
              </w:numPr>
              <w:spacing w:after="0" w:line="240" w:lineRule="auto"/>
              <w:ind w:right="34"/>
              <w:jc w:val="both"/>
              <w:rPr>
                <w:rFonts w:ascii="Times New Roman" w:hAnsi="Times New Roman"/>
                <w:b/>
                <w:i/>
                <w:color w:val="0000FF"/>
              </w:rPr>
            </w:pPr>
            <w:r w:rsidRPr="00BF3514">
              <w:rPr>
                <w:rFonts w:ascii="Times New Roman" w:hAnsi="Times New Roman"/>
                <w:b/>
                <w:i/>
                <w:color w:val="0000FF"/>
              </w:rPr>
              <w:t xml:space="preserve">Pasākuma ietvaros finansē </w:t>
            </w:r>
            <w:r w:rsidR="00DD1882" w:rsidRPr="00DD1882">
              <w:rPr>
                <w:rFonts w:ascii="Times New Roman" w:hAnsi="Times New Roman"/>
                <w:b/>
                <w:i/>
                <w:color w:val="0000FF"/>
              </w:rPr>
              <w:t>projektus, kuru ietvaros īstenojamajām darbībām nav saimnieciska rakstura</w:t>
            </w:r>
            <w:r w:rsidR="00131484">
              <w:rPr>
                <w:rFonts w:ascii="Times New Roman" w:hAnsi="Times New Roman"/>
                <w:b/>
                <w:i/>
                <w:color w:val="0000FF"/>
              </w:rPr>
              <w:t xml:space="preserve"> atbilstoši MK noteikumu 2.1.apakšpunktam</w:t>
            </w:r>
            <w:r w:rsidR="00DD1882" w:rsidRPr="00DD1882">
              <w:rPr>
                <w:rFonts w:ascii="Times New Roman" w:hAnsi="Times New Roman"/>
                <w:b/>
                <w:i/>
                <w:color w:val="0000FF"/>
              </w:rPr>
              <w:t>.</w:t>
            </w:r>
          </w:p>
          <w:p w14:paraId="2A75A778" w14:textId="513B65BE" w:rsidR="00EC2136" w:rsidRPr="00C33AEA" w:rsidRDefault="00EC2136" w:rsidP="00DE7873">
            <w:pPr>
              <w:pStyle w:val="ColorfulList-Accent11"/>
              <w:numPr>
                <w:ilvl w:val="0"/>
                <w:numId w:val="23"/>
              </w:numPr>
              <w:tabs>
                <w:tab w:val="left" w:pos="738"/>
              </w:tabs>
              <w:spacing w:after="0" w:line="240" w:lineRule="auto"/>
              <w:ind w:left="738" w:right="34" w:hanging="425"/>
              <w:jc w:val="both"/>
              <w:rPr>
                <w:rFonts w:ascii="Times New Roman" w:hAnsi="Times New Roman"/>
                <w:i/>
                <w:color w:val="0000FF"/>
              </w:rPr>
            </w:pPr>
            <w:r w:rsidRPr="001C3A16">
              <w:rPr>
                <w:rFonts w:ascii="Times New Roman" w:hAnsi="Times New Roman"/>
                <w:b/>
                <w:i/>
                <w:color w:val="0000FF"/>
              </w:rPr>
              <w:t xml:space="preserve">Par projekta īstenošanas sākumu uzskatāms plānotais vienošanās par projekta </w:t>
            </w:r>
            <w:r>
              <w:rPr>
                <w:rFonts w:ascii="Times New Roman" w:hAnsi="Times New Roman"/>
                <w:b/>
                <w:i/>
                <w:color w:val="0000FF"/>
              </w:rPr>
              <w:t>īstenošanu parakstīšanas datums, taču izmaksas par projekta darbību īstenošanu</w:t>
            </w:r>
            <w:r w:rsidR="00E47C55">
              <w:rPr>
                <w:rFonts w:ascii="Times New Roman" w:hAnsi="Times New Roman"/>
                <w:b/>
                <w:i/>
                <w:color w:val="0000FF"/>
              </w:rPr>
              <w:t xml:space="preserve"> projekta iesniedzējam</w:t>
            </w:r>
            <w:r>
              <w:rPr>
                <w:rFonts w:ascii="Times New Roman" w:hAnsi="Times New Roman"/>
                <w:b/>
                <w:i/>
                <w:color w:val="0000FF"/>
              </w:rPr>
              <w:t xml:space="preserve"> būs attiecināmas </w:t>
            </w:r>
            <w:r w:rsidRPr="00983B2F">
              <w:rPr>
                <w:rFonts w:ascii="Times New Roman" w:hAnsi="Times New Roman"/>
                <w:b/>
                <w:i/>
                <w:color w:val="0000FF"/>
              </w:rPr>
              <w:t xml:space="preserve">atbilstoši </w:t>
            </w:r>
            <w:r w:rsidRPr="00C33AEA">
              <w:rPr>
                <w:rFonts w:ascii="Times New Roman" w:hAnsi="Times New Roman"/>
                <w:b/>
                <w:i/>
                <w:color w:val="0000FF"/>
              </w:rPr>
              <w:t xml:space="preserve">MK noteikumu </w:t>
            </w:r>
            <w:r w:rsidR="003D4C79" w:rsidRPr="00C33AEA">
              <w:rPr>
                <w:rFonts w:ascii="Times New Roman" w:hAnsi="Times New Roman"/>
                <w:b/>
                <w:i/>
                <w:color w:val="0000FF"/>
              </w:rPr>
              <w:t>3</w:t>
            </w:r>
            <w:r w:rsidR="00C33AEA" w:rsidRPr="00C33AEA">
              <w:rPr>
                <w:rFonts w:ascii="Times New Roman" w:hAnsi="Times New Roman"/>
                <w:b/>
                <w:i/>
                <w:color w:val="0000FF"/>
              </w:rPr>
              <w:t>1</w:t>
            </w:r>
            <w:r w:rsidRPr="00C33AEA">
              <w:rPr>
                <w:rFonts w:ascii="Times New Roman" w:hAnsi="Times New Roman"/>
                <w:b/>
                <w:i/>
                <w:color w:val="0000FF"/>
              </w:rPr>
              <w:t>.punktā noteiktajiem termiņiem</w:t>
            </w:r>
            <w:r w:rsidR="00E47C55">
              <w:rPr>
                <w:rFonts w:ascii="Times New Roman" w:hAnsi="Times New Roman"/>
                <w:b/>
                <w:i/>
                <w:color w:val="0000FF"/>
              </w:rPr>
              <w:t>, sadarbības partnerim – atbilstoši MK noteikumu 19.punktā noteiktajam termiņam</w:t>
            </w:r>
            <w:r w:rsidRPr="00C33AEA">
              <w:rPr>
                <w:rFonts w:ascii="Times New Roman" w:hAnsi="Times New Roman"/>
                <w:b/>
                <w:i/>
                <w:color w:val="0000FF"/>
              </w:rPr>
              <w:t>.</w:t>
            </w:r>
          </w:p>
          <w:p w14:paraId="7EA6757D" w14:textId="78E69E53" w:rsidR="00EC2136" w:rsidRPr="00983B2F" w:rsidRDefault="00EC2136" w:rsidP="00DE7873">
            <w:pPr>
              <w:pStyle w:val="ColorfulList-Accent11"/>
              <w:numPr>
                <w:ilvl w:val="0"/>
                <w:numId w:val="23"/>
              </w:numPr>
              <w:tabs>
                <w:tab w:val="left" w:pos="738"/>
              </w:tabs>
              <w:spacing w:after="0" w:line="240" w:lineRule="auto"/>
              <w:ind w:left="738" w:right="34" w:hanging="425"/>
              <w:jc w:val="both"/>
              <w:rPr>
                <w:rFonts w:ascii="Times New Roman" w:hAnsi="Times New Roman"/>
                <w:i/>
                <w:color w:val="0000FF"/>
              </w:rPr>
            </w:pPr>
            <w:r w:rsidRPr="00C33AEA">
              <w:rPr>
                <w:rFonts w:ascii="Times New Roman" w:hAnsi="Times New Roman"/>
                <w:b/>
                <w:i/>
                <w:color w:val="0000FF"/>
              </w:rPr>
              <w:t xml:space="preserve">Saskaņā ar MK noteikumu </w:t>
            </w:r>
            <w:r w:rsidR="00C33AEA" w:rsidRPr="00C33AEA">
              <w:rPr>
                <w:rFonts w:ascii="Times New Roman" w:hAnsi="Times New Roman"/>
                <w:b/>
                <w:i/>
                <w:color w:val="0000FF"/>
              </w:rPr>
              <w:t>39.</w:t>
            </w:r>
            <w:r w:rsidRPr="00C33AEA">
              <w:rPr>
                <w:rFonts w:ascii="Times New Roman" w:hAnsi="Times New Roman"/>
                <w:b/>
                <w:i/>
                <w:color w:val="0000FF"/>
              </w:rPr>
              <w:t>punktu finansējuma</w:t>
            </w:r>
            <w:r w:rsidRPr="00983B2F">
              <w:rPr>
                <w:rFonts w:ascii="Times New Roman" w:hAnsi="Times New Roman"/>
                <w:b/>
                <w:i/>
                <w:color w:val="0000FF"/>
              </w:rPr>
              <w:t xml:space="preserve"> saņēmējs projektu īsteno</w:t>
            </w:r>
            <w:r w:rsidR="00C33AEA">
              <w:rPr>
                <w:rFonts w:ascii="Times New Roman" w:hAnsi="Times New Roman"/>
                <w:b/>
                <w:i/>
                <w:color w:val="0000FF"/>
              </w:rPr>
              <w:t xml:space="preserve"> </w:t>
            </w:r>
            <w:r w:rsidRPr="00983B2F">
              <w:rPr>
                <w:rFonts w:ascii="Times New Roman" w:hAnsi="Times New Roman"/>
                <w:b/>
                <w:i/>
                <w:color w:val="0000FF"/>
              </w:rPr>
              <w:t xml:space="preserve">ne ilgāk kā līdz </w:t>
            </w:r>
            <w:r w:rsidRPr="00746FE0">
              <w:rPr>
                <w:rFonts w:ascii="Times New Roman" w:hAnsi="Times New Roman"/>
                <w:b/>
                <w:i/>
                <w:color w:val="0000FF"/>
              </w:rPr>
              <w:t xml:space="preserve">2023.gada </w:t>
            </w:r>
            <w:r w:rsidR="00C33AEA" w:rsidRPr="00746FE0">
              <w:rPr>
                <w:rFonts w:ascii="Times New Roman" w:hAnsi="Times New Roman"/>
                <w:b/>
                <w:i/>
                <w:color w:val="0000FF"/>
              </w:rPr>
              <w:t>30.novembrim</w:t>
            </w:r>
            <w:r w:rsidRPr="00746FE0">
              <w:rPr>
                <w:rFonts w:ascii="Times New Roman" w:hAnsi="Times New Roman"/>
                <w:b/>
                <w:i/>
                <w:color w:val="0000FF"/>
              </w:rPr>
              <w:t>.</w:t>
            </w:r>
            <w:r w:rsidRPr="00983B2F">
              <w:rPr>
                <w:rFonts w:ascii="Times New Roman" w:hAnsi="Times New Roman"/>
                <w:b/>
                <w:i/>
                <w:color w:val="0000FF"/>
              </w:rPr>
              <w:t xml:space="preserve"> </w:t>
            </w:r>
          </w:p>
          <w:p w14:paraId="52F646E0" w14:textId="77777777" w:rsidR="00232CFB" w:rsidRPr="00983B2F" w:rsidRDefault="00232CFB" w:rsidP="00DE7873">
            <w:pPr>
              <w:pStyle w:val="ColorfulList-Accent11"/>
              <w:tabs>
                <w:tab w:val="left" w:pos="738"/>
              </w:tabs>
              <w:spacing w:after="0" w:line="240" w:lineRule="auto"/>
              <w:ind w:left="738" w:right="34"/>
              <w:jc w:val="both"/>
              <w:rPr>
                <w:rFonts w:ascii="Times New Roman" w:hAnsi="Times New Roman"/>
                <w:i/>
                <w:color w:val="0000FF"/>
              </w:rPr>
            </w:pPr>
          </w:p>
          <w:p w14:paraId="4D09F2FD" w14:textId="77777777" w:rsidR="00EC2136" w:rsidRDefault="00EC2136" w:rsidP="00EC2136">
            <w:pPr>
              <w:tabs>
                <w:tab w:val="left" w:pos="0"/>
              </w:tabs>
              <w:spacing w:after="0" w:line="240" w:lineRule="auto"/>
              <w:ind w:right="34"/>
              <w:jc w:val="both"/>
              <w:rPr>
                <w:rFonts w:ascii="Times New Roman" w:hAnsi="Times New Roman"/>
                <w:i/>
                <w:iCs/>
                <w:color w:val="0000FF"/>
              </w:rPr>
            </w:pPr>
            <w:r w:rsidRPr="0035510C">
              <w:rPr>
                <w:rFonts w:ascii="Times New Roman" w:hAnsi="Times New Roman"/>
                <w:i/>
                <w:iCs/>
                <w:color w:val="0000FF"/>
                <w:u w:val="single"/>
              </w:rPr>
              <w:t>Šī informācija</w:t>
            </w:r>
            <w:r w:rsidRPr="007864FE">
              <w:rPr>
                <w:rFonts w:ascii="Times New Roman" w:hAnsi="Times New Roman"/>
                <w:i/>
                <w:iCs/>
                <w:color w:val="0000FF"/>
              </w:rPr>
              <w:t xml:space="preserve"> par projektu pēc projekta iesnieguma apstiprināšanas </w:t>
            </w:r>
            <w:r w:rsidRPr="0035510C">
              <w:rPr>
                <w:rFonts w:ascii="Times New Roman" w:hAnsi="Times New Roman"/>
                <w:i/>
                <w:iCs/>
                <w:color w:val="0000FF"/>
                <w:u w:val="single"/>
              </w:rPr>
              <w:t xml:space="preserve">tiks publicēta </w:t>
            </w:r>
            <w:r w:rsidRPr="0035510C">
              <w:rPr>
                <w:rFonts w:ascii="Times New Roman" w:hAnsi="Times New Roman"/>
                <w:i/>
                <w:iCs/>
                <w:color w:val="0000FF"/>
              </w:rPr>
              <w:t xml:space="preserve">Eiropas Savienības fondu vadošās iestādes tīmekļa vietnē </w:t>
            </w:r>
            <w:hyperlink r:id="rId11" w:history="1">
              <w:r w:rsidRPr="0035510C">
                <w:rPr>
                  <w:rFonts w:ascii="Times New Roman" w:hAnsi="Times New Roman"/>
                  <w:i/>
                  <w:iCs/>
                  <w:color w:val="0000FF"/>
                </w:rPr>
                <w:t>www.esfondi.lv</w:t>
              </w:r>
            </w:hyperlink>
            <w:r w:rsidRPr="0035510C">
              <w:rPr>
                <w:rFonts w:ascii="Times New Roman" w:hAnsi="Times New Roman"/>
                <w:i/>
                <w:iCs/>
                <w:color w:val="0000FF"/>
              </w:rPr>
              <w:t>.</w:t>
            </w:r>
          </w:p>
          <w:p w14:paraId="11BBB82B" w14:textId="77777777" w:rsidR="00746FE0" w:rsidRDefault="00746FE0" w:rsidP="005756C8">
            <w:pPr>
              <w:spacing w:after="0" w:line="240" w:lineRule="auto"/>
              <w:rPr>
                <w:rFonts w:ascii="Times New Roman" w:hAnsi="Times New Roman"/>
                <w:color w:val="0000FF"/>
              </w:rPr>
            </w:pPr>
          </w:p>
          <w:p w14:paraId="6994FE71" w14:textId="77777777" w:rsidR="00746FE0" w:rsidRPr="003F6BB6" w:rsidRDefault="00746FE0" w:rsidP="00746FE0">
            <w:pPr>
              <w:spacing w:after="0" w:line="240" w:lineRule="auto"/>
              <w:rPr>
                <w:rFonts w:ascii="Times New Roman" w:hAnsi="Times New Roman"/>
                <w:i/>
                <w:color w:val="0000FF"/>
                <w:sz w:val="20"/>
              </w:rPr>
            </w:pPr>
            <w:r w:rsidRPr="00746FE0">
              <w:rPr>
                <w:rFonts w:ascii="Times New Roman" w:hAnsi="Times New Roman"/>
                <w:i/>
                <w:color w:val="0000FF"/>
              </w:rPr>
              <w:t>*</w:t>
            </w:r>
            <w:r w:rsidRPr="003F6BB6">
              <w:rPr>
                <w:rFonts w:ascii="Times New Roman" w:hAnsi="Times New Roman"/>
                <w:i/>
                <w:color w:val="0000FF"/>
                <w:sz w:val="20"/>
              </w:rPr>
              <w:t>STEM (</w:t>
            </w:r>
            <w:proofErr w:type="spellStart"/>
            <w:r w:rsidRPr="003F6BB6">
              <w:rPr>
                <w:rFonts w:ascii="Times New Roman" w:hAnsi="Times New Roman"/>
                <w:i/>
                <w:color w:val="0000FF"/>
                <w:sz w:val="20"/>
              </w:rPr>
              <w:t>Science</w:t>
            </w:r>
            <w:proofErr w:type="spellEnd"/>
            <w:r w:rsidRPr="003F6BB6">
              <w:rPr>
                <w:rFonts w:ascii="Times New Roman" w:hAnsi="Times New Roman"/>
                <w:i/>
                <w:color w:val="0000FF"/>
                <w:sz w:val="20"/>
              </w:rPr>
              <w:t xml:space="preserve">, </w:t>
            </w:r>
            <w:proofErr w:type="spellStart"/>
            <w:r w:rsidRPr="003F6BB6">
              <w:rPr>
                <w:rFonts w:ascii="Times New Roman" w:hAnsi="Times New Roman"/>
                <w:i/>
                <w:color w:val="0000FF"/>
                <w:sz w:val="20"/>
              </w:rPr>
              <w:t>Technology</w:t>
            </w:r>
            <w:proofErr w:type="spellEnd"/>
            <w:r w:rsidRPr="003F6BB6">
              <w:rPr>
                <w:rFonts w:ascii="Times New Roman" w:hAnsi="Times New Roman"/>
                <w:i/>
                <w:color w:val="0000FF"/>
                <w:sz w:val="20"/>
              </w:rPr>
              <w:t xml:space="preserve">, Engineering </w:t>
            </w:r>
            <w:proofErr w:type="spellStart"/>
            <w:r w:rsidRPr="003F6BB6">
              <w:rPr>
                <w:rFonts w:ascii="Times New Roman" w:hAnsi="Times New Roman"/>
                <w:i/>
                <w:color w:val="0000FF"/>
                <w:sz w:val="20"/>
              </w:rPr>
              <w:t>and</w:t>
            </w:r>
            <w:proofErr w:type="spellEnd"/>
            <w:r w:rsidRPr="003F6BB6">
              <w:rPr>
                <w:rFonts w:ascii="Times New Roman" w:hAnsi="Times New Roman"/>
                <w:i/>
                <w:color w:val="0000FF"/>
                <w:sz w:val="20"/>
              </w:rPr>
              <w:t xml:space="preserve"> </w:t>
            </w:r>
            <w:proofErr w:type="spellStart"/>
            <w:r w:rsidRPr="003F6BB6">
              <w:rPr>
                <w:rFonts w:ascii="Times New Roman" w:hAnsi="Times New Roman"/>
                <w:i/>
                <w:color w:val="0000FF"/>
                <w:sz w:val="20"/>
              </w:rPr>
              <w:t>Mathematics</w:t>
            </w:r>
            <w:proofErr w:type="spellEnd"/>
            <w:r w:rsidRPr="003F6BB6">
              <w:rPr>
                <w:rFonts w:ascii="Times New Roman" w:hAnsi="Times New Roman"/>
                <w:i/>
                <w:color w:val="0000FF"/>
                <w:sz w:val="20"/>
              </w:rPr>
              <w:t xml:space="preserve"> – zinātne, tehnoloģijas, inženierzinātnes, matemātika) ietver:</w:t>
            </w:r>
          </w:p>
          <w:p w14:paraId="13F2376E" w14:textId="77777777" w:rsidR="00746FE0" w:rsidRPr="003F6BB6" w:rsidRDefault="00746FE0" w:rsidP="00836A3E">
            <w:pPr>
              <w:numPr>
                <w:ilvl w:val="0"/>
                <w:numId w:val="78"/>
              </w:numPr>
              <w:spacing w:after="0" w:line="240" w:lineRule="auto"/>
              <w:rPr>
                <w:rFonts w:ascii="Times New Roman" w:hAnsi="Times New Roman"/>
                <w:i/>
                <w:color w:val="0000FF"/>
                <w:sz w:val="20"/>
              </w:rPr>
            </w:pPr>
            <w:r w:rsidRPr="003F6BB6">
              <w:rPr>
                <w:rFonts w:ascii="Times New Roman" w:hAnsi="Times New Roman"/>
                <w:i/>
                <w:color w:val="0000FF"/>
                <w:sz w:val="20"/>
              </w:rPr>
              <w:t>izglītības tematiskās grupas - (1) dabaszinātnes, matemātika un informācijas tehnoloģijas, (2) inženierzinātnes, ražošana un būvniecība, (3) lauksaimniecība;</w:t>
            </w:r>
          </w:p>
          <w:p w14:paraId="4E452C89" w14:textId="77777777" w:rsidR="00746FE0" w:rsidRPr="005756C8" w:rsidRDefault="00746FE0" w:rsidP="00836A3E">
            <w:pPr>
              <w:numPr>
                <w:ilvl w:val="0"/>
                <w:numId w:val="78"/>
              </w:numPr>
              <w:spacing w:after="0" w:line="240" w:lineRule="auto"/>
              <w:rPr>
                <w:rFonts w:ascii="Times New Roman" w:hAnsi="Times New Roman"/>
                <w:color w:val="0000FF"/>
              </w:rPr>
            </w:pPr>
            <w:r w:rsidRPr="003F6BB6">
              <w:rPr>
                <w:rFonts w:ascii="Times New Roman" w:hAnsi="Times New Roman"/>
                <w:i/>
                <w:color w:val="0000FF"/>
                <w:sz w:val="20"/>
              </w:rPr>
              <w:t>izglītības tematiskās jomas – (1) mākslas; (2) veselības aprūpe (izņemot izglītības programmu kopu kosmetoloģija), (3) vides aizsardzība.</w:t>
            </w:r>
          </w:p>
        </w:tc>
      </w:tr>
    </w:tbl>
    <w:p w14:paraId="43BB23C0" w14:textId="77777777" w:rsidR="00274395" w:rsidRDefault="00274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1A769278" w14:textId="77777777" w:rsidTr="005756C8">
        <w:tc>
          <w:tcPr>
            <w:tcW w:w="9486" w:type="dxa"/>
            <w:shd w:val="clear" w:color="auto" w:fill="auto"/>
          </w:tcPr>
          <w:p w14:paraId="7D575576" w14:textId="77777777" w:rsidR="00B5771B" w:rsidRPr="005756C8" w:rsidRDefault="00B5771B" w:rsidP="00DE7873">
            <w:pPr>
              <w:pStyle w:val="ColorfulList-Accent11"/>
              <w:numPr>
                <w:ilvl w:val="1"/>
                <w:numId w:val="1"/>
              </w:numPr>
              <w:spacing w:after="0" w:line="240" w:lineRule="auto"/>
              <w:rPr>
                <w:rFonts w:ascii="Times New Roman" w:hAnsi="Times New Roman"/>
                <w:b/>
              </w:rPr>
            </w:pPr>
            <w:bookmarkStart w:id="12" w:name="_Toc469655225"/>
            <w:bookmarkStart w:id="13" w:name="_Toc509471731"/>
            <w:r w:rsidRPr="005756C8">
              <w:rPr>
                <w:rStyle w:val="Heading2Char"/>
                <w:rFonts w:ascii="Times New Roman" w:eastAsia="Calibri" w:hAnsi="Times New Roman"/>
                <w:b/>
                <w:color w:val="auto"/>
                <w:sz w:val="22"/>
                <w:szCs w:val="22"/>
              </w:rPr>
              <w:t>Projekta mērķis un tā pamatojums</w:t>
            </w:r>
            <w:bookmarkEnd w:id="12"/>
            <w:bookmarkEnd w:id="13"/>
            <w:r w:rsidR="00774A03">
              <w:rPr>
                <w:rStyle w:val="Heading2Char"/>
                <w:rFonts w:ascii="Times New Roman" w:eastAsia="Calibri" w:hAnsi="Times New Roman"/>
                <w:b/>
                <w:color w:val="auto"/>
                <w:sz w:val="22"/>
                <w:szCs w:val="22"/>
              </w:rPr>
              <w:t xml:space="preserve"> </w:t>
            </w:r>
            <w:r w:rsidR="00F35BA0">
              <w:rPr>
                <w:rFonts w:ascii="Times New Roman" w:hAnsi="Times New Roman"/>
                <w:b/>
              </w:rPr>
              <w:t>(&lt; 4</w:t>
            </w:r>
            <w:r w:rsidR="00774A03" w:rsidRPr="00987CC7">
              <w:rPr>
                <w:rFonts w:ascii="Times New Roman" w:hAnsi="Times New Roman"/>
                <w:b/>
              </w:rPr>
              <w:t>000 zīmes &gt;)</w:t>
            </w:r>
            <w:r w:rsidRPr="005756C8">
              <w:rPr>
                <w:rFonts w:ascii="Times New Roman" w:hAnsi="Times New Roman"/>
                <w:b/>
              </w:rPr>
              <w:t>:</w:t>
            </w:r>
          </w:p>
        </w:tc>
      </w:tr>
      <w:tr w:rsidR="00B5771B" w:rsidRPr="005756C8" w14:paraId="5D6239D1" w14:textId="77777777" w:rsidTr="008B20E8">
        <w:trPr>
          <w:trHeight w:val="366"/>
        </w:trPr>
        <w:tc>
          <w:tcPr>
            <w:tcW w:w="9486" w:type="dxa"/>
            <w:shd w:val="clear" w:color="auto" w:fill="auto"/>
          </w:tcPr>
          <w:p w14:paraId="51DDD026" w14:textId="77777777" w:rsidR="008B20E8" w:rsidRPr="008B20E8" w:rsidRDefault="00734789" w:rsidP="00DE7873">
            <w:pPr>
              <w:numPr>
                <w:ilvl w:val="0"/>
                <w:numId w:val="14"/>
              </w:numPr>
              <w:ind w:left="709"/>
              <w:jc w:val="both"/>
              <w:rPr>
                <w:rFonts w:ascii="Times New Roman" w:hAnsi="Times New Roman"/>
                <w:b/>
                <w:i/>
                <w:color w:val="0000FF"/>
              </w:rPr>
            </w:pPr>
            <w:r w:rsidRPr="005756C8">
              <w:rPr>
                <w:rFonts w:ascii="Times New Roman" w:hAnsi="Times New Roman"/>
                <w:b/>
                <w:i/>
                <w:iCs/>
                <w:color w:val="0000FF"/>
              </w:rPr>
              <w:t>Atlasē tiek atbalstīt</w:t>
            </w:r>
            <w:r w:rsidR="00CF1A0C" w:rsidRPr="005756C8">
              <w:rPr>
                <w:rFonts w:ascii="Times New Roman" w:hAnsi="Times New Roman"/>
                <w:b/>
                <w:i/>
                <w:iCs/>
                <w:color w:val="0000FF"/>
              </w:rPr>
              <w:t>i</w:t>
            </w:r>
            <w:r w:rsidRPr="005756C8">
              <w:rPr>
                <w:rFonts w:ascii="Times New Roman" w:hAnsi="Times New Roman"/>
                <w:b/>
                <w:i/>
                <w:iCs/>
                <w:color w:val="0000FF"/>
              </w:rPr>
              <w:t xml:space="preserve"> projekt</w:t>
            </w:r>
            <w:r w:rsidR="00CF1A0C" w:rsidRPr="005756C8">
              <w:rPr>
                <w:rFonts w:ascii="Times New Roman" w:hAnsi="Times New Roman"/>
                <w:b/>
                <w:i/>
                <w:iCs/>
                <w:color w:val="0000FF"/>
              </w:rPr>
              <w:t>i</w:t>
            </w:r>
            <w:r w:rsidRPr="005756C8">
              <w:rPr>
                <w:rFonts w:ascii="Times New Roman" w:hAnsi="Times New Roman"/>
                <w:b/>
                <w:i/>
                <w:iCs/>
                <w:color w:val="0000FF"/>
              </w:rPr>
              <w:t>, kur</w:t>
            </w:r>
            <w:r w:rsidR="00CF1A0C" w:rsidRPr="005756C8">
              <w:rPr>
                <w:rFonts w:ascii="Times New Roman" w:hAnsi="Times New Roman"/>
                <w:b/>
                <w:i/>
                <w:iCs/>
                <w:color w:val="0000FF"/>
              </w:rPr>
              <w:t>u</w:t>
            </w:r>
            <w:r w:rsidRPr="005756C8">
              <w:rPr>
                <w:rFonts w:ascii="Times New Roman" w:hAnsi="Times New Roman"/>
                <w:b/>
                <w:i/>
                <w:iCs/>
                <w:color w:val="0000FF"/>
              </w:rPr>
              <w:t xml:space="preserve"> mērķis atbilst </w:t>
            </w:r>
            <w:r w:rsidR="00CB1A81" w:rsidRPr="00966726">
              <w:rPr>
                <w:rFonts w:ascii="Times New Roman" w:hAnsi="Times New Roman"/>
                <w:b/>
                <w:i/>
                <w:iCs/>
                <w:color w:val="0000FF"/>
              </w:rPr>
              <w:t>1.1.1. specifiskā atbalsta mērķa “Palielināt Latvijas zinātnisko institūciju pētniecisko un inovatīvo kapacitāti un spēju piesaistīt ā</w:t>
            </w:r>
            <w:r w:rsidR="00CB1A81" w:rsidRPr="0030527E">
              <w:rPr>
                <w:rFonts w:ascii="Times New Roman" w:hAnsi="Times New Roman"/>
                <w:b/>
                <w:i/>
                <w:iCs/>
                <w:color w:val="0000FF"/>
              </w:rPr>
              <w:t>rējo finansējumu, ieguldot cilvēkresursos un infrastruktūrā”</w:t>
            </w:r>
            <w:r w:rsidR="00CB1A81" w:rsidRPr="007F7757">
              <w:rPr>
                <w:rFonts w:ascii="Times New Roman" w:hAnsi="Times New Roman"/>
                <w:b/>
                <w:i/>
                <w:iCs/>
                <w:color w:val="0000FF"/>
              </w:rPr>
              <w:t xml:space="preserve"> 1.1.1.3. pasākuma “Inovāciju granti studentiem”</w:t>
            </w:r>
            <w:r w:rsidR="00CB1A81">
              <w:rPr>
                <w:rFonts w:ascii="Times New Roman" w:hAnsi="Times New Roman"/>
                <w:b/>
                <w:i/>
                <w:iCs/>
                <w:color w:val="0000FF"/>
              </w:rPr>
              <w:t xml:space="preserve"> (turpmāk – </w:t>
            </w:r>
            <w:r w:rsidR="00CB1A81" w:rsidRPr="00966726">
              <w:rPr>
                <w:rFonts w:ascii="Times New Roman" w:hAnsi="Times New Roman"/>
                <w:b/>
                <w:i/>
                <w:iCs/>
                <w:color w:val="0000FF"/>
              </w:rPr>
              <w:t>SAM</w:t>
            </w:r>
            <w:r w:rsidR="00CB1A81">
              <w:rPr>
                <w:rFonts w:ascii="Times New Roman" w:hAnsi="Times New Roman"/>
                <w:b/>
                <w:i/>
                <w:iCs/>
                <w:color w:val="0000FF"/>
              </w:rPr>
              <w:t xml:space="preserve"> pasākums) </w:t>
            </w:r>
            <w:r w:rsidR="00CE52F3">
              <w:rPr>
                <w:rFonts w:ascii="Times New Roman" w:hAnsi="Times New Roman"/>
                <w:b/>
                <w:i/>
                <w:iCs/>
                <w:color w:val="0000FF"/>
              </w:rPr>
              <w:t>2</w:t>
            </w:r>
            <w:r w:rsidR="00CB1A81">
              <w:rPr>
                <w:rFonts w:ascii="Times New Roman" w:hAnsi="Times New Roman"/>
                <w:b/>
                <w:i/>
                <w:iCs/>
                <w:color w:val="0000FF"/>
              </w:rPr>
              <w:t>. kārt</w:t>
            </w:r>
            <w:r w:rsidR="008842CA">
              <w:rPr>
                <w:rFonts w:ascii="Times New Roman" w:hAnsi="Times New Roman"/>
                <w:b/>
                <w:i/>
                <w:iCs/>
                <w:color w:val="0000FF"/>
              </w:rPr>
              <w:t>a</w:t>
            </w:r>
            <w:r w:rsidR="00CB1A81">
              <w:rPr>
                <w:rFonts w:ascii="Times New Roman" w:hAnsi="Times New Roman"/>
                <w:b/>
                <w:i/>
                <w:iCs/>
                <w:color w:val="0000FF"/>
              </w:rPr>
              <w:t>s</w:t>
            </w:r>
            <w:r w:rsidRPr="005756C8">
              <w:rPr>
                <w:rFonts w:ascii="Times New Roman" w:hAnsi="Times New Roman"/>
                <w:b/>
                <w:i/>
                <w:iCs/>
                <w:color w:val="0000FF"/>
              </w:rPr>
              <w:t xml:space="preserve"> mērķim, kas norādīts MK </w:t>
            </w:r>
            <w:r w:rsidRPr="00B03F85">
              <w:rPr>
                <w:rFonts w:ascii="Times New Roman" w:hAnsi="Times New Roman"/>
                <w:b/>
                <w:i/>
                <w:iCs/>
                <w:color w:val="0000FF"/>
              </w:rPr>
              <w:t xml:space="preserve">noteikumu </w:t>
            </w:r>
            <w:r w:rsidR="00CF1A0C" w:rsidRPr="00B03F85">
              <w:rPr>
                <w:rFonts w:ascii="Times New Roman" w:hAnsi="Times New Roman"/>
                <w:b/>
                <w:i/>
                <w:iCs/>
                <w:color w:val="0000FF"/>
              </w:rPr>
              <w:t>3</w:t>
            </w:r>
            <w:r w:rsidRPr="00B03F85">
              <w:rPr>
                <w:rFonts w:ascii="Times New Roman" w:hAnsi="Times New Roman"/>
                <w:b/>
                <w:i/>
                <w:iCs/>
                <w:color w:val="0000FF"/>
              </w:rPr>
              <w:t>.punktā</w:t>
            </w:r>
            <w:r w:rsidRPr="005756C8">
              <w:rPr>
                <w:rFonts w:ascii="Times New Roman" w:hAnsi="Times New Roman"/>
                <w:b/>
                <w:i/>
                <w:iCs/>
                <w:color w:val="0000FF"/>
              </w:rPr>
              <w:t xml:space="preserve"> </w:t>
            </w:r>
            <w:r w:rsidR="00F56709">
              <w:rPr>
                <w:rFonts w:ascii="Times New Roman" w:hAnsi="Times New Roman"/>
                <w:b/>
                <w:i/>
                <w:iCs/>
                <w:color w:val="0000FF"/>
              </w:rPr>
              <w:t xml:space="preserve">- </w:t>
            </w:r>
            <w:r w:rsidR="00F56709" w:rsidRPr="00F56709">
              <w:rPr>
                <w:rFonts w:ascii="Times New Roman" w:hAnsi="Times New Roman"/>
                <w:b/>
                <w:i/>
                <w:iCs/>
                <w:color w:val="0000FF"/>
              </w:rPr>
              <w:t xml:space="preserve">sekmēt studējošo inovāciju pieteikumu īstenošanu, kas attīsta studējošo inovācijas spēju un uzņēmīgumu, t.sk. </w:t>
            </w:r>
            <w:proofErr w:type="spellStart"/>
            <w:r w:rsidR="00F56709" w:rsidRPr="00F56709">
              <w:rPr>
                <w:rFonts w:ascii="Times New Roman" w:hAnsi="Times New Roman"/>
                <w:b/>
                <w:i/>
                <w:iCs/>
                <w:color w:val="0000FF"/>
              </w:rPr>
              <w:t>uzņēmējspēju</w:t>
            </w:r>
            <w:proofErr w:type="spellEnd"/>
            <w:r w:rsidR="00F56709" w:rsidRPr="00F56709">
              <w:rPr>
                <w:rFonts w:ascii="Times New Roman" w:hAnsi="Times New Roman"/>
                <w:b/>
                <w:i/>
                <w:iCs/>
                <w:color w:val="0000FF"/>
              </w:rPr>
              <w:t xml:space="preserve">, risina sabiedrībai vai tās daļai nozīmīgas problēmas, </w:t>
            </w:r>
            <w:r w:rsidR="00F56709" w:rsidRPr="00F56709">
              <w:rPr>
                <w:rFonts w:ascii="Times New Roman" w:hAnsi="Times New Roman"/>
                <w:b/>
                <w:i/>
                <w:iCs/>
                <w:color w:val="0000FF"/>
              </w:rPr>
              <w:lastRenderedPageBreak/>
              <w:t xml:space="preserve">stiprina augstskolu un studējošo sadarbību ar komersantiem un </w:t>
            </w:r>
            <w:r w:rsidR="00F707AE">
              <w:rPr>
                <w:rFonts w:ascii="Times New Roman" w:hAnsi="Times New Roman"/>
                <w:b/>
                <w:i/>
                <w:iCs/>
                <w:color w:val="0000FF"/>
              </w:rPr>
              <w:t xml:space="preserve">augstskolas līmenī </w:t>
            </w:r>
            <w:r w:rsidR="00F56709" w:rsidRPr="00F56709">
              <w:rPr>
                <w:rFonts w:ascii="Times New Roman" w:hAnsi="Times New Roman"/>
                <w:b/>
                <w:i/>
                <w:iCs/>
                <w:color w:val="0000FF"/>
              </w:rPr>
              <w:t>piesaista privāto finansējumu Studentu inovāciju programmas īstenošanai</w:t>
            </w:r>
            <w:r w:rsidR="008B20E8" w:rsidRPr="008B20E8">
              <w:rPr>
                <w:rFonts w:ascii="Times New Roman" w:hAnsi="Times New Roman"/>
                <w:b/>
                <w:i/>
                <w:color w:val="0000FF"/>
              </w:rPr>
              <w:t>.</w:t>
            </w:r>
          </w:p>
          <w:p w14:paraId="45871161" w14:textId="77777777" w:rsidR="006A5F21" w:rsidRDefault="00DD1882" w:rsidP="00DE7873">
            <w:pPr>
              <w:pStyle w:val="ColorfulList-Accent11"/>
              <w:numPr>
                <w:ilvl w:val="0"/>
                <w:numId w:val="4"/>
              </w:numPr>
              <w:spacing w:after="0" w:line="240" w:lineRule="auto"/>
              <w:jc w:val="both"/>
              <w:rPr>
                <w:rFonts w:ascii="Times New Roman" w:hAnsi="Times New Roman"/>
                <w:i/>
                <w:color w:val="0000FF"/>
              </w:rPr>
            </w:pPr>
            <w:r w:rsidRPr="00DD1882">
              <w:rPr>
                <w:rFonts w:ascii="Times New Roman" w:hAnsi="Times New Roman"/>
                <w:i/>
                <w:color w:val="0000FF"/>
              </w:rPr>
              <w:t xml:space="preserve">Pasākuma ietvaros tiek finansētas Latvijas augstākās izglītības institūciju Studentu inovāciju programmas, kas sniedz ieguldījumu Latvijas Viedās specializācijas stratēģijas mērķu sasniegšanā un izaugsmes prioritāšu īstenošanā, jo īpaši STEM, medicīnas un radošo industriju jomās, tostarp sniedzot ieguldījumu </w:t>
            </w:r>
            <w:proofErr w:type="spellStart"/>
            <w:r w:rsidRPr="00DD1882">
              <w:rPr>
                <w:rFonts w:ascii="Times New Roman" w:hAnsi="Times New Roman"/>
                <w:i/>
                <w:color w:val="0000FF"/>
              </w:rPr>
              <w:t>cilvēkkapitāla</w:t>
            </w:r>
            <w:proofErr w:type="spellEnd"/>
            <w:r w:rsidRPr="00DD1882">
              <w:rPr>
                <w:rFonts w:ascii="Times New Roman" w:hAnsi="Times New Roman"/>
                <w:i/>
                <w:color w:val="0000FF"/>
              </w:rPr>
              <w:t xml:space="preserve"> pieauguma nodrošināšanā</w:t>
            </w:r>
            <w:r w:rsidR="008B20E8">
              <w:rPr>
                <w:rFonts w:ascii="Times New Roman" w:hAnsi="Times New Roman"/>
                <w:i/>
                <w:color w:val="0000FF"/>
              </w:rPr>
              <w:t>.</w:t>
            </w:r>
          </w:p>
          <w:p w14:paraId="69B28C54" w14:textId="77777777" w:rsidR="008B20E8" w:rsidRPr="005756C8" w:rsidRDefault="008B20E8" w:rsidP="00DE7873">
            <w:pPr>
              <w:pStyle w:val="ColorfulList-Accent11"/>
              <w:spacing w:after="0" w:line="240" w:lineRule="auto"/>
              <w:ind w:left="360"/>
              <w:jc w:val="both"/>
              <w:rPr>
                <w:rFonts w:ascii="Times New Roman" w:hAnsi="Times New Roman"/>
                <w:i/>
                <w:color w:val="0000FF"/>
              </w:rPr>
            </w:pPr>
          </w:p>
          <w:p w14:paraId="01BE6768" w14:textId="77777777" w:rsidR="00734789" w:rsidRPr="005756C8" w:rsidRDefault="00734789" w:rsidP="005756C8">
            <w:pPr>
              <w:pStyle w:val="Default"/>
              <w:spacing w:after="120"/>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Projekta mērķim jābūt:</w:t>
            </w:r>
          </w:p>
          <w:p w14:paraId="0091C20C" w14:textId="77777777" w:rsidR="00734789" w:rsidRPr="005756C8" w:rsidRDefault="00734789" w:rsidP="005756C8">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 SAM pasākuma mērķim</w:t>
            </w:r>
            <w:r w:rsidRPr="005756C8">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72CE01DA" w14:textId="77777777" w:rsidR="00734789" w:rsidRPr="005756C8" w:rsidRDefault="00734789" w:rsidP="005756C8">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w:t>
            </w:r>
            <w:r w:rsidR="00F84BFF" w:rsidRPr="005756C8">
              <w:rPr>
                <w:rFonts w:ascii="Times New Roman" w:hAnsi="Times New Roman" w:cs="Times New Roman"/>
                <w:b/>
                <w:bCs/>
                <w:i/>
                <w:iCs/>
                <w:color w:val="0000FF"/>
                <w:sz w:val="22"/>
                <w:szCs w:val="22"/>
              </w:rPr>
              <w:t xml:space="preserve"> projektā noteiktās</w:t>
            </w:r>
            <w:r w:rsidRPr="005756C8">
              <w:rPr>
                <w:rFonts w:ascii="Times New Roman" w:hAnsi="Times New Roman" w:cs="Times New Roman"/>
                <w:b/>
                <w:bCs/>
                <w:i/>
                <w:iCs/>
                <w:color w:val="0000FF"/>
                <w:sz w:val="22"/>
                <w:szCs w:val="22"/>
              </w:rPr>
              <w:t xml:space="preserve"> problēmas risinājumam</w:t>
            </w:r>
            <w:r w:rsidRPr="005756C8">
              <w:rPr>
                <w:rFonts w:ascii="Times New Roman" w:hAnsi="Times New Roman" w:cs="Times New Roman"/>
                <w:i/>
                <w:iCs/>
                <w:color w:val="0000FF"/>
                <w:sz w:val="22"/>
                <w:szCs w:val="22"/>
              </w:rPr>
              <w:t xml:space="preserve"> (informācija</w:t>
            </w:r>
            <w:r w:rsidR="000F3C81">
              <w:rPr>
                <w:rFonts w:ascii="Times New Roman" w:hAnsi="Times New Roman" w:cs="Times New Roman"/>
                <w:i/>
                <w:iCs/>
                <w:color w:val="0000FF"/>
                <w:sz w:val="22"/>
                <w:szCs w:val="22"/>
              </w:rPr>
              <w:t xml:space="preserve"> šīs</w:t>
            </w:r>
            <w:r w:rsidRPr="005756C8">
              <w:rPr>
                <w:rFonts w:ascii="Times New Roman" w:hAnsi="Times New Roman" w:cs="Times New Roman"/>
                <w:i/>
                <w:iCs/>
                <w:color w:val="0000FF"/>
                <w:sz w:val="22"/>
                <w:szCs w:val="22"/>
              </w:rPr>
              <w:t xml:space="preserve"> metodikas 1.3.</w:t>
            </w:r>
            <w:r w:rsidR="000F3C81">
              <w:rPr>
                <w:rFonts w:ascii="Times New Roman" w:hAnsi="Times New Roman" w:cs="Times New Roman"/>
                <w:i/>
                <w:iCs/>
                <w:color w:val="0000FF"/>
                <w:sz w:val="22"/>
                <w:szCs w:val="22"/>
              </w:rPr>
              <w:t xml:space="preserve"> punktā</w:t>
            </w:r>
            <w:r w:rsidRPr="005756C8">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5756C8">
              <w:rPr>
                <w:rFonts w:ascii="Times New Roman" w:hAnsi="Times New Roman" w:cs="Times New Roman"/>
                <w:i/>
                <w:iCs/>
                <w:color w:val="0000FF"/>
                <w:sz w:val="22"/>
                <w:szCs w:val="22"/>
              </w:rPr>
              <w:t>problēmsituācijai</w:t>
            </w:r>
            <w:proofErr w:type="spellEnd"/>
            <w:r w:rsidRPr="005756C8">
              <w:rPr>
                <w:rFonts w:ascii="Times New Roman" w:hAnsi="Times New Roman" w:cs="Times New Roman"/>
                <w:i/>
                <w:iCs/>
                <w:color w:val="0000FF"/>
                <w:sz w:val="22"/>
                <w:szCs w:val="22"/>
              </w:rPr>
              <w:t>;</w:t>
            </w:r>
          </w:p>
          <w:p w14:paraId="642A0192" w14:textId="77777777" w:rsidR="003133D8" w:rsidRPr="008842CA" w:rsidRDefault="00734789" w:rsidP="008842CA">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sasniedzamam</w:t>
            </w:r>
            <w:r w:rsidR="00570302" w:rsidRPr="005756C8">
              <w:rPr>
                <w:rFonts w:ascii="Times New Roman" w:hAnsi="Times New Roman" w:cs="Times New Roman"/>
                <w:b/>
                <w:bCs/>
                <w:i/>
                <w:iCs/>
                <w:color w:val="0000FF"/>
                <w:sz w:val="22"/>
                <w:szCs w:val="22"/>
              </w:rPr>
              <w:t xml:space="preserve"> proj</w:t>
            </w:r>
            <w:r w:rsidR="006467BE">
              <w:rPr>
                <w:rFonts w:ascii="Times New Roman" w:hAnsi="Times New Roman" w:cs="Times New Roman"/>
                <w:b/>
                <w:bCs/>
                <w:i/>
                <w:iCs/>
                <w:color w:val="0000FF"/>
                <w:sz w:val="22"/>
                <w:szCs w:val="22"/>
              </w:rPr>
              <w:t>ekta īst</w:t>
            </w:r>
            <w:r w:rsidR="00570302" w:rsidRPr="005756C8">
              <w:rPr>
                <w:rFonts w:ascii="Times New Roman" w:hAnsi="Times New Roman" w:cs="Times New Roman"/>
                <w:b/>
                <w:bCs/>
                <w:i/>
                <w:iCs/>
                <w:color w:val="0000FF"/>
                <w:sz w:val="22"/>
                <w:szCs w:val="22"/>
              </w:rPr>
              <w:t>e</w:t>
            </w:r>
            <w:r w:rsidR="006467BE">
              <w:rPr>
                <w:rFonts w:ascii="Times New Roman" w:hAnsi="Times New Roman" w:cs="Times New Roman"/>
                <w:b/>
                <w:bCs/>
                <w:i/>
                <w:iCs/>
                <w:color w:val="0000FF"/>
                <w:sz w:val="22"/>
                <w:szCs w:val="22"/>
              </w:rPr>
              <w:t>n</w:t>
            </w:r>
            <w:r w:rsidR="00570302" w:rsidRPr="005756C8">
              <w:rPr>
                <w:rFonts w:ascii="Times New Roman" w:hAnsi="Times New Roman" w:cs="Times New Roman"/>
                <w:b/>
                <w:bCs/>
                <w:i/>
                <w:iCs/>
                <w:color w:val="0000FF"/>
                <w:sz w:val="22"/>
                <w:szCs w:val="22"/>
              </w:rPr>
              <w:t>ošanas laikā</w:t>
            </w:r>
            <w:r w:rsidRPr="005756C8">
              <w:rPr>
                <w:rFonts w:ascii="Times New Roman" w:hAnsi="Times New Roman" w:cs="Times New Roman"/>
                <w:i/>
                <w:iCs/>
                <w:color w:val="0000FF"/>
                <w:sz w:val="22"/>
                <w:szCs w:val="22"/>
              </w:rPr>
              <w:t>.</w:t>
            </w:r>
            <w:r w:rsidRPr="005756C8">
              <w:rPr>
                <w:color w:val="0000FF"/>
                <w:sz w:val="22"/>
                <w:szCs w:val="22"/>
              </w:rPr>
              <w:t xml:space="preserve"> </w:t>
            </w:r>
            <w:r w:rsidRPr="005756C8">
              <w:rPr>
                <w:rFonts w:ascii="Times New Roman" w:hAnsi="Times New Roman" w:cs="Times New Roman"/>
                <w:i/>
                <w:iCs/>
                <w:color w:val="0000FF"/>
                <w:sz w:val="22"/>
                <w:szCs w:val="22"/>
              </w:rPr>
              <w:t>Definējot projekta mērķi</w:t>
            </w:r>
            <w:r w:rsidR="00C75A06" w:rsidRPr="005756C8">
              <w:rPr>
                <w:rFonts w:ascii="Times New Roman" w:hAnsi="Times New Roman" w:cs="Times New Roman"/>
                <w:i/>
                <w:iCs/>
                <w:color w:val="0000FF"/>
                <w:sz w:val="22"/>
                <w:szCs w:val="22"/>
              </w:rPr>
              <w:t>,</w:t>
            </w:r>
            <w:r w:rsidRPr="005756C8">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A8B351A" w14:textId="77777777" w:rsidR="00DB2EFA" w:rsidRPr="008E6EFD" w:rsidRDefault="003133D8" w:rsidP="005756C8">
            <w:pPr>
              <w:pStyle w:val="Default"/>
              <w:spacing w:after="120"/>
              <w:jc w:val="both"/>
              <w:rPr>
                <w:rFonts w:ascii="Times New Roman" w:hAnsi="Times New Roman" w:cs="Times New Roman"/>
                <w:i/>
                <w:iCs/>
                <w:color w:val="0000FF"/>
                <w:sz w:val="22"/>
                <w:szCs w:val="22"/>
              </w:rPr>
            </w:pPr>
            <w:r w:rsidRPr="00735C61">
              <w:rPr>
                <w:rFonts w:ascii="Times New Roman" w:hAnsi="Times New Roman" w:cs="Times New Roman"/>
                <w:i/>
                <w:iCs/>
                <w:color w:val="0000FF"/>
                <w:sz w:val="22"/>
                <w:szCs w:val="22"/>
              </w:rPr>
              <w:t>Mērķim jābūt saskanīgam ar sasniedzamajiem Studentu inovāciju  programmas rezultātiem, paredzamo to izmantošanu un Studentu inovāciju  programmas ietekmi institūcijas, reģionālā un/ vai nacionālā mērogā.</w:t>
            </w:r>
            <w:r w:rsidRPr="008E6EFD">
              <w:rPr>
                <w:rFonts w:ascii="Times New Roman" w:hAnsi="Times New Roman" w:cs="Times New Roman"/>
                <w:i/>
                <w:iCs/>
                <w:color w:val="0000FF"/>
                <w:sz w:val="22"/>
                <w:szCs w:val="22"/>
              </w:rPr>
              <w:t xml:space="preserve"> </w:t>
            </w:r>
          </w:p>
          <w:p w14:paraId="0980F1FA" w14:textId="77777777" w:rsidR="00734789" w:rsidRDefault="00734789" w:rsidP="005756C8">
            <w:pPr>
              <w:pStyle w:val="Default"/>
              <w:spacing w:after="120"/>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 xml:space="preserve">Projekta mērķi jānoformulē skaidri, lai projektam beidzoties var pārbaudīt, vai tas ir sasniegts. Ņemot vērā, ka projekts ir laikā ierobežots, arī mērķim jābūt sasniedzamam projekta </w:t>
            </w:r>
            <w:r w:rsidR="00801DD7" w:rsidRPr="005756C8">
              <w:rPr>
                <w:rFonts w:ascii="Times New Roman" w:hAnsi="Times New Roman" w:cs="Times New Roman"/>
                <w:i/>
                <w:iCs/>
                <w:color w:val="0000FF"/>
                <w:sz w:val="22"/>
                <w:szCs w:val="22"/>
              </w:rPr>
              <w:t xml:space="preserve">īstenošanas </w:t>
            </w:r>
            <w:r w:rsidRPr="005756C8">
              <w:rPr>
                <w:rFonts w:ascii="Times New Roman" w:hAnsi="Times New Roman" w:cs="Times New Roman"/>
                <w:i/>
                <w:iCs/>
                <w:color w:val="0000FF"/>
                <w:sz w:val="22"/>
                <w:szCs w:val="22"/>
              </w:rPr>
              <w:t>laikā.</w:t>
            </w:r>
          </w:p>
          <w:p w14:paraId="32CFBAE5" w14:textId="77777777" w:rsidR="00734789" w:rsidRPr="005756C8" w:rsidRDefault="00734789" w:rsidP="005756C8">
            <w:pPr>
              <w:pStyle w:val="Default"/>
              <w:jc w:val="both"/>
              <w:rPr>
                <w:rFonts w:ascii="Times New Roman" w:hAnsi="Times New Roman" w:cs="Times New Roman"/>
                <w:i/>
                <w:iCs/>
                <w:color w:val="0000FF"/>
                <w:sz w:val="22"/>
                <w:szCs w:val="22"/>
              </w:rPr>
            </w:pPr>
          </w:p>
          <w:p w14:paraId="6641AA12" w14:textId="77777777" w:rsidR="00FA3C17" w:rsidRDefault="00734789" w:rsidP="000A082E">
            <w:pPr>
              <w:numPr>
                <w:ilvl w:val="0"/>
                <w:numId w:val="5"/>
              </w:numPr>
              <w:autoSpaceDE w:val="0"/>
              <w:autoSpaceDN w:val="0"/>
              <w:adjustRightInd w:val="0"/>
              <w:spacing w:after="0" w:line="240" w:lineRule="auto"/>
              <w:jc w:val="both"/>
              <w:rPr>
                <w:rFonts w:ascii="Times New Roman" w:hAnsi="Times New Roman"/>
                <w:b/>
                <w:i/>
                <w:color w:val="0000FF"/>
              </w:rPr>
            </w:pPr>
            <w:r w:rsidRPr="005756C8">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0266E4D" w14:textId="77777777" w:rsidR="00DD1882" w:rsidRPr="00DD1882" w:rsidRDefault="00DD1882" w:rsidP="00DD1882">
            <w:pPr>
              <w:autoSpaceDE w:val="0"/>
              <w:autoSpaceDN w:val="0"/>
              <w:adjustRightInd w:val="0"/>
              <w:spacing w:after="0" w:line="240" w:lineRule="auto"/>
              <w:ind w:left="502"/>
              <w:jc w:val="both"/>
              <w:rPr>
                <w:rFonts w:ascii="Times New Roman" w:hAnsi="Times New Roman"/>
                <w:b/>
                <w:i/>
                <w:color w:val="0000FF"/>
              </w:rPr>
            </w:pPr>
          </w:p>
        </w:tc>
      </w:tr>
    </w:tbl>
    <w:p w14:paraId="1C50E97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47919D40" w14:textId="77777777" w:rsidTr="005756C8">
        <w:tc>
          <w:tcPr>
            <w:tcW w:w="9486" w:type="dxa"/>
            <w:shd w:val="clear" w:color="auto" w:fill="auto"/>
          </w:tcPr>
          <w:p w14:paraId="67191042" w14:textId="77777777" w:rsidR="00B5771B" w:rsidRPr="00774A03" w:rsidRDefault="00B5771B" w:rsidP="00774A03">
            <w:pPr>
              <w:pStyle w:val="Heading2"/>
              <w:numPr>
                <w:ilvl w:val="1"/>
                <w:numId w:val="1"/>
              </w:numPr>
              <w:spacing w:line="240" w:lineRule="auto"/>
              <w:rPr>
                <w:rFonts w:ascii="Times New Roman" w:hAnsi="Times New Roman"/>
                <w:b/>
                <w:color w:val="auto"/>
                <w:sz w:val="22"/>
                <w:szCs w:val="22"/>
              </w:rPr>
            </w:pPr>
            <w:bookmarkStart w:id="14" w:name="_Toc469655226"/>
            <w:bookmarkStart w:id="15" w:name="_Toc509471732"/>
            <w:r w:rsidRPr="005756C8">
              <w:rPr>
                <w:rFonts w:ascii="Times New Roman" w:hAnsi="Times New Roman"/>
                <w:b/>
                <w:color w:val="auto"/>
                <w:sz w:val="22"/>
                <w:szCs w:val="22"/>
              </w:rPr>
              <w:t>Problēmas un risinājuma apraksts, t.sk. mērķa grupu problēmu un risinājuma apraksts</w:t>
            </w:r>
            <w:bookmarkEnd w:id="14"/>
            <w:r w:rsidRPr="005756C8">
              <w:rPr>
                <w:rFonts w:ascii="Times New Roman" w:hAnsi="Times New Roman"/>
                <w:b/>
                <w:color w:val="auto"/>
                <w:sz w:val="22"/>
                <w:szCs w:val="22"/>
              </w:rPr>
              <w:t xml:space="preserve"> </w:t>
            </w:r>
            <w:r w:rsidR="00774A03">
              <w:rPr>
                <w:rFonts w:ascii="Times New Roman" w:hAnsi="Times New Roman"/>
                <w:b/>
                <w:color w:val="auto"/>
                <w:sz w:val="22"/>
                <w:szCs w:val="22"/>
              </w:rPr>
              <w:t>(&lt;15000 zīmes&gt;)</w:t>
            </w:r>
            <w:bookmarkEnd w:id="15"/>
          </w:p>
        </w:tc>
      </w:tr>
      <w:tr w:rsidR="00B5771B" w:rsidRPr="005756C8" w14:paraId="54BBC8D3" w14:textId="77777777" w:rsidTr="00107F82">
        <w:trPr>
          <w:trHeight w:val="792"/>
        </w:trPr>
        <w:tc>
          <w:tcPr>
            <w:tcW w:w="9486" w:type="dxa"/>
            <w:shd w:val="clear" w:color="auto" w:fill="auto"/>
          </w:tcPr>
          <w:p w14:paraId="384A81F5" w14:textId="77777777" w:rsidR="008E3FB6" w:rsidRPr="005756C8" w:rsidRDefault="008E3FB6" w:rsidP="00DE7873">
            <w:pPr>
              <w:pStyle w:val="ColorfulList-Accent11"/>
              <w:numPr>
                <w:ilvl w:val="0"/>
                <w:numId w:val="92"/>
              </w:numPr>
              <w:autoSpaceDE w:val="0"/>
              <w:autoSpaceDN w:val="0"/>
              <w:adjustRightInd w:val="0"/>
              <w:spacing w:after="0" w:line="240" w:lineRule="auto"/>
              <w:jc w:val="both"/>
              <w:rPr>
                <w:rFonts w:ascii="Times New Roman" w:hAnsi="Times New Roman"/>
                <w:i/>
                <w:color w:val="0000FF"/>
              </w:rPr>
            </w:pPr>
            <w:r w:rsidRPr="00A12DC1">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r w:rsidR="00A12DC1" w:rsidRPr="00A12DC1">
              <w:rPr>
                <w:rFonts w:ascii="Times New Roman" w:hAnsi="Times New Roman"/>
                <w:i/>
                <w:color w:val="0000FF"/>
              </w:rPr>
              <w:t xml:space="preserve"> </w:t>
            </w:r>
            <w:r w:rsidRPr="005756C8">
              <w:rPr>
                <w:rFonts w:ascii="Times New Roman" w:hAnsi="Times New Roman"/>
                <w:i/>
                <w:color w:val="0000FF"/>
              </w:rPr>
              <w:t xml:space="preserve">Problēmas izklāstā </w:t>
            </w:r>
            <w:r w:rsidR="00801DD7" w:rsidRPr="005756C8">
              <w:rPr>
                <w:rFonts w:ascii="Times New Roman" w:hAnsi="Times New Roman"/>
                <w:i/>
                <w:color w:val="0000FF"/>
              </w:rPr>
              <w:t xml:space="preserve">ieteicams </w:t>
            </w:r>
            <w:r w:rsidRPr="005756C8">
              <w:rPr>
                <w:rFonts w:ascii="Times New Roman" w:hAnsi="Times New Roman"/>
                <w:i/>
                <w:color w:val="0000FF"/>
              </w:rPr>
              <w:t xml:space="preserve">izmantot statistikas datus (norādot atsauci), veiktās </w:t>
            </w:r>
            <w:proofErr w:type="spellStart"/>
            <w:r w:rsidRPr="005756C8">
              <w:rPr>
                <w:rFonts w:ascii="Times New Roman" w:hAnsi="Times New Roman"/>
                <w:i/>
                <w:color w:val="0000FF"/>
              </w:rPr>
              <w:t>priekšizpētes</w:t>
            </w:r>
            <w:proofErr w:type="spellEnd"/>
            <w:r w:rsidRPr="005756C8">
              <w:rPr>
                <w:rFonts w:ascii="Times New Roman" w:hAnsi="Times New Roman"/>
                <w:i/>
                <w:color w:val="0000FF"/>
              </w:rPr>
              <w:t xml:space="preserve"> rezultātus, atsauces uz pētījumiem, </w:t>
            </w:r>
            <w:proofErr w:type="spellStart"/>
            <w:r w:rsidRPr="005756C8">
              <w:rPr>
                <w:rFonts w:ascii="Times New Roman" w:hAnsi="Times New Roman"/>
                <w:i/>
                <w:color w:val="0000FF"/>
              </w:rPr>
              <w:t>izvērtējumiem</w:t>
            </w:r>
            <w:proofErr w:type="spellEnd"/>
            <w:r w:rsidRPr="005756C8">
              <w:rPr>
                <w:rFonts w:ascii="Times New Roman" w:hAnsi="Times New Roman"/>
                <w:i/>
                <w:color w:val="0000FF"/>
              </w:rPr>
              <w:t>.</w:t>
            </w:r>
          </w:p>
          <w:p w14:paraId="1D686873" w14:textId="77777777" w:rsidR="008E3FB6" w:rsidRPr="005756C8" w:rsidRDefault="008E3FB6" w:rsidP="005756C8">
            <w:pPr>
              <w:autoSpaceDE w:val="0"/>
              <w:autoSpaceDN w:val="0"/>
              <w:adjustRightInd w:val="0"/>
              <w:spacing w:after="0" w:line="240" w:lineRule="auto"/>
              <w:contextualSpacing/>
              <w:jc w:val="both"/>
              <w:rPr>
                <w:rFonts w:ascii="Times New Roman" w:hAnsi="Times New Roman"/>
                <w:i/>
                <w:color w:val="0000FF"/>
              </w:rPr>
            </w:pPr>
          </w:p>
          <w:p w14:paraId="497BD274" w14:textId="77777777" w:rsidR="008E3FB6" w:rsidRDefault="008E3FB6" w:rsidP="00DE7873">
            <w:pPr>
              <w:pStyle w:val="ColorfulList-Accent11"/>
              <w:numPr>
                <w:ilvl w:val="0"/>
                <w:numId w:val="92"/>
              </w:numPr>
              <w:spacing w:after="0" w:line="240" w:lineRule="auto"/>
              <w:jc w:val="both"/>
              <w:rPr>
                <w:rFonts w:ascii="Times New Roman" w:hAnsi="Times New Roman"/>
                <w:i/>
                <w:color w:val="0000FF"/>
              </w:rPr>
            </w:pPr>
            <w:r w:rsidRPr="005756C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E457B57" w14:textId="77777777" w:rsidR="008E3FB6" w:rsidRPr="005756C8" w:rsidRDefault="008E3FB6" w:rsidP="00DE7873">
            <w:pPr>
              <w:pStyle w:val="ColorfulList-Accent11"/>
              <w:spacing w:after="0" w:line="240" w:lineRule="auto"/>
              <w:ind w:left="284"/>
              <w:jc w:val="both"/>
              <w:rPr>
                <w:rFonts w:ascii="Times New Roman" w:hAnsi="Times New Roman"/>
                <w:i/>
                <w:color w:val="0000FF"/>
              </w:rPr>
            </w:pPr>
          </w:p>
          <w:p w14:paraId="3A999238" w14:textId="77777777" w:rsidR="008E3FB6" w:rsidRPr="005756C8" w:rsidRDefault="008E3FB6" w:rsidP="00DE7873">
            <w:pPr>
              <w:pStyle w:val="ColorfulList-Accent11"/>
              <w:numPr>
                <w:ilvl w:val="0"/>
                <w:numId w:val="92"/>
              </w:numPr>
              <w:spacing w:after="0" w:line="240" w:lineRule="auto"/>
              <w:jc w:val="both"/>
              <w:rPr>
                <w:rFonts w:ascii="Times New Roman" w:hAnsi="Times New Roman"/>
                <w:i/>
                <w:color w:val="0000FF"/>
              </w:rPr>
            </w:pPr>
            <w:r w:rsidRPr="005756C8">
              <w:rPr>
                <w:rFonts w:ascii="Times New Roman" w:hAnsi="Times New Roman"/>
                <w:i/>
                <w:color w:val="0000FF"/>
              </w:rPr>
              <w:t>Problēmas risinājuma aprakstā sniedz skaidru priekšstatu par to, ka:</w:t>
            </w:r>
          </w:p>
          <w:p w14:paraId="308B517A" w14:textId="77777777" w:rsidR="008E3FB6" w:rsidRPr="005756C8" w:rsidRDefault="008E3FB6" w:rsidP="00DE7873">
            <w:pPr>
              <w:numPr>
                <w:ilvl w:val="0"/>
                <w:numId w:val="107"/>
              </w:numPr>
              <w:spacing w:after="0" w:line="240" w:lineRule="auto"/>
              <w:ind w:left="1305" w:hanging="284"/>
              <w:jc w:val="both"/>
              <w:rPr>
                <w:rFonts w:ascii="Times New Roman" w:hAnsi="Times New Roman"/>
                <w:i/>
                <w:color w:val="0000FF"/>
              </w:rPr>
            </w:pPr>
            <w:r w:rsidRPr="005756C8">
              <w:rPr>
                <w:rFonts w:ascii="Times New Roman" w:hAnsi="Times New Roman"/>
                <w:i/>
                <w:color w:val="0000FF"/>
              </w:rPr>
              <w:t xml:space="preserve">izvēlētais risinājums nodrošina projekta mērķa sasniegšanu un </w:t>
            </w:r>
            <w:r w:rsidR="00986C78" w:rsidRPr="005756C8">
              <w:rPr>
                <w:rFonts w:ascii="Times New Roman" w:hAnsi="Times New Roman"/>
                <w:i/>
                <w:color w:val="0000FF"/>
              </w:rPr>
              <w:t xml:space="preserve">projekta iesnieguma </w:t>
            </w:r>
            <w:r w:rsidRPr="005756C8">
              <w:rPr>
                <w:rFonts w:ascii="Times New Roman" w:hAnsi="Times New Roman"/>
                <w:i/>
                <w:color w:val="0000FF"/>
              </w:rPr>
              <w:t>1.4.</w:t>
            </w:r>
            <w:r w:rsidR="0077491F" w:rsidRPr="005756C8">
              <w:rPr>
                <w:rFonts w:ascii="Times New Roman" w:hAnsi="Times New Roman"/>
                <w:i/>
                <w:color w:val="0000FF"/>
              </w:rPr>
              <w:t>sadaļā</w:t>
            </w:r>
            <w:r w:rsidRPr="005756C8">
              <w:rPr>
                <w:rFonts w:ascii="Times New Roman" w:hAnsi="Times New Roman"/>
                <w:i/>
                <w:color w:val="0000FF"/>
              </w:rPr>
              <w:t xml:space="preserve"> norādītās mērķa grupas problēmas risināšanu</w:t>
            </w:r>
            <w:r w:rsidR="000A082E">
              <w:rPr>
                <w:rFonts w:ascii="Times New Roman" w:hAnsi="Times New Roman"/>
                <w:i/>
                <w:color w:val="0000FF"/>
              </w:rPr>
              <w:t xml:space="preserve"> un </w:t>
            </w:r>
            <w:r w:rsidR="000A082E" w:rsidRPr="000A082E">
              <w:rPr>
                <w:rFonts w:ascii="Times New Roman" w:hAnsi="Times New Roman"/>
                <w:i/>
                <w:color w:val="0000FF"/>
              </w:rPr>
              <w:t>mērķa</w:t>
            </w:r>
            <w:r w:rsidR="000A082E">
              <w:rPr>
                <w:rFonts w:ascii="Times New Roman" w:hAnsi="Times New Roman"/>
                <w:i/>
                <w:color w:val="0000FF"/>
              </w:rPr>
              <w:t xml:space="preserve"> grupas vajadzību apmierināšanu</w:t>
            </w:r>
            <w:r w:rsidRPr="005756C8">
              <w:rPr>
                <w:rFonts w:ascii="Times New Roman" w:hAnsi="Times New Roman"/>
                <w:i/>
                <w:color w:val="0000FF"/>
              </w:rPr>
              <w:t>;</w:t>
            </w:r>
          </w:p>
          <w:p w14:paraId="6BC174B5" w14:textId="77777777" w:rsidR="008E3FB6" w:rsidRDefault="008E3FB6" w:rsidP="00AA79B3">
            <w:pPr>
              <w:numPr>
                <w:ilvl w:val="0"/>
                <w:numId w:val="107"/>
              </w:numPr>
              <w:spacing w:after="0" w:line="240" w:lineRule="auto"/>
              <w:ind w:left="1305" w:hanging="284"/>
              <w:jc w:val="both"/>
              <w:rPr>
                <w:rFonts w:ascii="Times New Roman" w:hAnsi="Times New Roman"/>
                <w:i/>
                <w:color w:val="0000FF"/>
              </w:rPr>
            </w:pPr>
            <w:r w:rsidRPr="005756C8">
              <w:rPr>
                <w:rFonts w:ascii="Times New Roman" w:hAnsi="Times New Roman"/>
                <w:i/>
                <w:color w:val="0000FF"/>
              </w:rPr>
              <w:t>veicamās darbības un to sasniedzamie rezultāti ir optimāli un pamatoti, un palīdz problēmas risināšanā</w:t>
            </w:r>
            <w:r w:rsidR="004D2D6F">
              <w:rPr>
                <w:rFonts w:ascii="Times New Roman" w:hAnsi="Times New Roman"/>
                <w:i/>
                <w:color w:val="0000FF"/>
              </w:rPr>
              <w:t>;</w:t>
            </w:r>
          </w:p>
          <w:p w14:paraId="77A73737" w14:textId="77777777" w:rsidR="00CB1A81" w:rsidRPr="00FF4F66" w:rsidRDefault="004D2D6F" w:rsidP="00AA79B3">
            <w:pPr>
              <w:numPr>
                <w:ilvl w:val="0"/>
                <w:numId w:val="107"/>
              </w:numPr>
              <w:spacing w:after="0" w:line="240" w:lineRule="auto"/>
              <w:ind w:left="1305" w:hanging="284"/>
              <w:jc w:val="both"/>
              <w:rPr>
                <w:rFonts w:ascii="Times New Roman" w:hAnsi="Times New Roman"/>
                <w:i/>
                <w:color w:val="0000FF"/>
              </w:rPr>
            </w:pPr>
            <w:r w:rsidRPr="00FF4F66">
              <w:rPr>
                <w:rFonts w:ascii="Times New Roman" w:hAnsi="Times New Roman"/>
                <w:i/>
                <w:color w:val="0000FF"/>
              </w:rPr>
              <w:t xml:space="preserve">Izvēlētais risinājums papildina esošo projekta iesniedzēja praksi un īstenotos pasākumus studentu inovāciju kompetenču un </w:t>
            </w:r>
            <w:proofErr w:type="spellStart"/>
            <w:r w:rsidRPr="00FF4F66">
              <w:rPr>
                <w:rFonts w:ascii="Times New Roman" w:hAnsi="Times New Roman"/>
                <w:i/>
                <w:color w:val="0000FF"/>
              </w:rPr>
              <w:t>uzņēmējspēju</w:t>
            </w:r>
            <w:proofErr w:type="spellEnd"/>
            <w:r w:rsidRPr="00FF4F66">
              <w:rPr>
                <w:rFonts w:ascii="Times New Roman" w:hAnsi="Times New Roman"/>
                <w:i/>
                <w:color w:val="0000FF"/>
              </w:rPr>
              <w:t xml:space="preserve"> attīstībai un attiecīgi pamato projekta pievienoto vērtību plānoto darbību rezultātā (informācija no 6.pielikuma C3 sadaļas).</w:t>
            </w:r>
          </w:p>
          <w:p w14:paraId="64FE35BC" w14:textId="77777777" w:rsidR="00960975" w:rsidRPr="00DE7873" w:rsidRDefault="00960975" w:rsidP="00DE7873">
            <w:pPr>
              <w:spacing w:after="0" w:line="240" w:lineRule="auto"/>
              <w:ind w:left="720"/>
              <w:jc w:val="both"/>
              <w:rPr>
                <w:rFonts w:ascii="Times New Roman" w:hAnsi="Times New Roman"/>
                <w:i/>
                <w:color w:val="0000FF"/>
                <w:highlight w:val="yellow"/>
              </w:rPr>
            </w:pPr>
          </w:p>
          <w:p w14:paraId="076057C6" w14:textId="77777777" w:rsidR="003F6225" w:rsidRPr="00C946D2" w:rsidRDefault="003F6225" w:rsidP="00893E8F">
            <w:pPr>
              <w:numPr>
                <w:ilvl w:val="0"/>
                <w:numId w:val="92"/>
              </w:numPr>
              <w:spacing w:after="0" w:line="240" w:lineRule="auto"/>
              <w:jc w:val="both"/>
              <w:rPr>
                <w:rFonts w:ascii="Times New Roman" w:hAnsi="Times New Roman"/>
                <w:i/>
                <w:color w:val="0000FF"/>
              </w:rPr>
            </w:pPr>
            <w:r w:rsidRPr="00AA79B3">
              <w:rPr>
                <w:rFonts w:ascii="Times New Roman" w:hAnsi="Times New Roman"/>
                <w:i/>
                <w:color w:val="0000FF"/>
              </w:rPr>
              <w:t>Apraksta</w:t>
            </w:r>
            <w:r w:rsidRPr="00C946D2">
              <w:rPr>
                <w:rFonts w:ascii="Times New Roman" w:hAnsi="Times New Roman"/>
                <w:i/>
                <w:color w:val="0000FF"/>
              </w:rPr>
              <w:t xml:space="preserve">, kādā veidā </w:t>
            </w:r>
            <w:r w:rsidR="00BE0BD0" w:rsidRPr="00C946D2">
              <w:rPr>
                <w:rFonts w:ascii="Times New Roman" w:hAnsi="Times New Roman"/>
                <w:i/>
                <w:color w:val="0000FF"/>
              </w:rPr>
              <w:t>izvēl</w:t>
            </w:r>
            <w:r w:rsidR="004D2D6F" w:rsidRPr="00C946D2">
              <w:rPr>
                <w:rFonts w:ascii="Times New Roman" w:hAnsi="Times New Roman"/>
                <w:i/>
                <w:color w:val="0000FF"/>
              </w:rPr>
              <w:t>ē</w:t>
            </w:r>
            <w:r w:rsidR="00BE0BD0" w:rsidRPr="00C946D2">
              <w:rPr>
                <w:rFonts w:ascii="Times New Roman" w:hAnsi="Times New Roman"/>
                <w:i/>
                <w:color w:val="0000FF"/>
              </w:rPr>
              <w:t>t</w:t>
            </w:r>
            <w:r w:rsidR="004D2D6F" w:rsidRPr="00C946D2">
              <w:rPr>
                <w:rFonts w:ascii="Times New Roman" w:hAnsi="Times New Roman"/>
                <w:i/>
                <w:color w:val="0000FF"/>
              </w:rPr>
              <w:t>ā</w:t>
            </w:r>
            <w:r w:rsidR="00BE0BD0" w:rsidRPr="00C946D2">
              <w:rPr>
                <w:rFonts w:ascii="Times New Roman" w:hAnsi="Times New Roman"/>
                <w:i/>
                <w:color w:val="0000FF"/>
              </w:rPr>
              <w:t xml:space="preserve"> </w:t>
            </w:r>
            <w:proofErr w:type="spellStart"/>
            <w:r w:rsidR="00BE0BD0" w:rsidRPr="00C946D2">
              <w:rPr>
                <w:rFonts w:ascii="Times New Roman" w:hAnsi="Times New Roman"/>
                <w:i/>
                <w:color w:val="0000FF"/>
              </w:rPr>
              <w:t>risinajuma</w:t>
            </w:r>
            <w:proofErr w:type="spellEnd"/>
            <w:r w:rsidR="00BE0BD0" w:rsidRPr="00C946D2">
              <w:rPr>
                <w:rFonts w:ascii="Times New Roman" w:hAnsi="Times New Roman"/>
                <w:i/>
                <w:color w:val="0000FF"/>
              </w:rPr>
              <w:t xml:space="preserve"> </w:t>
            </w:r>
            <w:r w:rsidRPr="00C946D2">
              <w:rPr>
                <w:rFonts w:ascii="Times New Roman" w:hAnsi="Times New Roman"/>
                <w:i/>
                <w:color w:val="0000FF"/>
              </w:rPr>
              <w:t>attīstības pasākumi stiprina pētniecībā un praktiskā pieredzē balstītas augstākās izglītības īstenošanu un sadarbību ar nozari.</w:t>
            </w:r>
          </w:p>
          <w:p w14:paraId="1613FEAE" w14:textId="77777777" w:rsidR="003F6225" w:rsidRPr="004D2D6F" w:rsidRDefault="003F6225" w:rsidP="003F6225">
            <w:pPr>
              <w:spacing w:after="0" w:line="240" w:lineRule="auto"/>
              <w:jc w:val="both"/>
              <w:rPr>
                <w:rFonts w:ascii="Times New Roman" w:hAnsi="Times New Roman"/>
                <w:i/>
                <w:color w:val="0000FF"/>
              </w:rPr>
            </w:pPr>
          </w:p>
          <w:p w14:paraId="181E1216" w14:textId="00591A37" w:rsidR="003337A8" w:rsidRPr="005756C8" w:rsidRDefault="00CE03CE" w:rsidP="00893E8F">
            <w:pPr>
              <w:numPr>
                <w:ilvl w:val="0"/>
                <w:numId w:val="92"/>
              </w:numPr>
              <w:spacing w:after="0" w:line="240" w:lineRule="auto"/>
              <w:jc w:val="both"/>
              <w:rPr>
                <w:rFonts w:ascii="Times New Roman" w:hAnsi="Times New Roman"/>
                <w:i/>
                <w:color w:val="0000FF"/>
              </w:rPr>
            </w:pPr>
            <w:r>
              <w:rPr>
                <w:rFonts w:ascii="Times New Roman" w:hAnsi="Times New Roman"/>
                <w:i/>
                <w:color w:val="0000FF"/>
              </w:rPr>
              <w:lastRenderedPageBreak/>
              <w:t>Veic p</w:t>
            </w:r>
            <w:r w:rsidR="00CB1A81" w:rsidRPr="008E6EFD">
              <w:rPr>
                <w:rFonts w:ascii="Times New Roman" w:hAnsi="Times New Roman"/>
                <w:i/>
                <w:color w:val="0000FF"/>
              </w:rPr>
              <w:t>roblēmas identificēšan</w:t>
            </w:r>
            <w:r>
              <w:rPr>
                <w:rFonts w:ascii="Times New Roman" w:hAnsi="Times New Roman"/>
                <w:i/>
                <w:color w:val="0000FF"/>
              </w:rPr>
              <w:t>u, analīzi un risinājuma izstrādi</w:t>
            </w:r>
            <w:r w:rsidR="00CB1A81" w:rsidRPr="00CB1A81">
              <w:rPr>
                <w:rFonts w:ascii="Times New Roman" w:hAnsi="Times New Roman"/>
                <w:i/>
                <w:color w:val="0000FF"/>
              </w:rPr>
              <w:t xml:space="preserve"> </w:t>
            </w:r>
            <w:proofErr w:type="spellStart"/>
            <w:r w:rsidR="00CB1A81" w:rsidRPr="00CB1A81">
              <w:rPr>
                <w:rFonts w:ascii="Times New Roman" w:hAnsi="Times New Roman"/>
                <w:i/>
                <w:color w:val="0000FF"/>
              </w:rPr>
              <w:t>stratēgiskā</w:t>
            </w:r>
            <w:proofErr w:type="spellEnd"/>
            <w:r w:rsidR="00CB1A81" w:rsidRPr="00CB1A81">
              <w:rPr>
                <w:rFonts w:ascii="Times New Roman" w:hAnsi="Times New Roman"/>
                <w:i/>
                <w:color w:val="0000FF"/>
              </w:rPr>
              <w:t xml:space="preserve"> partnerībā ar </w:t>
            </w:r>
            <w:r w:rsidR="004E5AE2">
              <w:rPr>
                <w:rFonts w:ascii="Times New Roman" w:hAnsi="Times New Roman"/>
                <w:i/>
                <w:color w:val="0000FF"/>
              </w:rPr>
              <w:t xml:space="preserve">visām </w:t>
            </w:r>
            <w:r w:rsidR="00CB1A81" w:rsidRPr="00CB1A81">
              <w:rPr>
                <w:rFonts w:ascii="Times New Roman" w:hAnsi="Times New Roman"/>
                <w:i/>
                <w:color w:val="0000FF"/>
              </w:rPr>
              <w:t>galvenajām iesaistītajām pusēm (tai skaitā zinātnisk</w:t>
            </w:r>
            <w:r w:rsidR="00123358">
              <w:rPr>
                <w:rFonts w:ascii="Times New Roman" w:hAnsi="Times New Roman"/>
                <w:i/>
                <w:color w:val="0000FF"/>
              </w:rPr>
              <w:t>ajā</w:t>
            </w:r>
            <w:r w:rsidR="00CB1A81" w:rsidRPr="00CB1A81">
              <w:rPr>
                <w:rFonts w:ascii="Times New Roman" w:hAnsi="Times New Roman"/>
                <w:i/>
                <w:color w:val="0000FF"/>
              </w:rPr>
              <w:t>m institūcijām, studentu organizācij</w:t>
            </w:r>
            <w:r w:rsidR="000F2EC7">
              <w:rPr>
                <w:rFonts w:ascii="Times New Roman" w:hAnsi="Times New Roman"/>
                <w:i/>
                <w:color w:val="0000FF"/>
              </w:rPr>
              <w:t>u</w:t>
            </w:r>
            <w:r w:rsidR="00CB1A81" w:rsidRPr="00CB1A81">
              <w:rPr>
                <w:rFonts w:ascii="Times New Roman" w:hAnsi="Times New Roman"/>
                <w:i/>
                <w:color w:val="0000FF"/>
              </w:rPr>
              <w:t xml:space="preserve">, </w:t>
            </w:r>
            <w:r w:rsidR="00123358" w:rsidRPr="00CB1A81">
              <w:rPr>
                <w:rFonts w:ascii="Times New Roman" w:hAnsi="Times New Roman"/>
                <w:i/>
                <w:color w:val="0000FF"/>
              </w:rPr>
              <w:t xml:space="preserve">biznesa </w:t>
            </w:r>
            <w:proofErr w:type="spellStart"/>
            <w:r w:rsidR="00123358" w:rsidRPr="00CB1A81">
              <w:rPr>
                <w:rFonts w:ascii="Times New Roman" w:hAnsi="Times New Roman"/>
                <w:i/>
                <w:color w:val="0000FF"/>
              </w:rPr>
              <w:t>akcelerator</w:t>
            </w:r>
            <w:r w:rsidR="00123358">
              <w:rPr>
                <w:rFonts w:ascii="Times New Roman" w:hAnsi="Times New Roman"/>
                <w:i/>
                <w:color w:val="0000FF"/>
              </w:rPr>
              <w:t>u</w:t>
            </w:r>
            <w:proofErr w:type="spellEnd"/>
            <w:r w:rsidR="00123358" w:rsidRPr="00CB1A81">
              <w:rPr>
                <w:rFonts w:ascii="Times New Roman" w:hAnsi="Times New Roman"/>
                <w:i/>
                <w:color w:val="0000FF"/>
              </w:rPr>
              <w:t>, biznesa inkubator</w:t>
            </w:r>
            <w:r w:rsidR="00123358">
              <w:rPr>
                <w:rFonts w:ascii="Times New Roman" w:hAnsi="Times New Roman"/>
                <w:i/>
                <w:color w:val="0000FF"/>
              </w:rPr>
              <w:t>u</w:t>
            </w:r>
            <w:r w:rsidR="00123358" w:rsidRPr="00CB1A81">
              <w:rPr>
                <w:rFonts w:ascii="Times New Roman" w:hAnsi="Times New Roman"/>
                <w:i/>
                <w:color w:val="0000FF"/>
              </w:rPr>
              <w:t>, biedrīb</w:t>
            </w:r>
            <w:r w:rsidR="00123358">
              <w:rPr>
                <w:rFonts w:ascii="Times New Roman" w:hAnsi="Times New Roman"/>
                <w:i/>
                <w:color w:val="0000FF"/>
              </w:rPr>
              <w:t>u</w:t>
            </w:r>
            <w:r w:rsidR="00123358" w:rsidRPr="00CB1A81">
              <w:rPr>
                <w:rFonts w:ascii="Times New Roman" w:hAnsi="Times New Roman"/>
                <w:i/>
                <w:color w:val="0000FF"/>
              </w:rPr>
              <w:t>, nodibinājum</w:t>
            </w:r>
            <w:r w:rsidR="00123358">
              <w:rPr>
                <w:rFonts w:ascii="Times New Roman" w:hAnsi="Times New Roman"/>
                <w:i/>
                <w:color w:val="0000FF"/>
              </w:rPr>
              <w:t>u</w:t>
            </w:r>
            <w:r w:rsidR="00123358" w:rsidRPr="00CB1A81">
              <w:rPr>
                <w:rFonts w:ascii="Times New Roman" w:hAnsi="Times New Roman"/>
                <w:i/>
                <w:color w:val="0000FF"/>
              </w:rPr>
              <w:t xml:space="preserve"> vai cit</w:t>
            </w:r>
            <w:r w:rsidR="00123358">
              <w:rPr>
                <w:rFonts w:ascii="Times New Roman" w:hAnsi="Times New Roman"/>
                <w:i/>
                <w:color w:val="0000FF"/>
              </w:rPr>
              <w:t>u</w:t>
            </w:r>
            <w:r w:rsidR="00123358" w:rsidRPr="00CB1A81">
              <w:rPr>
                <w:rFonts w:ascii="Times New Roman" w:hAnsi="Times New Roman"/>
                <w:i/>
                <w:color w:val="0000FF"/>
              </w:rPr>
              <w:t xml:space="preserve"> organizācij</w:t>
            </w:r>
            <w:r w:rsidR="00C441EF">
              <w:rPr>
                <w:rFonts w:ascii="Times New Roman" w:hAnsi="Times New Roman"/>
                <w:i/>
                <w:color w:val="0000FF"/>
              </w:rPr>
              <w:t>u</w:t>
            </w:r>
            <w:r w:rsidR="00123358" w:rsidRPr="00CB1A81">
              <w:rPr>
                <w:rFonts w:ascii="Times New Roman" w:hAnsi="Times New Roman"/>
                <w:i/>
                <w:color w:val="0000FF"/>
              </w:rPr>
              <w:t>, kam ir kompetences biznesa un inovāciju attīstībā</w:t>
            </w:r>
            <w:r w:rsidR="00123358">
              <w:rPr>
                <w:rFonts w:ascii="Times New Roman" w:hAnsi="Times New Roman"/>
                <w:i/>
                <w:color w:val="0000FF"/>
              </w:rPr>
              <w:t>,</w:t>
            </w:r>
            <w:r w:rsidR="00C441EF">
              <w:rPr>
                <w:rFonts w:ascii="Times New Roman" w:hAnsi="Times New Roman"/>
                <w:i/>
                <w:color w:val="0000FF"/>
              </w:rPr>
              <w:t xml:space="preserve"> kā arī</w:t>
            </w:r>
            <w:r w:rsidR="00123358">
              <w:rPr>
                <w:rFonts w:ascii="Times New Roman" w:hAnsi="Times New Roman"/>
                <w:i/>
                <w:color w:val="0000FF"/>
              </w:rPr>
              <w:t xml:space="preserve"> ar augstākās izglītības iestādes </w:t>
            </w:r>
            <w:r w:rsidR="00CB1A81" w:rsidRPr="00CB1A81">
              <w:rPr>
                <w:rFonts w:ascii="Times New Roman" w:hAnsi="Times New Roman"/>
                <w:i/>
                <w:color w:val="0000FF"/>
              </w:rPr>
              <w:t>darbības profilam atbilstoš</w:t>
            </w:r>
            <w:r w:rsidR="00123358">
              <w:rPr>
                <w:rFonts w:ascii="Times New Roman" w:hAnsi="Times New Roman"/>
                <w:i/>
                <w:color w:val="0000FF"/>
              </w:rPr>
              <w:t>u</w:t>
            </w:r>
            <w:r w:rsidR="00CB1A81" w:rsidRPr="00CB1A81">
              <w:rPr>
                <w:rFonts w:ascii="Times New Roman" w:hAnsi="Times New Roman"/>
                <w:i/>
                <w:color w:val="0000FF"/>
              </w:rPr>
              <w:t xml:space="preserve"> vadoš</w:t>
            </w:r>
            <w:r w:rsidR="00123358">
              <w:rPr>
                <w:rFonts w:ascii="Times New Roman" w:hAnsi="Times New Roman"/>
                <w:i/>
                <w:color w:val="0000FF"/>
              </w:rPr>
              <w:t>o</w:t>
            </w:r>
            <w:r w:rsidR="00CB1A81" w:rsidRPr="00CB1A81">
              <w:rPr>
                <w:rFonts w:ascii="Times New Roman" w:hAnsi="Times New Roman"/>
                <w:i/>
                <w:color w:val="0000FF"/>
              </w:rPr>
              <w:t xml:space="preserve"> nozaru asociāci</w:t>
            </w:r>
            <w:r w:rsidR="00123358">
              <w:rPr>
                <w:rFonts w:ascii="Times New Roman" w:hAnsi="Times New Roman"/>
                <w:i/>
                <w:color w:val="0000FF"/>
              </w:rPr>
              <w:t>ju</w:t>
            </w:r>
            <w:r w:rsidR="00CB1A81" w:rsidRPr="00CB1A81">
              <w:rPr>
                <w:rFonts w:ascii="Times New Roman" w:hAnsi="Times New Roman"/>
                <w:i/>
                <w:color w:val="0000FF"/>
              </w:rPr>
              <w:t>,)</w:t>
            </w:r>
            <w:r w:rsidR="00B822E1">
              <w:rPr>
                <w:rFonts w:ascii="Times New Roman" w:hAnsi="Times New Roman"/>
                <w:i/>
                <w:color w:val="0000FF"/>
              </w:rPr>
              <w:t xml:space="preserve"> atbilstoši kritērijā Nr.2.9. noteiktajam</w:t>
            </w:r>
            <w:r w:rsidR="004E2C57">
              <w:rPr>
                <w:rFonts w:ascii="Times New Roman" w:hAnsi="Times New Roman"/>
                <w:i/>
                <w:color w:val="0000FF"/>
              </w:rPr>
              <w:t>.</w:t>
            </w:r>
          </w:p>
          <w:p w14:paraId="54A8844C" w14:textId="77777777" w:rsidR="000A082E" w:rsidRPr="005756C8" w:rsidRDefault="000A082E" w:rsidP="005756C8">
            <w:pPr>
              <w:autoSpaceDE w:val="0"/>
              <w:autoSpaceDN w:val="0"/>
              <w:adjustRightInd w:val="0"/>
              <w:spacing w:after="0" w:line="240" w:lineRule="auto"/>
              <w:jc w:val="both"/>
              <w:rPr>
                <w:rFonts w:ascii="Times New Roman" w:hAnsi="Times New Roman"/>
                <w:i/>
                <w:color w:val="0000FF"/>
              </w:rPr>
            </w:pPr>
          </w:p>
          <w:p w14:paraId="5FE83B30" w14:textId="77777777" w:rsidR="00B5771B" w:rsidRPr="005756C8" w:rsidRDefault="008E472E" w:rsidP="005756C8">
            <w:pPr>
              <w:spacing w:after="0" w:line="240" w:lineRule="auto"/>
              <w:rPr>
                <w:rFonts w:ascii="Times New Roman" w:hAnsi="Times New Roman"/>
                <w:b/>
                <w:i/>
                <w:color w:val="0000FF"/>
              </w:rPr>
            </w:pPr>
            <w:r w:rsidRPr="005756C8">
              <w:rPr>
                <w:rFonts w:ascii="Times New Roman" w:hAnsi="Times New Roman"/>
                <w:b/>
                <w:i/>
                <w:color w:val="0000FF"/>
              </w:rPr>
              <w:t>Lai projekta iesniegums tiktu apstiprināts atbilstoši izvirzīta</w:t>
            </w:r>
            <w:r w:rsidR="00217AF6" w:rsidRPr="005756C8">
              <w:rPr>
                <w:rFonts w:ascii="Times New Roman" w:hAnsi="Times New Roman"/>
                <w:b/>
                <w:i/>
                <w:color w:val="0000FF"/>
              </w:rPr>
              <w:t>jiem kritērijiem, sadaļā:</w:t>
            </w:r>
          </w:p>
          <w:p w14:paraId="6B3389A2" w14:textId="77777777" w:rsidR="009A3B3D" w:rsidRPr="005756C8" w:rsidRDefault="009A3B3D" w:rsidP="005756C8">
            <w:pPr>
              <w:spacing w:after="0" w:line="240" w:lineRule="auto"/>
              <w:rPr>
                <w:rFonts w:ascii="Times New Roman" w:hAnsi="Times New Roman"/>
                <w:i/>
                <w:color w:val="0000FF"/>
              </w:rPr>
            </w:pPr>
          </w:p>
          <w:p w14:paraId="33340CF4" w14:textId="77777777" w:rsidR="009607A6" w:rsidRDefault="009A3B3D" w:rsidP="00C946D2">
            <w:pPr>
              <w:pStyle w:val="ColorfulList-Accent11"/>
              <w:numPr>
                <w:ilvl w:val="0"/>
                <w:numId w:val="92"/>
              </w:numPr>
              <w:spacing w:after="0" w:line="240" w:lineRule="auto"/>
              <w:jc w:val="both"/>
              <w:rPr>
                <w:rFonts w:ascii="Times New Roman" w:hAnsi="Times New Roman"/>
                <w:i/>
                <w:color w:val="0000FF"/>
              </w:rPr>
            </w:pPr>
            <w:r w:rsidRPr="005756C8">
              <w:rPr>
                <w:rFonts w:ascii="Times New Roman" w:hAnsi="Times New Roman"/>
                <w:i/>
                <w:color w:val="0000FF"/>
              </w:rPr>
              <w:t>Sniedz aprakstu</w:t>
            </w:r>
            <w:r w:rsidR="009607A6" w:rsidRPr="005756C8">
              <w:rPr>
                <w:rFonts w:ascii="Times New Roman" w:hAnsi="Times New Roman"/>
                <w:i/>
                <w:color w:val="0000FF"/>
              </w:rPr>
              <w:t xml:space="preserve"> un pamato, tostarp ietverot atbilstošu sākotnējās situācijas analīzi</w:t>
            </w:r>
            <w:r w:rsidR="00E766CE">
              <w:rPr>
                <w:rFonts w:ascii="Times New Roman" w:hAnsi="Times New Roman"/>
                <w:i/>
                <w:color w:val="0000FF"/>
              </w:rPr>
              <w:t xml:space="preserve">, </w:t>
            </w:r>
            <w:r w:rsidR="009607A6" w:rsidRPr="005756C8">
              <w:rPr>
                <w:rFonts w:ascii="Times New Roman" w:hAnsi="Times New Roman"/>
                <w:i/>
                <w:color w:val="0000FF"/>
              </w:rPr>
              <w:t>sasniedzamās kvalitatīvās izmaiņas</w:t>
            </w:r>
            <w:r w:rsidR="00FF4F66">
              <w:rPr>
                <w:rFonts w:ascii="Times New Roman" w:hAnsi="Times New Roman"/>
                <w:i/>
                <w:color w:val="0000FF"/>
              </w:rPr>
              <w:t>.</w:t>
            </w:r>
            <w:r w:rsidR="00C946D2">
              <w:rPr>
                <w:rFonts w:ascii="Times New Roman" w:hAnsi="Times New Roman"/>
                <w:i/>
                <w:color w:val="0000FF"/>
              </w:rPr>
              <w:t xml:space="preserve"> </w:t>
            </w:r>
            <w:r w:rsidR="00C946D2" w:rsidRPr="00C946D2">
              <w:rPr>
                <w:rFonts w:ascii="Times New Roman" w:hAnsi="Times New Roman"/>
                <w:i/>
                <w:color w:val="0000FF"/>
              </w:rPr>
              <w:t>Ja projekta iesniegums balstās uz eksistējošām</w:t>
            </w:r>
            <w:r w:rsidR="00AF2A82">
              <w:rPr>
                <w:rFonts w:ascii="Times New Roman" w:hAnsi="Times New Roman"/>
                <w:i/>
                <w:color w:val="0000FF"/>
              </w:rPr>
              <w:t xml:space="preserve"> un augstskolā jau aprobētām</w:t>
            </w:r>
            <w:r w:rsidR="00C946D2" w:rsidRPr="00C946D2">
              <w:rPr>
                <w:rFonts w:ascii="Times New Roman" w:hAnsi="Times New Roman"/>
                <w:i/>
                <w:color w:val="0000FF"/>
              </w:rPr>
              <w:t xml:space="preserve"> inovācijām vai citu projektu rezultātiem, projekta iesniegumā ir jāpamato, kāda pievienotā inovatīvā vērtība tiks iegūta projekta iesni</w:t>
            </w:r>
            <w:r w:rsidR="00CE03CE">
              <w:rPr>
                <w:rFonts w:ascii="Times New Roman" w:hAnsi="Times New Roman"/>
                <w:i/>
                <w:color w:val="0000FF"/>
              </w:rPr>
              <w:t>egumā plānoto darbību rezultātā;</w:t>
            </w:r>
          </w:p>
          <w:p w14:paraId="6EE1C547" w14:textId="14EDFE01" w:rsidR="00E766CE" w:rsidRDefault="00E766CE" w:rsidP="00C946D2">
            <w:pPr>
              <w:pStyle w:val="ColorfulList-Accent11"/>
              <w:numPr>
                <w:ilvl w:val="0"/>
                <w:numId w:val="92"/>
              </w:numPr>
              <w:spacing w:after="0" w:line="240" w:lineRule="auto"/>
              <w:jc w:val="both"/>
              <w:rPr>
                <w:rFonts w:ascii="Times New Roman" w:hAnsi="Times New Roman"/>
                <w:i/>
                <w:color w:val="0000FF"/>
              </w:rPr>
            </w:pPr>
            <w:r>
              <w:rPr>
                <w:rFonts w:ascii="Times New Roman" w:hAnsi="Times New Roman"/>
                <w:i/>
                <w:color w:val="0000FF"/>
              </w:rPr>
              <w:t xml:space="preserve">Apraksta kādas ir papildinošās darbības, kā tās saturiski papildinās </w:t>
            </w:r>
            <w:r w:rsidR="00521A79" w:rsidRPr="00521A79">
              <w:rPr>
                <w:rFonts w:ascii="Times New Roman" w:hAnsi="Times New Roman"/>
                <w:i/>
                <w:color w:val="0000FF"/>
              </w:rPr>
              <w:t>1.1.1.3.pasākuma 1.kārtas</w:t>
            </w:r>
            <w:r w:rsidR="00521A79">
              <w:rPr>
                <w:rFonts w:ascii="Times New Roman" w:hAnsi="Times New Roman"/>
                <w:i/>
                <w:color w:val="0000FF"/>
              </w:rPr>
              <w:t xml:space="preserve"> (</w:t>
            </w:r>
            <w:proofErr w:type="spellStart"/>
            <w:r w:rsidR="00521A79">
              <w:rPr>
                <w:rFonts w:ascii="Times New Roman" w:hAnsi="Times New Roman"/>
                <w:i/>
                <w:color w:val="0000FF"/>
              </w:rPr>
              <w:t>trupmāk</w:t>
            </w:r>
            <w:proofErr w:type="spellEnd"/>
            <w:r w:rsidR="00521A79">
              <w:rPr>
                <w:rFonts w:ascii="Times New Roman" w:hAnsi="Times New Roman"/>
                <w:i/>
                <w:color w:val="0000FF"/>
              </w:rPr>
              <w:t xml:space="preserve"> – 1.kārtas) </w:t>
            </w:r>
            <w:r>
              <w:rPr>
                <w:rFonts w:ascii="Times New Roman" w:hAnsi="Times New Roman"/>
                <w:i/>
                <w:color w:val="0000FF"/>
              </w:rPr>
              <w:t xml:space="preserve">projekta darbības un kā tiks nodrošināta darbību un to izmaksu nepārklāšanās ar 1.kārtas projekta darbībām un to izmaksām (attiecināms, ja tiek turpinātas 1.kārtā </w:t>
            </w:r>
            <w:r w:rsidR="003A5A73">
              <w:rPr>
                <w:rFonts w:ascii="Times New Roman" w:hAnsi="Times New Roman"/>
                <w:i/>
                <w:color w:val="0000FF"/>
              </w:rPr>
              <w:t>uzsāktās/ īstenotās</w:t>
            </w:r>
            <w:r>
              <w:rPr>
                <w:rFonts w:ascii="Times New Roman" w:hAnsi="Times New Roman"/>
                <w:i/>
                <w:color w:val="0000FF"/>
              </w:rPr>
              <w:t xml:space="preserve"> darbības);</w:t>
            </w:r>
          </w:p>
          <w:p w14:paraId="665A306C" w14:textId="481B3BFC" w:rsidR="00E766CE" w:rsidRPr="005756C8" w:rsidRDefault="003A5A73" w:rsidP="00C946D2">
            <w:pPr>
              <w:pStyle w:val="ColorfulList-Accent11"/>
              <w:numPr>
                <w:ilvl w:val="0"/>
                <w:numId w:val="92"/>
              </w:numPr>
              <w:spacing w:after="0" w:line="240" w:lineRule="auto"/>
              <w:jc w:val="both"/>
              <w:rPr>
                <w:rFonts w:ascii="Times New Roman" w:hAnsi="Times New Roman"/>
                <w:i/>
                <w:color w:val="0000FF"/>
              </w:rPr>
            </w:pPr>
            <w:r>
              <w:rPr>
                <w:rFonts w:ascii="Times New Roman" w:hAnsi="Times New Roman"/>
                <w:i/>
                <w:color w:val="0000FF"/>
              </w:rPr>
              <w:t>Pamato 1.kārtā uzsākto aktivitāšu pievienoto vērtību, balstoties uz projekta iesniedzēja veikto analīzi par 1.kārtā projektā īstenoto aktivitāšu plānošanu un ieviešanu (piemēram, mērķauditorijas aktivitāte/ motivācija iesaistīties pasākumos, konkursa lielums uz pieteikuma īstenošanas finansējumu, vai gūtie rezultāti atbilda plānotajam, iesaistīto pušu sadarbības efektivitāte u.t.t.)</w:t>
            </w:r>
            <w:r w:rsidR="006C618E">
              <w:rPr>
                <w:rFonts w:ascii="Times New Roman" w:hAnsi="Times New Roman"/>
                <w:i/>
                <w:color w:val="0000FF"/>
              </w:rPr>
              <w:t>.</w:t>
            </w:r>
            <w:r w:rsidR="003C07FD">
              <w:rPr>
                <w:rFonts w:ascii="Times New Roman" w:hAnsi="Times New Roman"/>
                <w:i/>
                <w:color w:val="0000FF"/>
              </w:rPr>
              <w:t xml:space="preserve"> </w:t>
            </w:r>
            <w:r w:rsidR="006C618E">
              <w:rPr>
                <w:rFonts w:ascii="Times New Roman" w:hAnsi="Times New Roman"/>
                <w:i/>
                <w:color w:val="0000FF"/>
              </w:rPr>
              <w:t>A</w:t>
            </w:r>
            <w:r w:rsidR="003C07FD">
              <w:rPr>
                <w:rFonts w:ascii="Times New Roman" w:hAnsi="Times New Roman"/>
                <w:i/>
                <w:color w:val="0000FF"/>
              </w:rPr>
              <w:t>ttiecināms</w:t>
            </w:r>
            <w:r w:rsidR="00521A79">
              <w:rPr>
                <w:rFonts w:ascii="Times New Roman" w:hAnsi="Times New Roman"/>
                <w:i/>
                <w:color w:val="0000FF"/>
              </w:rPr>
              <w:t>,</w:t>
            </w:r>
            <w:r w:rsidR="003C07FD">
              <w:rPr>
                <w:rFonts w:ascii="Times New Roman" w:hAnsi="Times New Roman"/>
                <w:i/>
                <w:color w:val="0000FF"/>
              </w:rPr>
              <w:t xml:space="preserve"> </w:t>
            </w:r>
            <w:r w:rsidR="00521A79">
              <w:rPr>
                <w:rFonts w:ascii="Times New Roman" w:hAnsi="Times New Roman"/>
                <w:i/>
                <w:color w:val="0000FF"/>
              </w:rPr>
              <w:t>ja tiek turpinātas 1.kārtā uzsāktās/ īstenotās darbības</w:t>
            </w:r>
            <w:r>
              <w:rPr>
                <w:rFonts w:ascii="Times New Roman" w:hAnsi="Times New Roman"/>
                <w:i/>
                <w:color w:val="0000FF"/>
              </w:rPr>
              <w:t>;</w:t>
            </w:r>
          </w:p>
          <w:p w14:paraId="2D009459" w14:textId="77777777" w:rsidR="009A3B3D" w:rsidRPr="005756C8" w:rsidRDefault="009A3B3D" w:rsidP="005756C8">
            <w:pPr>
              <w:tabs>
                <w:tab w:val="left" w:pos="29"/>
              </w:tabs>
              <w:spacing w:after="0" w:line="256" w:lineRule="auto"/>
              <w:jc w:val="both"/>
              <w:rPr>
                <w:rFonts w:ascii="Times New Roman" w:hAnsi="Times New Roman"/>
                <w:i/>
                <w:color w:val="0000FF"/>
              </w:rPr>
            </w:pPr>
          </w:p>
          <w:p w14:paraId="0A47F081" w14:textId="77777777" w:rsidR="00B87ECD" w:rsidRPr="00CA3D89" w:rsidRDefault="000952AF" w:rsidP="00FF4F66">
            <w:pPr>
              <w:numPr>
                <w:ilvl w:val="0"/>
                <w:numId w:val="92"/>
              </w:numPr>
              <w:spacing w:after="0" w:line="240" w:lineRule="auto"/>
              <w:jc w:val="both"/>
              <w:rPr>
                <w:rFonts w:ascii="Times New Roman" w:hAnsi="Times New Roman"/>
                <w:i/>
                <w:color w:val="0000FF"/>
              </w:rPr>
            </w:pPr>
            <w:r>
              <w:rPr>
                <w:rFonts w:ascii="Times New Roman" w:hAnsi="Times New Roman"/>
                <w:i/>
                <w:color w:val="0000FF"/>
              </w:rPr>
              <w:t>S</w:t>
            </w:r>
            <w:r w:rsidR="004626D4" w:rsidRPr="004626D4">
              <w:rPr>
                <w:rFonts w:ascii="Times New Roman" w:hAnsi="Times New Roman"/>
                <w:i/>
                <w:color w:val="0000FF"/>
              </w:rPr>
              <w:t xml:space="preserve">niegtajam problēmas un risinājuma aprakstam jāliecina par to, ka projekts sniedz ieguldījumu Viedās Specializācijas stratēģijas mērķu sasniegšanā un izaugsmes prioritāšu īstenošanā, tostarp sniedz </w:t>
            </w:r>
            <w:r w:rsidR="004626D4" w:rsidRPr="00CA3D89">
              <w:rPr>
                <w:rFonts w:ascii="Times New Roman" w:hAnsi="Times New Roman"/>
                <w:i/>
                <w:color w:val="0000FF"/>
              </w:rPr>
              <w:t xml:space="preserve">ieguldījumu </w:t>
            </w:r>
            <w:proofErr w:type="spellStart"/>
            <w:r w:rsidR="004626D4" w:rsidRPr="00CA3D89">
              <w:rPr>
                <w:rFonts w:ascii="Times New Roman" w:hAnsi="Times New Roman"/>
                <w:i/>
                <w:color w:val="0000FF"/>
              </w:rPr>
              <w:t>cilvēkkapitāla</w:t>
            </w:r>
            <w:proofErr w:type="spellEnd"/>
            <w:r w:rsidR="004626D4" w:rsidRPr="00CA3D89">
              <w:rPr>
                <w:rFonts w:ascii="Times New Roman" w:hAnsi="Times New Roman"/>
                <w:i/>
                <w:color w:val="0000FF"/>
              </w:rPr>
              <w:t xml:space="preserve"> pieauguma nodrošināšanā.</w:t>
            </w:r>
            <w:r w:rsidR="00B87ECD" w:rsidRPr="00CA3D89">
              <w:rPr>
                <w:rFonts w:ascii="Times New Roman" w:hAnsi="Times New Roman"/>
                <w:i/>
                <w:color w:val="0000FF"/>
              </w:rPr>
              <w:t xml:space="preserve"> </w:t>
            </w:r>
          </w:p>
          <w:p w14:paraId="04E233FF" w14:textId="77777777" w:rsidR="000D6928" w:rsidRDefault="00CE03CE" w:rsidP="00DE7873">
            <w:pPr>
              <w:spacing w:after="0" w:line="240" w:lineRule="auto"/>
              <w:ind w:left="709"/>
              <w:jc w:val="both"/>
              <w:rPr>
                <w:rFonts w:ascii="Times New Roman" w:hAnsi="Times New Roman"/>
                <w:i/>
                <w:color w:val="0000FF"/>
              </w:rPr>
            </w:pPr>
            <w:r w:rsidRPr="00970E74">
              <w:rPr>
                <w:rFonts w:ascii="Times New Roman" w:hAnsi="Times New Roman"/>
                <w:i/>
                <w:color w:val="0000FF"/>
              </w:rPr>
              <w:t>Apraksta un pamato,</w:t>
            </w:r>
            <w:r w:rsidR="00B87ECD" w:rsidRPr="00970E74">
              <w:rPr>
                <w:rFonts w:ascii="Times New Roman" w:hAnsi="Times New Roman"/>
                <w:i/>
                <w:color w:val="0000FF"/>
              </w:rPr>
              <w:t xml:space="preserve"> kā konkrēti projekta ietvaros plānotās darbības un sasniedzamie rezultāti sniegs ieguldījumu RIS3 izaugsmes prioritātēs definētās problēmas/-u risināšanā. Jāsniedz skaidrojums par projekta ieguldījumu </w:t>
            </w:r>
            <w:r w:rsidR="00970E74">
              <w:rPr>
                <w:rFonts w:ascii="Times New Roman" w:hAnsi="Times New Roman"/>
                <w:i/>
                <w:color w:val="0000FF"/>
              </w:rPr>
              <w:t>RIS3 izaugsmes prioritā</w:t>
            </w:r>
            <w:r w:rsidR="00566B57">
              <w:rPr>
                <w:rFonts w:ascii="Times New Roman" w:hAnsi="Times New Roman"/>
                <w:i/>
                <w:color w:val="0000FF"/>
              </w:rPr>
              <w:t>šu</w:t>
            </w:r>
            <w:r w:rsidR="00B87ECD" w:rsidRPr="00970E74">
              <w:rPr>
                <w:rFonts w:ascii="Times New Roman" w:hAnsi="Times New Roman"/>
                <w:i/>
                <w:color w:val="0000FF"/>
              </w:rPr>
              <w:t xml:space="preserve"> īstenošanā. </w:t>
            </w:r>
          </w:p>
          <w:p w14:paraId="74F17AC6" w14:textId="77777777" w:rsidR="000952AF" w:rsidRPr="00DE7873" w:rsidRDefault="000952AF" w:rsidP="00DE7873">
            <w:pPr>
              <w:spacing w:after="0" w:line="240" w:lineRule="auto"/>
              <w:ind w:left="709"/>
              <w:jc w:val="both"/>
            </w:pPr>
          </w:p>
          <w:p w14:paraId="6F000685" w14:textId="77777777" w:rsidR="000952AF" w:rsidRPr="000952AF" w:rsidRDefault="000952AF" w:rsidP="000952AF">
            <w:pPr>
              <w:spacing w:after="0" w:line="240" w:lineRule="auto"/>
              <w:jc w:val="both"/>
              <w:rPr>
                <w:rFonts w:ascii="Times New Roman" w:hAnsi="Times New Roman"/>
                <w:b/>
                <w:i/>
                <w:color w:val="0000FF"/>
              </w:rPr>
            </w:pPr>
            <w:r w:rsidRPr="000952AF">
              <w:rPr>
                <w:rFonts w:ascii="Times New Roman" w:hAnsi="Times New Roman"/>
                <w:b/>
                <w:i/>
                <w:color w:val="0000FF"/>
              </w:rPr>
              <w:t xml:space="preserve">Viedās Specializācijas stratēģijas mērķis ir valsts tautsaimniecības transformācija ar mērķi palielināt ekonomikas </w:t>
            </w:r>
            <w:proofErr w:type="spellStart"/>
            <w:r w:rsidRPr="000952AF">
              <w:rPr>
                <w:rFonts w:ascii="Times New Roman" w:hAnsi="Times New Roman"/>
                <w:b/>
                <w:i/>
                <w:color w:val="0000FF"/>
              </w:rPr>
              <w:t>zināšanietilpību</w:t>
            </w:r>
            <w:proofErr w:type="spellEnd"/>
            <w:r w:rsidRPr="000952AF">
              <w:rPr>
                <w:rFonts w:ascii="Times New Roman" w:hAnsi="Times New Roman"/>
                <w:b/>
                <w:i/>
                <w:color w:val="0000FF"/>
              </w:rPr>
              <w:t>, investējot pētniecībā, inovācijās un to sekmēšanas pasākumos.</w:t>
            </w:r>
          </w:p>
          <w:p w14:paraId="6F07219C" w14:textId="77777777" w:rsidR="004626D4" w:rsidRDefault="004626D4" w:rsidP="005756C8">
            <w:pPr>
              <w:spacing w:after="0" w:line="240" w:lineRule="auto"/>
              <w:jc w:val="both"/>
              <w:rPr>
                <w:rFonts w:ascii="Times New Roman" w:hAnsi="Times New Roman"/>
                <w:i/>
                <w:color w:val="0000FF"/>
              </w:rPr>
            </w:pPr>
          </w:p>
          <w:p w14:paraId="7FA16344" w14:textId="77777777" w:rsidR="000E64DD" w:rsidRPr="005756C8" w:rsidRDefault="00CE18C1" w:rsidP="005756C8">
            <w:pPr>
              <w:spacing w:after="0" w:line="240" w:lineRule="auto"/>
              <w:jc w:val="both"/>
              <w:rPr>
                <w:rFonts w:ascii="Times New Roman" w:hAnsi="Times New Roman"/>
                <w:i/>
                <w:color w:val="0000FF"/>
              </w:rPr>
            </w:pPr>
            <w:r w:rsidRPr="005756C8">
              <w:rPr>
                <w:rFonts w:ascii="Times New Roman" w:hAnsi="Times New Roman"/>
                <w:i/>
                <w:color w:val="0000FF"/>
              </w:rPr>
              <w:t xml:space="preserve">RIS3 nosaka </w:t>
            </w:r>
            <w:r w:rsidR="00D105B3" w:rsidRPr="005756C8">
              <w:rPr>
                <w:rFonts w:ascii="Times New Roman" w:hAnsi="Times New Roman"/>
                <w:i/>
                <w:color w:val="0000FF"/>
              </w:rPr>
              <w:t>septiņas</w:t>
            </w:r>
            <w:r w:rsidRPr="005756C8">
              <w:rPr>
                <w:rFonts w:ascii="Times New Roman" w:hAnsi="Times New Roman"/>
                <w:i/>
                <w:color w:val="0000FF"/>
              </w:rPr>
              <w:t xml:space="preserve"> izaugsmes prioritā</w:t>
            </w:r>
            <w:r w:rsidR="00D105B3" w:rsidRPr="005756C8">
              <w:rPr>
                <w:rFonts w:ascii="Times New Roman" w:hAnsi="Times New Roman"/>
                <w:i/>
                <w:color w:val="0000FF"/>
              </w:rPr>
              <w:t>tes:</w:t>
            </w:r>
          </w:p>
          <w:p w14:paraId="6D6A22CF"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1.prioritāte</w:t>
            </w:r>
            <w:r w:rsidR="006874DA" w:rsidRPr="005756C8">
              <w:rPr>
                <w:rFonts w:ascii="Times New Roman" w:hAnsi="Times New Roman"/>
                <w:i/>
                <w:color w:val="0000FF"/>
              </w:rPr>
              <w:t xml:space="preserve"> </w:t>
            </w:r>
            <w:r w:rsidR="003F6188" w:rsidRPr="005756C8">
              <w:rPr>
                <w:rFonts w:ascii="Times New Roman" w:hAnsi="Times New Roman"/>
                <w:i/>
                <w:color w:val="0000FF"/>
              </w:rPr>
              <w:t>–</w:t>
            </w:r>
            <w:r w:rsidR="006874DA" w:rsidRPr="005756C8">
              <w:rPr>
                <w:rFonts w:ascii="Times New Roman" w:hAnsi="Times New Roman"/>
                <w:i/>
                <w:color w:val="0000FF"/>
              </w:rPr>
              <w:t xml:space="preserve"> 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w:t>
            </w:r>
            <w:r w:rsidR="00CE03CE">
              <w:rPr>
                <w:rFonts w:ascii="Times New Roman" w:hAnsi="Times New Roman"/>
                <w:i/>
                <w:color w:val="0000FF"/>
              </w:rPr>
              <w:t>oduktu un pakalpojumu ražošanai;</w:t>
            </w:r>
          </w:p>
          <w:p w14:paraId="1BC649D3"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2.prioritāte</w:t>
            </w:r>
            <w:r w:rsidR="006874DA" w:rsidRPr="005756C8">
              <w:rPr>
                <w:rFonts w:ascii="Times New Roman" w:hAnsi="Times New Roman"/>
                <w:i/>
                <w:color w:val="0000FF"/>
              </w:rPr>
              <w:t xml:space="preserve"> </w:t>
            </w:r>
            <w:r w:rsidR="003F6188" w:rsidRPr="005756C8">
              <w:rPr>
                <w:rFonts w:ascii="Times New Roman" w:hAnsi="Times New Roman"/>
                <w:i/>
                <w:color w:val="0000FF"/>
              </w:rPr>
              <w:t>–</w:t>
            </w:r>
            <w:r w:rsidR="006874DA" w:rsidRPr="005756C8">
              <w:rPr>
                <w:rFonts w:ascii="Times New Roman" w:hAnsi="Times New Roman"/>
                <w:i/>
                <w:color w:val="0000FF"/>
              </w:rPr>
              <w:t xml:space="preserve"> Jaunu produktu/ pakalpojumu pastāvīga meklēšana, kuras ietvaros ir nepieciešams radīt efektīvu identifikācijas sistēmu, kas spēj atrast un sniegt atbalstu jaunu produktu radīšanai esošo nozaru un starpnozaru ietvaros, kā arī veidot jaunas nozares</w:t>
            </w:r>
            <w:r w:rsidR="00CE03CE">
              <w:rPr>
                <w:rFonts w:ascii="Times New Roman" w:hAnsi="Times New Roman"/>
                <w:i/>
                <w:color w:val="0000FF"/>
              </w:rPr>
              <w:t xml:space="preserve"> ar augstu izaugsmes potenciālu;</w:t>
            </w:r>
          </w:p>
          <w:p w14:paraId="210AE96A"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3.prioritāte</w:t>
            </w:r>
            <w:r w:rsidR="006874DA" w:rsidRPr="005756C8">
              <w:rPr>
                <w:rFonts w:ascii="Times New Roman" w:hAnsi="Times New Roman"/>
                <w:i/>
                <w:color w:val="0000FF"/>
              </w:rPr>
              <w:t xml:space="preserve"> </w:t>
            </w:r>
            <w:r w:rsidR="003F6188" w:rsidRPr="005756C8">
              <w:rPr>
                <w:rFonts w:ascii="Times New Roman" w:hAnsi="Times New Roman"/>
                <w:i/>
                <w:color w:val="0000FF"/>
              </w:rPr>
              <w:t>–</w:t>
            </w:r>
            <w:r w:rsidR="006874DA" w:rsidRPr="005756C8">
              <w:rPr>
                <w:rFonts w:ascii="Times New Roman" w:hAnsi="Times New Roman"/>
                <w:i/>
                <w:color w:val="0000FF"/>
              </w:rPr>
              <w:t xml:space="preserve"> Energoefektivitātes paaugstināšana, kas ietver jaunu materiālu radīšanu, ražošanas procesu optimizāciju, tehnoloģisko jauninājumu ieviešanu, alternatīvo energoresur</w:t>
            </w:r>
            <w:r w:rsidR="00CE03CE">
              <w:rPr>
                <w:rFonts w:ascii="Times New Roman" w:hAnsi="Times New Roman"/>
                <w:i/>
                <w:color w:val="0000FF"/>
              </w:rPr>
              <w:t>su izmantošanu u.c. risinājumus;</w:t>
            </w:r>
          </w:p>
          <w:p w14:paraId="3AA93F1B"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4.prioritāte</w:t>
            </w:r>
            <w:r w:rsidR="006874DA" w:rsidRPr="005756C8">
              <w:rPr>
                <w:rFonts w:ascii="Times New Roman" w:hAnsi="Times New Roman"/>
                <w:i/>
                <w:color w:val="0000FF"/>
              </w:rPr>
              <w:t xml:space="preserve"> </w:t>
            </w:r>
            <w:r w:rsidR="003F6188" w:rsidRPr="005756C8">
              <w:rPr>
                <w:rFonts w:ascii="Times New Roman" w:hAnsi="Times New Roman"/>
                <w:i/>
                <w:color w:val="0000FF"/>
              </w:rPr>
              <w:t>–</w:t>
            </w:r>
            <w:r w:rsidR="006874DA" w:rsidRPr="005756C8">
              <w:rPr>
                <w:rFonts w:ascii="Times New Roman" w:hAnsi="Times New Roman"/>
                <w:i/>
                <w:color w:val="0000FF"/>
              </w:rPr>
              <w:t xml:space="preserve"> Moderna un mūsdienu prasībām atbilstoša IKT sistēma privātajā un valsts sektorā.</w:t>
            </w:r>
          </w:p>
          <w:p w14:paraId="09E6C01C"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5.prioritāte</w:t>
            </w:r>
            <w:r w:rsidR="00DA0F2C" w:rsidRPr="005756C8">
              <w:rPr>
                <w:rFonts w:ascii="Times New Roman" w:hAnsi="Times New Roman"/>
                <w:i/>
                <w:color w:val="0000FF"/>
              </w:rPr>
              <w:t xml:space="preserve"> </w:t>
            </w:r>
            <w:r w:rsidR="003F6188" w:rsidRPr="005756C8">
              <w:rPr>
                <w:rFonts w:ascii="Times New Roman" w:hAnsi="Times New Roman"/>
                <w:i/>
                <w:color w:val="0000FF"/>
              </w:rPr>
              <w:t>–</w:t>
            </w:r>
            <w:r w:rsidR="00DA0F2C" w:rsidRPr="005756C8">
              <w:rPr>
                <w:rFonts w:ascii="Times New Roman" w:hAnsi="Times New Roman"/>
                <w:i/>
                <w:color w:val="0000FF"/>
              </w:rPr>
              <w:t xml:space="preserve"> Moderna un nākotnes darba tirgus prasībām atbilstoša izglītības sistēma, kas veicina tautsaimniecības transformāciju un VSS prioritāšu īstenošanai nepieciešamo kompetenču, </w:t>
            </w:r>
            <w:proofErr w:type="spellStart"/>
            <w:r w:rsidR="00DA0F2C" w:rsidRPr="005756C8">
              <w:rPr>
                <w:rFonts w:ascii="Times New Roman" w:hAnsi="Times New Roman"/>
                <w:i/>
                <w:color w:val="0000FF"/>
              </w:rPr>
              <w:t>uzņēmējspējas</w:t>
            </w:r>
            <w:proofErr w:type="spellEnd"/>
            <w:r w:rsidR="00DA0F2C" w:rsidRPr="005756C8">
              <w:rPr>
                <w:rFonts w:ascii="Times New Roman" w:hAnsi="Times New Roman"/>
                <w:i/>
                <w:color w:val="0000FF"/>
              </w:rPr>
              <w:t xml:space="preserve"> un radošuma att</w:t>
            </w:r>
            <w:r w:rsidR="00CE03CE">
              <w:rPr>
                <w:rFonts w:ascii="Times New Roman" w:hAnsi="Times New Roman"/>
                <w:i/>
                <w:color w:val="0000FF"/>
              </w:rPr>
              <w:t>īstību visos izglītības līmeņos;</w:t>
            </w:r>
          </w:p>
          <w:p w14:paraId="7464A8B8"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t>6.prioritāte</w:t>
            </w:r>
            <w:r w:rsidR="00DA0F2C" w:rsidRPr="005756C8">
              <w:rPr>
                <w:rFonts w:ascii="Times New Roman" w:hAnsi="Times New Roman"/>
                <w:i/>
                <w:color w:val="0000FF"/>
              </w:rPr>
              <w:t xml:space="preserve"> </w:t>
            </w:r>
            <w:r w:rsidR="003F6188" w:rsidRPr="005756C8">
              <w:rPr>
                <w:rFonts w:ascii="Times New Roman" w:hAnsi="Times New Roman"/>
                <w:i/>
                <w:color w:val="0000FF"/>
              </w:rPr>
              <w:t>–</w:t>
            </w:r>
            <w:r w:rsidR="00DA0F2C" w:rsidRPr="005756C8">
              <w:rPr>
                <w:rFonts w:ascii="Times New Roman" w:hAnsi="Times New Roman"/>
                <w:i/>
                <w:color w:val="0000FF"/>
              </w:rPr>
              <w:t xml:space="preserve"> Attīstīta zināšanu bāze un </w:t>
            </w:r>
            <w:proofErr w:type="spellStart"/>
            <w:r w:rsidR="00DA0F2C" w:rsidRPr="005756C8">
              <w:rPr>
                <w:rFonts w:ascii="Times New Roman" w:hAnsi="Times New Roman"/>
                <w:i/>
                <w:color w:val="0000FF"/>
              </w:rPr>
              <w:t>cilvēkkapitāls</w:t>
            </w:r>
            <w:proofErr w:type="spellEnd"/>
            <w:r w:rsidR="00DA0F2C" w:rsidRPr="005756C8">
              <w:rPr>
                <w:rFonts w:ascii="Times New Roman" w:hAnsi="Times New Roman"/>
                <w:i/>
                <w:color w:val="0000FF"/>
              </w:rPr>
              <w:t xml:space="preserve"> zināšanu jomās, kurās Latvijai ir salīdzinošās priekšrocības un kas ir nozīmīgas tautsaimniecības transformācijas procesā: zināšanu jomās, kas saistītas ar zināšanu-ietilpīgas </w:t>
            </w:r>
            <w:proofErr w:type="spellStart"/>
            <w:r w:rsidR="00DA0F2C" w:rsidRPr="005756C8">
              <w:rPr>
                <w:rFonts w:ascii="Times New Roman" w:hAnsi="Times New Roman"/>
                <w:i/>
                <w:color w:val="0000FF"/>
              </w:rPr>
              <w:t>bioekonomikas</w:t>
            </w:r>
            <w:proofErr w:type="spellEnd"/>
            <w:r w:rsidR="00DA0F2C" w:rsidRPr="005756C8">
              <w:rPr>
                <w:rFonts w:ascii="Times New Roman" w:hAnsi="Times New Roman"/>
                <w:i/>
                <w:color w:val="0000FF"/>
              </w:rPr>
              <w:t xml:space="preserve">, zināšanu-ietilpīgas veselības (tajā skaitā farmācijā, </w:t>
            </w:r>
            <w:proofErr w:type="spellStart"/>
            <w:r w:rsidR="00DA0F2C" w:rsidRPr="005756C8">
              <w:rPr>
                <w:rFonts w:ascii="Times New Roman" w:hAnsi="Times New Roman"/>
                <w:i/>
                <w:color w:val="0000FF"/>
              </w:rPr>
              <w:t>biomedicīnā</w:t>
            </w:r>
            <w:proofErr w:type="spellEnd"/>
            <w:r w:rsidR="00DA0F2C" w:rsidRPr="005756C8">
              <w:rPr>
                <w:rFonts w:ascii="Times New Roman" w:hAnsi="Times New Roman"/>
                <w:i/>
                <w:color w:val="0000FF"/>
              </w:rPr>
              <w:t xml:space="preserve">  un translācijas medicīnā), viedās enerģētikas un IKT nozaru attīstības vajadzībām un EK identificētajās </w:t>
            </w:r>
            <w:proofErr w:type="spellStart"/>
            <w:r w:rsidR="00DA0F2C" w:rsidRPr="005756C8">
              <w:rPr>
                <w:rFonts w:ascii="Times New Roman" w:hAnsi="Times New Roman"/>
                <w:i/>
                <w:color w:val="0000FF"/>
              </w:rPr>
              <w:t>atslēgtehnoloģiju</w:t>
            </w:r>
            <w:proofErr w:type="spellEnd"/>
            <w:r w:rsidR="00DA0F2C" w:rsidRPr="005756C8">
              <w:rPr>
                <w:rFonts w:ascii="Times New Roman" w:hAnsi="Times New Roman"/>
                <w:i/>
                <w:color w:val="0000FF"/>
              </w:rPr>
              <w:t xml:space="preserve"> (</w:t>
            </w:r>
            <w:proofErr w:type="spellStart"/>
            <w:r w:rsidR="00DA0F2C" w:rsidRPr="005756C8">
              <w:rPr>
                <w:rFonts w:ascii="Times New Roman" w:hAnsi="Times New Roman"/>
                <w:i/>
                <w:color w:val="0000FF"/>
              </w:rPr>
              <w:t>nanotehnoloģijas</w:t>
            </w:r>
            <w:proofErr w:type="spellEnd"/>
            <w:r w:rsidR="00DA0F2C" w:rsidRPr="005756C8">
              <w:rPr>
                <w:rFonts w:ascii="Times New Roman" w:hAnsi="Times New Roman"/>
                <w:i/>
                <w:color w:val="0000FF"/>
              </w:rPr>
              <w:t xml:space="preserve">, mikro un </w:t>
            </w:r>
            <w:proofErr w:type="spellStart"/>
            <w:r w:rsidR="00DA0F2C" w:rsidRPr="005756C8">
              <w:rPr>
                <w:rFonts w:ascii="Times New Roman" w:hAnsi="Times New Roman"/>
                <w:i/>
                <w:color w:val="0000FF"/>
              </w:rPr>
              <w:t>nano</w:t>
            </w:r>
            <w:proofErr w:type="spellEnd"/>
            <w:r w:rsidR="00DA0F2C" w:rsidRPr="005756C8">
              <w:rPr>
                <w:rFonts w:ascii="Times New Roman" w:hAnsi="Times New Roman"/>
                <w:i/>
                <w:color w:val="0000FF"/>
              </w:rPr>
              <w:t xml:space="preserve">-elektronika, </w:t>
            </w:r>
            <w:proofErr w:type="spellStart"/>
            <w:r w:rsidR="00DA0F2C" w:rsidRPr="005756C8">
              <w:rPr>
                <w:rFonts w:ascii="Times New Roman" w:hAnsi="Times New Roman"/>
                <w:i/>
                <w:color w:val="0000FF"/>
              </w:rPr>
              <w:t>fotonika</w:t>
            </w:r>
            <w:proofErr w:type="spellEnd"/>
            <w:r w:rsidR="00DA0F2C" w:rsidRPr="005756C8">
              <w:rPr>
                <w:rFonts w:ascii="Times New Roman" w:hAnsi="Times New Roman"/>
                <w:i/>
                <w:color w:val="0000FF"/>
              </w:rPr>
              <w:t xml:space="preserve">, </w:t>
            </w:r>
            <w:proofErr w:type="spellStart"/>
            <w:r w:rsidR="00DA0F2C" w:rsidRPr="005756C8">
              <w:rPr>
                <w:rFonts w:ascii="Times New Roman" w:hAnsi="Times New Roman"/>
                <w:i/>
                <w:color w:val="0000FF"/>
              </w:rPr>
              <w:t>advancētie</w:t>
            </w:r>
            <w:proofErr w:type="spellEnd"/>
            <w:r w:rsidR="00DA0F2C" w:rsidRPr="005756C8">
              <w:rPr>
                <w:rFonts w:ascii="Times New Roman" w:hAnsi="Times New Roman"/>
                <w:i/>
                <w:color w:val="0000FF"/>
              </w:rPr>
              <w:t xml:space="preserve"> materiāli un ražošanas s</w:t>
            </w:r>
            <w:r w:rsidR="00CE03CE">
              <w:rPr>
                <w:rFonts w:ascii="Times New Roman" w:hAnsi="Times New Roman"/>
                <w:i/>
                <w:color w:val="0000FF"/>
              </w:rPr>
              <w:t>istēmas, biotehnoloģijas) jomās;</w:t>
            </w:r>
          </w:p>
          <w:p w14:paraId="54A97DAC" w14:textId="77777777" w:rsidR="00D105B3" w:rsidRPr="005756C8" w:rsidRDefault="00D105B3" w:rsidP="005756C8">
            <w:pPr>
              <w:spacing w:after="0" w:line="240" w:lineRule="auto"/>
              <w:ind w:left="738" w:hanging="284"/>
              <w:jc w:val="both"/>
              <w:rPr>
                <w:rFonts w:ascii="Times New Roman" w:hAnsi="Times New Roman"/>
                <w:i/>
                <w:color w:val="0000FF"/>
              </w:rPr>
            </w:pPr>
            <w:r w:rsidRPr="005756C8">
              <w:rPr>
                <w:rFonts w:ascii="Times New Roman" w:hAnsi="Times New Roman"/>
                <w:i/>
                <w:color w:val="0000FF"/>
              </w:rPr>
              <w:lastRenderedPageBreak/>
              <w:t>7.prioritāte</w:t>
            </w:r>
            <w:r w:rsidR="00DA0F2C" w:rsidRPr="005756C8">
              <w:rPr>
                <w:rFonts w:ascii="Times New Roman" w:hAnsi="Times New Roman"/>
                <w:i/>
                <w:color w:val="0000FF"/>
              </w:rPr>
              <w:t xml:space="preserve"> </w:t>
            </w:r>
            <w:r w:rsidR="003F6188" w:rsidRPr="005756C8">
              <w:rPr>
                <w:rFonts w:ascii="Times New Roman" w:hAnsi="Times New Roman"/>
                <w:i/>
                <w:color w:val="0000FF"/>
              </w:rPr>
              <w:t>–</w:t>
            </w:r>
            <w:r w:rsidR="00DA0F2C" w:rsidRPr="005756C8">
              <w:rPr>
                <w:rFonts w:ascii="Times New Roman" w:hAnsi="Times New Roman"/>
                <w:i/>
                <w:color w:val="0000FF"/>
              </w:rPr>
              <w:t xml:space="preserve"> Teritoriju esošo resursu apzināšana un specializācija, izvirzot perspektīvās ekonomiskās attīstības iespējas un virzienus, t.sk. vadošos un perspektīvos uzņēmējdarbības vi</w:t>
            </w:r>
            <w:r w:rsidR="00CE03CE">
              <w:rPr>
                <w:rFonts w:ascii="Times New Roman" w:hAnsi="Times New Roman"/>
                <w:i/>
                <w:color w:val="0000FF"/>
              </w:rPr>
              <w:t>rzienus pašvaldības teritorijās;</w:t>
            </w:r>
          </w:p>
          <w:p w14:paraId="05471FCE" w14:textId="77777777" w:rsidR="00B709B5" w:rsidRDefault="00B709B5" w:rsidP="00DE7873">
            <w:pPr>
              <w:spacing w:after="0" w:line="240" w:lineRule="auto"/>
              <w:ind w:left="720"/>
              <w:jc w:val="both"/>
              <w:rPr>
                <w:rFonts w:ascii="Times New Roman" w:hAnsi="Times New Roman"/>
                <w:i/>
                <w:color w:val="0000FF"/>
              </w:rPr>
            </w:pPr>
          </w:p>
          <w:p w14:paraId="149BE008" w14:textId="77777777" w:rsidR="00AA79B3" w:rsidRPr="00AA79B3" w:rsidRDefault="00CE03CE" w:rsidP="00F707AE">
            <w:pPr>
              <w:pStyle w:val="ListParagraph"/>
              <w:numPr>
                <w:ilvl w:val="0"/>
                <w:numId w:val="35"/>
              </w:numPr>
              <w:spacing w:after="120" w:line="240" w:lineRule="auto"/>
              <w:contextualSpacing w:val="0"/>
              <w:jc w:val="both"/>
              <w:rPr>
                <w:rFonts w:ascii="Times New Roman" w:hAnsi="Times New Roman"/>
                <w:i/>
                <w:color w:val="0000FF"/>
              </w:rPr>
            </w:pPr>
            <w:r>
              <w:rPr>
                <w:rFonts w:ascii="Times New Roman" w:hAnsi="Times New Roman"/>
                <w:i/>
                <w:color w:val="0000FF"/>
              </w:rPr>
              <w:t>Sniedz</w:t>
            </w:r>
            <w:r w:rsidR="00DF4781" w:rsidRPr="00DF4781">
              <w:rPr>
                <w:rFonts w:ascii="Times New Roman" w:hAnsi="Times New Roman"/>
                <w:i/>
                <w:color w:val="0000FF"/>
              </w:rPr>
              <w:t xml:space="preserve"> informācij</w:t>
            </w:r>
            <w:r>
              <w:rPr>
                <w:rFonts w:ascii="Times New Roman" w:hAnsi="Times New Roman"/>
                <w:i/>
                <w:color w:val="0000FF"/>
              </w:rPr>
              <w:t>u</w:t>
            </w:r>
            <w:r w:rsidR="00DF4781" w:rsidRPr="00DF4781">
              <w:rPr>
                <w:rFonts w:ascii="Times New Roman" w:hAnsi="Times New Roman"/>
                <w:i/>
                <w:color w:val="0000FF"/>
              </w:rPr>
              <w:t xml:space="preserve"> par projekta iespējamo ietekmi</w:t>
            </w:r>
            <w:r w:rsidR="004261A3">
              <w:rPr>
                <w:rFonts w:ascii="Times New Roman" w:hAnsi="Times New Roman"/>
                <w:i/>
                <w:color w:val="0000FF"/>
              </w:rPr>
              <w:t xml:space="preserve"> uz</w:t>
            </w:r>
            <w:r w:rsidR="00DF4781" w:rsidRPr="00DF4781">
              <w:rPr>
                <w:rFonts w:ascii="Times New Roman" w:hAnsi="Times New Roman"/>
                <w:i/>
                <w:color w:val="0000FF"/>
              </w:rPr>
              <w:t xml:space="preserve"> augstākās izglītības jom</w:t>
            </w:r>
            <w:r w:rsidR="004261A3">
              <w:rPr>
                <w:rFonts w:ascii="Times New Roman" w:hAnsi="Times New Roman"/>
                <w:i/>
                <w:color w:val="0000FF"/>
              </w:rPr>
              <w:t>u</w:t>
            </w:r>
            <w:r w:rsidR="00DF4781" w:rsidRPr="00DF4781">
              <w:rPr>
                <w:rFonts w:ascii="Times New Roman" w:hAnsi="Times New Roman"/>
                <w:i/>
                <w:color w:val="0000FF"/>
              </w:rPr>
              <w:t xml:space="preserve"> un sabiedrīb</w:t>
            </w:r>
            <w:r w:rsidR="004261A3">
              <w:rPr>
                <w:rFonts w:ascii="Times New Roman" w:hAnsi="Times New Roman"/>
                <w:i/>
                <w:color w:val="0000FF"/>
              </w:rPr>
              <w:t>u</w:t>
            </w:r>
            <w:r w:rsidR="00DF4781" w:rsidRPr="00DF4781">
              <w:rPr>
                <w:rFonts w:ascii="Times New Roman" w:hAnsi="Times New Roman"/>
                <w:i/>
                <w:color w:val="0000FF"/>
              </w:rPr>
              <w:t xml:space="preserve"> kopumā</w:t>
            </w:r>
            <w:r w:rsidR="00064393">
              <w:rPr>
                <w:rFonts w:ascii="Times New Roman" w:hAnsi="Times New Roman"/>
                <w:i/>
                <w:color w:val="0000FF"/>
              </w:rPr>
              <w:t>.</w:t>
            </w:r>
            <w:r w:rsidR="00F707AE">
              <w:rPr>
                <w:rFonts w:ascii="Times New Roman" w:hAnsi="Times New Roman"/>
                <w:i/>
                <w:color w:val="0000FF"/>
              </w:rPr>
              <w:t xml:space="preserve"> Studentu inovāciju programmā ietverto pasākumu kopumam</w:t>
            </w:r>
            <w:r w:rsidR="00F707AE" w:rsidRPr="00F707AE">
              <w:rPr>
                <w:rFonts w:ascii="Times New Roman" w:hAnsi="Times New Roman"/>
                <w:i/>
                <w:color w:val="0000FF"/>
              </w:rPr>
              <w:t xml:space="preserve"> pēc savas būtības ir</w:t>
            </w:r>
            <w:r w:rsidR="00F707AE">
              <w:rPr>
                <w:rFonts w:ascii="Times New Roman" w:hAnsi="Times New Roman"/>
                <w:i/>
                <w:color w:val="0000FF"/>
              </w:rPr>
              <w:t xml:space="preserve"> jābūt inovatīvam un tādam</w:t>
            </w:r>
            <w:r w:rsidR="00F707AE" w:rsidRPr="00F707AE">
              <w:rPr>
                <w:rFonts w:ascii="Times New Roman" w:hAnsi="Times New Roman"/>
                <w:i/>
                <w:color w:val="0000FF"/>
              </w:rPr>
              <w:t>, kas nodrošina ies</w:t>
            </w:r>
            <w:r>
              <w:rPr>
                <w:rFonts w:ascii="Times New Roman" w:hAnsi="Times New Roman"/>
                <w:i/>
                <w:color w:val="0000FF"/>
              </w:rPr>
              <w:t>aistīto cilvēku uzvedības maiņu;</w:t>
            </w:r>
          </w:p>
          <w:p w14:paraId="3AEE3D3E" w14:textId="77777777" w:rsidR="00A11B82" w:rsidRDefault="00A11B82" w:rsidP="00AA79B3">
            <w:pPr>
              <w:pStyle w:val="ListParagraph"/>
              <w:numPr>
                <w:ilvl w:val="0"/>
                <w:numId w:val="37"/>
              </w:numPr>
              <w:spacing w:after="120" w:line="240" w:lineRule="auto"/>
              <w:ind w:left="714" w:hanging="357"/>
              <w:contextualSpacing w:val="0"/>
              <w:jc w:val="both"/>
              <w:rPr>
                <w:rFonts w:ascii="Times New Roman" w:hAnsi="Times New Roman"/>
                <w:i/>
                <w:color w:val="0000FF"/>
              </w:rPr>
            </w:pPr>
            <w:r w:rsidRPr="005E6499">
              <w:rPr>
                <w:rFonts w:ascii="Times New Roman" w:hAnsi="Times New Roman"/>
                <w:i/>
                <w:color w:val="0000FF"/>
              </w:rPr>
              <w:t>Paskai</w:t>
            </w:r>
            <w:r w:rsidRPr="006A362C">
              <w:rPr>
                <w:rFonts w:ascii="Times New Roman" w:hAnsi="Times New Roman"/>
                <w:i/>
                <w:color w:val="0000FF"/>
              </w:rPr>
              <w:t>dro, kāda ir konkrētās Studentu inovāciju programmas galvenā ideja un pieņēmumi, ka tā ir balstīt</w:t>
            </w:r>
            <w:r w:rsidR="00CB1A81" w:rsidRPr="008528FF">
              <w:rPr>
                <w:rFonts w:ascii="Times New Roman" w:hAnsi="Times New Roman"/>
                <w:i/>
                <w:color w:val="0000FF"/>
              </w:rPr>
              <w:t>a</w:t>
            </w:r>
            <w:r w:rsidRPr="00510F85">
              <w:rPr>
                <w:rFonts w:ascii="Times New Roman" w:hAnsi="Times New Roman"/>
                <w:i/>
                <w:color w:val="0000FF"/>
              </w:rPr>
              <w:t xml:space="preserve"> uz projekta iesniedzēja </w:t>
            </w:r>
            <w:r w:rsidR="00CB1A81" w:rsidRPr="00510F85">
              <w:rPr>
                <w:rFonts w:ascii="Times New Roman" w:hAnsi="Times New Roman"/>
                <w:i/>
                <w:color w:val="0000FF"/>
              </w:rPr>
              <w:t xml:space="preserve">un stratēģiskā partnera (vai projekta sadarbības partnera, ja attiecināms) </w:t>
            </w:r>
            <w:r w:rsidRPr="00510F85">
              <w:rPr>
                <w:rFonts w:ascii="Times New Roman" w:hAnsi="Times New Roman"/>
                <w:i/>
                <w:color w:val="0000FF"/>
              </w:rPr>
              <w:t>veikto esošo situācijas analīzi, projekta iesnieguma ietvaros risināmās problēmas un plānoto darbību identificēšanai</w:t>
            </w:r>
            <w:r w:rsidR="002C432B">
              <w:rPr>
                <w:rFonts w:ascii="Times New Roman" w:hAnsi="Times New Roman"/>
                <w:i/>
                <w:color w:val="0000FF"/>
              </w:rPr>
              <w:t xml:space="preserve"> (sniedz vispārīgu aprakstu, smalkāku detalizāciju sniedzot Studentu inovāciju programmā)</w:t>
            </w:r>
            <w:r w:rsidR="002C432B" w:rsidRPr="00510F85">
              <w:rPr>
                <w:rFonts w:ascii="Times New Roman" w:hAnsi="Times New Roman"/>
                <w:i/>
                <w:color w:val="0000FF"/>
              </w:rPr>
              <w:t>.</w:t>
            </w:r>
          </w:p>
          <w:p w14:paraId="60B03F0D" w14:textId="77777777" w:rsidR="00F707AE" w:rsidRDefault="00F707AE" w:rsidP="00F707AE">
            <w:pPr>
              <w:pStyle w:val="ListParagraph"/>
              <w:spacing w:after="120" w:line="240" w:lineRule="auto"/>
              <w:contextualSpacing w:val="0"/>
              <w:jc w:val="both"/>
              <w:rPr>
                <w:rFonts w:ascii="Times New Roman" w:hAnsi="Times New Roman"/>
                <w:i/>
                <w:color w:val="0000FF"/>
              </w:rPr>
            </w:pPr>
            <w:r w:rsidRPr="00F707AE">
              <w:rPr>
                <w:rFonts w:ascii="Times New Roman" w:hAnsi="Times New Roman"/>
                <w:i/>
                <w:color w:val="0000FF"/>
              </w:rPr>
              <w:t>Studentu inovāciju programma</w:t>
            </w:r>
            <w:r>
              <w:rPr>
                <w:rFonts w:ascii="Times New Roman" w:hAnsi="Times New Roman"/>
                <w:i/>
                <w:color w:val="0000FF"/>
              </w:rPr>
              <w:t>i</w:t>
            </w:r>
            <w:r w:rsidRPr="00F707AE">
              <w:rPr>
                <w:rFonts w:ascii="Times New Roman" w:hAnsi="Times New Roman"/>
                <w:i/>
                <w:color w:val="0000FF"/>
              </w:rPr>
              <w:t xml:space="preserve"> </w:t>
            </w:r>
            <w:r>
              <w:rPr>
                <w:rFonts w:ascii="Times New Roman" w:hAnsi="Times New Roman"/>
                <w:i/>
                <w:color w:val="0000FF"/>
              </w:rPr>
              <w:t>jā</w:t>
            </w:r>
            <w:r w:rsidRPr="00F707AE">
              <w:rPr>
                <w:rFonts w:ascii="Times New Roman" w:hAnsi="Times New Roman"/>
                <w:i/>
                <w:color w:val="0000FF"/>
              </w:rPr>
              <w:t>paredz tādu int</w:t>
            </w:r>
            <w:r>
              <w:rPr>
                <w:rFonts w:ascii="Times New Roman" w:hAnsi="Times New Roman"/>
                <w:i/>
                <w:color w:val="0000FF"/>
              </w:rPr>
              <w:t>egrētu pasākumu kopumu un secību</w:t>
            </w:r>
            <w:r w:rsidRPr="00F707AE">
              <w:rPr>
                <w:rFonts w:ascii="Times New Roman" w:hAnsi="Times New Roman"/>
                <w:i/>
                <w:color w:val="0000FF"/>
              </w:rPr>
              <w:t>, kas</w:t>
            </w:r>
            <w:r>
              <w:rPr>
                <w:rFonts w:ascii="Times New Roman" w:hAnsi="Times New Roman"/>
                <w:i/>
                <w:color w:val="0000FF"/>
              </w:rPr>
              <w:t>,</w:t>
            </w:r>
            <w:r w:rsidRPr="00F707AE">
              <w:rPr>
                <w:rFonts w:ascii="Times New Roman" w:hAnsi="Times New Roman"/>
                <w:i/>
                <w:color w:val="0000FF"/>
              </w:rPr>
              <w:t xml:space="preserve"> kvalitatīvi īstenojot projektu</w:t>
            </w:r>
            <w:r>
              <w:rPr>
                <w:rFonts w:ascii="Times New Roman" w:hAnsi="Times New Roman"/>
                <w:i/>
                <w:color w:val="0000FF"/>
              </w:rPr>
              <w:t>,</w:t>
            </w:r>
            <w:r w:rsidRPr="00F707AE">
              <w:rPr>
                <w:rFonts w:ascii="Times New Roman" w:hAnsi="Times New Roman"/>
                <w:i/>
                <w:color w:val="0000FF"/>
              </w:rPr>
              <w:t xml:space="preserve"> teorētiski spēj nodrošināt studentu inovāciju kom</w:t>
            </w:r>
            <w:r w:rsidR="00CE03CE">
              <w:rPr>
                <w:rFonts w:ascii="Times New Roman" w:hAnsi="Times New Roman"/>
                <w:i/>
                <w:color w:val="0000FF"/>
              </w:rPr>
              <w:t>petenču un uzņēmīguma attīstību;</w:t>
            </w:r>
          </w:p>
          <w:p w14:paraId="074DF4FA" w14:textId="2D11EB9D" w:rsidR="00AA79B3" w:rsidRPr="003F7E0C" w:rsidRDefault="00B709B5" w:rsidP="003F7E0C">
            <w:pPr>
              <w:numPr>
                <w:ilvl w:val="0"/>
                <w:numId w:val="92"/>
              </w:numPr>
              <w:spacing w:after="120" w:line="240" w:lineRule="auto"/>
              <w:ind w:left="714" w:hanging="357"/>
              <w:jc w:val="both"/>
              <w:rPr>
                <w:rFonts w:ascii="Times New Roman" w:hAnsi="Times New Roman"/>
                <w:i/>
                <w:color w:val="0000FF"/>
              </w:rPr>
            </w:pPr>
            <w:r>
              <w:rPr>
                <w:rFonts w:ascii="Times New Roman" w:hAnsi="Times New Roman"/>
                <w:i/>
                <w:color w:val="0000FF"/>
              </w:rPr>
              <w:t>S</w:t>
            </w:r>
            <w:r w:rsidRPr="00795DB9">
              <w:rPr>
                <w:rFonts w:ascii="Times New Roman" w:hAnsi="Times New Roman"/>
                <w:i/>
                <w:color w:val="0000FF"/>
              </w:rPr>
              <w:t>nie</w:t>
            </w:r>
            <w:r w:rsidR="00CE03CE">
              <w:rPr>
                <w:rFonts w:ascii="Times New Roman" w:hAnsi="Times New Roman"/>
                <w:i/>
                <w:color w:val="0000FF"/>
              </w:rPr>
              <w:t>dz informāciju par to</w:t>
            </w:r>
            <w:r w:rsidRPr="00795DB9">
              <w:rPr>
                <w:rFonts w:ascii="Times New Roman" w:hAnsi="Times New Roman"/>
                <w:i/>
                <w:color w:val="0000FF"/>
              </w:rPr>
              <w:t>, kādas izmaiņas un ieguvumus konkrētā projekta īstenošana ieviesīs projekta iesniedzēja institūcijā, sadarbības partnera institūcijā un sabiedrībā kopumā projekta dzīves ciklā un pēc tā pabeigšanas.</w:t>
            </w:r>
          </w:p>
        </w:tc>
      </w:tr>
    </w:tbl>
    <w:p w14:paraId="431434B9" w14:textId="77777777" w:rsidR="000756C1" w:rsidRDefault="000756C1"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5EE4C448" w14:textId="77777777" w:rsidTr="005756C8">
        <w:tc>
          <w:tcPr>
            <w:tcW w:w="9486" w:type="dxa"/>
            <w:tcBorders>
              <w:bottom w:val="single" w:sz="4" w:space="0" w:color="auto"/>
            </w:tcBorders>
            <w:shd w:val="clear" w:color="auto" w:fill="auto"/>
          </w:tcPr>
          <w:p w14:paraId="79377086" w14:textId="77777777" w:rsidR="00B5771B" w:rsidRPr="005756C8" w:rsidRDefault="00B5771B" w:rsidP="00DE7873">
            <w:pPr>
              <w:pStyle w:val="ColorfulList-Accent11"/>
              <w:numPr>
                <w:ilvl w:val="1"/>
                <w:numId w:val="1"/>
              </w:numPr>
              <w:spacing w:after="0" w:line="240" w:lineRule="auto"/>
              <w:rPr>
                <w:rFonts w:ascii="Times New Roman" w:hAnsi="Times New Roman"/>
                <w:b/>
              </w:rPr>
            </w:pPr>
            <w:bookmarkStart w:id="16" w:name="_Toc469655227"/>
            <w:bookmarkStart w:id="17" w:name="_Toc509471733"/>
            <w:r w:rsidRPr="005756C8">
              <w:rPr>
                <w:rStyle w:val="Heading2Char"/>
                <w:rFonts w:ascii="Times New Roman" w:eastAsia="Calibri" w:hAnsi="Times New Roman"/>
                <w:b/>
                <w:color w:val="auto"/>
                <w:sz w:val="22"/>
                <w:szCs w:val="22"/>
              </w:rPr>
              <w:t>Projekta mērķa grupas apraksts</w:t>
            </w:r>
            <w:bookmarkEnd w:id="16"/>
            <w:bookmarkEnd w:id="17"/>
            <w:r w:rsidRPr="005756C8">
              <w:rPr>
                <w:rFonts w:ascii="Times New Roman" w:hAnsi="Times New Roman"/>
                <w:b/>
              </w:rPr>
              <w:t xml:space="preserve"> </w:t>
            </w:r>
            <w:r w:rsidR="00F35BA0">
              <w:rPr>
                <w:rFonts w:ascii="Times New Roman" w:hAnsi="Times New Roman"/>
                <w:b/>
              </w:rPr>
              <w:t>(&lt; 4</w:t>
            </w:r>
            <w:r w:rsidR="00774A03" w:rsidRPr="00987CC7">
              <w:rPr>
                <w:rFonts w:ascii="Times New Roman" w:hAnsi="Times New Roman"/>
                <w:b/>
              </w:rPr>
              <w:t>000 zīmes &gt;)</w:t>
            </w:r>
          </w:p>
        </w:tc>
      </w:tr>
      <w:tr w:rsidR="00B5771B" w:rsidRPr="005756C8" w14:paraId="2AA1C7D5" w14:textId="77777777" w:rsidTr="005756C8">
        <w:trPr>
          <w:trHeight w:val="1407"/>
        </w:trPr>
        <w:tc>
          <w:tcPr>
            <w:tcW w:w="9486" w:type="dxa"/>
            <w:tcBorders>
              <w:bottom w:val="single" w:sz="4" w:space="0" w:color="auto"/>
            </w:tcBorders>
            <w:shd w:val="clear" w:color="auto" w:fill="auto"/>
          </w:tcPr>
          <w:p w14:paraId="094AE4E3" w14:textId="77777777" w:rsidR="00FF4F66" w:rsidRDefault="007B3921" w:rsidP="00AA79B3">
            <w:pPr>
              <w:pStyle w:val="ListParagraph"/>
              <w:numPr>
                <w:ilvl w:val="0"/>
                <w:numId w:val="8"/>
              </w:numPr>
              <w:spacing w:after="120" w:line="240" w:lineRule="auto"/>
              <w:ind w:left="737" w:hanging="363"/>
              <w:contextualSpacing w:val="0"/>
              <w:jc w:val="both"/>
              <w:rPr>
                <w:rFonts w:ascii="Times New Roman" w:hAnsi="Times New Roman"/>
                <w:i/>
                <w:color w:val="0000FF"/>
              </w:rPr>
            </w:pPr>
            <w:r w:rsidRPr="008E6EFD">
              <w:rPr>
                <w:rFonts w:ascii="Times New Roman" w:hAnsi="Times New Roman"/>
                <w:i/>
                <w:color w:val="0000FF"/>
              </w:rPr>
              <w:t xml:space="preserve">Apraksta projekta mērķa grupu, uz kuru attieksies projekta darbības un kuru tieši ietekmēs projekta rezultāti. </w:t>
            </w:r>
          </w:p>
          <w:p w14:paraId="193B8D11" w14:textId="77777777" w:rsidR="00FF4F66" w:rsidRDefault="00FF4F66" w:rsidP="00AA79B3">
            <w:pPr>
              <w:pStyle w:val="ListParagraph"/>
              <w:numPr>
                <w:ilvl w:val="0"/>
                <w:numId w:val="8"/>
              </w:numPr>
              <w:spacing w:after="120" w:line="240" w:lineRule="auto"/>
              <w:ind w:left="737" w:hanging="363"/>
              <w:contextualSpacing w:val="0"/>
              <w:jc w:val="both"/>
              <w:rPr>
                <w:rFonts w:ascii="Times New Roman" w:hAnsi="Times New Roman"/>
                <w:i/>
                <w:color w:val="0000FF"/>
              </w:rPr>
            </w:pPr>
            <w:r w:rsidRPr="00FF4F66">
              <w:rPr>
                <w:rFonts w:ascii="Times New Roman" w:hAnsi="Times New Roman"/>
                <w:i/>
                <w:color w:val="0000FF"/>
              </w:rPr>
              <w:t>Pamato projekta darbību saistību ar mērķa grupas vajadzībām.</w:t>
            </w:r>
          </w:p>
          <w:p w14:paraId="1C9F8C49" w14:textId="1E2D3366" w:rsidR="00C73872" w:rsidRDefault="00C73872" w:rsidP="00AA79B3">
            <w:pPr>
              <w:pStyle w:val="ColorfulList-Accent11"/>
              <w:numPr>
                <w:ilvl w:val="0"/>
                <w:numId w:val="4"/>
              </w:numPr>
              <w:spacing w:after="120" w:line="240" w:lineRule="auto"/>
              <w:ind w:left="737" w:hanging="363"/>
              <w:contextualSpacing w:val="0"/>
              <w:jc w:val="both"/>
              <w:rPr>
                <w:rFonts w:ascii="Times New Roman" w:hAnsi="Times New Roman"/>
                <w:i/>
                <w:color w:val="0000FF"/>
              </w:rPr>
            </w:pPr>
            <w:r w:rsidRPr="00FF4F66">
              <w:rPr>
                <w:rFonts w:ascii="Times New Roman" w:hAnsi="Times New Roman"/>
                <w:i/>
                <w:color w:val="0000FF"/>
              </w:rPr>
              <w:t xml:space="preserve">Ir pamatots reāli sasniedzams Studentu inovāciju programmā indikatīvi plānotais atbalstāmo studējošo vai studējošo komandu skaits (jo īpaši STEM jomās), ņemot vērā (1) kopējo studējošo skaitu attiecīgajā augstākās izglītības iestādē (un </w:t>
            </w:r>
            <w:proofErr w:type="spellStart"/>
            <w:r w:rsidRPr="00FF4F66">
              <w:rPr>
                <w:rFonts w:ascii="Times New Roman" w:hAnsi="Times New Roman"/>
                <w:i/>
                <w:color w:val="0000FF"/>
              </w:rPr>
              <w:t>partneraugstskolā</w:t>
            </w:r>
            <w:proofErr w:type="spellEnd"/>
            <w:r w:rsidRPr="00FF4F66">
              <w:rPr>
                <w:rFonts w:ascii="Times New Roman" w:hAnsi="Times New Roman"/>
                <w:i/>
                <w:color w:val="0000FF"/>
              </w:rPr>
              <w:t xml:space="preserve"> vai </w:t>
            </w:r>
            <w:proofErr w:type="spellStart"/>
            <w:r w:rsidRPr="00FF4F66">
              <w:rPr>
                <w:rFonts w:ascii="Times New Roman" w:hAnsi="Times New Roman"/>
                <w:i/>
                <w:color w:val="0000FF"/>
              </w:rPr>
              <w:t>partnerkoledžā</w:t>
            </w:r>
            <w:proofErr w:type="spellEnd"/>
            <w:r w:rsidRPr="00FF4F66">
              <w:rPr>
                <w:rFonts w:ascii="Times New Roman" w:hAnsi="Times New Roman"/>
                <w:i/>
                <w:color w:val="0000FF"/>
              </w:rPr>
              <w:t>, ja attiecināms), (2) augstākās izglītības iestādes līdzšinējās sadarbības apjomu (tostarp veiksmīgas sadarbības piemēri) ar komersantiem studentu inovāciju pieteikumu atbalstam, (3) analizēto ārvalstu un Latvijas inovāciju programmu</w:t>
            </w:r>
            <w:r w:rsidR="00521A79">
              <w:rPr>
                <w:rFonts w:ascii="Times New Roman" w:hAnsi="Times New Roman"/>
                <w:i/>
                <w:color w:val="0000FF"/>
              </w:rPr>
              <w:t xml:space="preserve"> </w:t>
            </w:r>
            <w:r w:rsidRPr="00FF4F66">
              <w:rPr>
                <w:rFonts w:ascii="Times New Roman" w:hAnsi="Times New Roman"/>
                <w:i/>
                <w:color w:val="0000FF"/>
              </w:rPr>
              <w:t xml:space="preserve">piemēru praksi par dalībnieku iesaistes apjomu līdzvērtīgos pasākumos, (4) studentu darbu vadītāju, </w:t>
            </w:r>
            <w:r w:rsidR="00CB5AFE">
              <w:rPr>
                <w:rFonts w:ascii="Times New Roman" w:hAnsi="Times New Roman"/>
                <w:i/>
                <w:color w:val="0000FF"/>
              </w:rPr>
              <w:t xml:space="preserve">ekspertu, </w:t>
            </w:r>
            <w:proofErr w:type="spellStart"/>
            <w:r w:rsidRPr="00FF4F66">
              <w:rPr>
                <w:rFonts w:ascii="Times New Roman" w:hAnsi="Times New Roman"/>
                <w:i/>
                <w:color w:val="0000FF"/>
              </w:rPr>
              <w:t>mentoru</w:t>
            </w:r>
            <w:proofErr w:type="spellEnd"/>
            <w:r w:rsidRPr="00FF4F66">
              <w:rPr>
                <w:rFonts w:ascii="Times New Roman" w:hAnsi="Times New Roman"/>
                <w:i/>
                <w:color w:val="0000FF"/>
              </w:rPr>
              <w:t xml:space="preserve"> un infrastruktūras pieejamību u.c. </w:t>
            </w:r>
            <w:r w:rsidRPr="00AA79B3">
              <w:rPr>
                <w:rFonts w:ascii="Times New Roman" w:hAnsi="Times New Roman"/>
                <w:i/>
                <w:color w:val="0000FF"/>
              </w:rPr>
              <w:t>faktorus.</w:t>
            </w:r>
          </w:p>
          <w:p w14:paraId="2FD58E75" w14:textId="77777777" w:rsidR="00674FA6" w:rsidRPr="00AA79B3" w:rsidRDefault="00674FA6" w:rsidP="00AA79B3">
            <w:pPr>
              <w:pStyle w:val="ColorfulList-Accent11"/>
              <w:numPr>
                <w:ilvl w:val="0"/>
                <w:numId w:val="8"/>
              </w:numPr>
              <w:spacing w:after="120" w:line="240" w:lineRule="auto"/>
              <w:ind w:left="737" w:hanging="363"/>
              <w:contextualSpacing w:val="0"/>
              <w:jc w:val="both"/>
              <w:rPr>
                <w:rFonts w:ascii="Times New Roman" w:hAnsi="Times New Roman"/>
                <w:i/>
                <w:color w:val="0000FF"/>
              </w:rPr>
            </w:pPr>
            <w:r w:rsidRPr="00AA79B3">
              <w:rPr>
                <w:rFonts w:ascii="Times New Roman" w:hAnsi="Times New Roman"/>
                <w:i/>
                <w:color w:val="0000FF"/>
              </w:rPr>
              <w:t>Lai pamatotu projektā plānoto darbību ieguldījumu mērķa grupas vajadzību apmierināšanai, projekta iesniegumā</w:t>
            </w:r>
            <w:r w:rsidR="008E6EFD" w:rsidRPr="00AA79B3">
              <w:rPr>
                <w:rFonts w:ascii="Times New Roman" w:hAnsi="Times New Roman"/>
                <w:i/>
                <w:color w:val="0000FF"/>
              </w:rPr>
              <w:t xml:space="preserve"> </w:t>
            </w:r>
            <w:r w:rsidR="008E6EFD" w:rsidRPr="00FF4F66">
              <w:rPr>
                <w:rFonts w:ascii="Times New Roman" w:hAnsi="Times New Roman"/>
                <w:i/>
                <w:color w:val="0000FF"/>
              </w:rPr>
              <w:t>(</w:t>
            </w:r>
            <w:r w:rsidR="00FF4F66" w:rsidRPr="00FF4F66">
              <w:rPr>
                <w:rFonts w:ascii="Times New Roman" w:hAnsi="Times New Roman"/>
                <w:i/>
                <w:color w:val="0000FF"/>
              </w:rPr>
              <w:t xml:space="preserve">t.sk. </w:t>
            </w:r>
            <w:r w:rsidR="008E6EFD" w:rsidRPr="00FF4F66">
              <w:rPr>
                <w:rFonts w:ascii="Times New Roman" w:hAnsi="Times New Roman"/>
                <w:i/>
                <w:color w:val="0000FF"/>
              </w:rPr>
              <w:t>6.pielikuma C3 sadaļā)</w:t>
            </w:r>
            <w:r w:rsidRPr="00FF4F66">
              <w:rPr>
                <w:rFonts w:ascii="Times New Roman" w:hAnsi="Times New Roman"/>
                <w:i/>
                <w:color w:val="0000FF"/>
              </w:rPr>
              <w:t xml:space="preserve"> </w:t>
            </w:r>
            <w:r w:rsidRPr="00AA79B3">
              <w:rPr>
                <w:rFonts w:ascii="Times New Roman" w:hAnsi="Times New Roman"/>
                <w:i/>
                <w:color w:val="0000FF"/>
              </w:rPr>
              <w:t xml:space="preserve">tostarp jābūt aprakstītam un pamatotam, kādi ir līdzšinējie pieejamie instrumenti/ pasākumi un resursi studentu inovāciju kompetenču un </w:t>
            </w:r>
            <w:proofErr w:type="spellStart"/>
            <w:r w:rsidRPr="00AA79B3">
              <w:rPr>
                <w:rFonts w:ascii="Times New Roman" w:hAnsi="Times New Roman"/>
                <w:i/>
                <w:color w:val="0000FF"/>
              </w:rPr>
              <w:t>uzņēmējspēju</w:t>
            </w:r>
            <w:proofErr w:type="spellEnd"/>
            <w:r w:rsidRPr="00AA79B3">
              <w:rPr>
                <w:rFonts w:ascii="Times New Roman" w:hAnsi="Times New Roman"/>
                <w:i/>
                <w:color w:val="0000FF"/>
              </w:rPr>
              <w:t xml:space="preserve"> attīstībai (studiju procesa ietvaros un </w:t>
            </w:r>
            <w:proofErr w:type="spellStart"/>
            <w:r w:rsidRPr="00AA79B3">
              <w:rPr>
                <w:rFonts w:ascii="Times New Roman" w:hAnsi="Times New Roman"/>
                <w:i/>
                <w:color w:val="0000FF"/>
              </w:rPr>
              <w:t>ārpusstudiju</w:t>
            </w:r>
            <w:proofErr w:type="spellEnd"/>
            <w:r w:rsidRPr="00AA79B3">
              <w:rPr>
                <w:rFonts w:ascii="Times New Roman" w:hAnsi="Times New Roman"/>
                <w:i/>
                <w:color w:val="0000FF"/>
              </w:rPr>
              <w:t xml:space="preserve"> aktivitātēs</w:t>
            </w:r>
            <w:r w:rsidR="005234E6">
              <w:rPr>
                <w:rFonts w:ascii="Times New Roman" w:hAnsi="Times New Roman"/>
                <w:i/>
                <w:color w:val="0000FF"/>
              </w:rPr>
              <w:t>,</w:t>
            </w:r>
            <w:bookmarkStart w:id="18" w:name="_Hlk57645485"/>
            <w:r w:rsidR="005234E6">
              <w:rPr>
                <w:rFonts w:ascii="Times New Roman" w:hAnsi="Times New Roman"/>
                <w:i/>
                <w:color w:val="0000FF"/>
              </w:rPr>
              <w:t xml:space="preserve"> tai skaitā 1.1.1.3.pasākuma 1.kārtas Studentu inovāciju programmas ietvaros, ja attiecināms</w:t>
            </w:r>
            <w:bookmarkEnd w:id="18"/>
            <w:r w:rsidRPr="00AA79B3">
              <w:rPr>
                <w:rFonts w:ascii="Times New Roman" w:hAnsi="Times New Roman"/>
                <w:i/>
                <w:color w:val="0000FF"/>
              </w:rPr>
              <w:t xml:space="preserve">) attiecīgajā augstākās izglītības institūcijā, kādas ir stiprās un vājās puses un kādus jaunus un papildus pasākumus </w:t>
            </w:r>
            <w:r w:rsidRPr="00DE7873">
              <w:rPr>
                <w:rFonts w:ascii="Times New Roman" w:hAnsi="Times New Roman"/>
                <w:i/>
                <w:color w:val="0000FF"/>
              </w:rPr>
              <w:t xml:space="preserve">ir plānots īstenot, lai nodrošinātu iespējami kvalitatīvu studentu inovāciju kompetenču un </w:t>
            </w:r>
            <w:proofErr w:type="spellStart"/>
            <w:r w:rsidRPr="00DE7873">
              <w:rPr>
                <w:rFonts w:ascii="Times New Roman" w:hAnsi="Times New Roman"/>
                <w:i/>
                <w:color w:val="0000FF"/>
              </w:rPr>
              <w:t>uzņēmējspēju</w:t>
            </w:r>
            <w:proofErr w:type="spellEnd"/>
            <w:r w:rsidRPr="00DE7873">
              <w:rPr>
                <w:rFonts w:ascii="Times New Roman" w:hAnsi="Times New Roman"/>
                <w:i/>
                <w:color w:val="0000FF"/>
              </w:rPr>
              <w:t xml:space="preserve"> attīstību, sniedzot papildus pievienoto vērtību esošajām aktivitātēm šajā jomā – nodrošinot pasākumu, mācīšanas un mācīšanās kvalitātes un apjoma pieaugumu, to piemērotību dažādu mērķa grupas jauniešu un jomu vajadzībām, paplašinot esošo aprobēto pasākumu mērogu.</w:t>
            </w:r>
            <w:r w:rsidR="00DF34B2" w:rsidRPr="00FF4F66">
              <w:rPr>
                <w:rFonts w:ascii="Times New Roman" w:hAnsi="Times New Roman"/>
                <w:i/>
                <w:color w:val="0000FF"/>
              </w:rPr>
              <w:t xml:space="preserve"> Studentu inovāciju programmu ir svarīgi sasaistīt arī ar augstākās izglītības iestādes studiju programmu īstenošanu, ko var panākt, piemēram, ieskaitot studējošajiem kredītpunktus studiju programmas B vai C izvēles daļā par studentu inovāciju pieteikumu īstenošanu.</w:t>
            </w:r>
          </w:p>
          <w:p w14:paraId="2EC6F25A" w14:textId="77777777" w:rsidR="00C73872" w:rsidRPr="00FF4F66" w:rsidRDefault="00C73872" w:rsidP="00AA79B3">
            <w:pPr>
              <w:pStyle w:val="ColorfulList-Accent11"/>
              <w:numPr>
                <w:ilvl w:val="0"/>
                <w:numId w:val="8"/>
              </w:numPr>
              <w:spacing w:after="120" w:line="240" w:lineRule="auto"/>
              <w:ind w:left="737" w:hanging="363"/>
              <w:contextualSpacing w:val="0"/>
              <w:jc w:val="both"/>
              <w:rPr>
                <w:rFonts w:ascii="Times New Roman" w:hAnsi="Times New Roman"/>
                <w:i/>
                <w:color w:val="0000FF"/>
              </w:rPr>
            </w:pPr>
            <w:r w:rsidRPr="00AA79B3">
              <w:rPr>
                <w:rFonts w:ascii="Times New Roman" w:hAnsi="Times New Roman"/>
                <w:i/>
                <w:color w:val="0000FF"/>
              </w:rPr>
              <w:t>Analīze veicama, izmantojot konkrētu analītisku metodi vai balstoties uz projekta iesniedzēja prognozi, ņemot vērā iepriekš minētos faktorus un pamatotus pieņēmumus</w:t>
            </w:r>
          </w:p>
          <w:p w14:paraId="214C23FD" w14:textId="77777777" w:rsidR="007B3921" w:rsidRPr="005756C8" w:rsidRDefault="007B3921" w:rsidP="005756C8">
            <w:pPr>
              <w:tabs>
                <w:tab w:val="left" w:pos="596"/>
              </w:tabs>
              <w:spacing w:after="0" w:line="240" w:lineRule="auto"/>
              <w:ind w:right="-766"/>
              <w:jc w:val="center"/>
              <w:rPr>
                <w:rFonts w:ascii="Times New Roman" w:hAnsi="Times New Roman"/>
                <w:b/>
                <w:color w:val="0000FF"/>
              </w:rPr>
            </w:pPr>
          </w:p>
          <w:p w14:paraId="010D6AB8" w14:textId="77777777" w:rsidR="00051D4D" w:rsidRDefault="007B3921" w:rsidP="00051D4D">
            <w:pPr>
              <w:pStyle w:val="Default"/>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Atlasē tiek a</w:t>
            </w:r>
            <w:r w:rsidR="00EF4F0E" w:rsidRPr="005756C8">
              <w:rPr>
                <w:rFonts w:ascii="Times New Roman" w:hAnsi="Times New Roman" w:cs="Times New Roman"/>
                <w:i/>
                <w:iCs/>
                <w:color w:val="0000FF"/>
                <w:sz w:val="22"/>
                <w:szCs w:val="22"/>
              </w:rPr>
              <w:t>tbalstīti</w:t>
            </w:r>
            <w:r w:rsidRPr="005756C8">
              <w:rPr>
                <w:rFonts w:ascii="Times New Roman" w:hAnsi="Times New Roman" w:cs="Times New Roman"/>
                <w:i/>
                <w:iCs/>
                <w:color w:val="0000FF"/>
                <w:sz w:val="22"/>
                <w:szCs w:val="22"/>
              </w:rPr>
              <w:t xml:space="preserve"> projekt</w:t>
            </w:r>
            <w:r w:rsidR="00EF4F0E" w:rsidRPr="005756C8">
              <w:rPr>
                <w:rFonts w:ascii="Times New Roman" w:hAnsi="Times New Roman" w:cs="Times New Roman"/>
                <w:i/>
                <w:iCs/>
                <w:color w:val="0000FF"/>
                <w:sz w:val="22"/>
                <w:szCs w:val="22"/>
              </w:rPr>
              <w:t>i</w:t>
            </w:r>
            <w:r w:rsidRPr="005756C8">
              <w:rPr>
                <w:rFonts w:ascii="Times New Roman" w:hAnsi="Times New Roman" w:cs="Times New Roman"/>
                <w:i/>
                <w:iCs/>
                <w:color w:val="0000FF"/>
                <w:sz w:val="22"/>
                <w:szCs w:val="22"/>
              </w:rPr>
              <w:t>, kur</w:t>
            </w:r>
            <w:r w:rsidR="00EF4F0E" w:rsidRPr="005756C8">
              <w:rPr>
                <w:rFonts w:ascii="Times New Roman" w:hAnsi="Times New Roman" w:cs="Times New Roman"/>
                <w:i/>
                <w:iCs/>
                <w:color w:val="0000FF"/>
                <w:sz w:val="22"/>
                <w:szCs w:val="22"/>
              </w:rPr>
              <w:t>u</w:t>
            </w:r>
            <w:r w:rsidRPr="005756C8">
              <w:rPr>
                <w:rFonts w:ascii="Times New Roman" w:hAnsi="Times New Roman" w:cs="Times New Roman"/>
                <w:i/>
                <w:iCs/>
                <w:color w:val="0000FF"/>
                <w:sz w:val="22"/>
                <w:szCs w:val="22"/>
              </w:rPr>
              <w:t xml:space="preserve"> mērķa grupa atbilst SAM pasākuma mērķa grupai, kas norādīta MK noteikumu </w:t>
            </w:r>
            <w:r w:rsidR="00DD1882">
              <w:rPr>
                <w:rFonts w:ascii="Times New Roman" w:hAnsi="Times New Roman" w:cs="Times New Roman"/>
                <w:i/>
                <w:iCs/>
                <w:color w:val="0000FF"/>
                <w:sz w:val="22"/>
                <w:szCs w:val="22"/>
              </w:rPr>
              <w:t>6</w:t>
            </w:r>
            <w:r w:rsidRPr="005756C8">
              <w:rPr>
                <w:rFonts w:ascii="Times New Roman" w:hAnsi="Times New Roman" w:cs="Times New Roman"/>
                <w:i/>
                <w:iCs/>
                <w:color w:val="0000FF"/>
                <w:sz w:val="22"/>
                <w:szCs w:val="22"/>
              </w:rPr>
              <w:t>.punktā</w:t>
            </w:r>
            <w:r w:rsidR="00051D4D">
              <w:rPr>
                <w:rFonts w:ascii="Times New Roman" w:hAnsi="Times New Roman" w:cs="Times New Roman"/>
                <w:i/>
                <w:iCs/>
                <w:color w:val="0000FF"/>
                <w:sz w:val="22"/>
                <w:szCs w:val="22"/>
              </w:rPr>
              <w:t>:</w:t>
            </w:r>
          </w:p>
          <w:p w14:paraId="7AC3C518" w14:textId="77777777" w:rsidR="00B5771B" w:rsidRPr="00051D4D" w:rsidRDefault="00051D4D" w:rsidP="00923D85">
            <w:pPr>
              <w:pStyle w:val="Default"/>
              <w:numPr>
                <w:ilvl w:val="0"/>
                <w:numId w:val="40"/>
              </w:numPr>
              <w:jc w:val="both"/>
              <w:rPr>
                <w:rFonts w:ascii="Times New Roman" w:hAnsi="Times New Roman" w:cs="Times New Roman"/>
                <w:i/>
                <w:iCs/>
                <w:color w:val="0000FF"/>
                <w:sz w:val="22"/>
                <w:szCs w:val="22"/>
              </w:rPr>
            </w:pPr>
            <w:r>
              <w:rPr>
                <w:rFonts w:ascii="Times New Roman" w:hAnsi="Times New Roman" w:cs="Times New Roman"/>
                <w:i/>
                <w:iCs/>
                <w:color w:val="0000FF"/>
                <w:sz w:val="22"/>
                <w:szCs w:val="22"/>
              </w:rPr>
              <w:t>bakalaura, profesionālo studiju, maģistra, doktora vai rezidentūras studiju programmās studējošie</w:t>
            </w:r>
            <w:r>
              <w:rPr>
                <w:rFonts w:ascii="Times New Roman" w:hAnsi="Times New Roman" w:cs="Times New Roman"/>
                <w:i/>
                <w:color w:val="0000FF"/>
                <w:sz w:val="22"/>
                <w:szCs w:val="22"/>
              </w:rPr>
              <w:t>;</w:t>
            </w:r>
          </w:p>
          <w:p w14:paraId="436D2906" w14:textId="77777777" w:rsidR="00051D4D" w:rsidRPr="008E6EFD" w:rsidRDefault="00DD1FE0" w:rsidP="00923D85">
            <w:pPr>
              <w:pStyle w:val="Default"/>
              <w:numPr>
                <w:ilvl w:val="0"/>
                <w:numId w:val="40"/>
              </w:numPr>
              <w:jc w:val="both"/>
              <w:rPr>
                <w:rFonts w:ascii="Times New Roman" w:hAnsi="Times New Roman" w:cs="Times New Roman"/>
                <w:i/>
                <w:iCs/>
                <w:color w:val="0000FF"/>
                <w:sz w:val="22"/>
                <w:szCs w:val="22"/>
              </w:rPr>
            </w:pPr>
            <w:r>
              <w:rPr>
                <w:rFonts w:ascii="Times New Roman" w:hAnsi="Times New Roman" w:cs="Times New Roman"/>
                <w:i/>
                <w:color w:val="0000FF"/>
                <w:sz w:val="22"/>
                <w:szCs w:val="22"/>
              </w:rPr>
              <w:lastRenderedPageBreak/>
              <w:t xml:space="preserve">Latvijas </w:t>
            </w:r>
            <w:r w:rsidR="00051D4D" w:rsidRPr="008E6EFD">
              <w:rPr>
                <w:rFonts w:ascii="Times New Roman" w:hAnsi="Times New Roman" w:cs="Times New Roman"/>
                <w:i/>
                <w:color w:val="0000FF"/>
                <w:sz w:val="22"/>
                <w:szCs w:val="22"/>
              </w:rPr>
              <w:t>augstākās izglītības i</w:t>
            </w:r>
            <w:r w:rsidR="00DD1882" w:rsidRPr="008E6EFD">
              <w:rPr>
                <w:rFonts w:ascii="Times New Roman" w:hAnsi="Times New Roman" w:cs="Times New Roman"/>
                <w:i/>
                <w:color w:val="0000FF"/>
                <w:sz w:val="22"/>
                <w:szCs w:val="22"/>
              </w:rPr>
              <w:t>nstitūcijas</w:t>
            </w:r>
            <w:r w:rsidR="00051D4D" w:rsidRPr="008E6EFD">
              <w:rPr>
                <w:rFonts w:ascii="Times New Roman" w:hAnsi="Times New Roman" w:cs="Times New Roman"/>
                <w:i/>
                <w:color w:val="0000FF"/>
                <w:sz w:val="22"/>
                <w:szCs w:val="22"/>
              </w:rPr>
              <w:t>.</w:t>
            </w:r>
          </w:p>
          <w:p w14:paraId="4DCBA192" w14:textId="77777777" w:rsidR="00681FCF" w:rsidRPr="00F301FF" w:rsidRDefault="00681FCF" w:rsidP="00893E8F">
            <w:pPr>
              <w:pStyle w:val="Default"/>
              <w:jc w:val="both"/>
              <w:rPr>
                <w:rFonts w:ascii="Times New Roman" w:hAnsi="Times New Roman" w:cs="Times New Roman"/>
                <w:i/>
                <w:color w:val="0000FF"/>
                <w:sz w:val="22"/>
                <w:szCs w:val="22"/>
              </w:rPr>
            </w:pPr>
          </w:p>
          <w:p w14:paraId="18024871" w14:textId="0C2965BA" w:rsidR="00681FCF" w:rsidRPr="008E6EFD" w:rsidRDefault="00AF6AFC" w:rsidP="00FF4F66">
            <w:pPr>
              <w:pStyle w:val="Default"/>
              <w:numPr>
                <w:ilvl w:val="0"/>
                <w:numId w:val="4"/>
              </w:numPr>
              <w:jc w:val="both"/>
              <w:rPr>
                <w:rFonts w:ascii="Times New Roman" w:hAnsi="Times New Roman" w:cs="Times New Roman"/>
                <w:i/>
                <w:iCs/>
                <w:color w:val="0000FF"/>
                <w:sz w:val="22"/>
                <w:szCs w:val="22"/>
              </w:rPr>
            </w:pPr>
            <w:r w:rsidRPr="00FF4F66">
              <w:rPr>
                <w:rFonts w:ascii="Times New Roman" w:hAnsi="Times New Roman"/>
                <w:i/>
                <w:iCs/>
                <w:color w:val="0000FF"/>
                <w:sz w:val="22"/>
                <w:szCs w:val="22"/>
              </w:rPr>
              <w:t>Jāņem</w:t>
            </w:r>
            <w:r w:rsidRPr="00DE7873">
              <w:rPr>
                <w:rFonts w:ascii="Times New Roman" w:hAnsi="Times New Roman"/>
                <w:i/>
                <w:color w:val="0000FF"/>
                <w:sz w:val="22"/>
              </w:rPr>
              <w:t xml:space="preserve"> vērā, ka projekta mērķa grupa var ietvert arī vispārējās un profesionālās izglītības iestāžu audzēkņus, īpaši tos, </w:t>
            </w:r>
            <w:r w:rsidRPr="00FF4F66">
              <w:rPr>
                <w:rFonts w:ascii="Times New Roman" w:hAnsi="Times New Roman"/>
                <w:i/>
                <w:iCs/>
                <w:color w:val="0000FF"/>
                <w:sz w:val="22"/>
                <w:szCs w:val="22"/>
              </w:rPr>
              <w:t>kuri</w:t>
            </w:r>
            <w:r w:rsidRPr="00DE7873">
              <w:rPr>
                <w:rFonts w:ascii="Times New Roman" w:hAnsi="Times New Roman"/>
                <w:i/>
                <w:color w:val="0000FF"/>
                <w:sz w:val="22"/>
              </w:rPr>
              <w:t xml:space="preserve"> iesaistīti mācību uzņēmumu izveidē un darbībā, kā arī studentus no citām augstākās izglītības iestādēm, tostarp ārvalstu, minētajiem studentiem darbojoties kopā ar projekta iesniedzēja institūcijas studentiem pie inovāciju </w:t>
            </w:r>
            <w:proofErr w:type="spellStart"/>
            <w:r w:rsidRPr="00DE7873">
              <w:rPr>
                <w:rFonts w:ascii="Times New Roman" w:hAnsi="Times New Roman"/>
                <w:i/>
                <w:color w:val="0000FF"/>
                <w:sz w:val="22"/>
              </w:rPr>
              <w:t>projektiem.</w:t>
            </w:r>
            <w:r w:rsidRPr="00B77342">
              <w:rPr>
                <w:rFonts w:ascii="Times New Roman" w:hAnsi="Times New Roman"/>
                <w:i/>
                <w:iCs/>
                <w:color w:val="0000FF"/>
                <w:sz w:val="22"/>
                <w:szCs w:val="22"/>
              </w:rPr>
              <w:t>Studējošo</w:t>
            </w:r>
            <w:proofErr w:type="spellEnd"/>
            <w:r w:rsidRPr="00B77342">
              <w:rPr>
                <w:rFonts w:ascii="Times New Roman" w:hAnsi="Times New Roman"/>
                <w:i/>
                <w:iCs/>
                <w:color w:val="0000FF"/>
                <w:sz w:val="22"/>
                <w:szCs w:val="22"/>
              </w:rPr>
              <w:t xml:space="preserve"> ieguldījumam ir jābūt skaidri identificējamam un jānodrošina klātbūtn</w:t>
            </w:r>
            <w:r w:rsidR="008E6EFD" w:rsidRPr="00B77342">
              <w:rPr>
                <w:rFonts w:ascii="Times New Roman" w:hAnsi="Times New Roman"/>
                <w:i/>
                <w:iCs/>
                <w:color w:val="0000FF"/>
                <w:sz w:val="22"/>
                <w:szCs w:val="22"/>
              </w:rPr>
              <w:t>e</w:t>
            </w:r>
            <w:r w:rsidRPr="00B77342">
              <w:rPr>
                <w:rFonts w:ascii="Times New Roman" w:hAnsi="Times New Roman"/>
                <w:i/>
                <w:iCs/>
                <w:color w:val="0000FF"/>
                <w:sz w:val="22"/>
                <w:szCs w:val="22"/>
              </w:rPr>
              <w:t xml:space="preserve"> studentu inovāciju pieteikuma īstenošanā. </w:t>
            </w:r>
          </w:p>
        </w:tc>
      </w:tr>
    </w:tbl>
    <w:p w14:paraId="1B7BF360" w14:textId="77777777" w:rsidR="00D227CA" w:rsidRDefault="00D227CA" w:rsidP="003C5410">
      <w:pPr>
        <w:rPr>
          <w:rFonts w:ascii="Times New Roman" w:hAnsi="Times New Roman"/>
        </w:rPr>
        <w:sectPr w:rsidR="00D227CA" w:rsidSect="006214DB">
          <w:headerReference w:type="default" r:id="rId12"/>
          <w:footerReference w:type="default" r:id="rId13"/>
          <w:headerReference w:type="first" r:id="rId14"/>
          <w:pgSz w:w="11906" w:h="16838" w:code="9"/>
          <w:pgMar w:top="851" w:right="1276" w:bottom="1276" w:left="1134" w:header="709" w:footer="709" w:gutter="0"/>
          <w:cols w:space="708"/>
          <w:titlePg/>
          <w:docGrid w:linePitch="360"/>
        </w:sectPr>
      </w:pPr>
    </w:p>
    <w:p w14:paraId="7D3457CD"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93"/>
        <w:gridCol w:w="4814"/>
        <w:gridCol w:w="2204"/>
        <w:gridCol w:w="1265"/>
        <w:gridCol w:w="1669"/>
        <w:gridCol w:w="1623"/>
      </w:tblGrid>
      <w:tr w:rsidR="000F78BC" w:rsidRPr="005756C8" w14:paraId="54A8AEA1" w14:textId="77777777" w:rsidTr="00893E8F">
        <w:tc>
          <w:tcPr>
            <w:tcW w:w="14927" w:type="dxa"/>
            <w:gridSpan w:val="7"/>
            <w:shd w:val="clear" w:color="auto" w:fill="auto"/>
            <w:vAlign w:val="center"/>
          </w:tcPr>
          <w:p w14:paraId="5C1960F0" w14:textId="77777777" w:rsidR="000F78BC" w:rsidRPr="005756C8" w:rsidRDefault="000F78BC" w:rsidP="00DE7873">
            <w:pPr>
              <w:pStyle w:val="ColorfulList-Accent11"/>
              <w:numPr>
                <w:ilvl w:val="1"/>
                <w:numId w:val="1"/>
              </w:numPr>
              <w:spacing w:after="0" w:line="240" w:lineRule="auto"/>
              <w:rPr>
                <w:rFonts w:ascii="Times New Roman" w:hAnsi="Times New Roman"/>
                <w:b/>
              </w:rPr>
            </w:pPr>
            <w:bookmarkStart w:id="19" w:name="_Toc469655228"/>
            <w:bookmarkStart w:id="20" w:name="_Toc509471734"/>
            <w:r w:rsidRPr="005756C8">
              <w:rPr>
                <w:rStyle w:val="Heading2Char"/>
                <w:rFonts w:ascii="Times New Roman" w:eastAsia="Calibri" w:hAnsi="Times New Roman"/>
                <w:b/>
                <w:color w:val="auto"/>
                <w:sz w:val="22"/>
                <w:szCs w:val="22"/>
              </w:rPr>
              <w:t>Projekta darbības un sasniedzamie rezultāti</w:t>
            </w:r>
            <w:bookmarkEnd w:id="19"/>
            <w:bookmarkEnd w:id="20"/>
            <w:r w:rsidRPr="005756C8">
              <w:rPr>
                <w:rFonts w:ascii="Times New Roman" w:hAnsi="Times New Roman"/>
                <w:b/>
              </w:rPr>
              <w:t>:</w:t>
            </w:r>
          </w:p>
        </w:tc>
      </w:tr>
      <w:tr w:rsidR="000F78BC" w:rsidRPr="005756C8" w14:paraId="5A52484B" w14:textId="77777777" w:rsidTr="00893E8F">
        <w:tc>
          <w:tcPr>
            <w:tcW w:w="959" w:type="dxa"/>
            <w:vMerge w:val="restart"/>
            <w:shd w:val="clear" w:color="auto" w:fill="auto"/>
            <w:vAlign w:val="center"/>
          </w:tcPr>
          <w:p w14:paraId="66402F5A" w14:textId="77777777" w:rsidR="000F78BC" w:rsidRPr="005756C8" w:rsidRDefault="000F78BC" w:rsidP="005756C8">
            <w:pPr>
              <w:spacing w:after="0" w:line="240" w:lineRule="auto"/>
              <w:jc w:val="center"/>
              <w:rPr>
                <w:rFonts w:ascii="Times New Roman" w:hAnsi="Times New Roman"/>
                <w:b/>
                <w:sz w:val="16"/>
                <w:szCs w:val="16"/>
              </w:rPr>
            </w:pPr>
            <w:proofErr w:type="spellStart"/>
            <w:r w:rsidRPr="005756C8">
              <w:rPr>
                <w:rFonts w:ascii="Times New Roman" w:hAnsi="Times New Roman"/>
                <w:b/>
                <w:sz w:val="16"/>
                <w:szCs w:val="16"/>
              </w:rPr>
              <w:t>N.p.k</w:t>
            </w:r>
            <w:proofErr w:type="spellEnd"/>
            <w:r w:rsidRPr="005756C8">
              <w:rPr>
                <w:rFonts w:ascii="Times New Roman" w:hAnsi="Times New Roman"/>
                <w:b/>
                <w:sz w:val="16"/>
                <w:szCs w:val="16"/>
              </w:rPr>
              <w:t>.</w:t>
            </w:r>
          </w:p>
        </w:tc>
        <w:tc>
          <w:tcPr>
            <w:tcW w:w="2393" w:type="dxa"/>
            <w:vMerge w:val="restart"/>
            <w:shd w:val="clear" w:color="auto" w:fill="auto"/>
            <w:vAlign w:val="center"/>
          </w:tcPr>
          <w:p w14:paraId="476579DE"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p>
        </w:tc>
        <w:tc>
          <w:tcPr>
            <w:tcW w:w="4814" w:type="dxa"/>
            <w:vMerge w:val="restart"/>
            <w:shd w:val="clear" w:color="auto" w:fill="auto"/>
            <w:vAlign w:val="center"/>
          </w:tcPr>
          <w:p w14:paraId="1B012240"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158BBA9C" w14:textId="77777777" w:rsidR="000F78BC" w:rsidRPr="005756C8" w:rsidRDefault="00774A03" w:rsidP="005756C8">
            <w:pPr>
              <w:spacing w:after="0" w:line="240" w:lineRule="auto"/>
              <w:jc w:val="center"/>
              <w:rPr>
                <w:rFonts w:ascii="Times New Roman" w:hAnsi="Times New Roman"/>
                <w:b/>
                <w:sz w:val="20"/>
                <w:szCs w:val="20"/>
              </w:rPr>
            </w:pPr>
            <w:r w:rsidRPr="00987CC7">
              <w:rPr>
                <w:rFonts w:ascii="Times New Roman" w:hAnsi="Times New Roman"/>
                <w:b/>
                <w:sz w:val="20"/>
                <w:szCs w:val="20"/>
              </w:rPr>
              <w:t>(&lt; 2500 zīmes katrai darbībai&gt;)</w:t>
            </w:r>
          </w:p>
        </w:tc>
        <w:tc>
          <w:tcPr>
            <w:tcW w:w="2204" w:type="dxa"/>
            <w:vMerge w:val="restart"/>
            <w:shd w:val="clear" w:color="auto" w:fill="auto"/>
            <w:vAlign w:val="center"/>
          </w:tcPr>
          <w:p w14:paraId="2C829F7B"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2934" w:type="dxa"/>
            <w:gridSpan w:val="2"/>
            <w:shd w:val="clear" w:color="auto" w:fill="auto"/>
            <w:vAlign w:val="center"/>
          </w:tcPr>
          <w:p w14:paraId="2A2CFCFD"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c>
          <w:tcPr>
            <w:tcW w:w="1623" w:type="dxa"/>
            <w:shd w:val="clear" w:color="auto" w:fill="auto"/>
            <w:vAlign w:val="center"/>
          </w:tcPr>
          <w:p w14:paraId="1AF23E71"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Iesaistītie partneri**</w:t>
            </w:r>
          </w:p>
        </w:tc>
      </w:tr>
      <w:tr w:rsidR="000F78BC" w:rsidRPr="005756C8" w14:paraId="5B0013CF" w14:textId="77777777" w:rsidTr="00893E8F">
        <w:tc>
          <w:tcPr>
            <w:tcW w:w="959" w:type="dxa"/>
            <w:vMerge/>
            <w:shd w:val="clear" w:color="auto" w:fill="auto"/>
            <w:vAlign w:val="center"/>
          </w:tcPr>
          <w:p w14:paraId="21AC5DE2" w14:textId="77777777" w:rsidR="000F78BC" w:rsidRPr="005756C8" w:rsidRDefault="000F78BC" w:rsidP="005756C8">
            <w:pPr>
              <w:spacing w:after="0" w:line="240" w:lineRule="auto"/>
              <w:jc w:val="center"/>
              <w:rPr>
                <w:rFonts w:ascii="Times New Roman" w:hAnsi="Times New Roman"/>
                <w:b/>
                <w:sz w:val="20"/>
                <w:szCs w:val="20"/>
              </w:rPr>
            </w:pPr>
          </w:p>
        </w:tc>
        <w:tc>
          <w:tcPr>
            <w:tcW w:w="2393" w:type="dxa"/>
            <w:vMerge/>
            <w:shd w:val="clear" w:color="auto" w:fill="auto"/>
            <w:vAlign w:val="center"/>
          </w:tcPr>
          <w:p w14:paraId="6C9A6B82" w14:textId="77777777" w:rsidR="000F78BC" w:rsidRPr="005756C8" w:rsidRDefault="000F78BC" w:rsidP="005756C8">
            <w:pPr>
              <w:spacing w:after="0" w:line="240" w:lineRule="auto"/>
              <w:jc w:val="center"/>
              <w:rPr>
                <w:rFonts w:ascii="Times New Roman" w:hAnsi="Times New Roman"/>
                <w:b/>
                <w:sz w:val="20"/>
                <w:szCs w:val="20"/>
              </w:rPr>
            </w:pPr>
          </w:p>
        </w:tc>
        <w:tc>
          <w:tcPr>
            <w:tcW w:w="4814" w:type="dxa"/>
            <w:vMerge/>
            <w:shd w:val="clear" w:color="auto" w:fill="auto"/>
            <w:vAlign w:val="center"/>
          </w:tcPr>
          <w:p w14:paraId="7B1B5435" w14:textId="77777777" w:rsidR="000F78BC" w:rsidRPr="005756C8" w:rsidRDefault="000F78BC" w:rsidP="005756C8">
            <w:pPr>
              <w:spacing w:after="0" w:line="240" w:lineRule="auto"/>
              <w:jc w:val="center"/>
              <w:rPr>
                <w:rFonts w:ascii="Times New Roman" w:hAnsi="Times New Roman"/>
                <w:b/>
                <w:sz w:val="20"/>
                <w:szCs w:val="20"/>
              </w:rPr>
            </w:pPr>
          </w:p>
        </w:tc>
        <w:tc>
          <w:tcPr>
            <w:tcW w:w="2204" w:type="dxa"/>
            <w:vMerge/>
            <w:shd w:val="clear" w:color="auto" w:fill="auto"/>
            <w:vAlign w:val="center"/>
          </w:tcPr>
          <w:p w14:paraId="627A6A5D" w14:textId="77777777" w:rsidR="000F78BC" w:rsidRPr="005756C8" w:rsidRDefault="000F78BC" w:rsidP="005756C8">
            <w:pPr>
              <w:spacing w:after="0" w:line="240" w:lineRule="auto"/>
              <w:jc w:val="center"/>
              <w:rPr>
                <w:rFonts w:ascii="Times New Roman" w:hAnsi="Times New Roman"/>
                <w:b/>
                <w:sz w:val="20"/>
                <w:szCs w:val="20"/>
              </w:rPr>
            </w:pPr>
          </w:p>
        </w:tc>
        <w:tc>
          <w:tcPr>
            <w:tcW w:w="1265" w:type="dxa"/>
            <w:shd w:val="clear" w:color="auto" w:fill="auto"/>
            <w:vAlign w:val="center"/>
          </w:tcPr>
          <w:p w14:paraId="0D4F6E65"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1669" w:type="dxa"/>
            <w:shd w:val="clear" w:color="auto" w:fill="auto"/>
            <w:vAlign w:val="center"/>
          </w:tcPr>
          <w:p w14:paraId="3B4ACECA"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c>
          <w:tcPr>
            <w:tcW w:w="1623" w:type="dxa"/>
            <w:shd w:val="clear" w:color="auto" w:fill="auto"/>
            <w:vAlign w:val="center"/>
          </w:tcPr>
          <w:p w14:paraId="3FEBFAC4" w14:textId="77777777" w:rsidR="000F78BC" w:rsidRPr="005756C8" w:rsidRDefault="000F78BC" w:rsidP="005756C8">
            <w:pPr>
              <w:spacing w:after="0" w:line="240" w:lineRule="auto"/>
              <w:jc w:val="center"/>
              <w:rPr>
                <w:rFonts w:ascii="Times New Roman" w:hAnsi="Times New Roman"/>
                <w:b/>
                <w:sz w:val="20"/>
                <w:szCs w:val="20"/>
              </w:rPr>
            </w:pPr>
          </w:p>
        </w:tc>
      </w:tr>
      <w:tr w:rsidR="005E6499" w:rsidRPr="005756C8" w14:paraId="1022F112" w14:textId="77777777" w:rsidTr="00893E8F">
        <w:tc>
          <w:tcPr>
            <w:tcW w:w="959" w:type="dxa"/>
            <w:shd w:val="clear" w:color="auto" w:fill="auto"/>
          </w:tcPr>
          <w:p w14:paraId="2D04C78A" w14:textId="77777777" w:rsidR="005E6499" w:rsidRPr="005756C8" w:rsidRDefault="005E6499" w:rsidP="00B3323C">
            <w:pPr>
              <w:spacing w:after="0" w:line="240" w:lineRule="auto"/>
              <w:rPr>
                <w:rFonts w:ascii="Times New Roman" w:hAnsi="Times New Roman"/>
              </w:rPr>
            </w:pPr>
            <w:r>
              <w:rPr>
                <w:rFonts w:ascii="Times New Roman" w:hAnsi="Times New Roman"/>
              </w:rPr>
              <w:t>1.</w:t>
            </w:r>
          </w:p>
        </w:tc>
        <w:tc>
          <w:tcPr>
            <w:tcW w:w="2393" w:type="dxa"/>
            <w:shd w:val="clear" w:color="auto" w:fill="auto"/>
          </w:tcPr>
          <w:p w14:paraId="2B67BCB8" w14:textId="77777777" w:rsidR="005E6499" w:rsidRPr="0075046B" w:rsidRDefault="005E6499" w:rsidP="005E6499">
            <w:pPr>
              <w:spacing w:after="0" w:line="240" w:lineRule="auto"/>
              <w:rPr>
                <w:rFonts w:ascii="Times New Roman" w:hAnsi="Times New Roman"/>
                <w:i/>
                <w:color w:val="0000FF"/>
                <w:sz w:val="20"/>
                <w:szCs w:val="20"/>
              </w:rPr>
            </w:pPr>
            <w:r w:rsidRPr="0075046B">
              <w:rPr>
                <w:rFonts w:ascii="Times New Roman" w:hAnsi="Times New Roman"/>
                <w:i/>
                <w:color w:val="0000FF"/>
                <w:sz w:val="20"/>
                <w:szCs w:val="20"/>
              </w:rPr>
              <w:t>Piemēram:</w:t>
            </w:r>
          </w:p>
          <w:p w14:paraId="45BFB28A" w14:textId="77777777" w:rsidR="005E6499" w:rsidRPr="00350B40" w:rsidRDefault="005E6499" w:rsidP="005E6499">
            <w:pPr>
              <w:spacing w:after="0" w:line="240" w:lineRule="auto"/>
              <w:rPr>
                <w:rFonts w:ascii="Times New Roman" w:hAnsi="Times New Roman"/>
                <w:i/>
                <w:color w:val="0000FF"/>
                <w:sz w:val="20"/>
                <w:szCs w:val="20"/>
              </w:rPr>
            </w:pPr>
            <w:r w:rsidRPr="0075046B">
              <w:rPr>
                <w:rFonts w:ascii="Times New Roman" w:hAnsi="Times New Roman"/>
                <w:i/>
                <w:color w:val="0000FF"/>
                <w:sz w:val="20"/>
                <w:szCs w:val="20"/>
              </w:rPr>
              <w:t>Projekta vadība un īstenošana</w:t>
            </w:r>
            <w:r w:rsidRPr="00350B40" w:rsidDel="0075046B">
              <w:rPr>
                <w:rFonts w:ascii="Times New Roman" w:hAnsi="Times New Roman"/>
                <w:i/>
                <w:color w:val="0000FF"/>
                <w:sz w:val="20"/>
                <w:szCs w:val="20"/>
              </w:rPr>
              <w:t xml:space="preserve"> </w:t>
            </w:r>
          </w:p>
        </w:tc>
        <w:tc>
          <w:tcPr>
            <w:tcW w:w="4814" w:type="dxa"/>
            <w:shd w:val="clear" w:color="auto" w:fill="auto"/>
          </w:tcPr>
          <w:p w14:paraId="66312DD9" w14:textId="77777777" w:rsidR="005E6499" w:rsidRPr="005756C8" w:rsidRDefault="005E6499" w:rsidP="005E6499">
            <w:pPr>
              <w:spacing w:after="0" w:line="240" w:lineRule="auto"/>
              <w:rPr>
                <w:rFonts w:ascii="Times New Roman" w:hAnsi="Times New Roman"/>
                <w:sz w:val="20"/>
                <w:szCs w:val="20"/>
              </w:rPr>
            </w:pPr>
            <w:r w:rsidRPr="005756C8">
              <w:rPr>
                <w:rFonts w:ascii="Times New Roman" w:hAnsi="Times New Roman"/>
                <w:sz w:val="20"/>
                <w:szCs w:val="20"/>
              </w:rPr>
              <w:t>…</w:t>
            </w:r>
          </w:p>
        </w:tc>
        <w:tc>
          <w:tcPr>
            <w:tcW w:w="2204" w:type="dxa"/>
            <w:shd w:val="clear" w:color="auto" w:fill="auto"/>
          </w:tcPr>
          <w:p w14:paraId="07B8D63F" w14:textId="77777777" w:rsidR="005E6499" w:rsidRPr="0087361A" w:rsidRDefault="005E6499" w:rsidP="005E6499">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58FFDE64" w14:textId="77777777" w:rsidR="005E6499" w:rsidRPr="005756C8" w:rsidRDefault="005E6499" w:rsidP="005E6499">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Īstenots projekts</w:t>
            </w:r>
          </w:p>
        </w:tc>
        <w:tc>
          <w:tcPr>
            <w:tcW w:w="1265" w:type="dxa"/>
            <w:shd w:val="clear" w:color="auto" w:fill="auto"/>
          </w:tcPr>
          <w:p w14:paraId="6B03824F" w14:textId="77777777" w:rsidR="005E6499" w:rsidRPr="005756C8" w:rsidRDefault="005E6499" w:rsidP="005E6499">
            <w:pPr>
              <w:spacing w:after="0" w:line="240" w:lineRule="auto"/>
              <w:rPr>
                <w:rFonts w:ascii="Times New Roman" w:hAnsi="Times New Roman"/>
                <w:i/>
                <w:color w:val="0000FF"/>
                <w:sz w:val="20"/>
                <w:szCs w:val="20"/>
              </w:rPr>
            </w:pPr>
            <w:r>
              <w:rPr>
                <w:rFonts w:ascii="Times New Roman" w:hAnsi="Times New Roman"/>
                <w:i/>
                <w:color w:val="0000FF"/>
                <w:sz w:val="20"/>
                <w:szCs w:val="20"/>
              </w:rPr>
              <w:t>Piemēram, 1</w:t>
            </w:r>
          </w:p>
        </w:tc>
        <w:tc>
          <w:tcPr>
            <w:tcW w:w="1669" w:type="dxa"/>
            <w:shd w:val="clear" w:color="auto" w:fill="auto"/>
          </w:tcPr>
          <w:p w14:paraId="00AB04B1" w14:textId="77777777" w:rsidR="005E6499" w:rsidRPr="005756C8" w:rsidRDefault="005E6499" w:rsidP="005E6499">
            <w:pPr>
              <w:spacing w:after="0" w:line="240" w:lineRule="auto"/>
              <w:rPr>
                <w:rFonts w:ascii="Times New Roman" w:hAnsi="Times New Roman"/>
                <w:i/>
                <w:color w:val="0000FF"/>
                <w:sz w:val="20"/>
                <w:szCs w:val="20"/>
              </w:rPr>
            </w:pPr>
            <w:r>
              <w:rPr>
                <w:rFonts w:ascii="Times New Roman" w:hAnsi="Times New Roman"/>
                <w:i/>
                <w:color w:val="0000FF"/>
                <w:sz w:val="20"/>
                <w:szCs w:val="20"/>
              </w:rPr>
              <w:t>projekts</w:t>
            </w:r>
          </w:p>
        </w:tc>
        <w:tc>
          <w:tcPr>
            <w:tcW w:w="1623" w:type="dxa"/>
            <w:shd w:val="clear" w:color="auto" w:fill="auto"/>
          </w:tcPr>
          <w:p w14:paraId="3BDFB4AC" w14:textId="77777777" w:rsidR="005E6499" w:rsidRPr="005756C8" w:rsidRDefault="005E6499" w:rsidP="00242B41">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 xml:space="preserve">Norādīt partnera Nr. no 1.9. </w:t>
            </w:r>
            <w:r w:rsidR="00242B41">
              <w:rPr>
                <w:rFonts w:ascii="Times New Roman" w:hAnsi="Times New Roman"/>
                <w:i/>
                <w:color w:val="0000FF"/>
                <w:sz w:val="20"/>
                <w:szCs w:val="20"/>
              </w:rPr>
              <w:t>punkta</w:t>
            </w:r>
            <w:r w:rsidRPr="005756C8">
              <w:rPr>
                <w:rFonts w:ascii="Times New Roman" w:hAnsi="Times New Roman"/>
                <w:i/>
                <w:color w:val="0000FF"/>
                <w:sz w:val="20"/>
                <w:szCs w:val="20"/>
              </w:rPr>
              <w:t>, ja attiecināms.</w:t>
            </w:r>
          </w:p>
        </w:tc>
      </w:tr>
      <w:tr w:rsidR="00350B40" w:rsidRPr="005756C8" w14:paraId="4EF0B2E0" w14:textId="77777777" w:rsidTr="00893E8F">
        <w:tc>
          <w:tcPr>
            <w:tcW w:w="959" w:type="dxa"/>
            <w:shd w:val="clear" w:color="auto" w:fill="auto"/>
          </w:tcPr>
          <w:p w14:paraId="27870287" w14:textId="77777777" w:rsidR="00350B40" w:rsidRPr="005756C8" w:rsidRDefault="005E6499" w:rsidP="00B3323C">
            <w:pPr>
              <w:spacing w:after="0" w:line="240" w:lineRule="auto"/>
              <w:rPr>
                <w:rFonts w:ascii="Times New Roman" w:hAnsi="Times New Roman"/>
              </w:rPr>
            </w:pPr>
            <w:r>
              <w:rPr>
                <w:rFonts w:ascii="Times New Roman" w:hAnsi="Times New Roman"/>
              </w:rPr>
              <w:t>2</w:t>
            </w:r>
            <w:r w:rsidR="00350B40" w:rsidRPr="005756C8">
              <w:rPr>
                <w:rFonts w:ascii="Times New Roman" w:hAnsi="Times New Roman"/>
              </w:rPr>
              <w:t>.</w:t>
            </w:r>
          </w:p>
        </w:tc>
        <w:tc>
          <w:tcPr>
            <w:tcW w:w="2393" w:type="dxa"/>
            <w:shd w:val="clear" w:color="auto" w:fill="auto"/>
          </w:tcPr>
          <w:p w14:paraId="7958BF2E" w14:textId="77777777" w:rsidR="00F6669B" w:rsidRDefault="00350B40" w:rsidP="006008AC">
            <w:pPr>
              <w:spacing w:after="0" w:line="240" w:lineRule="auto"/>
              <w:rPr>
                <w:rFonts w:ascii="Times New Roman" w:hAnsi="Times New Roman"/>
                <w:i/>
                <w:color w:val="0000FF"/>
                <w:sz w:val="20"/>
                <w:szCs w:val="20"/>
              </w:rPr>
            </w:pPr>
            <w:r w:rsidRPr="00350B40">
              <w:rPr>
                <w:rFonts w:ascii="Times New Roman" w:hAnsi="Times New Roman"/>
                <w:i/>
                <w:color w:val="0000FF"/>
                <w:sz w:val="20"/>
                <w:szCs w:val="20"/>
              </w:rPr>
              <w:t>Piemēram</w:t>
            </w:r>
            <w:r w:rsidR="00F6669B">
              <w:rPr>
                <w:rFonts w:ascii="Times New Roman" w:hAnsi="Times New Roman"/>
                <w:i/>
                <w:color w:val="0000FF"/>
                <w:sz w:val="20"/>
                <w:szCs w:val="20"/>
              </w:rPr>
              <w:t>:</w:t>
            </w:r>
          </w:p>
          <w:p w14:paraId="0178B75C" w14:textId="3E3592B2" w:rsidR="00350B40" w:rsidRPr="00350B40" w:rsidRDefault="006008AC" w:rsidP="006008AC">
            <w:pPr>
              <w:spacing w:after="0" w:line="240" w:lineRule="auto"/>
              <w:rPr>
                <w:rFonts w:ascii="Times New Roman" w:hAnsi="Times New Roman"/>
                <w:i/>
                <w:color w:val="0000FF"/>
                <w:sz w:val="20"/>
                <w:szCs w:val="20"/>
              </w:rPr>
            </w:pPr>
            <w:r>
              <w:rPr>
                <w:rFonts w:ascii="Times New Roman" w:hAnsi="Times New Roman"/>
                <w:i/>
                <w:color w:val="0000FF"/>
                <w:sz w:val="20"/>
                <w:szCs w:val="20"/>
              </w:rPr>
              <w:t>S</w:t>
            </w:r>
            <w:r w:rsidR="00350B40" w:rsidRPr="00350B40">
              <w:rPr>
                <w:rFonts w:ascii="Times New Roman" w:hAnsi="Times New Roman"/>
                <w:i/>
                <w:color w:val="0000FF"/>
                <w:sz w:val="20"/>
                <w:szCs w:val="20"/>
              </w:rPr>
              <w:t>tudentu inovāciju programmas īstenošana</w:t>
            </w:r>
          </w:p>
        </w:tc>
        <w:tc>
          <w:tcPr>
            <w:tcW w:w="4814" w:type="dxa"/>
            <w:shd w:val="clear" w:color="auto" w:fill="auto"/>
          </w:tcPr>
          <w:p w14:paraId="0F1EEE63" w14:textId="77777777" w:rsidR="00350B40" w:rsidRPr="005756C8" w:rsidRDefault="00350B40" w:rsidP="00350B40">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2204" w:type="dxa"/>
            <w:shd w:val="clear" w:color="auto" w:fill="auto"/>
          </w:tcPr>
          <w:p w14:paraId="30ABF4A7" w14:textId="77777777" w:rsidR="00350B40" w:rsidRPr="005756C8" w:rsidRDefault="00350B40" w:rsidP="00350B40">
            <w:pPr>
              <w:spacing w:after="0" w:line="240" w:lineRule="auto"/>
              <w:rPr>
                <w:rFonts w:ascii="Times New Roman" w:hAnsi="Times New Roman"/>
                <w:color w:val="0000FF"/>
                <w:sz w:val="20"/>
                <w:szCs w:val="20"/>
              </w:rPr>
            </w:pPr>
          </w:p>
        </w:tc>
        <w:tc>
          <w:tcPr>
            <w:tcW w:w="1265" w:type="dxa"/>
            <w:shd w:val="clear" w:color="auto" w:fill="auto"/>
          </w:tcPr>
          <w:p w14:paraId="4FD581D9" w14:textId="77777777" w:rsidR="00350B40" w:rsidRPr="005756C8" w:rsidRDefault="00350B40" w:rsidP="00350B40">
            <w:pPr>
              <w:spacing w:after="0" w:line="240" w:lineRule="auto"/>
              <w:rPr>
                <w:rFonts w:ascii="Times New Roman" w:hAnsi="Times New Roman"/>
                <w:i/>
                <w:color w:val="0000FF"/>
                <w:sz w:val="20"/>
                <w:szCs w:val="20"/>
              </w:rPr>
            </w:pPr>
          </w:p>
        </w:tc>
        <w:tc>
          <w:tcPr>
            <w:tcW w:w="1669" w:type="dxa"/>
            <w:shd w:val="clear" w:color="auto" w:fill="auto"/>
          </w:tcPr>
          <w:p w14:paraId="4CE3357D" w14:textId="77777777" w:rsidR="00350B40" w:rsidRPr="005756C8" w:rsidRDefault="00350B40" w:rsidP="00350B40">
            <w:pPr>
              <w:spacing w:after="0" w:line="240" w:lineRule="auto"/>
              <w:rPr>
                <w:rFonts w:ascii="Times New Roman" w:hAnsi="Times New Roman"/>
                <w:i/>
                <w:color w:val="0000FF"/>
                <w:sz w:val="20"/>
                <w:szCs w:val="20"/>
              </w:rPr>
            </w:pPr>
          </w:p>
        </w:tc>
        <w:tc>
          <w:tcPr>
            <w:tcW w:w="1623" w:type="dxa"/>
            <w:shd w:val="clear" w:color="auto" w:fill="auto"/>
          </w:tcPr>
          <w:p w14:paraId="4387E1DD" w14:textId="77777777" w:rsidR="00350B40" w:rsidRPr="005756C8" w:rsidRDefault="00350B40" w:rsidP="00350B40">
            <w:pPr>
              <w:spacing w:after="0" w:line="240" w:lineRule="auto"/>
              <w:rPr>
                <w:rFonts w:ascii="Times New Roman" w:hAnsi="Times New Roman"/>
                <w:color w:val="0000FF"/>
                <w:sz w:val="20"/>
                <w:szCs w:val="20"/>
              </w:rPr>
            </w:pPr>
          </w:p>
        </w:tc>
      </w:tr>
      <w:tr w:rsidR="00350B40" w:rsidRPr="005756C8" w14:paraId="1C64C5A4" w14:textId="77777777" w:rsidTr="00893E8F">
        <w:tc>
          <w:tcPr>
            <w:tcW w:w="959" w:type="dxa"/>
            <w:shd w:val="clear" w:color="auto" w:fill="auto"/>
          </w:tcPr>
          <w:p w14:paraId="030B222E" w14:textId="77777777" w:rsidR="00350B40" w:rsidRPr="005756C8" w:rsidRDefault="005E6499" w:rsidP="00893E8F">
            <w:pPr>
              <w:spacing w:after="0" w:line="240" w:lineRule="auto"/>
              <w:jc w:val="center"/>
              <w:rPr>
                <w:rFonts w:ascii="Times New Roman" w:hAnsi="Times New Roman"/>
              </w:rPr>
            </w:pPr>
            <w:r>
              <w:rPr>
                <w:rFonts w:ascii="Times New Roman" w:hAnsi="Times New Roman"/>
              </w:rPr>
              <w:t>2</w:t>
            </w:r>
            <w:r w:rsidR="00350B40" w:rsidRPr="005756C8">
              <w:rPr>
                <w:rFonts w:ascii="Times New Roman" w:hAnsi="Times New Roman"/>
              </w:rPr>
              <w:t>.1.</w:t>
            </w:r>
          </w:p>
        </w:tc>
        <w:tc>
          <w:tcPr>
            <w:tcW w:w="2393" w:type="dxa"/>
            <w:shd w:val="clear" w:color="auto" w:fill="auto"/>
          </w:tcPr>
          <w:p w14:paraId="5D2AFA47" w14:textId="3BE40037" w:rsidR="00F6669B" w:rsidRPr="00350B40" w:rsidRDefault="00F6669B" w:rsidP="00350B40">
            <w:pPr>
              <w:spacing w:after="0" w:line="240" w:lineRule="auto"/>
              <w:rPr>
                <w:rFonts w:ascii="Times New Roman" w:hAnsi="Times New Roman"/>
                <w:i/>
                <w:sz w:val="20"/>
                <w:szCs w:val="20"/>
              </w:rPr>
            </w:pPr>
          </w:p>
        </w:tc>
        <w:tc>
          <w:tcPr>
            <w:tcW w:w="4814" w:type="dxa"/>
            <w:shd w:val="clear" w:color="auto" w:fill="auto"/>
          </w:tcPr>
          <w:p w14:paraId="54D05F25" w14:textId="3FD01EA9" w:rsidR="00F6669B" w:rsidRPr="00B320A1" w:rsidRDefault="00EC489D" w:rsidP="00153BA1">
            <w:pPr>
              <w:spacing w:after="0" w:line="240" w:lineRule="auto"/>
              <w:rPr>
                <w:rFonts w:ascii="Times New Roman" w:hAnsi="Times New Roman"/>
                <w:i/>
                <w:color w:val="0000FF"/>
                <w:sz w:val="20"/>
                <w:szCs w:val="20"/>
              </w:rPr>
            </w:pPr>
            <w:r w:rsidRPr="004F7336">
              <w:rPr>
                <w:rFonts w:ascii="Times New Roman" w:hAnsi="Times New Roman"/>
                <w:i/>
                <w:color w:val="0000FF"/>
                <w:sz w:val="20"/>
                <w:szCs w:val="20"/>
              </w:rPr>
              <w:t xml:space="preserve">Izmanto informāciju no PI </w:t>
            </w:r>
            <w:r w:rsidR="001F650E" w:rsidRPr="004F7336">
              <w:rPr>
                <w:rFonts w:ascii="Times New Roman" w:hAnsi="Times New Roman"/>
                <w:i/>
                <w:color w:val="0000FF"/>
                <w:sz w:val="20"/>
                <w:szCs w:val="20"/>
              </w:rPr>
              <w:t xml:space="preserve">veidlapas </w:t>
            </w:r>
            <w:r w:rsidRPr="004F7336">
              <w:rPr>
                <w:rFonts w:ascii="Times New Roman" w:hAnsi="Times New Roman"/>
                <w:i/>
                <w:color w:val="0000FF"/>
                <w:sz w:val="20"/>
                <w:szCs w:val="20"/>
              </w:rPr>
              <w:t>6.pielikuma C1</w:t>
            </w:r>
            <w:r w:rsidR="001F650E" w:rsidRPr="004F7336">
              <w:rPr>
                <w:rFonts w:ascii="Times New Roman" w:hAnsi="Times New Roman"/>
                <w:i/>
                <w:color w:val="0000FF"/>
                <w:sz w:val="20"/>
                <w:szCs w:val="20"/>
              </w:rPr>
              <w:t>.</w:t>
            </w:r>
            <w:r w:rsidRPr="004F7336">
              <w:rPr>
                <w:rFonts w:ascii="Times New Roman" w:hAnsi="Times New Roman"/>
                <w:i/>
                <w:color w:val="0000FF"/>
                <w:sz w:val="20"/>
                <w:szCs w:val="20"/>
              </w:rPr>
              <w:t xml:space="preserve"> </w:t>
            </w:r>
            <w:r w:rsidR="00654C30" w:rsidRPr="004F7336">
              <w:rPr>
                <w:rFonts w:ascii="Times New Roman" w:hAnsi="Times New Roman"/>
                <w:i/>
                <w:color w:val="0000FF"/>
                <w:sz w:val="20"/>
                <w:szCs w:val="20"/>
              </w:rPr>
              <w:t>sadaļas</w:t>
            </w:r>
          </w:p>
        </w:tc>
        <w:tc>
          <w:tcPr>
            <w:tcW w:w="2204" w:type="dxa"/>
            <w:shd w:val="clear" w:color="auto" w:fill="auto"/>
          </w:tcPr>
          <w:p w14:paraId="58DEE7C1" w14:textId="77777777" w:rsidR="00350B40" w:rsidRPr="00350B40" w:rsidRDefault="00350B40" w:rsidP="00350B40">
            <w:pPr>
              <w:spacing w:after="0" w:line="240" w:lineRule="auto"/>
              <w:rPr>
                <w:rFonts w:ascii="Times New Roman" w:hAnsi="Times New Roman"/>
                <w:i/>
                <w:color w:val="0000FF"/>
                <w:sz w:val="20"/>
                <w:szCs w:val="20"/>
              </w:rPr>
            </w:pPr>
          </w:p>
        </w:tc>
        <w:tc>
          <w:tcPr>
            <w:tcW w:w="1265" w:type="dxa"/>
            <w:shd w:val="clear" w:color="auto" w:fill="auto"/>
          </w:tcPr>
          <w:p w14:paraId="7A6DC4BB" w14:textId="77777777" w:rsidR="00350B40" w:rsidRPr="005756C8" w:rsidRDefault="00350B40" w:rsidP="00350B40">
            <w:pPr>
              <w:spacing w:after="0" w:line="240" w:lineRule="auto"/>
              <w:rPr>
                <w:rFonts w:ascii="Times New Roman" w:hAnsi="Times New Roman"/>
                <w:i/>
                <w:sz w:val="20"/>
                <w:szCs w:val="20"/>
              </w:rPr>
            </w:pPr>
          </w:p>
        </w:tc>
        <w:tc>
          <w:tcPr>
            <w:tcW w:w="1669" w:type="dxa"/>
            <w:shd w:val="clear" w:color="auto" w:fill="auto"/>
          </w:tcPr>
          <w:p w14:paraId="6021302B" w14:textId="77777777" w:rsidR="00350B40" w:rsidRPr="005756C8" w:rsidRDefault="00350B40" w:rsidP="00350B40">
            <w:pPr>
              <w:spacing w:after="0" w:line="240" w:lineRule="auto"/>
              <w:rPr>
                <w:rFonts w:ascii="Times New Roman" w:hAnsi="Times New Roman"/>
                <w:i/>
                <w:sz w:val="20"/>
                <w:szCs w:val="20"/>
              </w:rPr>
            </w:pPr>
          </w:p>
        </w:tc>
        <w:tc>
          <w:tcPr>
            <w:tcW w:w="1623" w:type="dxa"/>
            <w:shd w:val="clear" w:color="auto" w:fill="auto"/>
          </w:tcPr>
          <w:p w14:paraId="7441D3BC" w14:textId="77777777" w:rsidR="00350B40" w:rsidRPr="005756C8" w:rsidRDefault="00350B40" w:rsidP="00350B40">
            <w:pPr>
              <w:spacing w:after="0" w:line="240" w:lineRule="auto"/>
              <w:rPr>
                <w:rFonts w:ascii="Times New Roman" w:hAnsi="Times New Roman"/>
                <w:sz w:val="20"/>
                <w:szCs w:val="20"/>
              </w:rPr>
            </w:pPr>
          </w:p>
        </w:tc>
      </w:tr>
      <w:tr w:rsidR="002A77EF" w:rsidRPr="005756C8" w14:paraId="5E65112C" w14:textId="77777777" w:rsidTr="00893E8F">
        <w:tc>
          <w:tcPr>
            <w:tcW w:w="959" w:type="dxa"/>
            <w:shd w:val="clear" w:color="auto" w:fill="auto"/>
          </w:tcPr>
          <w:p w14:paraId="60FEDF3F" w14:textId="7EC0EECA" w:rsidR="002A77EF" w:rsidRDefault="002A77EF" w:rsidP="00893E8F">
            <w:pPr>
              <w:spacing w:after="0" w:line="240" w:lineRule="auto"/>
              <w:rPr>
                <w:rFonts w:ascii="Times New Roman" w:hAnsi="Times New Roman"/>
              </w:rPr>
            </w:pPr>
            <w:r>
              <w:rPr>
                <w:rFonts w:ascii="Times New Roman" w:hAnsi="Times New Roman"/>
              </w:rPr>
              <w:t>…</w:t>
            </w:r>
          </w:p>
        </w:tc>
        <w:tc>
          <w:tcPr>
            <w:tcW w:w="2393" w:type="dxa"/>
            <w:shd w:val="clear" w:color="auto" w:fill="auto"/>
          </w:tcPr>
          <w:p w14:paraId="2CC75658" w14:textId="77777777" w:rsidR="002A77EF" w:rsidRDefault="002A77EF" w:rsidP="002A77EF">
            <w:pPr>
              <w:spacing w:after="0" w:line="240" w:lineRule="auto"/>
              <w:rPr>
                <w:rFonts w:ascii="Times New Roman" w:hAnsi="Times New Roman"/>
                <w:i/>
                <w:color w:val="0000FF"/>
                <w:sz w:val="20"/>
                <w:szCs w:val="20"/>
              </w:rPr>
            </w:pPr>
          </w:p>
        </w:tc>
        <w:tc>
          <w:tcPr>
            <w:tcW w:w="4814" w:type="dxa"/>
            <w:shd w:val="clear" w:color="auto" w:fill="auto"/>
          </w:tcPr>
          <w:p w14:paraId="76483B5E" w14:textId="77777777" w:rsidR="002A77EF" w:rsidRPr="005756C8" w:rsidRDefault="002A77EF" w:rsidP="002A77EF">
            <w:pPr>
              <w:spacing w:after="0" w:line="240" w:lineRule="auto"/>
              <w:rPr>
                <w:rFonts w:ascii="Times New Roman" w:hAnsi="Times New Roman"/>
                <w:sz w:val="20"/>
                <w:szCs w:val="20"/>
              </w:rPr>
            </w:pPr>
          </w:p>
        </w:tc>
        <w:tc>
          <w:tcPr>
            <w:tcW w:w="2204" w:type="dxa"/>
            <w:shd w:val="clear" w:color="auto" w:fill="auto"/>
          </w:tcPr>
          <w:p w14:paraId="4C1A7757" w14:textId="77777777" w:rsidR="002A77EF" w:rsidRPr="005756C8" w:rsidRDefault="002A77EF" w:rsidP="002A77EF">
            <w:pPr>
              <w:spacing w:after="0" w:line="240" w:lineRule="auto"/>
              <w:rPr>
                <w:rFonts w:ascii="Times New Roman" w:hAnsi="Times New Roman"/>
                <w:color w:val="0000FF"/>
                <w:sz w:val="20"/>
                <w:szCs w:val="20"/>
              </w:rPr>
            </w:pPr>
          </w:p>
        </w:tc>
        <w:tc>
          <w:tcPr>
            <w:tcW w:w="1265" w:type="dxa"/>
            <w:shd w:val="clear" w:color="auto" w:fill="auto"/>
          </w:tcPr>
          <w:p w14:paraId="2E61178D" w14:textId="77777777" w:rsidR="002A77EF" w:rsidRPr="005756C8" w:rsidRDefault="002A77EF" w:rsidP="002A77EF">
            <w:pPr>
              <w:spacing w:after="0" w:line="240" w:lineRule="auto"/>
              <w:rPr>
                <w:rFonts w:ascii="Times New Roman" w:hAnsi="Times New Roman"/>
                <w:i/>
                <w:color w:val="0000FF"/>
                <w:sz w:val="20"/>
                <w:szCs w:val="20"/>
              </w:rPr>
            </w:pPr>
          </w:p>
        </w:tc>
        <w:tc>
          <w:tcPr>
            <w:tcW w:w="1669" w:type="dxa"/>
            <w:shd w:val="clear" w:color="auto" w:fill="auto"/>
          </w:tcPr>
          <w:p w14:paraId="5DD158FB" w14:textId="77777777" w:rsidR="002A77EF" w:rsidRPr="005756C8" w:rsidRDefault="002A77EF" w:rsidP="002A77EF">
            <w:pPr>
              <w:spacing w:after="0" w:line="240" w:lineRule="auto"/>
              <w:rPr>
                <w:rFonts w:ascii="Times New Roman" w:hAnsi="Times New Roman"/>
                <w:i/>
                <w:color w:val="0000FF"/>
                <w:sz w:val="20"/>
                <w:szCs w:val="20"/>
              </w:rPr>
            </w:pPr>
          </w:p>
        </w:tc>
        <w:tc>
          <w:tcPr>
            <w:tcW w:w="1623" w:type="dxa"/>
            <w:shd w:val="clear" w:color="auto" w:fill="auto"/>
          </w:tcPr>
          <w:p w14:paraId="434F9071" w14:textId="77777777" w:rsidR="002A77EF" w:rsidRPr="005756C8" w:rsidRDefault="002A77EF" w:rsidP="002A77EF">
            <w:pPr>
              <w:spacing w:after="0" w:line="240" w:lineRule="auto"/>
              <w:rPr>
                <w:rFonts w:ascii="Times New Roman" w:hAnsi="Times New Roman"/>
                <w:color w:val="0000FF"/>
                <w:sz w:val="20"/>
                <w:szCs w:val="20"/>
              </w:rPr>
            </w:pPr>
          </w:p>
        </w:tc>
      </w:tr>
      <w:tr w:rsidR="002A77EF" w:rsidRPr="005756C8" w14:paraId="0E8356A4" w14:textId="77777777" w:rsidTr="00893E8F">
        <w:tc>
          <w:tcPr>
            <w:tcW w:w="959" w:type="dxa"/>
            <w:shd w:val="clear" w:color="auto" w:fill="auto"/>
          </w:tcPr>
          <w:p w14:paraId="6650A1D2" w14:textId="77777777" w:rsidR="002A77EF" w:rsidRDefault="002A77EF" w:rsidP="00893E8F">
            <w:pPr>
              <w:spacing w:after="0" w:line="240" w:lineRule="auto"/>
              <w:rPr>
                <w:rFonts w:ascii="Times New Roman" w:hAnsi="Times New Roman"/>
              </w:rPr>
            </w:pPr>
            <w:r>
              <w:rPr>
                <w:rFonts w:ascii="Times New Roman" w:hAnsi="Times New Roman"/>
              </w:rPr>
              <w:t>…</w:t>
            </w:r>
          </w:p>
        </w:tc>
        <w:tc>
          <w:tcPr>
            <w:tcW w:w="2393" w:type="dxa"/>
            <w:shd w:val="clear" w:color="auto" w:fill="auto"/>
          </w:tcPr>
          <w:p w14:paraId="3E5CD127" w14:textId="77777777" w:rsidR="002A77EF" w:rsidRDefault="002A77EF" w:rsidP="002A77EF">
            <w:pPr>
              <w:spacing w:after="0" w:line="240" w:lineRule="auto"/>
              <w:rPr>
                <w:rFonts w:ascii="Times New Roman" w:hAnsi="Times New Roman"/>
                <w:i/>
                <w:color w:val="0000FF"/>
                <w:sz w:val="20"/>
                <w:szCs w:val="20"/>
              </w:rPr>
            </w:pPr>
          </w:p>
        </w:tc>
        <w:tc>
          <w:tcPr>
            <w:tcW w:w="4814" w:type="dxa"/>
            <w:shd w:val="clear" w:color="auto" w:fill="auto"/>
          </w:tcPr>
          <w:p w14:paraId="09D0932C" w14:textId="77777777" w:rsidR="002A77EF" w:rsidRPr="005756C8" w:rsidRDefault="002A77EF" w:rsidP="002A77EF">
            <w:pPr>
              <w:spacing w:after="0" w:line="240" w:lineRule="auto"/>
              <w:rPr>
                <w:rFonts w:ascii="Times New Roman" w:hAnsi="Times New Roman"/>
                <w:sz w:val="20"/>
                <w:szCs w:val="20"/>
              </w:rPr>
            </w:pPr>
          </w:p>
        </w:tc>
        <w:tc>
          <w:tcPr>
            <w:tcW w:w="2204" w:type="dxa"/>
            <w:shd w:val="clear" w:color="auto" w:fill="auto"/>
          </w:tcPr>
          <w:p w14:paraId="21AAB5D6" w14:textId="77777777" w:rsidR="002A77EF" w:rsidRPr="005756C8" w:rsidRDefault="002A77EF" w:rsidP="002A77EF">
            <w:pPr>
              <w:spacing w:after="0" w:line="240" w:lineRule="auto"/>
              <w:rPr>
                <w:rFonts w:ascii="Times New Roman" w:hAnsi="Times New Roman"/>
                <w:color w:val="0000FF"/>
                <w:sz w:val="20"/>
                <w:szCs w:val="20"/>
              </w:rPr>
            </w:pPr>
          </w:p>
        </w:tc>
        <w:tc>
          <w:tcPr>
            <w:tcW w:w="1265" w:type="dxa"/>
            <w:shd w:val="clear" w:color="auto" w:fill="auto"/>
          </w:tcPr>
          <w:p w14:paraId="2D0E84B9" w14:textId="77777777" w:rsidR="002A77EF" w:rsidRPr="005756C8" w:rsidRDefault="002A77EF" w:rsidP="002A77EF">
            <w:pPr>
              <w:spacing w:after="0" w:line="240" w:lineRule="auto"/>
              <w:rPr>
                <w:rFonts w:ascii="Times New Roman" w:hAnsi="Times New Roman"/>
                <w:i/>
                <w:color w:val="0000FF"/>
                <w:sz w:val="20"/>
                <w:szCs w:val="20"/>
              </w:rPr>
            </w:pPr>
          </w:p>
        </w:tc>
        <w:tc>
          <w:tcPr>
            <w:tcW w:w="1669" w:type="dxa"/>
            <w:shd w:val="clear" w:color="auto" w:fill="auto"/>
          </w:tcPr>
          <w:p w14:paraId="2106669B" w14:textId="77777777" w:rsidR="002A77EF" w:rsidRPr="005756C8" w:rsidRDefault="002A77EF" w:rsidP="002A77EF">
            <w:pPr>
              <w:spacing w:after="0" w:line="240" w:lineRule="auto"/>
              <w:rPr>
                <w:rFonts w:ascii="Times New Roman" w:hAnsi="Times New Roman"/>
                <w:i/>
                <w:color w:val="0000FF"/>
                <w:sz w:val="20"/>
                <w:szCs w:val="20"/>
              </w:rPr>
            </w:pPr>
          </w:p>
        </w:tc>
        <w:tc>
          <w:tcPr>
            <w:tcW w:w="1623" w:type="dxa"/>
            <w:shd w:val="clear" w:color="auto" w:fill="auto"/>
          </w:tcPr>
          <w:p w14:paraId="0D9B0108" w14:textId="77777777" w:rsidR="002A77EF" w:rsidRPr="005756C8" w:rsidRDefault="002A77EF" w:rsidP="002A77EF">
            <w:pPr>
              <w:spacing w:after="0" w:line="240" w:lineRule="auto"/>
              <w:rPr>
                <w:rFonts w:ascii="Times New Roman" w:hAnsi="Times New Roman"/>
                <w:color w:val="0000FF"/>
                <w:sz w:val="20"/>
                <w:szCs w:val="20"/>
              </w:rPr>
            </w:pPr>
          </w:p>
        </w:tc>
      </w:tr>
      <w:tr w:rsidR="002A77EF" w:rsidRPr="005756C8" w14:paraId="0FC7871A" w14:textId="77777777" w:rsidTr="00893E8F">
        <w:tc>
          <w:tcPr>
            <w:tcW w:w="959" w:type="dxa"/>
            <w:shd w:val="clear" w:color="auto" w:fill="auto"/>
          </w:tcPr>
          <w:p w14:paraId="5F9F9709" w14:textId="77777777" w:rsidR="002A77EF" w:rsidRPr="005756C8" w:rsidRDefault="002A77EF" w:rsidP="00B3323C">
            <w:pPr>
              <w:spacing w:after="0" w:line="240" w:lineRule="auto"/>
              <w:rPr>
                <w:rFonts w:ascii="Times New Roman" w:hAnsi="Times New Roman"/>
              </w:rPr>
            </w:pPr>
            <w:r>
              <w:rPr>
                <w:rFonts w:ascii="Times New Roman" w:hAnsi="Times New Roman"/>
              </w:rPr>
              <w:t>3.</w:t>
            </w:r>
          </w:p>
        </w:tc>
        <w:tc>
          <w:tcPr>
            <w:tcW w:w="2393" w:type="dxa"/>
            <w:shd w:val="clear" w:color="auto" w:fill="auto"/>
          </w:tcPr>
          <w:p w14:paraId="08721CB9" w14:textId="77777777" w:rsidR="002A77EF" w:rsidRPr="0007135A" w:rsidRDefault="002A77EF" w:rsidP="002A77EF">
            <w:pPr>
              <w:spacing w:after="0" w:line="240" w:lineRule="auto"/>
              <w:rPr>
                <w:rFonts w:ascii="Times New Roman" w:hAnsi="Times New Roman"/>
                <w:i/>
                <w:color w:val="0000FF"/>
                <w:sz w:val="20"/>
                <w:szCs w:val="20"/>
                <w:highlight w:val="green"/>
              </w:rPr>
            </w:pPr>
          </w:p>
        </w:tc>
        <w:tc>
          <w:tcPr>
            <w:tcW w:w="4814" w:type="dxa"/>
            <w:shd w:val="clear" w:color="auto" w:fill="auto"/>
          </w:tcPr>
          <w:p w14:paraId="1CC4A0A1" w14:textId="77777777" w:rsidR="002A77EF" w:rsidRPr="005756C8" w:rsidRDefault="002A77EF" w:rsidP="002A77EF">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2204" w:type="dxa"/>
            <w:shd w:val="clear" w:color="auto" w:fill="auto"/>
          </w:tcPr>
          <w:p w14:paraId="3E52F58A" w14:textId="77777777" w:rsidR="002A77EF" w:rsidRPr="005756C8" w:rsidRDefault="002A77EF" w:rsidP="002A77EF">
            <w:pPr>
              <w:spacing w:after="0" w:line="240" w:lineRule="auto"/>
              <w:rPr>
                <w:rFonts w:ascii="Times New Roman" w:hAnsi="Times New Roman"/>
                <w:color w:val="0000FF"/>
                <w:sz w:val="20"/>
                <w:szCs w:val="20"/>
              </w:rPr>
            </w:pPr>
          </w:p>
        </w:tc>
        <w:tc>
          <w:tcPr>
            <w:tcW w:w="1265" w:type="dxa"/>
            <w:shd w:val="clear" w:color="auto" w:fill="auto"/>
          </w:tcPr>
          <w:p w14:paraId="0FA279B1" w14:textId="77777777" w:rsidR="002A77EF" w:rsidRPr="005756C8" w:rsidRDefault="002A77EF" w:rsidP="002A77EF">
            <w:pPr>
              <w:spacing w:after="0" w:line="240" w:lineRule="auto"/>
              <w:rPr>
                <w:rFonts w:ascii="Times New Roman" w:hAnsi="Times New Roman"/>
                <w:i/>
                <w:color w:val="0000FF"/>
                <w:sz w:val="20"/>
                <w:szCs w:val="20"/>
              </w:rPr>
            </w:pPr>
          </w:p>
        </w:tc>
        <w:tc>
          <w:tcPr>
            <w:tcW w:w="1669" w:type="dxa"/>
            <w:shd w:val="clear" w:color="auto" w:fill="auto"/>
          </w:tcPr>
          <w:p w14:paraId="67232482" w14:textId="77777777" w:rsidR="002A77EF" w:rsidRPr="005756C8" w:rsidRDefault="002A77EF" w:rsidP="002A77EF">
            <w:pPr>
              <w:spacing w:after="0" w:line="240" w:lineRule="auto"/>
              <w:rPr>
                <w:rFonts w:ascii="Times New Roman" w:hAnsi="Times New Roman"/>
                <w:i/>
                <w:color w:val="0000FF"/>
                <w:sz w:val="20"/>
                <w:szCs w:val="20"/>
              </w:rPr>
            </w:pPr>
          </w:p>
        </w:tc>
        <w:tc>
          <w:tcPr>
            <w:tcW w:w="1623" w:type="dxa"/>
            <w:shd w:val="clear" w:color="auto" w:fill="auto"/>
          </w:tcPr>
          <w:p w14:paraId="4A3C8BAF" w14:textId="77777777" w:rsidR="002A77EF" w:rsidRPr="005756C8" w:rsidRDefault="002A77EF" w:rsidP="002A77EF">
            <w:pPr>
              <w:spacing w:after="0" w:line="240" w:lineRule="auto"/>
              <w:rPr>
                <w:rFonts w:ascii="Times New Roman" w:hAnsi="Times New Roman"/>
                <w:color w:val="0000FF"/>
                <w:sz w:val="20"/>
                <w:szCs w:val="20"/>
              </w:rPr>
            </w:pPr>
          </w:p>
        </w:tc>
      </w:tr>
      <w:tr w:rsidR="002A77EF" w:rsidRPr="005756C8" w14:paraId="2CF2436E" w14:textId="77777777" w:rsidTr="00893E8F">
        <w:tc>
          <w:tcPr>
            <w:tcW w:w="959" w:type="dxa"/>
            <w:shd w:val="clear" w:color="auto" w:fill="auto"/>
          </w:tcPr>
          <w:p w14:paraId="7496B1B4" w14:textId="77777777" w:rsidR="002A77EF" w:rsidRPr="005756C8" w:rsidRDefault="002A77EF" w:rsidP="00893E8F">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2393" w:type="dxa"/>
            <w:shd w:val="clear" w:color="auto" w:fill="auto"/>
          </w:tcPr>
          <w:p w14:paraId="542C4E9C" w14:textId="77777777" w:rsidR="002A77EF" w:rsidRPr="0007135A" w:rsidRDefault="002A77EF" w:rsidP="002A77EF">
            <w:pPr>
              <w:spacing w:after="0" w:line="240" w:lineRule="auto"/>
              <w:rPr>
                <w:rFonts w:ascii="Times New Roman" w:hAnsi="Times New Roman"/>
                <w:i/>
                <w:sz w:val="20"/>
                <w:szCs w:val="20"/>
                <w:highlight w:val="green"/>
              </w:rPr>
            </w:pPr>
          </w:p>
        </w:tc>
        <w:tc>
          <w:tcPr>
            <w:tcW w:w="4814" w:type="dxa"/>
            <w:shd w:val="clear" w:color="auto" w:fill="auto"/>
          </w:tcPr>
          <w:p w14:paraId="42D09934" w14:textId="77777777" w:rsidR="002A77EF" w:rsidRPr="005756C8" w:rsidRDefault="002A77EF" w:rsidP="002A77EF">
            <w:pPr>
              <w:spacing w:after="0" w:line="240" w:lineRule="auto"/>
              <w:rPr>
                <w:rFonts w:ascii="Times New Roman" w:hAnsi="Times New Roman"/>
                <w:sz w:val="20"/>
                <w:szCs w:val="20"/>
              </w:rPr>
            </w:pPr>
            <w:r w:rsidRPr="005756C8">
              <w:rPr>
                <w:rFonts w:ascii="Times New Roman" w:hAnsi="Times New Roman"/>
                <w:sz w:val="20"/>
                <w:szCs w:val="20"/>
              </w:rPr>
              <w:t>…</w:t>
            </w:r>
          </w:p>
        </w:tc>
        <w:tc>
          <w:tcPr>
            <w:tcW w:w="2204" w:type="dxa"/>
            <w:shd w:val="clear" w:color="auto" w:fill="auto"/>
          </w:tcPr>
          <w:p w14:paraId="57923442" w14:textId="77777777" w:rsidR="002A77EF" w:rsidRPr="005756C8" w:rsidRDefault="002A77EF" w:rsidP="002A77EF">
            <w:pPr>
              <w:spacing w:after="0" w:line="240" w:lineRule="auto"/>
              <w:rPr>
                <w:rFonts w:ascii="Times New Roman" w:hAnsi="Times New Roman"/>
                <w:i/>
                <w:sz w:val="20"/>
                <w:szCs w:val="20"/>
              </w:rPr>
            </w:pPr>
          </w:p>
        </w:tc>
        <w:tc>
          <w:tcPr>
            <w:tcW w:w="1265" w:type="dxa"/>
            <w:shd w:val="clear" w:color="auto" w:fill="auto"/>
          </w:tcPr>
          <w:p w14:paraId="1EEBB60C" w14:textId="77777777" w:rsidR="002A77EF" w:rsidRPr="005756C8" w:rsidRDefault="002A77EF" w:rsidP="002A77EF">
            <w:pPr>
              <w:spacing w:after="0" w:line="240" w:lineRule="auto"/>
              <w:rPr>
                <w:rFonts w:ascii="Times New Roman" w:hAnsi="Times New Roman"/>
                <w:i/>
                <w:sz w:val="20"/>
                <w:szCs w:val="20"/>
              </w:rPr>
            </w:pPr>
          </w:p>
        </w:tc>
        <w:tc>
          <w:tcPr>
            <w:tcW w:w="1669" w:type="dxa"/>
            <w:shd w:val="clear" w:color="auto" w:fill="auto"/>
          </w:tcPr>
          <w:p w14:paraId="53B3BDAE" w14:textId="77777777" w:rsidR="002A77EF" w:rsidRPr="005756C8" w:rsidRDefault="002A77EF" w:rsidP="002A77EF">
            <w:pPr>
              <w:spacing w:after="0" w:line="240" w:lineRule="auto"/>
              <w:rPr>
                <w:rFonts w:ascii="Times New Roman" w:hAnsi="Times New Roman"/>
                <w:i/>
                <w:sz w:val="20"/>
                <w:szCs w:val="20"/>
              </w:rPr>
            </w:pPr>
          </w:p>
        </w:tc>
        <w:tc>
          <w:tcPr>
            <w:tcW w:w="1623" w:type="dxa"/>
            <w:shd w:val="clear" w:color="auto" w:fill="auto"/>
          </w:tcPr>
          <w:p w14:paraId="31809574" w14:textId="77777777" w:rsidR="002A77EF" w:rsidRPr="005756C8" w:rsidRDefault="002A77EF" w:rsidP="002A77EF">
            <w:pPr>
              <w:spacing w:after="0" w:line="240" w:lineRule="auto"/>
              <w:rPr>
                <w:rFonts w:ascii="Times New Roman" w:hAnsi="Times New Roman"/>
                <w:sz w:val="20"/>
                <w:szCs w:val="20"/>
              </w:rPr>
            </w:pPr>
          </w:p>
        </w:tc>
      </w:tr>
      <w:tr w:rsidR="002A77EF" w:rsidRPr="005756C8" w14:paraId="7C13A475" w14:textId="77777777" w:rsidTr="00893E8F">
        <w:tc>
          <w:tcPr>
            <w:tcW w:w="959" w:type="dxa"/>
            <w:shd w:val="clear" w:color="auto" w:fill="auto"/>
          </w:tcPr>
          <w:p w14:paraId="6511A6F4" w14:textId="77777777" w:rsidR="002A77EF" w:rsidRPr="005756C8" w:rsidRDefault="002A77EF" w:rsidP="00893E8F">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2393" w:type="dxa"/>
            <w:shd w:val="clear" w:color="auto" w:fill="auto"/>
          </w:tcPr>
          <w:p w14:paraId="713ED03B" w14:textId="77777777" w:rsidR="002A77EF" w:rsidRPr="005756C8" w:rsidRDefault="002A77EF" w:rsidP="002A77EF">
            <w:pPr>
              <w:spacing w:after="0" w:line="240" w:lineRule="auto"/>
              <w:rPr>
                <w:rFonts w:ascii="Times New Roman" w:hAnsi="Times New Roman"/>
              </w:rPr>
            </w:pPr>
          </w:p>
        </w:tc>
        <w:tc>
          <w:tcPr>
            <w:tcW w:w="4814" w:type="dxa"/>
            <w:shd w:val="clear" w:color="auto" w:fill="auto"/>
          </w:tcPr>
          <w:p w14:paraId="11C74F5D" w14:textId="77777777" w:rsidR="002A77EF" w:rsidRPr="005756C8" w:rsidRDefault="002A77EF" w:rsidP="002A77EF">
            <w:pPr>
              <w:spacing w:after="0" w:line="240" w:lineRule="auto"/>
              <w:rPr>
                <w:rFonts w:ascii="Times New Roman" w:hAnsi="Times New Roman"/>
              </w:rPr>
            </w:pPr>
          </w:p>
        </w:tc>
        <w:tc>
          <w:tcPr>
            <w:tcW w:w="2204" w:type="dxa"/>
            <w:shd w:val="clear" w:color="auto" w:fill="auto"/>
          </w:tcPr>
          <w:p w14:paraId="263C53DD" w14:textId="77777777" w:rsidR="002A77EF" w:rsidRPr="005756C8" w:rsidRDefault="002A77EF" w:rsidP="002A77EF">
            <w:pPr>
              <w:spacing w:after="0" w:line="240" w:lineRule="auto"/>
              <w:rPr>
                <w:rFonts w:ascii="Times New Roman" w:hAnsi="Times New Roman"/>
              </w:rPr>
            </w:pPr>
          </w:p>
        </w:tc>
        <w:tc>
          <w:tcPr>
            <w:tcW w:w="1265" w:type="dxa"/>
            <w:shd w:val="clear" w:color="auto" w:fill="auto"/>
          </w:tcPr>
          <w:p w14:paraId="736A1E26" w14:textId="77777777" w:rsidR="002A77EF" w:rsidRPr="005756C8" w:rsidRDefault="002A77EF" w:rsidP="002A77EF">
            <w:pPr>
              <w:spacing w:after="0" w:line="240" w:lineRule="auto"/>
              <w:rPr>
                <w:rFonts w:ascii="Times New Roman" w:hAnsi="Times New Roman"/>
              </w:rPr>
            </w:pPr>
          </w:p>
        </w:tc>
        <w:tc>
          <w:tcPr>
            <w:tcW w:w="1669" w:type="dxa"/>
            <w:shd w:val="clear" w:color="auto" w:fill="auto"/>
          </w:tcPr>
          <w:p w14:paraId="491381FA" w14:textId="77777777" w:rsidR="002A77EF" w:rsidRPr="005756C8" w:rsidRDefault="002A77EF" w:rsidP="002A77EF">
            <w:pPr>
              <w:spacing w:after="0" w:line="240" w:lineRule="auto"/>
              <w:rPr>
                <w:rFonts w:ascii="Times New Roman" w:hAnsi="Times New Roman"/>
              </w:rPr>
            </w:pPr>
          </w:p>
        </w:tc>
        <w:tc>
          <w:tcPr>
            <w:tcW w:w="1623" w:type="dxa"/>
            <w:shd w:val="clear" w:color="auto" w:fill="auto"/>
          </w:tcPr>
          <w:p w14:paraId="0C6E3C80" w14:textId="77777777" w:rsidR="002A77EF" w:rsidRPr="005756C8" w:rsidRDefault="002A77EF" w:rsidP="002A77EF">
            <w:pPr>
              <w:spacing w:after="0" w:line="240" w:lineRule="auto"/>
              <w:rPr>
                <w:rFonts w:ascii="Times New Roman" w:hAnsi="Times New Roman"/>
              </w:rPr>
            </w:pPr>
          </w:p>
        </w:tc>
      </w:tr>
      <w:tr w:rsidR="002A77EF" w:rsidRPr="005756C8" w14:paraId="381EF57C" w14:textId="77777777" w:rsidTr="00893E8F">
        <w:tc>
          <w:tcPr>
            <w:tcW w:w="959" w:type="dxa"/>
            <w:shd w:val="clear" w:color="auto" w:fill="auto"/>
          </w:tcPr>
          <w:p w14:paraId="189911EB" w14:textId="77777777" w:rsidR="002A77EF" w:rsidRPr="005756C8" w:rsidRDefault="002A77EF" w:rsidP="002A77EF">
            <w:pPr>
              <w:spacing w:after="0" w:line="240" w:lineRule="auto"/>
              <w:rPr>
                <w:rFonts w:ascii="Times New Roman" w:hAnsi="Times New Roman"/>
              </w:rPr>
            </w:pPr>
            <w:r w:rsidRPr="005756C8">
              <w:rPr>
                <w:rFonts w:ascii="Times New Roman" w:hAnsi="Times New Roman"/>
              </w:rPr>
              <w:t>….</w:t>
            </w:r>
          </w:p>
        </w:tc>
        <w:tc>
          <w:tcPr>
            <w:tcW w:w="2393" w:type="dxa"/>
            <w:shd w:val="clear" w:color="auto" w:fill="auto"/>
          </w:tcPr>
          <w:p w14:paraId="43513020" w14:textId="77777777" w:rsidR="002A77EF" w:rsidRPr="005756C8" w:rsidRDefault="002A77EF" w:rsidP="002A77EF">
            <w:pPr>
              <w:spacing w:after="0" w:line="240" w:lineRule="auto"/>
              <w:rPr>
                <w:rFonts w:ascii="Times New Roman" w:hAnsi="Times New Roman"/>
              </w:rPr>
            </w:pPr>
          </w:p>
        </w:tc>
        <w:tc>
          <w:tcPr>
            <w:tcW w:w="4814" w:type="dxa"/>
            <w:shd w:val="clear" w:color="auto" w:fill="auto"/>
          </w:tcPr>
          <w:p w14:paraId="1CB0079B" w14:textId="77777777" w:rsidR="002A77EF" w:rsidRPr="005756C8" w:rsidRDefault="002A77EF" w:rsidP="002A77EF">
            <w:pPr>
              <w:spacing w:after="0" w:line="240" w:lineRule="auto"/>
              <w:rPr>
                <w:rFonts w:ascii="Times New Roman" w:hAnsi="Times New Roman"/>
              </w:rPr>
            </w:pPr>
          </w:p>
        </w:tc>
        <w:tc>
          <w:tcPr>
            <w:tcW w:w="2204" w:type="dxa"/>
            <w:shd w:val="clear" w:color="auto" w:fill="auto"/>
          </w:tcPr>
          <w:p w14:paraId="28207FD4" w14:textId="77777777" w:rsidR="002A77EF" w:rsidRPr="005756C8" w:rsidRDefault="002A77EF" w:rsidP="002A77EF">
            <w:pPr>
              <w:spacing w:after="0" w:line="240" w:lineRule="auto"/>
              <w:rPr>
                <w:rFonts w:ascii="Times New Roman" w:hAnsi="Times New Roman"/>
              </w:rPr>
            </w:pPr>
          </w:p>
        </w:tc>
        <w:tc>
          <w:tcPr>
            <w:tcW w:w="1265" w:type="dxa"/>
            <w:shd w:val="clear" w:color="auto" w:fill="auto"/>
          </w:tcPr>
          <w:p w14:paraId="01D4BC8A" w14:textId="77777777" w:rsidR="002A77EF" w:rsidRPr="005756C8" w:rsidRDefault="002A77EF" w:rsidP="002A77EF">
            <w:pPr>
              <w:spacing w:after="0" w:line="240" w:lineRule="auto"/>
              <w:rPr>
                <w:rFonts w:ascii="Times New Roman" w:hAnsi="Times New Roman"/>
              </w:rPr>
            </w:pPr>
          </w:p>
        </w:tc>
        <w:tc>
          <w:tcPr>
            <w:tcW w:w="1669" w:type="dxa"/>
            <w:shd w:val="clear" w:color="auto" w:fill="auto"/>
          </w:tcPr>
          <w:p w14:paraId="5951A969" w14:textId="77777777" w:rsidR="002A77EF" w:rsidRPr="005756C8" w:rsidRDefault="002A77EF" w:rsidP="002A77EF">
            <w:pPr>
              <w:spacing w:after="0" w:line="240" w:lineRule="auto"/>
              <w:rPr>
                <w:rFonts w:ascii="Times New Roman" w:hAnsi="Times New Roman"/>
              </w:rPr>
            </w:pPr>
          </w:p>
        </w:tc>
        <w:tc>
          <w:tcPr>
            <w:tcW w:w="1623" w:type="dxa"/>
            <w:shd w:val="clear" w:color="auto" w:fill="auto"/>
          </w:tcPr>
          <w:p w14:paraId="2CDD1297" w14:textId="77777777" w:rsidR="002A77EF" w:rsidRPr="005756C8" w:rsidRDefault="002A77EF" w:rsidP="002A77EF">
            <w:pPr>
              <w:spacing w:after="0" w:line="240" w:lineRule="auto"/>
              <w:rPr>
                <w:rFonts w:ascii="Times New Roman" w:hAnsi="Times New Roman"/>
              </w:rPr>
            </w:pPr>
          </w:p>
        </w:tc>
      </w:tr>
    </w:tbl>
    <w:p w14:paraId="16BC6C98"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w:t>
      </w:r>
      <w:r w:rsidR="00C500C8">
        <w:rPr>
          <w:rFonts w:ascii="Times New Roman" w:hAnsi="Times New Roman"/>
          <w:sz w:val="16"/>
          <w:szCs w:val="16"/>
        </w:rPr>
        <w:t xml:space="preserve">un Studentu inovāciju programmas aprakstā (6.pielikums) </w:t>
      </w:r>
      <w:r w:rsidRPr="005E20A6">
        <w:rPr>
          <w:rFonts w:ascii="Times New Roman" w:hAnsi="Times New Roman"/>
          <w:sz w:val="16"/>
          <w:szCs w:val="16"/>
        </w:rPr>
        <w:t xml:space="preserve">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559EAED3" w14:textId="77777777" w:rsidR="005E20A6" w:rsidRPr="005E20A6" w:rsidRDefault="005E20A6" w:rsidP="005E20A6">
      <w:pPr>
        <w:spacing w:after="0"/>
        <w:rPr>
          <w:rFonts w:ascii="Times New Roman" w:hAnsi="Times New Roman"/>
          <w:sz w:val="6"/>
          <w:szCs w:val="6"/>
        </w:rPr>
      </w:pPr>
    </w:p>
    <w:p w14:paraId="43A5C9EA"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4A3FFA1D" w14:textId="77777777" w:rsidR="005E20A6" w:rsidRDefault="005E20A6" w:rsidP="005E20A6">
      <w:pPr>
        <w:spacing w:after="0"/>
        <w:rPr>
          <w:rFonts w:ascii="Times New Roman" w:hAnsi="Times New Roman"/>
          <w:sz w:val="16"/>
          <w:szCs w:val="16"/>
        </w:rPr>
      </w:pPr>
    </w:p>
    <w:p w14:paraId="136AF7CA" w14:textId="77777777" w:rsidR="00D227CA" w:rsidRDefault="00D227CA" w:rsidP="005E20A6">
      <w:pPr>
        <w:spacing w:after="0"/>
        <w:rPr>
          <w:rFonts w:ascii="Times New Roman" w:hAnsi="Times New Roman"/>
          <w:sz w:val="16"/>
          <w:szCs w:val="16"/>
        </w:rPr>
      </w:pPr>
    </w:p>
    <w:p w14:paraId="09B0BE47" w14:textId="77777777" w:rsidR="00692660" w:rsidRPr="006D355E" w:rsidRDefault="00692660" w:rsidP="006730C9">
      <w:pPr>
        <w:pStyle w:val="ColorfulList-Accent11"/>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turpmākās projekta iesnieguma sadaļās, t.i., 1.pielikumā</w:t>
      </w:r>
      <w:r w:rsidR="00074796">
        <w:rPr>
          <w:rFonts w:ascii="Times New Roman" w:eastAsia="ヒラギノ角ゴ Pro W3" w:hAnsi="Times New Roman"/>
          <w:i/>
          <w:color w:val="0000FF"/>
        </w:rPr>
        <w:t>,</w:t>
      </w:r>
      <w:r w:rsidRPr="006D355E">
        <w:rPr>
          <w:rFonts w:ascii="Times New Roman" w:eastAsia="ヒラギノ角ゴ Pro W3" w:hAnsi="Times New Roman"/>
          <w:i/>
          <w:color w:val="0000FF"/>
        </w:rPr>
        <w:t xml:space="preserve"> 3.pielikumā</w:t>
      </w:r>
      <w:r w:rsidR="00074796">
        <w:rPr>
          <w:rFonts w:ascii="Times New Roman" w:eastAsia="ヒラギノ角ゴ Pro W3" w:hAnsi="Times New Roman"/>
          <w:i/>
          <w:color w:val="0000FF"/>
        </w:rPr>
        <w:t xml:space="preserve"> un 6.pielikumā</w:t>
      </w:r>
      <w:r w:rsidR="00E46B55">
        <w:rPr>
          <w:rFonts w:ascii="Times New Roman" w:eastAsia="ヒラギノ角ゴ Pro W3" w:hAnsi="Times New Roman"/>
          <w:i/>
          <w:color w:val="0000FF"/>
        </w:rPr>
        <w:t>.</w:t>
      </w:r>
    </w:p>
    <w:p w14:paraId="5C805E9E" w14:textId="77777777" w:rsidR="00692660" w:rsidRDefault="00692660" w:rsidP="00DE7873">
      <w:pPr>
        <w:pStyle w:val="ColorfulList-Accent11"/>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i/>
          <w:color w:val="0000FF"/>
        </w:rPr>
        <w:t xml:space="preserve">Kolonnā “Projekta darbība” norāda konkrētu darbības </w:t>
      </w:r>
      <w:r w:rsidRPr="006B0A22">
        <w:rPr>
          <w:rFonts w:ascii="Times New Roman" w:eastAsia="ヒラギノ角ゴ Pro W3" w:hAnsi="Times New Roman"/>
          <w:i/>
          <w:color w:val="0000FF"/>
        </w:rPr>
        <w:t xml:space="preserve">nosaukumu, ja nepieciešams, tad </w:t>
      </w:r>
      <w:r w:rsidRPr="006730C9">
        <w:rPr>
          <w:rFonts w:ascii="Times New Roman" w:eastAsia="ヒラギノ角ゴ Pro W3" w:hAnsi="Times New Roman"/>
          <w:i/>
          <w:color w:val="0000FF"/>
        </w:rPr>
        <w:t xml:space="preserve">papildina ar </w:t>
      </w:r>
      <w:proofErr w:type="spellStart"/>
      <w:r w:rsidRPr="006730C9">
        <w:rPr>
          <w:rFonts w:ascii="Times New Roman" w:eastAsia="ヒラギノ角ゴ Pro W3" w:hAnsi="Times New Roman"/>
          <w:i/>
          <w:color w:val="0000FF"/>
        </w:rPr>
        <w:t>apakšdarbībām</w:t>
      </w:r>
      <w:proofErr w:type="spellEnd"/>
      <w:r w:rsidR="002A77EF" w:rsidRPr="006730C9">
        <w:rPr>
          <w:rFonts w:ascii="Times New Roman" w:eastAsia="ヒラギノ角ゴ Pro W3" w:hAnsi="Times New Roman"/>
          <w:b/>
          <w:i/>
          <w:color w:val="0000FF"/>
        </w:rPr>
        <w:t xml:space="preserve">, </w:t>
      </w:r>
      <w:r w:rsidR="002A77EF" w:rsidRPr="00AA79B3">
        <w:rPr>
          <w:rFonts w:ascii="Times New Roman" w:hAnsi="Times New Roman"/>
          <w:i/>
          <w:color w:val="0000FF"/>
        </w:rPr>
        <w:t>saturiski izvēršot projektā plānotās darbības pēc būtības (definētajām darbībām ir jāatspoguļo projekta saturs, nevis procedūras).</w:t>
      </w:r>
      <w:r w:rsidR="002A77EF" w:rsidRPr="00AA79B3">
        <w:rPr>
          <w:rFonts w:ascii="Times New Roman" w:hAnsi="Times New Roman"/>
          <w:b/>
          <w:sz w:val="16"/>
        </w:rPr>
        <w:t xml:space="preserve"> </w:t>
      </w:r>
      <w:r w:rsidR="002A77EF" w:rsidRPr="00AA79B3">
        <w:rPr>
          <w:rFonts w:ascii="Times New Roman" w:hAnsi="Times New Roman"/>
          <w:i/>
          <w:color w:val="0000FF"/>
        </w:rPr>
        <w:t>Projekta darbības nepieciešams strukturēt pa atbalstāmo darbību saturiskajiem virzieniem, nevis pēc administratīvajām darbībām/ procedūrām</w:t>
      </w:r>
      <w:r w:rsidR="00D4740D" w:rsidRPr="006730C9">
        <w:rPr>
          <w:rFonts w:ascii="Times New Roman" w:eastAsia="ヒラギノ角ゴ Pro W3" w:hAnsi="Times New Roman"/>
          <w:i/>
          <w:color w:val="0000FF"/>
        </w:rPr>
        <w:t xml:space="preserve"> (p</w:t>
      </w:r>
      <w:r w:rsidR="002A77EF" w:rsidRPr="006730C9">
        <w:rPr>
          <w:rFonts w:ascii="Times New Roman" w:eastAsia="ヒラギノ角ゴ Pro W3" w:hAnsi="Times New Roman"/>
          <w:i/>
          <w:color w:val="0000FF"/>
        </w:rPr>
        <w:t xml:space="preserve">iemēram, </w:t>
      </w:r>
      <w:r w:rsidR="00D4740D" w:rsidRPr="006730C9">
        <w:rPr>
          <w:rFonts w:ascii="Times New Roman" w:eastAsia="ヒラギノ角ゴ Pro W3" w:hAnsi="Times New Roman"/>
          <w:i/>
          <w:color w:val="0000FF"/>
        </w:rPr>
        <w:t xml:space="preserve">inovāciju </w:t>
      </w:r>
      <w:r w:rsidR="002A77EF" w:rsidRPr="00AA79B3">
        <w:rPr>
          <w:rFonts w:ascii="Times New Roman" w:hAnsi="Times New Roman"/>
          <w:i/>
          <w:color w:val="0000FF"/>
        </w:rPr>
        <w:t xml:space="preserve">darbnīcu organizēšana, </w:t>
      </w:r>
      <w:r w:rsidR="006B0A22" w:rsidRPr="006730C9">
        <w:rPr>
          <w:rFonts w:ascii="Times New Roman" w:eastAsia="ヒラギノ角ゴ Pro W3" w:hAnsi="Times New Roman"/>
          <w:i/>
          <w:color w:val="0000FF"/>
        </w:rPr>
        <w:t xml:space="preserve">tematiskās vasaras skolas, </w:t>
      </w:r>
      <w:r w:rsidR="006B0A22" w:rsidRPr="00AA79B3">
        <w:rPr>
          <w:rFonts w:ascii="Times New Roman" w:hAnsi="Times New Roman"/>
          <w:i/>
          <w:color w:val="0000FF"/>
        </w:rPr>
        <w:t xml:space="preserve">studentu inovāciju </w:t>
      </w:r>
      <w:r w:rsidR="006B0A22" w:rsidRPr="006730C9">
        <w:rPr>
          <w:rFonts w:ascii="Times New Roman" w:eastAsia="ヒラギノ角ゴ Pro W3" w:hAnsi="Times New Roman"/>
          <w:i/>
          <w:color w:val="0000FF"/>
        </w:rPr>
        <w:t>projektu konkurs</w:t>
      </w:r>
      <w:r w:rsidR="00D4740D" w:rsidRPr="006730C9">
        <w:rPr>
          <w:rFonts w:ascii="Times New Roman" w:eastAsia="ヒラギノ角ゴ Pro W3" w:hAnsi="Times New Roman"/>
          <w:i/>
          <w:color w:val="0000FF"/>
        </w:rPr>
        <w:t>i vai sacensības, specializētas mācības</w:t>
      </w:r>
      <w:r w:rsidR="00D4740D" w:rsidRPr="00AA79B3">
        <w:rPr>
          <w:rFonts w:ascii="Times New Roman" w:hAnsi="Times New Roman"/>
          <w:i/>
          <w:color w:val="0000FF"/>
        </w:rPr>
        <w:t xml:space="preserve"> studentu inovāciju </w:t>
      </w:r>
      <w:r w:rsidR="00D4740D" w:rsidRPr="006730C9">
        <w:rPr>
          <w:rFonts w:ascii="Times New Roman" w:eastAsia="ヒラギノ角ゴ Pro W3" w:hAnsi="Times New Roman"/>
          <w:i/>
          <w:color w:val="0000FF"/>
        </w:rPr>
        <w:t xml:space="preserve">kompetenču attīstībai </w:t>
      </w:r>
      <w:r w:rsidR="002A77EF" w:rsidRPr="006730C9">
        <w:rPr>
          <w:rFonts w:ascii="Times New Roman" w:eastAsia="ヒラギノ角ゴ Pro W3" w:hAnsi="Times New Roman"/>
          <w:i/>
          <w:color w:val="0000FF"/>
        </w:rPr>
        <w:t>utt.</w:t>
      </w:r>
      <w:r w:rsidR="00A32D9D" w:rsidRPr="006730C9">
        <w:rPr>
          <w:rFonts w:ascii="Times New Roman" w:eastAsia="ヒラギノ角ゴ Pro W3" w:hAnsi="Times New Roman"/>
          <w:i/>
          <w:color w:val="0000FF"/>
        </w:rPr>
        <w:t>)</w:t>
      </w:r>
      <w:r w:rsidR="002A77EF" w:rsidRPr="006730C9">
        <w:rPr>
          <w:rFonts w:ascii="Times New Roman" w:eastAsia="ヒラギノ角ゴ Pro W3" w:hAnsi="Times New Roman"/>
          <w:i/>
          <w:color w:val="0000FF"/>
        </w:rPr>
        <w:t>.</w:t>
      </w:r>
    </w:p>
    <w:p w14:paraId="43BAAF69" w14:textId="77777777" w:rsidR="00E106D7" w:rsidRPr="006D355E" w:rsidRDefault="00E106D7" w:rsidP="00DE7873">
      <w:pPr>
        <w:pStyle w:val="ColorfulList-Accent11"/>
        <w:spacing w:after="0"/>
        <w:ind w:left="0"/>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darbībām paredzēti vairāki rezultāti.</w:t>
      </w:r>
    </w:p>
    <w:p w14:paraId="6BE82B14" w14:textId="77777777" w:rsidR="00E106D7" w:rsidRDefault="00E106D7" w:rsidP="00DE7873">
      <w:pPr>
        <w:pStyle w:val="ColorfulList-Accent11"/>
        <w:spacing w:after="0"/>
        <w:ind w:left="0"/>
        <w:rPr>
          <w:rFonts w:ascii="Times New Roman" w:eastAsia="ヒラギノ角ゴ Pro W3" w:hAnsi="Times New Roman"/>
          <w:b/>
          <w:i/>
          <w:color w:val="0000FF"/>
        </w:rPr>
      </w:pPr>
    </w:p>
    <w:p w14:paraId="44C99999" w14:textId="77777777" w:rsidR="00032630" w:rsidRDefault="00692660" w:rsidP="00DE7873">
      <w:pPr>
        <w:pStyle w:val="ColorfulList-Accent11"/>
        <w:spacing w:after="0"/>
        <w:ind w:left="0"/>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tad tām noteikti jānorāda arī darbības apraksts un rezultāts, aizpildot visas kolonnas.</w:t>
      </w:r>
    </w:p>
    <w:p w14:paraId="05165BD3" w14:textId="77777777" w:rsidR="00692660" w:rsidRPr="006D355E" w:rsidRDefault="00032630" w:rsidP="00DE7873">
      <w:pPr>
        <w:pStyle w:val="ColorfulList-Accent11"/>
        <w:spacing w:after="0"/>
        <w:ind w:left="0"/>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Rezultāts skaitliskā izteiksmē” un “Iesaistītie partneri”,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45CD6DF1" w14:textId="77777777" w:rsidR="00692660" w:rsidRPr="006D355E" w:rsidRDefault="00692660" w:rsidP="00DE7873">
      <w:pPr>
        <w:pStyle w:val="ColorfulList-Accent11"/>
        <w:spacing w:after="0"/>
        <w:ind w:left="0"/>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74FF8A8B" w14:textId="77777777" w:rsidR="00692660" w:rsidRPr="006D355E" w:rsidRDefault="00692660" w:rsidP="00DE7873">
      <w:pPr>
        <w:pStyle w:val="ColorfulList-Accent11"/>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0A72E817" w14:textId="77777777" w:rsidR="0026699F" w:rsidRDefault="0026699F" w:rsidP="00DE7873">
      <w:pPr>
        <w:pStyle w:val="MediumGrid21"/>
        <w:jc w:val="both"/>
        <w:rPr>
          <w:rFonts w:ascii="Times New Roman" w:eastAsia="ヒラギノ角ゴ Pro W3" w:hAnsi="Times New Roman"/>
          <w:i/>
          <w:color w:val="0000FF"/>
        </w:rPr>
      </w:pPr>
    </w:p>
    <w:p w14:paraId="753E7BEA" w14:textId="77777777" w:rsidR="002372D3" w:rsidRDefault="002372D3" w:rsidP="006D1B62">
      <w:pPr>
        <w:numPr>
          <w:ilvl w:val="0"/>
          <w:numId w:val="5"/>
        </w:numPr>
        <w:spacing w:after="0" w:line="240" w:lineRule="auto"/>
        <w:ind w:left="567" w:hanging="425"/>
        <w:contextualSpacing/>
        <w:jc w:val="both"/>
        <w:rPr>
          <w:rFonts w:ascii="Times New Roman" w:eastAsia="ヒラギノ角ゴ Pro W3" w:hAnsi="Times New Roman"/>
          <w:i/>
          <w:color w:val="0000FF"/>
        </w:rPr>
      </w:pPr>
      <w:r w:rsidRPr="00B416EC">
        <w:rPr>
          <w:rFonts w:ascii="Times New Roman" w:eastAsia="ヒラギノ角ゴ Pro W3" w:hAnsi="Times New Roman"/>
          <w:i/>
          <w:color w:val="0000FF"/>
        </w:rPr>
        <w:t xml:space="preserve">Plānojot projekta darbības, projekta iesniedzējam ir nepieciešams apzināt un uzskaitīt veicamās darbības, kas </w:t>
      </w:r>
      <w:r w:rsidR="00102959">
        <w:rPr>
          <w:rFonts w:ascii="Times New Roman" w:eastAsia="ヒラギノ角ゴ Pro W3" w:hAnsi="Times New Roman"/>
          <w:i/>
          <w:color w:val="0000FF"/>
        </w:rPr>
        <w:t>vērstas uz projekta mērķa (</w:t>
      </w:r>
      <w:r w:rsidR="005E6499">
        <w:rPr>
          <w:rFonts w:ascii="Times New Roman" w:eastAsia="ヒラギノ角ゴ Pro W3" w:hAnsi="Times New Roman"/>
          <w:i/>
          <w:color w:val="0000FF"/>
        </w:rPr>
        <w:t xml:space="preserve">projekta iesnieguma </w:t>
      </w:r>
      <w:r w:rsidR="00102959">
        <w:rPr>
          <w:rFonts w:ascii="Times New Roman" w:eastAsia="ヒラギノ角ゴ Pro W3" w:hAnsi="Times New Roman"/>
          <w:i/>
          <w:color w:val="0000FF"/>
        </w:rPr>
        <w:t>1.2.punkts</w:t>
      </w:r>
      <w:r w:rsidRPr="00B416EC">
        <w:rPr>
          <w:rFonts w:ascii="Times New Roman" w:eastAsia="ヒラギノ角ゴ Pro W3" w:hAnsi="Times New Roman"/>
          <w:i/>
          <w:color w:val="0000FF"/>
        </w:rPr>
        <w:t>), plānoto rādītā</w:t>
      </w:r>
      <w:r w:rsidR="00102959">
        <w:rPr>
          <w:rFonts w:ascii="Times New Roman" w:eastAsia="ヒラギノ角ゴ Pro W3" w:hAnsi="Times New Roman"/>
          <w:i/>
          <w:color w:val="0000FF"/>
        </w:rPr>
        <w:t>ju (</w:t>
      </w:r>
      <w:r w:rsidR="005E6499">
        <w:rPr>
          <w:rFonts w:ascii="Times New Roman" w:eastAsia="ヒラギノ角ゴ Pro W3" w:hAnsi="Times New Roman"/>
          <w:i/>
          <w:color w:val="0000FF"/>
        </w:rPr>
        <w:t xml:space="preserve">projekta iesnieguma </w:t>
      </w:r>
      <w:r w:rsidR="00102959">
        <w:rPr>
          <w:rFonts w:ascii="Times New Roman" w:eastAsia="ヒラギノ角ゴ Pro W3" w:hAnsi="Times New Roman"/>
          <w:i/>
          <w:color w:val="0000FF"/>
        </w:rPr>
        <w:t>1.6.punkts</w:t>
      </w:r>
      <w:r>
        <w:rPr>
          <w:rFonts w:ascii="Times New Roman" w:eastAsia="ヒラギノ角ゴ Pro W3" w:hAnsi="Times New Roman"/>
          <w:i/>
          <w:color w:val="0000FF"/>
        </w:rPr>
        <w:t>) un rezultātu sasniegšanu, p</w:t>
      </w:r>
      <w:r w:rsidRPr="00B416EC">
        <w:rPr>
          <w:rFonts w:ascii="Times New Roman" w:eastAsia="ヒラギノ角ゴ Pro W3" w:hAnsi="Times New Roman"/>
          <w:i/>
          <w:color w:val="0000FF"/>
        </w:rPr>
        <w:t xml:space="preserve">rojekta darbību plānošanā </w:t>
      </w:r>
      <w:r>
        <w:rPr>
          <w:rFonts w:ascii="Times New Roman" w:eastAsia="ヒラギノ角ゴ Pro W3" w:hAnsi="Times New Roman"/>
          <w:i/>
          <w:color w:val="0000FF"/>
        </w:rPr>
        <w:t>jā</w:t>
      </w:r>
      <w:r w:rsidRPr="00B416EC">
        <w:rPr>
          <w:rFonts w:ascii="Times New Roman" w:eastAsia="ヒラギノ角ゴ Pro W3" w:hAnsi="Times New Roman"/>
          <w:i/>
          <w:color w:val="0000FF"/>
        </w:rPr>
        <w:t xml:space="preserve">ievēro </w:t>
      </w:r>
      <w:r>
        <w:rPr>
          <w:rFonts w:ascii="Times New Roman" w:eastAsia="ヒラギノ角ゴ Pro W3" w:hAnsi="Times New Roman"/>
          <w:i/>
          <w:color w:val="0000FF"/>
        </w:rPr>
        <w:t xml:space="preserve">SAM </w:t>
      </w:r>
      <w:r w:rsidR="00477822">
        <w:rPr>
          <w:rFonts w:ascii="Times New Roman" w:eastAsia="ヒラギノ角ゴ Pro W3" w:hAnsi="Times New Roman"/>
          <w:i/>
          <w:color w:val="0000FF"/>
        </w:rPr>
        <w:t xml:space="preserve">pasākuma </w:t>
      </w:r>
      <w:r w:rsidRPr="00B416EC">
        <w:rPr>
          <w:rFonts w:ascii="Times New Roman" w:eastAsia="ヒラギノ角ゴ Pro W3" w:hAnsi="Times New Roman"/>
          <w:i/>
          <w:color w:val="0000FF"/>
        </w:rPr>
        <w:t>MK noteikumu</w:t>
      </w:r>
      <w:r w:rsidRPr="00B416EC">
        <w:rPr>
          <w:rFonts w:ascii="Times New Roman" w:hAnsi="Times New Roman"/>
          <w:color w:val="0000FF"/>
        </w:rPr>
        <w:t xml:space="preserve"> </w:t>
      </w:r>
      <w:r w:rsidRPr="00B416EC">
        <w:rPr>
          <w:rFonts w:ascii="Times New Roman" w:eastAsia="ヒラギノ角ゴ Pro W3" w:hAnsi="Times New Roman"/>
          <w:i/>
          <w:color w:val="0000FF"/>
        </w:rPr>
        <w:t>nosacījum</w:t>
      </w:r>
      <w:r>
        <w:rPr>
          <w:rFonts w:ascii="Times New Roman" w:eastAsia="ヒラギノ角ゴ Pro W3" w:hAnsi="Times New Roman"/>
          <w:i/>
          <w:color w:val="0000FF"/>
        </w:rPr>
        <w:t>i</w:t>
      </w:r>
      <w:r w:rsidRPr="00B416EC">
        <w:rPr>
          <w:rFonts w:ascii="Times New Roman" w:eastAsia="ヒラギノ角ゴ Pro W3" w:hAnsi="Times New Roman"/>
          <w:i/>
          <w:color w:val="0000FF"/>
        </w:rPr>
        <w:t xml:space="preserve">. </w:t>
      </w:r>
    </w:p>
    <w:p w14:paraId="7924BDBC" w14:textId="77777777" w:rsidR="00941CCA" w:rsidRPr="00941CCA" w:rsidRDefault="004D4D9A" w:rsidP="00DE7873">
      <w:pPr>
        <w:pStyle w:val="ColorfulList-Accent11"/>
        <w:numPr>
          <w:ilvl w:val="0"/>
          <w:numId w:val="5"/>
        </w:numPr>
        <w:spacing w:after="0" w:line="240" w:lineRule="auto"/>
        <w:jc w:val="both"/>
        <w:rPr>
          <w:rFonts w:ascii="Times New Roman" w:eastAsia="ヒラギノ角ゴ Pro W3" w:hAnsi="Times New Roman"/>
          <w:b/>
          <w:i/>
          <w:color w:val="0000FF"/>
        </w:rPr>
      </w:pPr>
      <w:r w:rsidRPr="00997940">
        <w:rPr>
          <w:rFonts w:ascii="Times New Roman" w:eastAsia="ヒラギノ角ゴ Pro W3" w:hAnsi="Times New Roman"/>
          <w:i/>
          <w:color w:val="0000FF"/>
        </w:rPr>
        <w:t>Projekta iesniedzējs projekta īstenošanā kā sadarbības partnerus var iesaistīt</w:t>
      </w:r>
      <w:r w:rsidR="00941CCA">
        <w:rPr>
          <w:rFonts w:ascii="Times New Roman" w:eastAsia="ヒラギノ角ゴ Pro W3" w:hAnsi="Times New Roman"/>
          <w:i/>
          <w:color w:val="0000FF"/>
        </w:rPr>
        <w:t>:</w:t>
      </w:r>
    </w:p>
    <w:p w14:paraId="118FCDB6" w14:textId="77777777" w:rsidR="00941CCA" w:rsidRPr="00941CCA" w:rsidRDefault="00941CCA" w:rsidP="00DE7873">
      <w:pPr>
        <w:pStyle w:val="ColorfulList-Accent11"/>
        <w:numPr>
          <w:ilvl w:val="1"/>
          <w:numId w:val="5"/>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A</w:t>
      </w:r>
      <w:r w:rsidR="00F2589A">
        <w:rPr>
          <w:rFonts w:ascii="Times New Roman" w:eastAsia="ヒラギノ角ゴ Pro W3" w:hAnsi="Times New Roman"/>
          <w:i/>
          <w:color w:val="0000FF"/>
        </w:rPr>
        <w:t xml:space="preserve">ugstākās izglītības </w:t>
      </w:r>
      <w:r w:rsidR="00DD1882">
        <w:rPr>
          <w:rFonts w:ascii="Times New Roman" w:eastAsia="ヒラギノ角ゴ Pro W3" w:hAnsi="Times New Roman"/>
          <w:i/>
          <w:color w:val="0000FF"/>
        </w:rPr>
        <w:t>institūciju</w:t>
      </w:r>
      <w:r>
        <w:rPr>
          <w:rFonts w:ascii="Times New Roman" w:eastAsia="ヒラギノ角ゴ Pro W3" w:hAnsi="Times New Roman"/>
          <w:i/>
          <w:color w:val="0000FF"/>
        </w:rPr>
        <w:t>;</w:t>
      </w:r>
    </w:p>
    <w:p w14:paraId="54D36EB2" w14:textId="77777777" w:rsidR="00941CCA" w:rsidRPr="00941CCA" w:rsidRDefault="00941CCA" w:rsidP="00DE7873">
      <w:pPr>
        <w:pStyle w:val="ColorfulList-Accent11"/>
        <w:numPr>
          <w:ilvl w:val="1"/>
          <w:numId w:val="5"/>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Zinātnisko institūciju;</w:t>
      </w:r>
    </w:p>
    <w:p w14:paraId="4E4A899D" w14:textId="77777777" w:rsidR="00941CCA" w:rsidRPr="00941CCA" w:rsidRDefault="00941CCA" w:rsidP="00DE7873">
      <w:pPr>
        <w:pStyle w:val="ColorfulList-Accent11"/>
        <w:numPr>
          <w:ilvl w:val="1"/>
          <w:numId w:val="5"/>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Komersantu;</w:t>
      </w:r>
    </w:p>
    <w:p w14:paraId="1C8E3BE8" w14:textId="77777777" w:rsidR="00941CCA" w:rsidRPr="00DD1882" w:rsidRDefault="00941CCA" w:rsidP="00DE7873">
      <w:pPr>
        <w:pStyle w:val="ColorfulList-Accent11"/>
        <w:numPr>
          <w:ilvl w:val="1"/>
          <w:numId w:val="5"/>
        </w:numPr>
        <w:spacing w:after="0" w:line="240" w:lineRule="auto"/>
        <w:jc w:val="both"/>
        <w:rPr>
          <w:rFonts w:ascii="Times New Roman" w:eastAsia="ヒラギノ角ゴ Pro W3" w:hAnsi="Times New Roman"/>
          <w:b/>
          <w:i/>
          <w:color w:val="0000FF"/>
        </w:rPr>
      </w:pPr>
      <w:r w:rsidRPr="00DD1882">
        <w:rPr>
          <w:rFonts w:ascii="Times New Roman" w:eastAsia="ヒラギノ角ゴ Pro W3" w:hAnsi="Times New Roman"/>
          <w:i/>
          <w:color w:val="0000FF"/>
        </w:rPr>
        <w:t>Biedrību</w:t>
      </w:r>
      <w:r w:rsidR="00DD1882">
        <w:rPr>
          <w:rFonts w:ascii="Times New Roman" w:eastAsia="ヒラギノ角ゴ Pro W3" w:hAnsi="Times New Roman"/>
          <w:i/>
          <w:color w:val="0000FF"/>
        </w:rPr>
        <w:t xml:space="preserve"> vai n</w:t>
      </w:r>
      <w:r w:rsidRPr="00DD1882">
        <w:rPr>
          <w:rFonts w:ascii="Times New Roman" w:eastAsia="ヒラギノ角ゴ Pro W3" w:hAnsi="Times New Roman"/>
          <w:i/>
          <w:color w:val="0000FF"/>
        </w:rPr>
        <w:t>odibinājumu;</w:t>
      </w:r>
    </w:p>
    <w:p w14:paraId="179CEE07" w14:textId="77777777" w:rsidR="00D12317" w:rsidRPr="00D12317" w:rsidRDefault="00941CCA" w:rsidP="00DE7873">
      <w:pPr>
        <w:pStyle w:val="ColorfulList-Accent11"/>
        <w:numPr>
          <w:ilvl w:val="1"/>
          <w:numId w:val="5"/>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Valsts vai pašvaldības institūciju;</w:t>
      </w:r>
      <w:r w:rsidR="004D4D9A" w:rsidRPr="00997940">
        <w:rPr>
          <w:rFonts w:ascii="Times New Roman" w:eastAsia="ヒラギノ角ゴ Pro W3" w:hAnsi="Times New Roman"/>
          <w:i/>
          <w:color w:val="0000FF"/>
        </w:rPr>
        <w:t xml:space="preserve"> </w:t>
      </w:r>
    </w:p>
    <w:p w14:paraId="7A64459A" w14:textId="77777777" w:rsidR="00E15CEF" w:rsidRPr="00503CE4" w:rsidRDefault="00E15CEF" w:rsidP="00E15CEF">
      <w:pPr>
        <w:spacing w:after="120" w:line="240" w:lineRule="auto"/>
        <w:ind w:left="60"/>
        <w:jc w:val="both"/>
        <w:rPr>
          <w:rFonts w:ascii="Times New Roman" w:eastAsia="ヒラギノ角ゴ Pro W3" w:hAnsi="Times New Roman"/>
          <w:i/>
          <w:color w:val="0070C0"/>
          <w:sz w:val="8"/>
          <w:szCs w:val="8"/>
        </w:rPr>
      </w:pPr>
    </w:p>
    <w:p w14:paraId="73CF1496" w14:textId="77777777" w:rsidR="00E15CEF" w:rsidRDefault="00E15CEF" w:rsidP="00923D85">
      <w:pPr>
        <w:numPr>
          <w:ilvl w:val="0"/>
          <w:numId w:val="41"/>
        </w:numPr>
        <w:spacing w:after="120" w:line="240" w:lineRule="auto"/>
        <w:ind w:left="426" w:hanging="426"/>
        <w:jc w:val="both"/>
        <w:rPr>
          <w:rFonts w:ascii="Times New Roman" w:eastAsia="ヒラギノ角ゴ Pro W3" w:hAnsi="Times New Roman"/>
          <w:b/>
          <w:i/>
          <w:color w:val="0000FF"/>
          <w:szCs w:val="24"/>
        </w:rPr>
      </w:pPr>
      <w:r w:rsidRPr="00503CE4">
        <w:rPr>
          <w:rFonts w:ascii="Times New Roman" w:eastAsia="ヒラギノ角ゴ Pro W3" w:hAnsi="Times New Roman"/>
          <w:b/>
          <w:i/>
          <w:color w:val="0000FF"/>
          <w:szCs w:val="24"/>
        </w:rPr>
        <w:t xml:space="preserve">Projekta darbību plānošanā ievēro MK noteikumos definētos nosacījumus. </w:t>
      </w:r>
    </w:p>
    <w:p w14:paraId="6A55B135" w14:textId="77777777" w:rsidR="0026699F" w:rsidRPr="00E15CEF" w:rsidRDefault="0026699F" w:rsidP="0026699F">
      <w:pPr>
        <w:numPr>
          <w:ilvl w:val="0"/>
          <w:numId w:val="5"/>
        </w:numPr>
        <w:spacing w:after="0" w:line="240" w:lineRule="auto"/>
        <w:ind w:left="0" w:firstLine="142"/>
        <w:contextualSpacing/>
        <w:jc w:val="both"/>
        <w:rPr>
          <w:rFonts w:ascii="Times New Roman" w:eastAsia="ヒラギノ角ゴ Pro W3" w:hAnsi="Times New Roman"/>
          <w:b/>
          <w:i/>
          <w:color w:val="0000FF"/>
        </w:rPr>
      </w:pPr>
      <w:r w:rsidRPr="00E15CEF">
        <w:rPr>
          <w:rFonts w:ascii="Times New Roman" w:eastAsia="ヒラギノ角ゴ Pro W3" w:hAnsi="Times New Roman"/>
          <w:b/>
          <w:i/>
          <w:color w:val="0000FF"/>
        </w:rPr>
        <w:t>Katrai darbībai</w:t>
      </w:r>
      <w:r w:rsidR="00C7364D" w:rsidRPr="00E15CEF">
        <w:rPr>
          <w:rFonts w:ascii="Times New Roman" w:eastAsia="ヒラギノ角ゴ Pro W3" w:hAnsi="Times New Roman"/>
          <w:b/>
          <w:i/>
          <w:color w:val="0000FF"/>
        </w:rPr>
        <w:t xml:space="preserve"> vai </w:t>
      </w:r>
      <w:proofErr w:type="spellStart"/>
      <w:r w:rsidR="00C7364D" w:rsidRPr="00E15CEF">
        <w:rPr>
          <w:rFonts w:ascii="Times New Roman" w:eastAsia="ヒラギノ角ゴ Pro W3" w:hAnsi="Times New Roman"/>
          <w:b/>
          <w:i/>
          <w:color w:val="0000FF"/>
        </w:rPr>
        <w:t>apakšdarbībai</w:t>
      </w:r>
      <w:proofErr w:type="spellEnd"/>
      <w:r w:rsidR="00412BAA" w:rsidRPr="00E15CEF">
        <w:rPr>
          <w:rFonts w:ascii="Times New Roman" w:eastAsia="ヒラギノ角ゴ Pro W3" w:hAnsi="Times New Roman"/>
          <w:b/>
          <w:i/>
          <w:color w:val="0000FF"/>
        </w:rPr>
        <w:t>:</w:t>
      </w:r>
    </w:p>
    <w:p w14:paraId="747C1BB0" w14:textId="77777777" w:rsidR="00E15CEF" w:rsidRDefault="00C7364D" w:rsidP="00923D85">
      <w:pPr>
        <w:numPr>
          <w:ilvl w:val="0"/>
          <w:numId w:val="38"/>
        </w:numPr>
        <w:spacing w:after="0"/>
        <w:ind w:left="709" w:hanging="284"/>
        <w:jc w:val="both"/>
        <w:rPr>
          <w:rFonts w:ascii="Times New Roman" w:hAnsi="Times New Roman"/>
          <w:i/>
          <w:color w:val="0000FF"/>
        </w:rPr>
      </w:pPr>
      <w:r w:rsidRPr="00E15CEF">
        <w:rPr>
          <w:rFonts w:ascii="Times New Roman" w:eastAsia="ヒラギノ角ゴ Pro W3" w:hAnsi="Times New Roman"/>
          <w:i/>
          <w:color w:val="0000FF"/>
        </w:rPr>
        <w:t>jābūt</w:t>
      </w:r>
      <w:r w:rsidRPr="00E15CEF">
        <w:rPr>
          <w:rFonts w:ascii="Times New Roman" w:hAnsi="Times New Roman"/>
          <w:i/>
          <w:color w:val="0000FF"/>
        </w:rPr>
        <w:t xml:space="preserve"> </w:t>
      </w:r>
      <w:r w:rsidR="00050E9A" w:rsidRPr="00E15CEF">
        <w:rPr>
          <w:rFonts w:ascii="Times New Roman" w:hAnsi="Times New Roman"/>
          <w:i/>
          <w:color w:val="0000FF"/>
        </w:rPr>
        <w:t>precīzi definēta</w:t>
      </w:r>
      <w:r w:rsidR="00412BAA" w:rsidRPr="00E15CEF">
        <w:rPr>
          <w:rFonts w:ascii="Times New Roman" w:hAnsi="Times New Roman"/>
          <w:i/>
          <w:color w:val="0000FF"/>
        </w:rPr>
        <w:t>i</w:t>
      </w:r>
      <w:r w:rsidR="00050E9A" w:rsidRPr="00E15CEF">
        <w:rPr>
          <w:rFonts w:ascii="Times New Roman" w:hAnsi="Times New Roman"/>
          <w:i/>
          <w:color w:val="0000FF"/>
        </w:rPr>
        <w:t>, t.i., no darbību nosaukumiem var spriest par to saturu, tās ir sakārtotas loģiskā to īstenošanas secībā, plānotais darbību īstenošanas ilgums ir samērīgs un atbilstošs</w:t>
      </w:r>
      <w:r w:rsidR="00E15CEF" w:rsidRPr="00E15CEF">
        <w:rPr>
          <w:rFonts w:ascii="Times New Roman" w:hAnsi="Times New Roman"/>
          <w:i/>
          <w:color w:val="0000FF"/>
        </w:rPr>
        <w:t>.</w:t>
      </w:r>
      <w:r w:rsidR="00E15CEF" w:rsidRPr="00E15CEF">
        <w:t xml:space="preserve"> </w:t>
      </w:r>
      <w:r w:rsidR="00E15CEF" w:rsidRPr="00E15CEF">
        <w:rPr>
          <w:rFonts w:ascii="Times New Roman" w:hAnsi="Times New Roman"/>
          <w:i/>
          <w:color w:val="0000FF"/>
        </w:rPr>
        <w:t xml:space="preserve">Projekta darbības var uzskaitīt ar </w:t>
      </w:r>
      <w:proofErr w:type="spellStart"/>
      <w:r w:rsidR="00E15CEF" w:rsidRPr="00E15CEF">
        <w:rPr>
          <w:rFonts w:ascii="Times New Roman" w:hAnsi="Times New Roman"/>
          <w:i/>
          <w:color w:val="0000FF"/>
        </w:rPr>
        <w:t>apakšdarbībām</w:t>
      </w:r>
      <w:proofErr w:type="spellEnd"/>
      <w:r w:rsidR="00E15CEF" w:rsidRPr="00E15CEF">
        <w:rPr>
          <w:rFonts w:ascii="Times New Roman" w:hAnsi="Times New Roman"/>
          <w:i/>
          <w:color w:val="0000FF"/>
        </w:rPr>
        <w:t>, ja tas ir nepieciešams labākai uztveramībai;</w:t>
      </w:r>
    </w:p>
    <w:p w14:paraId="583F1C2F" w14:textId="77777777" w:rsidR="004A5B1E" w:rsidRPr="00E15CEF" w:rsidRDefault="00C7364D" w:rsidP="00923D85">
      <w:pPr>
        <w:numPr>
          <w:ilvl w:val="0"/>
          <w:numId w:val="38"/>
        </w:numPr>
        <w:spacing w:after="0"/>
        <w:ind w:left="709" w:hanging="284"/>
        <w:jc w:val="both"/>
        <w:rPr>
          <w:rFonts w:ascii="Times New Roman" w:hAnsi="Times New Roman"/>
          <w:i/>
          <w:color w:val="0000FF"/>
        </w:rPr>
      </w:pPr>
      <w:r w:rsidRPr="00E15CEF">
        <w:rPr>
          <w:rFonts w:ascii="Times New Roman" w:eastAsia="ヒラギノ角ゴ Pro W3" w:hAnsi="Times New Roman"/>
          <w:i/>
          <w:color w:val="0000FF"/>
        </w:rPr>
        <w:t>jābūt</w:t>
      </w:r>
      <w:r w:rsidRPr="00E15CEF">
        <w:rPr>
          <w:rFonts w:ascii="Times New Roman" w:hAnsi="Times New Roman"/>
          <w:i/>
          <w:color w:val="0000FF"/>
        </w:rPr>
        <w:t xml:space="preserve"> </w:t>
      </w:r>
      <w:r w:rsidR="00050E9A" w:rsidRPr="00E15CEF">
        <w:rPr>
          <w:rFonts w:ascii="Times New Roman" w:hAnsi="Times New Roman"/>
          <w:i/>
          <w:color w:val="0000FF"/>
        </w:rPr>
        <w:t>pamatota</w:t>
      </w:r>
      <w:r w:rsidR="00412BAA" w:rsidRPr="00E15CEF">
        <w:rPr>
          <w:rFonts w:ascii="Times New Roman" w:hAnsi="Times New Roman"/>
          <w:i/>
          <w:color w:val="0000FF"/>
        </w:rPr>
        <w:t>i</w:t>
      </w:r>
      <w:r w:rsidR="00050E9A" w:rsidRPr="00E15CEF">
        <w:rPr>
          <w:rFonts w:ascii="Times New Roman" w:hAnsi="Times New Roman"/>
          <w:i/>
          <w:color w:val="0000FF"/>
        </w:rPr>
        <w:t>,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8290A9F" w14:textId="77777777" w:rsidR="004A5B1E" w:rsidRDefault="00C7364D" w:rsidP="00DE7873">
      <w:pPr>
        <w:pStyle w:val="MediumGrid21"/>
        <w:numPr>
          <w:ilvl w:val="0"/>
          <w:numId w:val="38"/>
        </w:numPr>
        <w:ind w:left="709" w:hanging="284"/>
        <w:jc w:val="both"/>
        <w:rPr>
          <w:rFonts w:ascii="Times New Roman" w:hAnsi="Times New Roman"/>
          <w:i/>
          <w:color w:val="0000FF"/>
        </w:rPr>
      </w:pPr>
      <w:r w:rsidRPr="004A5B1E">
        <w:rPr>
          <w:rFonts w:ascii="Times New Roman" w:eastAsia="ヒラギノ角ゴ Pro W3" w:hAnsi="Times New Roman"/>
          <w:i/>
          <w:color w:val="0000FF"/>
        </w:rPr>
        <w:t>jābūt</w:t>
      </w:r>
      <w:r w:rsidRPr="004A5B1E">
        <w:rPr>
          <w:rFonts w:ascii="Times New Roman" w:hAnsi="Times New Roman"/>
          <w:i/>
          <w:color w:val="0000FF"/>
        </w:rPr>
        <w:t xml:space="preserve"> </w:t>
      </w:r>
      <w:r w:rsidR="00412BAA" w:rsidRPr="004A5B1E">
        <w:rPr>
          <w:rFonts w:ascii="Times New Roman" w:hAnsi="Times New Roman"/>
          <w:i/>
          <w:color w:val="0000FF"/>
        </w:rPr>
        <w:t>vērstai</w:t>
      </w:r>
      <w:r w:rsidR="00050E9A" w:rsidRPr="004A5B1E">
        <w:rPr>
          <w:rFonts w:ascii="Times New Roman" w:hAnsi="Times New Roman"/>
          <w:i/>
          <w:color w:val="0000FF"/>
        </w:rPr>
        <w:t xml:space="preserve"> uz projekta iesnieguma 1.3.sadaļā</w:t>
      </w:r>
      <w:r w:rsidRPr="004A5B1E">
        <w:rPr>
          <w:rFonts w:ascii="Times New Roman" w:hAnsi="Times New Roman"/>
          <w:i/>
          <w:color w:val="0000FF"/>
        </w:rPr>
        <w:t xml:space="preserve"> aprakstīto problēmu risinājumu;</w:t>
      </w:r>
    </w:p>
    <w:p w14:paraId="29893D8B" w14:textId="77777777" w:rsidR="00E15CEF" w:rsidRPr="00E15CEF" w:rsidRDefault="00E15CEF" w:rsidP="00923D85">
      <w:pPr>
        <w:numPr>
          <w:ilvl w:val="0"/>
          <w:numId w:val="38"/>
        </w:numPr>
        <w:spacing w:after="0"/>
        <w:ind w:left="709" w:hanging="284"/>
        <w:jc w:val="both"/>
        <w:rPr>
          <w:rFonts w:ascii="Times New Roman" w:hAnsi="Times New Roman"/>
          <w:i/>
          <w:color w:val="0000FF"/>
        </w:rPr>
      </w:pPr>
      <w:r w:rsidRPr="00E15CEF">
        <w:rPr>
          <w:rFonts w:ascii="Times New Roman"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w:t>
      </w:r>
      <w:r w:rsidR="00114A8D">
        <w:rPr>
          <w:rFonts w:ascii="Times New Roman" w:hAnsi="Times New Roman"/>
          <w:i/>
          <w:color w:val="0000FF"/>
        </w:rPr>
        <w:t>no darbības satura un apraksta;</w:t>
      </w:r>
    </w:p>
    <w:p w14:paraId="110AD7CA" w14:textId="77777777" w:rsidR="00C66F7D" w:rsidRDefault="00C66F7D" w:rsidP="00DE7873">
      <w:pPr>
        <w:pStyle w:val="MediumGrid21"/>
        <w:jc w:val="both"/>
        <w:rPr>
          <w:rFonts w:ascii="Times New Roman" w:hAnsi="Times New Roman"/>
          <w:highlight w:val="yellow"/>
        </w:rPr>
      </w:pPr>
    </w:p>
    <w:p w14:paraId="68050F23" w14:textId="77777777" w:rsidR="00C66F7D" w:rsidRPr="00FF65B8" w:rsidRDefault="00C66F7D" w:rsidP="00DE7873">
      <w:pPr>
        <w:pStyle w:val="MediumGrid21"/>
        <w:numPr>
          <w:ilvl w:val="0"/>
          <w:numId w:val="5"/>
        </w:numPr>
        <w:jc w:val="both"/>
        <w:rPr>
          <w:rFonts w:ascii="Times New Roman" w:hAnsi="Times New Roman"/>
          <w:i/>
          <w:color w:val="0000FF"/>
        </w:rPr>
      </w:pPr>
      <w:r w:rsidRPr="00FF65B8">
        <w:rPr>
          <w:rFonts w:ascii="Times New Roman" w:hAnsi="Times New Roman"/>
          <w:i/>
          <w:color w:val="0000FF"/>
        </w:rPr>
        <w:t>Studentu inovāciju programmas darbību aprakstam jānodrošina šādu nosacījumu izpildi:</w:t>
      </w:r>
    </w:p>
    <w:p w14:paraId="252298BE" w14:textId="1A876B8A" w:rsidR="00C66F7D" w:rsidRPr="00FF65B8" w:rsidRDefault="00C66F7D" w:rsidP="00DE7873">
      <w:pPr>
        <w:pStyle w:val="MediumGrid21"/>
        <w:numPr>
          <w:ilvl w:val="0"/>
          <w:numId w:val="63"/>
        </w:numPr>
        <w:jc w:val="both"/>
        <w:rPr>
          <w:rFonts w:ascii="Times New Roman" w:hAnsi="Times New Roman"/>
          <w:i/>
          <w:color w:val="0000FF"/>
        </w:rPr>
      </w:pPr>
      <w:r w:rsidRPr="00FF65B8">
        <w:rPr>
          <w:rFonts w:ascii="Times New Roman" w:hAnsi="Times New Roman"/>
          <w:i/>
          <w:color w:val="0000FF"/>
        </w:rPr>
        <w:t>veicamās darbības un to īstenošanas secība ir skaidri definēta (atbilst aktivitātes mērķim, pārskatāmi un loģiski atspoguļota projekta īstenošanas gait</w:t>
      </w:r>
      <w:r w:rsidR="00764B4C">
        <w:rPr>
          <w:rFonts w:ascii="Times New Roman" w:hAnsi="Times New Roman"/>
          <w:i/>
          <w:color w:val="0000FF"/>
        </w:rPr>
        <w:t>a</w:t>
      </w:r>
      <w:r w:rsidRPr="00FF65B8">
        <w:rPr>
          <w:rFonts w:ascii="Times New Roman" w:hAnsi="Times New Roman"/>
          <w:i/>
          <w:color w:val="0000FF"/>
        </w:rPr>
        <w:t xml:space="preserve"> un ir saprotama veicamo darbu secība) un ir samērīga ar plānoto projekta īstenošanas laika grafiku. Veicamās darbības un to īstenošanas secība nodrošina programmas plānoto rezultātu sasniegšanu; </w:t>
      </w:r>
    </w:p>
    <w:p w14:paraId="3B4A817F" w14:textId="77777777" w:rsidR="00C66F7D" w:rsidRPr="00FF65B8" w:rsidRDefault="00C66F7D" w:rsidP="00DE7873">
      <w:pPr>
        <w:pStyle w:val="MediumGrid21"/>
        <w:numPr>
          <w:ilvl w:val="0"/>
          <w:numId w:val="63"/>
        </w:numPr>
        <w:ind w:hanging="414"/>
        <w:jc w:val="both"/>
        <w:rPr>
          <w:rFonts w:ascii="Times New Roman" w:hAnsi="Times New Roman"/>
          <w:i/>
          <w:color w:val="0000FF"/>
        </w:rPr>
      </w:pPr>
      <w:r w:rsidRPr="00FF65B8">
        <w:rPr>
          <w:rFonts w:ascii="Times New Roman" w:hAnsi="Times New Roman"/>
          <w:i/>
          <w:color w:val="0000FF"/>
        </w:rPr>
        <w:t>projekta darbību īstenošanas iespējamība līdz projekta īstenošanas beigu termiņam. Projektā noteiktajām darbībām un mērķiem ir jāsakrīt ar projekta laika grafiku. Ir jābūt pārliecībai, ka noteiktie mērķi un noteiktās darbības tiks sasniegtas attiecīgā laika posmā.</w:t>
      </w:r>
    </w:p>
    <w:p w14:paraId="3456C220" w14:textId="77777777" w:rsidR="00C66F7D" w:rsidRDefault="00C66F7D" w:rsidP="00C66F7D">
      <w:pPr>
        <w:spacing w:after="120" w:line="240" w:lineRule="auto"/>
        <w:jc w:val="both"/>
        <w:rPr>
          <w:rFonts w:ascii="Times New Roman" w:eastAsia="ヒラギノ角ゴ Pro W3" w:hAnsi="Times New Roman"/>
          <w:i/>
          <w:color w:val="0000FF"/>
        </w:rPr>
      </w:pPr>
    </w:p>
    <w:p w14:paraId="7F62090F" w14:textId="77777777" w:rsidR="00242B41" w:rsidRDefault="00242B41" w:rsidP="00C66F7D">
      <w:pPr>
        <w:spacing w:after="120" w:line="240" w:lineRule="auto"/>
        <w:jc w:val="both"/>
        <w:rPr>
          <w:rFonts w:ascii="Times New Roman" w:eastAsia="ヒラギノ角ゴ Pro W3" w:hAnsi="Times New Roman"/>
          <w:i/>
          <w:color w:val="0000FF"/>
        </w:rPr>
      </w:pPr>
    </w:p>
    <w:p w14:paraId="6F027091" w14:textId="77777777" w:rsidR="004F7336" w:rsidRDefault="004F7336" w:rsidP="00C66F7D">
      <w:pPr>
        <w:spacing w:after="120" w:line="240" w:lineRule="auto"/>
        <w:jc w:val="both"/>
        <w:rPr>
          <w:rFonts w:ascii="Times New Roman" w:eastAsia="ヒラギノ角ゴ Pro W3" w:hAnsi="Times New Roman"/>
          <w:i/>
          <w:color w:val="0000FF"/>
        </w:rPr>
      </w:pPr>
    </w:p>
    <w:p w14:paraId="4BA56F13" w14:textId="77777777" w:rsidR="004F7336" w:rsidRDefault="004F7336" w:rsidP="00C66F7D">
      <w:pPr>
        <w:spacing w:after="120" w:line="240" w:lineRule="auto"/>
        <w:jc w:val="both"/>
        <w:rPr>
          <w:rFonts w:ascii="Times New Roman" w:eastAsia="ヒラギノ角ゴ Pro W3" w:hAnsi="Times New Roman"/>
          <w:i/>
          <w:color w:val="0000FF"/>
        </w:rPr>
      </w:pPr>
    </w:p>
    <w:p w14:paraId="24A3043F" w14:textId="77777777" w:rsidR="004F7336" w:rsidRPr="006D355E" w:rsidRDefault="004F7336" w:rsidP="00C66F7D">
      <w:pPr>
        <w:spacing w:after="120" w:line="240" w:lineRule="auto"/>
        <w:jc w:val="both"/>
        <w:rPr>
          <w:rFonts w:ascii="Times New Roman" w:eastAsia="ヒラギノ角ゴ Pro W3" w:hAnsi="Times New Roman"/>
          <w:i/>
          <w:color w:val="0000FF"/>
        </w:rPr>
      </w:pPr>
    </w:p>
    <w:p w14:paraId="1CE69E49" w14:textId="77777777" w:rsidR="00941CCA" w:rsidRPr="00CC348A" w:rsidRDefault="00941CCA" w:rsidP="00923D85">
      <w:pPr>
        <w:numPr>
          <w:ilvl w:val="0"/>
          <w:numId w:val="43"/>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b/>
          <w:i/>
          <w:color w:val="0000FF"/>
          <w:szCs w:val="24"/>
        </w:rPr>
        <w:lastRenderedPageBreak/>
        <w:t xml:space="preserve">Projektā var plānot tikai tādas darbības, kas atbilst MK noteikumu </w:t>
      </w:r>
      <w:r w:rsidRPr="00AE7A85">
        <w:rPr>
          <w:rFonts w:ascii="Times New Roman" w:eastAsia="ヒラギノ角ゴ Pro W3" w:hAnsi="Times New Roman"/>
          <w:b/>
          <w:i/>
          <w:color w:val="0000FF"/>
          <w:szCs w:val="24"/>
        </w:rPr>
        <w:t>2</w:t>
      </w:r>
      <w:r w:rsidR="00AE7A85" w:rsidRPr="00AE7A85">
        <w:rPr>
          <w:rFonts w:ascii="Times New Roman" w:eastAsia="ヒラギノ角ゴ Pro W3" w:hAnsi="Times New Roman"/>
          <w:b/>
          <w:i/>
          <w:color w:val="0000FF"/>
          <w:szCs w:val="24"/>
        </w:rPr>
        <w:t>8</w:t>
      </w:r>
      <w:r w:rsidRPr="00AE7A85">
        <w:rPr>
          <w:rFonts w:ascii="Times New Roman" w:eastAsia="ヒラギノ角ゴ Pro W3" w:hAnsi="Times New Roman"/>
          <w:b/>
          <w:i/>
          <w:color w:val="0000FF"/>
          <w:szCs w:val="24"/>
        </w:rPr>
        <w:t>.punktā</w:t>
      </w:r>
      <w:r w:rsidRPr="00CC348A">
        <w:rPr>
          <w:rFonts w:ascii="Times New Roman" w:eastAsia="ヒラギノ角ゴ Pro W3" w:hAnsi="Times New Roman"/>
          <w:b/>
          <w:i/>
          <w:color w:val="0000FF"/>
          <w:szCs w:val="24"/>
        </w:rPr>
        <w:t xml:space="preserve"> noteiktajām atbalstāmajām darbībām:</w:t>
      </w:r>
    </w:p>
    <w:p w14:paraId="56530F3D" w14:textId="77777777" w:rsidR="003D608C" w:rsidRDefault="003D608C" w:rsidP="00DE7873">
      <w:pPr>
        <w:pStyle w:val="ColorfulList-Accent11"/>
        <w:numPr>
          <w:ilvl w:val="0"/>
          <w:numId w:val="42"/>
        </w:numPr>
        <w:spacing w:after="120" w:line="240" w:lineRule="auto"/>
        <w:ind w:right="142"/>
        <w:contextualSpacing w:val="0"/>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Projekta īstenošana:</w:t>
      </w:r>
    </w:p>
    <w:p w14:paraId="4B7C8441" w14:textId="77777777" w:rsidR="003D608C" w:rsidRDefault="00E15CEF" w:rsidP="00DE7873">
      <w:pPr>
        <w:pStyle w:val="ColorfulList-Accent11"/>
        <w:numPr>
          <w:ilvl w:val="1"/>
          <w:numId w:val="42"/>
        </w:numPr>
        <w:spacing w:after="120" w:line="240" w:lineRule="auto"/>
        <w:ind w:left="1418" w:right="142" w:hanging="284"/>
        <w:contextualSpacing w:val="0"/>
        <w:jc w:val="both"/>
        <w:rPr>
          <w:rFonts w:ascii="Times New Roman" w:eastAsia="ヒラギノ角ゴ Pro W3" w:hAnsi="Times New Roman"/>
          <w:i/>
          <w:color w:val="0000FF"/>
          <w:szCs w:val="24"/>
        </w:rPr>
      </w:pPr>
      <w:r w:rsidRPr="003D608C">
        <w:rPr>
          <w:rFonts w:ascii="Times New Roman" w:eastAsia="ヒラギノ角ゴ Pro W3" w:hAnsi="Times New Roman"/>
          <w:i/>
          <w:color w:val="0000FF"/>
          <w:szCs w:val="24"/>
        </w:rPr>
        <w:t>Studentu inovācijas programmas īstenošana, kas var ietvert tādus pasākumus kā inovāciju konkursi un sacensības, inovāciju darbnīcas, kuru ietvaros tiek īstenoti studentu inovāciju pieteikumi, vasaras skolas, specializētas mācības un mācību konferences u.c. pasākumi, kas nodrošina studentu inovāciju spējas un uzņēmīguma attīstību</w:t>
      </w:r>
      <w:r w:rsidR="00B93E4F">
        <w:rPr>
          <w:rFonts w:ascii="Times New Roman" w:eastAsia="ヒラギノ角ゴ Pro W3" w:hAnsi="Times New Roman"/>
          <w:i/>
          <w:color w:val="0000FF"/>
          <w:szCs w:val="24"/>
        </w:rPr>
        <w:t>;</w:t>
      </w:r>
    </w:p>
    <w:p w14:paraId="02EA9D70" w14:textId="77777777" w:rsidR="003D608C" w:rsidRDefault="003D608C" w:rsidP="00DE7873">
      <w:pPr>
        <w:pStyle w:val="ColorfulList-Accent11"/>
        <w:numPr>
          <w:ilvl w:val="1"/>
          <w:numId w:val="42"/>
        </w:numPr>
        <w:spacing w:after="120" w:line="240" w:lineRule="auto"/>
        <w:ind w:left="1418" w:right="142" w:hanging="284"/>
        <w:contextualSpacing w:val="0"/>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S</w:t>
      </w:r>
      <w:r w:rsidRPr="003D608C">
        <w:rPr>
          <w:rFonts w:ascii="Times New Roman" w:eastAsia="ヒラギノ角ゴ Pro W3" w:hAnsi="Times New Roman"/>
          <w:i/>
          <w:color w:val="0000FF"/>
          <w:szCs w:val="24"/>
        </w:rPr>
        <w:t>tudentu inovāciju pieteikumu vērtēšana, atlase, izpildes uzraudzība un rezultātu novērtēšana</w:t>
      </w:r>
      <w:r>
        <w:rPr>
          <w:rFonts w:ascii="Times New Roman" w:eastAsia="ヒラギノ角ゴ Pro W3" w:hAnsi="Times New Roman"/>
          <w:i/>
          <w:color w:val="0000FF"/>
          <w:szCs w:val="24"/>
        </w:rPr>
        <w:t>;</w:t>
      </w:r>
    </w:p>
    <w:p w14:paraId="7DA693C5" w14:textId="77777777" w:rsidR="003D608C" w:rsidRPr="003D608C" w:rsidRDefault="003D608C" w:rsidP="00DE7873">
      <w:pPr>
        <w:pStyle w:val="ColorfulList-Accent11"/>
        <w:numPr>
          <w:ilvl w:val="1"/>
          <w:numId w:val="42"/>
        </w:numPr>
        <w:spacing w:after="120" w:line="240" w:lineRule="auto"/>
        <w:ind w:left="1418" w:right="142" w:hanging="284"/>
        <w:contextualSpacing w:val="0"/>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K</w:t>
      </w:r>
      <w:r w:rsidRPr="003D608C">
        <w:rPr>
          <w:rFonts w:ascii="Times New Roman" w:eastAsia="ヒラギノ角ゴ Pro W3" w:hAnsi="Times New Roman"/>
          <w:i/>
          <w:color w:val="0000FF"/>
          <w:szCs w:val="24"/>
        </w:rPr>
        <w:t>omunikācijas un publicitātes pasākumi par Studentu inovāciju programmas īstenošanu un tās rezultātiem</w:t>
      </w:r>
      <w:r>
        <w:rPr>
          <w:rFonts w:ascii="Times New Roman" w:eastAsia="ヒラギノ角ゴ Pro W3" w:hAnsi="Times New Roman"/>
          <w:i/>
          <w:color w:val="0000FF"/>
          <w:szCs w:val="24"/>
        </w:rPr>
        <w:t>;</w:t>
      </w:r>
    </w:p>
    <w:p w14:paraId="7A7FF4B6" w14:textId="77777777" w:rsidR="00941CCA" w:rsidRPr="00CC348A" w:rsidRDefault="00941CCA" w:rsidP="00DE7873">
      <w:pPr>
        <w:pStyle w:val="ColorfulList-Accent11"/>
        <w:numPr>
          <w:ilvl w:val="0"/>
          <w:numId w:val="42"/>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Projekta vadība;</w:t>
      </w:r>
    </w:p>
    <w:p w14:paraId="19DBDC89" w14:textId="77777777" w:rsidR="00941CCA" w:rsidRDefault="00941CCA" w:rsidP="00DE7873">
      <w:pPr>
        <w:pStyle w:val="ColorfulList-Accent11"/>
        <w:numPr>
          <w:ilvl w:val="0"/>
          <w:numId w:val="42"/>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 xml:space="preserve">Informācijas un </w:t>
      </w:r>
      <w:r>
        <w:rPr>
          <w:rFonts w:ascii="Times New Roman" w:eastAsia="ヒラギノ角ゴ Pro W3" w:hAnsi="Times New Roman"/>
          <w:i/>
          <w:color w:val="0000FF"/>
          <w:szCs w:val="24"/>
        </w:rPr>
        <w:t>komunikācijas</w:t>
      </w:r>
      <w:r w:rsidRPr="00CC348A">
        <w:rPr>
          <w:rFonts w:ascii="Times New Roman" w:eastAsia="ヒラギノ角ゴ Pro W3" w:hAnsi="Times New Roman"/>
          <w:i/>
          <w:color w:val="0000FF"/>
          <w:szCs w:val="24"/>
        </w:rPr>
        <w:t xml:space="preserve"> pasākumi par projekta īstenošanu.</w:t>
      </w:r>
    </w:p>
    <w:p w14:paraId="22A83555" w14:textId="77777777" w:rsidR="00774882" w:rsidRPr="00CC348A" w:rsidRDefault="00774882" w:rsidP="00DE7873">
      <w:pPr>
        <w:pStyle w:val="ColorfulList-Accent11"/>
        <w:spacing w:after="120" w:line="240" w:lineRule="auto"/>
        <w:ind w:left="426" w:right="142"/>
        <w:contextualSpacing w:val="0"/>
        <w:jc w:val="both"/>
        <w:rPr>
          <w:rFonts w:ascii="Times New Roman" w:eastAsia="ヒラギノ角ゴ Pro W3" w:hAnsi="Times New Roman"/>
          <w:i/>
          <w:color w:val="0000FF"/>
          <w:szCs w:val="24"/>
        </w:rPr>
      </w:pPr>
    </w:p>
    <w:p w14:paraId="2A12D53F" w14:textId="77777777" w:rsidR="00774882" w:rsidRPr="004F7336" w:rsidRDefault="00774882" w:rsidP="004F7336">
      <w:pPr>
        <w:pStyle w:val="ListParagraph"/>
        <w:numPr>
          <w:ilvl w:val="0"/>
          <w:numId w:val="109"/>
        </w:numPr>
        <w:spacing w:after="0"/>
        <w:ind w:left="426" w:right="142" w:hanging="426"/>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Studentu inovācijas programmas ietvaros var paredzēt tādus sasniedzamos rezultātus kā:</w:t>
      </w:r>
    </w:p>
    <w:p w14:paraId="2F8BA3C9" w14:textId="77777777" w:rsidR="00774882" w:rsidRPr="004F7336" w:rsidRDefault="00774882" w:rsidP="004F7336">
      <w:pPr>
        <w:pStyle w:val="ListParagraph"/>
        <w:numPr>
          <w:ilvl w:val="0"/>
          <w:numId w:val="98"/>
        </w:numPr>
        <w:spacing w:after="0"/>
        <w:ind w:left="1418" w:right="142" w:hanging="284"/>
        <w:contextualSpacing w:val="0"/>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 xml:space="preserve">Studējošo un doktora grāda pretendentu skaits, kam pilnveidotas inovāciju un </w:t>
      </w:r>
      <w:proofErr w:type="spellStart"/>
      <w:r w:rsidRPr="004F7336">
        <w:rPr>
          <w:rFonts w:ascii="Times New Roman" w:eastAsia="ヒラギノ角ゴ Pro W3" w:hAnsi="Times New Roman"/>
          <w:i/>
          <w:color w:val="0000FF"/>
          <w:szCs w:val="24"/>
        </w:rPr>
        <w:t>uzņēmējspējas</w:t>
      </w:r>
      <w:proofErr w:type="spellEnd"/>
      <w:r w:rsidRPr="004F7336">
        <w:rPr>
          <w:rFonts w:ascii="Times New Roman" w:eastAsia="ヒラギノ角ゴ Pro W3" w:hAnsi="Times New Roman"/>
          <w:i/>
          <w:color w:val="0000FF"/>
          <w:szCs w:val="24"/>
        </w:rPr>
        <w:t xml:space="preserve"> kompetences;</w:t>
      </w:r>
    </w:p>
    <w:p w14:paraId="1B171DF4" w14:textId="77777777" w:rsidR="00774882" w:rsidRPr="004F7336" w:rsidRDefault="00774882" w:rsidP="004F7336">
      <w:pPr>
        <w:pStyle w:val="ListParagraph"/>
        <w:numPr>
          <w:ilvl w:val="0"/>
          <w:numId w:val="98"/>
        </w:numPr>
        <w:spacing w:after="0"/>
        <w:ind w:left="1418" w:right="142" w:hanging="284"/>
        <w:contextualSpacing w:val="0"/>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Radīto inovāciju skaits, tostarp izstrādāti jauni produkti, procesi, pakalpojumi, izstrādātas tehnoloģiju, organizatoriskās vai mārketinga inovācijas, izveidoti prototipi vai jaunas vai būtiski uzlabotas metodes;</w:t>
      </w:r>
    </w:p>
    <w:p w14:paraId="60E4DB80" w14:textId="77777777" w:rsidR="00774882" w:rsidRPr="004F7336" w:rsidRDefault="00774882" w:rsidP="004F7336">
      <w:pPr>
        <w:pStyle w:val="ListParagraph"/>
        <w:numPr>
          <w:ilvl w:val="0"/>
          <w:numId w:val="98"/>
        </w:numPr>
        <w:spacing w:after="0"/>
        <w:ind w:left="1418" w:right="142" w:hanging="284"/>
        <w:contextualSpacing w:val="0"/>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 xml:space="preserve">Studējošo nodibināto </w:t>
      </w:r>
      <w:proofErr w:type="spellStart"/>
      <w:r w:rsidRPr="004F7336">
        <w:rPr>
          <w:rFonts w:ascii="Times New Roman" w:eastAsia="ヒラギノ角ゴ Pro W3" w:hAnsi="Times New Roman"/>
          <w:i/>
          <w:color w:val="0000FF"/>
          <w:szCs w:val="24"/>
        </w:rPr>
        <w:t>jaunuzņēmumu</w:t>
      </w:r>
      <w:proofErr w:type="spellEnd"/>
      <w:r w:rsidRPr="004F7336">
        <w:rPr>
          <w:rFonts w:ascii="Times New Roman" w:eastAsia="ヒラギノ角ゴ Pro W3" w:hAnsi="Times New Roman"/>
          <w:i/>
          <w:color w:val="0000FF"/>
          <w:szCs w:val="24"/>
        </w:rPr>
        <w:t xml:space="preserve"> skaits pēc dalības Studentu inovāciju programmā;</w:t>
      </w:r>
    </w:p>
    <w:p w14:paraId="46C5B0BD" w14:textId="77777777" w:rsidR="00774882" w:rsidRPr="004F7336" w:rsidRDefault="00774882" w:rsidP="004F7336">
      <w:pPr>
        <w:pStyle w:val="ListParagraph"/>
        <w:numPr>
          <w:ilvl w:val="0"/>
          <w:numId w:val="98"/>
        </w:numPr>
        <w:spacing w:after="0"/>
        <w:ind w:left="1418" w:right="142" w:hanging="284"/>
        <w:contextualSpacing w:val="0"/>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 xml:space="preserve">Studējošo skaits, kas Studentu inovāciju programmas īstenošanas rezultātā iesaistās biznesa inkubatorā, biznesa </w:t>
      </w:r>
      <w:proofErr w:type="spellStart"/>
      <w:r w:rsidRPr="004F7336">
        <w:rPr>
          <w:rFonts w:ascii="Times New Roman" w:eastAsia="ヒラギノ角ゴ Pro W3" w:hAnsi="Times New Roman"/>
          <w:i/>
          <w:color w:val="0000FF"/>
          <w:szCs w:val="24"/>
        </w:rPr>
        <w:t>akceleratorā</w:t>
      </w:r>
      <w:proofErr w:type="spellEnd"/>
      <w:r w:rsidRPr="004F7336">
        <w:rPr>
          <w:rFonts w:ascii="Times New Roman" w:eastAsia="ヒラギノ角ゴ Pro W3" w:hAnsi="Times New Roman"/>
          <w:i/>
          <w:color w:val="0000FF"/>
          <w:szCs w:val="24"/>
        </w:rPr>
        <w:t xml:space="preserve">, akciju sabiedrības "Attīstības finanšu institūcija </w:t>
      </w:r>
      <w:proofErr w:type="spellStart"/>
      <w:r w:rsidRPr="004F7336">
        <w:rPr>
          <w:rFonts w:ascii="Times New Roman" w:eastAsia="ヒラギノ角ゴ Pro W3" w:hAnsi="Times New Roman"/>
          <w:i/>
          <w:color w:val="0000FF"/>
          <w:szCs w:val="24"/>
        </w:rPr>
        <w:t>Altum</w:t>
      </w:r>
      <w:proofErr w:type="spellEnd"/>
      <w:r w:rsidRPr="004F7336">
        <w:rPr>
          <w:rFonts w:ascii="Times New Roman" w:eastAsia="ヒラギノ角ゴ Pro W3" w:hAnsi="Times New Roman"/>
          <w:i/>
          <w:color w:val="0000FF"/>
          <w:szCs w:val="24"/>
        </w:rPr>
        <w:t>" programmā un citās agrās attīstības riska kapitāla programmās;</w:t>
      </w:r>
    </w:p>
    <w:p w14:paraId="291A2A70" w14:textId="77777777" w:rsidR="00774882" w:rsidRPr="004F7336" w:rsidRDefault="00774882" w:rsidP="004F7336">
      <w:pPr>
        <w:pStyle w:val="ListParagraph"/>
        <w:numPr>
          <w:ilvl w:val="0"/>
          <w:numId w:val="98"/>
        </w:numPr>
        <w:spacing w:after="0"/>
        <w:ind w:left="1418" w:right="142" w:hanging="284"/>
        <w:contextualSpacing w:val="0"/>
        <w:jc w:val="both"/>
        <w:rPr>
          <w:rFonts w:ascii="Times New Roman" w:eastAsia="ヒラギノ角ゴ Pro W3" w:hAnsi="Times New Roman"/>
          <w:i/>
          <w:color w:val="0000FF"/>
          <w:szCs w:val="24"/>
        </w:rPr>
      </w:pPr>
      <w:r w:rsidRPr="004F7336">
        <w:rPr>
          <w:rFonts w:ascii="Times New Roman" w:eastAsia="ヒラギノ角ゴ Pro W3" w:hAnsi="Times New Roman"/>
          <w:i/>
          <w:color w:val="0000FF"/>
          <w:szCs w:val="24"/>
        </w:rPr>
        <w:t>Citi mācību un inovāciju projektu specifikai atbilstoši rezultāti.</w:t>
      </w:r>
    </w:p>
    <w:p w14:paraId="6BDAD41D" w14:textId="77777777" w:rsidR="006709DE" w:rsidRDefault="006709DE" w:rsidP="00DE7873">
      <w:pPr>
        <w:pStyle w:val="ColorfulList-Accent11"/>
        <w:spacing w:after="0" w:line="240" w:lineRule="auto"/>
        <w:ind w:left="993"/>
        <w:jc w:val="both"/>
        <w:rPr>
          <w:rFonts w:ascii="Times New Roman" w:hAnsi="Times New Roman"/>
          <w:i/>
          <w:iCs/>
          <w:color w:val="0000FF"/>
        </w:rPr>
      </w:pPr>
    </w:p>
    <w:p w14:paraId="45085D0A" w14:textId="77777777" w:rsidR="0041097C" w:rsidRPr="0047415F" w:rsidRDefault="0041097C" w:rsidP="00DE7873">
      <w:pPr>
        <w:pStyle w:val="ColorfulList-Accent11"/>
        <w:spacing w:after="0" w:line="240" w:lineRule="auto"/>
        <w:jc w:val="both"/>
        <w:rPr>
          <w:rFonts w:ascii="Times New Roman" w:hAnsi="Times New Roman"/>
          <w:i/>
          <w:iCs/>
          <w:color w:val="0000FF"/>
        </w:rPr>
        <w:sectPr w:rsidR="0041097C" w:rsidRPr="0047415F" w:rsidSect="00D227CA">
          <w:pgSz w:w="16838" w:h="11906" w:orient="landscape" w:code="9"/>
          <w:pgMar w:top="1134" w:right="851" w:bottom="1276" w:left="1276" w:header="709" w:footer="709" w:gutter="0"/>
          <w:cols w:space="708"/>
          <w:titlePg/>
          <w:docGrid w:linePitch="360"/>
        </w:sectPr>
      </w:pPr>
    </w:p>
    <w:p w14:paraId="6CE60FE3" w14:textId="77777777" w:rsidR="00C56885" w:rsidRDefault="00C56885" w:rsidP="00F33BCC">
      <w:pPr>
        <w:spacing w:after="0" w:line="240" w:lineRule="auto"/>
        <w:jc w:val="both"/>
        <w:rPr>
          <w:rFonts w:ascii="Times New Roman" w:hAnsi="Times New Roman"/>
          <w:bCs/>
          <w:i/>
          <w:i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5756C8" w14:paraId="7F095E24" w14:textId="77777777" w:rsidTr="005756C8">
        <w:trPr>
          <w:trHeight w:val="748"/>
        </w:trPr>
        <w:tc>
          <w:tcPr>
            <w:tcW w:w="8302" w:type="dxa"/>
            <w:shd w:val="clear" w:color="auto" w:fill="auto"/>
            <w:vAlign w:val="center"/>
          </w:tcPr>
          <w:p w14:paraId="50FC6DB3" w14:textId="77777777" w:rsidR="005E20A6" w:rsidRPr="005756C8" w:rsidRDefault="005E20A6" w:rsidP="00DE7873">
            <w:pPr>
              <w:pStyle w:val="ColorfulList-Accent11"/>
              <w:numPr>
                <w:ilvl w:val="1"/>
                <w:numId w:val="1"/>
              </w:numPr>
              <w:spacing w:after="0" w:line="240" w:lineRule="auto"/>
              <w:rPr>
                <w:rFonts w:ascii="Times New Roman" w:hAnsi="Times New Roman"/>
                <w:b/>
              </w:rPr>
            </w:pPr>
            <w:bookmarkStart w:id="21" w:name="_Toc469655229"/>
            <w:bookmarkStart w:id="22" w:name="_Toc509471735"/>
            <w:r w:rsidRPr="005756C8">
              <w:rPr>
                <w:rStyle w:val="Heading2Char"/>
                <w:rFonts w:ascii="Times New Roman" w:eastAsia="Calibri" w:hAnsi="Times New Roman"/>
                <w:b/>
                <w:color w:val="auto"/>
                <w:sz w:val="22"/>
                <w:szCs w:val="22"/>
              </w:rPr>
              <w:t xml:space="preserve">Projektā sasniedzamie </w:t>
            </w:r>
            <w:r w:rsidR="00EE71C0" w:rsidRPr="005756C8">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1"/>
            <w:bookmarkEnd w:id="22"/>
            <w:r w:rsidR="00EE71C0" w:rsidRPr="005756C8">
              <w:rPr>
                <w:rFonts w:ascii="Times New Roman" w:hAnsi="Times New Roman"/>
                <w:b/>
              </w:rPr>
              <w:t>:</w:t>
            </w:r>
          </w:p>
        </w:tc>
      </w:tr>
    </w:tbl>
    <w:p w14:paraId="256D7D6C" w14:textId="77777777" w:rsidR="00B5771B" w:rsidRPr="005E20A6" w:rsidRDefault="00B5771B" w:rsidP="003C5410">
      <w:pPr>
        <w:rPr>
          <w:rFonts w:ascii="Times New Roman" w:hAnsi="Times New Roman"/>
          <w:sz w:val="8"/>
          <w:szCs w:val="8"/>
        </w:rPr>
      </w:pPr>
    </w:p>
    <w:tbl>
      <w:tblPr>
        <w:tblW w:w="847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24"/>
        <w:gridCol w:w="992"/>
        <w:gridCol w:w="1276"/>
        <w:gridCol w:w="1559"/>
        <w:gridCol w:w="1564"/>
      </w:tblGrid>
      <w:tr w:rsidR="00510F85" w:rsidRPr="005756C8" w14:paraId="3A864A60" w14:textId="77777777" w:rsidTr="00893E8F">
        <w:trPr>
          <w:trHeight w:val="425"/>
        </w:trPr>
        <w:tc>
          <w:tcPr>
            <w:tcW w:w="8476" w:type="dxa"/>
            <w:gridSpan w:val="6"/>
            <w:shd w:val="clear" w:color="auto" w:fill="auto"/>
            <w:vAlign w:val="center"/>
          </w:tcPr>
          <w:p w14:paraId="747152E6" w14:textId="77777777" w:rsidR="00510F85" w:rsidRDefault="00510F85" w:rsidP="0030522A">
            <w:pPr>
              <w:spacing w:after="0" w:line="240" w:lineRule="auto"/>
              <w:jc w:val="center"/>
              <w:rPr>
                <w:rFonts w:ascii="Times New Roman" w:hAnsi="Times New Roman"/>
                <w:b/>
                <w:sz w:val="18"/>
                <w:szCs w:val="18"/>
              </w:rPr>
            </w:pPr>
            <w:r w:rsidRPr="00787670">
              <w:rPr>
                <w:rFonts w:ascii="Times New Roman" w:hAnsi="Times New Roman"/>
                <w:b/>
                <w:sz w:val="18"/>
                <w:szCs w:val="18"/>
              </w:rPr>
              <w:t>1.6.1. Iznākuma rādītāji</w:t>
            </w:r>
          </w:p>
        </w:tc>
      </w:tr>
      <w:tr w:rsidR="00434C9D" w:rsidRPr="005756C8" w14:paraId="1545F73C" w14:textId="77777777" w:rsidTr="00893E8F">
        <w:trPr>
          <w:trHeight w:val="425"/>
        </w:trPr>
        <w:tc>
          <w:tcPr>
            <w:tcW w:w="561" w:type="dxa"/>
            <w:vMerge w:val="restart"/>
            <w:shd w:val="clear" w:color="auto" w:fill="auto"/>
            <w:vAlign w:val="center"/>
          </w:tcPr>
          <w:p w14:paraId="4CE0126D" w14:textId="77777777" w:rsidR="00434C9D" w:rsidRPr="005756C8" w:rsidRDefault="00434C9D"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Nr.</w:t>
            </w:r>
          </w:p>
        </w:tc>
        <w:tc>
          <w:tcPr>
            <w:tcW w:w="2524" w:type="dxa"/>
            <w:vMerge w:val="restart"/>
            <w:shd w:val="clear" w:color="auto" w:fill="auto"/>
            <w:vAlign w:val="center"/>
          </w:tcPr>
          <w:p w14:paraId="4B2FB95D" w14:textId="77777777" w:rsidR="00434C9D" w:rsidRPr="005756C8" w:rsidRDefault="00434C9D" w:rsidP="005756C8">
            <w:pPr>
              <w:spacing w:after="0" w:line="240" w:lineRule="auto"/>
              <w:jc w:val="center"/>
              <w:rPr>
                <w:rFonts w:ascii="Times New Roman" w:hAnsi="Times New Roman"/>
                <w:b/>
                <w:sz w:val="16"/>
                <w:szCs w:val="16"/>
              </w:rPr>
            </w:pPr>
            <w:r w:rsidRPr="005756C8">
              <w:rPr>
                <w:rFonts w:ascii="Times New Roman" w:hAnsi="Times New Roman"/>
                <w:b/>
                <w:sz w:val="16"/>
                <w:szCs w:val="16"/>
              </w:rPr>
              <w:t>Rādītāja nosaukums</w:t>
            </w:r>
          </w:p>
        </w:tc>
        <w:tc>
          <w:tcPr>
            <w:tcW w:w="2268" w:type="dxa"/>
            <w:gridSpan w:val="2"/>
            <w:shd w:val="clear" w:color="auto" w:fill="auto"/>
            <w:vAlign w:val="center"/>
          </w:tcPr>
          <w:p w14:paraId="00E6EF7E" w14:textId="77777777" w:rsidR="00434C9D" w:rsidRPr="005756C8" w:rsidRDefault="00434C9D" w:rsidP="005756C8">
            <w:pPr>
              <w:spacing w:after="0" w:line="240" w:lineRule="auto"/>
              <w:jc w:val="center"/>
              <w:rPr>
                <w:rFonts w:ascii="Times New Roman" w:hAnsi="Times New Roman"/>
                <w:b/>
                <w:sz w:val="18"/>
                <w:szCs w:val="18"/>
              </w:rPr>
            </w:pPr>
            <w:r w:rsidRPr="005756C8">
              <w:rPr>
                <w:rFonts w:ascii="Times New Roman" w:hAnsi="Times New Roman"/>
                <w:b/>
                <w:sz w:val="16"/>
                <w:szCs w:val="16"/>
              </w:rPr>
              <w:t>Plānotā vērtība</w:t>
            </w:r>
          </w:p>
        </w:tc>
        <w:tc>
          <w:tcPr>
            <w:tcW w:w="1559" w:type="dxa"/>
            <w:vMerge w:val="restart"/>
            <w:shd w:val="clear" w:color="auto" w:fill="auto"/>
            <w:vAlign w:val="center"/>
          </w:tcPr>
          <w:p w14:paraId="367E6BEC" w14:textId="77777777" w:rsidR="00434C9D" w:rsidRPr="005756C8" w:rsidRDefault="00434C9D"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c>
          <w:tcPr>
            <w:tcW w:w="1560" w:type="dxa"/>
            <w:vMerge w:val="restart"/>
            <w:vAlign w:val="center"/>
          </w:tcPr>
          <w:p w14:paraId="2AFF0A96" w14:textId="77777777" w:rsidR="00434C9D" w:rsidRPr="005756C8" w:rsidRDefault="00434C9D" w:rsidP="00510F85">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434C9D" w:rsidRPr="005756C8" w14:paraId="7BEDB874" w14:textId="77777777" w:rsidTr="00893E8F">
        <w:trPr>
          <w:trHeight w:val="369"/>
        </w:trPr>
        <w:tc>
          <w:tcPr>
            <w:tcW w:w="561" w:type="dxa"/>
            <w:vMerge/>
            <w:shd w:val="clear" w:color="auto" w:fill="auto"/>
            <w:vAlign w:val="center"/>
          </w:tcPr>
          <w:p w14:paraId="382A6B00" w14:textId="77777777" w:rsidR="00434C9D" w:rsidRPr="005756C8" w:rsidRDefault="00434C9D" w:rsidP="00C05F5B">
            <w:pPr>
              <w:spacing w:after="0" w:line="240" w:lineRule="auto"/>
              <w:jc w:val="center"/>
              <w:rPr>
                <w:rFonts w:ascii="Times New Roman" w:hAnsi="Times New Roman"/>
                <w:b/>
                <w:sz w:val="20"/>
                <w:szCs w:val="20"/>
              </w:rPr>
            </w:pPr>
          </w:p>
        </w:tc>
        <w:tc>
          <w:tcPr>
            <w:tcW w:w="2524" w:type="dxa"/>
            <w:vMerge/>
            <w:shd w:val="clear" w:color="auto" w:fill="auto"/>
            <w:vAlign w:val="center"/>
          </w:tcPr>
          <w:p w14:paraId="4E57AD4D" w14:textId="77777777" w:rsidR="00434C9D" w:rsidRPr="005756C8" w:rsidRDefault="00434C9D" w:rsidP="00C05F5B">
            <w:pPr>
              <w:spacing w:after="0" w:line="240" w:lineRule="auto"/>
              <w:jc w:val="center"/>
              <w:rPr>
                <w:rFonts w:ascii="Times New Roman" w:hAnsi="Times New Roman"/>
                <w:b/>
                <w:sz w:val="16"/>
                <w:szCs w:val="16"/>
              </w:rPr>
            </w:pPr>
          </w:p>
        </w:tc>
        <w:tc>
          <w:tcPr>
            <w:tcW w:w="992" w:type="dxa"/>
            <w:shd w:val="clear" w:color="auto" w:fill="auto"/>
            <w:vAlign w:val="center"/>
          </w:tcPr>
          <w:p w14:paraId="14A035B2" w14:textId="77777777" w:rsidR="00434C9D" w:rsidRPr="00C05F5B" w:rsidRDefault="00434C9D" w:rsidP="00C05F5B">
            <w:pPr>
              <w:spacing w:after="0" w:line="240" w:lineRule="auto"/>
              <w:jc w:val="center"/>
              <w:rPr>
                <w:rFonts w:ascii="Times New Roman" w:hAnsi="Times New Roman"/>
                <w:b/>
                <w:sz w:val="18"/>
                <w:szCs w:val="18"/>
              </w:rPr>
            </w:pPr>
            <w:r w:rsidRPr="00C05F5B">
              <w:rPr>
                <w:rFonts w:ascii="Times New Roman" w:hAnsi="Times New Roman"/>
                <w:b/>
                <w:sz w:val="18"/>
                <w:szCs w:val="18"/>
              </w:rPr>
              <w:t>gads</w:t>
            </w:r>
          </w:p>
        </w:tc>
        <w:tc>
          <w:tcPr>
            <w:tcW w:w="1276" w:type="dxa"/>
            <w:vAlign w:val="center"/>
          </w:tcPr>
          <w:p w14:paraId="6138B585" w14:textId="77777777" w:rsidR="00434C9D" w:rsidRPr="00C05F5B" w:rsidRDefault="00434C9D" w:rsidP="00C05F5B">
            <w:pPr>
              <w:spacing w:after="0" w:line="240" w:lineRule="auto"/>
              <w:jc w:val="center"/>
              <w:rPr>
                <w:rFonts w:ascii="Times New Roman" w:hAnsi="Times New Roman"/>
                <w:b/>
                <w:sz w:val="18"/>
                <w:szCs w:val="18"/>
              </w:rPr>
            </w:pPr>
            <w:r w:rsidRPr="00C05F5B">
              <w:rPr>
                <w:rFonts w:ascii="Times New Roman" w:hAnsi="Times New Roman"/>
                <w:b/>
                <w:sz w:val="18"/>
                <w:szCs w:val="18"/>
              </w:rPr>
              <w:t>gala vērtība</w:t>
            </w:r>
          </w:p>
        </w:tc>
        <w:tc>
          <w:tcPr>
            <w:tcW w:w="1559" w:type="dxa"/>
            <w:vMerge/>
            <w:shd w:val="clear" w:color="auto" w:fill="auto"/>
            <w:vAlign w:val="center"/>
          </w:tcPr>
          <w:p w14:paraId="57989092" w14:textId="77777777" w:rsidR="00434C9D" w:rsidRPr="005756C8" w:rsidRDefault="00434C9D" w:rsidP="00C05F5B">
            <w:pPr>
              <w:spacing w:after="0" w:line="240" w:lineRule="auto"/>
              <w:jc w:val="center"/>
              <w:rPr>
                <w:rFonts w:ascii="Times New Roman" w:hAnsi="Times New Roman"/>
                <w:b/>
                <w:sz w:val="20"/>
                <w:szCs w:val="20"/>
              </w:rPr>
            </w:pPr>
          </w:p>
        </w:tc>
        <w:tc>
          <w:tcPr>
            <w:tcW w:w="1560" w:type="dxa"/>
            <w:vMerge/>
          </w:tcPr>
          <w:p w14:paraId="12EF2867" w14:textId="77777777" w:rsidR="00434C9D" w:rsidRPr="005756C8" w:rsidRDefault="00434C9D" w:rsidP="00C05F5B">
            <w:pPr>
              <w:spacing w:after="0" w:line="240" w:lineRule="auto"/>
              <w:jc w:val="center"/>
              <w:rPr>
                <w:rFonts w:ascii="Times New Roman" w:hAnsi="Times New Roman"/>
                <w:b/>
                <w:sz w:val="20"/>
                <w:szCs w:val="20"/>
              </w:rPr>
            </w:pPr>
          </w:p>
        </w:tc>
      </w:tr>
      <w:tr w:rsidR="00434C9D" w:rsidRPr="005756C8" w14:paraId="5627632E" w14:textId="77777777" w:rsidTr="00893E8F">
        <w:tc>
          <w:tcPr>
            <w:tcW w:w="561" w:type="dxa"/>
            <w:shd w:val="clear" w:color="auto" w:fill="auto"/>
          </w:tcPr>
          <w:p w14:paraId="69CA2D74" w14:textId="77777777" w:rsidR="00434C9D" w:rsidRPr="005756C8" w:rsidRDefault="00434C9D" w:rsidP="00303B8B">
            <w:pPr>
              <w:spacing w:after="0" w:line="240" w:lineRule="auto"/>
              <w:rPr>
                <w:rFonts w:ascii="Times New Roman" w:hAnsi="Times New Roman"/>
                <w:sz w:val="20"/>
                <w:szCs w:val="20"/>
              </w:rPr>
            </w:pPr>
            <w:r w:rsidRPr="005756C8">
              <w:rPr>
                <w:rFonts w:ascii="Times New Roman" w:hAnsi="Times New Roman"/>
                <w:sz w:val="20"/>
                <w:szCs w:val="20"/>
              </w:rPr>
              <w:t>1.</w:t>
            </w:r>
          </w:p>
        </w:tc>
        <w:tc>
          <w:tcPr>
            <w:tcW w:w="2524" w:type="dxa"/>
            <w:shd w:val="clear" w:color="auto" w:fill="auto"/>
          </w:tcPr>
          <w:p w14:paraId="0C3EA9F7" w14:textId="77777777" w:rsidR="00434C9D" w:rsidRPr="005756C8" w:rsidRDefault="00434C9D" w:rsidP="00303B8B">
            <w:pPr>
              <w:spacing w:after="0" w:line="240" w:lineRule="auto"/>
              <w:rPr>
                <w:rFonts w:ascii="Times New Roman" w:hAnsi="Times New Roman"/>
                <w:color w:val="0000FF"/>
                <w:sz w:val="20"/>
                <w:szCs w:val="20"/>
              </w:rPr>
            </w:pPr>
            <w:r>
              <w:rPr>
                <w:rFonts w:ascii="Times New Roman" w:hAnsi="Times New Roman"/>
                <w:sz w:val="20"/>
                <w:szCs w:val="20"/>
              </w:rPr>
              <w:t>Komersantu skaits, kuri sadarbojas ar pētniecības institūcijām (projekta īstenotājiem)</w:t>
            </w:r>
          </w:p>
        </w:tc>
        <w:tc>
          <w:tcPr>
            <w:tcW w:w="992" w:type="dxa"/>
            <w:shd w:val="clear" w:color="auto" w:fill="auto"/>
            <w:vAlign w:val="center"/>
          </w:tcPr>
          <w:p w14:paraId="5B0B0EA5" w14:textId="77777777" w:rsidR="00434C9D" w:rsidRPr="005756C8" w:rsidRDefault="00434C9D" w:rsidP="00303B8B">
            <w:pPr>
              <w:spacing w:after="0" w:line="240" w:lineRule="auto"/>
              <w:jc w:val="center"/>
              <w:rPr>
                <w:rFonts w:ascii="Times New Roman" w:hAnsi="Times New Roman"/>
                <w:color w:val="0000FF"/>
                <w:sz w:val="20"/>
                <w:szCs w:val="20"/>
              </w:rPr>
            </w:pPr>
          </w:p>
        </w:tc>
        <w:tc>
          <w:tcPr>
            <w:tcW w:w="1276" w:type="dxa"/>
            <w:vAlign w:val="center"/>
          </w:tcPr>
          <w:p w14:paraId="523DA655" w14:textId="77777777" w:rsidR="00434C9D" w:rsidRPr="005756C8" w:rsidRDefault="00434C9D" w:rsidP="00303B8B">
            <w:pPr>
              <w:spacing w:after="0" w:line="240" w:lineRule="auto"/>
              <w:jc w:val="center"/>
              <w:rPr>
                <w:rFonts w:ascii="Times New Roman" w:hAnsi="Times New Roman"/>
                <w:color w:val="0000FF"/>
                <w:sz w:val="20"/>
                <w:szCs w:val="20"/>
              </w:rPr>
            </w:pPr>
          </w:p>
        </w:tc>
        <w:tc>
          <w:tcPr>
            <w:tcW w:w="1559" w:type="dxa"/>
            <w:shd w:val="clear" w:color="auto" w:fill="auto"/>
            <w:vAlign w:val="center"/>
          </w:tcPr>
          <w:p w14:paraId="2222F547" w14:textId="77777777" w:rsidR="00434C9D" w:rsidRPr="00C05F5B" w:rsidRDefault="00434C9D" w:rsidP="00303B8B">
            <w:pPr>
              <w:spacing w:after="0" w:line="240" w:lineRule="auto"/>
              <w:rPr>
                <w:rFonts w:ascii="Times New Roman" w:hAnsi="Times New Roman"/>
                <w:i/>
                <w:sz w:val="20"/>
                <w:szCs w:val="20"/>
              </w:rPr>
            </w:pPr>
            <w:r w:rsidRPr="00C05F5B">
              <w:rPr>
                <w:rFonts w:ascii="Times New Roman" w:hAnsi="Times New Roman"/>
                <w:sz w:val="20"/>
                <w:szCs w:val="20"/>
              </w:rPr>
              <w:t>Komersanti</w:t>
            </w:r>
          </w:p>
        </w:tc>
        <w:tc>
          <w:tcPr>
            <w:tcW w:w="1560" w:type="dxa"/>
          </w:tcPr>
          <w:p w14:paraId="32287BF0" w14:textId="77777777" w:rsidR="00434C9D" w:rsidRPr="00C05F5B" w:rsidRDefault="00434C9D" w:rsidP="00303B8B">
            <w:pPr>
              <w:spacing w:after="0" w:line="240" w:lineRule="auto"/>
              <w:rPr>
                <w:rFonts w:ascii="Times New Roman" w:hAnsi="Times New Roman"/>
                <w:sz w:val="20"/>
                <w:szCs w:val="20"/>
              </w:rPr>
            </w:pPr>
          </w:p>
        </w:tc>
      </w:tr>
      <w:tr w:rsidR="00434C9D" w:rsidRPr="005756C8" w14:paraId="5EE917C9" w14:textId="77777777" w:rsidTr="00893E8F">
        <w:tc>
          <w:tcPr>
            <w:tcW w:w="561" w:type="dxa"/>
            <w:shd w:val="clear" w:color="auto" w:fill="auto"/>
          </w:tcPr>
          <w:p w14:paraId="4014B001" w14:textId="77777777" w:rsidR="00434C9D" w:rsidRPr="005756C8" w:rsidRDefault="00434C9D" w:rsidP="00303B8B">
            <w:pPr>
              <w:spacing w:after="0" w:line="240" w:lineRule="auto"/>
              <w:rPr>
                <w:rFonts w:ascii="Times New Roman" w:hAnsi="Times New Roman"/>
              </w:rPr>
            </w:pPr>
            <w:r w:rsidRPr="005756C8">
              <w:rPr>
                <w:rFonts w:ascii="Times New Roman" w:hAnsi="Times New Roman"/>
              </w:rPr>
              <w:t>2.</w:t>
            </w:r>
          </w:p>
        </w:tc>
        <w:tc>
          <w:tcPr>
            <w:tcW w:w="2524" w:type="dxa"/>
            <w:shd w:val="clear" w:color="auto" w:fill="auto"/>
          </w:tcPr>
          <w:p w14:paraId="74B0FD76" w14:textId="77777777" w:rsidR="00434C9D" w:rsidRPr="005756C8" w:rsidRDefault="00434C9D" w:rsidP="00303B8B">
            <w:pPr>
              <w:spacing w:after="0" w:line="240" w:lineRule="auto"/>
              <w:rPr>
                <w:rFonts w:ascii="Times New Roman" w:hAnsi="Times New Roman"/>
              </w:rPr>
            </w:pPr>
            <w:r w:rsidRPr="00C459E3">
              <w:rPr>
                <w:rFonts w:ascii="Times New Roman" w:hAnsi="Times New Roman"/>
                <w:sz w:val="20"/>
                <w:szCs w:val="20"/>
              </w:rPr>
              <w:t>Privātās investīcijas, kas papildina valsts atbalstu inovācijām vai pētniecības un izstrādes projektiem</w:t>
            </w:r>
          </w:p>
        </w:tc>
        <w:tc>
          <w:tcPr>
            <w:tcW w:w="992" w:type="dxa"/>
            <w:shd w:val="clear" w:color="auto" w:fill="auto"/>
          </w:tcPr>
          <w:p w14:paraId="44F895AC" w14:textId="77777777" w:rsidR="00434C9D" w:rsidRPr="005756C8" w:rsidRDefault="00434C9D" w:rsidP="00303B8B">
            <w:pPr>
              <w:spacing w:after="0" w:line="240" w:lineRule="auto"/>
              <w:rPr>
                <w:rFonts w:ascii="Times New Roman" w:hAnsi="Times New Roman"/>
              </w:rPr>
            </w:pPr>
          </w:p>
        </w:tc>
        <w:tc>
          <w:tcPr>
            <w:tcW w:w="1276" w:type="dxa"/>
            <w:vAlign w:val="center"/>
          </w:tcPr>
          <w:p w14:paraId="0F92C06D" w14:textId="77777777" w:rsidR="00434C9D" w:rsidRPr="005756C8" w:rsidRDefault="00434C9D" w:rsidP="00303B8B">
            <w:pPr>
              <w:spacing w:after="0" w:line="240" w:lineRule="auto"/>
              <w:jc w:val="center"/>
              <w:rPr>
                <w:rFonts w:ascii="Times New Roman" w:hAnsi="Times New Roman"/>
              </w:rPr>
            </w:pPr>
          </w:p>
        </w:tc>
        <w:tc>
          <w:tcPr>
            <w:tcW w:w="1559" w:type="dxa"/>
            <w:shd w:val="clear" w:color="auto" w:fill="auto"/>
            <w:vAlign w:val="center"/>
          </w:tcPr>
          <w:p w14:paraId="0BECE061" w14:textId="77777777" w:rsidR="00434C9D" w:rsidRPr="00C05F5B" w:rsidRDefault="00434C9D" w:rsidP="00303B8B">
            <w:pPr>
              <w:spacing w:after="0" w:line="240" w:lineRule="auto"/>
              <w:rPr>
                <w:rFonts w:ascii="Times New Roman" w:hAnsi="Times New Roman"/>
                <w:sz w:val="20"/>
                <w:szCs w:val="20"/>
              </w:rPr>
            </w:pPr>
            <w:r w:rsidRPr="00C05F5B">
              <w:rPr>
                <w:rFonts w:ascii="Times New Roman" w:hAnsi="Times New Roman"/>
                <w:sz w:val="20"/>
                <w:szCs w:val="20"/>
              </w:rPr>
              <w:t>EUR</w:t>
            </w:r>
          </w:p>
        </w:tc>
        <w:tc>
          <w:tcPr>
            <w:tcW w:w="1560" w:type="dxa"/>
          </w:tcPr>
          <w:p w14:paraId="1968A75B" w14:textId="77777777" w:rsidR="00434C9D" w:rsidRPr="00C05F5B" w:rsidRDefault="00434C9D" w:rsidP="00303B8B">
            <w:pPr>
              <w:spacing w:after="0" w:line="240" w:lineRule="auto"/>
              <w:rPr>
                <w:rFonts w:ascii="Times New Roman" w:hAnsi="Times New Roman"/>
                <w:sz w:val="20"/>
                <w:szCs w:val="20"/>
              </w:rPr>
            </w:pPr>
          </w:p>
        </w:tc>
      </w:tr>
      <w:tr w:rsidR="00434C9D" w:rsidRPr="005756C8" w14:paraId="553632CE" w14:textId="77777777" w:rsidTr="00893E8F">
        <w:tc>
          <w:tcPr>
            <w:tcW w:w="561" w:type="dxa"/>
            <w:shd w:val="clear" w:color="auto" w:fill="auto"/>
          </w:tcPr>
          <w:p w14:paraId="2F427008" w14:textId="77777777" w:rsidR="00434C9D" w:rsidRPr="005756C8" w:rsidRDefault="00434C9D" w:rsidP="00303B8B">
            <w:pPr>
              <w:spacing w:after="0" w:line="240" w:lineRule="auto"/>
              <w:rPr>
                <w:rFonts w:ascii="Times New Roman" w:hAnsi="Times New Roman"/>
              </w:rPr>
            </w:pPr>
            <w:r>
              <w:rPr>
                <w:rFonts w:ascii="Times New Roman" w:hAnsi="Times New Roman"/>
              </w:rPr>
              <w:t>3.</w:t>
            </w:r>
          </w:p>
        </w:tc>
        <w:tc>
          <w:tcPr>
            <w:tcW w:w="2524" w:type="dxa"/>
            <w:shd w:val="clear" w:color="auto" w:fill="auto"/>
          </w:tcPr>
          <w:p w14:paraId="22D0BFF8" w14:textId="77777777" w:rsidR="00434C9D" w:rsidRPr="00C459E3" w:rsidRDefault="00434C9D" w:rsidP="00303B8B">
            <w:pPr>
              <w:spacing w:after="0" w:line="240" w:lineRule="auto"/>
              <w:rPr>
                <w:rFonts w:ascii="Times New Roman" w:hAnsi="Times New Roman"/>
                <w:sz w:val="20"/>
                <w:szCs w:val="20"/>
              </w:rPr>
            </w:pPr>
            <w:r>
              <w:rPr>
                <w:rFonts w:ascii="Times New Roman" w:hAnsi="Times New Roman"/>
                <w:sz w:val="20"/>
                <w:szCs w:val="20"/>
              </w:rPr>
              <w:t>R</w:t>
            </w:r>
            <w:r w:rsidRPr="00B0726C">
              <w:rPr>
                <w:rFonts w:ascii="Times New Roman" w:hAnsi="Times New Roman"/>
                <w:sz w:val="20"/>
                <w:szCs w:val="20"/>
              </w:rPr>
              <w:t>adīto inovāciju skaits, tostarp izstrādāti jauni produkti, procesi, pakalpojumi, izstrādātas tehnoloģiju, organizatoriskās vai mārketinga inovācijas, izveidoti prototipi vai jaunas vai būtiski uzlabotas metodes</w:t>
            </w:r>
            <w:r>
              <w:rPr>
                <w:rFonts w:ascii="Times New Roman" w:hAnsi="Times New Roman"/>
                <w:sz w:val="20"/>
                <w:szCs w:val="20"/>
              </w:rPr>
              <w:t xml:space="preserve"> (Specifiskais iznākuma rādītājs)</w:t>
            </w:r>
          </w:p>
        </w:tc>
        <w:tc>
          <w:tcPr>
            <w:tcW w:w="992" w:type="dxa"/>
            <w:shd w:val="clear" w:color="auto" w:fill="auto"/>
          </w:tcPr>
          <w:p w14:paraId="3D61577F" w14:textId="77777777" w:rsidR="00434C9D" w:rsidRPr="005756C8" w:rsidRDefault="00434C9D" w:rsidP="00303B8B">
            <w:pPr>
              <w:spacing w:after="0" w:line="240" w:lineRule="auto"/>
              <w:rPr>
                <w:rFonts w:ascii="Times New Roman" w:hAnsi="Times New Roman"/>
                <w:i/>
                <w:color w:val="0000FF"/>
                <w:sz w:val="20"/>
                <w:szCs w:val="20"/>
              </w:rPr>
            </w:pPr>
          </w:p>
        </w:tc>
        <w:tc>
          <w:tcPr>
            <w:tcW w:w="1276" w:type="dxa"/>
            <w:vAlign w:val="center"/>
          </w:tcPr>
          <w:p w14:paraId="5A668B23" w14:textId="77777777" w:rsidR="00434C9D" w:rsidRPr="005756C8" w:rsidRDefault="00434C9D" w:rsidP="00303B8B">
            <w:pPr>
              <w:spacing w:after="0" w:line="240" w:lineRule="auto"/>
              <w:jc w:val="center"/>
              <w:rPr>
                <w:rFonts w:ascii="Times New Roman" w:hAnsi="Times New Roman"/>
                <w:i/>
                <w:color w:val="0000FF"/>
                <w:sz w:val="20"/>
                <w:szCs w:val="20"/>
              </w:rPr>
            </w:pPr>
          </w:p>
        </w:tc>
        <w:tc>
          <w:tcPr>
            <w:tcW w:w="1559" w:type="dxa"/>
            <w:shd w:val="clear" w:color="auto" w:fill="auto"/>
            <w:vAlign w:val="center"/>
          </w:tcPr>
          <w:p w14:paraId="2AF49C0D" w14:textId="77777777" w:rsidR="00434C9D" w:rsidRPr="00C05F5B" w:rsidRDefault="00434C9D" w:rsidP="00303B8B">
            <w:pPr>
              <w:spacing w:after="0" w:line="240" w:lineRule="auto"/>
              <w:rPr>
                <w:rFonts w:ascii="Times New Roman" w:hAnsi="Times New Roman"/>
                <w:sz w:val="20"/>
                <w:szCs w:val="20"/>
              </w:rPr>
            </w:pPr>
            <w:r w:rsidRPr="00C05F5B">
              <w:rPr>
                <w:rFonts w:ascii="Times New Roman" w:hAnsi="Times New Roman"/>
                <w:sz w:val="20"/>
                <w:szCs w:val="20"/>
              </w:rPr>
              <w:t>Gab.</w:t>
            </w:r>
          </w:p>
        </w:tc>
        <w:tc>
          <w:tcPr>
            <w:tcW w:w="1560" w:type="dxa"/>
          </w:tcPr>
          <w:p w14:paraId="05136C81" w14:textId="77777777" w:rsidR="00434C9D" w:rsidRPr="00C05F5B" w:rsidRDefault="00434C9D" w:rsidP="00303B8B">
            <w:pPr>
              <w:spacing w:after="0" w:line="240" w:lineRule="auto"/>
              <w:rPr>
                <w:rFonts w:ascii="Times New Roman" w:hAnsi="Times New Roman"/>
                <w:sz w:val="20"/>
                <w:szCs w:val="20"/>
              </w:rPr>
            </w:pPr>
          </w:p>
        </w:tc>
      </w:tr>
      <w:tr w:rsidR="00434C9D" w:rsidRPr="005756C8" w14:paraId="14A6919D" w14:textId="77777777" w:rsidTr="00893E8F">
        <w:tc>
          <w:tcPr>
            <w:tcW w:w="561" w:type="dxa"/>
            <w:shd w:val="clear" w:color="auto" w:fill="auto"/>
          </w:tcPr>
          <w:p w14:paraId="1B47ED8B" w14:textId="77777777" w:rsidR="00434C9D" w:rsidRPr="005756C8" w:rsidRDefault="00434C9D" w:rsidP="00303B8B">
            <w:pPr>
              <w:spacing w:after="0" w:line="240" w:lineRule="auto"/>
              <w:rPr>
                <w:rFonts w:ascii="Times New Roman" w:hAnsi="Times New Roman"/>
              </w:rPr>
            </w:pPr>
            <w:r>
              <w:rPr>
                <w:rFonts w:ascii="Times New Roman" w:hAnsi="Times New Roman"/>
              </w:rPr>
              <w:t>4.</w:t>
            </w:r>
          </w:p>
        </w:tc>
        <w:tc>
          <w:tcPr>
            <w:tcW w:w="2524" w:type="dxa"/>
            <w:shd w:val="clear" w:color="auto" w:fill="auto"/>
          </w:tcPr>
          <w:p w14:paraId="3170A5C5" w14:textId="77777777" w:rsidR="00434C9D" w:rsidRPr="00C459E3" w:rsidRDefault="00434C9D" w:rsidP="00303B8B">
            <w:pPr>
              <w:spacing w:after="0" w:line="240" w:lineRule="auto"/>
              <w:rPr>
                <w:rFonts w:ascii="Times New Roman" w:hAnsi="Times New Roman"/>
                <w:sz w:val="20"/>
                <w:szCs w:val="20"/>
              </w:rPr>
            </w:pPr>
            <w:r>
              <w:rPr>
                <w:rFonts w:ascii="Times New Roman" w:hAnsi="Times New Roman"/>
                <w:sz w:val="20"/>
                <w:szCs w:val="20"/>
              </w:rPr>
              <w:t>S</w:t>
            </w:r>
            <w:r w:rsidRPr="00B0726C">
              <w:rPr>
                <w:rFonts w:ascii="Times New Roman" w:hAnsi="Times New Roman"/>
                <w:sz w:val="20"/>
                <w:szCs w:val="20"/>
              </w:rPr>
              <w:t>tudējošo un doktora grāda pretendentu skaits, k</w:t>
            </w:r>
            <w:r>
              <w:rPr>
                <w:rFonts w:ascii="Times New Roman" w:hAnsi="Times New Roman"/>
                <w:sz w:val="20"/>
                <w:szCs w:val="20"/>
              </w:rPr>
              <w:t>uriem</w:t>
            </w:r>
            <w:r w:rsidRPr="00B0726C">
              <w:rPr>
                <w:rFonts w:ascii="Times New Roman" w:hAnsi="Times New Roman"/>
                <w:sz w:val="20"/>
                <w:szCs w:val="20"/>
              </w:rPr>
              <w:t xml:space="preserve"> pilnveidotas inovācij</w:t>
            </w:r>
            <w:r>
              <w:rPr>
                <w:rFonts w:ascii="Times New Roman" w:hAnsi="Times New Roman"/>
                <w:sz w:val="20"/>
                <w:szCs w:val="20"/>
              </w:rPr>
              <w:t>u</w:t>
            </w:r>
            <w:r w:rsidRPr="00B0726C">
              <w:rPr>
                <w:rFonts w:ascii="Times New Roman" w:hAnsi="Times New Roman"/>
                <w:sz w:val="20"/>
                <w:szCs w:val="20"/>
              </w:rPr>
              <w:t xml:space="preserve"> un </w:t>
            </w:r>
            <w:proofErr w:type="spellStart"/>
            <w:r w:rsidRPr="00B0726C">
              <w:rPr>
                <w:rFonts w:ascii="Times New Roman" w:hAnsi="Times New Roman"/>
                <w:sz w:val="20"/>
                <w:szCs w:val="20"/>
              </w:rPr>
              <w:t>uzņēmējspēju</w:t>
            </w:r>
            <w:proofErr w:type="spellEnd"/>
            <w:r w:rsidRPr="00B0726C">
              <w:rPr>
                <w:rFonts w:ascii="Times New Roman" w:hAnsi="Times New Roman"/>
                <w:sz w:val="20"/>
                <w:szCs w:val="20"/>
              </w:rPr>
              <w:t xml:space="preserve"> kompetences</w:t>
            </w:r>
            <w:r>
              <w:rPr>
                <w:rFonts w:ascii="Times New Roman" w:hAnsi="Times New Roman"/>
                <w:sz w:val="20"/>
                <w:szCs w:val="20"/>
              </w:rPr>
              <w:t xml:space="preserve"> (Specifiskais iznākuma rādītājs)</w:t>
            </w:r>
          </w:p>
        </w:tc>
        <w:tc>
          <w:tcPr>
            <w:tcW w:w="992" w:type="dxa"/>
            <w:shd w:val="clear" w:color="auto" w:fill="auto"/>
          </w:tcPr>
          <w:p w14:paraId="499439DA" w14:textId="77777777" w:rsidR="00434C9D" w:rsidRPr="005756C8" w:rsidRDefault="00434C9D" w:rsidP="00303B8B">
            <w:pPr>
              <w:spacing w:after="0" w:line="240" w:lineRule="auto"/>
              <w:rPr>
                <w:rFonts w:ascii="Times New Roman" w:hAnsi="Times New Roman"/>
                <w:color w:val="0000FF"/>
                <w:sz w:val="20"/>
                <w:szCs w:val="20"/>
              </w:rPr>
            </w:pPr>
          </w:p>
        </w:tc>
        <w:tc>
          <w:tcPr>
            <w:tcW w:w="1276" w:type="dxa"/>
            <w:vAlign w:val="center"/>
          </w:tcPr>
          <w:p w14:paraId="567C3E61" w14:textId="77777777" w:rsidR="00434C9D" w:rsidRPr="005756C8" w:rsidRDefault="00434C9D" w:rsidP="00303B8B">
            <w:pPr>
              <w:spacing w:after="0" w:line="240" w:lineRule="auto"/>
              <w:jc w:val="center"/>
              <w:rPr>
                <w:rFonts w:ascii="Times New Roman" w:hAnsi="Times New Roman"/>
                <w:color w:val="0000FF"/>
                <w:sz w:val="20"/>
                <w:szCs w:val="20"/>
              </w:rPr>
            </w:pPr>
          </w:p>
        </w:tc>
        <w:tc>
          <w:tcPr>
            <w:tcW w:w="1559" w:type="dxa"/>
            <w:shd w:val="clear" w:color="auto" w:fill="auto"/>
            <w:vAlign w:val="center"/>
          </w:tcPr>
          <w:p w14:paraId="7771F570" w14:textId="77777777" w:rsidR="00434C9D" w:rsidRPr="00C05F5B" w:rsidRDefault="00434C9D" w:rsidP="00303B8B">
            <w:pPr>
              <w:spacing w:after="0" w:line="240" w:lineRule="auto"/>
              <w:rPr>
                <w:rFonts w:ascii="Times New Roman" w:hAnsi="Times New Roman"/>
                <w:sz w:val="20"/>
                <w:szCs w:val="20"/>
              </w:rPr>
            </w:pPr>
            <w:r>
              <w:rPr>
                <w:rFonts w:ascii="Times New Roman" w:hAnsi="Times New Roman"/>
                <w:sz w:val="20"/>
                <w:szCs w:val="20"/>
              </w:rPr>
              <w:t xml:space="preserve">Studējošie un doktora grāda </w:t>
            </w:r>
            <w:proofErr w:type="spellStart"/>
            <w:r w:rsidRPr="00C05F5B">
              <w:rPr>
                <w:rFonts w:ascii="Times New Roman" w:hAnsi="Times New Roman"/>
                <w:sz w:val="20"/>
                <w:szCs w:val="20"/>
              </w:rPr>
              <w:t>retendenti</w:t>
            </w:r>
            <w:proofErr w:type="spellEnd"/>
          </w:p>
        </w:tc>
        <w:tc>
          <w:tcPr>
            <w:tcW w:w="1560" w:type="dxa"/>
          </w:tcPr>
          <w:p w14:paraId="69E1C099" w14:textId="77777777" w:rsidR="00434C9D" w:rsidRDefault="00434C9D" w:rsidP="00303B8B">
            <w:pPr>
              <w:spacing w:after="0" w:line="240" w:lineRule="auto"/>
              <w:rPr>
                <w:rFonts w:ascii="Times New Roman" w:hAnsi="Times New Roman"/>
                <w:sz w:val="20"/>
                <w:szCs w:val="20"/>
              </w:rPr>
            </w:pPr>
          </w:p>
        </w:tc>
      </w:tr>
      <w:tr w:rsidR="00434C9D" w:rsidRPr="005756C8" w14:paraId="51B77ACE" w14:textId="77777777" w:rsidTr="00893E8F">
        <w:tc>
          <w:tcPr>
            <w:tcW w:w="561" w:type="dxa"/>
            <w:shd w:val="clear" w:color="auto" w:fill="auto"/>
          </w:tcPr>
          <w:p w14:paraId="552CFA51" w14:textId="77777777" w:rsidR="00434C9D" w:rsidRPr="005756C8" w:rsidRDefault="00434C9D" w:rsidP="00303B8B">
            <w:pPr>
              <w:spacing w:after="0" w:line="240" w:lineRule="auto"/>
              <w:rPr>
                <w:rFonts w:ascii="Times New Roman" w:hAnsi="Times New Roman"/>
              </w:rPr>
            </w:pPr>
            <w:r>
              <w:rPr>
                <w:rFonts w:ascii="Times New Roman" w:hAnsi="Times New Roman"/>
              </w:rPr>
              <w:t>5.</w:t>
            </w:r>
          </w:p>
        </w:tc>
        <w:tc>
          <w:tcPr>
            <w:tcW w:w="2524" w:type="dxa"/>
            <w:shd w:val="clear" w:color="auto" w:fill="auto"/>
          </w:tcPr>
          <w:p w14:paraId="398BDDCD" w14:textId="77777777" w:rsidR="00434C9D" w:rsidRPr="00C459E3" w:rsidRDefault="00434C9D" w:rsidP="00303B8B">
            <w:pPr>
              <w:spacing w:after="0" w:line="240" w:lineRule="auto"/>
              <w:rPr>
                <w:rFonts w:ascii="Times New Roman" w:hAnsi="Times New Roman"/>
                <w:sz w:val="20"/>
                <w:szCs w:val="20"/>
              </w:rPr>
            </w:pPr>
            <w:r>
              <w:rPr>
                <w:rFonts w:ascii="Times New Roman" w:hAnsi="Times New Roman"/>
                <w:sz w:val="20"/>
                <w:szCs w:val="20"/>
              </w:rPr>
              <w:t>S</w:t>
            </w:r>
            <w:r w:rsidRPr="00B0726C">
              <w:rPr>
                <w:rFonts w:ascii="Times New Roman" w:hAnsi="Times New Roman"/>
                <w:sz w:val="20"/>
                <w:szCs w:val="20"/>
              </w:rPr>
              <w:t xml:space="preserve">tudējošo nodibināto </w:t>
            </w:r>
            <w:proofErr w:type="spellStart"/>
            <w:r w:rsidRPr="00B0726C">
              <w:rPr>
                <w:rFonts w:ascii="Times New Roman" w:hAnsi="Times New Roman"/>
                <w:sz w:val="20"/>
                <w:szCs w:val="20"/>
              </w:rPr>
              <w:t>jaunuzņēmumu</w:t>
            </w:r>
            <w:proofErr w:type="spellEnd"/>
            <w:r w:rsidRPr="00B0726C">
              <w:rPr>
                <w:rFonts w:ascii="Times New Roman" w:hAnsi="Times New Roman"/>
                <w:sz w:val="20"/>
                <w:szCs w:val="20"/>
              </w:rPr>
              <w:t xml:space="preserve"> skaits pēc dalības Studentu inovāciju programmā</w:t>
            </w:r>
            <w:r>
              <w:rPr>
                <w:rFonts w:ascii="Times New Roman" w:hAnsi="Times New Roman"/>
                <w:sz w:val="20"/>
                <w:szCs w:val="20"/>
              </w:rPr>
              <w:t xml:space="preserve"> (Specifiskais iznākuma rādītājs)</w:t>
            </w:r>
          </w:p>
        </w:tc>
        <w:tc>
          <w:tcPr>
            <w:tcW w:w="992" w:type="dxa"/>
            <w:shd w:val="clear" w:color="auto" w:fill="auto"/>
          </w:tcPr>
          <w:p w14:paraId="45C8DC49" w14:textId="77777777" w:rsidR="00434C9D" w:rsidRPr="005756C8" w:rsidRDefault="00434C9D" w:rsidP="00303B8B">
            <w:pPr>
              <w:spacing w:after="0" w:line="240" w:lineRule="auto"/>
              <w:rPr>
                <w:rFonts w:ascii="Times New Roman" w:hAnsi="Times New Roman"/>
                <w:color w:val="0000FF"/>
                <w:sz w:val="20"/>
                <w:szCs w:val="20"/>
              </w:rPr>
            </w:pPr>
          </w:p>
        </w:tc>
        <w:tc>
          <w:tcPr>
            <w:tcW w:w="1276" w:type="dxa"/>
            <w:vAlign w:val="center"/>
          </w:tcPr>
          <w:p w14:paraId="45B7BC0E" w14:textId="77777777" w:rsidR="00434C9D" w:rsidRPr="005756C8" w:rsidRDefault="00434C9D" w:rsidP="00303B8B">
            <w:pPr>
              <w:spacing w:after="0" w:line="240" w:lineRule="auto"/>
              <w:jc w:val="center"/>
              <w:rPr>
                <w:rFonts w:ascii="Times New Roman" w:hAnsi="Times New Roman"/>
                <w:color w:val="0000FF"/>
                <w:sz w:val="20"/>
                <w:szCs w:val="20"/>
              </w:rPr>
            </w:pPr>
          </w:p>
        </w:tc>
        <w:tc>
          <w:tcPr>
            <w:tcW w:w="1559" w:type="dxa"/>
            <w:shd w:val="clear" w:color="auto" w:fill="auto"/>
            <w:vAlign w:val="center"/>
          </w:tcPr>
          <w:p w14:paraId="34B62F44" w14:textId="77777777" w:rsidR="00434C9D" w:rsidRPr="00C05F5B" w:rsidRDefault="00434C9D" w:rsidP="00303B8B">
            <w:pPr>
              <w:spacing w:after="0" w:line="240" w:lineRule="auto"/>
              <w:rPr>
                <w:rFonts w:ascii="Times New Roman" w:hAnsi="Times New Roman"/>
                <w:sz w:val="20"/>
                <w:szCs w:val="20"/>
              </w:rPr>
            </w:pPr>
            <w:proofErr w:type="spellStart"/>
            <w:r w:rsidRPr="00C05F5B">
              <w:rPr>
                <w:rFonts w:ascii="Times New Roman" w:hAnsi="Times New Roman"/>
                <w:sz w:val="20"/>
                <w:szCs w:val="20"/>
              </w:rPr>
              <w:t>Jaunuzņēmumi</w:t>
            </w:r>
            <w:proofErr w:type="spellEnd"/>
            <w:r>
              <w:rPr>
                <w:rFonts w:ascii="Times New Roman" w:hAnsi="Times New Roman"/>
                <w:sz w:val="20"/>
                <w:szCs w:val="20"/>
              </w:rPr>
              <w:t>*</w:t>
            </w:r>
          </w:p>
        </w:tc>
        <w:tc>
          <w:tcPr>
            <w:tcW w:w="1560" w:type="dxa"/>
          </w:tcPr>
          <w:p w14:paraId="4C4016CC" w14:textId="77777777" w:rsidR="00434C9D" w:rsidRPr="00C05F5B" w:rsidRDefault="00434C9D" w:rsidP="00303B8B">
            <w:pPr>
              <w:spacing w:after="0" w:line="240" w:lineRule="auto"/>
              <w:rPr>
                <w:rFonts w:ascii="Times New Roman" w:hAnsi="Times New Roman"/>
                <w:sz w:val="20"/>
                <w:szCs w:val="20"/>
              </w:rPr>
            </w:pPr>
          </w:p>
        </w:tc>
      </w:tr>
      <w:tr w:rsidR="00434C9D" w:rsidRPr="005756C8" w14:paraId="04F7B6EA" w14:textId="77777777" w:rsidTr="00893E8F">
        <w:tc>
          <w:tcPr>
            <w:tcW w:w="561" w:type="dxa"/>
            <w:shd w:val="clear" w:color="auto" w:fill="auto"/>
          </w:tcPr>
          <w:p w14:paraId="06EF23DB" w14:textId="77777777" w:rsidR="00434C9D" w:rsidRPr="005756C8" w:rsidRDefault="00434C9D" w:rsidP="00303B8B">
            <w:pPr>
              <w:spacing w:after="0" w:line="240" w:lineRule="auto"/>
              <w:rPr>
                <w:rFonts w:ascii="Times New Roman" w:hAnsi="Times New Roman"/>
              </w:rPr>
            </w:pPr>
            <w:r>
              <w:rPr>
                <w:rFonts w:ascii="Times New Roman" w:hAnsi="Times New Roman"/>
              </w:rPr>
              <w:t>6.</w:t>
            </w:r>
          </w:p>
        </w:tc>
        <w:tc>
          <w:tcPr>
            <w:tcW w:w="2524" w:type="dxa"/>
            <w:shd w:val="clear" w:color="auto" w:fill="auto"/>
          </w:tcPr>
          <w:p w14:paraId="1F3F3511" w14:textId="77777777" w:rsidR="00434C9D" w:rsidRPr="00C459E3" w:rsidRDefault="00434C9D" w:rsidP="00303B8B">
            <w:pPr>
              <w:spacing w:after="0" w:line="240" w:lineRule="auto"/>
              <w:rPr>
                <w:rFonts w:ascii="Times New Roman" w:hAnsi="Times New Roman"/>
                <w:sz w:val="20"/>
                <w:szCs w:val="20"/>
              </w:rPr>
            </w:pPr>
            <w:r>
              <w:rPr>
                <w:rFonts w:ascii="Times New Roman" w:hAnsi="Times New Roman"/>
                <w:sz w:val="20"/>
                <w:szCs w:val="20"/>
              </w:rPr>
              <w:t>S</w:t>
            </w:r>
            <w:r w:rsidRPr="00B0726C">
              <w:rPr>
                <w:rFonts w:ascii="Times New Roman" w:hAnsi="Times New Roman"/>
                <w:sz w:val="20"/>
                <w:szCs w:val="20"/>
              </w:rPr>
              <w:t xml:space="preserve">tudējošo skaits, kas Studentu inovāciju programmas </w:t>
            </w:r>
            <w:r>
              <w:rPr>
                <w:rFonts w:ascii="Times New Roman" w:hAnsi="Times New Roman"/>
                <w:sz w:val="20"/>
                <w:szCs w:val="20"/>
              </w:rPr>
              <w:t xml:space="preserve">īstenošanas </w:t>
            </w:r>
            <w:r w:rsidRPr="00B0726C">
              <w:rPr>
                <w:rFonts w:ascii="Times New Roman" w:hAnsi="Times New Roman"/>
                <w:sz w:val="20"/>
                <w:szCs w:val="20"/>
              </w:rPr>
              <w:t xml:space="preserve">rezultātā iesaistās biznesa inkubatorā, biznesa </w:t>
            </w:r>
            <w:proofErr w:type="spellStart"/>
            <w:r w:rsidRPr="00B0726C">
              <w:rPr>
                <w:rFonts w:ascii="Times New Roman" w:hAnsi="Times New Roman"/>
                <w:sz w:val="20"/>
                <w:szCs w:val="20"/>
              </w:rPr>
              <w:t>ak</w:t>
            </w:r>
            <w:r>
              <w:rPr>
                <w:rFonts w:ascii="Times New Roman" w:hAnsi="Times New Roman"/>
                <w:sz w:val="20"/>
                <w:szCs w:val="20"/>
              </w:rPr>
              <w:t>c</w:t>
            </w:r>
            <w:r w:rsidRPr="00B0726C">
              <w:rPr>
                <w:rFonts w:ascii="Times New Roman" w:hAnsi="Times New Roman"/>
                <w:sz w:val="20"/>
                <w:szCs w:val="20"/>
              </w:rPr>
              <w:t>eleratorā</w:t>
            </w:r>
            <w:proofErr w:type="spellEnd"/>
            <w:r w:rsidRPr="00B0726C">
              <w:rPr>
                <w:rFonts w:ascii="Times New Roman" w:hAnsi="Times New Roman"/>
                <w:sz w:val="20"/>
                <w:szCs w:val="20"/>
              </w:rPr>
              <w:t xml:space="preserve">, </w:t>
            </w:r>
            <w:r w:rsidRPr="000D0A72">
              <w:rPr>
                <w:rFonts w:ascii="Times New Roman" w:hAnsi="Times New Roman"/>
                <w:sz w:val="20"/>
                <w:szCs w:val="20"/>
              </w:rPr>
              <w:t xml:space="preserve">akciju sabiedrības "Attīstības finanšu institūcija </w:t>
            </w:r>
            <w:proofErr w:type="spellStart"/>
            <w:r w:rsidRPr="000D0A72">
              <w:rPr>
                <w:rFonts w:ascii="Times New Roman" w:hAnsi="Times New Roman"/>
                <w:sz w:val="20"/>
                <w:szCs w:val="20"/>
              </w:rPr>
              <w:t>Altum</w:t>
            </w:r>
            <w:proofErr w:type="spellEnd"/>
            <w:r w:rsidRPr="000D0A72">
              <w:rPr>
                <w:rFonts w:ascii="Times New Roman" w:hAnsi="Times New Roman"/>
                <w:sz w:val="20"/>
                <w:szCs w:val="20"/>
              </w:rPr>
              <w:t xml:space="preserve">" </w:t>
            </w:r>
            <w:r w:rsidRPr="00B0726C">
              <w:rPr>
                <w:rFonts w:ascii="Times New Roman" w:hAnsi="Times New Roman"/>
                <w:sz w:val="20"/>
                <w:szCs w:val="20"/>
              </w:rPr>
              <w:t>programmā un citās agrās attīstības riska kapitāla programmās</w:t>
            </w:r>
            <w:r>
              <w:rPr>
                <w:rFonts w:ascii="Times New Roman" w:hAnsi="Times New Roman"/>
                <w:sz w:val="20"/>
                <w:szCs w:val="20"/>
              </w:rPr>
              <w:t xml:space="preserve"> (Specifiskais iznākuma rādītājs)</w:t>
            </w:r>
          </w:p>
        </w:tc>
        <w:tc>
          <w:tcPr>
            <w:tcW w:w="992" w:type="dxa"/>
            <w:shd w:val="clear" w:color="auto" w:fill="auto"/>
          </w:tcPr>
          <w:p w14:paraId="56E3A2F8" w14:textId="77777777" w:rsidR="00434C9D" w:rsidRPr="005756C8" w:rsidRDefault="00434C9D" w:rsidP="00303B8B">
            <w:pPr>
              <w:spacing w:after="0" w:line="240" w:lineRule="auto"/>
              <w:rPr>
                <w:rFonts w:ascii="Times New Roman" w:hAnsi="Times New Roman"/>
              </w:rPr>
            </w:pPr>
          </w:p>
        </w:tc>
        <w:tc>
          <w:tcPr>
            <w:tcW w:w="1276" w:type="dxa"/>
            <w:vAlign w:val="center"/>
          </w:tcPr>
          <w:p w14:paraId="75EFDD1B" w14:textId="77777777" w:rsidR="00434C9D" w:rsidRPr="005756C8" w:rsidRDefault="00434C9D" w:rsidP="00303B8B">
            <w:pPr>
              <w:spacing w:after="0" w:line="240" w:lineRule="auto"/>
              <w:jc w:val="center"/>
              <w:rPr>
                <w:rFonts w:ascii="Times New Roman" w:hAnsi="Times New Roman"/>
              </w:rPr>
            </w:pPr>
          </w:p>
        </w:tc>
        <w:tc>
          <w:tcPr>
            <w:tcW w:w="1559" w:type="dxa"/>
            <w:shd w:val="clear" w:color="auto" w:fill="auto"/>
            <w:vAlign w:val="center"/>
          </w:tcPr>
          <w:p w14:paraId="0E024CEC" w14:textId="77777777" w:rsidR="00434C9D" w:rsidRPr="00C05F5B" w:rsidRDefault="00434C9D" w:rsidP="00303B8B">
            <w:pPr>
              <w:spacing w:after="0" w:line="240" w:lineRule="auto"/>
              <w:rPr>
                <w:rFonts w:ascii="Times New Roman" w:hAnsi="Times New Roman"/>
                <w:sz w:val="20"/>
                <w:szCs w:val="20"/>
              </w:rPr>
            </w:pPr>
            <w:r w:rsidRPr="00C05F5B">
              <w:rPr>
                <w:rFonts w:ascii="Times New Roman" w:hAnsi="Times New Roman"/>
                <w:sz w:val="20"/>
                <w:szCs w:val="20"/>
              </w:rPr>
              <w:t>Studējošie</w:t>
            </w:r>
            <w:r>
              <w:rPr>
                <w:rFonts w:ascii="Times New Roman" w:hAnsi="Times New Roman"/>
                <w:sz w:val="20"/>
                <w:szCs w:val="20"/>
              </w:rPr>
              <w:t>*</w:t>
            </w:r>
          </w:p>
        </w:tc>
        <w:tc>
          <w:tcPr>
            <w:tcW w:w="1560" w:type="dxa"/>
          </w:tcPr>
          <w:p w14:paraId="094DB3CF" w14:textId="77777777" w:rsidR="00434C9D" w:rsidRPr="00C05F5B" w:rsidRDefault="00434C9D" w:rsidP="00303B8B">
            <w:pPr>
              <w:spacing w:after="0" w:line="240" w:lineRule="auto"/>
              <w:rPr>
                <w:rFonts w:ascii="Times New Roman" w:hAnsi="Times New Roman"/>
                <w:sz w:val="20"/>
                <w:szCs w:val="20"/>
              </w:rPr>
            </w:pPr>
          </w:p>
        </w:tc>
      </w:tr>
      <w:tr w:rsidR="00434C9D" w:rsidRPr="005756C8" w14:paraId="73BF4197" w14:textId="77777777" w:rsidTr="00893E8F">
        <w:tc>
          <w:tcPr>
            <w:tcW w:w="561" w:type="dxa"/>
            <w:shd w:val="clear" w:color="auto" w:fill="auto"/>
          </w:tcPr>
          <w:p w14:paraId="2E30D0A7" w14:textId="77777777" w:rsidR="00434C9D" w:rsidRPr="005756C8" w:rsidRDefault="00434C9D" w:rsidP="00303B8B">
            <w:pPr>
              <w:spacing w:after="0" w:line="240" w:lineRule="auto"/>
              <w:rPr>
                <w:rFonts w:ascii="Times New Roman" w:hAnsi="Times New Roman"/>
              </w:rPr>
            </w:pPr>
            <w:r>
              <w:rPr>
                <w:rFonts w:ascii="Times New Roman" w:hAnsi="Times New Roman"/>
              </w:rPr>
              <w:t>7.</w:t>
            </w:r>
          </w:p>
        </w:tc>
        <w:tc>
          <w:tcPr>
            <w:tcW w:w="2524" w:type="dxa"/>
            <w:shd w:val="clear" w:color="auto" w:fill="auto"/>
          </w:tcPr>
          <w:p w14:paraId="21C15F80" w14:textId="77777777" w:rsidR="00434C9D" w:rsidRPr="00C459E3" w:rsidRDefault="00434C9D" w:rsidP="00303B8B">
            <w:pPr>
              <w:spacing w:after="0" w:line="240" w:lineRule="auto"/>
              <w:rPr>
                <w:rFonts w:ascii="Times New Roman" w:hAnsi="Times New Roman"/>
                <w:sz w:val="20"/>
                <w:szCs w:val="20"/>
              </w:rPr>
            </w:pPr>
            <w:r>
              <w:rPr>
                <w:rFonts w:ascii="Times New Roman" w:hAnsi="Times New Roman"/>
                <w:sz w:val="20"/>
                <w:szCs w:val="20"/>
              </w:rPr>
              <w:t>C</w:t>
            </w:r>
            <w:r w:rsidRPr="00B0726C">
              <w:rPr>
                <w:rFonts w:ascii="Times New Roman" w:hAnsi="Times New Roman"/>
                <w:sz w:val="20"/>
                <w:szCs w:val="20"/>
              </w:rPr>
              <w:t>iti mācību un inovācijas projektu specifikai atbilstoši rezultāti, kas papildina</w:t>
            </w:r>
            <w:r>
              <w:rPr>
                <w:rFonts w:ascii="Times New Roman" w:hAnsi="Times New Roman"/>
                <w:sz w:val="20"/>
                <w:szCs w:val="20"/>
              </w:rPr>
              <w:t xml:space="preserve"> rādītājos Nr.3., Nr.4., Nr.5. un Nr.6. minētos rezultātus (Specifiskais iznākuma rādītājs)</w:t>
            </w:r>
          </w:p>
        </w:tc>
        <w:tc>
          <w:tcPr>
            <w:tcW w:w="992" w:type="dxa"/>
            <w:shd w:val="clear" w:color="auto" w:fill="auto"/>
          </w:tcPr>
          <w:p w14:paraId="12797A42" w14:textId="77777777" w:rsidR="00434C9D" w:rsidRPr="005756C8" w:rsidRDefault="00434C9D" w:rsidP="00303B8B">
            <w:pPr>
              <w:spacing w:after="0" w:line="240" w:lineRule="auto"/>
              <w:rPr>
                <w:rFonts w:ascii="Times New Roman" w:hAnsi="Times New Roman"/>
                <w:i/>
                <w:color w:val="0000FF"/>
                <w:sz w:val="20"/>
                <w:szCs w:val="20"/>
              </w:rPr>
            </w:pPr>
          </w:p>
        </w:tc>
        <w:tc>
          <w:tcPr>
            <w:tcW w:w="1276" w:type="dxa"/>
            <w:vAlign w:val="center"/>
          </w:tcPr>
          <w:p w14:paraId="5953F7C3" w14:textId="77777777" w:rsidR="00434C9D" w:rsidRPr="005756C8" w:rsidRDefault="00434C9D" w:rsidP="00303B8B">
            <w:pPr>
              <w:spacing w:after="0" w:line="240" w:lineRule="auto"/>
              <w:jc w:val="center"/>
              <w:rPr>
                <w:rFonts w:ascii="Times New Roman" w:hAnsi="Times New Roman"/>
                <w:i/>
                <w:color w:val="0000FF"/>
                <w:sz w:val="20"/>
                <w:szCs w:val="20"/>
              </w:rPr>
            </w:pPr>
          </w:p>
        </w:tc>
        <w:tc>
          <w:tcPr>
            <w:tcW w:w="1559" w:type="dxa"/>
            <w:shd w:val="clear" w:color="auto" w:fill="auto"/>
            <w:vAlign w:val="center"/>
          </w:tcPr>
          <w:p w14:paraId="0554E01D" w14:textId="77777777" w:rsidR="00434C9D" w:rsidRPr="00C05F5B" w:rsidRDefault="00434C9D" w:rsidP="00303B8B">
            <w:pPr>
              <w:spacing w:after="0" w:line="240" w:lineRule="auto"/>
              <w:rPr>
                <w:rFonts w:ascii="Times New Roman" w:hAnsi="Times New Roman"/>
                <w:sz w:val="20"/>
                <w:szCs w:val="20"/>
              </w:rPr>
            </w:pPr>
            <w:r w:rsidRPr="00C05F5B">
              <w:rPr>
                <w:rFonts w:ascii="Times New Roman" w:hAnsi="Times New Roman"/>
                <w:sz w:val="20"/>
                <w:szCs w:val="20"/>
              </w:rPr>
              <w:t>Skaits</w:t>
            </w:r>
          </w:p>
        </w:tc>
        <w:tc>
          <w:tcPr>
            <w:tcW w:w="1560" w:type="dxa"/>
          </w:tcPr>
          <w:p w14:paraId="74E0B4F1" w14:textId="695AE890" w:rsidR="00764B4C" w:rsidRDefault="00764B4C" w:rsidP="00303B8B">
            <w:pPr>
              <w:spacing w:after="0" w:line="240" w:lineRule="auto"/>
              <w:rPr>
                <w:rFonts w:ascii="Times New Roman" w:eastAsia="ヒラギノ角ゴ Pro W3" w:hAnsi="Times New Roman"/>
                <w:i/>
                <w:color w:val="0000FF"/>
                <w:sz w:val="20"/>
                <w:szCs w:val="20"/>
              </w:rPr>
            </w:pPr>
            <w:r>
              <w:rPr>
                <w:rFonts w:ascii="Times New Roman" w:eastAsia="ヒラギノ角ゴ Pro W3" w:hAnsi="Times New Roman"/>
                <w:i/>
                <w:color w:val="0000FF"/>
                <w:sz w:val="20"/>
                <w:szCs w:val="20"/>
              </w:rPr>
              <w:t>Atšifrē norādīto rezultātu mērvienības.</w:t>
            </w:r>
          </w:p>
          <w:p w14:paraId="24267E12" w14:textId="47C53DCD" w:rsidR="00434C9D" w:rsidRPr="00764B4C" w:rsidRDefault="00764B4C" w:rsidP="00303B8B">
            <w:pPr>
              <w:spacing w:after="0" w:line="240" w:lineRule="auto"/>
              <w:rPr>
                <w:rFonts w:ascii="Times New Roman" w:hAnsi="Times New Roman"/>
                <w:sz w:val="20"/>
                <w:szCs w:val="20"/>
              </w:rPr>
            </w:pPr>
            <w:r w:rsidRPr="00764B4C">
              <w:rPr>
                <w:rFonts w:ascii="Times New Roman" w:eastAsia="ヒラギノ角ゴ Pro W3" w:hAnsi="Times New Roman"/>
                <w:i/>
                <w:color w:val="0000FF"/>
                <w:sz w:val="20"/>
                <w:szCs w:val="20"/>
              </w:rPr>
              <w:t>Piemēram, izmaksāto stipendiju skaits</w:t>
            </w:r>
          </w:p>
        </w:tc>
      </w:tr>
    </w:tbl>
    <w:p w14:paraId="0B4441E2" w14:textId="77777777" w:rsidR="005E6499" w:rsidRPr="00E14C8D" w:rsidRDefault="005E6499" w:rsidP="005E6499">
      <w:pPr>
        <w:spacing w:after="0"/>
        <w:ind w:left="-567" w:right="-477"/>
        <w:jc w:val="both"/>
        <w:rPr>
          <w:rFonts w:ascii="Times New Roman" w:hAnsi="Times New Roman"/>
          <w:i/>
          <w:color w:val="0000FF"/>
        </w:rPr>
      </w:pPr>
      <w:r w:rsidRPr="00623AA0">
        <w:rPr>
          <w:rFonts w:ascii="Times New Roman" w:hAnsi="Times New Roman"/>
          <w:i/>
          <w:color w:val="0000FF"/>
          <w:sz w:val="20"/>
          <w:szCs w:val="20"/>
        </w:rPr>
        <w:t xml:space="preserve">*Rādītājā </w:t>
      </w:r>
      <w:r w:rsidR="00242B41">
        <w:rPr>
          <w:rFonts w:ascii="Times New Roman" w:hAnsi="Times New Roman"/>
          <w:i/>
          <w:color w:val="0000FF"/>
          <w:sz w:val="20"/>
          <w:szCs w:val="20"/>
        </w:rPr>
        <w:t xml:space="preserve">kā studējošie </w:t>
      </w:r>
      <w:r w:rsidRPr="00623AA0">
        <w:rPr>
          <w:rFonts w:ascii="Times New Roman" w:hAnsi="Times New Roman"/>
          <w:i/>
          <w:color w:val="0000FF"/>
          <w:sz w:val="20"/>
          <w:szCs w:val="20"/>
        </w:rPr>
        <w:t>tiek ieskaitīti gan studējošie, gan doktora grāda pretendenti</w:t>
      </w:r>
      <w:r w:rsidRPr="00E14C8D">
        <w:rPr>
          <w:rFonts w:ascii="Times New Roman" w:hAnsi="Times New Roman"/>
          <w:i/>
          <w:color w:val="0000FF"/>
        </w:rPr>
        <w:t>.</w:t>
      </w:r>
    </w:p>
    <w:p w14:paraId="54A030AD" w14:textId="77777777" w:rsidR="00E42D3A" w:rsidRPr="006D355E" w:rsidRDefault="00E42D3A" w:rsidP="00E42D3A">
      <w:pPr>
        <w:spacing w:after="0"/>
        <w:ind w:left="-567" w:right="-477"/>
        <w:jc w:val="both"/>
        <w:rPr>
          <w:rFonts w:ascii="Times New Roman" w:hAnsi="Times New Roman"/>
          <w:i/>
          <w:color w:val="0000FF"/>
        </w:rPr>
      </w:pPr>
    </w:p>
    <w:p w14:paraId="207831D2" w14:textId="77777777" w:rsidR="002D10E8" w:rsidRPr="00E42D3A" w:rsidRDefault="00E42D3A" w:rsidP="00DE7873">
      <w:pPr>
        <w:pStyle w:val="ColorfulList-Accent11"/>
        <w:numPr>
          <w:ilvl w:val="0"/>
          <w:numId w:val="31"/>
        </w:numPr>
        <w:spacing w:after="120" w:line="240" w:lineRule="auto"/>
        <w:ind w:left="426" w:right="142" w:hanging="426"/>
        <w:jc w:val="both"/>
        <w:rPr>
          <w:rFonts w:ascii="Times New Roman" w:hAnsi="Times New Roman"/>
          <w:i/>
          <w:color w:val="0000FF"/>
        </w:rPr>
      </w:pPr>
      <w:r w:rsidRPr="00C05F5B">
        <w:rPr>
          <w:rFonts w:ascii="Times New Roman" w:hAnsi="Times New Roman"/>
          <w:i/>
          <w:color w:val="0000FF"/>
        </w:rPr>
        <w:t>Visiem uz projektu attiecināmiem iznākuma rādītājiem, t.sk. specifiskajiem iznākuma rādītājiem, norāda plānoto gala vērtību, kas tiks sasniegta projekta īstenošanas rezultātā, t.i., norāda konkrētu skaitlisko apjomu sasniedzamajai mērvienībai līdz projekta īstenošanas beigām (</w:t>
      </w:r>
      <w:r w:rsidR="00C85235">
        <w:rPr>
          <w:rFonts w:ascii="Times New Roman" w:hAnsi="Times New Roman"/>
          <w:i/>
          <w:color w:val="0000FF"/>
        </w:rPr>
        <w:t xml:space="preserve">ne vēlāk kā </w:t>
      </w:r>
      <w:r w:rsidRPr="00C05F5B">
        <w:rPr>
          <w:rFonts w:ascii="Times New Roman" w:hAnsi="Times New Roman"/>
          <w:i/>
          <w:color w:val="0000FF"/>
        </w:rPr>
        <w:t xml:space="preserve">līdz 2023.gada 30.novembrim). </w:t>
      </w:r>
    </w:p>
    <w:p w14:paraId="3E1BF804" w14:textId="77777777" w:rsidR="00660026" w:rsidRDefault="00660026" w:rsidP="00660026">
      <w:pPr>
        <w:spacing w:after="0"/>
        <w:ind w:right="140"/>
        <w:jc w:val="both"/>
        <w:rPr>
          <w:rFonts w:ascii="Times New Roman" w:hAnsi="Times New Roman"/>
          <w:i/>
          <w:color w:val="0000FF"/>
          <w:sz w:val="8"/>
          <w:szCs w:val="8"/>
        </w:rPr>
      </w:pPr>
    </w:p>
    <w:p w14:paraId="08A08114" w14:textId="1114115E" w:rsidR="00DD2955" w:rsidRDefault="00AE6F79" w:rsidP="00AE6F79">
      <w:pPr>
        <w:pStyle w:val="ColorfulList-Accent11"/>
        <w:numPr>
          <w:ilvl w:val="0"/>
          <w:numId w:val="19"/>
        </w:numPr>
        <w:spacing w:after="0" w:line="256" w:lineRule="auto"/>
        <w:ind w:left="426" w:right="90" w:hanging="426"/>
        <w:jc w:val="both"/>
        <w:rPr>
          <w:rFonts w:ascii="Times New Roman" w:hAnsi="Times New Roman"/>
          <w:i/>
          <w:color w:val="0000FF"/>
        </w:rPr>
      </w:pPr>
      <w:r w:rsidRPr="00AE6F79">
        <w:rPr>
          <w:rFonts w:ascii="Times New Roman" w:hAnsi="Times New Roman"/>
          <w:i/>
          <w:color w:val="0000FF"/>
        </w:rPr>
        <w:t xml:space="preserve">Rādītājā </w:t>
      </w:r>
      <w:r w:rsidRPr="00DD2955">
        <w:rPr>
          <w:rFonts w:ascii="Times New Roman" w:hAnsi="Times New Roman"/>
          <w:b/>
          <w:i/>
          <w:color w:val="0000FF"/>
        </w:rPr>
        <w:t>“</w:t>
      </w:r>
      <w:r w:rsidR="000B44D8">
        <w:rPr>
          <w:rFonts w:ascii="Times New Roman" w:hAnsi="Times New Roman"/>
          <w:b/>
          <w:i/>
          <w:color w:val="0000FF"/>
        </w:rPr>
        <w:t>S</w:t>
      </w:r>
      <w:r w:rsidRPr="00DD2955">
        <w:rPr>
          <w:rFonts w:ascii="Times New Roman" w:hAnsi="Times New Roman"/>
          <w:b/>
          <w:i/>
          <w:color w:val="0000FF"/>
        </w:rPr>
        <w:t xml:space="preserve">tudējošo un doktora grāda pretendentu skaits, kuriem pilnveidotas inovāciju un </w:t>
      </w:r>
      <w:proofErr w:type="spellStart"/>
      <w:r w:rsidRPr="00DD2955">
        <w:rPr>
          <w:rFonts w:ascii="Times New Roman" w:hAnsi="Times New Roman"/>
          <w:b/>
          <w:i/>
          <w:color w:val="0000FF"/>
        </w:rPr>
        <w:t>uzņēmējspēju</w:t>
      </w:r>
      <w:proofErr w:type="spellEnd"/>
      <w:r w:rsidRPr="00DD2955">
        <w:rPr>
          <w:rFonts w:ascii="Times New Roman" w:hAnsi="Times New Roman"/>
          <w:b/>
          <w:i/>
          <w:color w:val="0000FF"/>
        </w:rPr>
        <w:t xml:space="preserve"> kompetences”</w:t>
      </w:r>
      <w:r w:rsidRPr="00AE6F79">
        <w:rPr>
          <w:rFonts w:ascii="Times New Roman" w:hAnsi="Times New Roman"/>
          <w:i/>
          <w:color w:val="0000FF"/>
        </w:rPr>
        <w:t xml:space="preserve"> tiek uzskaitīts unikālais studējošo skaits projekta līmenī, t.sk., ieskaitot arī projektā iesaistītos citu augstskolu studentus un doktora grāda pretendentus, kuri iesaistīsies specifiskos inovāciju un </w:t>
      </w:r>
      <w:proofErr w:type="spellStart"/>
      <w:r w:rsidRPr="00AE6F79">
        <w:rPr>
          <w:rFonts w:ascii="Times New Roman" w:hAnsi="Times New Roman"/>
          <w:i/>
          <w:color w:val="0000FF"/>
        </w:rPr>
        <w:t>uzņēmējspēju</w:t>
      </w:r>
      <w:proofErr w:type="spellEnd"/>
      <w:r w:rsidRPr="00AE6F79">
        <w:rPr>
          <w:rFonts w:ascii="Times New Roman" w:hAnsi="Times New Roman"/>
          <w:i/>
          <w:color w:val="0000FF"/>
        </w:rPr>
        <w:t xml:space="preserve"> attīstības pasākumos un kompleksi attīstīs savas prasmes, piemēram, inovāciju sacensību ietvaros, </w:t>
      </w:r>
      <w:proofErr w:type="spellStart"/>
      <w:r w:rsidRPr="00AE6F79">
        <w:rPr>
          <w:rFonts w:ascii="Times New Roman" w:hAnsi="Times New Roman"/>
          <w:i/>
          <w:color w:val="0000FF"/>
        </w:rPr>
        <w:t>pirmsinkubācijas</w:t>
      </w:r>
      <w:proofErr w:type="spellEnd"/>
      <w:r w:rsidRPr="00AE6F79">
        <w:rPr>
          <w:rFonts w:ascii="Times New Roman" w:hAnsi="Times New Roman"/>
          <w:i/>
          <w:color w:val="0000FF"/>
        </w:rPr>
        <w:t>, inkubācijas, studiju kursu vai moduļu ietvaros. Rādītajā tiek uzskaitīti studējošie, kuri</w:t>
      </w:r>
      <w:r w:rsidR="00DD2955">
        <w:rPr>
          <w:rFonts w:ascii="Times New Roman" w:hAnsi="Times New Roman"/>
          <w:i/>
          <w:color w:val="0000FF"/>
        </w:rPr>
        <w:t>:</w:t>
      </w:r>
    </w:p>
    <w:p w14:paraId="5A462B35" w14:textId="7FEA6C02" w:rsidR="00AE6F79" w:rsidRDefault="00AE6F79" w:rsidP="00DD2955">
      <w:pPr>
        <w:pStyle w:val="ColorfulList-Accent11"/>
        <w:numPr>
          <w:ilvl w:val="2"/>
          <w:numId w:val="42"/>
        </w:numPr>
        <w:spacing w:after="0" w:line="257" w:lineRule="auto"/>
        <w:ind w:left="1032" w:right="91" w:hanging="181"/>
        <w:jc w:val="both"/>
        <w:rPr>
          <w:rFonts w:ascii="Times New Roman" w:hAnsi="Times New Roman"/>
          <w:i/>
          <w:color w:val="0000FF"/>
        </w:rPr>
      </w:pPr>
      <w:r w:rsidRPr="00AE6F79">
        <w:rPr>
          <w:rFonts w:ascii="Times New Roman" w:hAnsi="Times New Roman"/>
          <w:i/>
          <w:color w:val="0000FF"/>
        </w:rPr>
        <w:t>par iesaisti studentu inovāciju programmas aktivitātēs ir ieguvuši kredītpunktus vai kuru iesaiste Studentu inovāciju programmas aktivitātēs ir pietiekami kompleksa un daudzpusīga, un ir atbilstoši novērtēta (pārbaudījums, balvas piešķiršana idejas īstenošanai utt.)</w:t>
      </w:r>
      <w:r w:rsidR="00DD2955">
        <w:rPr>
          <w:rFonts w:ascii="Times New Roman" w:hAnsi="Times New Roman"/>
          <w:i/>
          <w:color w:val="0000FF"/>
        </w:rPr>
        <w:t>;</w:t>
      </w:r>
    </w:p>
    <w:p w14:paraId="30BE987D" w14:textId="65CE0527" w:rsidR="00DD2955" w:rsidRDefault="00DD2955" w:rsidP="00DD2955">
      <w:pPr>
        <w:pStyle w:val="ColorfulList-Accent11"/>
        <w:numPr>
          <w:ilvl w:val="2"/>
          <w:numId w:val="42"/>
        </w:numPr>
        <w:spacing w:after="0" w:line="257" w:lineRule="auto"/>
        <w:ind w:left="1032" w:right="91" w:hanging="181"/>
        <w:jc w:val="both"/>
        <w:rPr>
          <w:rFonts w:ascii="Times New Roman" w:hAnsi="Times New Roman"/>
          <w:i/>
          <w:color w:val="0000FF"/>
        </w:rPr>
      </w:pPr>
      <w:r w:rsidRPr="00AE6F79">
        <w:rPr>
          <w:rFonts w:ascii="Times New Roman" w:hAnsi="Times New Roman"/>
          <w:i/>
          <w:color w:val="0000FF"/>
        </w:rPr>
        <w:t>apmeklē un līdzdarbojas</w:t>
      </w:r>
      <w:r>
        <w:rPr>
          <w:rFonts w:ascii="Times New Roman" w:hAnsi="Times New Roman"/>
          <w:i/>
          <w:color w:val="0000FF"/>
        </w:rPr>
        <w:t xml:space="preserve"> </w:t>
      </w:r>
      <w:r w:rsidR="00F438E3">
        <w:rPr>
          <w:rFonts w:ascii="Times New Roman" w:hAnsi="Times New Roman"/>
          <w:i/>
          <w:color w:val="0000FF"/>
        </w:rPr>
        <w:t xml:space="preserve">inovāciju un </w:t>
      </w:r>
      <w:proofErr w:type="spellStart"/>
      <w:r w:rsidR="00F438E3">
        <w:rPr>
          <w:rFonts w:ascii="Times New Roman" w:hAnsi="Times New Roman"/>
          <w:i/>
          <w:color w:val="0000FF"/>
        </w:rPr>
        <w:t>uzņēmējspēju</w:t>
      </w:r>
      <w:proofErr w:type="spellEnd"/>
      <w:r w:rsidR="00F438E3">
        <w:rPr>
          <w:rFonts w:ascii="Times New Roman" w:hAnsi="Times New Roman"/>
          <w:i/>
          <w:color w:val="0000FF"/>
        </w:rPr>
        <w:t xml:space="preserve"> kompetenču pilnveides </w:t>
      </w:r>
      <w:r>
        <w:rPr>
          <w:rFonts w:ascii="Times New Roman" w:hAnsi="Times New Roman"/>
          <w:i/>
          <w:color w:val="0000FF"/>
        </w:rPr>
        <w:t>pasākumos, tai skaitā saņem novērtējumu (</w:t>
      </w:r>
      <w:proofErr w:type="spellStart"/>
      <w:r>
        <w:rPr>
          <w:rFonts w:ascii="Times New Roman" w:hAnsi="Times New Roman"/>
          <w:i/>
          <w:color w:val="0000FF"/>
        </w:rPr>
        <w:t>feedback</w:t>
      </w:r>
      <w:proofErr w:type="spellEnd"/>
      <w:r>
        <w:rPr>
          <w:rFonts w:ascii="Times New Roman" w:hAnsi="Times New Roman"/>
          <w:i/>
          <w:color w:val="0000FF"/>
        </w:rPr>
        <w:t>) no ekspertiem</w:t>
      </w:r>
      <w:r w:rsidR="00F438E3">
        <w:rPr>
          <w:rFonts w:ascii="Times New Roman" w:hAnsi="Times New Roman"/>
          <w:i/>
          <w:color w:val="0000FF"/>
        </w:rPr>
        <w:t>.</w:t>
      </w:r>
    </w:p>
    <w:p w14:paraId="2EE803BB" w14:textId="77777777" w:rsidR="00AE6F79" w:rsidRDefault="00AE6F79" w:rsidP="00AE6F79">
      <w:pPr>
        <w:pStyle w:val="ColorfulList-Accent11"/>
        <w:spacing w:after="0" w:line="256" w:lineRule="auto"/>
        <w:ind w:left="426" w:right="90"/>
        <w:jc w:val="both"/>
        <w:rPr>
          <w:rFonts w:ascii="Times New Roman" w:hAnsi="Times New Roman"/>
          <w:i/>
          <w:color w:val="0000FF"/>
        </w:rPr>
      </w:pPr>
    </w:p>
    <w:p w14:paraId="52068A2B" w14:textId="3CC2ADFE" w:rsidR="00660026" w:rsidRPr="00570302" w:rsidRDefault="00660026" w:rsidP="00DE7873">
      <w:pPr>
        <w:pStyle w:val="ColorfulList-Accent11"/>
        <w:numPr>
          <w:ilvl w:val="0"/>
          <w:numId w:val="19"/>
        </w:numPr>
        <w:spacing w:after="0" w:line="256" w:lineRule="auto"/>
        <w:ind w:left="426" w:right="90" w:hanging="426"/>
        <w:jc w:val="both"/>
        <w:rPr>
          <w:rFonts w:ascii="Times New Roman" w:hAnsi="Times New Roman"/>
          <w:i/>
          <w:color w:val="0000FF"/>
        </w:rPr>
      </w:pPr>
      <w:r>
        <w:rPr>
          <w:rFonts w:ascii="Times New Roman" w:hAnsi="Times New Roman"/>
          <w:i/>
          <w:color w:val="0000FF"/>
        </w:rPr>
        <w:t xml:space="preserve">Projekta iesnieguma </w:t>
      </w:r>
      <w:r w:rsidR="00E47C55">
        <w:rPr>
          <w:rFonts w:ascii="Times New Roman" w:hAnsi="Times New Roman"/>
          <w:i/>
          <w:color w:val="0000FF"/>
        </w:rPr>
        <w:t xml:space="preserve">1.6.1. punkta </w:t>
      </w:r>
      <w:r w:rsidR="00213843">
        <w:rPr>
          <w:rFonts w:ascii="Times New Roman" w:hAnsi="Times New Roman"/>
          <w:i/>
          <w:color w:val="0000FF"/>
        </w:rPr>
        <w:t>1.</w:t>
      </w:r>
      <w:r w:rsidR="00E47C55">
        <w:rPr>
          <w:rFonts w:ascii="Times New Roman" w:hAnsi="Times New Roman"/>
          <w:i/>
          <w:color w:val="0000FF"/>
        </w:rPr>
        <w:t>pozīcijā</w:t>
      </w:r>
      <w:r w:rsidR="00213843">
        <w:rPr>
          <w:rFonts w:ascii="Times New Roman" w:hAnsi="Times New Roman"/>
          <w:i/>
          <w:color w:val="0000FF"/>
        </w:rPr>
        <w:t xml:space="preserve"> un 2.</w:t>
      </w:r>
      <w:r w:rsidR="00E47C55">
        <w:rPr>
          <w:rFonts w:ascii="Times New Roman" w:hAnsi="Times New Roman"/>
          <w:i/>
          <w:color w:val="0000FF"/>
        </w:rPr>
        <w:t>pozīcijā</w:t>
      </w:r>
      <w:r>
        <w:rPr>
          <w:rFonts w:ascii="Times New Roman" w:hAnsi="Times New Roman"/>
          <w:i/>
          <w:color w:val="0000FF"/>
        </w:rPr>
        <w:t xml:space="preserve"> norādīt</w:t>
      </w:r>
      <w:r w:rsidR="00213843">
        <w:rPr>
          <w:rFonts w:ascii="Times New Roman" w:hAnsi="Times New Roman"/>
          <w:i/>
          <w:color w:val="0000FF"/>
        </w:rPr>
        <w:t>ie</w:t>
      </w:r>
      <w:r>
        <w:rPr>
          <w:rFonts w:ascii="Times New Roman" w:hAnsi="Times New Roman"/>
          <w:i/>
          <w:color w:val="0000FF"/>
        </w:rPr>
        <w:t xml:space="preserve"> sasniedzam</w:t>
      </w:r>
      <w:r w:rsidR="00213843">
        <w:rPr>
          <w:rFonts w:ascii="Times New Roman" w:hAnsi="Times New Roman"/>
          <w:i/>
          <w:color w:val="0000FF"/>
        </w:rPr>
        <w:t>ie</w:t>
      </w:r>
      <w:r>
        <w:rPr>
          <w:rFonts w:ascii="Times New Roman" w:hAnsi="Times New Roman"/>
          <w:i/>
          <w:color w:val="0000FF"/>
        </w:rPr>
        <w:t xml:space="preserve"> projekta iznākuma rādītāj</w:t>
      </w:r>
      <w:r w:rsidR="00213843">
        <w:rPr>
          <w:rFonts w:ascii="Times New Roman" w:hAnsi="Times New Roman"/>
          <w:i/>
          <w:color w:val="0000FF"/>
        </w:rPr>
        <w:t>i</w:t>
      </w:r>
      <w:r>
        <w:rPr>
          <w:rFonts w:ascii="Times New Roman" w:hAnsi="Times New Roman"/>
          <w:i/>
          <w:color w:val="0000FF"/>
        </w:rPr>
        <w:t xml:space="preserve"> izriet no</w:t>
      </w:r>
      <w:r w:rsidR="009D093B">
        <w:rPr>
          <w:rFonts w:ascii="Times New Roman" w:hAnsi="Times New Roman"/>
          <w:i/>
          <w:color w:val="0000FF"/>
        </w:rPr>
        <w:t xml:space="preserve"> </w:t>
      </w:r>
      <w:r>
        <w:rPr>
          <w:rFonts w:ascii="Times New Roman" w:hAnsi="Times New Roman"/>
          <w:i/>
          <w:color w:val="0000FF"/>
        </w:rPr>
        <w:t xml:space="preserve">MK noteikumu </w:t>
      </w:r>
      <w:r w:rsidR="00F56709">
        <w:rPr>
          <w:rFonts w:ascii="Times New Roman" w:hAnsi="Times New Roman"/>
          <w:i/>
          <w:color w:val="0000FF"/>
        </w:rPr>
        <w:t>7.1.1</w:t>
      </w:r>
      <w:r w:rsidR="009112E4">
        <w:rPr>
          <w:rFonts w:ascii="Times New Roman" w:hAnsi="Times New Roman"/>
          <w:i/>
          <w:color w:val="0000FF"/>
        </w:rPr>
        <w:t>.</w:t>
      </w:r>
      <w:r w:rsidR="00C459E3">
        <w:rPr>
          <w:rFonts w:ascii="Times New Roman" w:hAnsi="Times New Roman"/>
          <w:i/>
          <w:color w:val="0000FF"/>
        </w:rPr>
        <w:t xml:space="preserve"> un </w:t>
      </w:r>
      <w:r w:rsidR="00F56709">
        <w:rPr>
          <w:rFonts w:ascii="Times New Roman" w:hAnsi="Times New Roman"/>
          <w:i/>
          <w:color w:val="0000FF"/>
        </w:rPr>
        <w:t>7.1</w:t>
      </w:r>
      <w:r w:rsidR="00213843">
        <w:rPr>
          <w:rFonts w:ascii="Times New Roman" w:hAnsi="Times New Roman"/>
          <w:i/>
          <w:color w:val="0000FF"/>
        </w:rPr>
        <w:t xml:space="preserve">.2. </w:t>
      </w:r>
      <w:r w:rsidR="009112E4">
        <w:rPr>
          <w:rFonts w:ascii="Times New Roman" w:hAnsi="Times New Roman"/>
          <w:i/>
          <w:color w:val="0000FF"/>
        </w:rPr>
        <w:t>apakš</w:t>
      </w:r>
      <w:r w:rsidR="00213843">
        <w:rPr>
          <w:rFonts w:ascii="Times New Roman" w:hAnsi="Times New Roman"/>
          <w:i/>
          <w:color w:val="0000FF"/>
        </w:rPr>
        <w:t>punktā definētajiem SAM pasākuma iznākuma rādītājiem</w:t>
      </w:r>
      <w:r>
        <w:rPr>
          <w:rFonts w:ascii="Times New Roman" w:hAnsi="Times New Roman"/>
          <w:i/>
          <w:color w:val="0000FF"/>
        </w:rPr>
        <w:t>.</w:t>
      </w:r>
    </w:p>
    <w:p w14:paraId="5FEF6FDB" w14:textId="77777777" w:rsidR="00660026" w:rsidRDefault="003C168C" w:rsidP="00E42D3A">
      <w:pPr>
        <w:numPr>
          <w:ilvl w:val="0"/>
          <w:numId w:val="20"/>
        </w:numPr>
        <w:spacing w:after="0" w:line="256" w:lineRule="auto"/>
        <w:ind w:left="426" w:right="90" w:hanging="426"/>
        <w:contextualSpacing/>
        <w:jc w:val="both"/>
        <w:rPr>
          <w:rFonts w:ascii="Times New Roman" w:hAnsi="Times New Roman"/>
        </w:rPr>
      </w:pPr>
      <w:r>
        <w:rPr>
          <w:rFonts w:ascii="Times New Roman" w:hAnsi="Times New Roman"/>
          <w:i/>
          <w:color w:val="0000FF"/>
        </w:rPr>
        <w:t>Iznākuma r</w:t>
      </w:r>
      <w:r w:rsidR="00660026">
        <w:rPr>
          <w:rFonts w:ascii="Times New Roman" w:hAnsi="Times New Roman"/>
          <w:i/>
          <w:color w:val="0000FF"/>
        </w:rPr>
        <w:t xml:space="preserve">ādītāju tabulā iekļautajām vērtībām loģiski </w:t>
      </w:r>
      <w:r w:rsidR="00660026" w:rsidRPr="0042341F">
        <w:rPr>
          <w:rFonts w:ascii="Times New Roman" w:hAnsi="Times New Roman"/>
          <w:i/>
          <w:color w:val="0000FF"/>
        </w:rPr>
        <w:t>jāizriet no projektā plānotajām darbībām un norādītajiem rez</w:t>
      </w:r>
      <w:r w:rsidR="00814032">
        <w:rPr>
          <w:rFonts w:ascii="Times New Roman" w:hAnsi="Times New Roman"/>
          <w:i/>
          <w:color w:val="0000FF"/>
        </w:rPr>
        <w:t>ultātiem pret projekta darbībām.</w:t>
      </w:r>
      <w:r w:rsidR="00660026">
        <w:rPr>
          <w:rFonts w:ascii="Times New Roman" w:hAnsi="Times New Roman"/>
        </w:rPr>
        <w:t xml:space="preserve"> </w:t>
      </w:r>
    </w:p>
    <w:p w14:paraId="7FA31566" w14:textId="77777777" w:rsidR="009C32C6" w:rsidRDefault="009C32C6" w:rsidP="009C32C6">
      <w:pPr>
        <w:spacing w:after="0" w:line="256" w:lineRule="auto"/>
        <w:ind w:right="140"/>
        <w:contextualSpacing/>
        <w:jc w:val="both"/>
        <w:rPr>
          <w:rFonts w:ascii="Times New Roman" w:hAnsi="Times New Roman"/>
        </w:rPr>
      </w:pPr>
    </w:p>
    <w:p w14:paraId="2E78D906" w14:textId="77777777" w:rsidR="00912F9A" w:rsidRPr="00912F9A" w:rsidRDefault="00912F9A" w:rsidP="00923D85">
      <w:pPr>
        <w:numPr>
          <w:ilvl w:val="0"/>
          <w:numId w:val="31"/>
        </w:numPr>
        <w:ind w:left="426" w:hanging="426"/>
        <w:jc w:val="both"/>
        <w:rPr>
          <w:rFonts w:ascii="Times New Roman" w:hAnsi="Times New Roman"/>
          <w:i/>
          <w:color w:val="0000FF"/>
        </w:rPr>
      </w:pPr>
      <w:r w:rsidRPr="00912F9A">
        <w:rPr>
          <w:rFonts w:ascii="Times New Roman" w:hAnsi="Times New Roman"/>
          <w:i/>
          <w:color w:val="0000FF"/>
        </w:rPr>
        <w:t xml:space="preserve">Specifiskajam iznākuma rādītājam “Citi mācību un inovācijas projektu specifikai atbilstoši rezultāti” (ja attiecināms) norāda projekta rādītāja </w:t>
      </w:r>
      <w:r>
        <w:rPr>
          <w:rFonts w:ascii="Times New Roman" w:hAnsi="Times New Roman"/>
          <w:i/>
          <w:color w:val="0000FF"/>
        </w:rPr>
        <w:t>a</w:t>
      </w:r>
      <w:r w:rsidRPr="00912F9A">
        <w:rPr>
          <w:rFonts w:ascii="Times New Roman" w:hAnsi="Times New Roman"/>
          <w:i/>
          <w:color w:val="0000FF"/>
        </w:rPr>
        <w:t>tšifrējumu/nosaukumu projekta iesnieguma 1.3. punktā.</w:t>
      </w:r>
    </w:p>
    <w:p w14:paraId="6D2A9577" w14:textId="77777777" w:rsidR="00E15CEF" w:rsidRDefault="00E15CEF" w:rsidP="00E67A9F">
      <w:pPr>
        <w:spacing w:after="0"/>
        <w:ind w:left="-567" w:right="-477"/>
        <w:jc w:val="both"/>
        <w:rPr>
          <w:rFonts w:ascii="Times New Roman" w:hAnsi="Times New Roman"/>
          <w:i/>
          <w:color w:val="0000FF"/>
        </w:rPr>
      </w:pPr>
    </w:p>
    <w:p w14:paraId="15B4F1B7" w14:textId="77777777" w:rsidR="00E47C55" w:rsidRDefault="00E47C55" w:rsidP="00E67A9F">
      <w:pPr>
        <w:spacing w:after="0"/>
        <w:ind w:left="-567" w:right="-477"/>
        <w:jc w:val="both"/>
        <w:rPr>
          <w:rFonts w:ascii="Times New Roman" w:hAnsi="Times New Roman"/>
          <w:i/>
          <w:color w:val="0000FF"/>
        </w:rPr>
      </w:pPr>
    </w:p>
    <w:p w14:paraId="59A9BA24" w14:textId="77777777" w:rsidR="00E15CEF" w:rsidRPr="006D355E" w:rsidRDefault="00E15CEF" w:rsidP="00E67A9F">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4843"/>
      </w:tblGrid>
      <w:tr w:rsidR="0069063A" w:rsidRPr="005756C8" w14:paraId="24F206FF" w14:textId="77777777" w:rsidTr="00893E8F">
        <w:tc>
          <w:tcPr>
            <w:tcW w:w="8330" w:type="dxa"/>
            <w:gridSpan w:val="2"/>
            <w:shd w:val="clear" w:color="auto" w:fill="auto"/>
            <w:vAlign w:val="center"/>
          </w:tcPr>
          <w:p w14:paraId="5F56EDEA" w14:textId="77777777" w:rsidR="0069063A" w:rsidRPr="005756C8" w:rsidRDefault="0069063A" w:rsidP="00DE7873">
            <w:pPr>
              <w:pStyle w:val="ColorfulList-Accent11"/>
              <w:numPr>
                <w:ilvl w:val="1"/>
                <w:numId w:val="1"/>
              </w:numPr>
              <w:spacing w:after="0" w:line="240" w:lineRule="auto"/>
              <w:jc w:val="center"/>
              <w:rPr>
                <w:rFonts w:ascii="Times New Roman" w:hAnsi="Times New Roman"/>
                <w:b/>
              </w:rPr>
            </w:pPr>
            <w:bookmarkStart w:id="23" w:name="_Toc469655231"/>
            <w:bookmarkStart w:id="24" w:name="_Toc509471736"/>
            <w:r w:rsidRPr="005756C8">
              <w:rPr>
                <w:rStyle w:val="Heading2Char"/>
                <w:rFonts w:ascii="Times New Roman" w:eastAsia="Calibri" w:hAnsi="Times New Roman"/>
                <w:b/>
                <w:color w:val="auto"/>
                <w:sz w:val="22"/>
                <w:szCs w:val="22"/>
              </w:rPr>
              <w:t>Projekta īstenošanas vieta</w:t>
            </w:r>
            <w:bookmarkEnd w:id="23"/>
            <w:bookmarkEnd w:id="24"/>
            <w:r w:rsidRPr="005756C8">
              <w:rPr>
                <w:rFonts w:ascii="Times New Roman" w:hAnsi="Times New Roman"/>
                <w:b/>
              </w:rPr>
              <w:t>:</w:t>
            </w:r>
          </w:p>
        </w:tc>
      </w:tr>
      <w:tr w:rsidR="0069063A" w:rsidRPr="005756C8" w14:paraId="0448FF6F" w14:textId="77777777" w:rsidTr="00893E8F">
        <w:tc>
          <w:tcPr>
            <w:tcW w:w="3470" w:type="dxa"/>
            <w:shd w:val="clear" w:color="auto" w:fill="auto"/>
            <w:vAlign w:val="center"/>
          </w:tcPr>
          <w:p w14:paraId="74032812" w14:textId="77777777" w:rsidR="0069063A" w:rsidRPr="005756C8" w:rsidRDefault="0069063A" w:rsidP="005756C8">
            <w:pPr>
              <w:spacing w:after="0" w:line="240" w:lineRule="auto"/>
              <w:rPr>
                <w:rFonts w:ascii="Times New Roman" w:hAnsi="Times New Roman"/>
                <w:b/>
              </w:rPr>
            </w:pPr>
            <w:r w:rsidRPr="005756C8">
              <w:rPr>
                <w:rFonts w:ascii="Times New Roman" w:hAnsi="Times New Roman"/>
                <w:b/>
              </w:rPr>
              <w:t xml:space="preserve">1.7.1. Projekta īstenošanas adrese* </w:t>
            </w:r>
          </w:p>
        </w:tc>
        <w:tc>
          <w:tcPr>
            <w:tcW w:w="4860" w:type="dxa"/>
            <w:shd w:val="clear" w:color="auto" w:fill="auto"/>
          </w:tcPr>
          <w:p w14:paraId="382526A9" w14:textId="77777777" w:rsidR="0069063A" w:rsidRPr="005756C8" w:rsidRDefault="0069063A" w:rsidP="005756C8">
            <w:pPr>
              <w:spacing w:after="0" w:line="240" w:lineRule="auto"/>
              <w:rPr>
                <w:rFonts w:ascii="Times New Roman" w:hAnsi="Times New Roman"/>
              </w:rPr>
            </w:pPr>
          </w:p>
        </w:tc>
      </w:tr>
      <w:tr w:rsidR="0069063A" w:rsidRPr="005756C8" w14:paraId="0B068F35" w14:textId="77777777" w:rsidTr="00893E8F">
        <w:tc>
          <w:tcPr>
            <w:tcW w:w="3470" w:type="dxa"/>
            <w:shd w:val="clear" w:color="auto" w:fill="auto"/>
            <w:vAlign w:val="center"/>
          </w:tcPr>
          <w:p w14:paraId="7F7BF739" w14:textId="77777777" w:rsidR="0069063A" w:rsidRPr="005756C8" w:rsidRDefault="00281C13" w:rsidP="005756C8">
            <w:pPr>
              <w:spacing w:after="0" w:line="240" w:lineRule="auto"/>
              <w:rPr>
                <w:rFonts w:ascii="Times New Roman" w:hAnsi="Times New Roman"/>
              </w:rPr>
            </w:pPr>
            <w:r w:rsidRPr="005756C8">
              <w:rPr>
                <w:rFonts w:ascii="Times New Roman" w:hAnsi="Times New Roman"/>
              </w:rPr>
              <w:t>Visa</w:t>
            </w:r>
            <w:r w:rsidR="0069063A" w:rsidRPr="005756C8">
              <w:rPr>
                <w:rFonts w:ascii="Times New Roman" w:hAnsi="Times New Roman"/>
              </w:rPr>
              <w:t xml:space="preserve"> Latvija</w:t>
            </w:r>
          </w:p>
        </w:tc>
        <w:tc>
          <w:tcPr>
            <w:tcW w:w="4860" w:type="dxa"/>
            <w:shd w:val="clear" w:color="auto" w:fill="auto"/>
          </w:tcPr>
          <w:p w14:paraId="51C844DC" w14:textId="77777777" w:rsidR="0069063A" w:rsidRPr="005756C8" w:rsidRDefault="00BD789D" w:rsidP="00893E8F">
            <w:pPr>
              <w:spacing w:after="0" w:line="240" w:lineRule="auto"/>
              <w:jc w:val="both"/>
              <w:rPr>
                <w:rFonts w:ascii="Times New Roman" w:hAnsi="Times New Roman"/>
                <w:color w:val="0000FF"/>
              </w:rPr>
            </w:pPr>
            <w:r w:rsidRPr="00191BAB">
              <w:rPr>
                <w:rFonts w:ascii="Times New Roman" w:hAnsi="Times New Roman"/>
                <w:i/>
                <w:color w:val="0000FF"/>
              </w:rPr>
              <w:t>Atzīmē “X” ailē “Visa Latvija”, ja projekta īstenošana aptver visu Latviju. Nav nepieciešams norādīt projekta iesniedzēja filiāļu adreses.</w:t>
            </w:r>
          </w:p>
        </w:tc>
      </w:tr>
    </w:tbl>
    <w:p w14:paraId="15B08B38" w14:textId="77777777" w:rsidR="00CA2E7F" w:rsidRDefault="00CA2E7F" w:rsidP="00E26AA3">
      <w:pPr>
        <w:spacing w:after="0"/>
        <w:ind w:left="142"/>
        <w:jc w:val="both"/>
        <w:rPr>
          <w:rFonts w:ascii="Times New Roman" w:hAnsi="Times New Roman"/>
          <w:i/>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97"/>
        <w:gridCol w:w="1560"/>
        <w:gridCol w:w="1588"/>
      </w:tblGrid>
      <w:tr w:rsidR="003C1EB5" w:rsidRPr="005756C8" w14:paraId="02AA1BC1" w14:textId="77777777" w:rsidTr="00105787">
        <w:trPr>
          <w:trHeight w:val="437"/>
        </w:trPr>
        <w:tc>
          <w:tcPr>
            <w:tcW w:w="8359" w:type="dxa"/>
            <w:gridSpan w:val="4"/>
            <w:shd w:val="clear" w:color="auto" w:fill="auto"/>
            <w:vAlign w:val="center"/>
          </w:tcPr>
          <w:p w14:paraId="30D9A834" w14:textId="77777777" w:rsidR="003C1EB5" w:rsidRPr="005756C8" w:rsidRDefault="003C1EB5" w:rsidP="003C1EB5">
            <w:pPr>
              <w:pStyle w:val="Heading2"/>
              <w:rPr>
                <w:rFonts w:ascii="Times New Roman" w:hAnsi="Times New Roman"/>
                <w:b/>
                <w:color w:val="auto"/>
                <w:sz w:val="24"/>
                <w:szCs w:val="24"/>
              </w:rPr>
            </w:pPr>
            <w:bookmarkStart w:id="25" w:name="_Toc469655232"/>
            <w:bookmarkStart w:id="26" w:name="_Toc509471737"/>
            <w:r w:rsidRPr="005756C8">
              <w:rPr>
                <w:rFonts w:ascii="Times New Roman" w:hAnsi="Times New Roman"/>
                <w:b/>
                <w:color w:val="auto"/>
                <w:sz w:val="24"/>
                <w:szCs w:val="24"/>
              </w:rPr>
              <w:lastRenderedPageBreak/>
              <w:t>1.9. Informācija par partneri (-</w:t>
            </w:r>
            <w:proofErr w:type="spellStart"/>
            <w:r w:rsidRPr="005756C8">
              <w:rPr>
                <w:rFonts w:ascii="Times New Roman" w:hAnsi="Times New Roman"/>
                <w:b/>
                <w:color w:val="auto"/>
                <w:sz w:val="24"/>
                <w:szCs w:val="24"/>
              </w:rPr>
              <w:t>iem</w:t>
            </w:r>
            <w:proofErr w:type="spellEnd"/>
            <w:r w:rsidRPr="005756C8">
              <w:rPr>
                <w:rFonts w:ascii="Times New Roman" w:hAnsi="Times New Roman"/>
                <w:b/>
                <w:color w:val="auto"/>
                <w:sz w:val="24"/>
                <w:szCs w:val="24"/>
              </w:rPr>
              <w:t>)</w:t>
            </w:r>
            <w:bookmarkEnd w:id="25"/>
            <w:bookmarkEnd w:id="26"/>
          </w:p>
          <w:p w14:paraId="2916A9F6" w14:textId="77777777" w:rsidR="00CA2E7F" w:rsidRPr="00CA2E7F" w:rsidRDefault="00CA2E7F" w:rsidP="00836A3E">
            <w:pPr>
              <w:numPr>
                <w:ilvl w:val="0"/>
                <w:numId w:val="73"/>
              </w:numPr>
              <w:jc w:val="both"/>
              <w:rPr>
                <w:rFonts w:ascii="Times New Roman" w:hAnsi="Times New Roman"/>
                <w:b/>
                <w:i/>
                <w:color w:val="0000FF"/>
              </w:rPr>
            </w:pPr>
            <w:r w:rsidRPr="00CA2E7F">
              <w:rPr>
                <w:rFonts w:ascii="Times New Roman" w:hAnsi="Times New Roman"/>
                <w:b/>
                <w:i/>
                <w:color w:val="0000FF"/>
              </w:rPr>
              <w:t xml:space="preserve">Projekta iesniedzējs projektu īsteno sadarbībā ar vienu vai vairākiem </w:t>
            </w:r>
            <w:r w:rsidR="00107F82">
              <w:rPr>
                <w:rFonts w:ascii="Times New Roman" w:hAnsi="Times New Roman"/>
                <w:b/>
                <w:i/>
                <w:color w:val="0000FF"/>
              </w:rPr>
              <w:t>s</w:t>
            </w:r>
            <w:r w:rsidRPr="00CA2E7F">
              <w:rPr>
                <w:rFonts w:ascii="Times New Roman" w:hAnsi="Times New Roman"/>
                <w:b/>
                <w:i/>
                <w:color w:val="0000FF"/>
              </w:rPr>
              <w:t>adarbības partneriem.</w:t>
            </w:r>
          </w:p>
          <w:p w14:paraId="6582F863" w14:textId="77777777" w:rsidR="00341849" w:rsidRPr="005756C8" w:rsidRDefault="00341849" w:rsidP="00341849">
            <w:pPr>
              <w:tabs>
                <w:tab w:val="left" w:pos="900"/>
              </w:tabs>
              <w:jc w:val="both"/>
              <w:rPr>
                <w:rFonts w:ascii="Times New Roman" w:hAnsi="Times New Roman"/>
                <w:i/>
                <w:color w:val="0000FF"/>
              </w:rPr>
            </w:pPr>
            <w:r w:rsidRPr="005756C8">
              <w:rPr>
                <w:rFonts w:ascii="Times New Roman" w:hAnsi="Times New Roman"/>
                <w:i/>
                <w:color w:val="0000FF"/>
              </w:rPr>
              <w:t xml:space="preserve">Ja projekta īstenošanai tiek piesaistīti vairāk kā viens partneris, attiecīgi informāciju norāda un  tabulu aizpilda par katru partneri, turpinot numerāciju uz priekšu. </w:t>
            </w:r>
          </w:p>
          <w:p w14:paraId="6C7FECBE" w14:textId="77777777" w:rsidR="00341849" w:rsidRPr="005756C8" w:rsidRDefault="00E47C55" w:rsidP="00107F82">
            <w:pPr>
              <w:jc w:val="both"/>
            </w:pPr>
            <w:r>
              <w:rPr>
                <w:rFonts w:ascii="Times New Roman" w:hAnsi="Times New Roman"/>
                <w:i/>
                <w:color w:val="0000FF"/>
              </w:rPr>
              <w:t>Par pirmo</w:t>
            </w:r>
            <w:r w:rsidR="00341849" w:rsidRPr="005756C8">
              <w:rPr>
                <w:rFonts w:ascii="Times New Roman" w:hAnsi="Times New Roman"/>
                <w:i/>
                <w:color w:val="0000FF"/>
              </w:rPr>
              <w:t xml:space="preserve"> partneri numerācija  rindā  “</w:t>
            </w:r>
            <w:r w:rsidR="00107F82">
              <w:rPr>
                <w:rFonts w:ascii="Times New Roman" w:hAnsi="Times New Roman"/>
                <w:i/>
                <w:color w:val="0000FF"/>
              </w:rPr>
              <w:t xml:space="preserve">Partnera nosaukums” ir 1.9.1., </w:t>
            </w:r>
            <w:r w:rsidR="00341849" w:rsidRPr="005756C8">
              <w:rPr>
                <w:rFonts w:ascii="Times New Roman" w:hAnsi="Times New Roman"/>
                <w:i/>
                <w:color w:val="0000FF"/>
              </w:rPr>
              <w:t xml:space="preserve">norādot informāciju  par otro partneri, šo tabulu nokopē un  numurē rindā  “Partnera nosaukums” attiecīgi  - 1.9.2. Šos numurus var izmantot 1.5. </w:t>
            </w:r>
            <w:r w:rsidR="0077491F" w:rsidRPr="005756C8">
              <w:rPr>
                <w:rFonts w:ascii="Times New Roman" w:hAnsi="Times New Roman"/>
                <w:i/>
                <w:color w:val="0000FF"/>
              </w:rPr>
              <w:t>sadaļ</w:t>
            </w:r>
            <w:r w:rsidR="00341849" w:rsidRPr="005756C8">
              <w:rPr>
                <w:rFonts w:ascii="Times New Roman" w:hAnsi="Times New Roman"/>
                <w:i/>
                <w:color w:val="0000FF"/>
              </w:rPr>
              <w:t>ā “Projekta darbības un sasniedzamie rezultāti” n</w:t>
            </w:r>
            <w:r>
              <w:rPr>
                <w:rFonts w:ascii="Times New Roman" w:hAnsi="Times New Roman"/>
                <w:i/>
                <w:color w:val="0000FF"/>
              </w:rPr>
              <w:t>orādot informāciju par to, kurš</w:t>
            </w:r>
            <w:r w:rsidR="00341849" w:rsidRPr="005756C8">
              <w:rPr>
                <w:rFonts w:ascii="Times New Roman" w:hAnsi="Times New Roman"/>
                <w:i/>
                <w:color w:val="0000FF"/>
              </w:rPr>
              <w:t xml:space="preserve"> partneris iesaistīsies attiecīgās projekta darbības īstenošanā.</w:t>
            </w:r>
          </w:p>
        </w:tc>
      </w:tr>
      <w:tr w:rsidR="003C1EB5" w:rsidRPr="005756C8" w14:paraId="34C27499" w14:textId="77777777" w:rsidTr="00105787">
        <w:trPr>
          <w:trHeight w:val="569"/>
        </w:trPr>
        <w:tc>
          <w:tcPr>
            <w:tcW w:w="3114" w:type="dxa"/>
            <w:shd w:val="clear" w:color="auto" w:fill="auto"/>
            <w:vAlign w:val="center"/>
          </w:tcPr>
          <w:p w14:paraId="52F76FC9" w14:textId="77777777" w:rsidR="003C1EB5" w:rsidRPr="005756C8" w:rsidRDefault="003C1EB5" w:rsidP="003C1EB5">
            <w:pPr>
              <w:spacing w:after="0"/>
              <w:rPr>
                <w:rFonts w:ascii="Times New Roman" w:hAnsi="Times New Roman"/>
              </w:rPr>
            </w:pPr>
            <w:r w:rsidRPr="005756C8">
              <w:rPr>
                <w:rFonts w:ascii="Times New Roman" w:hAnsi="Times New Roman"/>
              </w:rPr>
              <w:t>1.9.1. Partnera nosaukums*:</w:t>
            </w:r>
          </w:p>
        </w:tc>
        <w:tc>
          <w:tcPr>
            <w:tcW w:w="5245" w:type="dxa"/>
            <w:gridSpan w:val="3"/>
            <w:shd w:val="clear" w:color="auto" w:fill="auto"/>
            <w:vAlign w:val="center"/>
          </w:tcPr>
          <w:p w14:paraId="79886675" w14:textId="77777777" w:rsidR="00341849" w:rsidRPr="005756C8" w:rsidRDefault="00341849" w:rsidP="00DE7873">
            <w:pPr>
              <w:pStyle w:val="ColorfulList-Accent11"/>
              <w:numPr>
                <w:ilvl w:val="0"/>
                <w:numId w:val="14"/>
              </w:numPr>
              <w:spacing w:after="0" w:line="240" w:lineRule="auto"/>
              <w:jc w:val="both"/>
              <w:rPr>
                <w:rFonts w:ascii="Times New Roman" w:hAnsi="Times New Roman"/>
                <w:i/>
                <w:color w:val="0000FF"/>
              </w:rPr>
            </w:pPr>
            <w:r w:rsidRPr="005756C8">
              <w:rPr>
                <w:rFonts w:ascii="Times New Roman" w:hAnsi="Times New Roman"/>
                <w:i/>
                <w:color w:val="0000FF"/>
              </w:rPr>
              <w:t>Partnera nosaukumu norāda neizmantojot saīsinājumus, t.i., norāda juridisko nosaukumu.</w:t>
            </w:r>
          </w:p>
          <w:p w14:paraId="00CF91B1" w14:textId="77777777" w:rsidR="003C1EB5" w:rsidRPr="00262BAC" w:rsidRDefault="00341849" w:rsidP="00DE7873">
            <w:pPr>
              <w:pStyle w:val="ColorfulList-Accent11"/>
              <w:numPr>
                <w:ilvl w:val="0"/>
                <w:numId w:val="14"/>
              </w:numPr>
              <w:spacing w:line="240" w:lineRule="auto"/>
              <w:jc w:val="both"/>
              <w:rPr>
                <w:rFonts w:ascii="Times New Roman" w:hAnsi="Times New Roman"/>
                <w:color w:val="0000FF"/>
              </w:rPr>
            </w:pPr>
            <w:r w:rsidRPr="005756C8">
              <w:rPr>
                <w:rFonts w:ascii="Times New Roman" w:hAnsi="Times New Roman"/>
                <w:i/>
                <w:color w:val="0000FF"/>
              </w:rPr>
              <w:t xml:space="preserve">Atbilstoši MK noteikumu </w:t>
            </w:r>
            <w:r w:rsidR="00262BAC" w:rsidRPr="00E47C55">
              <w:rPr>
                <w:rFonts w:ascii="Times New Roman" w:hAnsi="Times New Roman"/>
                <w:i/>
                <w:color w:val="0000FF"/>
              </w:rPr>
              <w:t>1</w:t>
            </w:r>
            <w:r w:rsidR="00E47C55" w:rsidRPr="00E47C55">
              <w:rPr>
                <w:rFonts w:ascii="Times New Roman" w:hAnsi="Times New Roman"/>
                <w:i/>
                <w:color w:val="0000FF"/>
              </w:rPr>
              <w:t>6</w:t>
            </w:r>
            <w:r w:rsidR="00230B6F" w:rsidRPr="00E47C55">
              <w:rPr>
                <w:rFonts w:ascii="Times New Roman" w:hAnsi="Times New Roman"/>
                <w:i/>
                <w:color w:val="0000FF"/>
              </w:rPr>
              <w:t xml:space="preserve">. </w:t>
            </w:r>
            <w:r w:rsidRPr="00E47C55">
              <w:rPr>
                <w:rFonts w:ascii="Times New Roman" w:hAnsi="Times New Roman"/>
                <w:i/>
                <w:color w:val="0000FF"/>
              </w:rPr>
              <w:t>punktam,</w:t>
            </w:r>
            <w:r w:rsidRPr="005756C8">
              <w:rPr>
                <w:rFonts w:ascii="Times New Roman" w:hAnsi="Times New Roman"/>
                <w:i/>
                <w:color w:val="0000FF"/>
              </w:rPr>
              <w:t xml:space="preserve"> šajā SAM pasākumā kā partneri var būt</w:t>
            </w:r>
            <w:r w:rsidR="00262BAC">
              <w:rPr>
                <w:rFonts w:ascii="Times New Roman" w:hAnsi="Times New Roman"/>
                <w:i/>
                <w:color w:val="0000FF"/>
              </w:rPr>
              <w:t>:</w:t>
            </w:r>
          </w:p>
          <w:p w14:paraId="3614D817" w14:textId="77777777" w:rsidR="00262BAC" w:rsidRPr="00941CCA" w:rsidRDefault="00262BAC" w:rsidP="00DE7873">
            <w:pPr>
              <w:pStyle w:val="ColorfulList-Accent11"/>
              <w:numPr>
                <w:ilvl w:val="1"/>
                <w:numId w:val="14"/>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Augs</w:t>
            </w:r>
            <w:r w:rsidR="00F2589A">
              <w:rPr>
                <w:rFonts w:ascii="Times New Roman" w:eastAsia="ヒラギノ角ゴ Pro W3" w:hAnsi="Times New Roman"/>
                <w:i/>
                <w:color w:val="0000FF"/>
              </w:rPr>
              <w:t>tākās izglītības i</w:t>
            </w:r>
            <w:r w:rsidR="00E47C55">
              <w:rPr>
                <w:rFonts w:ascii="Times New Roman" w:eastAsia="ヒラギノ角ゴ Pro W3" w:hAnsi="Times New Roman"/>
                <w:i/>
                <w:color w:val="0000FF"/>
              </w:rPr>
              <w:t>nstitūcijas</w:t>
            </w:r>
            <w:r>
              <w:rPr>
                <w:rFonts w:ascii="Times New Roman" w:eastAsia="ヒラギノ角ゴ Pro W3" w:hAnsi="Times New Roman"/>
                <w:i/>
                <w:color w:val="0000FF"/>
              </w:rPr>
              <w:t>;</w:t>
            </w:r>
          </w:p>
          <w:p w14:paraId="58B2CB50" w14:textId="77777777" w:rsidR="00262BAC" w:rsidRPr="00941CCA" w:rsidRDefault="00262BAC" w:rsidP="00DE7873">
            <w:pPr>
              <w:pStyle w:val="ColorfulList-Accent11"/>
              <w:numPr>
                <w:ilvl w:val="1"/>
                <w:numId w:val="14"/>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Zinātniskās institūcijas;</w:t>
            </w:r>
          </w:p>
          <w:p w14:paraId="5E2EA303" w14:textId="77777777" w:rsidR="00262BAC" w:rsidRPr="00941CCA" w:rsidRDefault="00262BAC" w:rsidP="00DE7873">
            <w:pPr>
              <w:pStyle w:val="ColorfulList-Accent11"/>
              <w:numPr>
                <w:ilvl w:val="1"/>
                <w:numId w:val="14"/>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Komersanti;</w:t>
            </w:r>
          </w:p>
          <w:p w14:paraId="3E3099F5" w14:textId="77777777" w:rsidR="00262BAC" w:rsidRPr="00E47C55" w:rsidRDefault="00E47C55" w:rsidP="00DE7873">
            <w:pPr>
              <w:pStyle w:val="ColorfulList-Accent11"/>
              <w:numPr>
                <w:ilvl w:val="1"/>
                <w:numId w:val="14"/>
              </w:numPr>
              <w:spacing w:after="0" w:line="240" w:lineRule="auto"/>
              <w:jc w:val="both"/>
              <w:rPr>
                <w:rFonts w:ascii="Times New Roman" w:eastAsia="ヒラギノ角ゴ Pro W3" w:hAnsi="Times New Roman"/>
                <w:b/>
                <w:i/>
                <w:color w:val="0000FF"/>
              </w:rPr>
            </w:pPr>
            <w:r w:rsidRPr="00E47C55">
              <w:rPr>
                <w:rFonts w:ascii="Times New Roman" w:eastAsia="ヒラギノ角ゴ Pro W3" w:hAnsi="Times New Roman"/>
                <w:i/>
                <w:color w:val="0000FF"/>
              </w:rPr>
              <w:t>Biedrības</w:t>
            </w:r>
            <w:r>
              <w:rPr>
                <w:rFonts w:ascii="Times New Roman" w:eastAsia="ヒラギノ角ゴ Pro W3" w:hAnsi="Times New Roman"/>
                <w:i/>
                <w:color w:val="0000FF"/>
              </w:rPr>
              <w:t xml:space="preserve"> vai n</w:t>
            </w:r>
            <w:r w:rsidR="00262BAC" w:rsidRPr="00E47C55">
              <w:rPr>
                <w:rFonts w:ascii="Times New Roman" w:eastAsia="ヒラギノ角ゴ Pro W3" w:hAnsi="Times New Roman"/>
                <w:i/>
                <w:color w:val="0000FF"/>
              </w:rPr>
              <w:t>odibinājumi;</w:t>
            </w:r>
          </w:p>
          <w:p w14:paraId="698F2D1C" w14:textId="77777777" w:rsidR="00262BAC" w:rsidRPr="00262BAC" w:rsidRDefault="00262BAC" w:rsidP="00DE7873">
            <w:pPr>
              <w:pStyle w:val="ColorfulList-Accent11"/>
              <w:numPr>
                <w:ilvl w:val="1"/>
                <w:numId w:val="14"/>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i/>
                <w:color w:val="0000FF"/>
              </w:rPr>
              <w:t>Valsts vai pašvaldības institūcijas;</w:t>
            </w:r>
            <w:r w:rsidRPr="00997940">
              <w:rPr>
                <w:rFonts w:ascii="Times New Roman" w:eastAsia="ヒラギノ角ゴ Pro W3" w:hAnsi="Times New Roman"/>
                <w:i/>
                <w:color w:val="0000FF"/>
              </w:rPr>
              <w:t xml:space="preserve"> </w:t>
            </w:r>
          </w:p>
        </w:tc>
      </w:tr>
      <w:tr w:rsidR="00341849" w:rsidRPr="005756C8" w14:paraId="363BF7E6" w14:textId="77777777" w:rsidTr="00105787">
        <w:tc>
          <w:tcPr>
            <w:tcW w:w="3114" w:type="dxa"/>
            <w:shd w:val="clear" w:color="auto" w:fill="auto"/>
            <w:vAlign w:val="center"/>
          </w:tcPr>
          <w:p w14:paraId="22FFDADD" w14:textId="77777777" w:rsidR="00341849" w:rsidRPr="005756C8" w:rsidRDefault="00341849" w:rsidP="00341849">
            <w:pPr>
              <w:spacing w:after="0"/>
              <w:rPr>
                <w:rFonts w:ascii="Times New Roman" w:hAnsi="Times New Roman"/>
              </w:rPr>
            </w:pPr>
            <w:r w:rsidRPr="005756C8">
              <w:rPr>
                <w:rFonts w:ascii="Times New Roman" w:hAnsi="Times New Roman"/>
              </w:rPr>
              <w:t xml:space="preserve">Reģistrācijas numurs/ </w:t>
            </w:r>
          </w:p>
          <w:p w14:paraId="4C7C1C7D" w14:textId="77777777" w:rsidR="00341849" w:rsidRPr="005756C8" w:rsidRDefault="00341849" w:rsidP="00341849">
            <w:pPr>
              <w:spacing w:after="0"/>
              <w:rPr>
                <w:rFonts w:ascii="Times New Roman" w:hAnsi="Times New Roman"/>
              </w:rPr>
            </w:pPr>
            <w:r w:rsidRPr="005756C8">
              <w:rPr>
                <w:rFonts w:ascii="Times New Roman" w:hAnsi="Times New Roman"/>
              </w:rPr>
              <w:t>Nodokļu maksātāja reģistrācijas numurs:</w:t>
            </w:r>
          </w:p>
        </w:tc>
        <w:tc>
          <w:tcPr>
            <w:tcW w:w="5245" w:type="dxa"/>
            <w:gridSpan w:val="3"/>
            <w:shd w:val="clear" w:color="auto" w:fill="auto"/>
          </w:tcPr>
          <w:p w14:paraId="505DB6D5" w14:textId="77777777" w:rsidR="00341849" w:rsidRPr="005756C8" w:rsidRDefault="00492360" w:rsidP="00492360">
            <w:pPr>
              <w:rPr>
                <w:rFonts w:ascii="Times New Roman" w:hAnsi="Times New Roman"/>
                <w:color w:val="0000FF"/>
              </w:rPr>
            </w:pPr>
            <w:r w:rsidRPr="005756C8">
              <w:rPr>
                <w:rFonts w:ascii="Times New Roman" w:hAnsi="Times New Roman"/>
                <w:i/>
                <w:color w:val="0000FF"/>
              </w:rPr>
              <w:t>N</w:t>
            </w:r>
            <w:r w:rsidR="00341849" w:rsidRPr="005756C8">
              <w:rPr>
                <w:rFonts w:ascii="Times New Roman" w:hAnsi="Times New Roman"/>
                <w:i/>
                <w:color w:val="0000FF"/>
              </w:rPr>
              <w:t xml:space="preserve">orāda </w:t>
            </w:r>
            <w:r w:rsidR="007A681F" w:rsidRPr="005756C8">
              <w:rPr>
                <w:rFonts w:ascii="Times New Roman" w:hAnsi="Times New Roman"/>
                <w:i/>
                <w:color w:val="0000FF"/>
              </w:rPr>
              <w:t xml:space="preserve">partnera </w:t>
            </w:r>
            <w:r w:rsidR="00341849" w:rsidRPr="005756C8">
              <w:rPr>
                <w:rFonts w:ascii="Times New Roman" w:hAnsi="Times New Roman"/>
                <w:i/>
                <w:color w:val="0000FF"/>
              </w:rPr>
              <w:t>reģistrācijas numuru.</w:t>
            </w:r>
          </w:p>
        </w:tc>
      </w:tr>
      <w:tr w:rsidR="00341849" w:rsidRPr="005756C8" w14:paraId="43FA9207" w14:textId="77777777" w:rsidTr="00943CBE">
        <w:trPr>
          <w:trHeight w:val="367"/>
        </w:trPr>
        <w:tc>
          <w:tcPr>
            <w:tcW w:w="3114" w:type="dxa"/>
            <w:shd w:val="clear" w:color="auto" w:fill="auto"/>
            <w:vAlign w:val="center"/>
          </w:tcPr>
          <w:p w14:paraId="35A20953" w14:textId="77777777" w:rsidR="00341849" w:rsidRPr="005756C8" w:rsidRDefault="00341849" w:rsidP="00341849">
            <w:pPr>
              <w:spacing w:after="0"/>
              <w:rPr>
                <w:rFonts w:ascii="Times New Roman" w:hAnsi="Times New Roman"/>
              </w:rPr>
            </w:pPr>
            <w:r w:rsidRPr="005756C8">
              <w:rPr>
                <w:rFonts w:ascii="Times New Roman" w:hAnsi="Times New Roman"/>
              </w:rPr>
              <w:t>Partnera veids:</w:t>
            </w:r>
          </w:p>
        </w:tc>
        <w:tc>
          <w:tcPr>
            <w:tcW w:w="5245" w:type="dxa"/>
            <w:gridSpan w:val="3"/>
            <w:shd w:val="clear" w:color="auto" w:fill="auto"/>
          </w:tcPr>
          <w:p w14:paraId="244C75AB"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atbilstošo partnera veidu.</w:t>
            </w:r>
          </w:p>
          <w:p w14:paraId="244AE3A9" w14:textId="77777777" w:rsidR="00341849" w:rsidRPr="005756C8" w:rsidRDefault="00341849" w:rsidP="00341849">
            <w:pPr>
              <w:tabs>
                <w:tab w:val="left" w:pos="900"/>
              </w:tabs>
              <w:spacing w:after="0" w:line="240" w:lineRule="auto"/>
              <w:rPr>
                <w:rFonts w:ascii="Times New Roman" w:hAnsi="Times New Roman"/>
                <w:i/>
                <w:color w:val="0000FF"/>
                <w:sz w:val="8"/>
                <w:szCs w:val="8"/>
              </w:rPr>
            </w:pPr>
          </w:p>
          <w:p w14:paraId="680C8942" w14:textId="77777777" w:rsidR="00341849" w:rsidRPr="005756C8" w:rsidRDefault="00262BAC" w:rsidP="00646865">
            <w:pPr>
              <w:rPr>
                <w:rFonts w:ascii="Times New Roman" w:hAnsi="Times New Roman"/>
                <w:color w:val="0000FF"/>
              </w:rPr>
            </w:pPr>
            <w:r w:rsidRPr="00262BAC">
              <w:rPr>
                <w:rFonts w:ascii="Times New Roman" w:hAnsi="Times New Roman"/>
                <w:i/>
                <w:color w:val="0000FF"/>
              </w:rPr>
              <w:t>Piemēram, Atvasināta publiska persona, Sabiedrība ar ierobežotu atbildību, publiska aģentūra u.tml.</w:t>
            </w:r>
          </w:p>
        </w:tc>
      </w:tr>
      <w:tr w:rsidR="00341849" w:rsidRPr="005756C8" w14:paraId="287D9A81" w14:textId="77777777" w:rsidTr="00105787">
        <w:trPr>
          <w:trHeight w:val="413"/>
        </w:trPr>
        <w:tc>
          <w:tcPr>
            <w:tcW w:w="3114" w:type="dxa"/>
            <w:vMerge w:val="restart"/>
            <w:shd w:val="clear" w:color="auto" w:fill="auto"/>
            <w:vAlign w:val="center"/>
          </w:tcPr>
          <w:p w14:paraId="7EC0E357" w14:textId="77777777" w:rsidR="00341849" w:rsidRPr="005756C8" w:rsidRDefault="00341849" w:rsidP="00341849">
            <w:pPr>
              <w:spacing w:after="0"/>
              <w:rPr>
                <w:rFonts w:ascii="Times New Roman" w:hAnsi="Times New Roman"/>
              </w:rPr>
            </w:pPr>
            <w:r w:rsidRPr="005756C8">
              <w:rPr>
                <w:rFonts w:ascii="Times New Roman" w:hAnsi="Times New Roman"/>
              </w:rPr>
              <w:t>Juridiskā adrese:</w:t>
            </w:r>
          </w:p>
        </w:tc>
        <w:tc>
          <w:tcPr>
            <w:tcW w:w="5245" w:type="dxa"/>
            <w:gridSpan w:val="3"/>
            <w:shd w:val="clear" w:color="auto" w:fill="auto"/>
          </w:tcPr>
          <w:p w14:paraId="48DE87C7"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precīzu partnera juridisko adresi, ierakstot attiecīgajās ailēs prasīto informāciju.</w:t>
            </w:r>
          </w:p>
          <w:p w14:paraId="1C0BAAD9" w14:textId="77777777" w:rsidR="00341849" w:rsidRPr="005756C8" w:rsidRDefault="00341849" w:rsidP="00341849">
            <w:pPr>
              <w:spacing w:after="0"/>
              <w:rPr>
                <w:rFonts w:ascii="Times New Roman" w:hAnsi="Times New Roman"/>
                <w:i/>
              </w:rPr>
            </w:pPr>
          </w:p>
          <w:p w14:paraId="06A5FA3D" w14:textId="77777777" w:rsidR="00341849" w:rsidRPr="005756C8" w:rsidRDefault="00341849" w:rsidP="00341849">
            <w:pPr>
              <w:spacing w:after="0"/>
              <w:rPr>
                <w:rFonts w:ascii="Times New Roman" w:hAnsi="Times New Roman"/>
                <w:i/>
              </w:rPr>
            </w:pPr>
            <w:r w:rsidRPr="005756C8">
              <w:rPr>
                <w:rFonts w:ascii="Times New Roman" w:hAnsi="Times New Roman"/>
                <w:i/>
              </w:rPr>
              <w:t>Iela, mājas nosaukums, Nr./ dzīvokļa Nr.</w:t>
            </w:r>
          </w:p>
        </w:tc>
      </w:tr>
      <w:tr w:rsidR="00341849" w:rsidRPr="005756C8" w14:paraId="1FA553B3" w14:textId="77777777" w:rsidTr="00516C3C">
        <w:trPr>
          <w:trHeight w:val="688"/>
        </w:trPr>
        <w:tc>
          <w:tcPr>
            <w:tcW w:w="3114" w:type="dxa"/>
            <w:vMerge/>
            <w:shd w:val="clear" w:color="auto" w:fill="auto"/>
            <w:vAlign w:val="center"/>
          </w:tcPr>
          <w:p w14:paraId="759CFE02" w14:textId="77777777" w:rsidR="00341849" w:rsidRPr="005756C8" w:rsidRDefault="00341849" w:rsidP="00341849">
            <w:pPr>
              <w:rPr>
                <w:rFonts w:ascii="Times New Roman" w:hAnsi="Times New Roman"/>
              </w:rPr>
            </w:pPr>
          </w:p>
        </w:tc>
        <w:tc>
          <w:tcPr>
            <w:tcW w:w="2097" w:type="dxa"/>
            <w:shd w:val="clear" w:color="auto" w:fill="auto"/>
          </w:tcPr>
          <w:p w14:paraId="22C986F1" w14:textId="77777777" w:rsidR="00341849" w:rsidRPr="005756C8" w:rsidRDefault="00341849" w:rsidP="00341849">
            <w:pPr>
              <w:rPr>
                <w:rFonts w:ascii="Times New Roman" w:hAnsi="Times New Roman"/>
                <w:i/>
              </w:rPr>
            </w:pPr>
            <w:r w:rsidRPr="005756C8">
              <w:rPr>
                <w:rFonts w:ascii="Times New Roman" w:hAnsi="Times New Roman"/>
                <w:i/>
              </w:rPr>
              <w:t>Republikas pilsēta</w:t>
            </w:r>
          </w:p>
        </w:tc>
        <w:tc>
          <w:tcPr>
            <w:tcW w:w="1560" w:type="dxa"/>
            <w:shd w:val="clear" w:color="auto" w:fill="auto"/>
          </w:tcPr>
          <w:p w14:paraId="284A9AE7" w14:textId="77777777" w:rsidR="00341849" w:rsidRPr="005756C8" w:rsidRDefault="00341849" w:rsidP="00341849">
            <w:pPr>
              <w:spacing w:after="0"/>
              <w:rPr>
                <w:rFonts w:ascii="Times New Roman" w:hAnsi="Times New Roman"/>
                <w:i/>
              </w:rPr>
            </w:pPr>
            <w:r w:rsidRPr="005756C8">
              <w:rPr>
                <w:rFonts w:ascii="Times New Roman" w:hAnsi="Times New Roman"/>
                <w:i/>
              </w:rPr>
              <w:t>Novads</w:t>
            </w:r>
          </w:p>
        </w:tc>
        <w:tc>
          <w:tcPr>
            <w:tcW w:w="1588" w:type="dxa"/>
            <w:shd w:val="clear" w:color="auto" w:fill="auto"/>
          </w:tcPr>
          <w:p w14:paraId="5125511B" w14:textId="77777777" w:rsidR="00341849" w:rsidRPr="005756C8" w:rsidRDefault="00341849" w:rsidP="00341849">
            <w:pPr>
              <w:rPr>
                <w:rFonts w:ascii="Times New Roman" w:hAnsi="Times New Roman"/>
                <w:i/>
              </w:rPr>
            </w:pPr>
            <w:r w:rsidRPr="005756C8">
              <w:rPr>
                <w:rFonts w:ascii="Times New Roman" w:hAnsi="Times New Roman"/>
                <w:i/>
              </w:rPr>
              <w:t>Novada pilsēta vai pagasts</w:t>
            </w:r>
          </w:p>
        </w:tc>
      </w:tr>
      <w:tr w:rsidR="00341849" w:rsidRPr="005756C8" w14:paraId="31F7EBAF" w14:textId="77777777" w:rsidTr="00105787">
        <w:tc>
          <w:tcPr>
            <w:tcW w:w="3114" w:type="dxa"/>
            <w:vMerge/>
            <w:shd w:val="clear" w:color="auto" w:fill="auto"/>
            <w:vAlign w:val="center"/>
          </w:tcPr>
          <w:p w14:paraId="2488BA2B"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2C5AC9AE" w14:textId="77777777" w:rsidR="00341849" w:rsidRPr="005756C8" w:rsidRDefault="00341849" w:rsidP="00341849">
            <w:pPr>
              <w:spacing w:after="0"/>
              <w:rPr>
                <w:rFonts w:ascii="Times New Roman" w:hAnsi="Times New Roman"/>
                <w:i/>
              </w:rPr>
            </w:pPr>
            <w:r w:rsidRPr="005756C8">
              <w:rPr>
                <w:rFonts w:ascii="Times New Roman" w:hAnsi="Times New Roman"/>
                <w:i/>
              </w:rPr>
              <w:t>Pasta indekss</w:t>
            </w:r>
          </w:p>
        </w:tc>
      </w:tr>
      <w:tr w:rsidR="00341849" w:rsidRPr="005756C8" w14:paraId="097F7C9F" w14:textId="77777777" w:rsidTr="00105787">
        <w:tc>
          <w:tcPr>
            <w:tcW w:w="3114" w:type="dxa"/>
            <w:vMerge/>
            <w:shd w:val="clear" w:color="auto" w:fill="auto"/>
            <w:vAlign w:val="center"/>
          </w:tcPr>
          <w:p w14:paraId="0F195964"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5A870960" w14:textId="77777777" w:rsidR="00341849" w:rsidRPr="005756C8" w:rsidRDefault="00341849" w:rsidP="00341849">
            <w:pPr>
              <w:spacing w:after="0"/>
              <w:rPr>
                <w:rFonts w:ascii="Times New Roman" w:hAnsi="Times New Roman"/>
                <w:i/>
              </w:rPr>
            </w:pPr>
            <w:r w:rsidRPr="005756C8">
              <w:rPr>
                <w:rFonts w:ascii="Times New Roman" w:hAnsi="Times New Roman"/>
                <w:i/>
              </w:rPr>
              <w:t>E-pasts</w:t>
            </w:r>
          </w:p>
        </w:tc>
      </w:tr>
      <w:tr w:rsidR="00341849" w:rsidRPr="005756C8" w14:paraId="40916E76" w14:textId="77777777" w:rsidTr="00105787">
        <w:tc>
          <w:tcPr>
            <w:tcW w:w="3114" w:type="dxa"/>
            <w:vMerge/>
            <w:shd w:val="clear" w:color="auto" w:fill="auto"/>
            <w:vAlign w:val="center"/>
          </w:tcPr>
          <w:p w14:paraId="7ADCA3F1"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7D8A5FFD" w14:textId="77777777" w:rsidR="00341849" w:rsidRPr="005756C8" w:rsidRDefault="00341849" w:rsidP="00341849">
            <w:pPr>
              <w:spacing w:after="0"/>
              <w:rPr>
                <w:rFonts w:ascii="Times New Roman" w:hAnsi="Times New Roman"/>
                <w:i/>
              </w:rPr>
            </w:pPr>
            <w:r w:rsidRPr="005756C8">
              <w:rPr>
                <w:rFonts w:ascii="Times New Roman" w:hAnsi="Times New Roman"/>
                <w:i/>
              </w:rPr>
              <w:t>Tīmekļa vietne</w:t>
            </w:r>
          </w:p>
        </w:tc>
      </w:tr>
      <w:tr w:rsidR="00341849" w:rsidRPr="005756C8" w14:paraId="5E9B05C3" w14:textId="77777777" w:rsidTr="00105787">
        <w:trPr>
          <w:trHeight w:val="416"/>
        </w:trPr>
        <w:tc>
          <w:tcPr>
            <w:tcW w:w="3114" w:type="dxa"/>
            <w:vMerge w:val="restart"/>
            <w:shd w:val="clear" w:color="auto" w:fill="auto"/>
            <w:vAlign w:val="center"/>
          </w:tcPr>
          <w:p w14:paraId="264780F5" w14:textId="77777777" w:rsidR="00341849" w:rsidRPr="005756C8" w:rsidRDefault="00341849" w:rsidP="00341849">
            <w:pPr>
              <w:rPr>
                <w:rFonts w:ascii="Times New Roman" w:hAnsi="Times New Roman"/>
              </w:rPr>
            </w:pPr>
            <w:r w:rsidRPr="005756C8">
              <w:rPr>
                <w:rFonts w:ascii="Times New Roman" w:hAnsi="Times New Roman"/>
              </w:rPr>
              <w:t>Kontaktinformācija:</w:t>
            </w:r>
          </w:p>
        </w:tc>
        <w:tc>
          <w:tcPr>
            <w:tcW w:w="5245" w:type="dxa"/>
            <w:gridSpan w:val="3"/>
            <w:shd w:val="clear" w:color="auto" w:fill="auto"/>
            <w:vAlign w:val="center"/>
          </w:tcPr>
          <w:p w14:paraId="202AF38C" w14:textId="77777777" w:rsidR="00EB703E"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 xml:space="preserve">Sniedz informāciju par kontaktpersonu, </w:t>
            </w:r>
            <w:r w:rsidR="007A681F" w:rsidRPr="005756C8">
              <w:rPr>
                <w:rFonts w:ascii="Times New Roman" w:hAnsi="Times New Roman"/>
                <w:i/>
                <w:color w:val="0000FF"/>
              </w:rPr>
              <w:t xml:space="preserve">ierakstot </w:t>
            </w:r>
          </w:p>
          <w:p w14:paraId="2ACE12B5"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attiecīgajās ailēs prasīto informāciju.</w:t>
            </w:r>
          </w:p>
          <w:p w14:paraId="3EB08338" w14:textId="77777777" w:rsidR="00341849" w:rsidRPr="005756C8" w:rsidRDefault="00341849" w:rsidP="00341849">
            <w:pPr>
              <w:spacing w:after="0"/>
              <w:rPr>
                <w:rFonts w:ascii="Times New Roman" w:hAnsi="Times New Roman"/>
                <w:i/>
              </w:rPr>
            </w:pPr>
          </w:p>
          <w:p w14:paraId="14A6D08A" w14:textId="77777777" w:rsidR="00341849" w:rsidRPr="005756C8" w:rsidRDefault="00341849" w:rsidP="00341849">
            <w:pPr>
              <w:spacing w:after="0"/>
              <w:rPr>
                <w:rFonts w:ascii="Times New Roman" w:hAnsi="Times New Roman"/>
                <w:i/>
              </w:rPr>
            </w:pPr>
            <w:r w:rsidRPr="005756C8">
              <w:rPr>
                <w:rFonts w:ascii="Times New Roman" w:hAnsi="Times New Roman"/>
                <w:i/>
              </w:rPr>
              <w:t>Kontaktpersonas Vārds, Uzvārds</w:t>
            </w:r>
          </w:p>
        </w:tc>
      </w:tr>
      <w:tr w:rsidR="00341849" w:rsidRPr="005756C8" w14:paraId="26BA1A58" w14:textId="77777777" w:rsidTr="00105787">
        <w:tc>
          <w:tcPr>
            <w:tcW w:w="3114" w:type="dxa"/>
            <w:vMerge/>
            <w:shd w:val="clear" w:color="auto" w:fill="auto"/>
            <w:vAlign w:val="center"/>
          </w:tcPr>
          <w:p w14:paraId="7C38FC8D"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313DB0F3" w14:textId="77777777" w:rsidR="00341849" w:rsidRPr="005756C8" w:rsidRDefault="00341849" w:rsidP="00341849">
            <w:pPr>
              <w:spacing w:after="0"/>
              <w:rPr>
                <w:rFonts w:ascii="Times New Roman" w:hAnsi="Times New Roman"/>
                <w:i/>
              </w:rPr>
            </w:pPr>
            <w:r w:rsidRPr="005756C8">
              <w:rPr>
                <w:rFonts w:ascii="Times New Roman" w:hAnsi="Times New Roman"/>
                <w:i/>
              </w:rPr>
              <w:t>Ieņemamais amats</w:t>
            </w:r>
          </w:p>
        </w:tc>
      </w:tr>
      <w:tr w:rsidR="00341849" w:rsidRPr="005756C8" w14:paraId="7EB5EA6E" w14:textId="77777777" w:rsidTr="00105787">
        <w:tc>
          <w:tcPr>
            <w:tcW w:w="3114" w:type="dxa"/>
            <w:vMerge/>
            <w:shd w:val="clear" w:color="auto" w:fill="auto"/>
            <w:vAlign w:val="center"/>
          </w:tcPr>
          <w:p w14:paraId="4C91610F"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0045540B" w14:textId="77777777" w:rsidR="00341849" w:rsidRPr="005756C8" w:rsidRDefault="00341849" w:rsidP="00341849">
            <w:pPr>
              <w:spacing w:after="0"/>
              <w:rPr>
                <w:rFonts w:ascii="Times New Roman" w:hAnsi="Times New Roman"/>
                <w:i/>
              </w:rPr>
            </w:pPr>
            <w:r w:rsidRPr="005756C8">
              <w:rPr>
                <w:rFonts w:ascii="Times New Roman" w:hAnsi="Times New Roman"/>
                <w:i/>
              </w:rPr>
              <w:t xml:space="preserve">Tālrunis </w:t>
            </w:r>
          </w:p>
        </w:tc>
      </w:tr>
      <w:tr w:rsidR="00341849" w:rsidRPr="005756C8" w14:paraId="58391115" w14:textId="77777777" w:rsidTr="00105787">
        <w:tc>
          <w:tcPr>
            <w:tcW w:w="3114" w:type="dxa"/>
            <w:vMerge/>
            <w:shd w:val="clear" w:color="auto" w:fill="auto"/>
            <w:vAlign w:val="center"/>
          </w:tcPr>
          <w:p w14:paraId="23EF8642"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36FE636D" w14:textId="77777777" w:rsidR="00341849" w:rsidRPr="005756C8" w:rsidRDefault="00341849" w:rsidP="00341849">
            <w:pPr>
              <w:spacing w:after="0"/>
              <w:rPr>
                <w:rFonts w:ascii="Times New Roman" w:hAnsi="Times New Roman"/>
                <w:i/>
              </w:rPr>
            </w:pPr>
            <w:r w:rsidRPr="005756C8">
              <w:rPr>
                <w:rFonts w:ascii="Times New Roman" w:hAnsi="Times New Roman"/>
                <w:i/>
              </w:rPr>
              <w:t>E-pasts</w:t>
            </w:r>
          </w:p>
        </w:tc>
      </w:tr>
      <w:tr w:rsidR="00341849" w:rsidRPr="005756C8" w14:paraId="6ABE9CE7" w14:textId="77777777" w:rsidTr="00105787">
        <w:tc>
          <w:tcPr>
            <w:tcW w:w="3114" w:type="dxa"/>
            <w:vMerge w:val="restart"/>
            <w:shd w:val="clear" w:color="auto" w:fill="auto"/>
            <w:vAlign w:val="center"/>
          </w:tcPr>
          <w:p w14:paraId="20512D38" w14:textId="77777777" w:rsidR="00341849" w:rsidRPr="005756C8" w:rsidRDefault="00341849" w:rsidP="00341849">
            <w:pPr>
              <w:spacing w:after="0"/>
              <w:rPr>
                <w:rFonts w:ascii="Times New Roman" w:hAnsi="Times New Roman"/>
              </w:rPr>
            </w:pPr>
            <w:r w:rsidRPr="005756C8">
              <w:rPr>
                <w:rFonts w:ascii="Times New Roman" w:hAnsi="Times New Roman"/>
              </w:rPr>
              <w:t>Korespondences adrese</w:t>
            </w:r>
          </w:p>
          <w:p w14:paraId="654087F8" w14:textId="77777777" w:rsidR="00341849" w:rsidRPr="005756C8" w:rsidRDefault="00341849" w:rsidP="00341849">
            <w:pPr>
              <w:spacing w:after="0"/>
              <w:rPr>
                <w:rFonts w:ascii="Times New Roman" w:hAnsi="Times New Roman"/>
                <w:i/>
              </w:rPr>
            </w:pPr>
            <w:r w:rsidRPr="005756C8">
              <w:rPr>
                <w:rFonts w:ascii="Times New Roman" w:hAnsi="Times New Roman"/>
                <w:i/>
              </w:rPr>
              <w:t>(aizpilda, ja atšķiras no juridiskās adreses)</w:t>
            </w:r>
          </w:p>
        </w:tc>
        <w:tc>
          <w:tcPr>
            <w:tcW w:w="5245" w:type="dxa"/>
            <w:gridSpan w:val="3"/>
            <w:shd w:val="clear" w:color="auto" w:fill="auto"/>
            <w:vAlign w:val="center"/>
          </w:tcPr>
          <w:p w14:paraId="77AD31FF"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precīzu partnera korespondences adresi (ja tā atšķiras no juridiskās adreses), ierakstot attiecīgajās ailēs prasīto informāciju.</w:t>
            </w:r>
          </w:p>
          <w:p w14:paraId="4A63FBF9" w14:textId="77777777" w:rsidR="00341849" w:rsidRPr="005756C8" w:rsidRDefault="00341849" w:rsidP="00341849">
            <w:pPr>
              <w:tabs>
                <w:tab w:val="left" w:pos="900"/>
              </w:tabs>
              <w:spacing w:after="0" w:line="240" w:lineRule="auto"/>
              <w:rPr>
                <w:rFonts w:ascii="Times New Roman" w:hAnsi="Times New Roman"/>
                <w:i/>
                <w:color w:val="0070C0"/>
              </w:rPr>
            </w:pPr>
          </w:p>
          <w:p w14:paraId="78C64E81" w14:textId="77777777" w:rsidR="00341849" w:rsidRPr="005756C8" w:rsidRDefault="00341849" w:rsidP="00341849">
            <w:pPr>
              <w:rPr>
                <w:rFonts w:ascii="Times New Roman" w:hAnsi="Times New Roman"/>
                <w:i/>
              </w:rPr>
            </w:pPr>
            <w:r w:rsidRPr="005756C8">
              <w:rPr>
                <w:rFonts w:ascii="Times New Roman" w:hAnsi="Times New Roman"/>
                <w:i/>
              </w:rPr>
              <w:t>Iela, mājas nosaukums, Nr./ dzīvokļa Nr.</w:t>
            </w:r>
          </w:p>
        </w:tc>
      </w:tr>
      <w:tr w:rsidR="00341849" w:rsidRPr="005756C8" w14:paraId="65D3F908" w14:textId="77777777" w:rsidTr="00516C3C">
        <w:tc>
          <w:tcPr>
            <w:tcW w:w="3114" w:type="dxa"/>
            <w:vMerge/>
            <w:shd w:val="clear" w:color="auto" w:fill="auto"/>
            <w:vAlign w:val="center"/>
          </w:tcPr>
          <w:p w14:paraId="2D963571" w14:textId="77777777" w:rsidR="00341849" w:rsidRPr="005756C8" w:rsidRDefault="00341849" w:rsidP="00341849">
            <w:pPr>
              <w:spacing w:after="0"/>
              <w:rPr>
                <w:rFonts w:ascii="Times New Roman" w:hAnsi="Times New Roman"/>
                <w:b/>
              </w:rPr>
            </w:pPr>
          </w:p>
        </w:tc>
        <w:tc>
          <w:tcPr>
            <w:tcW w:w="2097" w:type="dxa"/>
            <w:shd w:val="clear" w:color="auto" w:fill="auto"/>
          </w:tcPr>
          <w:p w14:paraId="768CFCA0" w14:textId="77777777" w:rsidR="00341849" w:rsidRPr="005756C8" w:rsidRDefault="00341849" w:rsidP="00A42E8B">
            <w:pPr>
              <w:spacing w:after="0"/>
              <w:rPr>
                <w:rFonts w:ascii="Times New Roman" w:hAnsi="Times New Roman"/>
                <w:i/>
              </w:rPr>
            </w:pPr>
            <w:r w:rsidRPr="005756C8">
              <w:rPr>
                <w:rFonts w:ascii="Times New Roman" w:hAnsi="Times New Roman"/>
                <w:i/>
              </w:rPr>
              <w:t>Republikas pilsēta</w:t>
            </w:r>
          </w:p>
        </w:tc>
        <w:tc>
          <w:tcPr>
            <w:tcW w:w="1560" w:type="dxa"/>
            <w:shd w:val="clear" w:color="auto" w:fill="auto"/>
          </w:tcPr>
          <w:p w14:paraId="19C47865" w14:textId="77777777" w:rsidR="00341849" w:rsidRPr="005756C8" w:rsidRDefault="00341849" w:rsidP="00A42E8B">
            <w:pPr>
              <w:spacing w:after="0"/>
              <w:rPr>
                <w:rFonts w:ascii="Times New Roman" w:hAnsi="Times New Roman"/>
                <w:i/>
              </w:rPr>
            </w:pPr>
            <w:r w:rsidRPr="005756C8">
              <w:rPr>
                <w:rFonts w:ascii="Times New Roman" w:hAnsi="Times New Roman"/>
                <w:i/>
              </w:rPr>
              <w:t>Novads</w:t>
            </w:r>
          </w:p>
        </w:tc>
        <w:tc>
          <w:tcPr>
            <w:tcW w:w="1588" w:type="dxa"/>
            <w:shd w:val="clear" w:color="auto" w:fill="auto"/>
            <w:vAlign w:val="center"/>
          </w:tcPr>
          <w:p w14:paraId="214B6E52" w14:textId="77777777" w:rsidR="00341849" w:rsidRPr="005756C8" w:rsidRDefault="00341849" w:rsidP="00341849">
            <w:pPr>
              <w:spacing w:after="0"/>
              <w:rPr>
                <w:rFonts w:ascii="Times New Roman" w:hAnsi="Times New Roman"/>
                <w:i/>
              </w:rPr>
            </w:pPr>
            <w:r w:rsidRPr="005756C8">
              <w:rPr>
                <w:rFonts w:ascii="Times New Roman" w:hAnsi="Times New Roman"/>
                <w:i/>
              </w:rPr>
              <w:t>Novada pilsēta vai pagasts</w:t>
            </w:r>
          </w:p>
        </w:tc>
      </w:tr>
      <w:tr w:rsidR="00341849" w:rsidRPr="005756C8" w14:paraId="185E3B8B" w14:textId="77777777" w:rsidTr="00105787">
        <w:tc>
          <w:tcPr>
            <w:tcW w:w="3114" w:type="dxa"/>
            <w:vMerge/>
            <w:shd w:val="clear" w:color="auto" w:fill="auto"/>
            <w:vAlign w:val="center"/>
          </w:tcPr>
          <w:p w14:paraId="10059F6C" w14:textId="77777777" w:rsidR="00341849" w:rsidRPr="005756C8" w:rsidRDefault="00341849" w:rsidP="00341849">
            <w:pPr>
              <w:spacing w:after="0"/>
              <w:rPr>
                <w:rFonts w:ascii="Times New Roman" w:hAnsi="Times New Roman"/>
                <w:b/>
              </w:rPr>
            </w:pPr>
          </w:p>
        </w:tc>
        <w:tc>
          <w:tcPr>
            <w:tcW w:w="5245" w:type="dxa"/>
            <w:gridSpan w:val="3"/>
            <w:shd w:val="clear" w:color="auto" w:fill="auto"/>
            <w:vAlign w:val="center"/>
          </w:tcPr>
          <w:p w14:paraId="42C19AD8" w14:textId="77777777" w:rsidR="00341849" w:rsidRPr="005756C8" w:rsidRDefault="00341849" w:rsidP="00341849">
            <w:pPr>
              <w:rPr>
                <w:rFonts w:ascii="Times New Roman" w:hAnsi="Times New Roman"/>
                <w:i/>
              </w:rPr>
            </w:pPr>
            <w:r w:rsidRPr="005756C8">
              <w:rPr>
                <w:rFonts w:ascii="Times New Roman" w:hAnsi="Times New Roman"/>
                <w:i/>
              </w:rPr>
              <w:t>Pasta indekss</w:t>
            </w:r>
          </w:p>
        </w:tc>
      </w:tr>
      <w:tr w:rsidR="00341849" w:rsidRPr="005756C8" w14:paraId="2DEE3A92" w14:textId="77777777" w:rsidTr="00107F82">
        <w:trPr>
          <w:trHeight w:val="1066"/>
        </w:trPr>
        <w:tc>
          <w:tcPr>
            <w:tcW w:w="3114" w:type="dxa"/>
            <w:shd w:val="clear" w:color="auto" w:fill="auto"/>
            <w:vAlign w:val="center"/>
          </w:tcPr>
          <w:p w14:paraId="721F0CA0" w14:textId="77777777" w:rsidR="00341849" w:rsidRPr="006730C9" w:rsidRDefault="00341849" w:rsidP="00341849">
            <w:pPr>
              <w:spacing w:after="0"/>
              <w:rPr>
                <w:rFonts w:ascii="Times New Roman" w:hAnsi="Times New Roman"/>
                <w:b/>
              </w:rPr>
            </w:pPr>
            <w:r w:rsidRPr="006730C9">
              <w:rPr>
                <w:rFonts w:ascii="Times New Roman" w:hAnsi="Times New Roman"/>
                <w:b/>
              </w:rPr>
              <w:t>Partnera izvēles pamatojums</w:t>
            </w:r>
          </w:p>
          <w:p w14:paraId="2C343AC1" w14:textId="77777777" w:rsidR="00341849" w:rsidRPr="006730C9" w:rsidRDefault="00341849" w:rsidP="00341849">
            <w:pPr>
              <w:spacing w:after="0"/>
              <w:rPr>
                <w:rFonts w:ascii="Times New Roman" w:hAnsi="Times New Roman"/>
                <w:i/>
              </w:rPr>
            </w:pPr>
            <w:r w:rsidRPr="006730C9">
              <w:rPr>
                <w:rFonts w:ascii="Times New Roman" w:hAnsi="Times New Roman"/>
                <w:i/>
              </w:rPr>
              <w:t>(t.sk. Partnera ieguldījumi projektā un ieguvumi no dalības projektā)</w:t>
            </w:r>
          </w:p>
        </w:tc>
        <w:tc>
          <w:tcPr>
            <w:tcW w:w="5245" w:type="dxa"/>
            <w:gridSpan w:val="3"/>
            <w:shd w:val="clear" w:color="auto" w:fill="auto"/>
          </w:tcPr>
          <w:p w14:paraId="6ABED5DA" w14:textId="77777777" w:rsidR="00E128F8" w:rsidRPr="006730C9" w:rsidRDefault="00E128F8" w:rsidP="00E128F8">
            <w:pPr>
              <w:pStyle w:val="ColorfulList-Accent11"/>
              <w:numPr>
                <w:ilvl w:val="0"/>
                <w:numId w:val="25"/>
              </w:numPr>
              <w:tabs>
                <w:tab w:val="left" w:pos="360"/>
              </w:tabs>
              <w:spacing w:line="254" w:lineRule="auto"/>
              <w:ind w:left="5" w:firstLine="355"/>
              <w:jc w:val="both"/>
              <w:rPr>
                <w:rFonts w:ascii="Times New Roman" w:hAnsi="Times New Roman"/>
                <w:i/>
                <w:color w:val="0000FF"/>
              </w:rPr>
            </w:pPr>
            <w:r w:rsidRPr="006730C9">
              <w:rPr>
                <w:rFonts w:ascii="Times New Roman" w:hAnsi="Times New Roman"/>
                <w:i/>
                <w:color w:val="0000FF"/>
              </w:rPr>
              <w:t>Īsuma apraksta organizācijas darbības mērķus un galvenās aktivitātes, organizācijas lielum</w:t>
            </w:r>
            <w:r w:rsidR="006730C9">
              <w:rPr>
                <w:rFonts w:ascii="Times New Roman" w:hAnsi="Times New Roman"/>
                <w:i/>
                <w:color w:val="0000FF"/>
              </w:rPr>
              <w:t>u</w:t>
            </w:r>
            <w:r w:rsidRPr="006730C9">
              <w:rPr>
                <w:rFonts w:ascii="Times New Roman" w:hAnsi="Times New Roman"/>
                <w:i/>
                <w:color w:val="0000FF"/>
              </w:rPr>
              <w:t xml:space="preserve"> </w:t>
            </w:r>
            <w:proofErr w:type="spellStart"/>
            <w:r w:rsidRPr="006730C9">
              <w:rPr>
                <w:rFonts w:ascii="Times New Roman" w:hAnsi="Times New Roman"/>
                <w:i/>
                <w:color w:val="0000FF"/>
              </w:rPr>
              <w:t>utt</w:t>
            </w:r>
            <w:proofErr w:type="spellEnd"/>
            <w:r w:rsidRPr="006730C9">
              <w:rPr>
                <w:rFonts w:ascii="Times New Roman" w:hAnsi="Times New Roman"/>
                <w:i/>
                <w:color w:val="0000FF"/>
              </w:rPr>
              <w:t>;</w:t>
            </w:r>
          </w:p>
          <w:p w14:paraId="361F00EF" w14:textId="77777777" w:rsidR="0050618B" w:rsidRPr="006730C9" w:rsidRDefault="0050618B" w:rsidP="00DE7873">
            <w:pPr>
              <w:pStyle w:val="ColorfulList-Accent11"/>
              <w:numPr>
                <w:ilvl w:val="0"/>
                <w:numId w:val="25"/>
              </w:numPr>
              <w:tabs>
                <w:tab w:val="left" w:pos="360"/>
              </w:tabs>
              <w:spacing w:line="254" w:lineRule="auto"/>
              <w:ind w:left="0" w:firstLine="360"/>
              <w:jc w:val="both"/>
              <w:rPr>
                <w:rFonts w:ascii="Times New Roman" w:hAnsi="Times New Roman"/>
                <w:i/>
                <w:color w:val="0000FF"/>
              </w:rPr>
            </w:pPr>
            <w:r w:rsidRPr="006730C9">
              <w:rPr>
                <w:rFonts w:ascii="Times New Roman" w:hAnsi="Times New Roman"/>
                <w:i/>
                <w:color w:val="0000FF"/>
              </w:rPr>
              <w:t>Pamato konkrētā sadarbības partnera izvēli,</w:t>
            </w:r>
            <w:r w:rsidR="00CA2E7F" w:rsidRPr="006730C9">
              <w:rPr>
                <w:rFonts w:ascii="Times New Roman" w:hAnsi="Times New Roman"/>
                <w:i/>
                <w:color w:val="0000FF"/>
              </w:rPr>
              <w:t xml:space="preserve"> iesaisti atbalstāmo darbību īstenošanā,</w:t>
            </w:r>
            <w:r w:rsidRPr="006730C9">
              <w:rPr>
                <w:rFonts w:ascii="Times New Roman" w:hAnsi="Times New Roman"/>
                <w:i/>
                <w:color w:val="0000FF"/>
              </w:rPr>
              <w:t xml:space="preserve"> apraksta sadarbības partnera iesaistes mehānismu un tā kompetences atbilstību attiecīgajām projektā plānotajām atbalstāmajām darbībām.</w:t>
            </w:r>
            <w:r w:rsidR="00CA2E7F" w:rsidRPr="006730C9">
              <w:t xml:space="preserve"> </w:t>
            </w:r>
          </w:p>
          <w:p w14:paraId="5E73AA83" w14:textId="77777777" w:rsidR="0050618B" w:rsidRPr="006730C9" w:rsidRDefault="0050618B" w:rsidP="00DE7873">
            <w:pPr>
              <w:pStyle w:val="ColorfulList-Accent11"/>
              <w:numPr>
                <w:ilvl w:val="0"/>
                <w:numId w:val="25"/>
              </w:numPr>
              <w:tabs>
                <w:tab w:val="left" w:pos="-108"/>
              </w:tabs>
              <w:spacing w:line="254" w:lineRule="auto"/>
              <w:ind w:left="0" w:firstLine="240"/>
              <w:jc w:val="both"/>
              <w:rPr>
                <w:rFonts w:ascii="Times New Roman" w:hAnsi="Times New Roman"/>
                <w:i/>
                <w:color w:val="0000FF"/>
              </w:rPr>
            </w:pPr>
            <w:r w:rsidRPr="006730C9">
              <w:rPr>
                <w:rFonts w:ascii="Times New Roman" w:hAnsi="Times New Roman"/>
                <w:i/>
                <w:color w:val="0000FF"/>
              </w:rPr>
              <w:t xml:space="preserve">Apraksta sadarbības partnera dalību sadarbības projekta izstrādē un norāda plānotās darbības, kurās attiecīgais sadarbības partneris tiks iesaistīts. </w:t>
            </w:r>
          </w:p>
          <w:p w14:paraId="16614DB1" w14:textId="77777777" w:rsidR="006D1B62" w:rsidRPr="006730C9" w:rsidRDefault="00246C64" w:rsidP="00DE7873">
            <w:pPr>
              <w:pStyle w:val="ColorfulList-Accent11"/>
              <w:numPr>
                <w:ilvl w:val="0"/>
                <w:numId w:val="25"/>
              </w:numPr>
              <w:tabs>
                <w:tab w:val="left" w:pos="147"/>
              </w:tabs>
              <w:spacing w:line="254" w:lineRule="auto"/>
              <w:ind w:left="0" w:firstLine="240"/>
              <w:jc w:val="both"/>
              <w:rPr>
                <w:rFonts w:ascii="Times New Roman" w:hAnsi="Times New Roman"/>
                <w:i/>
                <w:color w:val="0000FF"/>
              </w:rPr>
            </w:pPr>
            <w:r w:rsidRPr="006730C9">
              <w:rPr>
                <w:rFonts w:ascii="Times New Roman" w:hAnsi="Times New Roman"/>
                <w:i/>
                <w:color w:val="0000FF"/>
              </w:rPr>
              <w:t>Sniedz informāciju par sadarbības partnera ieguldījumu projekta īstenošanā (pieredze konkrētā jomā, īpašumā vai valdījumā esošā manta (infrastruktūra, iekārtas, aprīkojums u.tml.), finansējums, cilvēkresursi u.tml.), dalīšanos projekta riskos un rezultātos, kā arī norāda informāciju par sadarbības partnera ieguvumiem no dalības projekta īstenošanā.</w:t>
            </w:r>
          </w:p>
        </w:tc>
      </w:tr>
    </w:tbl>
    <w:p w14:paraId="2749C084"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t>* ja projekta īstenošanā paredzēts piesaistīt vairākus partnerus, informāciju norāda par katru partneri.</w:t>
      </w:r>
    </w:p>
    <w:p w14:paraId="536B5ABF" w14:textId="77777777" w:rsidR="00E128F8" w:rsidRDefault="00E128F8" w:rsidP="003C5410">
      <w:pPr>
        <w:rPr>
          <w:rFonts w:ascii="Times New Roman" w:hAnsi="Times New Roman"/>
        </w:rPr>
      </w:pPr>
      <w:r>
        <w:rPr>
          <w:rFonts w:ascii="Times New Roman" w:hAnsi="Times New Roman"/>
        </w:rPr>
        <w:t xml:space="preserve"> </w:t>
      </w:r>
    </w:p>
    <w:p w14:paraId="58854693" w14:textId="77777777" w:rsidR="00B075B1" w:rsidRPr="006730C9" w:rsidRDefault="00B075B1" w:rsidP="00B075B1">
      <w:pPr>
        <w:numPr>
          <w:ilvl w:val="0"/>
          <w:numId w:val="43"/>
        </w:numPr>
        <w:spacing w:after="0" w:line="256" w:lineRule="auto"/>
        <w:ind w:right="-52"/>
        <w:contextualSpacing/>
        <w:jc w:val="both"/>
        <w:rPr>
          <w:rFonts w:ascii="Times New Roman" w:hAnsi="Times New Roman"/>
          <w:i/>
          <w:color w:val="0000FF"/>
        </w:rPr>
      </w:pPr>
      <w:r w:rsidRPr="006730C9">
        <w:rPr>
          <w:rFonts w:ascii="Times New Roman" w:hAnsi="Times New Roman"/>
          <w:i/>
          <w:color w:val="0000FF"/>
        </w:rPr>
        <w:t>Kā sadarbības partnerus iespējams iesaistīt: (1) komersantus, (2) zinātniskās institūcijas, (3) augstākās izglītības institūcijas, (4) biedrības, nodibinājumus, (5) valsts vai pašvaldības institūcijas.</w:t>
      </w:r>
    </w:p>
    <w:p w14:paraId="0BF1528B" w14:textId="77777777" w:rsidR="00966E32" w:rsidRDefault="00E24E5A" w:rsidP="00923D85">
      <w:pPr>
        <w:numPr>
          <w:ilvl w:val="0"/>
          <w:numId w:val="43"/>
        </w:numPr>
        <w:spacing w:after="0" w:line="256" w:lineRule="auto"/>
        <w:ind w:right="-52"/>
        <w:contextualSpacing/>
        <w:jc w:val="both"/>
        <w:rPr>
          <w:rFonts w:ascii="Times New Roman" w:hAnsi="Times New Roman"/>
          <w:b/>
          <w:i/>
          <w:color w:val="0000FF"/>
        </w:rPr>
      </w:pPr>
      <w:r w:rsidRPr="00E42F1B">
        <w:rPr>
          <w:rFonts w:ascii="Times New Roman" w:hAnsi="Times New Roman"/>
          <w:i/>
          <w:color w:val="0000FF"/>
        </w:rPr>
        <w:t>Projekta iesni</w:t>
      </w:r>
      <w:r w:rsidR="00E42F1B">
        <w:rPr>
          <w:rFonts w:ascii="Times New Roman" w:hAnsi="Times New Roman"/>
          <w:i/>
          <w:color w:val="0000FF"/>
        </w:rPr>
        <w:t>edzējs projekta pieteikumam piev</w:t>
      </w:r>
      <w:r w:rsidRPr="00E42F1B">
        <w:rPr>
          <w:rFonts w:ascii="Times New Roman" w:hAnsi="Times New Roman"/>
          <w:i/>
          <w:color w:val="0000FF"/>
        </w:rPr>
        <w:t xml:space="preserve">ieno </w:t>
      </w:r>
      <w:r w:rsidRPr="00E42F1B">
        <w:rPr>
          <w:rFonts w:ascii="Times New Roman" w:hAnsi="Times New Roman"/>
          <w:b/>
          <w:i/>
          <w:color w:val="0000FF"/>
        </w:rPr>
        <w:t xml:space="preserve">sadarbības partnera </w:t>
      </w:r>
      <w:r w:rsidR="00E42F1B" w:rsidRPr="00E42F1B">
        <w:rPr>
          <w:rFonts w:ascii="Times New Roman" w:hAnsi="Times New Roman"/>
          <w:b/>
          <w:i/>
          <w:color w:val="0000FF"/>
        </w:rPr>
        <w:t>apliecinājumu</w:t>
      </w:r>
      <w:r w:rsidR="00E42F1B" w:rsidRPr="00E42F1B">
        <w:rPr>
          <w:rFonts w:ascii="Times New Roman" w:hAnsi="Times New Roman"/>
          <w:i/>
          <w:color w:val="0000FF"/>
        </w:rPr>
        <w:t xml:space="preserve"> </w:t>
      </w:r>
      <w:r w:rsidRPr="00E42F1B">
        <w:rPr>
          <w:rFonts w:ascii="Times New Roman" w:hAnsi="Times New Roman"/>
          <w:i/>
          <w:color w:val="0000FF"/>
        </w:rPr>
        <w:t>par gatavību piedalīties projekta īstenošanā,</w:t>
      </w:r>
      <w:r w:rsidR="00E47C55" w:rsidRPr="00E47C55">
        <w:t xml:space="preserve"> </w:t>
      </w:r>
      <w:r w:rsidR="00E47C55" w:rsidRPr="00E47C55">
        <w:rPr>
          <w:rFonts w:ascii="Times New Roman" w:hAnsi="Times New Roman"/>
          <w:i/>
          <w:color w:val="0000FF"/>
        </w:rPr>
        <w:t>tai skaitā iekļaujot informāciju par  sadarbības partnera ieguldījumu projekta īstenošanā</w:t>
      </w:r>
      <w:r w:rsidR="00E47C55">
        <w:rPr>
          <w:rFonts w:ascii="Times New Roman" w:hAnsi="Times New Roman"/>
          <w:i/>
          <w:color w:val="0000FF"/>
        </w:rPr>
        <w:t>.</w:t>
      </w:r>
      <w:r w:rsidRPr="00E42F1B">
        <w:rPr>
          <w:rFonts w:ascii="Times New Roman" w:hAnsi="Times New Roman"/>
          <w:i/>
          <w:color w:val="0000FF"/>
        </w:rPr>
        <w:t xml:space="preserve"> </w:t>
      </w:r>
      <w:r w:rsidR="00E47C55" w:rsidRPr="00107F82">
        <w:rPr>
          <w:rFonts w:ascii="Times New Roman" w:hAnsi="Times New Roman"/>
          <w:i/>
          <w:color w:val="0000FF"/>
        </w:rPr>
        <w:t>T</w:t>
      </w:r>
      <w:r w:rsidRPr="00107F82">
        <w:rPr>
          <w:rFonts w:ascii="Times New Roman" w:hAnsi="Times New Roman"/>
          <w:i/>
          <w:color w:val="0000FF"/>
        </w:rPr>
        <w:t>ajā tostarp</w:t>
      </w:r>
      <w:r w:rsidR="00E47C55" w:rsidRPr="00107F82">
        <w:rPr>
          <w:rFonts w:ascii="Times New Roman" w:hAnsi="Times New Roman"/>
          <w:i/>
          <w:color w:val="0000FF"/>
        </w:rPr>
        <w:t xml:space="preserve"> norādāma arī informācija</w:t>
      </w:r>
      <w:r w:rsidRPr="00107F82">
        <w:rPr>
          <w:rFonts w:ascii="Times New Roman" w:hAnsi="Times New Roman"/>
          <w:i/>
          <w:color w:val="0000FF"/>
        </w:rPr>
        <w:t xml:space="preserve"> </w:t>
      </w:r>
      <w:r w:rsidR="00E42F1B" w:rsidRPr="00107F82">
        <w:rPr>
          <w:rFonts w:ascii="Times New Roman" w:hAnsi="Times New Roman"/>
          <w:i/>
          <w:color w:val="0000FF"/>
        </w:rPr>
        <w:t xml:space="preserve">par to, ka projekta sadarbības partnerim ir nepieciešamā infrastruktūra </w:t>
      </w:r>
      <w:r w:rsidR="00E47C55" w:rsidRPr="00107F82">
        <w:rPr>
          <w:rFonts w:ascii="Times New Roman" w:hAnsi="Times New Roman"/>
          <w:i/>
          <w:color w:val="0000FF"/>
        </w:rPr>
        <w:t>vai</w:t>
      </w:r>
      <w:r w:rsidR="00E42F1B" w:rsidRPr="00107F82">
        <w:rPr>
          <w:rFonts w:ascii="Times New Roman" w:hAnsi="Times New Roman"/>
          <w:i/>
          <w:color w:val="0000FF"/>
        </w:rPr>
        <w:t xml:space="preserve"> cilvēkresursi, kuru plānots izmantot projekta ietvaros, un ir precīzi aprakstīta plānotā infrastruktūras izmantošanas kārtība (pieeja konkrēto iekārtu lietošanai, materiālu izmantošana utt.)</w:t>
      </w:r>
      <w:r>
        <w:rPr>
          <w:rFonts w:ascii="Times New Roman" w:hAnsi="Times New Roman"/>
          <w:b/>
          <w:i/>
          <w:color w:val="0000FF"/>
        </w:rPr>
        <w:t xml:space="preserve"> </w:t>
      </w:r>
    </w:p>
    <w:p w14:paraId="43F84981" w14:textId="77777777" w:rsidR="00943CBE" w:rsidRDefault="00943CBE" w:rsidP="00943CBE">
      <w:pPr>
        <w:spacing w:after="0" w:line="256" w:lineRule="auto"/>
        <w:ind w:left="720" w:right="-52"/>
        <w:contextualSpacing/>
        <w:jc w:val="both"/>
        <w:rPr>
          <w:rFonts w:ascii="Times New Roman" w:hAnsi="Times New Roman"/>
          <w:b/>
          <w:i/>
          <w:color w:val="0000FF"/>
        </w:rPr>
      </w:pPr>
    </w:p>
    <w:p w14:paraId="2728BDBF" w14:textId="77777777" w:rsidR="00E42F1B" w:rsidRDefault="00E42F1B" w:rsidP="00E42F1B">
      <w:pPr>
        <w:spacing w:after="0" w:line="256" w:lineRule="auto"/>
        <w:ind w:left="360" w:right="-52"/>
        <w:contextualSpacing/>
        <w:jc w:val="both"/>
        <w:rPr>
          <w:rFonts w:ascii="Times New Roman" w:hAnsi="Times New Roman"/>
          <w:b/>
          <w:i/>
          <w:color w:val="0000FF"/>
        </w:rPr>
      </w:pPr>
    </w:p>
    <w:p w14:paraId="610400BB" w14:textId="77777777" w:rsidR="00F93C3F" w:rsidRPr="009D093B" w:rsidRDefault="00F93C3F" w:rsidP="009D093B">
      <w:pPr>
        <w:numPr>
          <w:ilvl w:val="0"/>
          <w:numId w:val="21"/>
        </w:numPr>
        <w:tabs>
          <w:tab w:val="left" w:pos="284"/>
        </w:tabs>
        <w:spacing w:after="0" w:line="256" w:lineRule="auto"/>
        <w:ind w:right="-52"/>
        <w:contextualSpacing/>
        <w:jc w:val="both"/>
        <w:rPr>
          <w:rFonts w:ascii="Times New Roman" w:hAnsi="Times New Roman"/>
          <w:b/>
          <w:i/>
          <w:color w:val="0000FF"/>
        </w:rPr>
      </w:pPr>
      <w:r w:rsidRPr="009D093B">
        <w:rPr>
          <w:rFonts w:ascii="Times New Roman" w:hAnsi="Times New Roman"/>
          <w:b/>
          <w:i/>
          <w:color w:val="0000FF"/>
        </w:rPr>
        <w:t>Vēršam uzmanību, ka</w:t>
      </w:r>
      <w:r w:rsidR="009D093B">
        <w:rPr>
          <w:rFonts w:ascii="Times New Roman" w:hAnsi="Times New Roman"/>
          <w:b/>
          <w:i/>
          <w:color w:val="0000FF"/>
        </w:rPr>
        <w:t xml:space="preserve"> </w:t>
      </w:r>
      <w:r w:rsidRPr="009D093B">
        <w:rPr>
          <w:rFonts w:ascii="Times New Roman" w:hAnsi="Times New Roman"/>
          <w:b/>
          <w:i/>
          <w:color w:val="0000FF"/>
        </w:rPr>
        <w:t>projekta iesniedzējs ir atbildīgs par sadarbības partneru pienākumu izpildi projekta īstenošanā un sadarbības partnera īstenotajām funkcijām projektā, t.sk</w:t>
      </w:r>
      <w:r w:rsidR="003B5CD5" w:rsidRPr="009D093B">
        <w:rPr>
          <w:rFonts w:ascii="Times New Roman" w:hAnsi="Times New Roman"/>
          <w:b/>
          <w:i/>
          <w:color w:val="0000FF"/>
        </w:rPr>
        <w:t>. novēršot dubultā finansējuma risku un nodrošinot demarkāciju ar citiem līdzīgiem vai saistītiem pasākumiem</w:t>
      </w:r>
      <w:r w:rsidRPr="009D093B">
        <w:rPr>
          <w:rFonts w:ascii="Times New Roman" w:hAnsi="Times New Roman"/>
          <w:b/>
          <w:i/>
          <w:color w:val="0000FF"/>
        </w:rPr>
        <w:t>;</w:t>
      </w:r>
    </w:p>
    <w:p w14:paraId="719CF68C" w14:textId="77777777" w:rsidR="009D093B" w:rsidRDefault="009D093B" w:rsidP="00DE7873">
      <w:pPr>
        <w:pStyle w:val="ColorfulList-Accent11"/>
        <w:tabs>
          <w:tab w:val="left" w:pos="284"/>
        </w:tabs>
        <w:spacing w:after="0" w:line="256" w:lineRule="auto"/>
        <w:ind w:right="-52"/>
        <w:jc w:val="both"/>
        <w:rPr>
          <w:rFonts w:ascii="Times New Roman" w:hAnsi="Times New Roman"/>
          <w:b/>
          <w:i/>
          <w:color w:val="0000FF"/>
        </w:rPr>
      </w:pPr>
    </w:p>
    <w:p w14:paraId="2DAB594A" w14:textId="77777777" w:rsidR="009D093B" w:rsidRPr="00DE7873" w:rsidRDefault="007B436C" w:rsidP="00DE7873">
      <w:pPr>
        <w:pStyle w:val="ColorfulList-Accent11"/>
        <w:tabs>
          <w:tab w:val="left" w:pos="851"/>
          <w:tab w:val="left" w:pos="1276"/>
        </w:tabs>
        <w:spacing w:after="0" w:line="240" w:lineRule="auto"/>
        <w:ind w:left="0"/>
        <w:jc w:val="both"/>
        <w:rPr>
          <w:rFonts w:ascii="Times New Roman" w:hAnsi="Times New Roman"/>
          <w:i/>
          <w:color w:val="0000FF"/>
        </w:rPr>
      </w:pPr>
      <w:r w:rsidRPr="00DE7873">
        <w:rPr>
          <w:rFonts w:ascii="Times New Roman" w:hAnsi="Times New Roman"/>
          <w:i/>
          <w:color w:val="0000FF"/>
        </w:rPr>
        <w:t>Atbilstoši SAM pasākuma MK noteikumu 18.punktam, f</w:t>
      </w:r>
      <w:r w:rsidR="009D093B" w:rsidRPr="00DE7873">
        <w:rPr>
          <w:rFonts w:ascii="Times New Roman" w:hAnsi="Times New Roman"/>
          <w:i/>
          <w:color w:val="0000FF"/>
        </w:rPr>
        <w:t xml:space="preserve">inansējuma saņēmējs pēc projekta iesnieguma apstiprināšanas ar katru sadarbības partneri noslēdz sadarbības līgumu atbilstoši normatīvajiem aktiem par kārtību, kādā Eiropas Savienības struktūrfondu un Kohēzijas fonda vadībā iesaistītās institūcijas nodrošina plānošanas dokumentu sagatavošanu un šo fondu ieviešanu 2014.-2020.gada plānošanas periodā, tostarp plānojot, ka sadarbības partneris iesaistās projekta īstenošanā ar tā valdījumā vai īpašumā esošu mantu, intelektuālo īpašumu, finansējumu vai cilvēkresursiem, un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Sadarbības līgumā papildus informācijai, kas noteikta </w:t>
      </w:r>
      <w:r w:rsidR="00F453AF" w:rsidRPr="00DE7873">
        <w:rPr>
          <w:rFonts w:ascii="Times New Roman" w:hAnsi="Times New Roman"/>
          <w:i/>
          <w:color w:val="0000FF"/>
        </w:rPr>
        <w:t>normatīvajos aktos par kārtību, kādā Eiropas Savienības struktūrfondu un Kohēzijas fonda vadībā iesaistītās institūcijas nodrošina plānošanas dokumentu sagatavošanu un šo fondu ieviešanu 2014.–2020. gada plānošanas periodā</w:t>
      </w:r>
      <w:r w:rsidR="009D093B" w:rsidRPr="00DE7873">
        <w:rPr>
          <w:rFonts w:ascii="Times New Roman" w:hAnsi="Times New Roman"/>
          <w:i/>
          <w:color w:val="0000FF"/>
        </w:rPr>
        <w:t>, iekļauj vismaz šādu informāciju:</w:t>
      </w:r>
    </w:p>
    <w:p w14:paraId="218D2C40" w14:textId="77777777" w:rsidR="009D093B" w:rsidRPr="00DE7873" w:rsidRDefault="009D093B" w:rsidP="00DE7873">
      <w:pPr>
        <w:pStyle w:val="ColorfulList-Accent11"/>
        <w:numPr>
          <w:ilvl w:val="1"/>
          <w:numId w:val="80"/>
        </w:numPr>
        <w:tabs>
          <w:tab w:val="left" w:pos="851"/>
          <w:tab w:val="left" w:pos="1134"/>
        </w:tabs>
        <w:spacing w:after="0" w:line="240" w:lineRule="auto"/>
        <w:jc w:val="both"/>
        <w:rPr>
          <w:rFonts w:ascii="Times New Roman" w:hAnsi="Times New Roman"/>
          <w:i/>
          <w:color w:val="0000FF"/>
        </w:rPr>
      </w:pPr>
      <w:r w:rsidRPr="00DE7873">
        <w:rPr>
          <w:rFonts w:ascii="Times New Roman" w:hAnsi="Times New Roman"/>
          <w:i/>
          <w:color w:val="0000FF"/>
        </w:rPr>
        <w:lastRenderedPageBreak/>
        <w:t>sadarbības partnera īstenojamās darbības un to apjomu;</w:t>
      </w:r>
    </w:p>
    <w:p w14:paraId="3FE747DA" w14:textId="77777777" w:rsidR="009D093B" w:rsidRPr="00DE7873" w:rsidRDefault="009D093B" w:rsidP="00DE7873">
      <w:pPr>
        <w:pStyle w:val="ColorfulList-Accent11"/>
        <w:numPr>
          <w:ilvl w:val="1"/>
          <w:numId w:val="80"/>
        </w:numPr>
        <w:tabs>
          <w:tab w:val="left" w:pos="709"/>
          <w:tab w:val="left" w:pos="1134"/>
        </w:tabs>
        <w:spacing w:after="0" w:line="240" w:lineRule="auto"/>
        <w:jc w:val="both"/>
        <w:rPr>
          <w:rFonts w:ascii="Times New Roman" w:hAnsi="Times New Roman"/>
          <w:i/>
          <w:color w:val="0000FF"/>
        </w:rPr>
      </w:pPr>
      <w:r w:rsidRPr="00DE7873">
        <w:rPr>
          <w:rFonts w:ascii="Times New Roman" w:hAnsi="Times New Roman"/>
          <w:i/>
          <w:color w:val="0000FF"/>
        </w:rPr>
        <w:t xml:space="preserve">sadarbības partnera ieguldījumu projekta īstenošanā, tostarp informāciju par finanšu, cilvēkresursu ieguldījumu, kā arī piekļuves nodrošināšanu sadarbības partnera infrastruktūrai; </w:t>
      </w:r>
    </w:p>
    <w:p w14:paraId="26BC3D4E" w14:textId="77777777" w:rsidR="009D093B" w:rsidRPr="00DE7873" w:rsidRDefault="009D093B" w:rsidP="00DE7873">
      <w:pPr>
        <w:pStyle w:val="ColorfulList-Accent11"/>
        <w:numPr>
          <w:ilvl w:val="1"/>
          <w:numId w:val="80"/>
        </w:numPr>
        <w:tabs>
          <w:tab w:val="left" w:pos="851"/>
          <w:tab w:val="left" w:pos="1134"/>
        </w:tabs>
        <w:spacing w:after="0" w:line="240" w:lineRule="auto"/>
        <w:jc w:val="both"/>
        <w:rPr>
          <w:rFonts w:ascii="Times New Roman" w:hAnsi="Times New Roman"/>
          <w:i/>
          <w:color w:val="0000FF"/>
        </w:rPr>
      </w:pPr>
      <w:r w:rsidRPr="00DE7873">
        <w:rPr>
          <w:rFonts w:ascii="Times New Roman" w:hAnsi="Times New Roman"/>
          <w:i/>
          <w:color w:val="0000FF"/>
        </w:rPr>
        <w:t>maksājumu veikšanas kārtību SAM pasākuma MK noteikumu 28.1.1. un 28.1.3. apakšpunktā minēto atbalstāmo darbību īstenošanai un attiecināmo izmaksu segšanai;</w:t>
      </w:r>
    </w:p>
    <w:p w14:paraId="1E889B46" w14:textId="77777777" w:rsidR="009D093B" w:rsidRPr="00DE7873" w:rsidRDefault="009D093B" w:rsidP="00DE7873">
      <w:pPr>
        <w:pStyle w:val="ColorfulList-Accent11"/>
        <w:numPr>
          <w:ilvl w:val="1"/>
          <w:numId w:val="80"/>
        </w:numPr>
        <w:tabs>
          <w:tab w:val="left" w:pos="851"/>
          <w:tab w:val="left" w:pos="1134"/>
        </w:tabs>
        <w:spacing w:after="0" w:line="240" w:lineRule="auto"/>
        <w:jc w:val="both"/>
        <w:rPr>
          <w:rFonts w:ascii="Times New Roman" w:hAnsi="Times New Roman"/>
          <w:i/>
          <w:color w:val="0000FF"/>
        </w:rPr>
      </w:pPr>
      <w:r w:rsidRPr="00DE7873">
        <w:rPr>
          <w:rFonts w:ascii="Times New Roman" w:hAnsi="Times New Roman"/>
          <w:i/>
          <w:color w:val="0000FF"/>
        </w:rPr>
        <w:t>pārskatu un citas informācijas iesniegšanas kārtību un termiņus.</w:t>
      </w:r>
    </w:p>
    <w:p w14:paraId="79B9A045" w14:textId="77777777" w:rsidR="009D093B" w:rsidRPr="00DE7873" w:rsidRDefault="009D093B" w:rsidP="00DE7873">
      <w:pPr>
        <w:pStyle w:val="ColorfulList-Accent11"/>
        <w:tabs>
          <w:tab w:val="left" w:pos="284"/>
        </w:tabs>
        <w:spacing w:after="0" w:line="240" w:lineRule="auto"/>
        <w:ind w:left="0" w:right="-52"/>
        <w:jc w:val="both"/>
        <w:rPr>
          <w:rFonts w:ascii="Times New Roman" w:hAnsi="Times New Roman"/>
          <w:i/>
          <w:color w:val="0000FF"/>
        </w:rPr>
      </w:pPr>
    </w:p>
    <w:p w14:paraId="61468115" w14:textId="77777777" w:rsidR="009D093B" w:rsidRPr="00DE7873" w:rsidRDefault="009D093B" w:rsidP="00DE7873">
      <w:pPr>
        <w:pStyle w:val="ColorfulList-Accent11"/>
        <w:tabs>
          <w:tab w:val="left" w:pos="284"/>
        </w:tabs>
        <w:spacing w:after="0" w:line="240" w:lineRule="auto"/>
        <w:ind w:left="0" w:right="-52"/>
        <w:jc w:val="both"/>
        <w:rPr>
          <w:rFonts w:ascii="Times New Roman" w:hAnsi="Times New Roman"/>
          <w:b/>
          <w:i/>
          <w:color w:val="0000FF"/>
        </w:rPr>
      </w:pPr>
      <w:r w:rsidRPr="00DE7873">
        <w:rPr>
          <w:rFonts w:ascii="Times New Roman" w:hAnsi="Times New Roman"/>
          <w:i/>
          <w:color w:val="0000FF"/>
        </w:rPr>
        <w:t>Sadarbības partneriem ar SAM pasākuma MK noteikumu 28.1.1. un 28.1.3. apakšpunktā minēto atbalstāmo darbību īstenošanu saistītās izmaksas ir attiecināmas pēc MK noteikumu 18. punktā minēto sadarbības līgumu noslēgšanas, bet ne agrāk kā no vienošanās vai līguma par projekta īstenošanu noslēgšanas dienas.</w:t>
      </w:r>
    </w:p>
    <w:p w14:paraId="68D2F2F2" w14:textId="77777777" w:rsidR="00C56184" w:rsidRPr="00AC6524" w:rsidRDefault="00C56184" w:rsidP="00DE7873">
      <w:pPr>
        <w:pStyle w:val="MediumGrid21"/>
        <w:ind w:right="-477"/>
        <w:jc w:val="both"/>
        <w:rPr>
          <w:rFonts w:ascii="Times New Roman" w:hAnsi="Times New Roman"/>
          <w:i/>
          <w:color w:val="0000FF"/>
        </w:rPr>
      </w:pPr>
    </w:p>
    <w:p w14:paraId="7FBF1277" w14:textId="77777777" w:rsidR="00032B98" w:rsidRPr="006C31EF" w:rsidRDefault="00032B98" w:rsidP="00DE7873">
      <w:pPr>
        <w:pStyle w:val="MediumGrid21"/>
        <w:ind w:right="-477"/>
        <w:jc w:val="both"/>
        <w:rPr>
          <w:rFonts w:ascii="Times New Roman" w:hAnsi="Times New Roman"/>
          <w:i/>
          <w:color w:val="0000FF"/>
        </w:rPr>
      </w:pPr>
    </w:p>
    <w:p w14:paraId="6034564A" w14:textId="77777777" w:rsidR="00032B98" w:rsidRPr="00013BA1" w:rsidRDefault="00112AAA" w:rsidP="00DE7873">
      <w:pPr>
        <w:pStyle w:val="MediumGrid21"/>
        <w:ind w:right="-477"/>
        <w:jc w:val="both"/>
        <w:rPr>
          <w:rFonts w:ascii="Times New Roman" w:hAnsi="Times New Roman"/>
          <w:i/>
          <w:color w:val="0000FF"/>
        </w:rPr>
      </w:pPr>
      <w:r>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5756C8" w14:paraId="5AADD73C" w14:textId="77777777" w:rsidTr="005756C8">
        <w:trPr>
          <w:trHeight w:val="547"/>
        </w:trPr>
        <w:tc>
          <w:tcPr>
            <w:tcW w:w="9486" w:type="dxa"/>
            <w:shd w:val="clear" w:color="auto" w:fill="D9D9D9"/>
            <w:vAlign w:val="center"/>
          </w:tcPr>
          <w:p w14:paraId="52DF46D9" w14:textId="77777777" w:rsidR="00C1570A" w:rsidRPr="005756C8" w:rsidRDefault="00083731" w:rsidP="005756C8">
            <w:pPr>
              <w:pStyle w:val="Heading1"/>
              <w:spacing w:before="0" w:line="240" w:lineRule="auto"/>
              <w:jc w:val="center"/>
              <w:rPr>
                <w:rFonts w:ascii="Times New Roman" w:hAnsi="Times New Roman"/>
                <w:b/>
                <w:sz w:val="24"/>
                <w:szCs w:val="24"/>
              </w:rPr>
            </w:pPr>
            <w:bookmarkStart w:id="27" w:name="_Toc469655233"/>
            <w:bookmarkStart w:id="28" w:name="_Toc509471738"/>
            <w:r w:rsidRPr="005756C8">
              <w:rPr>
                <w:rFonts w:ascii="Times New Roman" w:hAnsi="Times New Roman"/>
                <w:b/>
                <w:color w:val="auto"/>
                <w:sz w:val="24"/>
                <w:szCs w:val="24"/>
              </w:rPr>
              <w:lastRenderedPageBreak/>
              <w:t>2.</w:t>
            </w:r>
            <w:r w:rsidR="00DE626D"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PROJEKTA ĪSTENOŠANA</w:t>
            </w:r>
            <w:bookmarkEnd w:id="27"/>
            <w:bookmarkEnd w:id="28"/>
          </w:p>
        </w:tc>
      </w:tr>
    </w:tbl>
    <w:p w14:paraId="5A2701EC" w14:textId="77777777" w:rsidR="00C1570A" w:rsidRDefault="00C1570A" w:rsidP="003C5410">
      <w:pPr>
        <w:rPr>
          <w:rFonts w:ascii="Times New Roman" w:hAnsi="Times New Roman"/>
        </w:rPr>
      </w:pPr>
    </w:p>
    <w:p w14:paraId="25818E82" w14:textId="77777777" w:rsidR="00F453AF" w:rsidRPr="00893E8F" w:rsidRDefault="00F453AF" w:rsidP="00DE7873">
      <w:pPr>
        <w:pStyle w:val="ColorfulList-Accent11"/>
        <w:numPr>
          <w:ilvl w:val="0"/>
          <w:numId w:val="9"/>
        </w:numPr>
        <w:spacing w:after="120" w:line="256" w:lineRule="auto"/>
        <w:ind w:right="140" w:hanging="357"/>
        <w:contextualSpacing w:val="0"/>
        <w:jc w:val="both"/>
        <w:rPr>
          <w:rFonts w:ascii="Times New Roman" w:hAnsi="Times New Roman"/>
        </w:rPr>
      </w:pPr>
      <w:r w:rsidRPr="006A362C">
        <w:rPr>
          <w:rFonts w:ascii="Times New Roman" w:hAnsi="Times New Roman"/>
          <w:b/>
          <w:i/>
          <w:color w:val="0000FF"/>
        </w:rPr>
        <w:t xml:space="preserve">Projekta iesnieguma 2.1.sadaļā </w:t>
      </w:r>
      <w:r w:rsidRPr="0054637F">
        <w:rPr>
          <w:rFonts w:ascii="Times New Roman" w:hAnsi="Times New Roman"/>
          <w:b/>
          <w:i/>
          <w:color w:val="0000FF"/>
        </w:rPr>
        <w:t xml:space="preserve">sniegtajai informācijai skaidri un nepārprotami jāliecina, ka projekta vadības personāls un tā funkcijas ir nodalītas no </w:t>
      </w:r>
      <w:r w:rsidRPr="008528FF">
        <w:rPr>
          <w:rFonts w:ascii="Times New Roman" w:hAnsi="Times New Roman"/>
          <w:b/>
          <w:i/>
          <w:color w:val="0000FF"/>
        </w:rPr>
        <w:t xml:space="preserve">projekta īstenošanas personāla un tā funkcijām. Gadījumos, kad persona </w:t>
      </w:r>
      <w:r w:rsidRPr="00510F85">
        <w:rPr>
          <w:rFonts w:ascii="Times New Roman" w:hAnsi="Times New Roman"/>
          <w:b/>
          <w:i/>
          <w:color w:val="0000FF"/>
        </w:rPr>
        <w:t>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7644C78C" w14:textId="77777777" w:rsidR="00F453AF" w:rsidRPr="00510F85" w:rsidRDefault="00555A19" w:rsidP="00DE7873">
      <w:pPr>
        <w:pStyle w:val="ColorfulList-Accent11"/>
        <w:numPr>
          <w:ilvl w:val="0"/>
          <w:numId w:val="9"/>
        </w:numPr>
        <w:spacing w:after="120" w:line="256" w:lineRule="auto"/>
        <w:ind w:right="140"/>
        <w:contextualSpacing w:val="0"/>
        <w:jc w:val="both"/>
        <w:rPr>
          <w:rFonts w:ascii="Times New Roman" w:hAnsi="Times New Roman"/>
        </w:rPr>
      </w:pPr>
      <w:r w:rsidRPr="00555A19">
        <w:rPr>
          <w:rFonts w:ascii="Times New Roman" w:hAnsi="Times New Roman"/>
          <w:i/>
          <w:color w:val="0000FF"/>
        </w:rPr>
        <w:t xml:space="preserve">Projekta iesniedzējs pasākuma atlases kārtas ietvaros iesniedz </w:t>
      </w:r>
      <w:r w:rsidRPr="00DE7873">
        <w:rPr>
          <w:rFonts w:ascii="Times New Roman" w:hAnsi="Times New Roman"/>
          <w:i/>
          <w:color w:val="0000FF"/>
        </w:rPr>
        <w:t>vienu projekta iesniegumu</w:t>
      </w:r>
      <w:r>
        <w:rPr>
          <w:rFonts w:ascii="Times New Roman" w:hAnsi="Times New Roman"/>
          <w:i/>
          <w:color w:val="0000FF"/>
        </w:rPr>
        <w:t xml:space="preserve">. </w:t>
      </w:r>
      <w:r w:rsidR="00F453AF" w:rsidRPr="006A362C">
        <w:rPr>
          <w:rFonts w:ascii="Times New Roman" w:hAnsi="Times New Roman"/>
          <w:i/>
          <w:color w:val="0000FF"/>
        </w:rPr>
        <w:t xml:space="preserve">Ja finansējuma saņēmējs vienlaikus </w:t>
      </w:r>
      <w:r w:rsidR="00F453AF" w:rsidRPr="0054637F">
        <w:rPr>
          <w:rFonts w:ascii="Times New Roman" w:hAnsi="Times New Roman"/>
          <w:b/>
          <w:i/>
          <w:color w:val="0000FF"/>
        </w:rPr>
        <w:t>ir vai plāno būt sadarbības partneris citam finansējuma saņēmējam</w:t>
      </w:r>
      <w:r w:rsidR="00F453AF" w:rsidRPr="008528FF">
        <w:rPr>
          <w:rFonts w:ascii="Times New Roman" w:hAnsi="Times New Roman"/>
          <w:i/>
          <w:color w:val="0000FF"/>
        </w:rPr>
        <w:t xml:space="preserve">, tas ir jānorāda projekta iesniegumā, </w:t>
      </w:r>
      <w:r w:rsidR="00F453AF" w:rsidRPr="00510F85">
        <w:rPr>
          <w:rFonts w:ascii="Times New Roman" w:hAnsi="Times New Roman"/>
          <w:b/>
          <w:i/>
          <w:color w:val="0000FF"/>
        </w:rPr>
        <w:t>pamatojot resursu pietiekamību</w:t>
      </w:r>
      <w:r w:rsidR="00F453AF" w:rsidRPr="00510F85">
        <w:rPr>
          <w:rFonts w:ascii="Times New Roman" w:hAnsi="Times New Roman"/>
          <w:i/>
          <w:color w:val="0000FF"/>
        </w:rPr>
        <w:t xml:space="preserve"> visos saistītajos projektos plānoto darbību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615"/>
      </w:tblGrid>
      <w:tr w:rsidR="00083731" w:rsidRPr="005756C8" w14:paraId="1BCB9A0D" w14:textId="77777777" w:rsidTr="00FE7409">
        <w:trPr>
          <w:trHeight w:val="567"/>
        </w:trPr>
        <w:tc>
          <w:tcPr>
            <w:tcW w:w="8472" w:type="dxa"/>
            <w:gridSpan w:val="2"/>
            <w:shd w:val="clear" w:color="auto" w:fill="auto"/>
            <w:vAlign w:val="center"/>
          </w:tcPr>
          <w:p w14:paraId="47A83A26" w14:textId="77777777" w:rsidR="009D093B" w:rsidRPr="009D093B" w:rsidRDefault="00083731" w:rsidP="00893E8F">
            <w:pPr>
              <w:spacing w:after="120" w:line="240" w:lineRule="auto"/>
              <w:jc w:val="both"/>
              <w:rPr>
                <w:rFonts w:ascii="Times New Roman" w:hAnsi="Times New Roman"/>
                <w:i/>
                <w:color w:val="0000FF"/>
              </w:rPr>
            </w:pPr>
            <w:bookmarkStart w:id="29" w:name="_Toc469655234"/>
            <w:r w:rsidRPr="005756C8">
              <w:rPr>
                <w:rFonts w:ascii="Times New Roman" w:hAnsi="Times New Roman"/>
                <w:b/>
              </w:rPr>
              <w:t>2.1. Projekta īstenošanas kapacitāte</w:t>
            </w:r>
            <w:bookmarkEnd w:id="29"/>
          </w:p>
        </w:tc>
      </w:tr>
      <w:tr w:rsidR="00083731" w:rsidRPr="005756C8" w14:paraId="463D7402" w14:textId="77777777" w:rsidTr="00FE7409">
        <w:tc>
          <w:tcPr>
            <w:tcW w:w="1707" w:type="dxa"/>
            <w:shd w:val="clear" w:color="auto" w:fill="auto"/>
          </w:tcPr>
          <w:p w14:paraId="6CE19AD2" w14:textId="77777777" w:rsidR="00083731" w:rsidRPr="005756C8" w:rsidRDefault="00A027D0" w:rsidP="005756C8">
            <w:pPr>
              <w:spacing w:after="0" w:line="240" w:lineRule="auto"/>
              <w:rPr>
                <w:rFonts w:ascii="Times New Roman" w:hAnsi="Times New Roman"/>
                <w:b/>
              </w:rPr>
            </w:pPr>
            <w:r w:rsidRPr="005756C8">
              <w:rPr>
                <w:rFonts w:ascii="Times New Roman" w:hAnsi="Times New Roman"/>
              </w:rPr>
              <w:t>Vadības</w:t>
            </w:r>
            <w:r w:rsidR="00083731" w:rsidRPr="005756C8">
              <w:rPr>
                <w:rFonts w:ascii="Times New Roman" w:hAnsi="Times New Roman"/>
              </w:rPr>
              <w:t xml:space="preserve"> kapacitāte</w:t>
            </w:r>
            <w:r w:rsidR="00341849" w:rsidRPr="005756C8">
              <w:rPr>
                <w:rFonts w:ascii="Times New Roman" w:hAnsi="Times New Roman"/>
                <w:b/>
              </w:rPr>
              <w:t xml:space="preserve"> </w:t>
            </w:r>
            <w:r w:rsidR="00774A03" w:rsidRPr="00987CC7">
              <w:rPr>
                <w:rFonts w:ascii="Times New Roman" w:hAnsi="Times New Roman"/>
                <w:b/>
              </w:rPr>
              <w:t>(&lt;5000 zīmes&gt;)</w:t>
            </w:r>
          </w:p>
        </w:tc>
        <w:tc>
          <w:tcPr>
            <w:tcW w:w="6765" w:type="dxa"/>
            <w:shd w:val="clear" w:color="auto" w:fill="auto"/>
          </w:tcPr>
          <w:p w14:paraId="25FD49AD" w14:textId="77777777" w:rsidR="001D2B85" w:rsidRPr="003F7E0C" w:rsidRDefault="001D2B85" w:rsidP="00DE7873">
            <w:pPr>
              <w:pStyle w:val="ColorfulList-Accent11"/>
              <w:spacing w:after="120" w:line="240" w:lineRule="auto"/>
              <w:ind w:left="0"/>
              <w:contextualSpacing w:val="0"/>
              <w:jc w:val="both"/>
              <w:rPr>
                <w:rFonts w:ascii="Times New Roman" w:hAnsi="Times New Roman"/>
                <w:i/>
                <w:color w:val="0000FF"/>
              </w:rPr>
            </w:pPr>
            <w:r w:rsidRPr="003F7E0C">
              <w:rPr>
                <w:rFonts w:ascii="Times New Roman" w:hAnsi="Times New Roman"/>
                <w:i/>
                <w:color w:val="0000FF"/>
              </w:rPr>
              <w:t>Raksturojot projekta vadības kapacitāti, projekta iesniedzējs sniedz informāciju par:</w:t>
            </w:r>
          </w:p>
          <w:p w14:paraId="01002E2B" w14:textId="1EC794D9" w:rsidR="001D2B85" w:rsidRDefault="001D2B85" w:rsidP="003F7E0C">
            <w:pPr>
              <w:pStyle w:val="ColorfulList-Accent11"/>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 xml:space="preserve">projekta darbības vadīšanai nepieciešamajiem </w:t>
            </w:r>
            <w:r w:rsidR="00661E16" w:rsidRPr="003F7E0C">
              <w:rPr>
                <w:rFonts w:ascii="Times New Roman" w:hAnsi="Times New Roman"/>
                <w:b/>
                <w:i/>
                <w:color w:val="0000FF"/>
              </w:rPr>
              <w:t>administratīvajiem darbiniekiem</w:t>
            </w:r>
            <w:r w:rsidRPr="003F7E0C">
              <w:rPr>
                <w:rFonts w:ascii="Times New Roman" w:hAnsi="Times New Roman"/>
                <w:i/>
                <w:color w:val="0000FF"/>
              </w:rPr>
              <w:t>, t.i., to ieņemamo amatu (piemēram, projekta vadītājs, projekta vadītāja asistents, iepirkumu speciālists, grāmatvedis u.c.)</w:t>
            </w:r>
            <w:r w:rsidR="00F453AF" w:rsidRPr="003F7E0C">
              <w:rPr>
                <w:rFonts w:ascii="Times New Roman" w:hAnsi="Times New Roman"/>
                <w:i/>
                <w:color w:val="0000FF"/>
              </w:rPr>
              <w:t>, skaitu un plānoto noslodzi</w:t>
            </w:r>
            <w:r w:rsidRPr="003F7E0C">
              <w:rPr>
                <w:rFonts w:ascii="Times New Roman" w:hAnsi="Times New Roman"/>
                <w:i/>
                <w:color w:val="0000FF"/>
              </w:rPr>
              <w:t>;</w:t>
            </w:r>
          </w:p>
          <w:p w14:paraId="69A60E37" w14:textId="2F586055" w:rsidR="00DB269E" w:rsidRPr="003F7E0C" w:rsidRDefault="00DB269E" w:rsidP="003F7E0C">
            <w:pPr>
              <w:pStyle w:val="ColorfulList-Accent11"/>
              <w:numPr>
                <w:ilvl w:val="0"/>
                <w:numId w:val="45"/>
              </w:numPr>
              <w:spacing w:after="120" w:line="240" w:lineRule="auto"/>
              <w:contextualSpacing w:val="0"/>
              <w:jc w:val="both"/>
              <w:rPr>
                <w:rFonts w:ascii="Times New Roman" w:hAnsi="Times New Roman"/>
                <w:i/>
                <w:color w:val="0000FF"/>
              </w:rPr>
            </w:pPr>
            <w:r>
              <w:rPr>
                <w:rFonts w:ascii="Times New Roman" w:hAnsi="Times New Roman"/>
                <w:i/>
                <w:color w:val="0000FF"/>
              </w:rPr>
              <w:t>f</w:t>
            </w:r>
            <w:r w:rsidRPr="00DB269E">
              <w:rPr>
                <w:rFonts w:ascii="Times New Roman" w:hAnsi="Times New Roman"/>
                <w:i/>
                <w:color w:val="0000FF"/>
              </w:rPr>
              <w:t>inansējuma saņēmēja sadarbības partneru administratīv</w:t>
            </w:r>
            <w:r>
              <w:rPr>
                <w:rFonts w:ascii="Times New Roman" w:hAnsi="Times New Roman"/>
                <w:i/>
                <w:color w:val="0000FF"/>
              </w:rPr>
              <w:t>o</w:t>
            </w:r>
            <w:r w:rsidRPr="00DB269E">
              <w:rPr>
                <w:rFonts w:ascii="Times New Roman" w:hAnsi="Times New Roman"/>
                <w:i/>
                <w:color w:val="0000FF"/>
              </w:rPr>
              <w:t xml:space="preserve"> personāl</w:t>
            </w:r>
            <w:r>
              <w:rPr>
                <w:rFonts w:ascii="Times New Roman" w:hAnsi="Times New Roman"/>
                <w:i/>
                <w:color w:val="0000FF"/>
              </w:rPr>
              <w:t>u</w:t>
            </w:r>
            <w:r w:rsidRPr="00DB269E">
              <w:rPr>
                <w:rFonts w:ascii="Times New Roman" w:hAnsi="Times New Roman"/>
                <w:i/>
                <w:color w:val="0000FF"/>
              </w:rPr>
              <w:t>, kas nodrošin</w:t>
            </w:r>
            <w:r>
              <w:rPr>
                <w:rFonts w:ascii="Times New Roman" w:hAnsi="Times New Roman"/>
                <w:i/>
                <w:color w:val="0000FF"/>
              </w:rPr>
              <w:t>ās</w:t>
            </w:r>
            <w:r w:rsidRPr="00DB269E">
              <w:rPr>
                <w:rFonts w:ascii="Times New Roman" w:hAnsi="Times New Roman"/>
                <w:i/>
                <w:color w:val="0000FF"/>
              </w:rPr>
              <w:t xml:space="preserve"> projekta vadību, </w:t>
            </w:r>
            <w:r>
              <w:rPr>
                <w:rFonts w:ascii="Times New Roman" w:hAnsi="Times New Roman"/>
                <w:i/>
                <w:color w:val="0000FF"/>
              </w:rPr>
              <w:t>t.i., to amatiem un plānoto noslodzi (</w:t>
            </w:r>
            <w:r w:rsidRPr="00DB269E">
              <w:rPr>
                <w:rFonts w:ascii="Times New Roman" w:hAnsi="Times New Roman"/>
                <w:i/>
                <w:color w:val="0000FF"/>
              </w:rPr>
              <w:t>piemēram, finansisti, kuri atbild par stipendiju izmaksu u.tml.</w:t>
            </w:r>
            <w:r>
              <w:rPr>
                <w:rFonts w:ascii="Times New Roman" w:hAnsi="Times New Roman"/>
                <w:i/>
                <w:color w:val="0000FF"/>
              </w:rPr>
              <w:t>). P</w:t>
            </w:r>
            <w:r w:rsidRPr="00DB269E">
              <w:rPr>
                <w:rFonts w:ascii="Times New Roman" w:hAnsi="Times New Roman"/>
                <w:i/>
                <w:color w:val="0000FF"/>
              </w:rPr>
              <w:t xml:space="preserve">rojekta </w:t>
            </w:r>
            <w:r>
              <w:rPr>
                <w:rFonts w:ascii="Times New Roman" w:hAnsi="Times New Roman"/>
                <w:i/>
                <w:color w:val="0000FF"/>
              </w:rPr>
              <w:t xml:space="preserve">iesnieguma 3.pielikumā “Projekta </w:t>
            </w:r>
            <w:r w:rsidRPr="00DB269E">
              <w:rPr>
                <w:rFonts w:ascii="Times New Roman" w:hAnsi="Times New Roman"/>
                <w:i/>
                <w:color w:val="0000FF"/>
              </w:rPr>
              <w:t>budžeta kopsavilkum</w:t>
            </w:r>
            <w:r>
              <w:rPr>
                <w:rFonts w:ascii="Times New Roman" w:hAnsi="Times New Roman"/>
                <w:i/>
                <w:color w:val="0000FF"/>
              </w:rPr>
              <w:t xml:space="preserve">s” </w:t>
            </w:r>
            <w:r w:rsidR="008E5551">
              <w:rPr>
                <w:rFonts w:ascii="Times New Roman" w:hAnsi="Times New Roman"/>
                <w:i/>
                <w:color w:val="0000FF"/>
              </w:rPr>
              <w:t>atlīdzības izmaksas sadarbības partnera administratīvajam</w:t>
            </w:r>
            <w:r>
              <w:rPr>
                <w:rFonts w:ascii="Times New Roman" w:hAnsi="Times New Roman"/>
                <w:i/>
                <w:color w:val="0000FF"/>
              </w:rPr>
              <w:t xml:space="preserve"> </w:t>
            </w:r>
            <w:r w:rsidRPr="00DB269E">
              <w:rPr>
                <w:rFonts w:ascii="Times New Roman" w:hAnsi="Times New Roman"/>
                <w:i/>
                <w:color w:val="0000FF"/>
              </w:rPr>
              <w:t xml:space="preserve"> </w:t>
            </w:r>
            <w:r w:rsidR="008E5551">
              <w:rPr>
                <w:rFonts w:ascii="Times New Roman" w:hAnsi="Times New Roman"/>
                <w:i/>
                <w:color w:val="0000FF"/>
              </w:rPr>
              <w:t xml:space="preserve">personāla norāda </w:t>
            </w:r>
            <w:r w:rsidRPr="00DB269E">
              <w:rPr>
                <w:rFonts w:ascii="Times New Roman" w:hAnsi="Times New Roman"/>
                <w:i/>
                <w:color w:val="0000FF"/>
              </w:rPr>
              <w:t>2.1. pozīcijā</w:t>
            </w:r>
            <w:r w:rsidR="008E5551">
              <w:rPr>
                <w:rFonts w:ascii="Times New Roman" w:hAnsi="Times New Roman"/>
                <w:i/>
                <w:color w:val="0000FF"/>
              </w:rPr>
              <w:t>;</w:t>
            </w:r>
          </w:p>
          <w:p w14:paraId="7EF7E38F" w14:textId="77777777" w:rsidR="001D2B85" w:rsidRPr="003F7E0C" w:rsidRDefault="001D2B85" w:rsidP="003F7E0C">
            <w:pPr>
              <w:pStyle w:val="ColorfulList-Accent11"/>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06E1F125" w14:textId="77777777" w:rsidR="001D2B85" w:rsidRPr="003F7E0C" w:rsidRDefault="001D2B85" w:rsidP="003F7E0C">
            <w:pPr>
              <w:pStyle w:val="ListParagraph"/>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24ECD1C3" w14:textId="77777777" w:rsidR="00F453AF" w:rsidRPr="003F7E0C" w:rsidRDefault="00F453AF" w:rsidP="003F7E0C">
            <w:pPr>
              <w:pStyle w:val="ColorfulList-Accent11"/>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pamatojumu speciālistu skaita noteikšanā</w:t>
            </w:r>
            <w:r w:rsidR="00661E16" w:rsidRPr="003F7E0C">
              <w:rPr>
                <w:rFonts w:ascii="Times New Roman" w:hAnsi="Times New Roman"/>
                <w:i/>
                <w:color w:val="0000FF"/>
              </w:rPr>
              <w:t>;</w:t>
            </w:r>
          </w:p>
          <w:p w14:paraId="2C37FDF5" w14:textId="77777777" w:rsidR="00661E16" w:rsidRPr="003F7E0C" w:rsidRDefault="00661E16" w:rsidP="003F7E0C">
            <w:pPr>
              <w:pStyle w:val="ColorfulList-Accent11"/>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to, kā projekta iesniedzējs plāno nodrošināt minētos darbiniekus (attiecīga personāla atlase un nokomplektēšana, darba vietas nodrošināšana, darba samaksas nodrošināšana u.c.);</w:t>
            </w:r>
          </w:p>
          <w:p w14:paraId="7B166ADB" w14:textId="77777777" w:rsidR="001D2B85" w:rsidRPr="003F7E0C" w:rsidRDefault="001D2B85" w:rsidP="003F7E0C">
            <w:pPr>
              <w:pStyle w:val="ColorfulList-Accent11"/>
              <w:numPr>
                <w:ilvl w:val="0"/>
                <w:numId w:val="45"/>
              </w:numPr>
              <w:spacing w:after="120" w:line="240" w:lineRule="auto"/>
              <w:contextualSpacing w:val="0"/>
              <w:jc w:val="both"/>
              <w:rPr>
                <w:rFonts w:ascii="Times New Roman" w:hAnsi="Times New Roman"/>
                <w:i/>
                <w:color w:val="0000FF"/>
              </w:rPr>
            </w:pPr>
            <w:r w:rsidRPr="003F7E0C">
              <w:rPr>
                <w:rFonts w:ascii="Times New Roman" w:hAnsi="Times New Roman"/>
                <w:i/>
                <w:color w:val="0000FF"/>
              </w:rPr>
              <w:t xml:space="preserve">projekta vadībai nepieciešamo infrastruktūras (ēkas, telpas, u.tml.) un darbavietu materiāltehniskā aprīkojuma (datori, programmatūra, internets, biroja tehnika u.c.) nodrošinājumu, </w:t>
            </w:r>
            <w:r w:rsidRPr="003F7E0C">
              <w:rPr>
                <w:rFonts w:ascii="Times New Roman" w:hAnsi="Times New Roman"/>
                <w:i/>
                <w:color w:val="0000FF"/>
              </w:rPr>
              <w:lastRenderedPageBreak/>
              <w:t>t.sk. norāda informāciju par aprīkojuma nosaukumiem un skaitu, norādot to, kas ir projekta iesniedzēja rīcībā un ko plānots iegādāties vai nomāt projekta ietvaros, kā arī norādot precīzu materiāltehniskā nodrošinājuma piesaistes veidu.</w:t>
            </w:r>
          </w:p>
          <w:p w14:paraId="260E3F02" w14:textId="77777777" w:rsidR="001D2B85" w:rsidRPr="003F7E0C" w:rsidRDefault="001D2B85" w:rsidP="003F7E0C">
            <w:pPr>
              <w:pStyle w:val="MediumGrid21"/>
              <w:numPr>
                <w:ilvl w:val="0"/>
                <w:numId w:val="45"/>
              </w:numPr>
              <w:spacing w:after="120"/>
              <w:jc w:val="both"/>
              <w:rPr>
                <w:rFonts w:ascii="Times New Roman" w:hAnsi="Times New Roman"/>
                <w:i/>
                <w:color w:val="0000FF"/>
              </w:rPr>
            </w:pPr>
            <w:r w:rsidRPr="003F7E0C">
              <w:rPr>
                <w:rFonts w:ascii="Times New Roman" w:hAnsi="Times New Roman"/>
                <w:i/>
                <w:color w:val="0000FF"/>
              </w:rPr>
              <w:t>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14:paraId="505B245D" w14:textId="77777777" w:rsidR="00F67452" w:rsidRPr="003F7E0C" w:rsidRDefault="001D2B85" w:rsidP="003F7E0C">
            <w:pPr>
              <w:pStyle w:val="MediumGrid21"/>
              <w:numPr>
                <w:ilvl w:val="0"/>
                <w:numId w:val="45"/>
              </w:numPr>
              <w:spacing w:after="120"/>
              <w:jc w:val="both"/>
              <w:rPr>
                <w:rFonts w:ascii="Times New Roman" w:hAnsi="Times New Roman"/>
                <w:i/>
              </w:rPr>
            </w:pPr>
            <w:r w:rsidRPr="003F7E0C">
              <w:rPr>
                <w:rFonts w:ascii="Times New Roman" w:hAnsi="Times New Roman"/>
                <w:i/>
                <w:color w:val="0000FF"/>
              </w:rPr>
              <w:t xml:space="preserve">Ja projekta vadību plānots nodrošināt, piesaistot nepieciešamos speciālistus uz pakalpojumu (uzņēmuma) līguma pamata, tad uz projekta iesniegšanas brīdi </w:t>
            </w:r>
            <w:r w:rsidRPr="003F7E0C">
              <w:rPr>
                <w:rFonts w:ascii="Times New Roman" w:hAnsi="Times New Roman"/>
                <w:i/>
                <w:color w:val="0000FF"/>
                <w:u w:val="single"/>
              </w:rPr>
              <w:t>ir jābūt sagatavotiem un projekta iesniegumam pievienotiem</w:t>
            </w:r>
            <w:r w:rsidRPr="003F7E0C">
              <w:rPr>
                <w:rFonts w:ascii="Times New Roman" w:hAnsi="Times New Roman"/>
                <w:i/>
                <w:color w:val="0000FF"/>
              </w:rPr>
              <w:t xml:space="preserve"> attiecīgās tehniskās specifikācijas projektiem.</w:t>
            </w:r>
          </w:p>
          <w:p w14:paraId="0B93F57D" w14:textId="129A673C" w:rsidR="003F7E0C" w:rsidRPr="003F7E0C" w:rsidRDefault="003F7E0C" w:rsidP="003F7E0C">
            <w:pPr>
              <w:pStyle w:val="ListParagraph"/>
              <w:numPr>
                <w:ilvl w:val="0"/>
                <w:numId w:val="45"/>
              </w:numPr>
              <w:spacing w:after="0" w:line="240" w:lineRule="auto"/>
              <w:jc w:val="both"/>
              <w:rPr>
                <w:rFonts w:ascii="Times New Roman" w:hAnsi="Times New Roman"/>
                <w:i/>
                <w:color w:val="0000FF"/>
              </w:rPr>
            </w:pPr>
            <w:r w:rsidRPr="003F7E0C">
              <w:rPr>
                <w:rFonts w:ascii="Times New Roman" w:hAnsi="Times New Roman"/>
                <w:i/>
                <w:color w:val="0000FF"/>
              </w:rPr>
              <w:t xml:space="preserve">Ja finansējuma saņēmējs vienlaikus </w:t>
            </w:r>
            <w:r w:rsidRPr="003F7E0C">
              <w:rPr>
                <w:rFonts w:ascii="Times New Roman" w:hAnsi="Times New Roman"/>
                <w:b/>
                <w:i/>
                <w:color w:val="0000FF"/>
              </w:rPr>
              <w:t>ir vai plāno būt sadarbības partneris</w:t>
            </w:r>
            <w:r w:rsidRPr="003F7E0C">
              <w:rPr>
                <w:rFonts w:ascii="Times New Roman" w:hAnsi="Times New Roman"/>
                <w:i/>
                <w:color w:val="0000FF"/>
              </w:rPr>
              <w:t xml:space="preserve"> citam finansējuma saņēmējam, tas ir jānorāda projekta iesniegumā, pamatojot resursu pietiekamību visos saistītajos projektos plānoto darbību īstenošanai.</w:t>
            </w:r>
          </w:p>
        </w:tc>
      </w:tr>
      <w:tr w:rsidR="00083731" w:rsidRPr="005756C8" w14:paraId="65FB8187" w14:textId="77777777" w:rsidTr="00893E8F">
        <w:trPr>
          <w:trHeight w:val="1784"/>
        </w:trPr>
        <w:tc>
          <w:tcPr>
            <w:tcW w:w="1707" w:type="dxa"/>
            <w:shd w:val="clear" w:color="auto" w:fill="auto"/>
          </w:tcPr>
          <w:p w14:paraId="3E984206" w14:textId="77777777" w:rsidR="00083731" w:rsidRPr="005756C8" w:rsidRDefault="00083731" w:rsidP="005756C8">
            <w:pPr>
              <w:spacing w:after="0" w:line="240" w:lineRule="auto"/>
              <w:rPr>
                <w:rFonts w:ascii="Times New Roman" w:hAnsi="Times New Roman"/>
                <w:b/>
              </w:rPr>
            </w:pPr>
            <w:r w:rsidRPr="005756C8">
              <w:rPr>
                <w:rFonts w:ascii="Times New Roman" w:hAnsi="Times New Roman"/>
              </w:rPr>
              <w:lastRenderedPageBreak/>
              <w:t>Finansiālā kapacitāte</w:t>
            </w:r>
            <w:r w:rsidR="00341849" w:rsidRPr="005756C8">
              <w:rPr>
                <w:rFonts w:ascii="Times New Roman" w:hAnsi="Times New Roman"/>
                <w:b/>
              </w:rPr>
              <w:t xml:space="preserve"> </w:t>
            </w:r>
            <w:r w:rsidR="00774A03" w:rsidRPr="00987CC7">
              <w:rPr>
                <w:rFonts w:ascii="Times New Roman" w:hAnsi="Times New Roman"/>
                <w:b/>
              </w:rPr>
              <w:t>(&lt;5000 zīmes&gt;)</w:t>
            </w:r>
          </w:p>
        </w:tc>
        <w:tc>
          <w:tcPr>
            <w:tcW w:w="6765" w:type="dxa"/>
            <w:shd w:val="clear" w:color="auto" w:fill="auto"/>
          </w:tcPr>
          <w:p w14:paraId="7229BD17" w14:textId="7C327DC0" w:rsidR="00477822" w:rsidRDefault="00A027D0" w:rsidP="00477822">
            <w:pPr>
              <w:tabs>
                <w:tab w:val="left" w:pos="900"/>
              </w:tabs>
              <w:spacing w:after="0" w:line="240" w:lineRule="auto"/>
              <w:jc w:val="both"/>
              <w:rPr>
                <w:rFonts w:ascii="Times New Roman" w:hAnsi="Times New Roman"/>
                <w:i/>
                <w:color w:val="0000FF"/>
              </w:rPr>
            </w:pPr>
            <w:r w:rsidRPr="005756C8">
              <w:rPr>
                <w:rFonts w:ascii="Times New Roman" w:hAnsi="Times New Roman"/>
                <w:i/>
                <w:color w:val="0000FF"/>
              </w:rPr>
              <w:t>Raksturojot projekta finansiālo kapacitāti, projekta iesniedzējs sniedz informāciju par pieejamajiem finanšu līdzekļiem projekta īstenošana</w:t>
            </w:r>
            <w:r w:rsidR="00B35405">
              <w:rPr>
                <w:rFonts w:ascii="Times New Roman" w:hAnsi="Times New Roman"/>
                <w:i/>
                <w:color w:val="0000FF"/>
              </w:rPr>
              <w:t>i</w:t>
            </w:r>
            <w:r w:rsidR="002D6A35">
              <w:rPr>
                <w:rFonts w:ascii="Times New Roman" w:hAnsi="Times New Roman"/>
                <w:i/>
                <w:color w:val="0000FF"/>
              </w:rPr>
              <w:t>, to avotiem.</w:t>
            </w:r>
            <w:r w:rsidR="00477822">
              <w:rPr>
                <w:rFonts w:ascii="Times New Roman" w:hAnsi="Times New Roman"/>
                <w:i/>
                <w:color w:val="0000FF"/>
              </w:rPr>
              <w:t xml:space="preserve"> Projekta iesniedzējs sniedz informāciju arī par piesaistīto komersantu un sadarbība</w:t>
            </w:r>
            <w:r w:rsidR="00454743">
              <w:rPr>
                <w:rFonts w:ascii="Times New Roman" w:hAnsi="Times New Roman"/>
                <w:i/>
                <w:color w:val="0000FF"/>
              </w:rPr>
              <w:t>s partneru ieguldījumiem</w:t>
            </w:r>
            <w:r w:rsidR="00B16CB6">
              <w:rPr>
                <w:rFonts w:ascii="Times New Roman" w:hAnsi="Times New Roman"/>
                <w:i/>
                <w:color w:val="0000FF"/>
              </w:rPr>
              <w:t>, iespēju robežās plānojot tos laikā, ņemot vērā projekta īstenošanas grafiku.</w:t>
            </w:r>
            <w:r w:rsidR="00477822">
              <w:rPr>
                <w:rFonts w:ascii="Times New Roman" w:hAnsi="Times New Roman"/>
                <w:i/>
                <w:color w:val="0000FF"/>
              </w:rPr>
              <w:t>.</w:t>
            </w:r>
          </w:p>
          <w:p w14:paraId="4647FE30" w14:textId="77777777" w:rsidR="00E93FA6" w:rsidRDefault="00E93FA6" w:rsidP="005756C8">
            <w:pPr>
              <w:tabs>
                <w:tab w:val="left" w:pos="900"/>
              </w:tabs>
              <w:spacing w:after="0" w:line="256" w:lineRule="auto"/>
              <w:jc w:val="both"/>
              <w:rPr>
                <w:rFonts w:ascii="Times New Roman" w:hAnsi="Times New Roman"/>
                <w:i/>
                <w:color w:val="0000FF"/>
              </w:rPr>
            </w:pPr>
          </w:p>
          <w:p w14:paraId="52EF4164" w14:textId="36FF759E" w:rsidR="002D6A35" w:rsidRPr="002D6A35" w:rsidRDefault="002D6A35" w:rsidP="002D6A35">
            <w:pPr>
              <w:tabs>
                <w:tab w:val="left" w:pos="900"/>
              </w:tabs>
              <w:spacing w:after="0" w:line="256" w:lineRule="auto"/>
              <w:jc w:val="both"/>
              <w:rPr>
                <w:rFonts w:ascii="Times New Roman" w:hAnsi="Times New Roman"/>
                <w:i/>
                <w:color w:val="0000FF"/>
              </w:rPr>
            </w:pPr>
            <w:r>
              <w:rPr>
                <w:rFonts w:ascii="Times New Roman" w:hAnsi="Times New Roman"/>
                <w:i/>
                <w:color w:val="0000FF"/>
              </w:rPr>
              <w:t>Atbilstoši MK noteikumu 40.punktam, p</w:t>
            </w:r>
            <w:r w:rsidRPr="002D6A35">
              <w:rPr>
                <w:rFonts w:ascii="Times New Roman" w:hAnsi="Times New Roman"/>
                <w:i/>
                <w:color w:val="0000FF"/>
              </w:rPr>
              <w:t xml:space="preserve">rojekta īstenošanai nepieciešamo kopējo privāto līdzfinansējumu vismaz </w:t>
            </w:r>
            <w:r w:rsidR="00B35405">
              <w:rPr>
                <w:rFonts w:ascii="Times New Roman" w:hAnsi="Times New Roman"/>
                <w:i/>
                <w:color w:val="0000FF"/>
              </w:rPr>
              <w:t>1</w:t>
            </w:r>
            <w:r w:rsidRPr="002D6A35">
              <w:rPr>
                <w:rFonts w:ascii="Times New Roman" w:hAnsi="Times New Roman"/>
                <w:i/>
                <w:color w:val="0000FF"/>
              </w:rPr>
              <w:t>5 procentu apmērā no projekta kopējām attiecināmajām izmaksām nodrošina no šādiem līdzekļiem:</w:t>
            </w:r>
          </w:p>
          <w:p w14:paraId="3FAC7DE2" w14:textId="77777777" w:rsidR="002D6A35" w:rsidRPr="002D6A35" w:rsidRDefault="002D6A35" w:rsidP="00E87254">
            <w:pPr>
              <w:numPr>
                <w:ilvl w:val="0"/>
                <w:numId w:val="76"/>
              </w:numPr>
              <w:spacing w:after="0" w:line="256" w:lineRule="auto"/>
              <w:ind w:left="703" w:hanging="283"/>
              <w:jc w:val="both"/>
              <w:rPr>
                <w:rFonts w:ascii="Times New Roman" w:hAnsi="Times New Roman"/>
                <w:i/>
                <w:color w:val="0000FF"/>
              </w:rPr>
            </w:pPr>
            <w:r w:rsidRPr="002D6A35">
              <w:rPr>
                <w:rFonts w:ascii="Times New Roman" w:hAnsi="Times New Roman"/>
                <w:i/>
                <w:color w:val="0000FF"/>
              </w:rPr>
              <w:t>ziedojumi vai dāvinājumi Inovāciju fondā, kas ir finanšu līdzekļi vai manta bez atlīdzības noteiktiem mērķiem vai bez mērķa;</w:t>
            </w:r>
          </w:p>
          <w:p w14:paraId="576617CC" w14:textId="77777777" w:rsidR="002D6A35" w:rsidRPr="002D6A35" w:rsidRDefault="002D6A35" w:rsidP="00E87254">
            <w:pPr>
              <w:numPr>
                <w:ilvl w:val="0"/>
                <w:numId w:val="76"/>
              </w:numPr>
              <w:spacing w:after="0" w:line="256" w:lineRule="auto"/>
              <w:ind w:left="703" w:hanging="283"/>
              <w:jc w:val="both"/>
              <w:rPr>
                <w:rFonts w:ascii="Times New Roman" w:hAnsi="Times New Roman"/>
                <w:i/>
                <w:color w:val="0000FF"/>
              </w:rPr>
            </w:pPr>
            <w:r w:rsidRPr="002D6A35">
              <w:rPr>
                <w:rFonts w:ascii="Times New Roman" w:hAnsi="Times New Roman"/>
                <w:i/>
                <w:color w:val="0000FF"/>
              </w:rPr>
              <w:t>cits finansējums Inovāciju fondā, tostarp:</w:t>
            </w:r>
          </w:p>
          <w:p w14:paraId="02ABDF01" w14:textId="77777777" w:rsidR="002D6A35" w:rsidRPr="002D6A35" w:rsidRDefault="002D6A35" w:rsidP="00836A3E">
            <w:pPr>
              <w:numPr>
                <w:ilvl w:val="1"/>
                <w:numId w:val="76"/>
              </w:numPr>
              <w:tabs>
                <w:tab w:val="left" w:pos="900"/>
              </w:tabs>
              <w:spacing w:after="0" w:line="256" w:lineRule="auto"/>
              <w:jc w:val="both"/>
              <w:rPr>
                <w:rFonts w:ascii="Times New Roman" w:hAnsi="Times New Roman"/>
                <w:i/>
                <w:color w:val="0000FF"/>
              </w:rPr>
            </w:pPr>
            <w:r w:rsidRPr="002D6A35">
              <w:rPr>
                <w:rFonts w:ascii="Times New Roman" w:hAnsi="Times New Roman"/>
                <w:i/>
                <w:color w:val="0000FF"/>
              </w:rPr>
              <w:t>komersantu, biedrību vai nodibinājumu finansējums (juridiskas personas mērķmaksājums);</w:t>
            </w:r>
          </w:p>
          <w:p w14:paraId="1696E070" w14:textId="77777777" w:rsidR="002D6A35" w:rsidRPr="002D6A35" w:rsidRDefault="002D6A35" w:rsidP="00836A3E">
            <w:pPr>
              <w:numPr>
                <w:ilvl w:val="1"/>
                <w:numId w:val="76"/>
              </w:numPr>
              <w:tabs>
                <w:tab w:val="left" w:pos="900"/>
              </w:tabs>
              <w:spacing w:after="0" w:line="256" w:lineRule="auto"/>
              <w:jc w:val="both"/>
              <w:rPr>
                <w:rFonts w:ascii="Times New Roman" w:hAnsi="Times New Roman"/>
                <w:i/>
                <w:color w:val="0000FF"/>
              </w:rPr>
            </w:pPr>
            <w:r w:rsidRPr="002D6A35">
              <w:rPr>
                <w:rFonts w:ascii="Times New Roman" w:hAnsi="Times New Roman"/>
                <w:i/>
                <w:color w:val="0000FF"/>
              </w:rPr>
              <w:t>finansējuma saņēmēja un sadarbības partnera - valsts augstskolas vai valsts zinātniskās institūcijas – rīcībā esošie līdzekļi no viņu saimnieciskās darbības, kredītresursi vai citi finanšu resursi, par kuriem nav saņemts nekāds publisks atbalsts, tai skaitā finansējums, par ko nav saņemts nekāds valsts vai pašvaldības galvojums, vai valsts vai pašvaldības kredīts uz atvieglotiem nosacījumiem (juridiskas personas mērķmaksājums);</w:t>
            </w:r>
          </w:p>
          <w:p w14:paraId="352CEF93" w14:textId="77777777" w:rsidR="002D6A35" w:rsidRPr="002D6A35" w:rsidRDefault="002D6A35" w:rsidP="00836A3E">
            <w:pPr>
              <w:numPr>
                <w:ilvl w:val="1"/>
                <w:numId w:val="76"/>
              </w:numPr>
              <w:tabs>
                <w:tab w:val="left" w:pos="900"/>
              </w:tabs>
              <w:spacing w:after="0" w:line="256" w:lineRule="auto"/>
              <w:jc w:val="both"/>
              <w:rPr>
                <w:rFonts w:ascii="Times New Roman" w:hAnsi="Times New Roman"/>
                <w:i/>
                <w:color w:val="0000FF"/>
              </w:rPr>
            </w:pPr>
            <w:r w:rsidRPr="002D6A35">
              <w:rPr>
                <w:rFonts w:ascii="Times New Roman" w:hAnsi="Times New Roman"/>
                <w:i/>
                <w:color w:val="0000FF"/>
              </w:rPr>
              <w:t xml:space="preserve">privātpersonu finansējums (fiziskas personas mērķmaksājums);  </w:t>
            </w:r>
          </w:p>
          <w:p w14:paraId="17EF9E71" w14:textId="77777777" w:rsidR="00E93FA6" w:rsidRDefault="002D6A35" w:rsidP="00836A3E">
            <w:pPr>
              <w:numPr>
                <w:ilvl w:val="1"/>
                <w:numId w:val="76"/>
              </w:numPr>
              <w:tabs>
                <w:tab w:val="left" w:pos="900"/>
              </w:tabs>
              <w:spacing w:after="0" w:line="256" w:lineRule="auto"/>
              <w:jc w:val="both"/>
              <w:rPr>
                <w:rFonts w:ascii="Times New Roman" w:hAnsi="Times New Roman"/>
                <w:i/>
                <w:color w:val="0000FF"/>
              </w:rPr>
            </w:pPr>
            <w:r w:rsidRPr="002D6A35">
              <w:rPr>
                <w:rFonts w:ascii="Times New Roman" w:hAnsi="Times New Roman"/>
                <w:i/>
                <w:color w:val="0000FF"/>
              </w:rPr>
              <w:t xml:space="preserve">projekta iesniedzēja un sadarbības partnera ieguldījumi natūrā, kuru vērtību ir iespējams neatkarīgi auditēt un novērtēt atbilstoši </w:t>
            </w:r>
            <w:r>
              <w:rPr>
                <w:rFonts w:ascii="Times New Roman" w:hAnsi="Times New Roman"/>
                <w:i/>
                <w:color w:val="0000FF"/>
              </w:rPr>
              <w:t xml:space="preserve">SAM </w:t>
            </w:r>
            <w:r w:rsidR="00477822">
              <w:rPr>
                <w:rFonts w:ascii="Times New Roman" w:hAnsi="Times New Roman"/>
                <w:i/>
                <w:color w:val="0000FF"/>
              </w:rPr>
              <w:t xml:space="preserve">pasākuma </w:t>
            </w:r>
            <w:r>
              <w:rPr>
                <w:rFonts w:ascii="Times New Roman" w:hAnsi="Times New Roman"/>
                <w:i/>
                <w:color w:val="0000FF"/>
              </w:rPr>
              <w:t>MK</w:t>
            </w:r>
            <w:r w:rsidRPr="002D6A35">
              <w:rPr>
                <w:rFonts w:ascii="Times New Roman" w:hAnsi="Times New Roman"/>
                <w:i/>
                <w:color w:val="0000FF"/>
              </w:rPr>
              <w:t xml:space="preserve"> noteikumu 42. punktā minētajiem nosacījumiem. Kopējais ieguldījums natūrā nepārsniedz piecus procentus no projekta kopējām attiecināmajām izmaksām.</w:t>
            </w:r>
          </w:p>
          <w:p w14:paraId="5E9E05D4" w14:textId="77777777" w:rsidR="002D6A35" w:rsidRDefault="002D6A35" w:rsidP="005756C8">
            <w:pPr>
              <w:tabs>
                <w:tab w:val="left" w:pos="900"/>
              </w:tabs>
              <w:spacing w:after="0" w:line="256" w:lineRule="auto"/>
              <w:jc w:val="both"/>
              <w:rPr>
                <w:rFonts w:ascii="Times New Roman" w:hAnsi="Times New Roman"/>
                <w:i/>
                <w:color w:val="0000FF"/>
              </w:rPr>
            </w:pPr>
          </w:p>
          <w:p w14:paraId="6F52795E" w14:textId="7E8AC822" w:rsidR="002D6A35" w:rsidRDefault="00A63C93" w:rsidP="00836A3E">
            <w:pPr>
              <w:numPr>
                <w:ilvl w:val="0"/>
                <w:numId w:val="77"/>
              </w:numPr>
              <w:spacing w:after="0" w:line="256" w:lineRule="auto"/>
              <w:ind w:left="-6" w:firstLine="366"/>
              <w:jc w:val="both"/>
              <w:rPr>
                <w:rFonts w:ascii="Times New Roman" w:hAnsi="Times New Roman"/>
                <w:i/>
                <w:color w:val="0000FF"/>
              </w:rPr>
            </w:pPr>
            <w:r>
              <w:rPr>
                <w:rFonts w:ascii="Times New Roman" w:hAnsi="Times New Roman"/>
                <w:i/>
                <w:color w:val="0000FF"/>
              </w:rPr>
              <w:lastRenderedPageBreak/>
              <w:t>MK noteikumu</w:t>
            </w:r>
            <w:r w:rsidR="002D6A35" w:rsidRPr="002D6A35">
              <w:rPr>
                <w:rFonts w:ascii="Times New Roman" w:hAnsi="Times New Roman"/>
                <w:i/>
                <w:color w:val="0000FF"/>
              </w:rPr>
              <w:t xml:space="preserve"> 40. punktā minēto privāto līdzfinansējumu </w:t>
            </w:r>
            <w:r w:rsidR="002D6A35" w:rsidRPr="00A63C93">
              <w:rPr>
                <w:rFonts w:ascii="Times New Roman" w:hAnsi="Times New Roman"/>
                <w:b/>
                <w:i/>
                <w:color w:val="0000FF"/>
              </w:rPr>
              <w:t xml:space="preserve">vismaz </w:t>
            </w:r>
            <w:r w:rsidR="00B35405">
              <w:rPr>
                <w:rFonts w:ascii="Times New Roman" w:hAnsi="Times New Roman"/>
                <w:b/>
                <w:i/>
                <w:color w:val="0000FF"/>
              </w:rPr>
              <w:t>5</w:t>
            </w:r>
            <w:r w:rsidR="002D6A35" w:rsidRPr="00A63C93">
              <w:rPr>
                <w:rFonts w:ascii="Times New Roman" w:hAnsi="Times New Roman"/>
                <w:b/>
                <w:i/>
                <w:color w:val="0000FF"/>
              </w:rPr>
              <w:t xml:space="preserve">0 000 </w:t>
            </w:r>
            <w:proofErr w:type="spellStart"/>
            <w:r w:rsidR="002D6A35" w:rsidRPr="00A63C93">
              <w:rPr>
                <w:rFonts w:ascii="Times New Roman" w:hAnsi="Times New Roman"/>
                <w:b/>
                <w:i/>
                <w:color w:val="0000FF"/>
              </w:rPr>
              <w:t>euro</w:t>
            </w:r>
            <w:proofErr w:type="spellEnd"/>
            <w:r w:rsidR="002D6A35" w:rsidRPr="002D6A35">
              <w:rPr>
                <w:rFonts w:ascii="Times New Roman" w:hAnsi="Times New Roman"/>
                <w:i/>
                <w:color w:val="0000FF"/>
              </w:rPr>
              <w:t xml:space="preserve"> apmērā veido </w:t>
            </w:r>
            <w:r>
              <w:rPr>
                <w:rFonts w:ascii="Times New Roman" w:hAnsi="Times New Roman"/>
                <w:i/>
                <w:color w:val="0000FF"/>
              </w:rPr>
              <w:t>MK</w:t>
            </w:r>
            <w:r w:rsidR="002D6A35" w:rsidRPr="002D6A35">
              <w:rPr>
                <w:rFonts w:ascii="Times New Roman" w:hAnsi="Times New Roman"/>
                <w:i/>
                <w:color w:val="0000FF"/>
              </w:rPr>
              <w:t xml:space="preserve"> noteikumu 40.1. apakšpunktā, 40.2.1. apakšpunktā, izņemot to komersantu, kas ir augstākās izglītības institūcija, līdzfinansējums, 40.2.3. apakšpunktā minētie līdzekļi vai </w:t>
            </w:r>
            <w:r w:rsidR="008E5551">
              <w:rPr>
                <w:rFonts w:ascii="Times New Roman" w:hAnsi="Times New Roman"/>
                <w:i/>
                <w:color w:val="0000FF"/>
              </w:rPr>
              <w:t>MK</w:t>
            </w:r>
            <w:r w:rsidR="002D6A35" w:rsidRPr="002D6A35">
              <w:rPr>
                <w:rFonts w:ascii="Times New Roman" w:hAnsi="Times New Roman"/>
                <w:i/>
                <w:color w:val="0000FF"/>
              </w:rPr>
              <w:t xml:space="preserve"> noteikumu 40.2.4. apakšpunktā minētais ieguldījums natūrā, gadījumā, ja ieguldījumu natūrā nodrošina komersants, biedrība, nodibinājums vai privātpersona.</w:t>
            </w:r>
          </w:p>
          <w:p w14:paraId="4A0705CE" w14:textId="77777777" w:rsidR="001E7711" w:rsidRDefault="001E7711" w:rsidP="00893E8F">
            <w:pPr>
              <w:spacing w:after="0" w:line="256" w:lineRule="auto"/>
              <w:jc w:val="both"/>
              <w:rPr>
                <w:rFonts w:ascii="Times New Roman" w:hAnsi="Times New Roman"/>
                <w:i/>
                <w:color w:val="0000FF"/>
              </w:rPr>
            </w:pPr>
          </w:p>
          <w:p w14:paraId="0A769704" w14:textId="036100A5" w:rsidR="001E7711" w:rsidRPr="001E7711" w:rsidRDefault="001E7711" w:rsidP="001E7711">
            <w:pPr>
              <w:spacing w:after="0" w:line="256" w:lineRule="auto"/>
              <w:jc w:val="both"/>
              <w:rPr>
                <w:rFonts w:ascii="Times New Roman" w:hAnsi="Times New Roman"/>
                <w:i/>
                <w:color w:val="0000FF"/>
              </w:rPr>
            </w:pPr>
            <w:r w:rsidRPr="00DE7873">
              <w:rPr>
                <w:rFonts w:ascii="Times New Roman" w:hAnsi="Times New Roman"/>
                <w:i/>
                <w:color w:val="0000FF"/>
              </w:rPr>
              <w:t>Projekta iesniedzējs projekta iesniegumam pievieno apliecinājumu par finanšu resursu pietiekamību, tai skaitā, par plānotajiem ieguldījumiem Inovāciju fondā, tostarp nodrošinot atbilstību MK noteikumu 41.punkta prasībām.</w:t>
            </w:r>
          </w:p>
          <w:p w14:paraId="028C2C81" w14:textId="77777777" w:rsidR="002D6A35" w:rsidRDefault="002D6A35" w:rsidP="005756C8">
            <w:pPr>
              <w:tabs>
                <w:tab w:val="left" w:pos="900"/>
              </w:tabs>
              <w:spacing w:after="0" w:line="256" w:lineRule="auto"/>
              <w:jc w:val="both"/>
              <w:rPr>
                <w:rFonts w:ascii="Times New Roman" w:hAnsi="Times New Roman"/>
                <w:i/>
                <w:color w:val="0000FF"/>
              </w:rPr>
            </w:pPr>
          </w:p>
          <w:p w14:paraId="5693FF3E" w14:textId="46D232E9" w:rsidR="00C80687" w:rsidRPr="00C80687" w:rsidRDefault="00C80687" w:rsidP="00C80687">
            <w:pPr>
              <w:numPr>
                <w:ilvl w:val="0"/>
                <w:numId w:val="77"/>
              </w:numPr>
              <w:spacing w:after="0" w:line="256" w:lineRule="auto"/>
              <w:ind w:left="-6" w:firstLine="366"/>
              <w:jc w:val="both"/>
              <w:rPr>
                <w:rFonts w:ascii="Times New Roman" w:hAnsi="Times New Roman"/>
                <w:i/>
                <w:color w:val="0000FF"/>
              </w:rPr>
            </w:pPr>
            <w:r>
              <w:rPr>
                <w:rFonts w:ascii="Times New Roman" w:hAnsi="Times New Roman"/>
                <w:i/>
                <w:color w:val="0000FF"/>
              </w:rPr>
              <w:t>Atbilstoši MK noteikumu 44. punktam,  f</w:t>
            </w:r>
            <w:r w:rsidRPr="00C80687">
              <w:rPr>
                <w:rFonts w:ascii="Times New Roman" w:hAnsi="Times New Roman"/>
                <w:i/>
                <w:color w:val="0000FF"/>
              </w:rPr>
              <w:t xml:space="preserve">inansējuma saņēmējs nodrošina, ka par </w:t>
            </w:r>
            <w:r w:rsidRPr="00163286">
              <w:rPr>
                <w:rFonts w:ascii="Times New Roman" w:hAnsi="Times New Roman"/>
                <w:b/>
                <w:i/>
                <w:color w:val="0000FF"/>
              </w:rPr>
              <w:t xml:space="preserve">katriem </w:t>
            </w:r>
            <w:r w:rsidR="00C37673">
              <w:rPr>
                <w:rFonts w:ascii="Times New Roman" w:hAnsi="Times New Roman"/>
                <w:b/>
                <w:i/>
                <w:color w:val="0000FF"/>
              </w:rPr>
              <w:t>32 203</w:t>
            </w:r>
            <w:r w:rsidRPr="00163286">
              <w:rPr>
                <w:rFonts w:ascii="Times New Roman" w:hAnsi="Times New Roman"/>
                <w:b/>
                <w:i/>
                <w:color w:val="0000FF"/>
              </w:rPr>
              <w:t xml:space="preserve"> </w:t>
            </w:r>
            <w:proofErr w:type="spellStart"/>
            <w:r w:rsidRPr="00163286">
              <w:rPr>
                <w:rFonts w:ascii="Times New Roman" w:hAnsi="Times New Roman"/>
                <w:b/>
                <w:i/>
                <w:color w:val="0000FF"/>
              </w:rPr>
              <w:t>euro</w:t>
            </w:r>
            <w:proofErr w:type="spellEnd"/>
            <w:r w:rsidRPr="00163286">
              <w:rPr>
                <w:rFonts w:ascii="Times New Roman" w:hAnsi="Times New Roman"/>
                <w:b/>
                <w:i/>
                <w:color w:val="0000FF"/>
              </w:rPr>
              <w:t xml:space="preserve"> publiskā finansējuma projekta ietvaros tiek iesaistīts ne mazāk kā viens komersants</w:t>
            </w:r>
            <w:r w:rsidRPr="00C80687">
              <w:rPr>
                <w:rFonts w:ascii="Times New Roman" w:hAnsi="Times New Roman"/>
                <w:i/>
                <w:color w:val="0000FF"/>
              </w:rPr>
              <w:t>, kas sniedz ieguldījumu projektā vismaz kādā no šādiem veidiem:</w:t>
            </w:r>
          </w:p>
          <w:p w14:paraId="06B3D814" w14:textId="77777777" w:rsidR="00C80687" w:rsidRPr="00C80687" w:rsidRDefault="00C80687" w:rsidP="00C80687">
            <w:pPr>
              <w:numPr>
                <w:ilvl w:val="0"/>
                <w:numId w:val="86"/>
              </w:numPr>
              <w:spacing w:after="0" w:line="256" w:lineRule="auto"/>
              <w:jc w:val="both"/>
              <w:rPr>
                <w:rFonts w:ascii="Times New Roman" w:hAnsi="Times New Roman"/>
                <w:i/>
                <w:color w:val="0000FF"/>
              </w:rPr>
            </w:pPr>
            <w:r w:rsidRPr="00C80687">
              <w:rPr>
                <w:rFonts w:ascii="Times New Roman" w:hAnsi="Times New Roman"/>
                <w:i/>
                <w:color w:val="0000FF"/>
              </w:rPr>
              <w:t>piešķirot finansējumu Studentu inovāciju programmas īstenošanai;</w:t>
            </w:r>
          </w:p>
          <w:p w14:paraId="3C75269F" w14:textId="77777777" w:rsidR="00C80687" w:rsidRDefault="00C80687" w:rsidP="00C80687">
            <w:pPr>
              <w:numPr>
                <w:ilvl w:val="0"/>
                <w:numId w:val="86"/>
              </w:numPr>
              <w:spacing w:after="0" w:line="256" w:lineRule="auto"/>
              <w:jc w:val="both"/>
              <w:rPr>
                <w:rFonts w:ascii="Times New Roman" w:hAnsi="Times New Roman"/>
                <w:i/>
                <w:color w:val="0000FF"/>
              </w:rPr>
            </w:pPr>
            <w:r w:rsidRPr="00C80687">
              <w:rPr>
                <w:rFonts w:ascii="Times New Roman" w:hAnsi="Times New Roman"/>
                <w:i/>
                <w:color w:val="0000FF"/>
              </w:rPr>
              <w:t>deleģējot komersanta speciālis</w:t>
            </w:r>
            <w:r>
              <w:rPr>
                <w:rFonts w:ascii="Times New Roman" w:hAnsi="Times New Roman"/>
                <w:i/>
                <w:color w:val="0000FF"/>
              </w:rPr>
              <w:t xml:space="preserve">tus kā </w:t>
            </w:r>
            <w:proofErr w:type="spellStart"/>
            <w:r>
              <w:rPr>
                <w:rFonts w:ascii="Times New Roman" w:hAnsi="Times New Roman"/>
                <w:i/>
                <w:color w:val="0000FF"/>
              </w:rPr>
              <w:t>mentorus</w:t>
            </w:r>
            <w:proofErr w:type="spellEnd"/>
            <w:r>
              <w:rPr>
                <w:rFonts w:ascii="Times New Roman" w:hAnsi="Times New Roman"/>
                <w:i/>
                <w:color w:val="0000FF"/>
              </w:rPr>
              <w:t xml:space="preserve">, studentu darbu </w:t>
            </w:r>
            <w:r w:rsidRPr="00C80687">
              <w:rPr>
                <w:rFonts w:ascii="Times New Roman" w:hAnsi="Times New Roman"/>
                <w:i/>
                <w:color w:val="0000FF"/>
              </w:rPr>
              <w:t>vadītājus, ekspertus studentu inovāciju pieteikumu atlasē un rezultātu novērtēšanā, kā lektorus Studentu inovāciju programmas ietvaros īstenotajos izglītojošajos pasākumos;</w:t>
            </w:r>
          </w:p>
          <w:p w14:paraId="755773CE" w14:textId="77777777" w:rsidR="00C80687" w:rsidRPr="00EE3E50" w:rsidRDefault="00C80687" w:rsidP="00C80687">
            <w:pPr>
              <w:numPr>
                <w:ilvl w:val="0"/>
                <w:numId w:val="86"/>
              </w:numPr>
              <w:spacing w:after="0" w:line="256" w:lineRule="auto"/>
              <w:jc w:val="both"/>
              <w:rPr>
                <w:rFonts w:ascii="Times New Roman" w:hAnsi="Times New Roman"/>
                <w:i/>
                <w:color w:val="0000FF"/>
              </w:rPr>
            </w:pPr>
            <w:r w:rsidRPr="00C80687">
              <w:rPr>
                <w:rFonts w:ascii="Times New Roman" w:hAnsi="Times New Roman"/>
                <w:i/>
                <w:color w:val="0000FF"/>
              </w:rPr>
              <w:t xml:space="preserve">nodrošinot piekļuvi komersanta infrastruktūrai studentu inovāciju pieteikumu </w:t>
            </w:r>
            <w:r w:rsidRPr="00EE3E50">
              <w:rPr>
                <w:rFonts w:ascii="Times New Roman" w:hAnsi="Times New Roman"/>
                <w:i/>
                <w:color w:val="0000FF"/>
              </w:rPr>
              <w:t>īstenošanai.</w:t>
            </w:r>
          </w:p>
          <w:p w14:paraId="3702A211" w14:textId="77777777" w:rsidR="00477822" w:rsidRPr="006C31EF" w:rsidRDefault="00477822" w:rsidP="005756C8">
            <w:pPr>
              <w:tabs>
                <w:tab w:val="left" w:pos="900"/>
              </w:tabs>
              <w:spacing w:after="0" w:line="240" w:lineRule="auto"/>
              <w:jc w:val="both"/>
              <w:rPr>
                <w:rFonts w:ascii="Times New Roman" w:hAnsi="Times New Roman"/>
                <w:i/>
                <w:color w:val="0000FF"/>
              </w:rPr>
            </w:pPr>
          </w:p>
          <w:p w14:paraId="5FD6B4C1" w14:textId="77777777" w:rsidR="00AE7A2F" w:rsidRDefault="001E7711" w:rsidP="008E5551">
            <w:pPr>
              <w:numPr>
                <w:ilvl w:val="0"/>
                <w:numId w:val="77"/>
              </w:numPr>
              <w:spacing w:after="0" w:line="240" w:lineRule="auto"/>
              <w:ind w:left="-6" w:firstLine="366"/>
              <w:jc w:val="both"/>
              <w:rPr>
                <w:rFonts w:ascii="Times New Roman" w:hAnsi="Times New Roman"/>
                <w:i/>
                <w:color w:val="0000FF"/>
              </w:rPr>
            </w:pPr>
            <w:r w:rsidRPr="00DE7873">
              <w:rPr>
                <w:rFonts w:ascii="Times New Roman" w:hAnsi="Times New Roman"/>
                <w:i/>
                <w:color w:val="0000FF"/>
              </w:rPr>
              <w:t>Projekta iesniedzēja projekta finanšu kapacitāte ir pietiekama, ja</w:t>
            </w:r>
            <w:r w:rsidR="00AE7A2F">
              <w:rPr>
                <w:rFonts w:ascii="Times New Roman" w:hAnsi="Times New Roman"/>
                <w:i/>
                <w:color w:val="0000FF"/>
              </w:rPr>
              <w:t>:</w:t>
            </w:r>
          </w:p>
          <w:p w14:paraId="6C6A1014" w14:textId="226F629E" w:rsidR="00AE7A2F" w:rsidRDefault="001E7711" w:rsidP="00AE7A2F">
            <w:pPr>
              <w:pStyle w:val="ListParagraph"/>
              <w:numPr>
                <w:ilvl w:val="0"/>
                <w:numId w:val="113"/>
              </w:numPr>
              <w:spacing w:after="0" w:line="240" w:lineRule="auto"/>
              <w:jc w:val="both"/>
              <w:rPr>
                <w:rFonts w:ascii="Times New Roman" w:hAnsi="Times New Roman"/>
                <w:i/>
                <w:color w:val="0000FF"/>
              </w:rPr>
            </w:pPr>
            <w:r w:rsidRPr="00AE7A2F">
              <w:rPr>
                <w:rFonts w:ascii="Times New Roman" w:hAnsi="Times New Roman"/>
                <w:i/>
                <w:color w:val="0000FF"/>
              </w:rPr>
              <w:t>ne vēlāk kā līdz vienošanās vai līguma par projekta īstenošanu noslēgšanai projekta iesniedzējs ir izveidojis Inovāciju fondu, no kura līdzekļiem plānots finansēt studentu inovāciju programm</w:t>
            </w:r>
            <w:r w:rsidR="00AE7A2F">
              <w:rPr>
                <w:rFonts w:ascii="Times New Roman" w:hAnsi="Times New Roman"/>
                <w:i/>
                <w:color w:val="0000FF"/>
              </w:rPr>
              <w:t>u;</w:t>
            </w:r>
          </w:p>
          <w:p w14:paraId="313EC338" w14:textId="28498D48" w:rsidR="00AE7A2F" w:rsidRDefault="00AE7A2F" w:rsidP="00AE7A2F">
            <w:pPr>
              <w:pStyle w:val="ListParagraph"/>
              <w:numPr>
                <w:ilvl w:val="0"/>
                <w:numId w:val="113"/>
              </w:numPr>
              <w:spacing w:after="0" w:line="240" w:lineRule="auto"/>
              <w:jc w:val="both"/>
              <w:rPr>
                <w:rFonts w:ascii="Times New Roman" w:hAnsi="Times New Roman"/>
                <w:i/>
                <w:color w:val="0000FF"/>
              </w:rPr>
            </w:pPr>
            <w:r>
              <w:rPr>
                <w:rFonts w:ascii="Times New Roman" w:hAnsi="Times New Roman"/>
                <w:i/>
                <w:color w:val="0000FF"/>
              </w:rPr>
              <w:t xml:space="preserve">ir pievienota dokumentācija, kas apliecina privātā līdzfinansējuma pieejamību 50 000 </w:t>
            </w:r>
            <w:proofErr w:type="spellStart"/>
            <w:r>
              <w:rPr>
                <w:rFonts w:ascii="Times New Roman" w:hAnsi="Times New Roman"/>
                <w:i/>
                <w:color w:val="0000FF"/>
              </w:rPr>
              <w:t>euro</w:t>
            </w:r>
            <w:proofErr w:type="spellEnd"/>
            <w:r>
              <w:rPr>
                <w:rFonts w:ascii="Times New Roman" w:hAnsi="Times New Roman"/>
                <w:i/>
                <w:color w:val="0000FF"/>
              </w:rPr>
              <w:t xml:space="preserve"> apmērā Studentu inovāciju programmas īstenošanai atbilstoši atlases nolikuma 12.7.apakšpunktā noteiktajam;</w:t>
            </w:r>
          </w:p>
          <w:p w14:paraId="1D892E0B" w14:textId="5C002E42" w:rsidR="00AE7A2F" w:rsidRDefault="009307D9" w:rsidP="00AE7A2F">
            <w:pPr>
              <w:pStyle w:val="ListParagraph"/>
              <w:numPr>
                <w:ilvl w:val="0"/>
                <w:numId w:val="113"/>
              </w:numPr>
              <w:spacing w:after="0" w:line="240" w:lineRule="auto"/>
              <w:jc w:val="both"/>
              <w:rPr>
                <w:rFonts w:ascii="Times New Roman" w:hAnsi="Times New Roman"/>
                <w:i/>
                <w:color w:val="0000FF"/>
              </w:rPr>
            </w:pPr>
            <w:r>
              <w:rPr>
                <w:rFonts w:ascii="Times New Roman" w:hAnsi="Times New Roman"/>
                <w:i/>
                <w:color w:val="0000FF"/>
              </w:rPr>
              <w:t xml:space="preserve">projekta iesniedzēji, </w:t>
            </w:r>
            <w:r w:rsidR="00AE7A2F" w:rsidRPr="00DE7873">
              <w:rPr>
                <w:rFonts w:ascii="Times New Roman" w:hAnsi="Times New Roman"/>
                <w:i/>
                <w:color w:val="0000FF"/>
              </w:rPr>
              <w:t xml:space="preserve">kuriem ir </w:t>
            </w:r>
            <w:r w:rsidR="00AE7A2F" w:rsidRPr="00DE7873">
              <w:rPr>
                <w:rFonts w:ascii="Times New Roman" w:hAnsi="Times New Roman"/>
                <w:b/>
                <w:i/>
                <w:color w:val="0000FF"/>
              </w:rPr>
              <w:t>atvasinātas publiskas personas vai  atvasinātas publiskas personas aģentūras statuss</w:t>
            </w:r>
            <w:r w:rsidR="00AE7A2F" w:rsidRPr="00DE7873">
              <w:rPr>
                <w:rFonts w:ascii="Times New Roman" w:hAnsi="Times New Roman"/>
                <w:i/>
                <w:color w:val="0000FF"/>
              </w:rPr>
              <w:t xml:space="preserve">, </w:t>
            </w:r>
            <w:r w:rsidR="00AE7A2F">
              <w:rPr>
                <w:rFonts w:ascii="Times New Roman" w:hAnsi="Times New Roman"/>
                <w:i/>
                <w:color w:val="0000FF"/>
              </w:rPr>
              <w:t>sadaļā norādījuši</w:t>
            </w:r>
            <w:r w:rsidR="00BE5ACA">
              <w:rPr>
                <w:rFonts w:ascii="Times New Roman" w:hAnsi="Times New Roman"/>
                <w:i/>
                <w:color w:val="0000FF"/>
              </w:rPr>
              <w:t>,</w:t>
            </w:r>
            <w:r w:rsidR="00AE7A2F" w:rsidRPr="00AE7A2F">
              <w:rPr>
                <w:rFonts w:ascii="Times New Roman" w:hAnsi="Times New Roman"/>
                <w:i/>
                <w:color w:val="0000FF"/>
              </w:rPr>
              <w:t xml:space="preserve"> ka</w:t>
            </w:r>
            <w:r w:rsidR="0078704A">
              <w:rPr>
                <w:rFonts w:ascii="Times New Roman" w:hAnsi="Times New Roman"/>
                <w:i/>
                <w:color w:val="0000FF"/>
              </w:rPr>
              <w:t>,</w:t>
            </w:r>
            <w:r w:rsidR="00AE7A2F" w:rsidRPr="00AE7A2F">
              <w:rPr>
                <w:rFonts w:ascii="Times New Roman" w:hAnsi="Times New Roman"/>
                <w:i/>
                <w:color w:val="0000FF"/>
              </w:rPr>
              <w:t xml:space="preserve"> īstenojot projektu, maksājumus veiks no projekta īstenošanai saņemtajiem avansa un starpposma maksājumiem, kas veido 100% no projektā paredzētā Eiropas Reģionālās attīstības fonda finansējuma</w:t>
            </w:r>
            <w:r w:rsidR="00AE7A2F">
              <w:rPr>
                <w:rFonts w:ascii="Times New Roman" w:hAnsi="Times New Roman"/>
                <w:i/>
                <w:color w:val="0000FF"/>
              </w:rPr>
              <w:t xml:space="preserve"> un projekta iesniegumā </w:t>
            </w:r>
            <w:r w:rsidR="00AE7A2F" w:rsidRPr="00DE7873">
              <w:rPr>
                <w:rFonts w:ascii="Times New Roman" w:hAnsi="Times New Roman"/>
                <w:i/>
                <w:color w:val="0000FF"/>
              </w:rPr>
              <w:t>ir sniegta informācija par augstskolai vai koledžai pieejamajiem finanšu līdzekļiem projekta īstenošanai un plānoto projekta finansēšanas kārtību</w:t>
            </w:r>
            <w:r w:rsidR="00AE7A2F">
              <w:rPr>
                <w:rFonts w:ascii="Times New Roman" w:hAnsi="Times New Roman"/>
                <w:i/>
                <w:color w:val="0000FF"/>
              </w:rPr>
              <w:t>;</w:t>
            </w:r>
          </w:p>
          <w:p w14:paraId="466BDEB0" w14:textId="28BDDC19" w:rsidR="00AE7A2F" w:rsidRPr="00AE7A2F" w:rsidRDefault="009307D9" w:rsidP="00AE7A2F">
            <w:pPr>
              <w:pStyle w:val="ListParagraph"/>
              <w:numPr>
                <w:ilvl w:val="0"/>
                <w:numId w:val="113"/>
              </w:numPr>
              <w:spacing w:after="0" w:line="240" w:lineRule="auto"/>
              <w:jc w:val="both"/>
              <w:rPr>
                <w:rFonts w:ascii="Times New Roman" w:hAnsi="Times New Roman"/>
                <w:i/>
                <w:color w:val="0000FF"/>
              </w:rPr>
            </w:pPr>
            <w:r>
              <w:rPr>
                <w:rFonts w:ascii="Times New Roman" w:hAnsi="Times New Roman"/>
                <w:i/>
                <w:color w:val="0000FF"/>
              </w:rPr>
              <w:t>p</w:t>
            </w:r>
            <w:r w:rsidRPr="00DE7873">
              <w:rPr>
                <w:rFonts w:ascii="Times New Roman" w:hAnsi="Times New Roman"/>
                <w:i/>
                <w:color w:val="0000FF"/>
              </w:rPr>
              <w:t>rojekta iesniedzēji,</w:t>
            </w:r>
            <w:r>
              <w:rPr>
                <w:rFonts w:ascii="Times New Roman" w:hAnsi="Times New Roman"/>
                <w:i/>
                <w:color w:val="0000FF"/>
              </w:rPr>
              <w:t xml:space="preserve"> kas ir </w:t>
            </w:r>
            <w:r w:rsidR="0078704A">
              <w:rPr>
                <w:rFonts w:ascii="Times New Roman" w:hAnsi="Times New Roman"/>
                <w:b/>
                <w:i/>
                <w:color w:val="0000FF"/>
              </w:rPr>
              <w:t>p</w:t>
            </w:r>
            <w:r w:rsidR="00AE7A2F" w:rsidRPr="00AE7A2F">
              <w:rPr>
                <w:rFonts w:ascii="Times New Roman" w:hAnsi="Times New Roman"/>
                <w:b/>
                <w:i/>
                <w:color w:val="0000FF"/>
              </w:rPr>
              <w:t xml:space="preserve">rivātpersonu dibināta augstskola vai </w:t>
            </w:r>
            <w:proofErr w:type="spellStart"/>
            <w:r w:rsidR="00AE7A2F" w:rsidRPr="00AE7A2F">
              <w:rPr>
                <w:rFonts w:ascii="Times New Roman" w:hAnsi="Times New Roman"/>
                <w:b/>
                <w:i/>
                <w:color w:val="0000FF"/>
              </w:rPr>
              <w:t>privātpartsonu</w:t>
            </w:r>
            <w:proofErr w:type="spellEnd"/>
            <w:r w:rsidR="00AE7A2F" w:rsidRPr="00AE7A2F">
              <w:rPr>
                <w:rFonts w:ascii="Times New Roman" w:hAnsi="Times New Roman"/>
                <w:b/>
                <w:i/>
                <w:color w:val="0000FF"/>
              </w:rPr>
              <w:t xml:space="preserve"> dibināta koledža</w:t>
            </w:r>
            <w:r w:rsidR="00AE7A2F" w:rsidRPr="00AE7A2F">
              <w:rPr>
                <w:rFonts w:ascii="Times New Roman" w:hAnsi="Times New Roman"/>
                <w:i/>
                <w:color w:val="0000FF"/>
              </w:rPr>
              <w:t xml:space="preserve"> </w:t>
            </w:r>
            <w:r>
              <w:rPr>
                <w:rFonts w:ascii="Times New Roman" w:hAnsi="Times New Roman"/>
                <w:i/>
                <w:color w:val="0000FF"/>
              </w:rPr>
              <w:t>sadaļā norādījuši</w:t>
            </w:r>
            <w:r w:rsidR="00AE7A2F" w:rsidRPr="00AE7A2F">
              <w:rPr>
                <w:rFonts w:ascii="Times New Roman" w:hAnsi="Times New Roman"/>
                <w:i/>
                <w:color w:val="0000FF"/>
              </w:rPr>
              <w:t>, ka, īstenojot projektu, maksājumus veiks no projekta īstenošanai saņemtajiem avansa un starpposma maksājumiem, kas veido 90 % no projektā paredzētā Eiropas Reģionālās attīstības fonda finansējuma</w:t>
            </w:r>
            <w:r>
              <w:rPr>
                <w:rFonts w:ascii="Times New Roman" w:hAnsi="Times New Roman"/>
                <w:i/>
                <w:color w:val="0000FF"/>
              </w:rPr>
              <w:t xml:space="preserve"> un</w:t>
            </w:r>
            <w:r w:rsidR="00AE7A2F" w:rsidRPr="00AE7A2F">
              <w:rPr>
                <w:rFonts w:ascii="Times New Roman" w:hAnsi="Times New Roman"/>
                <w:i/>
                <w:color w:val="0000FF"/>
              </w:rPr>
              <w:t xml:space="preserve"> projekta iesniegumā ir sniegta informācija par privātpersonas dibinātai augstskolai vai koledžai pieejamajiem finanšu līdzekļiem projekta īstenošanai un plānoto projekta finansēšanas kārtību</w:t>
            </w:r>
            <w:r>
              <w:rPr>
                <w:rFonts w:ascii="Times New Roman" w:hAnsi="Times New Roman"/>
                <w:i/>
                <w:color w:val="0000FF"/>
              </w:rPr>
              <w:t>;</w:t>
            </w:r>
          </w:p>
          <w:p w14:paraId="6ED74D8C" w14:textId="7A11A9FA" w:rsidR="00AE7A2F" w:rsidRDefault="009307D9" w:rsidP="00AE7A2F">
            <w:pPr>
              <w:pStyle w:val="ListParagraph"/>
              <w:numPr>
                <w:ilvl w:val="0"/>
                <w:numId w:val="113"/>
              </w:numPr>
              <w:spacing w:after="0" w:line="240" w:lineRule="auto"/>
              <w:jc w:val="both"/>
              <w:rPr>
                <w:rFonts w:ascii="Times New Roman" w:hAnsi="Times New Roman"/>
                <w:i/>
                <w:color w:val="0000FF"/>
              </w:rPr>
            </w:pPr>
            <w:r>
              <w:rPr>
                <w:rFonts w:ascii="Times New Roman" w:hAnsi="Times New Roman"/>
                <w:i/>
                <w:color w:val="0000FF"/>
              </w:rPr>
              <w:lastRenderedPageBreak/>
              <w:t>p</w:t>
            </w:r>
            <w:r w:rsidRPr="00DE7873">
              <w:rPr>
                <w:rFonts w:ascii="Times New Roman" w:hAnsi="Times New Roman"/>
                <w:i/>
                <w:color w:val="0000FF"/>
              </w:rPr>
              <w:t xml:space="preserve">rojekta iesniedzējiem, kuriem ir </w:t>
            </w:r>
            <w:r w:rsidRPr="00DE7873">
              <w:rPr>
                <w:rFonts w:ascii="Times New Roman" w:hAnsi="Times New Roman"/>
                <w:b/>
                <w:i/>
                <w:color w:val="0000FF"/>
              </w:rPr>
              <w:t>valsts budžeta iestādes statuss</w:t>
            </w:r>
            <w:r w:rsidRPr="00DE7873">
              <w:rPr>
                <w:rFonts w:ascii="Times New Roman" w:hAnsi="Times New Roman"/>
                <w:i/>
                <w:color w:val="0000FF"/>
              </w:rPr>
              <w:t>, sadaļā ir norādī</w:t>
            </w:r>
            <w:r>
              <w:rPr>
                <w:rFonts w:ascii="Times New Roman" w:hAnsi="Times New Roman"/>
                <w:i/>
                <w:color w:val="0000FF"/>
              </w:rPr>
              <w:t>juši</w:t>
            </w:r>
            <w:r w:rsidRPr="00DE7873">
              <w:rPr>
                <w:rFonts w:ascii="Times New Roman" w:hAnsi="Times New Roman"/>
                <w:i/>
                <w:color w:val="0000FF"/>
              </w:rPr>
              <w:t>,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Pr>
                <w:rFonts w:ascii="Times New Roman" w:hAnsi="Times New Roman"/>
                <w:i/>
                <w:color w:val="0000FF"/>
              </w:rPr>
              <w:t>.</w:t>
            </w:r>
          </w:p>
          <w:p w14:paraId="12B2E697" w14:textId="77777777" w:rsidR="009307D9" w:rsidRPr="00AE7A2F" w:rsidRDefault="009307D9" w:rsidP="009307D9">
            <w:pPr>
              <w:pStyle w:val="ListParagraph"/>
              <w:spacing w:after="0" w:line="240" w:lineRule="auto"/>
              <w:ind w:left="765"/>
              <w:jc w:val="both"/>
              <w:rPr>
                <w:rFonts w:ascii="Times New Roman" w:hAnsi="Times New Roman"/>
                <w:i/>
                <w:color w:val="0000FF"/>
              </w:rPr>
            </w:pPr>
          </w:p>
          <w:p w14:paraId="6D941BCD" w14:textId="6F7CA896" w:rsidR="00BC6829" w:rsidRPr="009307D9" w:rsidRDefault="00E60898" w:rsidP="009307D9">
            <w:pPr>
              <w:pStyle w:val="ListParagraph"/>
              <w:numPr>
                <w:ilvl w:val="0"/>
                <w:numId w:val="77"/>
              </w:numPr>
              <w:tabs>
                <w:tab w:val="left" w:pos="900"/>
              </w:tabs>
              <w:spacing w:after="0" w:line="240" w:lineRule="auto"/>
              <w:jc w:val="both"/>
              <w:rPr>
                <w:rFonts w:ascii="Times New Roman" w:hAnsi="Times New Roman"/>
                <w:i/>
                <w:color w:val="0000FF"/>
              </w:rPr>
            </w:pPr>
            <w:r w:rsidRPr="009307D9">
              <w:rPr>
                <w:rFonts w:ascii="Times New Roman" w:hAnsi="Times New Roman"/>
                <w:i/>
                <w:color w:val="0000FF"/>
              </w:rPr>
              <w:t xml:space="preserve">Ja projekta ietvaros plānotas darbības pirms </w:t>
            </w:r>
            <w:r w:rsidR="002218FE" w:rsidRPr="009307D9">
              <w:rPr>
                <w:rFonts w:ascii="Times New Roman" w:hAnsi="Times New Roman"/>
                <w:i/>
                <w:color w:val="0000FF"/>
              </w:rPr>
              <w:t xml:space="preserve">līguma </w:t>
            </w:r>
            <w:r w:rsidR="00B22DD8" w:rsidRPr="009307D9">
              <w:rPr>
                <w:rFonts w:ascii="Times New Roman" w:hAnsi="Times New Roman"/>
                <w:i/>
                <w:color w:val="0000FF"/>
              </w:rPr>
              <w:t xml:space="preserve">vai vienošanās </w:t>
            </w:r>
            <w:r w:rsidR="002218FE" w:rsidRPr="009307D9">
              <w:rPr>
                <w:rFonts w:ascii="Times New Roman" w:hAnsi="Times New Roman"/>
                <w:i/>
                <w:color w:val="0000FF"/>
              </w:rPr>
              <w:t>noslēgšanas</w:t>
            </w:r>
            <w:r w:rsidR="005443F4" w:rsidRPr="009307D9">
              <w:rPr>
                <w:rFonts w:ascii="Times New Roman" w:hAnsi="Times New Roman"/>
                <w:i/>
                <w:color w:val="0000FF"/>
              </w:rPr>
              <w:t>,</w:t>
            </w:r>
            <w:r w:rsidR="002218FE" w:rsidRPr="009307D9">
              <w:rPr>
                <w:rFonts w:ascii="Times New Roman" w:hAnsi="Times New Roman"/>
                <w:i/>
                <w:color w:val="0000FF"/>
              </w:rPr>
              <w:t xml:space="preserve"> sniedz informāciju par </w:t>
            </w:r>
            <w:r w:rsidR="005443F4" w:rsidRPr="009307D9">
              <w:rPr>
                <w:rFonts w:ascii="Times New Roman" w:hAnsi="Times New Roman"/>
                <w:i/>
                <w:color w:val="0000FF"/>
              </w:rPr>
              <w:t>izmaksām, kas plānotas pirms līguma</w:t>
            </w:r>
            <w:r w:rsidR="00174078" w:rsidRPr="009307D9">
              <w:rPr>
                <w:rFonts w:ascii="Times New Roman" w:hAnsi="Times New Roman"/>
                <w:i/>
                <w:color w:val="0000FF"/>
              </w:rPr>
              <w:t xml:space="preserve">/ vienošanās </w:t>
            </w:r>
            <w:r w:rsidR="005443F4" w:rsidRPr="009307D9">
              <w:rPr>
                <w:rFonts w:ascii="Times New Roman" w:hAnsi="Times New Roman"/>
                <w:i/>
                <w:color w:val="0000FF"/>
              </w:rPr>
              <w:t>par projekta īstenošanu noslēgšanas un to finansēšanas avotu.</w:t>
            </w:r>
          </w:p>
        </w:tc>
      </w:tr>
      <w:tr w:rsidR="00083731" w:rsidRPr="005756C8" w14:paraId="2AF85DC6" w14:textId="77777777" w:rsidTr="00FE7409">
        <w:trPr>
          <w:trHeight w:val="764"/>
        </w:trPr>
        <w:tc>
          <w:tcPr>
            <w:tcW w:w="1707" w:type="dxa"/>
            <w:shd w:val="clear" w:color="auto" w:fill="auto"/>
          </w:tcPr>
          <w:p w14:paraId="7CA51432" w14:textId="77777777" w:rsidR="00083731" w:rsidRPr="005756C8" w:rsidRDefault="00083731" w:rsidP="005756C8">
            <w:pPr>
              <w:spacing w:after="0" w:line="240" w:lineRule="auto"/>
              <w:rPr>
                <w:rFonts w:ascii="Times New Roman" w:hAnsi="Times New Roman"/>
                <w:b/>
              </w:rPr>
            </w:pPr>
            <w:r w:rsidRPr="005756C8">
              <w:rPr>
                <w:rFonts w:ascii="Times New Roman" w:hAnsi="Times New Roman"/>
              </w:rPr>
              <w:lastRenderedPageBreak/>
              <w:t>Īstenošanas kapacitāte</w:t>
            </w:r>
            <w:r w:rsidR="00341849" w:rsidRPr="005756C8">
              <w:rPr>
                <w:rFonts w:ascii="Times New Roman" w:hAnsi="Times New Roman"/>
                <w:b/>
              </w:rPr>
              <w:t xml:space="preserve"> </w:t>
            </w:r>
            <w:r w:rsidR="00774A03" w:rsidRPr="00987CC7">
              <w:rPr>
                <w:rFonts w:ascii="Times New Roman" w:hAnsi="Times New Roman"/>
                <w:b/>
              </w:rPr>
              <w:t>(&lt;</w:t>
            </w:r>
            <w:r w:rsidR="00F40463">
              <w:rPr>
                <w:rFonts w:ascii="Times New Roman" w:hAnsi="Times New Roman"/>
                <w:b/>
              </w:rPr>
              <w:t>8</w:t>
            </w:r>
            <w:r w:rsidR="00774A03" w:rsidRPr="00987CC7">
              <w:rPr>
                <w:rFonts w:ascii="Times New Roman" w:hAnsi="Times New Roman"/>
                <w:b/>
              </w:rPr>
              <w:t>000 zīmes&gt;)</w:t>
            </w:r>
          </w:p>
        </w:tc>
        <w:tc>
          <w:tcPr>
            <w:tcW w:w="6765" w:type="dxa"/>
            <w:shd w:val="clear" w:color="auto" w:fill="auto"/>
          </w:tcPr>
          <w:p w14:paraId="6404C18A" w14:textId="77777777" w:rsidR="00A027D0" w:rsidRPr="00DE7873" w:rsidRDefault="00A027D0" w:rsidP="005756C8">
            <w:pPr>
              <w:tabs>
                <w:tab w:val="left" w:pos="267"/>
              </w:tabs>
              <w:spacing w:after="0" w:line="256" w:lineRule="auto"/>
              <w:jc w:val="both"/>
              <w:rPr>
                <w:rFonts w:ascii="Times New Roman" w:hAnsi="Times New Roman"/>
                <w:i/>
                <w:color w:val="0000FF"/>
              </w:rPr>
            </w:pPr>
            <w:r w:rsidRPr="00DE7873">
              <w:rPr>
                <w:rFonts w:ascii="Times New Roman" w:hAnsi="Times New Roman"/>
                <w:i/>
                <w:color w:val="0000FF"/>
              </w:rPr>
              <w:t>Raksturojot projekta īstenošanas kapacitāti, projekta iesniedzējs sniedz informāciju:</w:t>
            </w:r>
          </w:p>
          <w:p w14:paraId="2581C33F" w14:textId="4C90BE0E" w:rsidR="0086159E" w:rsidRDefault="00F4635C" w:rsidP="00B94571">
            <w:pPr>
              <w:numPr>
                <w:ilvl w:val="0"/>
                <w:numId w:val="100"/>
              </w:numPr>
              <w:tabs>
                <w:tab w:val="left" w:pos="267"/>
              </w:tabs>
              <w:spacing w:after="0" w:line="256" w:lineRule="auto"/>
              <w:jc w:val="both"/>
              <w:rPr>
                <w:rFonts w:ascii="Times New Roman" w:hAnsi="Times New Roman"/>
                <w:i/>
                <w:color w:val="0000FF"/>
              </w:rPr>
            </w:pPr>
            <w:r w:rsidRPr="0086159E">
              <w:rPr>
                <w:rFonts w:ascii="Times New Roman" w:hAnsi="Times New Roman"/>
                <w:i/>
                <w:color w:val="0000FF"/>
              </w:rPr>
              <w:t xml:space="preserve">par </w:t>
            </w:r>
            <w:r w:rsidR="002804C7" w:rsidRPr="00D44350">
              <w:rPr>
                <w:rFonts w:ascii="Times New Roman" w:hAnsi="Times New Roman"/>
                <w:b/>
                <w:i/>
                <w:color w:val="0000FF"/>
              </w:rPr>
              <w:t>projekta iesniedzēja</w:t>
            </w:r>
            <w:r w:rsidR="002804C7">
              <w:rPr>
                <w:rFonts w:ascii="Times New Roman" w:hAnsi="Times New Roman"/>
                <w:i/>
                <w:color w:val="0000FF"/>
              </w:rPr>
              <w:t xml:space="preserve"> un </w:t>
            </w:r>
            <w:r w:rsidR="002804C7" w:rsidRPr="00D44350">
              <w:rPr>
                <w:rFonts w:ascii="Times New Roman" w:hAnsi="Times New Roman"/>
                <w:b/>
                <w:i/>
                <w:color w:val="0000FF"/>
              </w:rPr>
              <w:t>sadarbības partnera</w:t>
            </w:r>
            <w:r w:rsidR="002804C7">
              <w:rPr>
                <w:rFonts w:ascii="Times New Roman" w:hAnsi="Times New Roman"/>
                <w:i/>
                <w:color w:val="0000FF"/>
              </w:rPr>
              <w:t xml:space="preserve"> </w:t>
            </w:r>
            <w:r w:rsidRPr="0086159E">
              <w:rPr>
                <w:rFonts w:ascii="Times New Roman" w:hAnsi="Times New Roman"/>
                <w:i/>
                <w:color w:val="0000FF"/>
              </w:rPr>
              <w:t>nepieciešamajiem projekta</w:t>
            </w:r>
            <w:r w:rsidR="00C7607E" w:rsidRPr="0086159E">
              <w:rPr>
                <w:rFonts w:ascii="Times New Roman" w:hAnsi="Times New Roman"/>
                <w:i/>
                <w:color w:val="0000FF"/>
              </w:rPr>
              <w:t xml:space="preserve"> (t.sk. Studentu inovāciju programmas)</w:t>
            </w:r>
            <w:r w:rsidRPr="0086159E">
              <w:rPr>
                <w:rFonts w:ascii="Times New Roman" w:hAnsi="Times New Roman"/>
                <w:i/>
                <w:color w:val="0000FF"/>
              </w:rPr>
              <w:t xml:space="preserve"> </w:t>
            </w:r>
            <w:r w:rsidRPr="0086159E">
              <w:rPr>
                <w:rFonts w:ascii="Times New Roman" w:hAnsi="Times New Roman"/>
                <w:b/>
                <w:i/>
                <w:color w:val="0000FF"/>
              </w:rPr>
              <w:t>īstenošanas darbiniekiem un ekspertiem</w:t>
            </w:r>
            <w:r w:rsidR="00D44350">
              <w:rPr>
                <w:rFonts w:ascii="Times New Roman" w:hAnsi="Times New Roman"/>
                <w:b/>
                <w:i/>
                <w:color w:val="0000FF"/>
              </w:rPr>
              <w:t>,</w:t>
            </w:r>
            <w:r w:rsidR="0069188A">
              <w:rPr>
                <w:rFonts w:ascii="Times New Roman" w:hAnsi="Times New Roman"/>
                <w:b/>
                <w:i/>
                <w:color w:val="0000FF"/>
              </w:rPr>
              <w:t xml:space="preserve"> (piemēram, Studentu inovāciju programmas ietvaros plānoto aktivitāšu satura izstrādes eksperti, koordinatori, </w:t>
            </w:r>
            <w:r w:rsidR="003359DD">
              <w:rPr>
                <w:rFonts w:ascii="Times New Roman" w:hAnsi="Times New Roman"/>
                <w:b/>
                <w:i/>
                <w:color w:val="0000FF"/>
              </w:rPr>
              <w:t>lektori, personiskās izaugsmes treneri (</w:t>
            </w:r>
            <w:proofErr w:type="spellStart"/>
            <w:r w:rsidR="003359DD">
              <w:rPr>
                <w:rFonts w:ascii="Times New Roman" w:hAnsi="Times New Roman"/>
                <w:b/>
                <w:i/>
                <w:color w:val="0000FF"/>
              </w:rPr>
              <w:t>kouči</w:t>
            </w:r>
            <w:proofErr w:type="spellEnd"/>
            <w:r w:rsidR="003359DD">
              <w:rPr>
                <w:rFonts w:ascii="Times New Roman" w:hAnsi="Times New Roman"/>
                <w:b/>
                <w:i/>
                <w:color w:val="0000FF"/>
              </w:rPr>
              <w:t xml:space="preserve">), </w:t>
            </w:r>
            <w:r w:rsidR="00B94571" w:rsidRPr="00B94571">
              <w:rPr>
                <w:rFonts w:ascii="Times New Roman" w:hAnsi="Times New Roman"/>
                <w:b/>
                <w:i/>
                <w:color w:val="0000FF"/>
              </w:rPr>
              <w:t xml:space="preserve">inovāciju pieteikumu vērtēšanas un </w:t>
            </w:r>
            <w:r w:rsidR="00B94571">
              <w:rPr>
                <w:rFonts w:ascii="Times New Roman" w:hAnsi="Times New Roman"/>
                <w:b/>
                <w:i/>
                <w:color w:val="0000FF"/>
              </w:rPr>
              <w:t xml:space="preserve">rezultātu novērtēšanas eksperti, studentu darba </w:t>
            </w:r>
            <w:proofErr w:type="spellStart"/>
            <w:r w:rsidR="00B94571">
              <w:rPr>
                <w:rFonts w:ascii="Times New Roman" w:hAnsi="Times New Roman"/>
                <w:b/>
                <w:i/>
                <w:color w:val="0000FF"/>
              </w:rPr>
              <w:t>vadītaji</w:t>
            </w:r>
            <w:proofErr w:type="spellEnd"/>
            <w:r w:rsidR="00B94571">
              <w:rPr>
                <w:rFonts w:ascii="Times New Roman" w:hAnsi="Times New Roman"/>
                <w:b/>
                <w:i/>
                <w:color w:val="0000FF"/>
              </w:rPr>
              <w:t xml:space="preserve">, eksperti un </w:t>
            </w:r>
            <w:proofErr w:type="spellStart"/>
            <w:r w:rsidR="00B94571">
              <w:rPr>
                <w:rFonts w:ascii="Times New Roman" w:hAnsi="Times New Roman"/>
                <w:b/>
                <w:i/>
                <w:color w:val="0000FF"/>
              </w:rPr>
              <w:t>mentori</w:t>
            </w:r>
            <w:proofErr w:type="spellEnd"/>
            <w:r w:rsidR="00B94571">
              <w:rPr>
                <w:rFonts w:ascii="Times New Roman" w:hAnsi="Times New Roman"/>
                <w:b/>
                <w:i/>
                <w:color w:val="0000FF"/>
              </w:rPr>
              <w:t xml:space="preserve"> konsultāciju sniegšanai</w:t>
            </w:r>
            <w:r w:rsidR="003359DD">
              <w:rPr>
                <w:rFonts w:ascii="Times New Roman" w:hAnsi="Times New Roman"/>
                <w:b/>
                <w:i/>
                <w:color w:val="0000FF"/>
              </w:rPr>
              <w:t xml:space="preserve"> </w:t>
            </w:r>
            <w:r w:rsidR="0069188A">
              <w:rPr>
                <w:rFonts w:ascii="Times New Roman" w:hAnsi="Times New Roman"/>
                <w:b/>
                <w:i/>
                <w:color w:val="0000FF"/>
              </w:rPr>
              <w:t>u.tml.)</w:t>
            </w:r>
            <w:r w:rsidR="00B94571" w:rsidRPr="00D64CEA">
              <w:rPr>
                <w:rFonts w:ascii="Times New Roman" w:hAnsi="Times New Roman"/>
                <w:i/>
                <w:color w:val="0000FF"/>
              </w:rPr>
              <w:t>,</w:t>
            </w:r>
            <w:r w:rsidR="00B94571">
              <w:rPr>
                <w:rFonts w:ascii="Times New Roman" w:hAnsi="Times New Roman"/>
                <w:i/>
                <w:color w:val="0000FF"/>
              </w:rPr>
              <w:t xml:space="preserve"> kurus plānots piesaistīt Studentu inovāciju programmā plānoto aktivitāšu īstenošanas nodrošināšanai. Sniedz informāciju par</w:t>
            </w:r>
            <w:r w:rsidR="00055193">
              <w:rPr>
                <w:rFonts w:ascii="Times New Roman" w:hAnsi="Times New Roman"/>
                <w:b/>
                <w:i/>
                <w:color w:val="0000FF"/>
              </w:rPr>
              <w:t xml:space="preserve"> </w:t>
            </w:r>
            <w:r w:rsidRPr="0086159E">
              <w:rPr>
                <w:rFonts w:ascii="Times New Roman" w:hAnsi="Times New Roman"/>
                <w:i/>
                <w:color w:val="0000FF"/>
              </w:rPr>
              <w:t>to skaitu, pārstāvētajām institūcijā</w:t>
            </w:r>
            <w:r w:rsidR="0086159E" w:rsidRPr="0086159E">
              <w:rPr>
                <w:rFonts w:ascii="Times New Roman" w:hAnsi="Times New Roman"/>
                <w:i/>
                <w:color w:val="0000FF"/>
              </w:rPr>
              <w:t>m</w:t>
            </w:r>
            <w:r w:rsidR="00C7607E" w:rsidRPr="0086159E">
              <w:rPr>
                <w:rFonts w:ascii="Times New Roman" w:hAnsi="Times New Roman"/>
                <w:i/>
                <w:color w:val="0000FF"/>
              </w:rPr>
              <w:t>,</w:t>
            </w:r>
            <w:r w:rsidRPr="0086159E">
              <w:rPr>
                <w:rFonts w:ascii="Times New Roman" w:hAnsi="Times New Roman"/>
                <w:i/>
                <w:color w:val="0000FF"/>
              </w:rPr>
              <w:t xml:space="preserve"> galvenajiem uzdevumiem</w:t>
            </w:r>
            <w:r w:rsidR="00C7607E" w:rsidRPr="0086159E">
              <w:rPr>
                <w:rFonts w:ascii="Times New Roman" w:hAnsi="Times New Roman"/>
                <w:i/>
                <w:color w:val="0000FF"/>
              </w:rPr>
              <w:t>, specializāciju, pieredzi, prasmēm, zinātību un pārvaldības atbalstu, kas  nepieciešams projekta un Studentu inovāciju programmā plānoto darbību īstenošanai</w:t>
            </w:r>
            <w:r w:rsidR="004F76ED">
              <w:rPr>
                <w:rFonts w:ascii="Times New Roman" w:hAnsi="Times New Roman"/>
                <w:i/>
                <w:color w:val="0000FF"/>
              </w:rPr>
              <w:t xml:space="preserve">. Detalizētu informāciju par studentu darbu vadītājiem, </w:t>
            </w:r>
            <w:proofErr w:type="spellStart"/>
            <w:r w:rsidR="004F76ED">
              <w:rPr>
                <w:rFonts w:ascii="Times New Roman" w:hAnsi="Times New Roman"/>
                <w:i/>
                <w:color w:val="0000FF"/>
              </w:rPr>
              <w:t>mentoriem</w:t>
            </w:r>
            <w:proofErr w:type="spellEnd"/>
            <w:r w:rsidR="004F76ED">
              <w:rPr>
                <w:rFonts w:ascii="Times New Roman" w:hAnsi="Times New Roman"/>
                <w:i/>
                <w:color w:val="0000FF"/>
              </w:rPr>
              <w:t xml:space="preserve"> un ekspertiem (apkopojums datu bāzes veidā) sniedz Studentu inovāciju programmas apraksta C6 sadaļā</w:t>
            </w:r>
            <w:r w:rsidRPr="0086159E">
              <w:rPr>
                <w:rFonts w:ascii="Times New Roman" w:hAnsi="Times New Roman"/>
                <w:i/>
                <w:color w:val="0000FF"/>
              </w:rPr>
              <w:t>;</w:t>
            </w:r>
            <w:r w:rsidR="004F76ED">
              <w:rPr>
                <w:rFonts w:ascii="Times New Roman" w:hAnsi="Times New Roman"/>
                <w:i/>
                <w:color w:val="0000FF"/>
              </w:rPr>
              <w:t xml:space="preserve"> </w:t>
            </w:r>
          </w:p>
          <w:p w14:paraId="7E2C01E1" w14:textId="77777777" w:rsidR="00F4635C" w:rsidRPr="0086159E" w:rsidRDefault="00F4635C" w:rsidP="0086159E">
            <w:pPr>
              <w:numPr>
                <w:ilvl w:val="0"/>
                <w:numId w:val="100"/>
              </w:numPr>
              <w:tabs>
                <w:tab w:val="left" w:pos="267"/>
              </w:tabs>
              <w:spacing w:after="0" w:line="256" w:lineRule="auto"/>
              <w:jc w:val="both"/>
              <w:rPr>
                <w:rFonts w:ascii="Times New Roman" w:hAnsi="Times New Roman"/>
                <w:i/>
                <w:color w:val="0000FF"/>
              </w:rPr>
            </w:pPr>
            <w:r w:rsidRPr="0086159E">
              <w:rPr>
                <w:rFonts w:ascii="Times New Roman" w:hAnsi="Times New Roman"/>
                <w:i/>
                <w:color w:val="0000FF"/>
              </w:rPr>
              <w:t xml:space="preserve">par projekta </w:t>
            </w:r>
            <w:r w:rsidRPr="0086159E">
              <w:rPr>
                <w:rFonts w:ascii="Times New Roman" w:hAnsi="Times New Roman"/>
                <w:b/>
                <w:i/>
                <w:color w:val="0000FF"/>
              </w:rPr>
              <w:t>stratēģiskās ieviešanas speciālistiem</w:t>
            </w:r>
            <w:r w:rsidRPr="0086159E">
              <w:rPr>
                <w:rFonts w:ascii="Times New Roman" w:hAnsi="Times New Roman"/>
                <w:i/>
                <w:color w:val="0000FF"/>
              </w:rPr>
              <w:t xml:space="preserve"> (to skaits, prasmju un pieredzes kopsavilkums</w:t>
            </w:r>
            <w:r w:rsidRPr="00DE7873">
              <w:rPr>
                <w:rFonts w:ascii="Times New Roman" w:hAnsi="Times New Roman"/>
                <w:i/>
                <w:color w:val="0000FF"/>
              </w:rPr>
              <w:t>, slodzes apmērs un galvenie uzdevumi projektā; ja projekta iesnieguma iesniegšanas brīdī vēl nav zināms konkrēts speciālisti, tad var norādīt potenciālos kandidātus), kas nodrošinās projekta stratēģisko ieviešanu un kvalitatīvo izmaiņu sasniegšanu un stratēģiskās partnerības un inovācijas kultūras attīstību augstskolas iekšienē un ar ārējiem partneriem – uzņēmumiem, zinātniskajām institūcijām, augstskolām un citām inovācijas atbalstošajām institūcijām, tostarp ārvalstīs</w:t>
            </w:r>
            <w:r w:rsidR="0086159E">
              <w:rPr>
                <w:rFonts w:ascii="Times New Roman" w:hAnsi="Times New Roman"/>
                <w:i/>
                <w:color w:val="0000FF"/>
              </w:rPr>
              <w:t>.</w:t>
            </w:r>
          </w:p>
          <w:p w14:paraId="79510534" w14:textId="456B2973" w:rsidR="00F4635C" w:rsidRPr="00DE7873" w:rsidRDefault="00230BF5" w:rsidP="0086159E">
            <w:pPr>
              <w:tabs>
                <w:tab w:val="left" w:pos="267"/>
              </w:tabs>
              <w:spacing w:after="0" w:line="256" w:lineRule="auto"/>
              <w:ind w:left="720"/>
              <w:jc w:val="both"/>
              <w:rPr>
                <w:rFonts w:ascii="Times New Roman" w:hAnsi="Times New Roman"/>
                <w:i/>
                <w:color w:val="0000FF"/>
              </w:rPr>
            </w:pPr>
            <w:r w:rsidRPr="0086159E">
              <w:rPr>
                <w:rFonts w:ascii="Times New Roman" w:hAnsi="Times New Roman"/>
                <w:i/>
                <w:color w:val="0000FF"/>
              </w:rPr>
              <w:t>Jābūt</w:t>
            </w:r>
            <w:r w:rsidRPr="00DE7873">
              <w:rPr>
                <w:rFonts w:ascii="Times New Roman" w:hAnsi="Times New Roman"/>
                <w:i/>
                <w:color w:val="0000FF"/>
              </w:rPr>
              <w:t xml:space="preserve"> iekļautam</w:t>
            </w:r>
            <w:r w:rsidR="00F4635C" w:rsidRPr="0086159E">
              <w:rPr>
                <w:rFonts w:ascii="Times New Roman" w:hAnsi="Times New Roman"/>
                <w:i/>
                <w:color w:val="0000FF"/>
              </w:rPr>
              <w:t xml:space="preserve"> 1. un 2.punktā minēto</w:t>
            </w:r>
            <w:r w:rsidRPr="00DE7873">
              <w:rPr>
                <w:rFonts w:ascii="Times New Roman" w:hAnsi="Times New Roman"/>
                <w:i/>
                <w:color w:val="0000FF"/>
              </w:rPr>
              <w:t xml:space="preserve"> speciālistu pienākumu aprakstam, kas attiecas uz stratēģisko līderību, politikas attīstību un ieviešanu, inovāciju prasmēm un ekspertīzi, kas tiešā veidā saistīts ar </w:t>
            </w:r>
            <w:r w:rsidRPr="0086159E">
              <w:rPr>
                <w:rFonts w:ascii="Times New Roman" w:hAnsi="Times New Roman"/>
                <w:i/>
                <w:color w:val="0000FF"/>
              </w:rPr>
              <w:t>Studentu inovāciju programmā plānoto aktivitāšu ieviešanu un ietekmes novērtēšanas ekspertīzi</w:t>
            </w:r>
            <w:r w:rsidR="0086159E">
              <w:rPr>
                <w:rFonts w:ascii="Times New Roman" w:hAnsi="Times New Roman"/>
                <w:i/>
                <w:color w:val="0000FF"/>
              </w:rPr>
              <w:t>;</w:t>
            </w:r>
          </w:p>
          <w:p w14:paraId="34418E75" w14:textId="1D886BF4" w:rsidR="00F4635C" w:rsidRPr="00DE7873" w:rsidRDefault="00F4635C" w:rsidP="00893E8F">
            <w:pPr>
              <w:numPr>
                <w:ilvl w:val="0"/>
                <w:numId w:val="100"/>
              </w:numPr>
              <w:tabs>
                <w:tab w:val="left" w:pos="267"/>
              </w:tabs>
              <w:spacing w:after="0" w:line="256" w:lineRule="auto"/>
              <w:jc w:val="both"/>
              <w:rPr>
                <w:rFonts w:ascii="Times New Roman" w:hAnsi="Times New Roman"/>
                <w:i/>
                <w:color w:val="0000FF"/>
              </w:rPr>
            </w:pPr>
            <w:r w:rsidRPr="00DE7873">
              <w:rPr>
                <w:rFonts w:ascii="Times New Roman" w:hAnsi="Times New Roman"/>
                <w:i/>
                <w:color w:val="0000FF"/>
              </w:rPr>
              <w:t>kā projekta iesniedzējs plāno nodrošināt 1.</w:t>
            </w:r>
            <w:r w:rsidR="0010349D">
              <w:rPr>
                <w:rFonts w:ascii="Times New Roman" w:hAnsi="Times New Roman"/>
                <w:i/>
                <w:color w:val="0000FF"/>
              </w:rPr>
              <w:t xml:space="preserve"> un</w:t>
            </w:r>
            <w:r w:rsidR="0070793B">
              <w:rPr>
                <w:rFonts w:ascii="Times New Roman" w:hAnsi="Times New Roman"/>
                <w:i/>
                <w:color w:val="0000FF"/>
              </w:rPr>
              <w:t xml:space="preserve"> </w:t>
            </w:r>
            <w:r w:rsidRPr="00DE7873">
              <w:rPr>
                <w:rFonts w:ascii="Times New Roman" w:hAnsi="Times New Roman"/>
                <w:i/>
                <w:color w:val="0000FF"/>
              </w:rPr>
              <w:t>2.punktā minētos darbiniekus un ekspertus projekta īstenošanai nepieciešamajā apjomā un kvalitātē</w:t>
            </w:r>
            <w:r w:rsidR="00F40463" w:rsidRPr="00DE7873">
              <w:rPr>
                <w:rFonts w:ascii="Times New Roman" w:hAnsi="Times New Roman"/>
                <w:i/>
                <w:color w:val="0000FF"/>
              </w:rPr>
              <w:t>, kā arī pamatojumu, kāpēc projekta ietvaros plānoto konkrēto darbību īstenošanas nodrošināšanai plānots piesaistīt attiecīgo personālu</w:t>
            </w:r>
            <w:r w:rsidRPr="00DE7873">
              <w:rPr>
                <w:rFonts w:ascii="Times New Roman" w:hAnsi="Times New Roman"/>
                <w:i/>
                <w:color w:val="0000FF"/>
              </w:rPr>
              <w:t>;</w:t>
            </w:r>
          </w:p>
          <w:p w14:paraId="5202EE01" w14:textId="77777777" w:rsidR="00F4635C" w:rsidRPr="00DE7873" w:rsidRDefault="00F4635C" w:rsidP="00893E8F">
            <w:pPr>
              <w:numPr>
                <w:ilvl w:val="0"/>
                <w:numId w:val="100"/>
              </w:numPr>
              <w:tabs>
                <w:tab w:val="left" w:pos="267"/>
              </w:tabs>
              <w:spacing w:after="0" w:line="256" w:lineRule="auto"/>
              <w:jc w:val="both"/>
              <w:rPr>
                <w:rFonts w:ascii="Times New Roman" w:hAnsi="Times New Roman"/>
                <w:i/>
                <w:color w:val="0000FF"/>
              </w:rPr>
            </w:pPr>
            <w:r w:rsidRPr="00DE7873">
              <w:rPr>
                <w:rFonts w:ascii="Times New Roman" w:hAnsi="Times New Roman"/>
                <w:i/>
                <w:color w:val="0000FF"/>
              </w:rPr>
              <w:lastRenderedPageBreak/>
              <w:t xml:space="preserve">par </w:t>
            </w:r>
            <w:r w:rsidRPr="00DE7873">
              <w:rPr>
                <w:rFonts w:ascii="Times New Roman" w:hAnsi="Times New Roman"/>
                <w:b/>
                <w:i/>
                <w:color w:val="0000FF"/>
              </w:rPr>
              <w:t>projekta īstenošanas sistēmu</w:t>
            </w:r>
            <w:r w:rsidRPr="00DE7873">
              <w:rPr>
                <w:rFonts w:ascii="Times New Roman" w:hAnsi="Times New Roman"/>
                <w:i/>
                <w:color w:val="0000FF"/>
              </w:rPr>
              <w:t xml:space="preserve">, tajā skaitā par uzdevumu sadalījumu starp projekta iesniedzēju un sadarbības partneriem,  resursu sadalījumu katrai projekta aktivitātei, īstenošanas personāla savstarpējo sadarbību, par sadarbību un efektīvu komunikāciju ar projekta sadarbības partneriem un ekspertiem </w:t>
            </w:r>
            <w:proofErr w:type="spellStart"/>
            <w:r w:rsidRPr="00DE7873">
              <w:rPr>
                <w:rFonts w:ascii="Times New Roman" w:hAnsi="Times New Roman"/>
                <w:i/>
                <w:color w:val="0000FF"/>
              </w:rPr>
              <w:t>u.tml</w:t>
            </w:r>
            <w:proofErr w:type="spellEnd"/>
            <w:r w:rsidRPr="00DE7873">
              <w:rPr>
                <w:rFonts w:ascii="Times New Roman" w:hAnsi="Times New Roman"/>
                <w:i/>
                <w:color w:val="0000FF"/>
              </w:rPr>
              <w:t>;</w:t>
            </w:r>
          </w:p>
          <w:p w14:paraId="55716B7D" w14:textId="72E512D3" w:rsidR="00F4635C" w:rsidRPr="00DE7873" w:rsidRDefault="00F4635C" w:rsidP="00893E8F">
            <w:pPr>
              <w:numPr>
                <w:ilvl w:val="0"/>
                <w:numId w:val="100"/>
              </w:numPr>
              <w:tabs>
                <w:tab w:val="left" w:pos="267"/>
              </w:tabs>
              <w:spacing w:after="0" w:line="256" w:lineRule="auto"/>
              <w:jc w:val="both"/>
              <w:rPr>
                <w:rFonts w:ascii="Times New Roman" w:hAnsi="Times New Roman"/>
                <w:i/>
                <w:color w:val="0000FF"/>
              </w:rPr>
            </w:pPr>
            <w:r w:rsidRPr="00DE7873">
              <w:rPr>
                <w:rFonts w:ascii="Times New Roman" w:hAnsi="Times New Roman"/>
                <w:i/>
                <w:color w:val="0000FF"/>
              </w:rPr>
              <w:t xml:space="preserve">par projekta īstenošanai </w:t>
            </w:r>
            <w:r w:rsidRPr="00DE7873">
              <w:rPr>
                <w:rFonts w:ascii="Times New Roman" w:hAnsi="Times New Roman"/>
                <w:b/>
                <w:i/>
                <w:color w:val="0000FF"/>
              </w:rPr>
              <w:t>nepieciešamo un pieejamo infrastruktūru</w:t>
            </w:r>
            <w:r w:rsidRPr="00DE7873">
              <w:rPr>
                <w:rFonts w:ascii="Times New Roman" w:hAnsi="Times New Roman"/>
                <w:i/>
                <w:color w:val="0000FF"/>
              </w:rPr>
              <w:t xml:space="preserve"> (ēkas, telpas, aprīkojums, nemateriālie aktīvi), par citu institūciju rīcībā esošo infrastruktūru, ko plānots izmantot projekta īstenošanā, skaidrojot pieejas principus un norēķinu kārtību</w:t>
            </w:r>
            <w:r w:rsidR="00D44350">
              <w:rPr>
                <w:rFonts w:ascii="Times New Roman" w:hAnsi="Times New Roman"/>
                <w:i/>
                <w:color w:val="0000FF"/>
              </w:rPr>
              <w:t xml:space="preserve">, tostarp, </w:t>
            </w:r>
            <w:r w:rsidR="00D44350" w:rsidRPr="00D44350">
              <w:rPr>
                <w:rFonts w:ascii="Times New Roman" w:hAnsi="Times New Roman"/>
                <w:i/>
                <w:color w:val="0000FF"/>
              </w:rPr>
              <w:t>apraksta iespējas izmantot projekta sadarbības partnerim piederošu infrastruktūru atbilstoši sadarbības partnerības apliecinājumam vai noslēgtajam sadarbības līgumam</w:t>
            </w:r>
            <w:r w:rsidRPr="00D44350">
              <w:rPr>
                <w:rFonts w:ascii="Times New Roman" w:hAnsi="Times New Roman"/>
                <w:i/>
                <w:color w:val="0000FF"/>
              </w:rPr>
              <w:t>;</w:t>
            </w:r>
          </w:p>
          <w:p w14:paraId="7B356D0E" w14:textId="77777777" w:rsidR="0086159E" w:rsidRPr="0086159E" w:rsidRDefault="00F4635C" w:rsidP="00DE7873">
            <w:pPr>
              <w:numPr>
                <w:ilvl w:val="0"/>
                <w:numId w:val="100"/>
              </w:numPr>
              <w:tabs>
                <w:tab w:val="left" w:pos="267"/>
              </w:tabs>
              <w:spacing w:after="0" w:line="256" w:lineRule="auto"/>
              <w:jc w:val="both"/>
              <w:rPr>
                <w:rFonts w:ascii="Times New Roman" w:hAnsi="Times New Roman"/>
              </w:rPr>
            </w:pPr>
            <w:r w:rsidRPr="00DE7873">
              <w:rPr>
                <w:rFonts w:ascii="Times New Roman" w:hAnsi="Times New Roman"/>
                <w:i/>
                <w:color w:val="0000FF"/>
              </w:rPr>
              <w:t>par projekta īstenošanas personālam nepieciešamo un pieejamo darba vietu materiāltehnisko aprīkojumu (datortehnika, programmatūra, internets, biroja tehnika, u.c.);</w:t>
            </w:r>
          </w:p>
          <w:p w14:paraId="1B616A53" w14:textId="77777777" w:rsidR="005101A3" w:rsidRPr="003F7E0C" w:rsidRDefault="00F4635C" w:rsidP="0086159E">
            <w:pPr>
              <w:numPr>
                <w:ilvl w:val="0"/>
                <w:numId w:val="100"/>
              </w:numPr>
              <w:tabs>
                <w:tab w:val="left" w:pos="267"/>
              </w:tabs>
              <w:spacing w:after="0" w:line="256" w:lineRule="auto"/>
              <w:jc w:val="both"/>
              <w:rPr>
                <w:rFonts w:ascii="Times New Roman" w:hAnsi="Times New Roman"/>
              </w:rPr>
            </w:pPr>
            <w:r w:rsidRPr="00DE7873">
              <w:rPr>
                <w:rFonts w:ascii="Times New Roman" w:hAnsi="Times New Roman"/>
                <w:i/>
                <w:color w:val="0000FF"/>
              </w:rPr>
              <w:t xml:space="preserve">par projekta </w:t>
            </w:r>
            <w:r w:rsidRPr="00DE7873">
              <w:rPr>
                <w:rFonts w:ascii="Times New Roman" w:hAnsi="Times New Roman"/>
                <w:b/>
                <w:i/>
                <w:color w:val="0000FF"/>
              </w:rPr>
              <w:t>intelektuālā īpašuma tiesību jautājumu vadību</w:t>
            </w:r>
            <w:r w:rsidRPr="00DE7873">
              <w:rPr>
                <w:rFonts w:ascii="Times New Roman" w:hAnsi="Times New Roman"/>
                <w:i/>
                <w:color w:val="0000FF"/>
              </w:rPr>
              <w:t>, lai nodrošinātu, ka projekts atbilst ar saimniecisku darbību nesaistīta projekta ieviešanas nosacījumiem</w:t>
            </w:r>
            <w:r w:rsidR="001E7711" w:rsidRPr="00DE7873">
              <w:rPr>
                <w:rFonts w:ascii="Times New Roman" w:hAnsi="Times New Roman"/>
                <w:i/>
                <w:color w:val="0000FF"/>
              </w:rPr>
              <w:t>.</w:t>
            </w:r>
          </w:p>
          <w:p w14:paraId="325BBEF3" w14:textId="77777777" w:rsidR="003F7E0C" w:rsidRDefault="003F7E0C" w:rsidP="003F7E0C">
            <w:pPr>
              <w:tabs>
                <w:tab w:val="left" w:pos="267"/>
              </w:tabs>
              <w:spacing w:after="0" w:line="256" w:lineRule="auto"/>
              <w:jc w:val="both"/>
              <w:rPr>
                <w:rFonts w:ascii="Times New Roman" w:hAnsi="Times New Roman"/>
              </w:rPr>
            </w:pPr>
          </w:p>
          <w:p w14:paraId="4BA59956" w14:textId="47F13728" w:rsidR="003F7E0C" w:rsidRPr="003F7E0C" w:rsidRDefault="003F7E0C" w:rsidP="003F7E0C">
            <w:pPr>
              <w:pStyle w:val="ListParagraph"/>
              <w:numPr>
                <w:ilvl w:val="0"/>
                <w:numId w:val="73"/>
              </w:numPr>
              <w:tabs>
                <w:tab w:val="left" w:pos="267"/>
              </w:tabs>
              <w:spacing w:after="0" w:line="256" w:lineRule="auto"/>
              <w:jc w:val="both"/>
              <w:rPr>
                <w:rFonts w:ascii="Times New Roman" w:hAnsi="Times New Roman"/>
              </w:rPr>
            </w:pPr>
            <w:r w:rsidRPr="003F7E0C">
              <w:rPr>
                <w:rFonts w:ascii="Times New Roman" w:hAnsi="Times New Roman"/>
                <w:i/>
                <w:color w:val="0000FF"/>
              </w:rPr>
              <w:t xml:space="preserve">Ja finansējuma saņēmējs vienlaikus ir vai plāno būt sadarbības partneris citam finansējuma saņēmējam, </w:t>
            </w:r>
            <w:r w:rsidR="001B6B8E">
              <w:rPr>
                <w:rFonts w:ascii="Times New Roman" w:hAnsi="Times New Roman"/>
                <w:i/>
                <w:color w:val="0000FF"/>
              </w:rPr>
              <w:t xml:space="preserve">norāda to, vienlaikus, </w:t>
            </w:r>
            <w:r w:rsidRPr="003F7E0C">
              <w:rPr>
                <w:rFonts w:ascii="Times New Roman" w:hAnsi="Times New Roman"/>
                <w:i/>
                <w:color w:val="0000FF"/>
              </w:rPr>
              <w:t xml:space="preserve"> pamatojot resursu pietiekamību visos saistītajos projektos plānoto darbību īstenošanai.</w:t>
            </w:r>
          </w:p>
        </w:tc>
      </w:tr>
    </w:tbl>
    <w:p w14:paraId="15322D21"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5756C8" w14:paraId="52F71DA4" w14:textId="77777777" w:rsidTr="005756C8">
        <w:trPr>
          <w:trHeight w:val="579"/>
        </w:trPr>
        <w:tc>
          <w:tcPr>
            <w:tcW w:w="9486" w:type="dxa"/>
            <w:shd w:val="clear" w:color="auto" w:fill="auto"/>
            <w:vAlign w:val="center"/>
          </w:tcPr>
          <w:p w14:paraId="40FA074E" w14:textId="77777777" w:rsidR="005101A3" w:rsidRPr="005756C8" w:rsidRDefault="003128FF" w:rsidP="005756C8">
            <w:pPr>
              <w:pStyle w:val="Heading2"/>
              <w:spacing w:line="240" w:lineRule="auto"/>
              <w:rPr>
                <w:rFonts w:ascii="Times New Roman" w:hAnsi="Times New Roman"/>
                <w:b/>
                <w:sz w:val="22"/>
                <w:szCs w:val="22"/>
              </w:rPr>
            </w:pPr>
            <w:bookmarkStart w:id="30" w:name="_Toc469655235"/>
            <w:bookmarkStart w:id="31" w:name="_Toc509471739"/>
            <w:r w:rsidRPr="005756C8">
              <w:rPr>
                <w:rFonts w:ascii="Times New Roman" w:hAnsi="Times New Roman"/>
                <w:b/>
                <w:color w:val="auto"/>
                <w:sz w:val="22"/>
                <w:szCs w:val="22"/>
              </w:rPr>
              <w:t>2.2. Projekta īstenošanas, administrēšanas un uzraudzības apraksts</w:t>
            </w:r>
            <w:bookmarkEnd w:id="30"/>
            <w:bookmarkEnd w:id="31"/>
          </w:p>
        </w:tc>
      </w:tr>
      <w:tr w:rsidR="005101A3" w:rsidRPr="005756C8" w14:paraId="2C2CD8C1" w14:textId="77777777" w:rsidTr="00107F82">
        <w:trPr>
          <w:trHeight w:val="982"/>
        </w:trPr>
        <w:tc>
          <w:tcPr>
            <w:tcW w:w="9486" w:type="dxa"/>
            <w:shd w:val="clear" w:color="auto" w:fill="auto"/>
          </w:tcPr>
          <w:p w14:paraId="636203AC" w14:textId="575E3C44" w:rsidR="00173E63" w:rsidRDefault="00A027D0" w:rsidP="00CB4769">
            <w:pPr>
              <w:pStyle w:val="ColorfulList-Accent11"/>
              <w:tabs>
                <w:tab w:val="left" w:pos="29"/>
              </w:tabs>
              <w:spacing w:after="0" w:line="256" w:lineRule="auto"/>
              <w:ind w:left="0"/>
              <w:jc w:val="both"/>
              <w:rPr>
                <w:rFonts w:ascii="Times New Roman" w:hAnsi="Times New Roman"/>
                <w:i/>
                <w:color w:val="0000FF"/>
              </w:rPr>
            </w:pPr>
            <w:r w:rsidRPr="005756C8">
              <w:rPr>
                <w:rFonts w:ascii="Times New Roman" w:hAnsi="Times New Roman"/>
                <w:i/>
                <w:color w:val="0000FF"/>
              </w:rPr>
              <w:t xml:space="preserve">Projekta iesniedzējs sniedz </w:t>
            </w:r>
            <w:r w:rsidRPr="00E701D4">
              <w:rPr>
                <w:rFonts w:ascii="Times New Roman" w:hAnsi="Times New Roman"/>
                <w:i/>
                <w:color w:val="0000FF"/>
              </w:rPr>
              <w:t xml:space="preserve">informāciju par: </w:t>
            </w:r>
          </w:p>
          <w:p w14:paraId="3F1E23DA" w14:textId="53B860AF" w:rsidR="00A027D0" w:rsidRPr="00DE7873" w:rsidRDefault="007516F0" w:rsidP="00C679E7">
            <w:pPr>
              <w:numPr>
                <w:ilvl w:val="0"/>
                <w:numId w:val="3"/>
              </w:numPr>
              <w:spacing w:after="0" w:line="256" w:lineRule="auto"/>
              <w:ind w:left="709" w:hanging="425"/>
              <w:contextualSpacing/>
              <w:jc w:val="both"/>
              <w:rPr>
                <w:rFonts w:ascii="Times New Roman" w:hAnsi="Times New Roman"/>
                <w:i/>
                <w:color w:val="0000FF"/>
              </w:rPr>
            </w:pPr>
            <w:r w:rsidRPr="00DE7873">
              <w:rPr>
                <w:rFonts w:ascii="Times New Roman" w:hAnsi="Times New Roman"/>
                <w:i/>
                <w:color w:val="0000FF"/>
              </w:rPr>
              <w:t xml:space="preserve">projekta </w:t>
            </w:r>
            <w:r w:rsidRPr="00DE7873">
              <w:rPr>
                <w:rFonts w:ascii="Times New Roman" w:hAnsi="Times New Roman"/>
                <w:b/>
                <w:i/>
                <w:color w:val="0000FF"/>
              </w:rPr>
              <w:t>vadības un uzraudzības sistēmu</w:t>
            </w:r>
            <w:r w:rsidRPr="00DE7873">
              <w:rPr>
                <w:rFonts w:ascii="Times New Roman" w:hAnsi="Times New Roman"/>
                <w:i/>
                <w:color w:val="0000FF"/>
              </w:rPr>
              <w:t xml:space="preserve">, tajā skaitā par to, kā tiks nodrošināta efektīva savstarpējā komunikācija un komunikācija ar sadarbības partneriem, kā tiks nodrošināta projekta kvantitatīvā un kvalitatīvā ieviešanas progresa analīze un ziņojumu sniegšana, kā tiks risinātas konfliktsituācijas; informācija par projekta īstenošanas uzraudzības mehānismu un lēmumu pieņemšanu </w:t>
            </w:r>
            <w:proofErr w:type="spellStart"/>
            <w:r w:rsidRPr="00DE7873">
              <w:rPr>
                <w:rFonts w:ascii="Times New Roman" w:hAnsi="Times New Roman"/>
                <w:i/>
                <w:color w:val="0000FF"/>
              </w:rPr>
              <w:t>u.tml</w:t>
            </w:r>
            <w:proofErr w:type="spellEnd"/>
            <w:r w:rsidR="00A027D0" w:rsidRPr="00DE7873">
              <w:rPr>
                <w:rFonts w:ascii="Times New Roman" w:hAnsi="Times New Roman"/>
                <w:i/>
                <w:color w:val="0000FF"/>
              </w:rPr>
              <w:t>;</w:t>
            </w:r>
          </w:p>
          <w:p w14:paraId="0C7FAB34" w14:textId="15A2401E" w:rsidR="007B50F6" w:rsidRDefault="007B50F6" w:rsidP="006A362C">
            <w:pPr>
              <w:numPr>
                <w:ilvl w:val="0"/>
                <w:numId w:val="3"/>
              </w:numPr>
              <w:spacing w:after="0" w:line="256" w:lineRule="auto"/>
              <w:ind w:left="709" w:hanging="425"/>
              <w:contextualSpacing/>
              <w:jc w:val="both"/>
              <w:rPr>
                <w:rFonts w:ascii="Times New Roman" w:hAnsi="Times New Roman"/>
                <w:i/>
                <w:color w:val="0000FF"/>
              </w:rPr>
            </w:pPr>
            <w:r>
              <w:rPr>
                <w:rFonts w:ascii="Times New Roman" w:hAnsi="Times New Roman"/>
                <w:i/>
                <w:color w:val="0000FF"/>
              </w:rPr>
              <w:t>to, k</w:t>
            </w:r>
            <w:r w:rsidR="00183F97">
              <w:rPr>
                <w:rFonts w:ascii="Times New Roman" w:hAnsi="Times New Roman"/>
                <w:i/>
                <w:color w:val="0000FF"/>
              </w:rPr>
              <w:t>ā</w:t>
            </w:r>
            <w:r>
              <w:rPr>
                <w:rFonts w:ascii="Times New Roman" w:hAnsi="Times New Roman"/>
                <w:i/>
                <w:color w:val="0000FF"/>
              </w:rPr>
              <w:t xml:space="preserve"> projekta īstenošanas sistēma veicina visu iesaistīto dalībnieku apņemšanos vai motivāciju aktīvai līdzdalībai atbilstoši to kompetencēm un projektā paredzētajiem uzdevumiem;</w:t>
            </w:r>
          </w:p>
          <w:p w14:paraId="4C468C0B" w14:textId="773413D8" w:rsidR="007B50F6" w:rsidRDefault="007B50F6" w:rsidP="006A362C">
            <w:pPr>
              <w:numPr>
                <w:ilvl w:val="0"/>
                <w:numId w:val="3"/>
              </w:numPr>
              <w:spacing w:after="0" w:line="256" w:lineRule="auto"/>
              <w:ind w:left="709" w:hanging="425"/>
              <w:contextualSpacing/>
              <w:jc w:val="both"/>
              <w:rPr>
                <w:rFonts w:ascii="Times New Roman" w:hAnsi="Times New Roman"/>
                <w:i/>
                <w:color w:val="0000FF"/>
              </w:rPr>
            </w:pPr>
            <w:r>
              <w:rPr>
                <w:rFonts w:ascii="Times New Roman" w:hAnsi="Times New Roman"/>
                <w:i/>
                <w:color w:val="0000FF"/>
              </w:rPr>
              <w:t xml:space="preserve">to, kā tiek nodrošinātas ciešas, savstarpēji papildinošas un uz mērķa sasniegšanu orientētas </w:t>
            </w:r>
            <w:proofErr w:type="spellStart"/>
            <w:r>
              <w:rPr>
                <w:rFonts w:ascii="Times New Roman" w:hAnsi="Times New Roman"/>
                <w:i/>
                <w:color w:val="0000FF"/>
              </w:rPr>
              <w:t>partnerttiecības</w:t>
            </w:r>
            <w:proofErr w:type="spellEnd"/>
            <w:r>
              <w:rPr>
                <w:rFonts w:ascii="Times New Roman" w:hAnsi="Times New Roman"/>
                <w:i/>
                <w:color w:val="0000FF"/>
              </w:rPr>
              <w:t xml:space="preserve"> starp projektā iesaistītajām iestādēm;</w:t>
            </w:r>
          </w:p>
          <w:p w14:paraId="23EA4380" w14:textId="49643F57" w:rsidR="007B50F6" w:rsidRDefault="00173E63" w:rsidP="006A362C">
            <w:pPr>
              <w:numPr>
                <w:ilvl w:val="0"/>
                <w:numId w:val="3"/>
              </w:numPr>
              <w:spacing w:after="0" w:line="256" w:lineRule="auto"/>
              <w:ind w:left="709" w:hanging="425"/>
              <w:contextualSpacing/>
              <w:jc w:val="both"/>
              <w:rPr>
                <w:rFonts w:ascii="Times New Roman" w:hAnsi="Times New Roman"/>
                <w:i/>
                <w:color w:val="0000FF"/>
              </w:rPr>
            </w:pPr>
            <w:r>
              <w:rPr>
                <w:rFonts w:ascii="Times New Roman" w:hAnsi="Times New Roman"/>
                <w:i/>
                <w:color w:val="0000FF"/>
              </w:rPr>
              <w:t>projekta iesniedzēja un sadarbības partnera plānoto darbību savstar</w:t>
            </w:r>
            <w:r w:rsidR="00183F97">
              <w:rPr>
                <w:rFonts w:ascii="Times New Roman" w:hAnsi="Times New Roman"/>
                <w:i/>
                <w:color w:val="0000FF"/>
              </w:rPr>
              <w:t>p</w:t>
            </w:r>
            <w:r>
              <w:rPr>
                <w:rFonts w:ascii="Times New Roman" w:hAnsi="Times New Roman"/>
                <w:i/>
                <w:color w:val="0000FF"/>
              </w:rPr>
              <w:t>ēju papildinātību, novēršot pārklāšanās/ dublēšanās iespējamību;</w:t>
            </w:r>
          </w:p>
          <w:p w14:paraId="0252348C" w14:textId="28EC4E2C" w:rsidR="006A362C" w:rsidRPr="00E701D4" w:rsidRDefault="006A362C" w:rsidP="006A362C">
            <w:pPr>
              <w:numPr>
                <w:ilvl w:val="0"/>
                <w:numId w:val="3"/>
              </w:numPr>
              <w:spacing w:after="0" w:line="256" w:lineRule="auto"/>
              <w:ind w:left="709" w:hanging="425"/>
              <w:contextualSpacing/>
              <w:jc w:val="both"/>
              <w:rPr>
                <w:rFonts w:ascii="Times New Roman" w:hAnsi="Times New Roman"/>
                <w:i/>
                <w:color w:val="0000FF"/>
              </w:rPr>
            </w:pPr>
            <w:r w:rsidRPr="00E701D4">
              <w:rPr>
                <w:rFonts w:ascii="Times New Roman" w:hAnsi="Times New Roman"/>
                <w:i/>
                <w:color w:val="0000FF"/>
              </w:rPr>
              <w:t>pamatojumu, ka Studentu inovāciju programmas iekšējā loģika un ieviešanas nosacījumi nodrošina studentu</w:t>
            </w:r>
            <w:r w:rsidRPr="008528FF">
              <w:rPr>
                <w:rFonts w:ascii="Times New Roman" w:hAnsi="Times New Roman"/>
                <w:i/>
                <w:color w:val="0000FF"/>
              </w:rPr>
              <w:t xml:space="preserve"> inovācijas un </w:t>
            </w:r>
            <w:proofErr w:type="spellStart"/>
            <w:r w:rsidRPr="008528FF">
              <w:rPr>
                <w:rFonts w:ascii="Times New Roman" w:hAnsi="Times New Roman"/>
                <w:i/>
                <w:color w:val="0000FF"/>
              </w:rPr>
              <w:t>uzņēmējspēju</w:t>
            </w:r>
            <w:proofErr w:type="spellEnd"/>
            <w:r w:rsidRPr="008528FF">
              <w:rPr>
                <w:rFonts w:ascii="Times New Roman" w:hAnsi="Times New Roman"/>
                <w:i/>
                <w:color w:val="0000FF"/>
              </w:rPr>
              <w:t xml:space="preserve"> attīstību, kā arī Student</w:t>
            </w:r>
            <w:r w:rsidRPr="00510F85">
              <w:rPr>
                <w:rFonts w:ascii="Times New Roman" w:hAnsi="Times New Roman"/>
                <w:i/>
                <w:color w:val="0000FF"/>
              </w:rPr>
              <w:t xml:space="preserve">u inovāciju programma ir inovatīva un paredz mainīt vai maina augstākās izglītības iestādes studentu, </w:t>
            </w:r>
            <w:r w:rsidRPr="00E701D4">
              <w:rPr>
                <w:rFonts w:ascii="Times New Roman" w:hAnsi="Times New Roman"/>
                <w:i/>
                <w:color w:val="0000FF"/>
              </w:rPr>
              <w:t>akadēmiskā personāla un administratīvo darbinieku rīcību;</w:t>
            </w:r>
          </w:p>
          <w:p w14:paraId="26B683E0" w14:textId="77777777" w:rsidR="00B05028" w:rsidRPr="00E25FBA" w:rsidRDefault="00A027D0" w:rsidP="00C679E7">
            <w:pPr>
              <w:numPr>
                <w:ilvl w:val="0"/>
                <w:numId w:val="3"/>
              </w:numPr>
              <w:spacing w:after="0" w:line="256" w:lineRule="auto"/>
              <w:ind w:left="709" w:hanging="425"/>
              <w:contextualSpacing/>
              <w:jc w:val="both"/>
              <w:rPr>
                <w:rFonts w:ascii="Times New Roman" w:hAnsi="Times New Roman"/>
                <w:i/>
                <w:color w:val="0000FF"/>
              </w:rPr>
            </w:pPr>
            <w:r w:rsidRPr="006C31EF">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r w:rsidR="001B039B" w:rsidRPr="00E25FBA">
              <w:rPr>
                <w:rFonts w:ascii="Times New Roman" w:hAnsi="Times New Roman"/>
                <w:i/>
                <w:color w:val="0000FF"/>
              </w:rPr>
              <w:t>;</w:t>
            </w:r>
          </w:p>
          <w:p w14:paraId="42EDF7E0" w14:textId="77777777" w:rsidR="006D1B62" w:rsidRPr="00DE7873" w:rsidRDefault="006D1B62" w:rsidP="00C679E7">
            <w:pPr>
              <w:numPr>
                <w:ilvl w:val="0"/>
                <w:numId w:val="3"/>
              </w:numPr>
              <w:spacing w:after="0" w:line="256" w:lineRule="auto"/>
              <w:ind w:left="709" w:hanging="425"/>
              <w:contextualSpacing/>
              <w:jc w:val="both"/>
              <w:rPr>
                <w:rFonts w:ascii="Times New Roman" w:hAnsi="Times New Roman"/>
                <w:i/>
                <w:color w:val="0000FF"/>
              </w:rPr>
            </w:pPr>
            <w:r w:rsidRPr="00DE7873">
              <w:rPr>
                <w:rFonts w:ascii="Times New Roman" w:hAnsi="Times New Roman"/>
                <w:i/>
                <w:color w:val="0000FF"/>
              </w:rPr>
              <w:t xml:space="preserve">sadarbības partnera un citu iesaistīto institūciju </w:t>
            </w:r>
            <w:r w:rsidR="00DA56A5" w:rsidRPr="00E701D4">
              <w:rPr>
                <w:rFonts w:ascii="Times New Roman" w:hAnsi="Times New Roman"/>
                <w:i/>
                <w:color w:val="0000FF"/>
              </w:rPr>
              <w:t>atbilstību</w:t>
            </w:r>
            <w:r w:rsidRPr="001D60EF">
              <w:rPr>
                <w:rFonts w:ascii="Times New Roman" w:hAnsi="Times New Roman"/>
                <w:i/>
                <w:color w:val="0000FF"/>
              </w:rPr>
              <w:t xml:space="preserve"> </w:t>
            </w:r>
            <w:r w:rsidRPr="00DE7873">
              <w:rPr>
                <w:rFonts w:ascii="Times New Roman" w:hAnsi="Times New Roman"/>
                <w:i/>
                <w:color w:val="0000FF"/>
              </w:rPr>
              <w:t>projekta iesniegumā minēto konkrēto plānoto darbību īstenošanai, un apraksta sadarbības partnera plānoto iesaisti un paredzamo ietekmi projekta iesniegumā noteiktā mērķa un rezultātu sasniegšanā.</w:t>
            </w:r>
          </w:p>
          <w:p w14:paraId="3E4B3281" w14:textId="77A0B57F" w:rsidR="007516F0" w:rsidRPr="005756C8" w:rsidRDefault="007516F0" w:rsidP="00C679E7">
            <w:pPr>
              <w:numPr>
                <w:ilvl w:val="0"/>
                <w:numId w:val="3"/>
              </w:numPr>
              <w:spacing w:after="0" w:line="256" w:lineRule="auto"/>
              <w:ind w:left="709" w:hanging="425"/>
              <w:contextualSpacing/>
              <w:jc w:val="both"/>
              <w:rPr>
                <w:rFonts w:ascii="Times New Roman" w:hAnsi="Times New Roman"/>
                <w:i/>
                <w:color w:val="0000FF"/>
              </w:rPr>
            </w:pPr>
            <w:r w:rsidRPr="00E701D4">
              <w:rPr>
                <w:rFonts w:ascii="Times New Roman" w:hAnsi="Times New Roman"/>
                <w:i/>
                <w:color w:val="0000FF"/>
              </w:rPr>
              <w:lastRenderedPageBreak/>
              <w:t xml:space="preserve">projekta </w:t>
            </w:r>
            <w:r w:rsidRPr="00E701D4">
              <w:rPr>
                <w:rFonts w:ascii="Times New Roman" w:hAnsi="Times New Roman"/>
                <w:b/>
                <w:i/>
                <w:color w:val="0000FF"/>
              </w:rPr>
              <w:t>izmaksu uzskaites sistēmu</w:t>
            </w:r>
            <w:r w:rsidRPr="00E701D4">
              <w:rPr>
                <w:rFonts w:ascii="Times New Roman" w:hAnsi="Times New Roman"/>
                <w:i/>
                <w:color w:val="0000FF"/>
              </w:rPr>
              <w:t>, ievērojot</w:t>
            </w:r>
            <w:r w:rsidRPr="007516F0">
              <w:rPr>
                <w:rFonts w:ascii="Times New Roman" w:hAnsi="Times New Roman"/>
                <w:i/>
                <w:color w:val="0000FF"/>
              </w:rPr>
              <w:t xml:space="preserve"> projektā plānotās darbības, sadarbības partneru un ekspertu tīklu un tiem paredzētās izmaksas, tostarp ir jābūt iekļautam skaidrojumam, kā tiks nodrošināta materiālo izmaksu uzskaite un dubultā finansējuma riska novēršana, ievērojot augstskolas pamatdarbību un līdzšinējās iniciatīvas studentu inovāciju kompetenču un </w:t>
            </w:r>
            <w:proofErr w:type="spellStart"/>
            <w:r w:rsidRPr="007516F0">
              <w:rPr>
                <w:rFonts w:ascii="Times New Roman" w:hAnsi="Times New Roman"/>
                <w:i/>
                <w:color w:val="0000FF"/>
              </w:rPr>
              <w:t>uzņēmējspēju</w:t>
            </w:r>
            <w:proofErr w:type="spellEnd"/>
            <w:r w:rsidRPr="007516F0">
              <w:rPr>
                <w:rFonts w:ascii="Times New Roman" w:hAnsi="Times New Roman"/>
                <w:i/>
                <w:color w:val="0000FF"/>
              </w:rPr>
              <w:t xml:space="preserve"> attīstībai</w:t>
            </w:r>
            <w:r w:rsidR="00131484">
              <w:rPr>
                <w:rFonts w:ascii="Times New Roman" w:hAnsi="Times New Roman"/>
                <w:i/>
                <w:color w:val="0000FF"/>
              </w:rPr>
              <w:t xml:space="preserve"> (tai skaitā 1.kārtas ietvaros)</w:t>
            </w:r>
            <w:r>
              <w:rPr>
                <w:rFonts w:ascii="Times New Roman" w:hAnsi="Times New Roman"/>
                <w:i/>
                <w:color w:val="0000FF"/>
              </w:rPr>
              <w:t>;</w:t>
            </w:r>
          </w:p>
          <w:p w14:paraId="65DD4871" w14:textId="77777777" w:rsidR="00667136" w:rsidRDefault="00667136" w:rsidP="00D71806">
            <w:pPr>
              <w:spacing w:after="0" w:line="240" w:lineRule="auto"/>
              <w:ind w:left="709" w:hanging="425"/>
              <w:jc w:val="both"/>
              <w:rPr>
                <w:rFonts w:ascii="Times New Roman" w:hAnsi="Times New Roman"/>
                <w:i/>
                <w:color w:val="0000FF"/>
              </w:rPr>
            </w:pPr>
            <w:r w:rsidRPr="005756C8">
              <w:rPr>
                <w:rFonts w:ascii="Times New Roman" w:hAnsi="Times New Roman"/>
                <w:i/>
                <w:color w:val="0000FF"/>
              </w:rPr>
              <w:t xml:space="preserve">- </w:t>
            </w:r>
            <w:r w:rsidR="009A4985">
              <w:rPr>
                <w:rFonts w:ascii="Times New Roman" w:hAnsi="Times New Roman"/>
                <w:i/>
                <w:color w:val="0000FF"/>
              </w:rPr>
              <w:t xml:space="preserve">  to, ka </w:t>
            </w:r>
            <w:r w:rsidR="009A4985" w:rsidRPr="009A4985">
              <w:rPr>
                <w:rFonts w:ascii="Times New Roman" w:hAnsi="Times New Roman"/>
                <w:i/>
                <w:color w:val="0000FF"/>
              </w:rPr>
              <w:t xml:space="preserve">finansējuma saņēmējs nodrošina projekta īstenošanas finanšu plūsmas nodalīšanu no citām finansējuma saņēmēja darbības finanšu plūsmām projekta īstenošanas laikā un piecus gadus pēc noslēguma maksājuma veikšanas </w:t>
            </w:r>
            <w:r w:rsidR="009A4985">
              <w:rPr>
                <w:rFonts w:ascii="Times New Roman" w:hAnsi="Times New Roman"/>
                <w:i/>
                <w:color w:val="0000FF"/>
              </w:rPr>
              <w:t>(MK noteikumu 48.4. apakšpunkts);</w:t>
            </w:r>
          </w:p>
          <w:p w14:paraId="7530FF20" w14:textId="77777777" w:rsidR="009A4985" w:rsidRPr="005756C8" w:rsidRDefault="009A4985" w:rsidP="00D71806">
            <w:pPr>
              <w:spacing w:after="0" w:line="240" w:lineRule="auto"/>
              <w:ind w:left="709" w:hanging="425"/>
              <w:jc w:val="both"/>
              <w:rPr>
                <w:rFonts w:ascii="Times New Roman" w:hAnsi="Times New Roman"/>
                <w:i/>
                <w:color w:val="0000FF"/>
              </w:rPr>
            </w:pPr>
            <w:r>
              <w:rPr>
                <w:rFonts w:ascii="Times New Roman" w:hAnsi="Times New Roman"/>
                <w:i/>
                <w:color w:val="0000FF"/>
              </w:rPr>
              <w:t xml:space="preserve">-   to, ka, </w:t>
            </w:r>
            <w:r w:rsidRPr="009A4985">
              <w:rPr>
                <w:rFonts w:ascii="Times New Roman" w:hAnsi="Times New Roman"/>
                <w:i/>
                <w:color w:val="0000FF"/>
              </w:rPr>
              <w:t>īstenojot projektu, ir nodrošināta atsevišķa ar projekta īstenošanu saistīto nesaimniecisko darījumu ieņēmumu un izdevumu grāmatvedības uzskaite, kā arī darbību un ar to īstenošanu saistīto finanšu plūsmu nodalīšana atbilstoši normatīvajiem aktiem par gada pārskata sagatavošanas kārtību</w:t>
            </w:r>
            <w:r>
              <w:rPr>
                <w:rFonts w:ascii="Times New Roman" w:hAnsi="Times New Roman"/>
                <w:i/>
                <w:color w:val="0000FF"/>
              </w:rPr>
              <w:t xml:space="preserve"> (MK noteikumu 48.5. apakšpunkts);</w:t>
            </w:r>
          </w:p>
          <w:p w14:paraId="73B853ED" w14:textId="77777777" w:rsidR="00305C12" w:rsidRDefault="00305C12" w:rsidP="00C679E7">
            <w:pPr>
              <w:tabs>
                <w:tab w:val="left" w:pos="738"/>
              </w:tabs>
              <w:spacing w:after="0" w:line="256" w:lineRule="auto"/>
              <w:ind w:left="709" w:hanging="425"/>
              <w:contextualSpacing/>
              <w:jc w:val="both"/>
              <w:rPr>
                <w:rFonts w:ascii="Times New Roman" w:hAnsi="Times New Roman"/>
                <w:i/>
                <w:color w:val="0000FF"/>
              </w:rPr>
            </w:pPr>
          </w:p>
          <w:p w14:paraId="01789B1F" w14:textId="77777777" w:rsidR="00305C12" w:rsidRPr="00305C12" w:rsidRDefault="00305C12" w:rsidP="00923D85">
            <w:pPr>
              <w:numPr>
                <w:ilvl w:val="0"/>
                <w:numId w:val="54"/>
              </w:numPr>
              <w:spacing w:after="0" w:line="256" w:lineRule="auto"/>
              <w:ind w:left="709" w:hanging="283"/>
              <w:contextualSpacing/>
              <w:jc w:val="both"/>
              <w:rPr>
                <w:rFonts w:ascii="Times New Roman" w:hAnsi="Times New Roman"/>
                <w:i/>
                <w:color w:val="0000FF"/>
              </w:rPr>
            </w:pPr>
            <w:r w:rsidRPr="00305C12">
              <w:rPr>
                <w:rFonts w:ascii="Times New Roman" w:hAnsi="Times New Roman"/>
                <w:i/>
                <w:color w:val="0000FF"/>
              </w:rPr>
              <w:t xml:space="preserve">Norāda, vai projekta iesniedzējam </w:t>
            </w:r>
            <w:r w:rsidRPr="00305C12">
              <w:rPr>
                <w:rFonts w:ascii="Times New Roman" w:hAnsi="Times New Roman"/>
                <w:b/>
                <w:i/>
                <w:color w:val="0000FF"/>
              </w:rPr>
              <w:t>ir izveidots vai paredzēts izveidot</w:t>
            </w:r>
            <w:r w:rsidRPr="00305C12">
              <w:rPr>
                <w:rFonts w:ascii="Times New Roman" w:hAnsi="Times New Roman"/>
                <w:i/>
                <w:color w:val="0000FF"/>
              </w:rPr>
              <w:t xml:space="preserve"> </w:t>
            </w:r>
            <w:r w:rsidRPr="00305C12">
              <w:rPr>
                <w:rFonts w:ascii="Times New Roman" w:hAnsi="Times New Roman"/>
                <w:b/>
                <w:i/>
                <w:color w:val="0000FF"/>
              </w:rPr>
              <w:t>Inovāciju fondu</w:t>
            </w:r>
            <w:r w:rsidRPr="00305C12">
              <w:rPr>
                <w:rFonts w:ascii="Times New Roman" w:hAnsi="Times New Roman"/>
                <w:i/>
                <w:color w:val="0000FF"/>
              </w:rPr>
              <w:t xml:space="preserve">, kas ir projekta iesniedzēja iekšējs fonds (no citām finansējuma saņēmēja darbībām skaidri nodalīta finanšu plūsma) vai fonds, kas ir nodibinājums, kam </w:t>
            </w:r>
            <w:r w:rsidR="006A362C">
              <w:rPr>
                <w:rFonts w:ascii="Times New Roman" w:hAnsi="Times New Roman"/>
                <w:i/>
                <w:color w:val="0000FF"/>
              </w:rPr>
              <w:t xml:space="preserve">var būt </w:t>
            </w:r>
            <w:r w:rsidRPr="00305C12">
              <w:rPr>
                <w:rFonts w:ascii="Times New Roman" w:hAnsi="Times New Roman"/>
                <w:i/>
                <w:color w:val="0000FF"/>
              </w:rPr>
              <w:t>piešķirts sabiedriskā labuma orga</w:t>
            </w:r>
            <w:r w:rsidR="006008AC">
              <w:rPr>
                <w:rFonts w:ascii="Times New Roman" w:hAnsi="Times New Roman"/>
                <w:i/>
                <w:color w:val="0000FF"/>
              </w:rPr>
              <w:t>nizācijas statuss, kas finansē S</w:t>
            </w:r>
            <w:r w:rsidRPr="00305C12">
              <w:rPr>
                <w:rFonts w:ascii="Times New Roman" w:hAnsi="Times New Roman"/>
                <w:i/>
                <w:color w:val="0000FF"/>
              </w:rPr>
              <w:t xml:space="preserve">tudentu inovāciju programmas pasākumus atbilstoši minētās programmas nolikumam, nodrošinot skaidru finanšu plūsmu nodalīšanu no citām fonda darbībām, ja tādas tiek īstenotas. </w:t>
            </w:r>
          </w:p>
          <w:p w14:paraId="0AE396A8" w14:textId="77777777" w:rsidR="00305C12" w:rsidRDefault="00305C12" w:rsidP="00305C12">
            <w:pPr>
              <w:spacing w:after="0" w:line="256" w:lineRule="auto"/>
              <w:ind w:left="709"/>
              <w:contextualSpacing/>
              <w:jc w:val="both"/>
              <w:rPr>
                <w:rFonts w:ascii="Times New Roman" w:hAnsi="Times New Roman"/>
                <w:i/>
                <w:color w:val="0000FF"/>
              </w:rPr>
            </w:pPr>
            <w:r w:rsidRPr="00305C12">
              <w:rPr>
                <w:rFonts w:ascii="Times New Roman" w:hAnsi="Times New Roman"/>
                <w:i/>
                <w:color w:val="0000FF"/>
              </w:rPr>
              <w:t>Ja projekta iesniedzējs neplāno piesaistīt ziedojumus kā privāto finansējumu vai tā daļu, atsevišķa nodibinājuma, kam piešķirts sabiedriskā labuma organizācijas statuss, izveidei nav nepieciešamības. Inovāciju fondā tiek uzkrāts gan privātais finansējums, gan publiskais finansējums, abus finansējuma veidus atsevišķi nodalot.</w:t>
            </w:r>
          </w:p>
          <w:p w14:paraId="58176CD1" w14:textId="77777777" w:rsidR="003B5CD5" w:rsidRDefault="003B5CD5" w:rsidP="00305C12">
            <w:pPr>
              <w:spacing w:after="0" w:line="256" w:lineRule="auto"/>
              <w:ind w:left="709"/>
              <w:contextualSpacing/>
              <w:jc w:val="both"/>
              <w:rPr>
                <w:rFonts w:ascii="Times New Roman" w:hAnsi="Times New Roman"/>
                <w:i/>
                <w:color w:val="0000FF"/>
              </w:rPr>
            </w:pPr>
          </w:p>
          <w:p w14:paraId="3733AB9C" w14:textId="77777777" w:rsidR="00CF69F1" w:rsidRDefault="00D424C6" w:rsidP="00CF69F1">
            <w:pPr>
              <w:numPr>
                <w:ilvl w:val="0"/>
                <w:numId w:val="70"/>
              </w:numPr>
              <w:spacing w:after="0" w:line="256" w:lineRule="auto"/>
              <w:contextualSpacing/>
              <w:jc w:val="both"/>
              <w:rPr>
                <w:rFonts w:ascii="Times New Roman" w:hAnsi="Times New Roman"/>
                <w:i/>
                <w:color w:val="0000FF"/>
              </w:rPr>
            </w:pPr>
            <w:r>
              <w:rPr>
                <w:rFonts w:ascii="Times New Roman" w:hAnsi="Times New Roman"/>
                <w:i/>
                <w:color w:val="0000FF"/>
              </w:rPr>
              <w:t xml:space="preserve">Atbilstoši MK noteikumu 43. punktam, </w:t>
            </w:r>
            <w:r w:rsidR="000B08EC" w:rsidRPr="00067A81">
              <w:rPr>
                <w:rFonts w:ascii="Times New Roman" w:hAnsi="Times New Roman"/>
                <w:i/>
                <w:color w:val="0000FF"/>
              </w:rPr>
              <w:t>n</w:t>
            </w:r>
            <w:r w:rsidR="000B08EC" w:rsidRPr="00893E8F">
              <w:rPr>
                <w:rFonts w:ascii="Times New Roman" w:hAnsi="Times New Roman"/>
                <w:i/>
                <w:color w:val="0000FF"/>
              </w:rPr>
              <w:t>e vēlāk kā līdz vienošanās vai līguma par projekta īstenošanu noslēgšanai projekta iesniedzējs izveido Inovāciju fondu, kura ietvaros plānots finansēt studentu inovāciju programmu</w:t>
            </w:r>
            <w:r w:rsidR="000B08EC" w:rsidRPr="000B08EC">
              <w:rPr>
                <w:rFonts w:ascii="Times New Roman" w:hAnsi="Times New Roman"/>
                <w:i/>
                <w:color w:val="0000FF"/>
              </w:rPr>
              <w:t>. Privātā līdzfinansējuma faktiskā pieejamība var tikt nodrošināta pakāpeniski</w:t>
            </w:r>
            <w:r w:rsidR="00CF69F1">
              <w:rPr>
                <w:rFonts w:ascii="Times New Roman" w:hAnsi="Times New Roman"/>
                <w:i/>
                <w:color w:val="0000FF"/>
              </w:rPr>
              <w:t>.</w:t>
            </w:r>
          </w:p>
          <w:p w14:paraId="686B3722" w14:textId="77777777" w:rsidR="00CF69F1" w:rsidRPr="00CF69F1" w:rsidRDefault="00CF69F1" w:rsidP="00CF69F1">
            <w:pPr>
              <w:spacing w:after="0" w:line="256" w:lineRule="auto"/>
              <w:ind w:left="1429"/>
              <w:contextualSpacing/>
              <w:jc w:val="both"/>
              <w:rPr>
                <w:rFonts w:ascii="Times New Roman" w:hAnsi="Times New Roman"/>
                <w:i/>
                <w:color w:val="0000FF"/>
              </w:rPr>
            </w:pPr>
          </w:p>
          <w:p w14:paraId="1714C062" w14:textId="544B50E5" w:rsidR="00477822" w:rsidRPr="00583BFD" w:rsidRDefault="00477822" w:rsidP="00CF69F1">
            <w:pPr>
              <w:numPr>
                <w:ilvl w:val="0"/>
                <w:numId w:val="70"/>
              </w:numPr>
              <w:spacing w:after="0" w:line="256" w:lineRule="auto"/>
              <w:contextualSpacing/>
              <w:jc w:val="both"/>
              <w:rPr>
                <w:rFonts w:ascii="Times New Roman" w:hAnsi="Times New Roman"/>
                <w:i/>
                <w:color w:val="0000FF"/>
              </w:rPr>
            </w:pPr>
            <w:r w:rsidRPr="00583BFD">
              <w:rPr>
                <w:rFonts w:ascii="Times New Roman" w:hAnsi="Times New Roman"/>
                <w:b/>
                <w:i/>
                <w:color w:val="0000FF"/>
              </w:rPr>
              <w:t>Inovāciju fonda izveidi apliecina</w:t>
            </w:r>
            <w:r w:rsidRPr="00583BFD">
              <w:rPr>
                <w:rFonts w:ascii="Times New Roman" w:hAnsi="Times New Roman"/>
                <w:i/>
                <w:color w:val="0000FF"/>
              </w:rPr>
              <w:t>:</w:t>
            </w:r>
          </w:p>
          <w:p w14:paraId="122521BB" w14:textId="77777777" w:rsidR="006A362C" w:rsidRDefault="00477822" w:rsidP="00893E8F">
            <w:pPr>
              <w:numPr>
                <w:ilvl w:val="0"/>
                <w:numId w:val="89"/>
              </w:numPr>
              <w:spacing w:before="120" w:after="0" w:line="240" w:lineRule="auto"/>
              <w:ind w:left="2127" w:hanging="426"/>
              <w:jc w:val="both"/>
              <w:rPr>
                <w:rFonts w:ascii="Times New Roman" w:hAnsi="Times New Roman"/>
                <w:i/>
                <w:color w:val="0000FF"/>
              </w:rPr>
            </w:pPr>
            <w:r w:rsidRPr="006A362C">
              <w:rPr>
                <w:rFonts w:ascii="Times New Roman" w:hAnsi="Times New Roman"/>
                <w:i/>
                <w:color w:val="0000FF"/>
              </w:rPr>
              <w:t>Augstākās izglītības iestādes iekšējais normatīvais akts par Inovāciju fonda izveidi</w:t>
            </w:r>
            <w:r w:rsidR="006A362C" w:rsidRPr="0054637F">
              <w:rPr>
                <w:rFonts w:ascii="Times New Roman" w:hAnsi="Times New Roman"/>
                <w:i/>
                <w:color w:val="0000FF"/>
              </w:rPr>
              <w:t xml:space="preserve"> Studentu inov</w:t>
            </w:r>
            <w:r w:rsidR="006A362C" w:rsidRPr="008528FF">
              <w:rPr>
                <w:rFonts w:ascii="Times New Roman" w:hAnsi="Times New Roman"/>
                <w:i/>
                <w:color w:val="0000FF"/>
              </w:rPr>
              <w:t>āciju programmas īstenošanai</w:t>
            </w:r>
            <w:r w:rsidRPr="00510F85">
              <w:rPr>
                <w:rFonts w:ascii="Times New Roman" w:hAnsi="Times New Roman"/>
                <w:i/>
                <w:color w:val="0000FF"/>
              </w:rPr>
              <w:t xml:space="preserve"> un atbilstošs dokuments, kurā aprakstīta Inovāciju fonda darbība, t.sk. funkcionālā un finanšu vadība; </w:t>
            </w:r>
          </w:p>
          <w:p w14:paraId="358BCA44" w14:textId="77777777" w:rsidR="006A362C" w:rsidRPr="0054637F" w:rsidRDefault="006A362C" w:rsidP="00893E8F">
            <w:pPr>
              <w:numPr>
                <w:ilvl w:val="0"/>
                <w:numId w:val="89"/>
              </w:numPr>
              <w:spacing w:before="120" w:after="0" w:line="240" w:lineRule="auto"/>
              <w:ind w:left="2127" w:hanging="426"/>
              <w:jc w:val="both"/>
              <w:rPr>
                <w:rFonts w:ascii="Times New Roman" w:hAnsi="Times New Roman"/>
                <w:i/>
                <w:color w:val="0000FF"/>
              </w:rPr>
            </w:pPr>
            <w:r w:rsidRPr="006A362C">
              <w:rPr>
                <w:rFonts w:ascii="Times New Roman" w:hAnsi="Times New Roman"/>
                <w:i/>
                <w:color w:val="0000FF"/>
              </w:rPr>
              <w:t xml:space="preserve">Nodibinājuma reģistrācijas apliecība, izziņa no biedrību un nodibinājumu reģistra, iesniegts pieteikums biedrības vai nodibinājuma ierakstīšanai biedrību un nodibinājumu reģistrā, </w:t>
            </w:r>
            <w:r w:rsidR="00751623">
              <w:rPr>
                <w:rFonts w:ascii="Times New Roman" w:hAnsi="Times New Roman"/>
                <w:i/>
                <w:color w:val="0000FF"/>
              </w:rPr>
              <w:t xml:space="preserve">nodibinājuma </w:t>
            </w:r>
            <w:r w:rsidRPr="006A362C">
              <w:rPr>
                <w:rFonts w:ascii="Times New Roman" w:hAnsi="Times New Roman"/>
                <w:i/>
                <w:color w:val="0000FF"/>
              </w:rPr>
              <w:t>statūti vai lēmum</w:t>
            </w:r>
            <w:r w:rsidRPr="0054637F">
              <w:rPr>
                <w:rFonts w:ascii="Times New Roman" w:hAnsi="Times New Roman"/>
                <w:i/>
                <w:color w:val="0000FF"/>
              </w:rPr>
              <w:t>s par dibināšanu (ja attiecināms).</w:t>
            </w:r>
          </w:p>
          <w:p w14:paraId="526CE757" w14:textId="77777777" w:rsidR="000F3AE4" w:rsidRDefault="004374F0" w:rsidP="00DE7873">
            <w:pPr>
              <w:pStyle w:val="ColorfulList-Accent11"/>
              <w:numPr>
                <w:ilvl w:val="0"/>
                <w:numId w:val="26"/>
              </w:numPr>
              <w:spacing w:before="240" w:after="0" w:line="256" w:lineRule="auto"/>
              <w:ind w:left="709" w:hanging="349"/>
              <w:jc w:val="both"/>
              <w:rPr>
                <w:rFonts w:ascii="Times New Roman" w:hAnsi="Times New Roman"/>
                <w:i/>
                <w:color w:val="0000FF"/>
              </w:rPr>
            </w:pPr>
            <w:r w:rsidRPr="005756C8">
              <w:rPr>
                <w:rFonts w:ascii="Times New Roman" w:hAnsi="Times New Roman"/>
                <w:i/>
                <w:color w:val="0000FF"/>
              </w:rPr>
              <w:t xml:space="preserve">Sniedz informāciju par projekta resursu un rezultātu vadības sistēmas atbilstību projektā noteikto mērķu sasniegšanai. </w:t>
            </w:r>
            <w:r w:rsidR="006C03F0" w:rsidRPr="005756C8">
              <w:rPr>
                <w:rFonts w:ascii="Times New Roman" w:hAnsi="Times New Roman"/>
                <w:i/>
                <w:color w:val="0000FF"/>
              </w:rPr>
              <w:t>I</w:t>
            </w:r>
            <w:r w:rsidRPr="005756C8">
              <w:rPr>
                <w:rFonts w:ascii="Times New Roman" w:hAnsi="Times New Roman"/>
                <w:i/>
                <w:color w:val="0000FF"/>
              </w:rPr>
              <w:t xml:space="preserve">dentificē, kuri no resursiem ir projekta iesniedzēja vai sadarbības partnera īpašumā. </w:t>
            </w:r>
            <w:r w:rsidR="006C03F0" w:rsidRPr="005756C8">
              <w:rPr>
                <w:rFonts w:ascii="Times New Roman" w:hAnsi="Times New Roman"/>
                <w:i/>
                <w:color w:val="0000FF"/>
              </w:rPr>
              <w:t xml:space="preserve">Apraksta </w:t>
            </w:r>
            <w:r w:rsidRPr="005756C8">
              <w:rPr>
                <w:rFonts w:ascii="Times New Roman" w:hAnsi="Times New Roman"/>
                <w:i/>
                <w:color w:val="0000FF"/>
              </w:rPr>
              <w:t>plānot</w:t>
            </w:r>
            <w:r w:rsidR="006C03F0" w:rsidRPr="005756C8">
              <w:rPr>
                <w:rFonts w:ascii="Times New Roman" w:hAnsi="Times New Roman"/>
                <w:i/>
                <w:color w:val="0000FF"/>
              </w:rPr>
              <w:t>o</w:t>
            </w:r>
            <w:r w:rsidRPr="005756C8">
              <w:rPr>
                <w:rFonts w:ascii="Times New Roman" w:hAnsi="Times New Roman"/>
                <w:i/>
                <w:color w:val="0000FF"/>
              </w:rPr>
              <w:t xml:space="preserve"> projekta resurs</w:t>
            </w:r>
            <w:r w:rsidR="006C03F0" w:rsidRPr="005756C8">
              <w:rPr>
                <w:rFonts w:ascii="Times New Roman" w:hAnsi="Times New Roman"/>
                <w:i/>
                <w:color w:val="0000FF"/>
              </w:rPr>
              <w:t>u</w:t>
            </w:r>
            <w:r w:rsidRPr="005756C8">
              <w:rPr>
                <w:rFonts w:ascii="Times New Roman" w:hAnsi="Times New Roman"/>
                <w:i/>
                <w:color w:val="0000FF"/>
              </w:rPr>
              <w:t xml:space="preserve"> saska</w:t>
            </w:r>
            <w:r w:rsidR="006C03F0" w:rsidRPr="005756C8">
              <w:rPr>
                <w:rFonts w:ascii="Times New Roman" w:hAnsi="Times New Roman"/>
                <w:i/>
                <w:color w:val="0000FF"/>
              </w:rPr>
              <w:t>ņu</w:t>
            </w:r>
            <w:r w:rsidRPr="005756C8">
              <w:rPr>
                <w:rFonts w:ascii="Times New Roman" w:hAnsi="Times New Roman"/>
                <w:i/>
                <w:color w:val="0000FF"/>
              </w:rPr>
              <w:t xml:space="preserve"> ar projekta darba izpildes iespējamību un sagaidāmajiem projekta rezultātiem</w:t>
            </w:r>
            <w:r w:rsidR="006C03F0" w:rsidRPr="005756C8">
              <w:rPr>
                <w:rFonts w:ascii="Times New Roman" w:hAnsi="Times New Roman"/>
                <w:i/>
                <w:color w:val="0000FF"/>
              </w:rPr>
              <w:t>.</w:t>
            </w:r>
          </w:p>
          <w:p w14:paraId="36F3D963" w14:textId="77777777" w:rsidR="00B709B5" w:rsidRPr="00B709B5" w:rsidRDefault="00B709B5" w:rsidP="00DE7873">
            <w:pPr>
              <w:pStyle w:val="ColorfulList-Accent11"/>
              <w:numPr>
                <w:ilvl w:val="0"/>
                <w:numId w:val="26"/>
              </w:numPr>
              <w:spacing w:before="240" w:after="0" w:line="256" w:lineRule="auto"/>
              <w:jc w:val="both"/>
              <w:rPr>
                <w:rFonts w:ascii="Times New Roman" w:hAnsi="Times New Roman"/>
                <w:i/>
                <w:color w:val="0000FF"/>
              </w:rPr>
            </w:pPr>
            <w:r w:rsidRPr="00B709B5">
              <w:rPr>
                <w:rFonts w:ascii="Times New Roman" w:hAnsi="Times New Roman"/>
                <w:i/>
                <w:color w:val="0000FF"/>
              </w:rPr>
              <w:t xml:space="preserve">Precīzi apraksta un pamato projekta iesniedzēja un sadarbības partnera vadības organizatorisko struktūru, lēmumu pieņemšanas un konfliktu risināšanas kārtību, tajā skaitā ir noteikts, kurš pieņem lēmumus noteiktos jautājumos, piemēram, procesa vadībā, finansējuma plūsmas pārdalē u.tml., lai nodrošinātu projekta </w:t>
            </w:r>
            <w:r w:rsidRPr="00B709B5">
              <w:rPr>
                <w:rFonts w:ascii="Times New Roman" w:hAnsi="Times New Roman"/>
                <w:i/>
                <w:color w:val="0000FF"/>
              </w:rPr>
              <w:lastRenderedPageBreak/>
              <w:t>iesniegumā noteikto darbību īstenošanu un mērķu sasniegšanu. Pamato, kāpēc piedāvātā organizatoriskā struktūra un lēmumu pieņemšanas mehānisms ir atbilstošs projekta sarežģītības un apjoma līmenim.</w:t>
            </w:r>
          </w:p>
          <w:p w14:paraId="43E76A34" w14:textId="77777777" w:rsidR="007D4C67" w:rsidRPr="00E701D4" w:rsidRDefault="007D4C67" w:rsidP="00DE7873">
            <w:pPr>
              <w:pStyle w:val="ColorfulList-Accent11"/>
              <w:numPr>
                <w:ilvl w:val="0"/>
                <w:numId w:val="26"/>
              </w:numPr>
              <w:tabs>
                <w:tab w:val="left" w:pos="29"/>
              </w:tabs>
              <w:spacing w:before="240" w:after="0" w:line="256" w:lineRule="auto"/>
              <w:jc w:val="both"/>
              <w:rPr>
                <w:rFonts w:ascii="Times New Roman" w:hAnsi="Times New Roman"/>
                <w:i/>
                <w:color w:val="0000FF"/>
              </w:rPr>
            </w:pPr>
            <w:r>
              <w:rPr>
                <w:rFonts w:ascii="Times New Roman" w:hAnsi="Times New Roman"/>
                <w:i/>
                <w:color w:val="0000FF"/>
              </w:rPr>
              <w:t>Pamato, ka</w:t>
            </w:r>
            <w:r w:rsidR="006008AC">
              <w:rPr>
                <w:rFonts w:ascii="Times New Roman" w:hAnsi="Times New Roman"/>
                <w:i/>
                <w:color w:val="0000FF"/>
              </w:rPr>
              <w:t xml:space="preserve"> S</w:t>
            </w:r>
            <w:r w:rsidRPr="007D4C67">
              <w:rPr>
                <w:rFonts w:ascii="Times New Roman" w:hAnsi="Times New Roman"/>
                <w:i/>
                <w:color w:val="0000FF"/>
              </w:rPr>
              <w:t>tudentu inovācij</w:t>
            </w:r>
            <w:r w:rsidR="006008AC">
              <w:rPr>
                <w:rFonts w:ascii="Times New Roman" w:hAnsi="Times New Roman"/>
                <w:i/>
                <w:color w:val="0000FF"/>
              </w:rPr>
              <w:t>u</w:t>
            </w:r>
            <w:r w:rsidRPr="007D4C67">
              <w:rPr>
                <w:rFonts w:ascii="Times New Roman" w:hAnsi="Times New Roman"/>
                <w:i/>
                <w:color w:val="0000FF"/>
              </w:rPr>
              <w:t xml:space="preserve"> programmas īstenošanai izstrādātās </w:t>
            </w:r>
            <w:r w:rsidRPr="00305C12">
              <w:rPr>
                <w:rFonts w:ascii="Times New Roman" w:hAnsi="Times New Roman"/>
                <w:b/>
                <w:i/>
                <w:color w:val="0000FF"/>
              </w:rPr>
              <w:t xml:space="preserve">administratīvās procedūras ir </w:t>
            </w:r>
            <w:r w:rsidR="0047127A">
              <w:rPr>
                <w:rFonts w:ascii="Times New Roman" w:hAnsi="Times New Roman"/>
                <w:b/>
                <w:i/>
                <w:color w:val="0000FF"/>
              </w:rPr>
              <w:t>caurspīdīg</w:t>
            </w:r>
            <w:r w:rsidR="006A362C">
              <w:rPr>
                <w:rFonts w:ascii="Times New Roman" w:hAnsi="Times New Roman"/>
                <w:b/>
                <w:i/>
                <w:color w:val="0000FF"/>
              </w:rPr>
              <w:t>as</w:t>
            </w:r>
            <w:r w:rsidR="006A362C" w:rsidRPr="00305C12">
              <w:rPr>
                <w:rFonts w:ascii="Times New Roman" w:hAnsi="Times New Roman"/>
                <w:b/>
                <w:i/>
                <w:color w:val="0000FF"/>
              </w:rPr>
              <w:t xml:space="preserve"> </w:t>
            </w:r>
            <w:r w:rsidRPr="00305C12">
              <w:rPr>
                <w:rFonts w:ascii="Times New Roman" w:hAnsi="Times New Roman"/>
                <w:b/>
                <w:i/>
                <w:color w:val="0000FF"/>
              </w:rPr>
              <w:t>un ir nodrošināta a</w:t>
            </w:r>
            <w:r w:rsidR="006008AC">
              <w:rPr>
                <w:rFonts w:ascii="Times New Roman" w:hAnsi="Times New Roman"/>
                <w:b/>
                <w:i/>
                <w:color w:val="0000FF"/>
              </w:rPr>
              <w:t>dministratīvā sloga mazināšana S</w:t>
            </w:r>
            <w:r w:rsidRPr="00305C12">
              <w:rPr>
                <w:rFonts w:ascii="Times New Roman" w:hAnsi="Times New Roman"/>
                <w:b/>
                <w:i/>
                <w:color w:val="0000FF"/>
              </w:rPr>
              <w:t>tudentu inovāciju programmas īstenoša</w:t>
            </w:r>
            <w:r w:rsidRPr="006008AC">
              <w:rPr>
                <w:rFonts w:ascii="Times New Roman" w:hAnsi="Times New Roman"/>
                <w:b/>
                <w:i/>
                <w:color w:val="0000FF"/>
              </w:rPr>
              <w:t>nā</w:t>
            </w:r>
            <w:r w:rsidRPr="007D4C67">
              <w:rPr>
                <w:rFonts w:ascii="Times New Roman" w:hAnsi="Times New Roman"/>
                <w:i/>
                <w:color w:val="0000FF"/>
              </w:rPr>
              <w:t xml:space="preserve"> (piemēram, ir izstrādāti iekšējie noteikumi par studentu inovāciju projektu īstenošanai nepieciešamo materiālu iegādes organizāciju, </w:t>
            </w:r>
            <w:r w:rsidRPr="00E701D4">
              <w:rPr>
                <w:rFonts w:ascii="Times New Roman" w:hAnsi="Times New Roman"/>
                <w:i/>
                <w:color w:val="0000FF"/>
              </w:rPr>
              <w:t>piekļuves kārtību nepieciešamajai infrastruktūrai, studentu inovāciju pieteikuma iesniegšanas kārtību u.c.)</w:t>
            </w:r>
            <w:r w:rsidR="0047127A" w:rsidRPr="00E701D4">
              <w:rPr>
                <w:rFonts w:ascii="Times New Roman" w:hAnsi="Times New Roman"/>
                <w:i/>
                <w:color w:val="0000FF"/>
              </w:rPr>
              <w:t xml:space="preserve"> </w:t>
            </w:r>
            <w:r w:rsidR="0047127A" w:rsidRPr="00DE7873">
              <w:rPr>
                <w:rFonts w:ascii="Times New Roman" w:hAnsi="Times New Roman"/>
                <w:i/>
                <w:color w:val="0000FF"/>
              </w:rPr>
              <w:t>visām pusēm (uzņēmumiem, studentiem, augstākās izglītības iestādes personālam)</w:t>
            </w:r>
            <w:r w:rsidR="0060116D" w:rsidRPr="00DE7873">
              <w:rPr>
                <w:rFonts w:ascii="Times New Roman" w:hAnsi="Times New Roman"/>
                <w:i/>
                <w:color w:val="0000FF"/>
              </w:rPr>
              <w:t xml:space="preserve"> </w:t>
            </w:r>
            <w:r w:rsidR="0060116D" w:rsidRPr="006730C9">
              <w:rPr>
                <w:rFonts w:ascii="Times New Roman" w:hAnsi="Times New Roman"/>
                <w:i/>
                <w:color w:val="0000FF"/>
              </w:rPr>
              <w:t>un ir</w:t>
            </w:r>
            <w:r w:rsidR="0047127A" w:rsidRPr="00E701D4">
              <w:rPr>
                <w:rFonts w:ascii="Times New Roman" w:hAnsi="Times New Roman"/>
                <w:i/>
                <w:color w:val="0000FF"/>
              </w:rPr>
              <w:t xml:space="preserve"> </w:t>
            </w:r>
            <w:r w:rsidR="0047127A" w:rsidRPr="00DE7873">
              <w:rPr>
                <w:rFonts w:ascii="Times New Roman" w:hAnsi="Times New Roman"/>
                <w:i/>
                <w:color w:val="0000FF"/>
              </w:rPr>
              <w:t xml:space="preserve">skaidra </w:t>
            </w:r>
            <w:proofErr w:type="spellStart"/>
            <w:r w:rsidR="0047127A" w:rsidRPr="00DE7873">
              <w:rPr>
                <w:rFonts w:ascii="Times New Roman" w:hAnsi="Times New Roman"/>
                <w:i/>
                <w:color w:val="0000FF"/>
              </w:rPr>
              <w:t>intelektualā</w:t>
            </w:r>
            <w:proofErr w:type="spellEnd"/>
            <w:r w:rsidR="0047127A" w:rsidRPr="00DE7873">
              <w:rPr>
                <w:rFonts w:ascii="Times New Roman" w:hAnsi="Times New Roman"/>
                <w:i/>
                <w:color w:val="0000FF"/>
              </w:rPr>
              <w:t xml:space="preserve"> īpašuma tiesību politika</w:t>
            </w:r>
            <w:r w:rsidRPr="00E701D4">
              <w:rPr>
                <w:rFonts w:ascii="Times New Roman" w:hAnsi="Times New Roman"/>
                <w:i/>
                <w:color w:val="0000FF"/>
              </w:rPr>
              <w:t>. Caurspīdīgums</w:t>
            </w:r>
            <w:r w:rsidRPr="007D4C67">
              <w:rPr>
                <w:rFonts w:ascii="Times New Roman" w:hAnsi="Times New Roman"/>
                <w:i/>
                <w:color w:val="0000FF"/>
              </w:rPr>
              <w:t xml:space="preserve"> pārvaldības procesā (procesa kontrole jebkurā procesu pozīcijā) nodrošina pamatotus lēmumus, kas ir saprotami un publiski pieejami (studentiem savlaicīga informācijas saņemšana un dokumentu iesniegšana, lēmumu pieņemšanas </w:t>
            </w:r>
            <w:r w:rsidRPr="00E701D4">
              <w:rPr>
                <w:rFonts w:ascii="Times New Roman" w:hAnsi="Times New Roman"/>
                <w:i/>
                <w:color w:val="0000FF"/>
              </w:rPr>
              <w:t>skaidrošana utt.).</w:t>
            </w:r>
          </w:p>
          <w:p w14:paraId="1FE2326C" w14:textId="77777777" w:rsidR="009E2D4E" w:rsidRPr="006C31EF" w:rsidRDefault="009E2D4E" w:rsidP="00DE7873">
            <w:pPr>
              <w:pStyle w:val="ColorfulList-Accent11"/>
              <w:spacing w:after="0" w:line="240" w:lineRule="auto"/>
              <w:jc w:val="both"/>
              <w:rPr>
                <w:rFonts w:ascii="Times New Roman" w:hAnsi="Times New Roman"/>
                <w:i/>
                <w:color w:val="0000FF"/>
                <w:sz w:val="24"/>
                <w:szCs w:val="24"/>
              </w:rPr>
            </w:pPr>
          </w:p>
          <w:p w14:paraId="43B5116E" w14:textId="77777777" w:rsidR="009E2D4E" w:rsidRPr="00DE7873" w:rsidRDefault="009E2D4E" w:rsidP="00DE7873">
            <w:pPr>
              <w:pStyle w:val="ColorfulList-Accent11"/>
              <w:spacing w:after="0" w:line="240" w:lineRule="auto"/>
              <w:jc w:val="both"/>
              <w:rPr>
                <w:rFonts w:ascii="Times New Roman" w:hAnsi="Times New Roman"/>
                <w:i/>
                <w:color w:val="0000FF"/>
              </w:rPr>
            </w:pPr>
            <w:r w:rsidRPr="00DE7873">
              <w:rPr>
                <w:rFonts w:ascii="Times New Roman" w:hAnsi="Times New Roman"/>
                <w:i/>
                <w:color w:val="0000FF"/>
              </w:rPr>
              <w:t xml:space="preserve">Administratīvajām procedūrām jābūt skaidrām un ar maksimāli zemu administratīvo slogu trīs galvenajām mērķa grupām – </w:t>
            </w:r>
          </w:p>
          <w:p w14:paraId="146A8BA5" w14:textId="77777777" w:rsidR="009E2D4E" w:rsidRPr="00DE7873" w:rsidRDefault="009E2D4E" w:rsidP="00DE7873">
            <w:pPr>
              <w:pStyle w:val="ColorfulList-Accent11"/>
              <w:numPr>
                <w:ilvl w:val="0"/>
                <w:numId w:val="99"/>
              </w:numPr>
              <w:spacing w:after="0" w:line="240" w:lineRule="auto"/>
              <w:jc w:val="both"/>
              <w:rPr>
                <w:rFonts w:ascii="Times New Roman" w:hAnsi="Times New Roman"/>
                <w:i/>
                <w:color w:val="0000FF"/>
              </w:rPr>
            </w:pPr>
            <w:r w:rsidRPr="00DE7873">
              <w:rPr>
                <w:rFonts w:ascii="Times New Roman" w:hAnsi="Times New Roman"/>
                <w:i/>
                <w:color w:val="0000FF"/>
              </w:rPr>
              <w:t xml:space="preserve">uzņēmumiem un to speciālistiem, kas iesaistās projekta atbalstāmo darbību īstenošanā, </w:t>
            </w:r>
          </w:p>
          <w:p w14:paraId="567BF4E2" w14:textId="77777777" w:rsidR="009E2D4E" w:rsidRPr="00DE7873" w:rsidRDefault="009E2D4E" w:rsidP="00DE7873">
            <w:pPr>
              <w:pStyle w:val="ColorfulList-Accent11"/>
              <w:numPr>
                <w:ilvl w:val="0"/>
                <w:numId w:val="99"/>
              </w:numPr>
              <w:spacing w:after="0" w:line="240" w:lineRule="auto"/>
              <w:jc w:val="both"/>
              <w:rPr>
                <w:rFonts w:ascii="Times New Roman" w:hAnsi="Times New Roman"/>
                <w:i/>
                <w:color w:val="0000FF"/>
              </w:rPr>
            </w:pPr>
            <w:r w:rsidRPr="00DE7873">
              <w:rPr>
                <w:rFonts w:ascii="Times New Roman" w:hAnsi="Times New Roman"/>
                <w:i/>
                <w:color w:val="0000FF"/>
              </w:rPr>
              <w:t xml:space="preserve">studentiem, </w:t>
            </w:r>
          </w:p>
          <w:p w14:paraId="6C6E67ED" w14:textId="77777777" w:rsidR="009E2D4E" w:rsidRPr="00DE7873" w:rsidRDefault="009E2D4E" w:rsidP="00DE7873">
            <w:pPr>
              <w:pStyle w:val="ColorfulList-Accent11"/>
              <w:numPr>
                <w:ilvl w:val="0"/>
                <w:numId w:val="99"/>
              </w:numPr>
              <w:spacing w:after="0" w:line="240" w:lineRule="auto"/>
              <w:jc w:val="both"/>
              <w:rPr>
                <w:rFonts w:ascii="Times New Roman" w:hAnsi="Times New Roman"/>
                <w:i/>
                <w:color w:val="0000FF"/>
                <w:sz w:val="24"/>
              </w:rPr>
            </w:pPr>
            <w:r w:rsidRPr="00DE7873">
              <w:rPr>
                <w:rFonts w:ascii="Times New Roman" w:hAnsi="Times New Roman"/>
                <w:i/>
                <w:color w:val="0000FF"/>
              </w:rPr>
              <w:t>augstākās izglītības institūciju personālam – akadēmiskajam un zinātniskajam personālam, atbalsta personālam.</w:t>
            </w:r>
          </w:p>
          <w:p w14:paraId="549D20CA" w14:textId="77777777" w:rsidR="0052207E" w:rsidRDefault="0052207E" w:rsidP="0052207E">
            <w:pPr>
              <w:pStyle w:val="ColorfulList-Accent11"/>
              <w:tabs>
                <w:tab w:val="left" w:pos="29"/>
              </w:tabs>
              <w:spacing w:after="0" w:line="256" w:lineRule="auto"/>
              <w:ind w:left="0"/>
              <w:jc w:val="both"/>
              <w:rPr>
                <w:rFonts w:ascii="Times New Roman" w:hAnsi="Times New Roman"/>
                <w:i/>
                <w:color w:val="0000FF"/>
              </w:rPr>
            </w:pPr>
          </w:p>
          <w:p w14:paraId="45457891" w14:textId="266965B5" w:rsidR="009A4985" w:rsidRPr="0052207E" w:rsidRDefault="00C57295" w:rsidP="0052207E">
            <w:pPr>
              <w:pStyle w:val="ColorfulList-Accent11"/>
              <w:numPr>
                <w:ilvl w:val="0"/>
                <w:numId w:val="111"/>
              </w:numPr>
              <w:tabs>
                <w:tab w:val="left" w:pos="29"/>
              </w:tabs>
              <w:spacing w:after="0" w:line="256" w:lineRule="auto"/>
              <w:jc w:val="both"/>
              <w:rPr>
                <w:rFonts w:ascii="Times New Roman" w:hAnsi="Times New Roman"/>
                <w:i/>
                <w:color w:val="0000FF"/>
              </w:rPr>
            </w:pPr>
            <w:r w:rsidRPr="0052207E">
              <w:rPr>
                <w:rFonts w:ascii="Times New Roman" w:hAnsi="Times New Roman"/>
                <w:i/>
                <w:color w:val="0000FF"/>
              </w:rPr>
              <w:t>Projekta iesniedzējs norāda, ka</w:t>
            </w:r>
            <w:r w:rsidR="0052207E">
              <w:rPr>
                <w:rFonts w:ascii="Times New Roman" w:hAnsi="Times New Roman"/>
                <w:i/>
                <w:color w:val="0000FF"/>
              </w:rPr>
              <w:t xml:space="preserve"> tiks uzkrāti dati par</w:t>
            </w:r>
            <w:r w:rsidRPr="0052207E">
              <w:rPr>
                <w:rFonts w:ascii="Times New Roman" w:hAnsi="Times New Roman"/>
                <w:i/>
                <w:color w:val="0000FF"/>
              </w:rPr>
              <w:t>:</w:t>
            </w:r>
          </w:p>
          <w:p w14:paraId="238A9B6E" w14:textId="2B647B51" w:rsidR="00C57295" w:rsidRPr="0052207E" w:rsidRDefault="0052207E" w:rsidP="00C57295">
            <w:pPr>
              <w:pStyle w:val="ColorfulList-Accent11"/>
              <w:numPr>
                <w:ilvl w:val="0"/>
                <w:numId w:val="99"/>
              </w:numPr>
              <w:spacing w:after="0" w:line="240" w:lineRule="auto"/>
              <w:jc w:val="both"/>
              <w:rPr>
                <w:rFonts w:ascii="Times New Roman" w:hAnsi="Times New Roman"/>
                <w:color w:val="212121"/>
                <w:sz w:val="24"/>
                <w:szCs w:val="24"/>
              </w:rPr>
            </w:pPr>
            <w:r w:rsidRPr="0052207E">
              <w:rPr>
                <w:rFonts w:ascii="Times New Roman" w:hAnsi="Times New Roman"/>
                <w:i/>
                <w:color w:val="0000FF"/>
              </w:rPr>
              <w:t>projekta ietvaros piesaistīto privāto finansējumu, neskaitot augstskolas pašas ieņēmumus, kas tiek novirzīti projekta līdzfinansēšanai</w:t>
            </w:r>
            <w:r>
              <w:rPr>
                <w:rFonts w:ascii="Times New Roman" w:hAnsi="Times New Roman"/>
                <w:i/>
                <w:color w:val="0000FF"/>
              </w:rPr>
              <w:t>,</w:t>
            </w:r>
          </w:p>
          <w:p w14:paraId="6295E987" w14:textId="35467573" w:rsidR="0052207E" w:rsidRPr="0052207E" w:rsidRDefault="0052207E" w:rsidP="00C57295">
            <w:pPr>
              <w:pStyle w:val="ColorfulList-Accent11"/>
              <w:numPr>
                <w:ilvl w:val="0"/>
                <w:numId w:val="99"/>
              </w:numPr>
              <w:spacing w:after="0" w:line="240" w:lineRule="auto"/>
              <w:jc w:val="both"/>
              <w:rPr>
                <w:rFonts w:ascii="Times New Roman" w:hAnsi="Times New Roman"/>
                <w:i/>
                <w:color w:val="212121"/>
                <w:sz w:val="24"/>
                <w:szCs w:val="24"/>
              </w:rPr>
            </w:pPr>
            <w:r w:rsidRPr="0052207E">
              <w:rPr>
                <w:rFonts w:ascii="Times New Roman" w:hAnsi="Times New Roman"/>
                <w:i/>
                <w:color w:val="0000FF"/>
              </w:rPr>
              <w:t xml:space="preserve">par komersantiem, kas pasākuma ietvaros piešķir finansējumu programmas īstenošanai, deleģē uzņēmuma speciālistus kā </w:t>
            </w:r>
            <w:proofErr w:type="spellStart"/>
            <w:r w:rsidRPr="0052207E">
              <w:rPr>
                <w:rFonts w:ascii="Times New Roman" w:hAnsi="Times New Roman"/>
                <w:i/>
                <w:color w:val="0000FF"/>
              </w:rPr>
              <w:t>mentorus</w:t>
            </w:r>
            <w:proofErr w:type="spellEnd"/>
            <w:r w:rsidRPr="0052207E">
              <w:rPr>
                <w:rFonts w:ascii="Times New Roman" w:hAnsi="Times New Roman"/>
                <w:i/>
                <w:color w:val="0000FF"/>
              </w:rPr>
              <w:t>, darbu vadītājus vai kā ekspertus studentu inovāciju pieteikumu atlasei un novērtēšanai vai arī nodrošina piekļuvi uzņēmuma infrastruktūrai, lai studējošie varētu īstenot studentu inovāciju pieteikumus</w:t>
            </w:r>
            <w:r>
              <w:rPr>
                <w:rFonts w:ascii="Times New Roman" w:hAnsi="Times New Roman"/>
                <w:i/>
                <w:color w:val="0000FF"/>
              </w:rPr>
              <w:t>.</w:t>
            </w:r>
          </w:p>
        </w:tc>
      </w:tr>
    </w:tbl>
    <w:p w14:paraId="4F842F7E" w14:textId="77777777" w:rsidR="005101A3" w:rsidRDefault="005101A3" w:rsidP="003C5410">
      <w:pPr>
        <w:rPr>
          <w:rFonts w:ascii="Times New Roman" w:hAnsi="Times New Roman"/>
        </w:rPr>
      </w:pPr>
    </w:p>
    <w:p w14:paraId="1D1EC446" w14:textId="77777777" w:rsidR="009A4985" w:rsidRDefault="009A4985" w:rsidP="00836A3E">
      <w:pPr>
        <w:numPr>
          <w:ilvl w:val="0"/>
          <w:numId w:val="70"/>
        </w:numPr>
        <w:ind w:left="-142" w:firstLine="426"/>
        <w:jc w:val="both"/>
        <w:rPr>
          <w:rFonts w:ascii="Times New Roman" w:hAnsi="Times New Roman"/>
          <w:i/>
          <w:color w:val="0000FF"/>
        </w:rPr>
      </w:pPr>
      <w:r>
        <w:rPr>
          <w:rFonts w:ascii="Times New Roman" w:hAnsi="Times New Roman"/>
          <w:i/>
          <w:color w:val="0000FF"/>
        </w:rPr>
        <w:t>J</w:t>
      </w:r>
      <w:r w:rsidRPr="009A4985">
        <w:rPr>
          <w:rFonts w:ascii="Times New Roman" w:hAnsi="Times New Roman"/>
          <w:i/>
          <w:color w:val="0000FF"/>
        </w:rPr>
        <w:t xml:space="preserve">a Studentu inovāciju programmas īstenošanas rezultātā rodas </w:t>
      </w:r>
      <w:r w:rsidRPr="00495F54">
        <w:rPr>
          <w:rFonts w:ascii="Times New Roman" w:hAnsi="Times New Roman"/>
          <w:b/>
          <w:i/>
          <w:color w:val="0000FF"/>
        </w:rPr>
        <w:t>intelektuālais īpašums</w:t>
      </w:r>
      <w:r w:rsidRPr="009A4985">
        <w:rPr>
          <w:rFonts w:ascii="Times New Roman" w:hAnsi="Times New Roman"/>
          <w:i/>
          <w:color w:val="0000FF"/>
        </w:rPr>
        <w:t xml:space="preserve"> un atbilstoši projekta iesniedzēja intelektuālā īpašuma tiesību pārvaldības un izmantošanas kārtībai intelektuālā īpašuma atsavināšanas līgumus (patenta atsavināšanas vai licences līgumus) slēdz ar licenciātu,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w:t>
      </w:r>
    </w:p>
    <w:p w14:paraId="405C808E" w14:textId="77777777" w:rsidR="009A4985" w:rsidRDefault="009A4985" w:rsidP="00021470">
      <w:pPr>
        <w:numPr>
          <w:ilvl w:val="1"/>
          <w:numId w:val="70"/>
        </w:numPr>
        <w:ind w:left="709" w:hanging="283"/>
        <w:jc w:val="both"/>
        <w:rPr>
          <w:rFonts w:ascii="Times New Roman" w:hAnsi="Times New Roman"/>
          <w:i/>
          <w:color w:val="0000FF"/>
        </w:rPr>
      </w:pPr>
      <w:r w:rsidRPr="009A4985">
        <w:rPr>
          <w:rFonts w:ascii="Times New Roman" w:hAnsi="Times New Roman"/>
          <w:i/>
          <w:color w:val="0000FF"/>
        </w:rPr>
        <w:t>atlīdzības summa ir noteikta, izmantojot atklātu, pārredzamu un nediskriminējošu uz konkurenci balstītu pārdošanas procedūru;</w:t>
      </w:r>
    </w:p>
    <w:p w14:paraId="37BC9A3C" w14:textId="77777777" w:rsidR="009A4985" w:rsidRPr="00021470" w:rsidRDefault="009A4985" w:rsidP="00021470">
      <w:pPr>
        <w:numPr>
          <w:ilvl w:val="1"/>
          <w:numId w:val="70"/>
        </w:numPr>
        <w:ind w:left="709" w:hanging="283"/>
        <w:jc w:val="both"/>
        <w:rPr>
          <w:rFonts w:ascii="Times New Roman" w:hAnsi="Times New Roman"/>
          <w:i/>
          <w:color w:val="0000FF"/>
        </w:rPr>
      </w:pPr>
      <w:r w:rsidRPr="009A4985">
        <w:rPr>
          <w:rFonts w:ascii="Times New Roman" w:hAnsi="Times New Roman"/>
          <w:i/>
          <w:color w:val="0000FF"/>
        </w:rPr>
        <w:t xml:space="preserve">finansējuma saņēmējs kā pārdevējs var pierādīt, ka tas ir vienojies par kompensāciju godīgas konkurences apstākļos, lai iegūtu maksimālu saimniecisko labumu tajā brīdī, </w:t>
      </w:r>
      <w:r w:rsidRPr="00021470">
        <w:rPr>
          <w:rFonts w:ascii="Times New Roman" w:hAnsi="Times New Roman"/>
          <w:i/>
          <w:color w:val="0000FF"/>
        </w:rPr>
        <w:t>kad tiek noslēgts līgums;</w:t>
      </w:r>
    </w:p>
    <w:p w14:paraId="5975B0AF" w14:textId="77777777" w:rsidR="00021470" w:rsidRPr="00021470" w:rsidRDefault="00021470" w:rsidP="00021470">
      <w:pPr>
        <w:spacing w:after="0" w:line="240" w:lineRule="auto"/>
        <w:jc w:val="both"/>
        <w:rPr>
          <w:rFonts w:ascii="Times New Roman" w:hAnsi="Times New Roman"/>
          <w:b/>
          <w:i/>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5756C8" w14:paraId="26163044" w14:textId="77777777" w:rsidTr="005756C8">
        <w:trPr>
          <w:trHeight w:val="832"/>
        </w:trPr>
        <w:tc>
          <w:tcPr>
            <w:tcW w:w="6091" w:type="dxa"/>
            <w:shd w:val="clear" w:color="auto" w:fill="auto"/>
            <w:vAlign w:val="center"/>
          </w:tcPr>
          <w:p w14:paraId="13080EF5" w14:textId="77777777" w:rsidR="005101A3" w:rsidRPr="005756C8" w:rsidRDefault="00770531" w:rsidP="005756C8">
            <w:pPr>
              <w:spacing w:after="0" w:line="240" w:lineRule="auto"/>
              <w:rPr>
                <w:rFonts w:ascii="Times New Roman" w:hAnsi="Times New Roman"/>
                <w:b/>
              </w:rPr>
            </w:pPr>
            <w:bookmarkStart w:id="32" w:name="_Toc469655236"/>
            <w:bookmarkStart w:id="33" w:name="_Toc509471740"/>
            <w:r w:rsidRPr="005756C8">
              <w:rPr>
                <w:rStyle w:val="Heading2Char"/>
                <w:rFonts w:ascii="Times New Roman" w:eastAsia="Calibri" w:hAnsi="Times New Roman"/>
                <w:b/>
                <w:color w:val="auto"/>
                <w:sz w:val="22"/>
                <w:szCs w:val="22"/>
              </w:rPr>
              <w:t>2.3. Projekta īstenošanas ilgums</w:t>
            </w:r>
            <w:bookmarkEnd w:id="32"/>
            <w:bookmarkEnd w:id="33"/>
            <w:r w:rsidRPr="005756C8">
              <w:rPr>
                <w:rFonts w:ascii="Times New Roman" w:hAnsi="Times New Roman"/>
                <w:b/>
              </w:rPr>
              <w:t xml:space="preserve"> (pilnos mēnešos):</w:t>
            </w:r>
          </w:p>
        </w:tc>
        <w:tc>
          <w:tcPr>
            <w:tcW w:w="3395" w:type="dxa"/>
            <w:shd w:val="clear" w:color="auto" w:fill="auto"/>
            <w:vAlign w:val="center"/>
          </w:tcPr>
          <w:p w14:paraId="37327744" w14:textId="77777777" w:rsidR="005101A3" w:rsidRPr="005756C8" w:rsidRDefault="00A027D0" w:rsidP="005756C8">
            <w:pPr>
              <w:spacing w:after="0" w:line="240" w:lineRule="auto"/>
              <w:jc w:val="center"/>
              <w:rPr>
                <w:rFonts w:ascii="Times New Roman" w:hAnsi="Times New Roman"/>
                <w:color w:val="0000FF"/>
              </w:rPr>
            </w:pPr>
            <w:r w:rsidRPr="005756C8">
              <w:rPr>
                <w:rFonts w:ascii="Times New Roman" w:hAnsi="Times New Roman"/>
                <w:i/>
                <w:color w:val="0000FF"/>
              </w:rPr>
              <w:t>Norāda plānoto kopējo projekta īstenošanas ilgumu pilnos mēnešos</w:t>
            </w:r>
          </w:p>
        </w:tc>
      </w:tr>
    </w:tbl>
    <w:p w14:paraId="3C465BE6"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w:t>
      </w:r>
      <w:r w:rsidR="00CA7A11">
        <w:rPr>
          <w:rFonts w:ascii="Times New Roman" w:hAnsi="Times New Roman"/>
          <w:i/>
          <w:sz w:val="20"/>
          <w:szCs w:val="20"/>
        </w:rPr>
        <w:t xml:space="preserve"> vienošanās </w:t>
      </w:r>
      <w:r w:rsidRPr="00770531">
        <w:rPr>
          <w:rFonts w:ascii="Times New Roman" w:hAnsi="Times New Roman"/>
          <w:i/>
          <w:sz w:val="20"/>
          <w:szCs w:val="20"/>
        </w:rPr>
        <w:t>noslēgšanas</w:t>
      </w:r>
    </w:p>
    <w:p w14:paraId="72404D0F" w14:textId="77777777" w:rsidR="00A027D0" w:rsidRPr="00CF10B1" w:rsidRDefault="00A027D0" w:rsidP="00DE7873">
      <w:pPr>
        <w:pStyle w:val="ColorfulList-Accent11"/>
        <w:numPr>
          <w:ilvl w:val="0"/>
          <w:numId w:val="27"/>
        </w:numPr>
        <w:ind w:left="567" w:right="-2" w:hanging="425"/>
        <w:jc w:val="both"/>
        <w:rPr>
          <w:rFonts w:ascii="Times New Roman" w:eastAsia="Times New Roman" w:hAnsi="Times New Roman"/>
          <w:bCs/>
          <w:i/>
          <w:color w:val="0000FF"/>
          <w:lang w:eastAsia="lv-LV"/>
        </w:rPr>
      </w:pPr>
      <w:r w:rsidRPr="00CF10B1">
        <w:rPr>
          <w:rFonts w:ascii="Times New Roman" w:eastAsia="Times New Roman" w:hAnsi="Times New Roman"/>
          <w:bCs/>
          <w:i/>
          <w:color w:val="0000FF"/>
          <w:lang w:eastAsia="lv-LV"/>
        </w:rPr>
        <w:lastRenderedPageBreak/>
        <w:t>Norādītajam projekta īstenošanas ilgumam jāsakrīt ar projekta iesnieguma 1.1.</w:t>
      </w:r>
      <w:r w:rsidR="0077491F" w:rsidRPr="00CF10B1">
        <w:rPr>
          <w:rFonts w:ascii="Times New Roman" w:eastAsia="Times New Roman" w:hAnsi="Times New Roman"/>
          <w:bCs/>
          <w:i/>
          <w:color w:val="0000FF"/>
          <w:lang w:eastAsia="lv-LV"/>
        </w:rPr>
        <w:t>sadaļā</w:t>
      </w:r>
      <w:r w:rsidRPr="00CF10B1">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27D935BB" w14:textId="4A8B16EF" w:rsidR="00A027D0" w:rsidRDefault="00A027D0" w:rsidP="00DE7873">
      <w:pPr>
        <w:pStyle w:val="ColorfulList-Accent11"/>
        <w:numPr>
          <w:ilvl w:val="0"/>
          <w:numId w:val="27"/>
        </w:numPr>
        <w:ind w:left="567" w:right="-2" w:hanging="425"/>
        <w:jc w:val="both"/>
        <w:rPr>
          <w:rFonts w:ascii="Times New Roman" w:hAnsi="Times New Roman"/>
          <w:i/>
          <w:color w:val="0000FF"/>
        </w:rPr>
      </w:pPr>
      <w:r w:rsidRPr="00CF10B1">
        <w:rPr>
          <w:rFonts w:ascii="Times New Roman" w:hAnsi="Times New Roman"/>
          <w:i/>
          <w:color w:val="0000FF"/>
        </w:rPr>
        <w:t xml:space="preserve">Projekta kopējā īstenošanas ilgumā neieskaita to darbību īstenošanas ilgumu, kas veiktas pirms </w:t>
      </w:r>
      <w:r w:rsidR="003F7E0C">
        <w:rPr>
          <w:rFonts w:ascii="Times New Roman" w:hAnsi="Times New Roman"/>
          <w:i/>
          <w:color w:val="0000FF"/>
        </w:rPr>
        <w:t xml:space="preserve">līguma/ </w:t>
      </w:r>
      <w:r w:rsidRPr="00CF10B1">
        <w:rPr>
          <w:rFonts w:ascii="Times New Roman" w:hAnsi="Times New Roman"/>
          <w:i/>
          <w:color w:val="0000FF"/>
        </w:rPr>
        <w:t>vienošanās noslēgšanas un laika grafikā (1.pielikums) atzīmētas ar “P”, t.i.</w:t>
      </w:r>
      <w:r w:rsidR="00492360" w:rsidRPr="00CF10B1">
        <w:rPr>
          <w:rFonts w:ascii="Times New Roman" w:hAnsi="Times New Roman"/>
          <w:i/>
          <w:color w:val="0000FF"/>
        </w:rPr>
        <w:t>,</w:t>
      </w:r>
      <w:r w:rsidRPr="00CF10B1">
        <w:rPr>
          <w:rFonts w:ascii="Times New Roman" w:hAnsi="Times New Roman"/>
          <w:i/>
          <w:color w:val="0000FF"/>
        </w:rPr>
        <w:t xml:space="preserve"> projekta īstenošanas ilgumu, kas jānorāda 2.3.</w:t>
      </w:r>
      <w:r w:rsidR="0077491F" w:rsidRPr="00CF10B1">
        <w:rPr>
          <w:rFonts w:ascii="Times New Roman" w:hAnsi="Times New Roman"/>
          <w:i/>
          <w:color w:val="0000FF"/>
        </w:rPr>
        <w:t>sadaļ</w:t>
      </w:r>
      <w:r w:rsidRPr="00CF10B1">
        <w:rPr>
          <w:rFonts w:ascii="Times New Roman" w:hAnsi="Times New Roman"/>
          <w:i/>
          <w:color w:val="0000FF"/>
        </w:rPr>
        <w:t xml:space="preserve">ā, aprēķina sākot no plānotā </w:t>
      </w:r>
      <w:r w:rsidR="003F7E0C">
        <w:rPr>
          <w:rFonts w:ascii="Times New Roman" w:hAnsi="Times New Roman"/>
          <w:i/>
          <w:color w:val="0000FF"/>
        </w:rPr>
        <w:t xml:space="preserve">līguma/ </w:t>
      </w:r>
      <w:r w:rsidRPr="00CF10B1">
        <w:rPr>
          <w:rFonts w:ascii="Times New Roman" w:hAnsi="Times New Roman"/>
          <w:i/>
          <w:color w:val="0000FF"/>
        </w:rPr>
        <w:t>vienošanās par projekta īstenošanu parakstīšanas laika.</w:t>
      </w:r>
    </w:p>
    <w:p w14:paraId="52EF1562" w14:textId="77777777" w:rsidR="00BC342F" w:rsidRPr="00CF10B1" w:rsidRDefault="00BC342F" w:rsidP="00DE7873">
      <w:pPr>
        <w:pStyle w:val="ColorfulList-Accent11"/>
        <w:ind w:left="567" w:right="-2" w:hanging="425"/>
        <w:jc w:val="both"/>
        <w:rPr>
          <w:rFonts w:ascii="Times New Roman" w:hAnsi="Times New Roman"/>
          <w:i/>
          <w:color w:val="0000FF"/>
        </w:rPr>
      </w:pPr>
    </w:p>
    <w:p w14:paraId="39143143" w14:textId="77777777" w:rsidR="00BC342F" w:rsidRPr="007648B3" w:rsidRDefault="00BC342F" w:rsidP="00DE7873">
      <w:pPr>
        <w:pStyle w:val="ColorfulList-Accent11"/>
        <w:numPr>
          <w:ilvl w:val="0"/>
          <w:numId w:val="27"/>
        </w:numPr>
        <w:tabs>
          <w:tab w:val="left" w:pos="284"/>
        </w:tabs>
        <w:spacing w:line="256" w:lineRule="auto"/>
        <w:ind w:left="567" w:right="90" w:hanging="425"/>
        <w:jc w:val="both"/>
        <w:rPr>
          <w:rFonts w:ascii="Times New Roman" w:hAnsi="Times New Roman"/>
          <w:b/>
          <w:i/>
          <w:color w:val="0000FF"/>
        </w:rPr>
      </w:pPr>
      <w:r w:rsidRPr="00013BA1">
        <w:rPr>
          <w:rFonts w:ascii="Times New Roman" w:hAnsi="Times New Roman"/>
          <w:b/>
          <w:i/>
          <w:color w:val="0000FF"/>
        </w:rPr>
        <w:t xml:space="preserve">Saskaņā </w:t>
      </w:r>
      <w:r w:rsidRPr="00107F82">
        <w:rPr>
          <w:rFonts w:ascii="Times New Roman" w:hAnsi="Times New Roman"/>
          <w:b/>
          <w:i/>
          <w:color w:val="0000FF"/>
        </w:rPr>
        <w:t xml:space="preserve">ar </w:t>
      </w:r>
      <w:r w:rsidR="005765BC" w:rsidRPr="00107F82">
        <w:rPr>
          <w:rFonts w:ascii="Times New Roman" w:hAnsi="Times New Roman"/>
          <w:b/>
          <w:i/>
          <w:color w:val="0000FF"/>
        </w:rPr>
        <w:t xml:space="preserve">SAM </w:t>
      </w:r>
      <w:r w:rsidRPr="00107F82">
        <w:rPr>
          <w:rFonts w:ascii="Times New Roman" w:hAnsi="Times New Roman"/>
          <w:b/>
          <w:i/>
          <w:color w:val="0000FF"/>
        </w:rPr>
        <w:t xml:space="preserve">MK noteikumu </w:t>
      </w:r>
      <w:r w:rsidR="00D424C6" w:rsidRPr="00107F82">
        <w:rPr>
          <w:rFonts w:ascii="Times New Roman" w:hAnsi="Times New Roman"/>
          <w:b/>
          <w:i/>
          <w:color w:val="0000FF"/>
        </w:rPr>
        <w:t>39</w:t>
      </w:r>
      <w:r w:rsidRPr="00107F82">
        <w:rPr>
          <w:rFonts w:ascii="Times New Roman" w:hAnsi="Times New Roman"/>
          <w:b/>
          <w:i/>
          <w:color w:val="0000FF"/>
        </w:rPr>
        <w:t xml:space="preserve">.punktu projektu īsteno ne ilgāk kā līdz 2023.gada </w:t>
      </w:r>
      <w:r w:rsidR="00D424C6" w:rsidRPr="00107F82">
        <w:rPr>
          <w:rFonts w:ascii="Times New Roman" w:hAnsi="Times New Roman"/>
          <w:b/>
          <w:i/>
          <w:color w:val="0000FF"/>
        </w:rPr>
        <w:t>30.novembrim</w:t>
      </w:r>
      <w:r w:rsidRPr="00107F82">
        <w:rPr>
          <w:rFonts w:ascii="Times New Roman" w:hAnsi="Times New Roman"/>
          <w:b/>
          <w:i/>
          <w:color w:val="0000FF"/>
        </w:rPr>
        <w:t>.</w:t>
      </w:r>
    </w:p>
    <w:p w14:paraId="56B296F4" w14:textId="77777777" w:rsidR="00E57CE8" w:rsidRDefault="00D73F87" w:rsidP="00836A3E">
      <w:pPr>
        <w:numPr>
          <w:ilvl w:val="0"/>
          <w:numId w:val="72"/>
        </w:numPr>
        <w:spacing w:after="0" w:line="240" w:lineRule="auto"/>
        <w:ind w:left="567" w:hanging="425"/>
        <w:jc w:val="both"/>
        <w:rPr>
          <w:rFonts w:ascii="Times New Roman" w:eastAsia="Times New Roman" w:hAnsi="Times New Roman"/>
          <w:i/>
          <w:color w:val="0000FF"/>
          <w:lang w:eastAsia="lv-LV"/>
        </w:rPr>
      </w:pPr>
      <w:r w:rsidRPr="00E57CE8">
        <w:rPr>
          <w:rFonts w:ascii="Times New Roman" w:hAnsi="Times New Roman"/>
          <w:b/>
          <w:i/>
          <w:color w:val="0000FF"/>
        </w:rPr>
        <w:t>Saskaņā ar</w:t>
      </w:r>
      <w:r w:rsidR="005765BC" w:rsidRPr="00E57CE8">
        <w:rPr>
          <w:rFonts w:ascii="Times New Roman" w:hAnsi="Times New Roman"/>
          <w:b/>
          <w:i/>
          <w:color w:val="0000FF"/>
        </w:rPr>
        <w:t xml:space="preserve"> SAM</w:t>
      </w:r>
      <w:r w:rsidRPr="00E57CE8">
        <w:rPr>
          <w:rFonts w:ascii="Times New Roman" w:hAnsi="Times New Roman"/>
          <w:b/>
          <w:i/>
          <w:color w:val="0000FF"/>
        </w:rPr>
        <w:t xml:space="preserve"> MK noteikumu </w:t>
      </w:r>
      <w:r w:rsidR="00107F82">
        <w:rPr>
          <w:rFonts w:ascii="Times New Roman" w:hAnsi="Times New Roman"/>
          <w:b/>
          <w:i/>
          <w:color w:val="0000FF"/>
        </w:rPr>
        <w:t>19. pun</w:t>
      </w:r>
      <w:r w:rsidR="00107F82" w:rsidRPr="00107F82">
        <w:rPr>
          <w:rFonts w:ascii="Times New Roman" w:hAnsi="Times New Roman"/>
          <w:b/>
          <w:i/>
          <w:color w:val="0000FF"/>
        </w:rPr>
        <w:t>ktu un 31</w:t>
      </w:r>
      <w:r w:rsidRPr="00107F82">
        <w:rPr>
          <w:rFonts w:ascii="Times New Roman" w:hAnsi="Times New Roman"/>
          <w:b/>
          <w:i/>
          <w:color w:val="0000FF"/>
        </w:rPr>
        <w:t>.punktu</w:t>
      </w:r>
      <w:r w:rsidR="00107F82" w:rsidRPr="00107F82">
        <w:rPr>
          <w:rFonts w:ascii="Times New Roman" w:hAnsi="Times New Roman"/>
          <w:b/>
          <w:i/>
          <w:color w:val="0000FF"/>
        </w:rPr>
        <w:t xml:space="preserve">, </w:t>
      </w:r>
      <w:r w:rsidRPr="00107F82">
        <w:rPr>
          <w:rFonts w:ascii="Times New Roman" w:hAnsi="Times New Roman"/>
          <w:b/>
          <w:i/>
          <w:color w:val="0000FF"/>
        </w:rPr>
        <w:t xml:space="preserve">projektā paredzētās atbalstāmās darbības var </w:t>
      </w:r>
      <w:r w:rsidRPr="00107F82">
        <w:rPr>
          <w:rFonts w:ascii="Times New Roman" w:eastAsia="Times New Roman" w:hAnsi="Times New Roman"/>
          <w:b/>
          <w:i/>
          <w:color w:val="0000FF"/>
          <w:lang w:eastAsia="lv-LV"/>
        </w:rPr>
        <w:t>īstenot, ievērojot šādu nosacījumu:</w:t>
      </w:r>
      <w:r w:rsidR="007648B3" w:rsidRPr="00107F82">
        <w:rPr>
          <w:rFonts w:ascii="Times New Roman" w:eastAsia="Times New Roman" w:hAnsi="Times New Roman"/>
          <w:b/>
          <w:i/>
          <w:color w:val="0000FF"/>
          <w:lang w:eastAsia="lv-LV"/>
        </w:rPr>
        <w:t xml:space="preserve"> </w:t>
      </w:r>
      <w:r w:rsidRPr="00107F82">
        <w:rPr>
          <w:rFonts w:ascii="Times New Roman" w:eastAsia="Times New Roman" w:hAnsi="Times New Roman"/>
          <w:i/>
          <w:color w:val="0000FF"/>
          <w:lang w:eastAsia="lv-LV"/>
        </w:rPr>
        <w:t>projekta</w:t>
      </w:r>
      <w:r w:rsidRPr="00E57CE8">
        <w:rPr>
          <w:rFonts w:ascii="Times New Roman" w:eastAsia="Times New Roman" w:hAnsi="Times New Roman"/>
          <w:i/>
          <w:color w:val="0000FF"/>
          <w:lang w:eastAsia="lv-LV"/>
        </w:rPr>
        <w:t xml:space="preserve"> ietvaros īstenoto projekta darbību izmaksas būs attiecināmas, ja šo darbību īstenošana veikta</w:t>
      </w:r>
      <w:r w:rsidR="00E57CE8">
        <w:rPr>
          <w:rFonts w:ascii="Times New Roman" w:eastAsia="Times New Roman" w:hAnsi="Times New Roman"/>
          <w:i/>
          <w:color w:val="0000FF"/>
          <w:lang w:eastAsia="lv-LV"/>
        </w:rPr>
        <w:t>;</w:t>
      </w:r>
      <w:r w:rsidRPr="00E57CE8">
        <w:rPr>
          <w:rFonts w:ascii="Times New Roman" w:eastAsia="Times New Roman" w:hAnsi="Times New Roman"/>
          <w:i/>
          <w:color w:val="0000FF"/>
          <w:lang w:eastAsia="lv-LV"/>
        </w:rPr>
        <w:t xml:space="preserve"> </w:t>
      </w:r>
    </w:p>
    <w:p w14:paraId="1C55F0A6" w14:textId="2CA4DFDD" w:rsidR="00E57CE8" w:rsidRDefault="00E57CE8" w:rsidP="00836A3E">
      <w:pPr>
        <w:numPr>
          <w:ilvl w:val="0"/>
          <w:numId w:val="68"/>
        </w:numPr>
        <w:spacing w:after="0" w:line="240" w:lineRule="auto"/>
        <w:ind w:left="1134" w:hanging="283"/>
        <w:jc w:val="both"/>
        <w:rPr>
          <w:rFonts w:ascii="Times New Roman" w:eastAsia="Times New Roman" w:hAnsi="Times New Roman"/>
          <w:i/>
          <w:color w:val="0000FF"/>
          <w:lang w:eastAsia="lv-LV"/>
        </w:rPr>
      </w:pPr>
      <w:r>
        <w:rPr>
          <w:rFonts w:ascii="Times New Roman" w:eastAsia="Times New Roman" w:hAnsi="Times New Roman"/>
          <w:i/>
          <w:color w:val="0000FF"/>
          <w:u w:val="single"/>
          <w:lang w:eastAsia="lv-LV"/>
        </w:rPr>
        <w:t>valsts koledžām</w:t>
      </w:r>
      <w:r w:rsidRPr="007F0F23">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 xml:space="preserve">- </w:t>
      </w:r>
      <w:r w:rsidRPr="007F0F23">
        <w:rPr>
          <w:rFonts w:ascii="Times New Roman" w:eastAsia="Times New Roman" w:hAnsi="Times New Roman"/>
          <w:i/>
          <w:color w:val="0000FF"/>
          <w:lang w:eastAsia="lv-LV"/>
        </w:rPr>
        <w:t>pēc tam, kad ar sadarbības iestādi noslēgta vienoša</w:t>
      </w:r>
      <w:r w:rsidR="003F7E0C">
        <w:rPr>
          <w:rFonts w:ascii="Times New Roman" w:eastAsia="Times New Roman" w:hAnsi="Times New Roman"/>
          <w:i/>
          <w:color w:val="0000FF"/>
          <w:lang w:eastAsia="lv-LV"/>
        </w:rPr>
        <w:t>nā</w:t>
      </w:r>
      <w:r w:rsidRPr="007F0F23">
        <w:rPr>
          <w:rFonts w:ascii="Times New Roman" w:eastAsia="Times New Roman" w:hAnsi="Times New Roman"/>
          <w:i/>
          <w:color w:val="0000FF"/>
          <w:lang w:eastAsia="lv-LV"/>
        </w:rPr>
        <w:t>s par projekta īstenošanu</w:t>
      </w:r>
      <w:r w:rsidRPr="006A1F95">
        <w:rPr>
          <w:rFonts w:ascii="Times New Roman" w:eastAsia="Times New Roman" w:hAnsi="Times New Roman"/>
          <w:i/>
          <w:color w:val="0000FF"/>
          <w:lang w:eastAsia="lv-LV"/>
        </w:rPr>
        <w:t xml:space="preserve">, </w:t>
      </w:r>
    </w:p>
    <w:p w14:paraId="27FDDA43" w14:textId="16B589B4" w:rsidR="00E57CE8" w:rsidRDefault="00E57CE8" w:rsidP="00836A3E">
      <w:pPr>
        <w:numPr>
          <w:ilvl w:val="0"/>
          <w:numId w:val="69"/>
        </w:numPr>
        <w:spacing w:after="0" w:line="240" w:lineRule="auto"/>
        <w:ind w:left="1134" w:hanging="283"/>
        <w:jc w:val="both"/>
        <w:rPr>
          <w:rFonts w:ascii="Times New Roman" w:eastAsia="Times New Roman" w:hAnsi="Times New Roman"/>
          <w:i/>
          <w:color w:val="0000FF"/>
          <w:lang w:eastAsia="lv-LV"/>
        </w:rPr>
      </w:pPr>
      <w:proofErr w:type="spellStart"/>
      <w:r>
        <w:rPr>
          <w:rFonts w:ascii="Times New Roman" w:eastAsia="Times New Roman" w:hAnsi="Times New Roman"/>
          <w:i/>
          <w:color w:val="0000FF"/>
          <w:u w:val="single"/>
          <w:lang w:eastAsia="lv-LV"/>
        </w:rPr>
        <w:t>pārejiem</w:t>
      </w:r>
      <w:proofErr w:type="spellEnd"/>
      <w:r>
        <w:rPr>
          <w:rFonts w:ascii="Times New Roman" w:eastAsia="Times New Roman" w:hAnsi="Times New Roman"/>
          <w:i/>
          <w:color w:val="0000FF"/>
          <w:u w:val="single"/>
          <w:lang w:eastAsia="lv-LV"/>
        </w:rPr>
        <w:t xml:space="preserve"> finansējuma saņēmējiem</w:t>
      </w:r>
      <w:r w:rsidRPr="00EA08E4">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w:t>
      </w:r>
      <w:r w:rsidR="007E2573">
        <w:rPr>
          <w:rFonts w:ascii="Times New Roman" w:eastAsia="Times New Roman" w:hAnsi="Times New Roman"/>
          <w:i/>
          <w:color w:val="0000FF"/>
          <w:lang w:eastAsia="lv-LV"/>
        </w:rPr>
        <w:t xml:space="preserve"> </w:t>
      </w:r>
      <w:r w:rsidR="003F7E0C">
        <w:rPr>
          <w:rFonts w:ascii="Times New Roman" w:eastAsia="Times New Roman" w:hAnsi="Times New Roman"/>
          <w:i/>
          <w:color w:val="0000FF"/>
          <w:lang w:eastAsia="lv-LV"/>
        </w:rPr>
        <w:t xml:space="preserve">no </w:t>
      </w:r>
      <w:proofErr w:type="spellStart"/>
      <w:r w:rsidR="003F7E0C">
        <w:rPr>
          <w:rFonts w:ascii="Times New Roman" w:eastAsia="Times New Roman" w:hAnsi="Times New Roman"/>
          <w:i/>
          <w:color w:val="0000FF"/>
          <w:lang w:eastAsia="lv-LV"/>
        </w:rPr>
        <w:t>projeka</w:t>
      </w:r>
      <w:proofErr w:type="spellEnd"/>
      <w:r w:rsidR="003F7E0C">
        <w:rPr>
          <w:rFonts w:ascii="Times New Roman" w:eastAsia="Times New Roman" w:hAnsi="Times New Roman"/>
          <w:i/>
          <w:color w:val="0000FF"/>
          <w:lang w:eastAsia="lv-LV"/>
        </w:rPr>
        <w:t xml:space="preserve"> iesnieguma iesniegšanas dienas sadarbības iestādē</w:t>
      </w:r>
      <w:r w:rsidRPr="009A2BF8">
        <w:rPr>
          <w:rFonts w:ascii="Times New Roman" w:eastAsia="Times New Roman" w:hAnsi="Times New Roman"/>
          <w:b/>
          <w:i/>
          <w:color w:val="0000FF"/>
          <w:lang w:eastAsia="lv-LV"/>
        </w:rPr>
        <w:t>,</w:t>
      </w:r>
    </w:p>
    <w:p w14:paraId="50AAFA88" w14:textId="77777777" w:rsidR="00E57CE8" w:rsidRPr="00900808" w:rsidRDefault="00E57CE8" w:rsidP="00836A3E">
      <w:pPr>
        <w:numPr>
          <w:ilvl w:val="0"/>
          <w:numId w:val="69"/>
        </w:numPr>
        <w:spacing w:after="0" w:line="240" w:lineRule="auto"/>
        <w:ind w:left="1134" w:hanging="283"/>
        <w:jc w:val="both"/>
        <w:rPr>
          <w:rFonts w:ascii="Times New Roman" w:eastAsia="Times New Roman" w:hAnsi="Times New Roman"/>
          <w:i/>
          <w:color w:val="0000FF"/>
          <w:lang w:eastAsia="lv-LV"/>
        </w:rPr>
      </w:pPr>
      <w:r>
        <w:rPr>
          <w:rFonts w:ascii="Times New Roman" w:eastAsia="Times New Roman" w:hAnsi="Times New Roman"/>
          <w:i/>
          <w:color w:val="0000FF"/>
          <w:u w:val="single"/>
          <w:lang w:eastAsia="lv-LV"/>
        </w:rPr>
        <w:t>sadarbības partnerim</w:t>
      </w:r>
      <w:r>
        <w:rPr>
          <w:rFonts w:ascii="Times New Roman" w:eastAsia="Times New Roman" w:hAnsi="Times New Roman"/>
          <w:i/>
          <w:color w:val="0000FF"/>
          <w:lang w:eastAsia="lv-LV"/>
        </w:rPr>
        <w:t xml:space="preserve"> - pēc MK</w:t>
      </w:r>
      <w:r w:rsidRPr="00900808">
        <w:rPr>
          <w:rFonts w:ascii="Times New Roman" w:eastAsia="Times New Roman" w:hAnsi="Times New Roman"/>
          <w:i/>
          <w:color w:val="0000FF"/>
          <w:lang w:eastAsia="lv-LV"/>
        </w:rPr>
        <w:t xml:space="preserve"> noteiku</w:t>
      </w:r>
      <w:r w:rsidRPr="00107F82">
        <w:rPr>
          <w:rFonts w:ascii="Times New Roman" w:eastAsia="Times New Roman" w:hAnsi="Times New Roman"/>
          <w:i/>
          <w:color w:val="0000FF"/>
          <w:lang w:eastAsia="lv-LV"/>
        </w:rPr>
        <w:t>mu 18. punktā minēto sadarbības līgumu noslēgšanas, bet ne agrāk kā no vienošanās vai līguma par projekta īstenošanu noslēgšanas dienas.</w:t>
      </w:r>
    </w:p>
    <w:p w14:paraId="4A5A041B" w14:textId="77777777" w:rsidR="00D73F87" w:rsidRPr="00E57CE8" w:rsidRDefault="00D73F87" w:rsidP="00D424C6">
      <w:pPr>
        <w:tabs>
          <w:tab w:val="left" w:pos="284"/>
        </w:tabs>
        <w:spacing w:line="240" w:lineRule="auto"/>
        <w:ind w:right="-2"/>
        <w:contextualSpacing/>
        <w:jc w:val="both"/>
        <w:rPr>
          <w:rFonts w:ascii="Times New Roman" w:hAnsi="Times New Roman"/>
          <w:i/>
          <w:color w:val="0000FF"/>
          <w:sz w:val="20"/>
          <w:szCs w:val="20"/>
        </w:rPr>
      </w:pPr>
    </w:p>
    <w:p w14:paraId="7A5C4B55" w14:textId="77777777" w:rsidR="00A027D0" w:rsidRDefault="00A027D0" w:rsidP="00A027D0">
      <w:pPr>
        <w:spacing w:after="0"/>
        <w:ind w:right="-193"/>
        <w:rPr>
          <w:rFonts w:ascii="Times New Roman" w:hAnsi="Times New Roman"/>
          <w:color w:val="0000FF"/>
          <w:sz w:val="20"/>
          <w:szCs w:val="20"/>
        </w:rPr>
      </w:pPr>
    </w:p>
    <w:p w14:paraId="41C2FFAE" w14:textId="77777777" w:rsidR="005F0CE2" w:rsidRPr="00013BA1" w:rsidRDefault="005F0CE2" w:rsidP="00A027D0">
      <w:pPr>
        <w:spacing w:after="0"/>
        <w:ind w:right="-193"/>
        <w:rPr>
          <w:rFonts w:ascii="Times New Roman" w:hAnsi="Times New Roman"/>
          <w:color w:val="0000FF"/>
          <w:sz w:val="20"/>
          <w:szCs w:val="20"/>
        </w:rPr>
        <w:sectPr w:rsidR="005F0CE2"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544"/>
        <w:gridCol w:w="992"/>
        <w:gridCol w:w="1134"/>
        <w:gridCol w:w="6662"/>
      </w:tblGrid>
      <w:tr w:rsidR="00A027D0" w:rsidRPr="005756C8" w14:paraId="15E9B4FD" w14:textId="77777777" w:rsidTr="005756C8">
        <w:trPr>
          <w:trHeight w:val="586"/>
        </w:trPr>
        <w:tc>
          <w:tcPr>
            <w:tcW w:w="14850" w:type="dxa"/>
            <w:gridSpan w:val="6"/>
            <w:shd w:val="clear" w:color="auto" w:fill="auto"/>
            <w:vAlign w:val="center"/>
          </w:tcPr>
          <w:p w14:paraId="70D77D2A" w14:textId="77777777" w:rsidR="00A027D0" w:rsidRPr="005756C8" w:rsidRDefault="00A027D0" w:rsidP="005756C8">
            <w:pPr>
              <w:spacing w:after="0" w:line="240" w:lineRule="auto"/>
              <w:jc w:val="center"/>
              <w:rPr>
                <w:rFonts w:ascii="Times New Roman" w:hAnsi="Times New Roman"/>
                <w:b/>
              </w:rPr>
            </w:pPr>
            <w:bookmarkStart w:id="34" w:name="_Toc428218247"/>
            <w:bookmarkStart w:id="35" w:name="_Toc469655237"/>
            <w:bookmarkStart w:id="36" w:name="_Toc509471741"/>
            <w:r w:rsidRPr="005756C8">
              <w:rPr>
                <w:rStyle w:val="Heading2Char"/>
                <w:rFonts w:ascii="Times New Roman" w:eastAsia="Calibri" w:hAnsi="Times New Roman"/>
                <w:b/>
                <w:color w:val="auto"/>
                <w:sz w:val="22"/>
                <w:szCs w:val="22"/>
              </w:rPr>
              <w:lastRenderedPageBreak/>
              <w:t xml:space="preserve">2.4. Projekta risku </w:t>
            </w:r>
            <w:proofErr w:type="spellStart"/>
            <w:r w:rsidRPr="005756C8">
              <w:rPr>
                <w:rStyle w:val="Heading2Char"/>
                <w:rFonts w:ascii="Times New Roman" w:eastAsia="Calibri" w:hAnsi="Times New Roman"/>
                <w:b/>
                <w:color w:val="auto"/>
                <w:sz w:val="22"/>
                <w:szCs w:val="22"/>
              </w:rPr>
              <w:t>izvērtējums</w:t>
            </w:r>
            <w:bookmarkEnd w:id="34"/>
            <w:bookmarkEnd w:id="35"/>
            <w:bookmarkEnd w:id="36"/>
            <w:proofErr w:type="spellEnd"/>
            <w:r w:rsidRPr="005756C8">
              <w:rPr>
                <w:rFonts w:ascii="Times New Roman" w:hAnsi="Times New Roman"/>
                <w:b/>
              </w:rPr>
              <w:t>:</w:t>
            </w:r>
          </w:p>
        </w:tc>
      </w:tr>
      <w:tr w:rsidR="00A027D0" w:rsidRPr="005756C8" w14:paraId="0C3CB900" w14:textId="77777777" w:rsidTr="00112AAA">
        <w:tc>
          <w:tcPr>
            <w:tcW w:w="421" w:type="dxa"/>
            <w:shd w:val="clear" w:color="auto" w:fill="auto"/>
            <w:vAlign w:val="center"/>
          </w:tcPr>
          <w:p w14:paraId="41D103C9" w14:textId="77777777" w:rsidR="00A027D0" w:rsidRPr="005756C8" w:rsidRDefault="00A027D0" w:rsidP="005756C8">
            <w:pPr>
              <w:spacing w:after="0" w:line="240" w:lineRule="auto"/>
              <w:jc w:val="center"/>
              <w:rPr>
                <w:rFonts w:ascii="Times New Roman" w:hAnsi="Times New Roman"/>
                <w:b/>
                <w:sz w:val="18"/>
                <w:szCs w:val="18"/>
              </w:rPr>
            </w:pPr>
            <w:proofErr w:type="spellStart"/>
            <w:r w:rsidRPr="005756C8">
              <w:rPr>
                <w:rFonts w:ascii="Times New Roman" w:hAnsi="Times New Roman"/>
                <w:b/>
                <w:sz w:val="18"/>
                <w:szCs w:val="18"/>
              </w:rPr>
              <w:t>N.p.k</w:t>
            </w:r>
            <w:proofErr w:type="spellEnd"/>
            <w:r w:rsidRPr="005756C8">
              <w:rPr>
                <w:rFonts w:ascii="Times New Roman" w:hAnsi="Times New Roman"/>
                <w:b/>
                <w:sz w:val="18"/>
                <w:szCs w:val="18"/>
              </w:rPr>
              <w:t>.</w:t>
            </w:r>
          </w:p>
        </w:tc>
        <w:tc>
          <w:tcPr>
            <w:tcW w:w="2097" w:type="dxa"/>
            <w:shd w:val="clear" w:color="auto" w:fill="auto"/>
            <w:vAlign w:val="center"/>
          </w:tcPr>
          <w:p w14:paraId="0A8B0080"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Risks</w:t>
            </w:r>
          </w:p>
        </w:tc>
        <w:tc>
          <w:tcPr>
            <w:tcW w:w="3544" w:type="dxa"/>
            <w:shd w:val="clear" w:color="auto" w:fill="auto"/>
            <w:vAlign w:val="center"/>
          </w:tcPr>
          <w:p w14:paraId="119EF71C"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apraksts</w:t>
            </w:r>
          </w:p>
        </w:tc>
        <w:tc>
          <w:tcPr>
            <w:tcW w:w="992" w:type="dxa"/>
            <w:shd w:val="clear" w:color="auto" w:fill="auto"/>
            <w:vAlign w:val="center"/>
          </w:tcPr>
          <w:p w14:paraId="1A7AA106"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ietekme</w:t>
            </w:r>
          </w:p>
          <w:p w14:paraId="6D803154" w14:textId="77777777" w:rsidR="00A027D0" w:rsidRPr="005756C8" w:rsidRDefault="00A027D0" w:rsidP="005756C8">
            <w:pPr>
              <w:spacing w:after="0" w:line="240" w:lineRule="auto"/>
              <w:jc w:val="center"/>
              <w:rPr>
                <w:rFonts w:ascii="Times New Roman" w:hAnsi="Times New Roman"/>
                <w:sz w:val="20"/>
                <w:szCs w:val="20"/>
              </w:rPr>
            </w:pPr>
            <w:r w:rsidRPr="005756C8">
              <w:rPr>
                <w:rFonts w:ascii="Times New Roman" w:hAnsi="Times New Roman"/>
                <w:sz w:val="20"/>
                <w:szCs w:val="20"/>
              </w:rPr>
              <w:t>(augsta, vidēja, zema)</w:t>
            </w:r>
          </w:p>
        </w:tc>
        <w:tc>
          <w:tcPr>
            <w:tcW w:w="1134" w:type="dxa"/>
            <w:shd w:val="clear" w:color="auto" w:fill="auto"/>
            <w:vAlign w:val="center"/>
          </w:tcPr>
          <w:p w14:paraId="69F14EA9"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Iestāšanas varbūtība</w:t>
            </w:r>
          </w:p>
          <w:p w14:paraId="6963A001" w14:textId="77777777" w:rsidR="00A027D0" w:rsidRPr="005756C8" w:rsidRDefault="00A027D0" w:rsidP="005756C8">
            <w:pPr>
              <w:spacing w:after="0" w:line="240" w:lineRule="auto"/>
              <w:jc w:val="center"/>
              <w:rPr>
                <w:rFonts w:ascii="Times New Roman" w:hAnsi="Times New Roman"/>
                <w:sz w:val="20"/>
                <w:szCs w:val="20"/>
              </w:rPr>
            </w:pPr>
            <w:r w:rsidRPr="005756C8">
              <w:rPr>
                <w:rFonts w:ascii="Times New Roman" w:hAnsi="Times New Roman"/>
                <w:sz w:val="20"/>
                <w:szCs w:val="20"/>
              </w:rPr>
              <w:t>(augsta, vidēja, zema)</w:t>
            </w:r>
          </w:p>
        </w:tc>
        <w:tc>
          <w:tcPr>
            <w:tcW w:w="6662" w:type="dxa"/>
            <w:shd w:val="clear" w:color="auto" w:fill="auto"/>
            <w:vAlign w:val="center"/>
          </w:tcPr>
          <w:p w14:paraId="2DFE34CF"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novēršanas/ mazināšanas pasākumi</w:t>
            </w:r>
          </w:p>
        </w:tc>
      </w:tr>
      <w:tr w:rsidR="00A027D0" w:rsidRPr="005756C8" w14:paraId="7DC410FB" w14:textId="77777777" w:rsidTr="00112AAA">
        <w:tc>
          <w:tcPr>
            <w:tcW w:w="421" w:type="dxa"/>
            <w:shd w:val="clear" w:color="auto" w:fill="auto"/>
          </w:tcPr>
          <w:p w14:paraId="1091F9A3"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1.</w:t>
            </w:r>
          </w:p>
        </w:tc>
        <w:tc>
          <w:tcPr>
            <w:tcW w:w="2097" w:type="dxa"/>
            <w:shd w:val="clear" w:color="auto" w:fill="auto"/>
          </w:tcPr>
          <w:p w14:paraId="4B22A460"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Finanšu</w:t>
            </w:r>
          </w:p>
        </w:tc>
        <w:tc>
          <w:tcPr>
            <w:tcW w:w="3544" w:type="dxa"/>
            <w:shd w:val="clear" w:color="auto" w:fill="auto"/>
          </w:tcPr>
          <w:p w14:paraId="0B08DFA1" w14:textId="77777777" w:rsidR="00A027D0" w:rsidRPr="005756C8" w:rsidRDefault="00A027D0" w:rsidP="005756C8">
            <w:pPr>
              <w:spacing w:after="0" w:line="240" w:lineRule="auto"/>
              <w:rPr>
                <w:rFonts w:ascii="Times New Roman" w:hAnsi="Times New Roman"/>
                <w:i/>
                <w:color w:val="0000FF"/>
                <w:sz w:val="20"/>
                <w:szCs w:val="20"/>
              </w:rPr>
            </w:pPr>
            <w:r w:rsidRPr="005756C8">
              <w:rPr>
                <w:rFonts w:ascii="Times New Roman" w:hAnsi="Times New Roman"/>
                <w:i/>
                <w:color w:val="0000FF"/>
                <w:sz w:val="20"/>
                <w:szCs w:val="20"/>
              </w:rPr>
              <w:t>Piemēram:</w:t>
            </w:r>
          </w:p>
          <w:p w14:paraId="6E77D46A" w14:textId="77777777" w:rsidR="00751623" w:rsidRDefault="00751623" w:rsidP="00DE7873">
            <w:pPr>
              <w:pStyle w:val="ColorfulList-Accent11"/>
              <w:numPr>
                <w:ilvl w:val="0"/>
                <w:numId w:val="10"/>
              </w:numPr>
              <w:spacing w:after="0" w:line="240" w:lineRule="auto"/>
              <w:ind w:left="226" w:hanging="193"/>
              <w:rPr>
                <w:rFonts w:ascii="Times New Roman" w:hAnsi="Times New Roman"/>
                <w:i/>
                <w:color w:val="0000FF"/>
                <w:sz w:val="20"/>
                <w:szCs w:val="20"/>
              </w:rPr>
            </w:pPr>
            <w:r>
              <w:rPr>
                <w:rFonts w:ascii="Times New Roman" w:hAnsi="Times New Roman"/>
                <w:i/>
                <w:color w:val="0000FF"/>
                <w:sz w:val="20"/>
                <w:szCs w:val="20"/>
              </w:rPr>
              <w:t>nepietiekama plānotā privātā finansējuma nodrošināšana;</w:t>
            </w:r>
          </w:p>
          <w:p w14:paraId="061CD7CE" w14:textId="5273E5E6" w:rsidR="00A027D0" w:rsidRDefault="008B7F4B" w:rsidP="00DE7873">
            <w:pPr>
              <w:pStyle w:val="ColorfulList-Accent11"/>
              <w:numPr>
                <w:ilvl w:val="0"/>
                <w:numId w:val="10"/>
              </w:numPr>
              <w:spacing w:after="0" w:line="240" w:lineRule="auto"/>
              <w:ind w:left="226" w:hanging="193"/>
              <w:rPr>
                <w:rFonts w:ascii="Times New Roman" w:hAnsi="Times New Roman"/>
                <w:i/>
                <w:color w:val="0000FF"/>
                <w:sz w:val="20"/>
                <w:szCs w:val="20"/>
              </w:rPr>
            </w:pPr>
            <w:r w:rsidRPr="005756C8">
              <w:rPr>
                <w:rFonts w:ascii="Times New Roman" w:hAnsi="Times New Roman"/>
                <w:i/>
                <w:color w:val="0000FF"/>
                <w:sz w:val="20"/>
                <w:szCs w:val="20"/>
              </w:rPr>
              <w:t xml:space="preserve">neatbilstoši </w:t>
            </w:r>
            <w:r w:rsidR="00A027D0" w:rsidRPr="005756C8">
              <w:rPr>
                <w:rFonts w:ascii="Times New Roman" w:hAnsi="Times New Roman"/>
                <w:i/>
                <w:color w:val="0000FF"/>
                <w:sz w:val="20"/>
                <w:szCs w:val="20"/>
              </w:rPr>
              <w:t>saplānota finanšu plūsma</w:t>
            </w:r>
            <w:r w:rsidR="00751623">
              <w:rPr>
                <w:rFonts w:ascii="Times New Roman" w:hAnsi="Times New Roman"/>
                <w:i/>
                <w:color w:val="0000FF"/>
                <w:sz w:val="20"/>
                <w:szCs w:val="20"/>
              </w:rPr>
              <w:t>;</w:t>
            </w:r>
          </w:p>
          <w:p w14:paraId="43478C22" w14:textId="7B7A4B31" w:rsidR="009B1A11" w:rsidRDefault="009B1A11" w:rsidP="00DE7873">
            <w:pPr>
              <w:pStyle w:val="ColorfulList-Accent11"/>
              <w:numPr>
                <w:ilvl w:val="0"/>
                <w:numId w:val="10"/>
              </w:numPr>
              <w:spacing w:after="0" w:line="240" w:lineRule="auto"/>
              <w:ind w:left="226" w:hanging="193"/>
              <w:rPr>
                <w:rFonts w:ascii="Times New Roman" w:hAnsi="Times New Roman"/>
                <w:i/>
                <w:color w:val="0000FF"/>
                <w:sz w:val="20"/>
                <w:szCs w:val="20"/>
              </w:rPr>
            </w:pPr>
            <w:r>
              <w:rPr>
                <w:rFonts w:ascii="Times New Roman" w:hAnsi="Times New Roman"/>
                <w:i/>
                <w:color w:val="0000FF"/>
                <w:sz w:val="20"/>
                <w:szCs w:val="20"/>
              </w:rPr>
              <w:t>uzskaites/ grāmatojumu</w:t>
            </w:r>
          </w:p>
          <w:p w14:paraId="1DA3A218" w14:textId="70A85D55" w:rsidR="009B1A11" w:rsidRPr="005756C8" w:rsidRDefault="009B1A11" w:rsidP="00DE7873">
            <w:pPr>
              <w:pStyle w:val="ColorfulList-Accent11"/>
              <w:numPr>
                <w:ilvl w:val="0"/>
                <w:numId w:val="10"/>
              </w:numPr>
              <w:spacing w:after="0" w:line="240" w:lineRule="auto"/>
              <w:ind w:left="226" w:hanging="193"/>
              <w:rPr>
                <w:rFonts w:ascii="Times New Roman" w:hAnsi="Times New Roman"/>
                <w:i/>
                <w:color w:val="0000FF"/>
                <w:sz w:val="20"/>
                <w:szCs w:val="20"/>
              </w:rPr>
            </w:pPr>
            <w:r>
              <w:rPr>
                <w:rFonts w:ascii="Times New Roman" w:hAnsi="Times New Roman"/>
                <w:i/>
                <w:color w:val="0000FF"/>
                <w:sz w:val="20"/>
                <w:szCs w:val="20"/>
              </w:rPr>
              <w:t>izmaksu sadārdzinājums</w:t>
            </w:r>
          </w:p>
          <w:p w14:paraId="1B8F9F87" w14:textId="77777777" w:rsidR="00A027D0" w:rsidRPr="005756C8" w:rsidRDefault="00A027D0" w:rsidP="005756C8">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w:t>
            </w:r>
          </w:p>
        </w:tc>
        <w:tc>
          <w:tcPr>
            <w:tcW w:w="992" w:type="dxa"/>
            <w:shd w:val="clear" w:color="auto" w:fill="auto"/>
          </w:tcPr>
          <w:p w14:paraId="6FE7BF87" w14:textId="77777777" w:rsidR="00A027D0" w:rsidRPr="005756C8" w:rsidRDefault="00A027D0" w:rsidP="005756C8">
            <w:pPr>
              <w:spacing w:after="0" w:line="240" w:lineRule="auto"/>
              <w:rPr>
                <w:rFonts w:ascii="Times New Roman" w:hAnsi="Times New Roman"/>
              </w:rPr>
            </w:pPr>
          </w:p>
        </w:tc>
        <w:tc>
          <w:tcPr>
            <w:tcW w:w="1134" w:type="dxa"/>
            <w:shd w:val="clear" w:color="auto" w:fill="auto"/>
          </w:tcPr>
          <w:p w14:paraId="28AB94CE" w14:textId="77777777" w:rsidR="00A027D0" w:rsidRPr="005756C8" w:rsidRDefault="00A027D0" w:rsidP="005756C8">
            <w:pPr>
              <w:spacing w:after="0" w:line="240" w:lineRule="auto"/>
              <w:rPr>
                <w:rFonts w:ascii="Times New Roman" w:hAnsi="Times New Roman"/>
              </w:rPr>
            </w:pPr>
          </w:p>
        </w:tc>
        <w:tc>
          <w:tcPr>
            <w:tcW w:w="6662" w:type="dxa"/>
            <w:shd w:val="clear" w:color="auto" w:fill="auto"/>
          </w:tcPr>
          <w:p w14:paraId="4A5808A2" w14:textId="77777777" w:rsidR="00A027D0" w:rsidRPr="00FB49F5" w:rsidRDefault="00FB49F5" w:rsidP="00FB49F5">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Norāda pamatotus risku novēršanas/ mazināšanas pasākumus.</w:t>
            </w:r>
          </w:p>
          <w:p w14:paraId="0B4D1EB8" w14:textId="6DF3E6ED" w:rsidR="00FB49F5" w:rsidRDefault="00FB49F5" w:rsidP="00FB49F5">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 xml:space="preserve">Norāda </w:t>
            </w:r>
            <w:r>
              <w:rPr>
                <w:rFonts w:ascii="Times New Roman" w:hAnsi="Times New Roman"/>
                <w:i/>
                <w:color w:val="0000FF"/>
                <w:sz w:val="20"/>
                <w:szCs w:val="20"/>
              </w:rPr>
              <w:t>atbildīgās personas par</w:t>
            </w:r>
            <w:r w:rsidRPr="00FB49F5">
              <w:rPr>
                <w:rFonts w:ascii="Times New Roman" w:hAnsi="Times New Roman"/>
                <w:i/>
                <w:color w:val="0000FF"/>
                <w:sz w:val="20"/>
                <w:szCs w:val="20"/>
              </w:rPr>
              <w:t xml:space="preserve"> risku novēršanas/ mazināšanas pasākumu</w:t>
            </w:r>
            <w:r>
              <w:rPr>
                <w:rFonts w:ascii="Times New Roman" w:hAnsi="Times New Roman"/>
                <w:i/>
                <w:color w:val="0000FF"/>
                <w:sz w:val="20"/>
                <w:szCs w:val="20"/>
              </w:rPr>
              <w:t xml:space="preserve"> īstenošanu.</w:t>
            </w:r>
          </w:p>
          <w:p w14:paraId="40EF05F0" w14:textId="77777777" w:rsidR="002E1023" w:rsidRPr="00FB49F5" w:rsidRDefault="002E1023" w:rsidP="002E1023">
            <w:pPr>
              <w:pStyle w:val="ListParagraph"/>
              <w:spacing w:after="0" w:line="240" w:lineRule="auto"/>
              <w:ind w:left="502"/>
              <w:rPr>
                <w:rFonts w:ascii="Times New Roman" w:hAnsi="Times New Roman"/>
                <w:i/>
                <w:color w:val="0000FF"/>
                <w:sz w:val="20"/>
                <w:szCs w:val="20"/>
              </w:rPr>
            </w:pPr>
          </w:p>
          <w:p w14:paraId="597878ED" w14:textId="4A9CB665" w:rsidR="00FB49F5" w:rsidRPr="002E1023" w:rsidRDefault="002E1023" w:rsidP="002E1023">
            <w:pPr>
              <w:pStyle w:val="ListParagraph"/>
              <w:numPr>
                <w:ilvl w:val="0"/>
                <w:numId w:val="114"/>
              </w:numPr>
              <w:spacing w:after="0" w:line="240" w:lineRule="auto"/>
              <w:rPr>
                <w:rFonts w:ascii="Times New Roman" w:hAnsi="Times New Roman"/>
              </w:rPr>
            </w:pPr>
            <w:r>
              <w:rPr>
                <w:rFonts w:ascii="Times New Roman" w:hAnsi="Times New Roman"/>
                <w:i/>
                <w:color w:val="0000FF"/>
                <w:sz w:val="20"/>
                <w:szCs w:val="20"/>
              </w:rPr>
              <w:t>aprakstot</w:t>
            </w:r>
            <w:r w:rsidRPr="002E1023">
              <w:rPr>
                <w:rFonts w:ascii="Times New Roman" w:hAnsi="Times New Roman"/>
                <w:i/>
                <w:color w:val="0000FF"/>
                <w:sz w:val="20"/>
                <w:szCs w:val="20"/>
              </w:rPr>
              <w:t xml:space="preserve"> </w:t>
            </w:r>
            <w:r>
              <w:rPr>
                <w:rFonts w:ascii="Times New Roman" w:hAnsi="Times New Roman"/>
                <w:i/>
                <w:color w:val="0000FF"/>
                <w:sz w:val="20"/>
                <w:szCs w:val="20"/>
              </w:rPr>
              <w:t>riska “nepietiekama plānotā privātā finansējuma nodrošināšana” pasākumus, norāda plānoto rīcību  gadījumā, ja apliecinātais privātais finansējums (atbilstoši MK noteikumu 41.punktam) netiek faktiski saņemts.</w:t>
            </w:r>
          </w:p>
        </w:tc>
      </w:tr>
      <w:tr w:rsidR="00A027D0" w:rsidRPr="005756C8" w14:paraId="7E620F8F" w14:textId="77777777" w:rsidTr="00112AAA">
        <w:tc>
          <w:tcPr>
            <w:tcW w:w="421" w:type="dxa"/>
            <w:shd w:val="clear" w:color="auto" w:fill="auto"/>
          </w:tcPr>
          <w:p w14:paraId="65CC7B2C"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2.</w:t>
            </w:r>
          </w:p>
        </w:tc>
        <w:tc>
          <w:tcPr>
            <w:tcW w:w="2097" w:type="dxa"/>
            <w:shd w:val="clear" w:color="auto" w:fill="auto"/>
          </w:tcPr>
          <w:p w14:paraId="709E28EA"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 xml:space="preserve">Īstenošanas </w:t>
            </w:r>
          </w:p>
        </w:tc>
        <w:tc>
          <w:tcPr>
            <w:tcW w:w="3544" w:type="dxa"/>
            <w:shd w:val="clear" w:color="auto" w:fill="auto"/>
          </w:tcPr>
          <w:p w14:paraId="7E94825A" w14:textId="77777777" w:rsidR="00A027D0" w:rsidRPr="005756C8" w:rsidRDefault="00A027D0" w:rsidP="005756C8">
            <w:pPr>
              <w:spacing w:after="0" w:line="240" w:lineRule="auto"/>
              <w:rPr>
                <w:rFonts w:ascii="Times New Roman" w:hAnsi="Times New Roman"/>
                <w:i/>
                <w:color w:val="0000FF"/>
                <w:sz w:val="20"/>
                <w:szCs w:val="20"/>
              </w:rPr>
            </w:pPr>
            <w:r w:rsidRPr="005756C8">
              <w:rPr>
                <w:rFonts w:ascii="Times New Roman" w:hAnsi="Times New Roman"/>
                <w:i/>
                <w:color w:val="0000FF"/>
                <w:sz w:val="20"/>
                <w:szCs w:val="20"/>
              </w:rPr>
              <w:t>Piemēram:</w:t>
            </w:r>
          </w:p>
          <w:p w14:paraId="2259C5E3" w14:textId="77777777" w:rsidR="00751623" w:rsidRDefault="00751623" w:rsidP="00DE7873">
            <w:pPr>
              <w:pStyle w:val="ColorfulList-Accent11"/>
              <w:numPr>
                <w:ilvl w:val="0"/>
                <w:numId w:val="1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nepietiekama plānoto komersantu un/vai sadarbības partneru iesaiste;</w:t>
            </w:r>
          </w:p>
          <w:p w14:paraId="69094D6F" w14:textId="1C5467DE" w:rsidR="00A027D0" w:rsidRDefault="00A125E4" w:rsidP="00DE7873">
            <w:pPr>
              <w:pStyle w:val="ColorfulList-Accent11"/>
              <w:numPr>
                <w:ilvl w:val="0"/>
                <w:numId w:val="10"/>
              </w:numPr>
              <w:spacing w:after="0" w:line="240" w:lineRule="auto"/>
              <w:ind w:left="175" w:hanging="175"/>
              <w:rPr>
                <w:rFonts w:ascii="Times New Roman" w:hAnsi="Times New Roman"/>
                <w:i/>
                <w:color w:val="0000FF"/>
                <w:sz w:val="20"/>
                <w:szCs w:val="20"/>
              </w:rPr>
            </w:pPr>
            <w:proofErr w:type="spellStart"/>
            <w:r>
              <w:rPr>
                <w:rFonts w:ascii="Times New Roman" w:hAnsi="Times New Roman"/>
                <w:i/>
                <w:color w:val="0000FF"/>
                <w:sz w:val="20"/>
                <w:szCs w:val="20"/>
              </w:rPr>
              <w:t>mentoru</w:t>
            </w:r>
            <w:proofErr w:type="spellEnd"/>
            <w:r w:rsidR="009B1A11">
              <w:rPr>
                <w:rFonts w:ascii="Times New Roman" w:hAnsi="Times New Roman"/>
                <w:i/>
                <w:color w:val="0000FF"/>
                <w:sz w:val="20"/>
                <w:szCs w:val="20"/>
              </w:rPr>
              <w:t xml:space="preserve">, </w:t>
            </w:r>
            <w:r w:rsidR="00751623">
              <w:rPr>
                <w:rFonts w:ascii="Times New Roman" w:hAnsi="Times New Roman"/>
                <w:i/>
                <w:color w:val="0000FF"/>
                <w:sz w:val="20"/>
                <w:szCs w:val="20"/>
              </w:rPr>
              <w:t xml:space="preserve">studentu darbu vadītāju </w:t>
            </w:r>
            <w:r w:rsidR="00FB49F5">
              <w:rPr>
                <w:rFonts w:ascii="Times New Roman" w:hAnsi="Times New Roman"/>
                <w:i/>
                <w:color w:val="0000FF"/>
                <w:sz w:val="20"/>
                <w:szCs w:val="20"/>
              </w:rPr>
              <w:t xml:space="preserve">un ekspertu </w:t>
            </w:r>
            <w:r>
              <w:rPr>
                <w:rFonts w:ascii="Times New Roman" w:hAnsi="Times New Roman"/>
                <w:i/>
                <w:color w:val="0000FF"/>
                <w:sz w:val="20"/>
                <w:szCs w:val="20"/>
              </w:rPr>
              <w:t>trūkums</w:t>
            </w:r>
            <w:r w:rsidR="00751623">
              <w:rPr>
                <w:rFonts w:ascii="Times New Roman" w:hAnsi="Times New Roman"/>
                <w:i/>
                <w:color w:val="0000FF"/>
                <w:sz w:val="20"/>
                <w:szCs w:val="20"/>
              </w:rPr>
              <w:t>;</w:t>
            </w:r>
          </w:p>
          <w:p w14:paraId="24EC8F77" w14:textId="77777777" w:rsidR="00751623" w:rsidRDefault="00751623" w:rsidP="00DE7873">
            <w:pPr>
              <w:pStyle w:val="ColorfulList-Accent11"/>
              <w:numPr>
                <w:ilvl w:val="0"/>
                <w:numId w:val="1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liels administratīvais slogs, smagnējas procedūras;</w:t>
            </w:r>
          </w:p>
          <w:p w14:paraId="2248908A" w14:textId="0F866850" w:rsidR="00E43EDC" w:rsidRDefault="00E43EDC" w:rsidP="00E43EDC">
            <w:pPr>
              <w:pStyle w:val="ColorfulList-Accent11"/>
              <w:numPr>
                <w:ilvl w:val="0"/>
                <w:numId w:val="10"/>
              </w:numPr>
              <w:spacing w:after="0" w:line="240" w:lineRule="auto"/>
              <w:ind w:left="155" w:hanging="140"/>
              <w:rPr>
                <w:rFonts w:ascii="Times New Roman" w:hAnsi="Times New Roman"/>
                <w:i/>
                <w:color w:val="0000FF"/>
                <w:sz w:val="20"/>
                <w:szCs w:val="20"/>
              </w:rPr>
            </w:pPr>
            <w:r>
              <w:rPr>
                <w:rFonts w:ascii="Times New Roman" w:hAnsi="Times New Roman"/>
                <w:i/>
                <w:color w:val="0000FF"/>
                <w:sz w:val="20"/>
                <w:szCs w:val="20"/>
              </w:rPr>
              <w:t>p</w:t>
            </w:r>
            <w:r w:rsidRPr="00E43EDC">
              <w:rPr>
                <w:rFonts w:ascii="Times New Roman" w:hAnsi="Times New Roman"/>
                <w:i/>
                <w:color w:val="0000FF"/>
                <w:sz w:val="20"/>
                <w:szCs w:val="20"/>
              </w:rPr>
              <w:t xml:space="preserve">lānoto </w:t>
            </w:r>
            <w:proofErr w:type="spellStart"/>
            <w:r w:rsidRPr="00E43EDC">
              <w:rPr>
                <w:rFonts w:ascii="Times New Roman" w:hAnsi="Times New Roman"/>
                <w:i/>
                <w:color w:val="0000FF"/>
                <w:sz w:val="20"/>
                <w:szCs w:val="20"/>
              </w:rPr>
              <w:t>mentoru</w:t>
            </w:r>
            <w:proofErr w:type="spellEnd"/>
            <w:r w:rsidR="00F223E5">
              <w:rPr>
                <w:rFonts w:ascii="Times New Roman" w:hAnsi="Times New Roman"/>
                <w:i/>
                <w:color w:val="0000FF"/>
                <w:sz w:val="20"/>
                <w:szCs w:val="20"/>
              </w:rPr>
              <w:t>, ekspertu</w:t>
            </w:r>
            <w:r w:rsidRPr="00E43EDC">
              <w:rPr>
                <w:rFonts w:ascii="Times New Roman" w:hAnsi="Times New Roman"/>
                <w:i/>
                <w:color w:val="0000FF"/>
                <w:sz w:val="20"/>
                <w:szCs w:val="20"/>
              </w:rPr>
              <w:t xml:space="preserve"> un studentu darbu vadītāju atbirums</w:t>
            </w:r>
          </w:p>
          <w:p w14:paraId="69ECDE64" w14:textId="63A64A77" w:rsidR="009B1A11" w:rsidRDefault="009B1A11" w:rsidP="00E43EDC">
            <w:pPr>
              <w:pStyle w:val="ColorfulList-Accent11"/>
              <w:numPr>
                <w:ilvl w:val="0"/>
                <w:numId w:val="10"/>
              </w:numPr>
              <w:spacing w:after="0" w:line="240" w:lineRule="auto"/>
              <w:ind w:left="155" w:hanging="140"/>
              <w:rPr>
                <w:rFonts w:ascii="Times New Roman" w:hAnsi="Times New Roman"/>
                <w:i/>
                <w:color w:val="0000FF"/>
                <w:sz w:val="20"/>
                <w:szCs w:val="20"/>
              </w:rPr>
            </w:pPr>
            <w:r>
              <w:rPr>
                <w:rFonts w:ascii="Times New Roman" w:hAnsi="Times New Roman"/>
                <w:i/>
                <w:color w:val="0000FF"/>
                <w:sz w:val="20"/>
                <w:szCs w:val="20"/>
              </w:rPr>
              <w:t>sadarbības problēmas ar iesaistītajām institūcijām</w:t>
            </w:r>
            <w:r w:rsidR="00FB49F5">
              <w:rPr>
                <w:rFonts w:ascii="Times New Roman" w:hAnsi="Times New Roman"/>
                <w:i/>
                <w:color w:val="0000FF"/>
                <w:sz w:val="20"/>
                <w:szCs w:val="20"/>
              </w:rPr>
              <w:t xml:space="preserve"> un to ekspertiem</w:t>
            </w:r>
            <w:r w:rsidR="00F223E5">
              <w:rPr>
                <w:rFonts w:ascii="Times New Roman" w:hAnsi="Times New Roman"/>
                <w:i/>
                <w:color w:val="0000FF"/>
                <w:sz w:val="20"/>
                <w:szCs w:val="20"/>
              </w:rPr>
              <w:t>;</w:t>
            </w:r>
          </w:p>
          <w:p w14:paraId="325C8AD2" w14:textId="7FD51ED0" w:rsidR="00F223E5" w:rsidRDefault="00F223E5" w:rsidP="00E43EDC">
            <w:pPr>
              <w:pStyle w:val="ColorfulList-Accent11"/>
              <w:numPr>
                <w:ilvl w:val="0"/>
                <w:numId w:val="10"/>
              </w:numPr>
              <w:spacing w:after="0" w:line="240" w:lineRule="auto"/>
              <w:ind w:left="155" w:hanging="140"/>
              <w:rPr>
                <w:rFonts w:ascii="Times New Roman" w:hAnsi="Times New Roman"/>
                <w:i/>
                <w:color w:val="0000FF"/>
                <w:sz w:val="20"/>
                <w:szCs w:val="20"/>
              </w:rPr>
            </w:pPr>
            <w:r>
              <w:rPr>
                <w:rFonts w:ascii="Times New Roman" w:hAnsi="Times New Roman"/>
                <w:i/>
                <w:color w:val="0000FF"/>
                <w:sz w:val="20"/>
                <w:szCs w:val="20"/>
              </w:rPr>
              <w:t>Covid-19 izplatī</w:t>
            </w:r>
            <w:r w:rsidR="00513609">
              <w:rPr>
                <w:rFonts w:ascii="Times New Roman" w:hAnsi="Times New Roman"/>
                <w:i/>
                <w:color w:val="0000FF"/>
                <w:sz w:val="20"/>
                <w:szCs w:val="20"/>
              </w:rPr>
              <w:t xml:space="preserve">bas ietekme </w:t>
            </w:r>
            <w:r w:rsidR="002A64E0">
              <w:rPr>
                <w:rFonts w:ascii="Times New Roman" w:hAnsi="Times New Roman"/>
                <w:i/>
                <w:color w:val="0000FF"/>
                <w:sz w:val="20"/>
                <w:szCs w:val="20"/>
              </w:rPr>
              <w:t xml:space="preserve">uz projekta īstenošanu </w:t>
            </w:r>
            <w:r w:rsidR="00D40B35">
              <w:rPr>
                <w:rFonts w:ascii="Times New Roman" w:hAnsi="Times New Roman"/>
                <w:i/>
                <w:color w:val="0000FF"/>
                <w:sz w:val="20"/>
                <w:szCs w:val="20"/>
              </w:rPr>
              <w:t xml:space="preserve">(t.sk. </w:t>
            </w:r>
            <w:r w:rsidR="00513609">
              <w:rPr>
                <w:rFonts w:ascii="Times New Roman" w:hAnsi="Times New Roman"/>
                <w:i/>
                <w:color w:val="0000FF"/>
                <w:sz w:val="20"/>
                <w:szCs w:val="20"/>
              </w:rPr>
              <w:t xml:space="preserve">uz </w:t>
            </w:r>
            <w:r>
              <w:rPr>
                <w:rFonts w:ascii="Times New Roman" w:hAnsi="Times New Roman"/>
                <w:i/>
                <w:color w:val="0000FF"/>
                <w:sz w:val="20"/>
                <w:szCs w:val="20"/>
              </w:rPr>
              <w:t>darbību īstenošanas kārtību</w:t>
            </w:r>
            <w:r w:rsidR="00D40B35">
              <w:rPr>
                <w:rFonts w:ascii="Times New Roman" w:hAnsi="Times New Roman"/>
                <w:i/>
                <w:color w:val="0000FF"/>
                <w:sz w:val="20"/>
                <w:szCs w:val="20"/>
              </w:rPr>
              <w:t>, sadarbību ar partneriem utt.)</w:t>
            </w:r>
            <w:r w:rsidR="00513609">
              <w:rPr>
                <w:rFonts w:ascii="Times New Roman" w:hAnsi="Times New Roman"/>
                <w:i/>
                <w:color w:val="0000FF"/>
                <w:sz w:val="20"/>
                <w:szCs w:val="20"/>
              </w:rPr>
              <w:t>;</w:t>
            </w:r>
          </w:p>
          <w:p w14:paraId="54E249B6" w14:textId="61B17B5E" w:rsidR="00513609" w:rsidRDefault="00513609" w:rsidP="00E43EDC">
            <w:pPr>
              <w:pStyle w:val="ColorfulList-Accent11"/>
              <w:numPr>
                <w:ilvl w:val="0"/>
                <w:numId w:val="10"/>
              </w:numPr>
              <w:spacing w:after="0" w:line="240" w:lineRule="auto"/>
              <w:ind w:left="155" w:hanging="140"/>
              <w:rPr>
                <w:rFonts w:ascii="Times New Roman" w:hAnsi="Times New Roman"/>
                <w:i/>
                <w:color w:val="0000FF"/>
                <w:sz w:val="20"/>
                <w:szCs w:val="20"/>
              </w:rPr>
            </w:pPr>
            <w:proofErr w:type="spellStart"/>
            <w:r>
              <w:rPr>
                <w:rFonts w:ascii="Times New Roman" w:hAnsi="Times New Roman"/>
                <w:i/>
                <w:color w:val="0000FF"/>
                <w:sz w:val="20"/>
                <w:szCs w:val="20"/>
              </w:rPr>
              <w:t>Dubultfinansējuma</w:t>
            </w:r>
            <w:proofErr w:type="spellEnd"/>
            <w:r>
              <w:rPr>
                <w:rFonts w:ascii="Times New Roman" w:hAnsi="Times New Roman"/>
                <w:i/>
                <w:color w:val="0000FF"/>
                <w:sz w:val="20"/>
                <w:szCs w:val="20"/>
              </w:rPr>
              <w:t xml:space="preserve"> risks </w:t>
            </w:r>
            <w:proofErr w:type="spellStart"/>
            <w:r>
              <w:rPr>
                <w:rFonts w:ascii="Times New Roman" w:hAnsi="Times New Roman"/>
                <w:i/>
                <w:color w:val="0000FF"/>
                <w:sz w:val="20"/>
                <w:szCs w:val="20"/>
              </w:rPr>
              <w:t>dabību</w:t>
            </w:r>
            <w:proofErr w:type="spellEnd"/>
            <w:r>
              <w:rPr>
                <w:rFonts w:ascii="Times New Roman" w:hAnsi="Times New Roman"/>
                <w:i/>
                <w:color w:val="0000FF"/>
                <w:sz w:val="20"/>
                <w:szCs w:val="20"/>
              </w:rPr>
              <w:t xml:space="preserve"> pārklāšanās dēļ.</w:t>
            </w:r>
          </w:p>
          <w:p w14:paraId="54DDBC79" w14:textId="77777777" w:rsidR="00A027D0" w:rsidRPr="005756C8" w:rsidRDefault="00A027D0" w:rsidP="005756C8">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w:t>
            </w:r>
          </w:p>
        </w:tc>
        <w:tc>
          <w:tcPr>
            <w:tcW w:w="992" w:type="dxa"/>
            <w:shd w:val="clear" w:color="auto" w:fill="auto"/>
          </w:tcPr>
          <w:p w14:paraId="59944C97" w14:textId="77777777" w:rsidR="00A027D0" w:rsidRPr="005756C8" w:rsidRDefault="00A027D0" w:rsidP="005756C8">
            <w:pPr>
              <w:spacing w:after="0" w:line="240" w:lineRule="auto"/>
              <w:rPr>
                <w:rFonts w:ascii="Times New Roman" w:hAnsi="Times New Roman"/>
              </w:rPr>
            </w:pPr>
          </w:p>
        </w:tc>
        <w:tc>
          <w:tcPr>
            <w:tcW w:w="1134" w:type="dxa"/>
            <w:shd w:val="clear" w:color="auto" w:fill="auto"/>
          </w:tcPr>
          <w:p w14:paraId="294B2682" w14:textId="77777777" w:rsidR="00A027D0" w:rsidRPr="005756C8" w:rsidRDefault="00A027D0" w:rsidP="005756C8">
            <w:pPr>
              <w:spacing w:after="0" w:line="240" w:lineRule="auto"/>
              <w:rPr>
                <w:rFonts w:ascii="Times New Roman" w:hAnsi="Times New Roman"/>
              </w:rPr>
            </w:pPr>
          </w:p>
        </w:tc>
        <w:tc>
          <w:tcPr>
            <w:tcW w:w="6662" w:type="dxa"/>
            <w:shd w:val="clear" w:color="auto" w:fill="auto"/>
          </w:tcPr>
          <w:p w14:paraId="3CC57AF9"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Norāda pamatotus risku novēršanas/ mazināšanas pasākumus.</w:t>
            </w:r>
          </w:p>
          <w:p w14:paraId="7F0B8715"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 xml:space="preserve">Norāda </w:t>
            </w:r>
            <w:r>
              <w:rPr>
                <w:rFonts w:ascii="Times New Roman" w:hAnsi="Times New Roman"/>
                <w:i/>
                <w:color w:val="0000FF"/>
                <w:sz w:val="20"/>
                <w:szCs w:val="20"/>
              </w:rPr>
              <w:t>atbildīgās personas par</w:t>
            </w:r>
            <w:r w:rsidRPr="00FB49F5">
              <w:rPr>
                <w:rFonts w:ascii="Times New Roman" w:hAnsi="Times New Roman"/>
                <w:i/>
                <w:color w:val="0000FF"/>
                <w:sz w:val="20"/>
                <w:szCs w:val="20"/>
              </w:rPr>
              <w:t xml:space="preserve"> risku novēršanas/ mazināšanas pasākumu</w:t>
            </w:r>
            <w:r>
              <w:rPr>
                <w:rFonts w:ascii="Times New Roman" w:hAnsi="Times New Roman"/>
                <w:i/>
                <w:color w:val="0000FF"/>
                <w:sz w:val="20"/>
                <w:szCs w:val="20"/>
              </w:rPr>
              <w:t xml:space="preserve"> īstenošanu.</w:t>
            </w:r>
          </w:p>
          <w:p w14:paraId="4311010C" w14:textId="77777777" w:rsidR="00A027D0" w:rsidRPr="005756C8" w:rsidRDefault="00A027D0" w:rsidP="005756C8">
            <w:pPr>
              <w:spacing w:after="0" w:line="240" w:lineRule="auto"/>
              <w:rPr>
                <w:rFonts w:ascii="Times New Roman" w:hAnsi="Times New Roman"/>
              </w:rPr>
            </w:pPr>
          </w:p>
        </w:tc>
      </w:tr>
      <w:tr w:rsidR="00A027D0" w:rsidRPr="005756C8" w14:paraId="620BA3F1" w14:textId="77777777" w:rsidTr="00112AAA">
        <w:tc>
          <w:tcPr>
            <w:tcW w:w="421" w:type="dxa"/>
            <w:shd w:val="clear" w:color="auto" w:fill="auto"/>
          </w:tcPr>
          <w:p w14:paraId="12FBD7DD" w14:textId="23467840" w:rsidR="00A027D0" w:rsidRPr="005756C8" w:rsidRDefault="00A027D0" w:rsidP="005756C8">
            <w:pPr>
              <w:spacing w:after="0" w:line="240" w:lineRule="auto"/>
              <w:rPr>
                <w:rFonts w:ascii="Times New Roman" w:hAnsi="Times New Roman"/>
              </w:rPr>
            </w:pPr>
            <w:r w:rsidRPr="005756C8">
              <w:rPr>
                <w:rFonts w:ascii="Times New Roman" w:hAnsi="Times New Roman"/>
              </w:rPr>
              <w:t>3.</w:t>
            </w:r>
          </w:p>
        </w:tc>
        <w:tc>
          <w:tcPr>
            <w:tcW w:w="2097" w:type="dxa"/>
            <w:shd w:val="clear" w:color="auto" w:fill="auto"/>
          </w:tcPr>
          <w:p w14:paraId="6294F6F3"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Rezultātu un uzraudzības rādītāju sasniegšanas</w:t>
            </w:r>
          </w:p>
        </w:tc>
        <w:tc>
          <w:tcPr>
            <w:tcW w:w="3544" w:type="dxa"/>
            <w:shd w:val="clear" w:color="auto" w:fill="auto"/>
          </w:tcPr>
          <w:p w14:paraId="07D2B4ED" w14:textId="77777777" w:rsidR="00A027D0" w:rsidRPr="005756C8" w:rsidRDefault="00A027D0" w:rsidP="005756C8">
            <w:pPr>
              <w:spacing w:after="0" w:line="240" w:lineRule="auto"/>
              <w:rPr>
                <w:rFonts w:ascii="Times New Roman" w:hAnsi="Times New Roman"/>
                <w:i/>
                <w:color w:val="0000FF"/>
                <w:sz w:val="20"/>
                <w:szCs w:val="20"/>
              </w:rPr>
            </w:pPr>
            <w:r w:rsidRPr="005756C8">
              <w:rPr>
                <w:rFonts w:ascii="Times New Roman" w:hAnsi="Times New Roman"/>
                <w:i/>
                <w:color w:val="0000FF"/>
                <w:sz w:val="20"/>
                <w:szCs w:val="20"/>
              </w:rPr>
              <w:t>Piemēram:</w:t>
            </w:r>
          </w:p>
          <w:p w14:paraId="3973AA1C" w14:textId="3EE1FE6E" w:rsidR="00131880" w:rsidRDefault="000B4A24" w:rsidP="00DE7873">
            <w:pPr>
              <w:pStyle w:val="ColorfulList-Accent11"/>
              <w:numPr>
                <w:ilvl w:val="0"/>
                <w:numId w:val="10"/>
              </w:numPr>
              <w:spacing w:after="0" w:line="240" w:lineRule="auto"/>
              <w:ind w:left="176" w:hanging="176"/>
              <w:rPr>
                <w:rFonts w:ascii="Times New Roman" w:hAnsi="Times New Roman"/>
                <w:i/>
                <w:color w:val="0000FF"/>
                <w:sz w:val="20"/>
                <w:szCs w:val="20"/>
              </w:rPr>
            </w:pPr>
            <w:r>
              <w:rPr>
                <w:rFonts w:ascii="Times New Roman" w:hAnsi="Times New Roman"/>
                <w:i/>
                <w:color w:val="0000FF"/>
                <w:sz w:val="20"/>
                <w:szCs w:val="20"/>
              </w:rPr>
              <w:t>mērķa grupas nepietiekama iesaiste</w:t>
            </w:r>
            <w:r w:rsidR="00751623">
              <w:rPr>
                <w:rFonts w:ascii="Times New Roman" w:hAnsi="Times New Roman"/>
                <w:i/>
                <w:color w:val="0000FF"/>
                <w:sz w:val="20"/>
                <w:szCs w:val="20"/>
              </w:rPr>
              <w:t>;</w:t>
            </w:r>
          </w:p>
          <w:p w14:paraId="7EEAA649" w14:textId="559C79A7" w:rsidR="00FB49F5" w:rsidRDefault="00FB49F5" w:rsidP="00DE7873">
            <w:pPr>
              <w:pStyle w:val="ColorfulList-Accent11"/>
              <w:numPr>
                <w:ilvl w:val="0"/>
                <w:numId w:val="10"/>
              </w:numPr>
              <w:spacing w:after="0" w:line="240" w:lineRule="auto"/>
              <w:ind w:left="176" w:hanging="176"/>
              <w:rPr>
                <w:rFonts w:ascii="Times New Roman" w:hAnsi="Times New Roman"/>
                <w:i/>
                <w:color w:val="0000FF"/>
                <w:sz w:val="20"/>
                <w:szCs w:val="20"/>
              </w:rPr>
            </w:pPr>
            <w:r>
              <w:rPr>
                <w:rFonts w:ascii="Times New Roman" w:hAnsi="Times New Roman"/>
                <w:i/>
                <w:color w:val="0000FF"/>
                <w:sz w:val="20"/>
                <w:szCs w:val="20"/>
              </w:rPr>
              <w:t>nepietiekama/ neatbilstoša projekta īstenošanas darbību kvalitātes uzraudzība;</w:t>
            </w:r>
          </w:p>
          <w:p w14:paraId="6EF3EC35" w14:textId="6F76DF74" w:rsidR="00FB49F5" w:rsidRDefault="00FB49F5" w:rsidP="00DE7873">
            <w:pPr>
              <w:pStyle w:val="ColorfulList-Accent11"/>
              <w:numPr>
                <w:ilvl w:val="0"/>
                <w:numId w:val="10"/>
              </w:numPr>
              <w:spacing w:after="0" w:line="240" w:lineRule="auto"/>
              <w:ind w:left="176" w:hanging="176"/>
              <w:rPr>
                <w:rFonts w:ascii="Times New Roman" w:hAnsi="Times New Roman"/>
                <w:i/>
                <w:color w:val="0000FF"/>
                <w:sz w:val="20"/>
                <w:szCs w:val="20"/>
              </w:rPr>
            </w:pPr>
            <w:proofErr w:type="spellStart"/>
            <w:r>
              <w:rPr>
                <w:rFonts w:ascii="Times New Roman" w:hAnsi="Times New Roman"/>
                <w:i/>
                <w:color w:val="0000FF"/>
                <w:sz w:val="20"/>
                <w:szCs w:val="20"/>
              </w:rPr>
              <w:lastRenderedPageBreak/>
              <w:t>sadarības</w:t>
            </w:r>
            <w:proofErr w:type="spellEnd"/>
            <w:r>
              <w:rPr>
                <w:rFonts w:ascii="Times New Roman" w:hAnsi="Times New Roman"/>
                <w:i/>
                <w:color w:val="0000FF"/>
                <w:sz w:val="20"/>
                <w:szCs w:val="20"/>
              </w:rPr>
              <w:t xml:space="preserve"> kārtības neskaidrības ar uzņēmumiem par to lomu un ieguldījumu projekta īstenošanā;</w:t>
            </w:r>
          </w:p>
          <w:p w14:paraId="7074DE46" w14:textId="24E43AC0" w:rsidR="00FB49F5" w:rsidRPr="00FB49F5" w:rsidRDefault="00FB49F5" w:rsidP="00FB49F5">
            <w:pPr>
              <w:pStyle w:val="ColorfulList-Accent11"/>
              <w:numPr>
                <w:ilvl w:val="0"/>
                <w:numId w:val="10"/>
              </w:numPr>
              <w:spacing w:after="0" w:line="240" w:lineRule="auto"/>
              <w:ind w:left="176" w:hanging="176"/>
              <w:rPr>
                <w:rFonts w:ascii="Times New Roman" w:hAnsi="Times New Roman"/>
                <w:i/>
                <w:color w:val="0000FF"/>
                <w:sz w:val="20"/>
                <w:szCs w:val="20"/>
              </w:rPr>
            </w:pPr>
            <w:r>
              <w:rPr>
                <w:rFonts w:ascii="Times New Roman" w:hAnsi="Times New Roman"/>
                <w:i/>
                <w:color w:val="0000FF"/>
                <w:sz w:val="20"/>
                <w:szCs w:val="20"/>
              </w:rPr>
              <w:t>uzņēmumu neapmierinātība ar projekta ieviešanas kvantitatīvajiem un kvalitatīvajiem rezultātiem</w:t>
            </w:r>
            <w:r w:rsidR="00FA030F">
              <w:rPr>
                <w:rFonts w:ascii="Times New Roman" w:hAnsi="Times New Roman"/>
                <w:i/>
                <w:color w:val="0000FF"/>
                <w:sz w:val="20"/>
                <w:szCs w:val="20"/>
              </w:rPr>
              <w:t xml:space="preserve"> vai sadarbības kārtību;</w:t>
            </w:r>
          </w:p>
          <w:p w14:paraId="2551CEFD" w14:textId="77777777" w:rsidR="00A027D0" w:rsidRPr="005756C8" w:rsidRDefault="00A027D0" w:rsidP="005756C8">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w:t>
            </w:r>
          </w:p>
        </w:tc>
        <w:tc>
          <w:tcPr>
            <w:tcW w:w="992" w:type="dxa"/>
            <w:shd w:val="clear" w:color="auto" w:fill="auto"/>
          </w:tcPr>
          <w:p w14:paraId="4E7E7914" w14:textId="77777777" w:rsidR="00A027D0" w:rsidRPr="005756C8" w:rsidRDefault="00A027D0" w:rsidP="005756C8">
            <w:pPr>
              <w:spacing w:after="0" w:line="240" w:lineRule="auto"/>
              <w:rPr>
                <w:rFonts w:ascii="Times New Roman" w:hAnsi="Times New Roman"/>
              </w:rPr>
            </w:pPr>
          </w:p>
        </w:tc>
        <w:tc>
          <w:tcPr>
            <w:tcW w:w="1134" w:type="dxa"/>
            <w:shd w:val="clear" w:color="auto" w:fill="auto"/>
          </w:tcPr>
          <w:p w14:paraId="64F7E4CE" w14:textId="77777777" w:rsidR="00A027D0" w:rsidRPr="005756C8" w:rsidRDefault="00A027D0" w:rsidP="005756C8">
            <w:pPr>
              <w:spacing w:after="0" w:line="240" w:lineRule="auto"/>
              <w:rPr>
                <w:rFonts w:ascii="Times New Roman" w:hAnsi="Times New Roman"/>
              </w:rPr>
            </w:pPr>
          </w:p>
        </w:tc>
        <w:tc>
          <w:tcPr>
            <w:tcW w:w="6662" w:type="dxa"/>
            <w:shd w:val="clear" w:color="auto" w:fill="auto"/>
          </w:tcPr>
          <w:p w14:paraId="784A2EA8"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Norāda pamatotus risku novēršanas/ mazināšanas pasākumus.</w:t>
            </w:r>
          </w:p>
          <w:p w14:paraId="50ECD0F3"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 xml:space="preserve">Norāda </w:t>
            </w:r>
            <w:r>
              <w:rPr>
                <w:rFonts w:ascii="Times New Roman" w:hAnsi="Times New Roman"/>
                <w:i/>
                <w:color w:val="0000FF"/>
                <w:sz w:val="20"/>
                <w:szCs w:val="20"/>
              </w:rPr>
              <w:t>atbildīgās personas par</w:t>
            </w:r>
            <w:r w:rsidRPr="00FB49F5">
              <w:rPr>
                <w:rFonts w:ascii="Times New Roman" w:hAnsi="Times New Roman"/>
                <w:i/>
                <w:color w:val="0000FF"/>
                <w:sz w:val="20"/>
                <w:szCs w:val="20"/>
              </w:rPr>
              <w:t xml:space="preserve"> risku novēršanas/ mazināšanas pasākumu</w:t>
            </w:r>
            <w:r>
              <w:rPr>
                <w:rFonts w:ascii="Times New Roman" w:hAnsi="Times New Roman"/>
                <w:i/>
                <w:color w:val="0000FF"/>
                <w:sz w:val="20"/>
                <w:szCs w:val="20"/>
              </w:rPr>
              <w:t xml:space="preserve"> īstenošanu.</w:t>
            </w:r>
          </w:p>
          <w:p w14:paraId="1511AC4C" w14:textId="77777777" w:rsidR="00A027D0" w:rsidRPr="005756C8" w:rsidRDefault="00A027D0" w:rsidP="005756C8">
            <w:pPr>
              <w:spacing w:after="0" w:line="240" w:lineRule="auto"/>
              <w:rPr>
                <w:rFonts w:ascii="Times New Roman" w:hAnsi="Times New Roman"/>
              </w:rPr>
            </w:pPr>
          </w:p>
        </w:tc>
      </w:tr>
      <w:tr w:rsidR="00A027D0" w:rsidRPr="005756C8" w14:paraId="6CCC1826" w14:textId="77777777" w:rsidTr="00112AAA">
        <w:tc>
          <w:tcPr>
            <w:tcW w:w="421" w:type="dxa"/>
            <w:shd w:val="clear" w:color="auto" w:fill="auto"/>
          </w:tcPr>
          <w:p w14:paraId="739D4790"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4.</w:t>
            </w:r>
          </w:p>
        </w:tc>
        <w:tc>
          <w:tcPr>
            <w:tcW w:w="2097" w:type="dxa"/>
            <w:shd w:val="clear" w:color="auto" w:fill="auto"/>
          </w:tcPr>
          <w:p w14:paraId="73CF588B" w14:textId="77777777" w:rsidR="00A027D0" w:rsidRPr="005756C8" w:rsidRDefault="00CE03CE" w:rsidP="005756C8">
            <w:pPr>
              <w:spacing w:after="0" w:line="240" w:lineRule="auto"/>
              <w:rPr>
                <w:rFonts w:ascii="Times New Roman" w:hAnsi="Times New Roman"/>
              </w:rPr>
            </w:pPr>
            <w:r>
              <w:rPr>
                <w:rFonts w:ascii="Times New Roman" w:hAnsi="Times New Roman"/>
              </w:rPr>
              <w:t>Administrēšanas</w:t>
            </w:r>
          </w:p>
        </w:tc>
        <w:tc>
          <w:tcPr>
            <w:tcW w:w="3544" w:type="dxa"/>
            <w:shd w:val="clear" w:color="auto" w:fill="auto"/>
          </w:tcPr>
          <w:p w14:paraId="7484C8CD" w14:textId="77777777" w:rsidR="00A027D0" w:rsidRPr="005756C8" w:rsidRDefault="00A027D0" w:rsidP="005756C8">
            <w:pPr>
              <w:spacing w:after="0" w:line="240" w:lineRule="auto"/>
              <w:rPr>
                <w:rFonts w:ascii="Times New Roman" w:hAnsi="Times New Roman"/>
                <w:i/>
                <w:color w:val="0000FF"/>
                <w:sz w:val="20"/>
                <w:szCs w:val="20"/>
              </w:rPr>
            </w:pPr>
            <w:r w:rsidRPr="005756C8">
              <w:rPr>
                <w:rFonts w:ascii="Times New Roman" w:hAnsi="Times New Roman"/>
                <w:i/>
                <w:color w:val="0000FF"/>
                <w:sz w:val="20"/>
                <w:szCs w:val="20"/>
              </w:rPr>
              <w:t>Piemēram:</w:t>
            </w:r>
          </w:p>
          <w:p w14:paraId="25184780" w14:textId="77777777" w:rsidR="00A027D0" w:rsidRDefault="001E6F1A" w:rsidP="00DE7873">
            <w:pPr>
              <w:pStyle w:val="ColorfulList-Accent11"/>
              <w:numPr>
                <w:ilvl w:val="0"/>
                <w:numId w:val="11"/>
              </w:numPr>
              <w:spacing w:after="0" w:line="240" w:lineRule="auto"/>
              <w:ind w:left="175" w:hanging="175"/>
              <w:rPr>
                <w:rFonts w:ascii="Times New Roman" w:hAnsi="Times New Roman"/>
                <w:i/>
                <w:color w:val="0000FF"/>
                <w:sz w:val="20"/>
                <w:szCs w:val="20"/>
              </w:rPr>
            </w:pPr>
            <w:r w:rsidRPr="005756C8">
              <w:rPr>
                <w:rFonts w:ascii="Times New Roman" w:hAnsi="Times New Roman"/>
                <w:i/>
                <w:color w:val="0000FF"/>
                <w:sz w:val="20"/>
                <w:szCs w:val="20"/>
              </w:rPr>
              <w:t>cilvēkresursu nepietiekamība</w:t>
            </w:r>
            <w:r w:rsidR="00751623">
              <w:rPr>
                <w:rFonts w:ascii="Times New Roman" w:hAnsi="Times New Roman"/>
                <w:i/>
                <w:color w:val="0000FF"/>
                <w:sz w:val="20"/>
                <w:szCs w:val="20"/>
              </w:rPr>
              <w:t>;</w:t>
            </w:r>
          </w:p>
          <w:p w14:paraId="2F7BCA0D" w14:textId="77777777" w:rsidR="00751623" w:rsidRPr="005756C8" w:rsidRDefault="00751623" w:rsidP="00DE7873">
            <w:pPr>
              <w:pStyle w:val="ColorfulList-Accent11"/>
              <w:numPr>
                <w:ilvl w:val="0"/>
                <w:numId w:val="11"/>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liels administratīvais slogs;</w:t>
            </w:r>
          </w:p>
          <w:p w14:paraId="3B031250" w14:textId="77777777" w:rsidR="00A027D0" w:rsidRPr="005756C8" w:rsidRDefault="00A027D0" w:rsidP="005756C8">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w:t>
            </w:r>
          </w:p>
        </w:tc>
        <w:tc>
          <w:tcPr>
            <w:tcW w:w="992" w:type="dxa"/>
            <w:shd w:val="clear" w:color="auto" w:fill="auto"/>
          </w:tcPr>
          <w:p w14:paraId="7FE26CBD" w14:textId="77777777" w:rsidR="00A027D0" w:rsidRPr="005756C8" w:rsidRDefault="00A027D0" w:rsidP="005756C8">
            <w:pPr>
              <w:spacing w:after="0" w:line="240" w:lineRule="auto"/>
              <w:rPr>
                <w:rFonts w:ascii="Times New Roman" w:hAnsi="Times New Roman"/>
              </w:rPr>
            </w:pPr>
          </w:p>
        </w:tc>
        <w:tc>
          <w:tcPr>
            <w:tcW w:w="1134" w:type="dxa"/>
            <w:shd w:val="clear" w:color="auto" w:fill="auto"/>
          </w:tcPr>
          <w:p w14:paraId="2C727B28" w14:textId="77777777" w:rsidR="00A027D0" w:rsidRPr="005756C8" w:rsidRDefault="00A027D0" w:rsidP="005756C8">
            <w:pPr>
              <w:spacing w:after="0" w:line="240" w:lineRule="auto"/>
              <w:rPr>
                <w:rFonts w:ascii="Times New Roman" w:hAnsi="Times New Roman"/>
              </w:rPr>
            </w:pPr>
          </w:p>
        </w:tc>
        <w:tc>
          <w:tcPr>
            <w:tcW w:w="6662" w:type="dxa"/>
            <w:shd w:val="clear" w:color="auto" w:fill="auto"/>
          </w:tcPr>
          <w:p w14:paraId="2818E61A"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Norāda pamatotus risku novēršanas/ mazināšanas pasākumus.</w:t>
            </w:r>
          </w:p>
          <w:p w14:paraId="5E403588"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 xml:space="preserve">Norāda </w:t>
            </w:r>
            <w:r>
              <w:rPr>
                <w:rFonts w:ascii="Times New Roman" w:hAnsi="Times New Roman"/>
                <w:i/>
                <w:color w:val="0000FF"/>
                <w:sz w:val="20"/>
                <w:szCs w:val="20"/>
              </w:rPr>
              <w:t>atbildīgās personas par</w:t>
            </w:r>
            <w:r w:rsidRPr="00FB49F5">
              <w:rPr>
                <w:rFonts w:ascii="Times New Roman" w:hAnsi="Times New Roman"/>
                <w:i/>
                <w:color w:val="0000FF"/>
                <w:sz w:val="20"/>
                <w:szCs w:val="20"/>
              </w:rPr>
              <w:t xml:space="preserve"> risku novēršanas/ mazināšanas pasākumu</w:t>
            </w:r>
            <w:r>
              <w:rPr>
                <w:rFonts w:ascii="Times New Roman" w:hAnsi="Times New Roman"/>
                <w:i/>
                <w:color w:val="0000FF"/>
                <w:sz w:val="20"/>
                <w:szCs w:val="20"/>
              </w:rPr>
              <w:t xml:space="preserve"> īstenošanu.</w:t>
            </w:r>
          </w:p>
          <w:p w14:paraId="3EEB87F8" w14:textId="77777777" w:rsidR="00A027D0" w:rsidRPr="005756C8" w:rsidRDefault="00A027D0" w:rsidP="005756C8">
            <w:pPr>
              <w:spacing w:after="0" w:line="240" w:lineRule="auto"/>
              <w:rPr>
                <w:rFonts w:ascii="Times New Roman" w:hAnsi="Times New Roman"/>
              </w:rPr>
            </w:pPr>
          </w:p>
        </w:tc>
      </w:tr>
      <w:tr w:rsidR="00A027D0" w:rsidRPr="005756C8" w14:paraId="07A1BEE3" w14:textId="77777777" w:rsidTr="00112AAA">
        <w:tc>
          <w:tcPr>
            <w:tcW w:w="421" w:type="dxa"/>
            <w:shd w:val="clear" w:color="auto" w:fill="auto"/>
          </w:tcPr>
          <w:p w14:paraId="6CC74896"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5.</w:t>
            </w:r>
          </w:p>
        </w:tc>
        <w:tc>
          <w:tcPr>
            <w:tcW w:w="2097" w:type="dxa"/>
            <w:shd w:val="clear" w:color="auto" w:fill="auto"/>
          </w:tcPr>
          <w:p w14:paraId="34389A27" w14:textId="77777777" w:rsidR="00A027D0" w:rsidRPr="005756C8" w:rsidRDefault="00A027D0" w:rsidP="005756C8">
            <w:pPr>
              <w:spacing w:after="0" w:line="240" w:lineRule="auto"/>
              <w:rPr>
                <w:rFonts w:ascii="Times New Roman" w:hAnsi="Times New Roman"/>
              </w:rPr>
            </w:pPr>
            <w:r w:rsidRPr="005756C8">
              <w:rPr>
                <w:rFonts w:ascii="Times New Roman" w:hAnsi="Times New Roman"/>
              </w:rPr>
              <w:t>Cits</w:t>
            </w:r>
          </w:p>
        </w:tc>
        <w:tc>
          <w:tcPr>
            <w:tcW w:w="3544" w:type="dxa"/>
            <w:shd w:val="clear" w:color="auto" w:fill="auto"/>
          </w:tcPr>
          <w:p w14:paraId="7A7EA727" w14:textId="77777777" w:rsidR="00A027D0" w:rsidRPr="005756C8" w:rsidRDefault="00A027D0" w:rsidP="005756C8">
            <w:pPr>
              <w:spacing w:after="0" w:line="240" w:lineRule="auto"/>
              <w:rPr>
                <w:rFonts w:ascii="Times New Roman" w:hAnsi="Times New Roman"/>
                <w:i/>
                <w:color w:val="0000FF"/>
                <w:sz w:val="20"/>
                <w:szCs w:val="20"/>
              </w:rPr>
            </w:pPr>
            <w:r w:rsidRPr="005756C8">
              <w:rPr>
                <w:rFonts w:ascii="Times New Roman" w:hAnsi="Times New Roman"/>
                <w:i/>
                <w:color w:val="0000FF"/>
                <w:sz w:val="20"/>
                <w:szCs w:val="20"/>
              </w:rPr>
              <w:t>Piemēram:</w:t>
            </w:r>
          </w:p>
          <w:p w14:paraId="67DF6CF7" w14:textId="62AEA67F" w:rsidR="000B4A24" w:rsidRPr="00FA030F" w:rsidRDefault="000B4A24" w:rsidP="00B3323C">
            <w:pPr>
              <w:numPr>
                <w:ilvl w:val="0"/>
                <w:numId w:val="11"/>
              </w:numPr>
              <w:spacing w:after="0" w:line="240" w:lineRule="auto"/>
              <w:ind w:left="176" w:hanging="176"/>
              <w:jc w:val="both"/>
              <w:rPr>
                <w:rFonts w:ascii="Times New Roman" w:hAnsi="Times New Roman"/>
                <w:color w:val="0000FF"/>
                <w:sz w:val="20"/>
                <w:szCs w:val="20"/>
              </w:rPr>
            </w:pPr>
            <w:r>
              <w:rPr>
                <w:rFonts w:ascii="Times New Roman" w:hAnsi="Times New Roman"/>
                <w:i/>
                <w:color w:val="0000FF"/>
                <w:sz w:val="20"/>
                <w:szCs w:val="20"/>
              </w:rPr>
              <w:t>i</w:t>
            </w:r>
            <w:r w:rsidRPr="007F233E">
              <w:rPr>
                <w:rFonts w:ascii="Times New Roman" w:hAnsi="Times New Roman"/>
                <w:i/>
                <w:color w:val="0000FF"/>
                <w:sz w:val="20"/>
                <w:szCs w:val="20"/>
              </w:rPr>
              <w:t>zmaiņas normatīvajos aktos</w:t>
            </w:r>
            <w:r w:rsidR="00751623" w:rsidRPr="00B3323C">
              <w:rPr>
                <w:rFonts w:ascii="Times New Roman" w:hAnsi="Times New Roman"/>
                <w:i/>
                <w:color w:val="0000FF"/>
                <w:sz w:val="20"/>
                <w:szCs w:val="20"/>
              </w:rPr>
              <w:t>;</w:t>
            </w:r>
          </w:p>
          <w:p w14:paraId="613652AA" w14:textId="147A735A" w:rsidR="00FA030F" w:rsidRPr="00FA030F" w:rsidRDefault="00FA030F" w:rsidP="00B3323C">
            <w:pPr>
              <w:numPr>
                <w:ilvl w:val="0"/>
                <w:numId w:val="11"/>
              </w:numPr>
              <w:spacing w:after="0" w:line="240" w:lineRule="auto"/>
              <w:ind w:left="176" w:hanging="176"/>
              <w:jc w:val="both"/>
              <w:rPr>
                <w:rFonts w:ascii="Times New Roman" w:hAnsi="Times New Roman"/>
                <w:i/>
                <w:color w:val="0000FF"/>
                <w:sz w:val="20"/>
                <w:szCs w:val="20"/>
              </w:rPr>
            </w:pPr>
            <w:r w:rsidRPr="00FA030F">
              <w:rPr>
                <w:rFonts w:ascii="Times New Roman" w:hAnsi="Times New Roman"/>
                <w:i/>
                <w:color w:val="0000FF"/>
                <w:sz w:val="20"/>
                <w:szCs w:val="20"/>
              </w:rPr>
              <w:t>līgumsaistību neievērošana;</w:t>
            </w:r>
          </w:p>
          <w:p w14:paraId="2C0C6514" w14:textId="77777777" w:rsidR="002D0EBA" w:rsidRDefault="00FA030F" w:rsidP="002D0EBA">
            <w:pPr>
              <w:numPr>
                <w:ilvl w:val="0"/>
                <w:numId w:val="11"/>
              </w:numPr>
              <w:spacing w:after="0" w:line="240" w:lineRule="auto"/>
              <w:ind w:left="176" w:hanging="176"/>
              <w:jc w:val="both"/>
              <w:rPr>
                <w:rFonts w:ascii="Times New Roman" w:hAnsi="Times New Roman"/>
                <w:i/>
                <w:color w:val="0000FF"/>
                <w:sz w:val="20"/>
                <w:szCs w:val="20"/>
              </w:rPr>
            </w:pPr>
            <w:r w:rsidRPr="00FA030F">
              <w:rPr>
                <w:rFonts w:ascii="Times New Roman" w:hAnsi="Times New Roman"/>
                <w:i/>
                <w:color w:val="0000FF"/>
                <w:sz w:val="20"/>
                <w:szCs w:val="20"/>
              </w:rPr>
              <w:t>neatbilstošas iepirkuma procedūras veikšana;</w:t>
            </w:r>
          </w:p>
          <w:p w14:paraId="1471172C" w14:textId="57F8DBDC" w:rsidR="002D0EBA" w:rsidRPr="002D0EBA" w:rsidRDefault="002D0EBA" w:rsidP="002D0EBA">
            <w:pPr>
              <w:numPr>
                <w:ilvl w:val="0"/>
                <w:numId w:val="11"/>
              </w:numPr>
              <w:spacing w:after="0" w:line="240" w:lineRule="auto"/>
              <w:ind w:left="176" w:hanging="176"/>
              <w:jc w:val="both"/>
              <w:rPr>
                <w:rFonts w:ascii="Times New Roman" w:hAnsi="Times New Roman"/>
                <w:i/>
                <w:color w:val="0000FF"/>
                <w:sz w:val="20"/>
                <w:szCs w:val="20"/>
              </w:rPr>
            </w:pPr>
            <w:proofErr w:type="spellStart"/>
            <w:r w:rsidRPr="002D0EBA">
              <w:rPr>
                <w:rFonts w:ascii="Times New Roman" w:hAnsi="Times New Roman"/>
                <w:i/>
                <w:color w:val="0000FF"/>
                <w:sz w:val="20"/>
                <w:szCs w:val="20"/>
              </w:rPr>
              <w:t>intelekturālā</w:t>
            </w:r>
            <w:proofErr w:type="spellEnd"/>
            <w:r w:rsidRPr="002D0EBA">
              <w:rPr>
                <w:rFonts w:ascii="Times New Roman" w:hAnsi="Times New Roman"/>
                <w:i/>
                <w:color w:val="0000FF"/>
                <w:sz w:val="20"/>
                <w:szCs w:val="20"/>
              </w:rPr>
              <w:t xml:space="preserve"> īpašuma tiesību piemērošanas neskaidrības</w:t>
            </w:r>
            <w:r>
              <w:rPr>
                <w:rFonts w:ascii="Times New Roman" w:hAnsi="Times New Roman"/>
                <w:i/>
                <w:color w:val="0000FF"/>
                <w:sz w:val="20"/>
                <w:szCs w:val="20"/>
              </w:rPr>
              <w:t>;</w:t>
            </w:r>
          </w:p>
          <w:p w14:paraId="01642BDB" w14:textId="77777777" w:rsidR="00A027D0" w:rsidRPr="005756C8" w:rsidRDefault="00A027D0" w:rsidP="000B4A24">
            <w:pPr>
              <w:numPr>
                <w:ilvl w:val="0"/>
                <w:numId w:val="11"/>
              </w:numPr>
              <w:spacing w:after="0" w:line="240" w:lineRule="auto"/>
              <w:ind w:left="176" w:hanging="176"/>
              <w:jc w:val="both"/>
              <w:rPr>
                <w:rFonts w:ascii="Times New Roman" w:hAnsi="Times New Roman"/>
                <w:color w:val="0000FF"/>
                <w:sz w:val="20"/>
                <w:szCs w:val="20"/>
              </w:rPr>
            </w:pPr>
            <w:r w:rsidRPr="00FA030F">
              <w:rPr>
                <w:rFonts w:ascii="Times New Roman" w:hAnsi="Times New Roman"/>
                <w:i/>
                <w:color w:val="0000FF"/>
                <w:sz w:val="20"/>
                <w:szCs w:val="20"/>
              </w:rPr>
              <w:t>……</w:t>
            </w:r>
          </w:p>
        </w:tc>
        <w:tc>
          <w:tcPr>
            <w:tcW w:w="992" w:type="dxa"/>
            <w:shd w:val="clear" w:color="auto" w:fill="auto"/>
          </w:tcPr>
          <w:p w14:paraId="7AF32827" w14:textId="77777777" w:rsidR="00A027D0" w:rsidRPr="005756C8" w:rsidRDefault="00A027D0" w:rsidP="005756C8">
            <w:pPr>
              <w:spacing w:after="0" w:line="240" w:lineRule="auto"/>
              <w:rPr>
                <w:rFonts w:ascii="Times New Roman" w:hAnsi="Times New Roman"/>
              </w:rPr>
            </w:pPr>
          </w:p>
        </w:tc>
        <w:tc>
          <w:tcPr>
            <w:tcW w:w="1134" w:type="dxa"/>
            <w:shd w:val="clear" w:color="auto" w:fill="auto"/>
          </w:tcPr>
          <w:p w14:paraId="5D5857D4" w14:textId="77777777" w:rsidR="00A027D0" w:rsidRPr="005756C8" w:rsidRDefault="00A027D0" w:rsidP="005756C8">
            <w:pPr>
              <w:spacing w:after="0" w:line="240" w:lineRule="auto"/>
              <w:rPr>
                <w:rFonts w:ascii="Times New Roman" w:hAnsi="Times New Roman"/>
              </w:rPr>
            </w:pPr>
          </w:p>
        </w:tc>
        <w:tc>
          <w:tcPr>
            <w:tcW w:w="6662" w:type="dxa"/>
            <w:shd w:val="clear" w:color="auto" w:fill="auto"/>
          </w:tcPr>
          <w:p w14:paraId="60528430"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Norāda pamatotus risku novēršanas/ mazināšanas pasākumus.</w:t>
            </w:r>
          </w:p>
          <w:p w14:paraId="58A600D9" w14:textId="77777777" w:rsidR="002E1023" w:rsidRPr="00FB49F5" w:rsidRDefault="002E1023" w:rsidP="002E1023">
            <w:pPr>
              <w:pStyle w:val="ListParagraph"/>
              <w:numPr>
                <w:ilvl w:val="0"/>
                <w:numId w:val="5"/>
              </w:numPr>
              <w:spacing w:after="0" w:line="240" w:lineRule="auto"/>
              <w:rPr>
                <w:rFonts w:ascii="Times New Roman" w:hAnsi="Times New Roman"/>
                <w:i/>
                <w:color w:val="0000FF"/>
                <w:sz w:val="20"/>
                <w:szCs w:val="20"/>
              </w:rPr>
            </w:pPr>
            <w:r w:rsidRPr="00FB49F5">
              <w:rPr>
                <w:rFonts w:ascii="Times New Roman" w:hAnsi="Times New Roman"/>
                <w:i/>
                <w:color w:val="0000FF"/>
                <w:sz w:val="20"/>
                <w:szCs w:val="20"/>
              </w:rPr>
              <w:t xml:space="preserve">Norāda </w:t>
            </w:r>
            <w:r>
              <w:rPr>
                <w:rFonts w:ascii="Times New Roman" w:hAnsi="Times New Roman"/>
                <w:i/>
                <w:color w:val="0000FF"/>
                <w:sz w:val="20"/>
                <w:szCs w:val="20"/>
              </w:rPr>
              <w:t>atbildīgās personas par</w:t>
            </w:r>
            <w:r w:rsidRPr="00FB49F5">
              <w:rPr>
                <w:rFonts w:ascii="Times New Roman" w:hAnsi="Times New Roman"/>
                <w:i/>
                <w:color w:val="0000FF"/>
                <w:sz w:val="20"/>
                <w:szCs w:val="20"/>
              </w:rPr>
              <w:t xml:space="preserve"> risku novēršanas/ mazināšanas pasākumu</w:t>
            </w:r>
            <w:r>
              <w:rPr>
                <w:rFonts w:ascii="Times New Roman" w:hAnsi="Times New Roman"/>
                <w:i/>
                <w:color w:val="0000FF"/>
                <w:sz w:val="20"/>
                <w:szCs w:val="20"/>
              </w:rPr>
              <w:t xml:space="preserve"> īstenošanu.</w:t>
            </w:r>
          </w:p>
          <w:p w14:paraId="212E488B" w14:textId="77777777" w:rsidR="00A027D0" w:rsidRPr="005756C8" w:rsidRDefault="00A027D0" w:rsidP="005756C8">
            <w:pPr>
              <w:spacing w:after="0" w:line="240" w:lineRule="auto"/>
              <w:rPr>
                <w:rFonts w:ascii="Times New Roman" w:hAnsi="Times New Roman"/>
              </w:rPr>
            </w:pPr>
          </w:p>
        </w:tc>
      </w:tr>
    </w:tbl>
    <w:p w14:paraId="6324BB64" w14:textId="77777777" w:rsidR="00A027D0" w:rsidRDefault="00A027D0" w:rsidP="00A027D0">
      <w:pPr>
        <w:rPr>
          <w:rFonts w:ascii="Times New Roman" w:hAnsi="Times New Roman"/>
          <w:color w:val="0000FF"/>
        </w:rPr>
      </w:pPr>
    </w:p>
    <w:p w14:paraId="1335DC9F" w14:textId="77777777" w:rsidR="00E43EDC" w:rsidRPr="00013BA1" w:rsidRDefault="00E43EDC" w:rsidP="00A027D0">
      <w:pPr>
        <w:rPr>
          <w:rFonts w:ascii="Times New Roman" w:hAnsi="Times New Roman"/>
          <w:color w:val="0000FF"/>
        </w:rPr>
      </w:pPr>
    </w:p>
    <w:p w14:paraId="145D8BD1" w14:textId="77777777" w:rsidR="00A027D0" w:rsidRPr="00013BA1" w:rsidRDefault="00A027D0" w:rsidP="00A027D0">
      <w:pPr>
        <w:spacing w:line="256" w:lineRule="auto"/>
        <w:jc w:val="both"/>
        <w:rPr>
          <w:rFonts w:ascii="Times New Roman" w:hAnsi="Times New Roman"/>
          <w:i/>
          <w:color w:val="0000FF"/>
        </w:rPr>
      </w:pPr>
      <w:r w:rsidRPr="00013BA1">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3C99269" w14:textId="77777777" w:rsidR="00A027D0" w:rsidRPr="007110E2"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 xml:space="preserve">Projekta īstenošanas riskus apraksta, </w:t>
      </w:r>
      <w:r w:rsidRPr="007110E2">
        <w:rPr>
          <w:rFonts w:ascii="Times New Roman" w:hAnsi="Times New Roman"/>
          <w:i/>
          <w:color w:val="0000FF"/>
        </w:rPr>
        <w:t xml:space="preserve">klasificējot tos pa risku grupām: </w:t>
      </w:r>
    </w:p>
    <w:p w14:paraId="4702BCE8" w14:textId="77777777" w:rsidR="00A027D0" w:rsidRPr="007110E2" w:rsidRDefault="00A027D0" w:rsidP="009273FB">
      <w:pPr>
        <w:numPr>
          <w:ilvl w:val="0"/>
          <w:numId w:val="3"/>
        </w:numPr>
        <w:spacing w:after="0" w:line="254" w:lineRule="auto"/>
        <w:ind w:left="786"/>
        <w:contextualSpacing/>
        <w:jc w:val="both"/>
        <w:rPr>
          <w:rFonts w:ascii="Times New Roman" w:hAnsi="Times New Roman"/>
          <w:i/>
          <w:color w:val="0000FF"/>
        </w:rPr>
      </w:pPr>
      <w:r w:rsidRPr="007110E2">
        <w:rPr>
          <w:rFonts w:ascii="Times New Roman" w:hAnsi="Times New Roman"/>
          <w:i/>
          <w:color w:val="0000FF"/>
        </w:rPr>
        <w:t xml:space="preserve">finanšu riski – riski, kas saistīti ar projekta finansējumu, piemēram, </w:t>
      </w:r>
      <w:r w:rsidR="00F1232D" w:rsidRPr="007110E2">
        <w:rPr>
          <w:rFonts w:ascii="Times New Roman" w:hAnsi="Times New Roman"/>
          <w:i/>
          <w:color w:val="0000FF"/>
        </w:rPr>
        <w:t>neatbilstoši saplānota finanšu plūsma, uzskaites/ grāmatojumu risks, iespējamā izmaksu sadārdzinājuma risks</w:t>
      </w:r>
      <w:r w:rsidRPr="007110E2">
        <w:rPr>
          <w:rFonts w:ascii="Times New Roman" w:hAnsi="Times New Roman"/>
          <w:i/>
          <w:color w:val="0000FF"/>
        </w:rPr>
        <w:t xml:space="preserve">. </w:t>
      </w:r>
    </w:p>
    <w:p w14:paraId="4F15E64C" w14:textId="77777777" w:rsidR="00A027D0" w:rsidRPr="00B644EE" w:rsidRDefault="00A027D0" w:rsidP="009273FB">
      <w:pPr>
        <w:numPr>
          <w:ilvl w:val="0"/>
          <w:numId w:val="3"/>
        </w:numPr>
        <w:spacing w:line="254" w:lineRule="auto"/>
        <w:ind w:left="786"/>
        <w:contextualSpacing/>
        <w:jc w:val="both"/>
        <w:rPr>
          <w:rFonts w:ascii="Times New Roman" w:hAnsi="Times New Roman"/>
          <w:i/>
          <w:color w:val="0000FF"/>
        </w:rPr>
      </w:pPr>
      <w:r w:rsidRPr="007110E2">
        <w:rPr>
          <w:rFonts w:ascii="Times New Roman" w:hAnsi="Times New Roman"/>
          <w:i/>
          <w:color w:val="0000FF"/>
        </w:rPr>
        <w:t xml:space="preserve">īstenošanas riski – riski, kas rodas, ja procesi vai procedūras darbojas kļūdaini vai nedarbojas vispār, kā rezultātā tiek būtiski traucēta vai kavēta projekta īstenošana, piemēram, </w:t>
      </w:r>
      <w:r w:rsidR="000B4A24" w:rsidRPr="007F233E">
        <w:rPr>
          <w:rFonts w:ascii="Times New Roman" w:hAnsi="Times New Roman"/>
          <w:i/>
          <w:color w:val="0000FF"/>
        </w:rPr>
        <w:t xml:space="preserve">neprecīza/neloģiska darbību plānošana, nepilnīga/neatbilstoša organizatoriskā struktūra, īstenoto darbību neatbilstība plānotajam, </w:t>
      </w:r>
      <w:r w:rsidR="006A362C">
        <w:rPr>
          <w:rFonts w:ascii="Times New Roman" w:hAnsi="Times New Roman"/>
          <w:i/>
          <w:color w:val="0000FF"/>
        </w:rPr>
        <w:t xml:space="preserve">neiekļaušanās paredzētajā laika grafikā, </w:t>
      </w:r>
      <w:r w:rsidR="000B4A24" w:rsidRPr="007F233E">
        <w:rPr>
          <w:rFonts w:ascii="Times New Roman" w:hAnsi="Times New Roman"/>
          <w:i/>
          <w:color w:val="0000FF"/>
        </w:rPr>
        <w:t xml:space="preserve">u.c. riski, kas attiecas uz projekta īstenošanā iesaistīto personālu, piemēram, tā </w:t>
      </w:r>
      <w:r w:rsidR="000B4A24" w:rsidRPr="005617B2">
        <w:rPr>
          <w:rFonts w:ascii="Times New Roman" w:hAnsi="Times New Roman"/>
          <w:i/>
          <w:color w:val="0000FF"/>
        </w:rPr>
        <w:t>nepietiekamās zināšanas vai prasmes, personāla mainība, cilvēkresursu nepietiekamība institūcijā vai to neefektīvs sadalījums, lai veiktu projektā paredzētās darbības</w:t>
      </w:r>
      <w:r w:rsidR="000B4A24">
        <w:rPr>
          <w:rFonts w:ascii="Times New Roman" w:hAnsi="Times New Roman"/>
          <w:i/>
          <w:color w:val="0000FF"/>
        </w:rPr>
        <w:t>.</w:t>
      </w:r>
    </w:p>
    <w:p w14:paraId="1630DF88" w14:textId="77777777" w:rsidR="00A027D0" w:rsidRPr="007110E2" w:rsidRDefault="00A027D0" w:rsidP="009273FB">
      <w:pPr>
        <w:numPr>
          <w:ilvl w:val="0"/>
          <w:numId w:val="3"/>
        </w:numPr>
        <w:spacing w:line="254" w:lineRule="auto"/>
        <w:ind w:left="786"/>
        <w:contextualSpacing/>
        <w:jc w:val="both"/>
        <w:rPr>
          <w:rFonts w:ascii="Times New Roman" w:hAnsi="Times New Roman"/>
          <w:i/>
          <w:color w:val="0000FF"/>
        </w:rPr>
      </w:pPr>
      <w:r w:rsidRPr="00B644EE">
        <w:rPr>
          <w:rFonts w:ascii="Times New Roman" w:hAnsi="Times New Roman"/>
          <w:i/>
          <w:color w:val="0000FF"/>
        </w:rPr>
        <w:t>rezultātu un uzraudzības rādītāju sasniegšanas riski – riski, kas saistīti ar projekta darbību rezultātu un uzraudzības rādītāju sasniegšanu</w:t>
      </w:r>
      <w:r w:rsidR="00C42BD4" w:rsidRPr="00B644EE">
        <w:rPr>
          <w:rFonts w:ascii="Times New Roman" w:hAnsi="Times New Roman"/>
          <w:i/>
          <w:color w:val="0000FF"/>
        </w:rPr>
        <w:t xml:space="preserve"> un administrēšanu</w:t>
      </w:r>
      <w:r w:rsidRPr="00B644EE">
        <w:rPr>
          <w:rFonts w:ascii="Times New Roman" w:hAnsi="Times New Roman"/>
          <w:i/>
          <w:color w:val="0000FF"/>
        </w:rPr>
        <w:t xml:space="preserve">, piemēram, </w:t>
      </w:r>
      <w:r w:rsidR="007110E2" w:rsidRPr="007110E2">
        <w:rPr>
          <w:rFonts w:ascii="Times New Roman" w:hAnsi="Times New Roman"/>
          <w:i/>
          <w:color w:val="0000FF"/>
        </w:rPr>
        <w:t xml:space="preserve">riski, kas saistīti ar </w:t>
      </w:r>
      <w:r w:rsidR="000B4A24" w:rsidRPr="005617B2">
        <w:rPr>
          <w:rFonts w:ascii="Times New Roman" w:hAnsi="Times New Roman"/>
          <w:i/>
          <w:color w:val="0000FF"/>
        </w:rPr>
        <w:t>nepietiekam</w:t>
      </w:r>
      <w:r w:rsidR="000B4A24">
        <w:rPr>
          <w:rFonts w:ascii="Times New Roman" w:hAnsi="Times New Roman"/>
          <w:i/>
          <w:color w:val="0000FF"/>
        </w:rPr>
        <w:t>u</w:t>
      </w:r>
      <w:r w:rsidR="000B4A24" w:rsidRPr="005617B2">
        <w:rPr>
          <w:rFonts w:ascii="Times New Roman" w:hAnsi="Times New Roman"/>
          <w:i/>
          <w:color w:val="0000FF"/>
        </w:rPr>
        <w:t xml:space="preserve"> mērķa grupas iesai</w:t>
      </w:r>
      <w:r w:rsidR="000B4A24">
        <w:rPr>
          <w:rFonts w:ascii="Times New Roman" w:hAnsi="Times New Roman"/>
          <w:i/>
          <w:color w:val="0000FF"/>
        </w:rPr>
        <w:t>stīšano</w:t>
      </w:r>
      <w:r w:rsidR="000B4A24" w:rsidRPr="005617B2">
        <w:rPr>
          <w:rFonts w:ascii="Times New Roman" w:hAnsi="Times New Roman"/>
          <w:i/>
          <w:color w:val="0000FF"/>
        </w:rPr>
        <w:t xml:space="preserve">s </w:t>
      </w:r>
      <w:r w:rsidR="000B4A24">
        <w:rPr>
          <w:rFonts w:ascii="Times New Roman" w:hAnsi="Times New Roman"/>
          <w:i/>
          <w:color w:val="0000FF"/>
        </w:rPr>
        <w:t>plānotajās aktivitātēs</w:t>
      </w:r>
      <w:r w:rsidR="006A362C">
        <w:rPr>
          <w:rFonts w:ascii="Times New Roman" w:hAnsi="Times New Roman"/>
          <w:i/>
          <w:color w:val="0000FF"/>
        </w:rPr>
        <w:t>, rezultātu rādītāju nesasniegšanu</w:t>
      </w:r>
      <w:r w:rsidR="00E54273">
        <w:rPr>
          <w:rFonts w:ascii="Times New Roman" w:hAnsi="Times New Roman"/>
          <w:i/>
          <w:color w:val="0000FF"/>
        </w:rPr>
        <w:t xml:space="preserve">, </w:t>
      </w:r>
      <w:r w:rsidR="00E54273" w:rsidRPr="00E54273">
        <w:rPr>
          <w:rFonts w:ascii="Times New Roman" w:hAnsi="Times New Roman"/>
          <w:i/>
          <w:color w:val="0000FF"/>
        </w:rPr>
        <w:t xml:space="preserve">nepietiekama vai neatbilstoša </w:t>
      </w:r>
      <w:r w:rsidR="00E54273" w:rsidRPr="00E54273">
        <w:rPr>
          <w:rFonts w:ascii="Times New Roman" w:hAnsi="Times New Roman"/>
          <w:i/>
          <w:color w:val="0000FF"/>
        </w:rPr>
        <w:lastRenderedPageBreak/>
        <w:t>projekta īstenošanas darbību kvalitātes uzraudzība, sadarbības kārtības neskaidrības ar uzņēmumiem par to lomu un ieguldījumu projekta īstenošanā, vai uzņēmumu neapmierinātība ar projekta ieviešanas kvalitatīvajiem vai kvantitatīvajiem rezultātiem vai sadarbības kārtību</w:t>
      </w:r>
      <w:r w:rsidRPr="007110E2">
        <w:rPr>
          <w:rFonts w:ascii="Times New Roman" w:hAnsi="Times New Roman"/>
          <w:i/>
          <w:color w:val="0000FF"/>
        </w:rPr>
        <w:t>.</w:t>
      </w:r>
    </w:p>
    <w:p w14:paraId="6BFC29CA" w14:textId="77777777" w:rsidR="003E7B4D" w:rsidRDefault="00CE03CE" w:rsidP="003E7B4D">
      <w:pPr>
        <w:numPr>
          <w:ilvl w:val="0"/>
          <w:numId w:val="3"/>
        </w:numPr>
        <w:spacing w:line="254" w:lineRule="auto"/>
        <w:ind w:left="709" w:hanging="283"/>
        <w:contextualSpacing/>
        <w:jc w:val="both"/>
        <w:rPr>
          <w:rFonts w:ascii="Times New Roman" w:hAnsi="Times New Roman"/>
          <w:i/>
          <w:color w:val="0000FF"/>
        </w:rPr>
      </w:pPr>
      <w:r>
        <w:rPr>
          <w:rFonts w:ascii="Times New Roman" w:hAnsi="Times New Roman"/>
          <w:i/>
          <w:color w:val="0000FF"/>
        </w:rPr>
        <w:t>administrēšanas</w:t>
      </w:r>
      <w:r w:rsidR="000C573B" w:rsidRPr="003E7B4D">
        <w:rPr>
          <w:rFonts w:ascii="Times New Roman" w:hAnsi="Times New Roman"/>
          <w:i/>
          <w:color w:val="0000FF"/>
        </w:rPr>
        <w:t xml:space="preserve"> </w:t>
      </w:r>
      <w:r w:rsidR="00A027D0" w:rsidRPr="003E7B4D">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 Piemēram,</w:t>
      </w:r>
      <w:r w:rsidR="00EE6504" w:rsidRPr="003E7B4D">
        <w:rPr>
          <w:rFonts w:ascii="Times New Roman" w:hAnsi="Times New Roman"/>
          <w:i/>
          <w:color w:val="0000FF"/>
        </w:rPr>
        <w:t xml:space="preserve"> </w:t>
      </w:r>
      <w:r w:rsidR="007955A9" w:rsidRPr="003E7B4D">
        <w:rPr>
          <w:rFonts w:ascii="Times New Roman" w:hAnsi="Times New Roman"/>
          <w:i/>
          <w:color w:val="0000FF"/>
        </w:rPr>
        <w:t>cilvēkresursu</w:t>
      </w:r>
      <w:r w:rsidR="005E447A">
        <w:rPr>
          <w:rFonts w:ascii="Times New Roman" w:hAnsi="Times New Roman"/>
          <w:i/>
          <w:color w:val="0000FF"/>
        </w:rPr>
        <w:t xml:space="preserve"> (</w:t>
      </w:r>
      <w:r w:rsidR="005E447A" w:rsidRPr="005E447A">
        <w:rPr>
          <w:rFonts w:ascii="Times New Roman" w:hAnsi="Times New Roman"/>
          <w:i/>
          <w:color w:val="0000FF"/>
        </w:rPr>
        <w:t xml:space="preserve">piem., darbu vadītāju, </w:t>
      </w:r>
      <w:proofErr w:type="spellStart"/>
      <w:r w:rsidR="005E447A" w:rsidRPr="005E447A">
        <w:rPr>
          <w:rFonts w:ascii="Times New Roman" w:hAnsi="Times New Roman"/>
          <w:i/>
          <w:color w:val="0000FF"/>
        </w:rPr>
        <w:t>mentoru</w:t>
      </w:r>
      <w:proofErr w:type="spellEnd"/>
      <w:r w:rsidR="005E447A" w:rsidRPr="005E447A">
        <w:rPr>
          <w:rFonts w:ascii="Times New Roman" w:hAnsi="Times New Roman"/>
          <w:i/>
          <w:color w:val="0000FF"/>
        </w:rPr>
        <w:t>, tehnoloģiju ekspertu</w:t>
      </w:r>
      <w:r w:rsidR="005E447A">
        <w:rPr>
          <w:rFonts w:ascii="Times New Roman" w:hAnsi="Times New Roman"/>
          <w:i/>
          <w:color w:val="0000FF"/>
        </w:rPr>
        <w:t>)</w:t>
      </w:r>
      <w:r w:rsidR="007955A9" w:rsidRPr="003E7B4D">
        <w:rPr>
          <w:rFonts w:ascii="Times New Roman" w:hAnsi="Times New Roman"/>
          <w:i/>
          <w:color w:val="0000FF"/>
        </w:rPr>
        <w:t xml:space="preserve"> nepietiekamība, profesionalitātes trūkums, profesionāla personāla </w:t>
      </w:r>
      <w:r w:rsidR="00415F2C" w:rsidRPr="003E7B4D">
        <w:rPr>
          <w:rFonts w:ascii="Times New Roman" w:hAnsi="Times New Roman"/>
          <w:i/>
          <w:color w:val="0000FF"/>
        </w:rPr>
        <w:t>ne</w:t>
      </w:r>
      <w:r w:rsidR="007955A9" w:rsidRPr="003E7B4D">
        <w:rPr>
          <w:rFonts w:ascii="Times New Roman" w:hAnsi="Times New Roman"/>
          <w:i/>
          <w:color w:val="0000FF"/>
        </w:rPr>
        <w:t>pietiekama iesaiste</w:t>
      </w:r>
      <w:r w:rsidR="006A362C">
        <w:rPr>
          <w:rFonts w:ascii="Times New Roman" w:hAnsi="Times New Roman"/>
          <w:i/>
          <w:color w:val="0000FF"/>
        </w:rPr>
        <w:t>, vadības komandas nespēja sastrādāties</w:t>
      </w:r>
      <w:r w:rsidR="005E447A">
        <w:rPr>
          <w:rFonts w:ascii="Times New Roman" w:hAnsi="Times New Roman"/>
          <w:i/>
          <w:color w:val="0000FF"/>
        </w:rPr>
        <w:t xml:space="preserve">, </w:t>
      </w:r>
      <w:r w:rsidR="005E447A" w:rsidRPr="005E447A">
        <w:rPr>
          <w:rFonts w:ascii="Times New Roman" w:hAnsi="Times New Roman"/>
          <w:i/>
          <w:color w:val="0000FF"/>
        </w:rPr>
        <w:t>sadarbības problēmas ar iesaistītajām institūcijām un to ekspertiem</w:t>
      </w:r>
      <w:r w:rsidR="00A027D0" w:rsidRPr="003E7B4D">
        <w:rPr>
          <w:rFonts w:ascii="Times New Roman" w:hAnsi="Times New Roman"/>
          <w:i/>
          <w:color w:val="0000FF"/>
        </w:rPr>
        <w:t xml:space="preserve">. </w:t>
      </w:r>
    </w:p>
    <w:p w14:paraId="43DC0BDD" w14:textId="77777777" w:rsidR="00A027D0" w:rsidRPr="003E7B4D" w:rsidRDefault="00A027D0" w:rsidP="003E7B4D">
      <w:pPr>
        <w:numPr>
          <w:ilvl w:val="0"/>
          <w:numId w:val="3"/>
        </w:numPr>
        <w:spacing w:line="254" w:lineRule="auto"/>
        <w:ind w:left="709" w:hanging="283"/>
        <w:contextualSpacing/>
        <w:jc w:val="both"/>
        <w:rPr>
          <w:rFonts w:ascii="Times New Roman" w:hAnsi="Times New Roman"/>
          <w:i/>
          <w:color w:val="0000FF"/>
        </w:rPr>
      </w:pPr>
      <w:r w:rsidRPr="003E7B4D">
        <w:rPr>
          <w:rFonts w:ascii="Times New Roman" w:hAnsi="Times New Roman"/>
          <w:i/>
          <w:color w:val="0000FF"/>
        </w:rPr>
        <w:t xml:space="preserve">citi riski </w:t>
      </w:r>
      <w:r w:rsidR="00852776" w:rsidRPr="003E7B4D">
        <w:rPr>
          <w:rFonts w:ascii="Times New Roman" w:hAnsi="Times New Roman"/>
          <w:i/>
          <w:color w:val="0000FF"/>
        </w:rPr>
        <w:t>–</w:t>
      </w:r>
      <w:r w:rsidRPr="003E7B4D">
        <w:rPr>
          <w:rFonts w:ascii="Times New Roman" w:hAnsi="Times New Roman"/>
          <w:i/>
          <w:color w:val="0000FF"/>
        </w:rPr>
        <w:t xml:space="preserve"> </w:t>
      </w:r>
      <w:r w:rsidR="003E7B4D" w:rsidRPr="003E7B4D">
        <w:rPr>
          <w:rFonts w:ascii="Times New Roman" w:hAnsi="Times New Roman"/>
          <w:i/>
          <w:color w:val="0000FF"/>
        </w:rPr>
        <w:t>riski, kas attiecas uz spēkā esošo normatīvo aktu izmaiņām vai to prasību neievērošanu, t.sk. normatīvos aktus iepirkumu jomā un Darba likuma normu neievērošanu, līgumsaistību neievērošanu un citiem juridiskiem aspektiem</w:t>
      </w:r>
      <w:r w:rsidR="000A12CA">
        <w:rPr>
          <w:rFonts w:ascii="Times New Roman" w:hAnsi="Times New Roman"/>
          <w:i/>
          <w:color w:val="0000FF"/>
        </w:rPr>
        <w:t xml:space="preserve">, </w:t>
      </w:r>
      <w:r w:rsidR="000A12CA" w:rsidRPr="000A12CA">
        <w:rPr>
          <w:rFonts w:ascii="Times New Roman" w:hAnsi="Times New Roman"/>
          <w:i/>
          <w:color w:val="0000FF"/>
        </w:rPr>
        <w:t>intelektuālā īpašuma tiesību piemērošanas neskaidrības</w:t>
      </w:r>
      <w:r w:rsidRPr="003E7B4D">
        <w:rPr>
          <w:rFonts w:ascii="Times New Roman" w:hAnsi="Times New Roman"/>
          <w:i/>
          <w:color w:val="0000FF"/>
        </w:rPr>
        <w:t>.</w:t>
      </w:r>
    </w:p>
    <w:p w14:paraId="6BC00343" w14:textId="77777777" w:rsidR="00A027D0" w:rsidRPr="007110E2" w:rsidRDefault="00A027D0" w:rsidP="00A027D0">
      <w:pPr>
        <w:spacing w:after="0"/>
        <w:jc w:val="both"/>
        <w:rPr>
          <w:rFonts w:ascii="Times New Roman" w:hAnsi="Times New Roman"/>
          <w:color w:val="0000FF"/>
        </w:rPr>
      </w:pPr>
    </w:p>
    <w:p w14:paraId="404A0359" w14:textId="77777777" w:rsidR="00C42BD4" w:rsidRPr="00E97B65" w:rsidRDefault="00C42BD4" w:rsidP="00C42BD4">
      <w:pPr>
        <w:spacing w:after="0" w:line="240" w:lineRule="auto"/>
        <w:jc w:val="both"/>
        <w:rPr>
          <w:rFonts w:ascii="Times New Roman" w:hAnsi="Times New Roman"/>
          <w:i/>
          <w:color w:val="0000FF"/>
        </w:rPr>
      </w:pPr>
      <w:r w:rsidRPr="00B644EE">
        <w:rPr>
          <w:rFonts w:ascii="Times New Roman" w:hAnsi="Times New Roman"/>
          <w:b/>
          <w:i/>
          <w:color w:val="0000FF"/>
        </w:rPr>
        <w:t>Definīcija:</w:t>
      </w:r>
      <w:r w:rsidRPr="00B644EE">
        <w:rPr>
          <w:rFonts w:ascii="Times New Roman" w:hAnsi="Times New Roman"/>
          <w:i/>
          <w:color w:val="0000FF"/>
        </w:rPr>
        <w:t xml:space="preserve">  Risku pārvaldības galvenais uzdevums identificēt un novērtēt projekta ieviešanas</w:t>
      </w:r>
      <w:r w:rsidRPr="00A37E59">
        <w:rPr>
          <w:rFonts w:ascii="Times New Roman" w:hAnsi="Times New Roman"/>
          <w:i/>
          <w:color w:val="0000FF"/>
        </w:rPr>
        <w:t xml:space="preserve"> riskus projekta jomā, aprakstīt risku novērtēšanas un kontroles kārtību, kas sniegs iespēju sagatavot priekšlikumus risku novēršanas darbībām.</w:t>
      </w:r>
    </w:p>
    <w:p w14:paraId="726F3749" w14:textId="77777777" w:rsidR="00C42BD4" w:rsidRPr="00E97B65" w:rsidRDefault="00C42BD4" w:rsidP="00C42BD4">
      <w:pPr>
        <w:spacing w:after="0" w:line="240" w:lineRule="auto"/>
        <w:jc w:val="both"/>
        <w:rPr>
          <w:rFonts w:ascii="Times New Roman" w:hAnsi="Times New Roman"/>
          <w:i/>
          <w:color w:val="0000FF"/>
        </w:rPr>
      </w:pPr>
      <w:r w:rsidRPr="00E97B65">
        <w:rPr>
          <w:rFonts w:ascii="Times New Roman" w:hAnsi="Times New Roman"/>
          <w:i/>
          <w:color w:val="0000FF"/>
        </w:rPr>
        <w:t>Risku vadības procesam ir četri galvenie posmi:</w:t>
      </w:r>
    </w:p>
    <w:p w14:paraId="2FA8D013" w14:textId="77777777" w:rsidR="00C42BD4" w:rsidRPr="00E97B65" w:rsidRDefault="00C42BD4" w:rsidP="00DE7873">
      <w:pPr>
        <w:pStyle w:val="ColorfulList-Accent11"/>
        <w:numPr>
          <w:ilvl w:val="0"/>
          <w:numId w:val="34"/>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identificēšana;</w:t>
      </w:r>
    </w:p>
    <w:p w14:paraId="7A4339BF" w14:textId="77777777" w:rsidR="00C42BD4" w:rsidRPr="00E97B65" w:rsidRDefault="00C42BD4" w:rsidP="00DE7873">
      <w:pPr>
        <w:pStyle w:val="ColorfulList-Accent11"/>
        <w:numPr>
          <w:ilvl w:val="0"/>
          <w:numId w:val="34"/>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novērtēšana;</w:t>
      </w:r>
    </w:p>
    <w:p w14:paraId="000B5438" w14:textId="77777777" w:rsidR="00C42BD4" w:rsidRPr="00E97B65" w:rsidRDefault="00C42BD4" w:rsidP="00DE7873">
      <w:pPr>
        <w:pStyle w:val="ColorfulList-Accent11"/>
        <w:numPr>
          <w:ilvl w:val="0"/>
          <w:numId w:val="34"/>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vadības pasākumu noteikšana;</w:t>
      </w:r>
    </w:p>
    <w:p w14:paraId="4DAA9753" w14:textId="77777777" w:rsidR="00C42BD4" w:rsidRPr="00E97B65" w:rsidRDefault="00C42BD4" w:rsidP="00DE7873">
      <w:pPr>
        <w:pStyle w:val="ColorfulList-Accent11"/>
        <w:numPr>
          <w:ilvl w:val="0"/>
          <w:numId w:val="34"/>
        </w:numPr>
        <w:spacing w:after="0" w:line="240" w:lineRule="auto"/>
        <w:ind w:left="714" w:hanging="357"/>
        <w:contextualSpacing w:val="0"/>
        <w:jc w:val="both"/>
        <w:rPr>
          <w:rFonts w:ascii="Times New Roman" w:hAnsi="Times New Roman"/>
          <w:i/>
          <w:color w:val="0000FF"/>
        </w:rPr>
      </w:pPr>
      <w:r w:rsidRPr="00E97B65">
        <w:rPr>
          <w:rFonts w:ascii="Times New Roman" w:hAnsi="Times New Roman"/>
          <w:i/>
          <w:color w:val="0000FF"/>
        </w:rPr>
        <w:t>Risku uzraudzība.</w:t>
      </w:r>
    </w:p>
    <w:p w14:paraId="247C20B9" w14:textId="77777777" w:rsidR="00A027D0" w:rsidRPr="00013BA1" w:rsidRDefault="00A027D0" w:rsidP="00A027D0">
      <w:pPr>
        <w:spacing w:after="0" w:line="240" w:lineRule="auto"/>
        <w:jc w:val="both"/>
        <w:rPr>
          <w:rFonts w:ascii="Times New Roman" w:hAnsi="Times New Roman"/>
          <w:i/>
          <w:color w:val="0000FF"/>
        </w:rPr>
      </w:pPr>
    </w:p>
    <w:p w14:paraId="49002AF4" w14:textId="77777777" w:rsidR="00A027D0" w:rsidRPr="00013BA1" w:rsidRDefault="00A027D0" w:rsidP="00A027D0">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267CB300" w14:textId="77777777" w:rsidR="00A027D0" w:rsidRPr="00013BA1" w:rsidRDefault="00A027D0" w:rsidP="00A027D0">
      <w:pPr>
        <w:spacing w:after="0"/>
        <w:jc w:val="both"/>
        <w:rPr>
          <w:rFonts w:ascii="Times New Roman" w:hAnsi="Times New Roman"/>
          <w:i/>
          <w:color w:val="0000FF"/>
        </w:rPr>
      </w:pPr>
    </w:p>
    <w:p w14:paraId="18EBD11B"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9C1C4F0"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09ACF3A6"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4B0BCD38"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1ECCB3BD" w14:textId="77777777" w:rsidR="00A027D0" w:rsidRPr="00013BA1" w:rsidRDefault="00A027D0" w:rsidP="00A027D0">
      <w:pPr>
        <w:spacing w:after="0"/>
        <w:jc w:val="both"/>
        <w:rPr>
          <w:rFonts w:ascii="Times New Roman" w:hAnsi="Times New Roman"/>
          <w:i/>
          <w:color w:val="0000FF"/>
        </w:rPr>
      </w:pPr>
    </w:p>
    <w:p w14:paraId="2E181DB2"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E380CCE"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77501E30"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xml:space="preserve">, ja ir iespējams, ka risks iestāsies, piemēram, vienu reizi projekta </w:t>
      </w:r>
      <w:r w:rsidR="00E46B55">
        <w:rPr>
          <w:rFonts w:ascii="Times New Roman" w:hAnsi="Times New Roman"/>
          <w:i/>
          <w:color w:val="0000FF"/>
        </w:rPr>
        <w:t xml:space="preserve">īstenošanas </w:t>
      </w:r>
      <w:r w:rsidRPr="00013BA1">
        <w:rPr>
          <w:rFonts w:ascii="Times New Roman" w:hAnsi="Times New Roman"/>
          <w:i/>
          <w:color w:val="0000FF"/>
        </w:rPr>
        <w:t>laikā;</w:t>
      </w:r>
    </w:p>
    <w:p w14:paraId="57A3123E"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25FFC9A3" w14:textId="77777777" w:rsidR="00A027D0" w:rsidRPr="00013BA1" w:rsidRDefault="00A027D0" w:rsidP="00A027D0">
      <w:pPr>
        <w:spacing w:after="0"/>
        <w:jc w:val="both"/>
        <w:rPr>
          <w:rFonts w:ascii="Times New Roman" w:hAnsi="Times New Roman"/>
          <w:i/>
          <w:color w:val="0000FF"/>
        </w:rPr>
      </w:pPr>
    </w:p>
    <w:p w14:paraId="60E74861"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w:t>
      </w:r>
      <w:r w:rsidR="00F03B8C">
        <w:rPr>
          <w:rFonts w:ascii="Times New Roman" w:hAnsi="Times New Roman"/>
          <w:i/>
          <w:color w:val="0000FF"/>
        </w:rPr>
        <w:t xml:space="preserve">pamatotus </w:t>
      </w:r>
      <w:r w:rsidRPr="00013BA1">
        <w:rPr>
          <w:rFonts w:ascii="Times New Roman" w:hAnsi="Times New Roman"/>
          <w:i/>
          <w:color w:val="0000FF"/>
        </w:rPr>
        <w:t xml:space="preserve">projekta iesniedzēja plānotos un ieviešanas procesā esošos pasākumus, kas mazina riska ietekmes līmeni vai mazina iestāšanās varbūtību, tai skaitā norāda informāciju par pasākumu īstenošanas biežumu un atbildīgos. Izstrādājot pasākumus, jāņem vērā, </w:t>
      </w:r>
      <w:r w:rsidRPr="00013BA1">
        <w:rPr>
          <w:rFonts w:ascii="Times New Roman" w:hAnsi="Times New Roman"/>
          <w:i/>
          <w:color w:val="0000FF"/>
        </w:rPr>
        <w:lastRenderedPageBreak/>
        <w:t>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23D0AD19" w14:textId="77777777" w:rsidR="00A027D0" w:rsidRPr="00013BA1" w:rsidRDefault="00A027D0" w:rsidP="00A027D0">
      <w:pPr>
        <w:spacing w:after="0" w:line="240" w:lineRule="auto"/>
        <w:jc w:val="both"/>
        <w:rPr>
          <w:rFonts w:ascii="Times New Roman" w:hAnsi="Times New Roman"/>
          <w:i/>
          <w:color w:val="0000FF"/>
        </w:rPr>
      </w:pPr>
    </w:p>
    <w:p w14:paraId="178D553A" w14:textId="77777777" w:rsidR="00A027D0" w:rsidRDefault="00A027D0" w:rsidP="00DE7873">
      <w:pPr>
        <w:pStyle w:val="ColorfulList-Accent11"/>
        <w:numPr>
          <w:ilvl w:val="0"/>
          <w:numId w:val="5"/>
        </w:numPr>
        <w:spacing w:after="0" w:line="254" w:lineRule="auto"/>
        <w:ind w:left="426" w:hanging="426"/>
        <w:jc w:val="both"/>
        <w:rPr>
          <w:rFonts w:ascii="Times New Roman" w:hAnsi="Times New Roman"/>
          <w:i/>
          <w:color w:val="0000FF"/>
        </w:rPr>
      </w:pPr>
      <w:r w:rsidRPr="00013BA1">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240B4DF1" w14:textId="77777777" w:rsidR="006424E1" w:rsidRDefault="006424E1">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5756C8" w14:paraId="5348D78D" w14:textId="77777777" w:rsidTr="005756C8">
        <w:trPr>
          <w:trHeight w:val="514"/>
        </w:trPr>
        <w:tc>
          <w:tcPr>
            <w:tcW w:w="14596" w:type="dxa"/>
            <w:gridSpan w:val="9"/>
            <w:shd w:val="clear" w:color="auto" w:fill="auto"/>
            <w:vAlign w:val="center"/>
          </w:tcPr>
          <w:p w14:paraId="60B9CF0C" w14:textId="77777777" w:rsidR="00C03D58" w:rsidRPr="005756C8" w:rsidRDefault="00C03D58" w:rsidP="005756C8">
            <w:pPr>
              <w:spacing w:after="0" w:line="240" w:lineRule="auto"/>
              <w:jc w:val="center"/>
              <w:rPr>
                <w:rFonts w:ascii="Times New Roman" w:hAnsi="Times New Roman"/>
                <w:b/>
              </w:rPr>
            </w:pPr>
            <w:bookmarkStart w:id="37" w:name="_Toc469655238"/>
            <w:bookmarkStart w:id="38" w:name="_Toc509471742"/>
            <w:r w:rsidRPr="005756C8">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37"/>
            <w:bookmarkEnd w:id="38"/>
            <w:r w:rsidRPr="005756C8">
              <w:rPr>
                <w:rFonts w:ascii="Times New Roman" w:hAnsi="Times New Roman"/>
                <w:b/>
              </w:rPr>
              <w:t xml:space="preserve">: </w:t>
            </w:r>
          </w:p>
        </w:tc>
      </w:tr>
      <w:tr w:rsidR="00C03D58" w:rsidRPr="005756C8" w14:paraId="2EB49AD2" w14:textId="77777777" w:rsidTr="005756C8">
        <w:trPr>
          <w:trHeight w:val="692"/>
        </w:trPr>
        <w:tc>
          <w:tcPr>
            <w:tcW w:w="760" w:type="dxa"/>
            <w:vMerge w:val="restart"/>
            <w:shd w:val="clear" w:color="auto" w:fill="auto"/>
            <w:vAlign w:val="center"/>
          </w:tcPr>
          <w:p w14:paraId="2C820E0C" w14:textId="77777777" w:rsidR="00C03D58" w:rsidRPr="005756C8" w:rsidRDefault="00C03D58" w:rsidP="005756C8">
            <w:pPr>
              <w:spacing w:after="0" w:line="240" w:lineRule="auto"/>
              <w:jc w:val="center"/>
              <w:rPr>
                <w:rFonts w:ascii="Times New Roman" w:hAnsi="Times New Roman"/>
              </w:rPr>
            </w:pPr>
            <w:proofErr w:type="spellStart"/>
            <w:r w:rsidRPr="005756C8">
              <w:rPr>
                <w:rFonts w:ascii="Times New Roman" w:hAnsi="Times New Roman"/>
              </w:rPr>
              <w:t>N.p.k</w:t>
            </w:r>
            <w:proofErr w:type="spellEnd"/>
            <w:r w:rsidRPr="005756C8">
              <w:rPr>
                <w:rFonts w:ascii="Times New Roman" w:hAnsi="Times New Roman"/>
              </w:rPr>
              <w:t>.</w:t>
            </w:r>
          </w:p>
        </w:tc>
        <w:tc>
          <w:tcPr>
            <w:tcW w:w="1929" w:type="dxa"/>
            <w:vMerge w:val="restart"/>
            <w:shd w:val="clear" w:color="auto" w:fill="auto"/>
            <w:vAlign w:val="center"/>
          </w:tcPr>
          <w:p w14:paraId="1461A353"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nosaukums</w:t>
            </w:r>
          </w:p>
        </w:tc>
        <w:tc>
          <w:tcPr>
            <w:tcW w:w="992" w:type="dxa"/>
            <w:vMerge w:val="restart"/>
            <w:shd w:val="clear" w:color="auto" w:fill="auto"/>
            <w:vAlign w:val="center"/>
          </w:tcPr>
          <w:p w14:paraId="00C36D24"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numurs</w:t>
            </w:r>
          </w:p>
        </w:tc>
        <w:tc>
          <w:tcPr>
            <w:tcW w:w="2693" w:type="dxa"/>
            <w:vMerge w:val="restart"/>
            <w:shd w:val="clear" w:color="auto" w:fill="auto"/>
            <w:vAlign w:val="center"/>
          </w:tcPr>
          <w:p w14:paraId="643EA437"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kopsavilkums, galvenās darbības</w:t>
            </w:r>
          </w:p>
        </w:tc>
        <w:tc>
          <w:tcPr>
            <w:tcW w:w="2835" w:type="dxa"/>
            <w:vMerge w:val="restart"/>
            <w:shd w:val="clear" w:color="auto" w:fill="auto"/>
            <w:vAlign w:val="center"/>
          </w:tcPr>
          <w:p w14:paraId="522EBD47"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Papildinātības/demarkācijas apraksts</w:t>
            </w:r>
          </w:p>
        </w:tc>
        <w:tc>
          <w:tcPr>
            <w:tcW w:w="1134" w:type="dxa"/>
            <w:vMerge w:val="restart"/>
            <w:shd w:val="clear" w:color="auto" w:fill="auto"/>
            <w:vAlign w:val="center"/>
          </w:tcPr>
          <w:p w14:paraId="6620364A"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kopējās izmaksas</w:t>
            </w:r>
          </w:p>
          <w:p w14:paraId="7CCFAB7E" w14:textId="77777777" w:rsidR="00C03D58" w:rsidRPr="005756C8" w:rsidRDefault="00C03D58" w:rsidP="005756C8">
            <w:pPr>
              <w:spacing w:after="0" w:line="240" w:lineRule="auto"/>
              <w:jc w:val="center"/>
              <w:rPr>
                <w:rFonts w:ascii="Times New Roman" w:hAnsi="Times New Roman"/>
                <w:i/>
              </w:rPr>
            </w:pPr>
            <w:r w:rsidRPr="005756C8">
              <w:rPr>
                <w:rFonts w:ascii="Times New Roman" w:hAnsi="Times New Roman"/>
                <w:i/>
              </w:rPr>
              <w:t>(</w:t>
            </w:r>
            <w:proofErr w:type="spellStart"/>
            <w:r w:rsidRPr="005756C8">
              <w:rPr>
                <w:rFonts w:ascii="Times New Roman" w:hAnsi="Times New Roman"/>
                <w:i/>
              </w:rPr>
              <w:t>euro</w:t>
            </w:r>
            <w:proofErr w:type="spellEnd"/>
            <w:r w:rsidRPr="005756C8">
              <w:rPr>
                <w:rFonts w:ascii="Times New Roman" w:hAnsi="Times New Roman"/>
                <w:i/>
              </w:rPr>
              <w:t>)</w:t>
            </w:r>
          </w:p>
        </w:tc>
        <w:tc>
          <w:tcPr>
            <w:tcW w:w="1985" w:type="dxa"/>
            <w:vMerge w:val="restart"/>
            <w:shd w:val="clear" w:color="auto" w:fill="auto"/>
            <w:vAlign w:val="center"/>
          </w:tcPr>
          <w:p w14:paraId="45F2EF38"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Finansējuma avots un veids (valsts/ pašvaldību budžets, ES fondi, cits)</w:t>
            </w:r>
          </w:p>
        </w:tc>
        <w:tc>
          <w:tcPr>
            <w:tcW w:w="2268" w:type="dxa"/>
            <w:gridSpan w:val="2"/>
            <w:shd w:val="clear" w:color="auto" w:fill="auto"/>
            <w:vAlign w:val="center"/>
          </w:tcPr>
          <w:p w14:paraId="13D0074C"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īstenošanas laiks (mm/</w:t>
            </w:r>
            <w:proofErr w:type="spellStart"/>
            <w:r w:rsidRPr="005756C8">
              <w:rPr>
                <w:rFonts w:ascii="Times New Roman" w:hAnsi="Times New Roman"/>
              </w:rPr>
              <w:t>gggg</w:t>
            </w:r>
            <w:proofErr w:type="spellEnd"/>
            <w:r w:rsidRPr="005756C8">
              <w:rPr>
                <w:rFonts w:ascii="Times New Roman" w:hAnsi="Times New Roman"/>
              </w:rPr>
              <w:t>)</w:t>
            </w:r>
          </w:p>
        </w:tc>
      </w:tr>
      <w:tr w:rsidR="00C03D58" w:rsidRPr="005756C8" w14:paraId="1244AE6C" w14:textId="77777777" w:rsidTr="005756C8">
        <w:trPr>
          <w:trHeight w:val="599"/>
        </w:trPr>
        <w:tc>
          <w:tcPr>
            <w:tcW w:w="760" w:type="dxa"/>
            <w:vMerge/>
            <w:shd w:val="clear" w:color="auto" w:fill="auto"/>
          </w:tcPr>
          <w:p w14:paraId="61A42435" w14:textId="77777777" w:rsidR="00C03D58" w:rsidRPr="005756C8" w:rsidRDefault="00C03D58" w:rsidP="005756C8">
            <w:pPr>
              <w:spacing w:after="0" w:line="240" w:lineRule="auto"/>
              <w:rPr>
                <w:rFonts w:ascii="Times New Roman" w:hAnsi="Times New Roman"/>
              </w:rPr>
            </w:pPr>
          </w:p>
        </w:tc>
        <w:tc>
          <w:tcPr>
            <w:tcW w:w="1929" w:type="dxa"/>
            <w:vMerge/>
            <w:shd w:val="clear" w:color="auto" w:fill="auto"/>
          </w:tcPr>
          <w:p w14:paraId="710DEEC0" w14:textId="77777777" w:rsidR="00C03D58" w:rsidRPr="005756C8" w:rsidRDefault="00C03D58" w:rsidP="005756C8">
            <w:pPr>
              <w:spacing w:after="0" w:line="240" w:lineRule="auto"/>
              <w:rPr>
                <w:rFonts w:ascii="Times New Roman" w:hAnsi="Times New Roman"/>
              </w:rPr>
            </w:pPr>
          </w:p>
        </w:tc>
        <w:tc>
          <w:tcPr>
            <w:tcW w:w="992" w:type="dxa"/>
            <w:vMerge/>
            <w:shd w:val="clear" w:color="auto" w:fill="auto"/>
          </w:tcPr>
          <w:p w14:paraId="3E8D325D" w14:textId="77777777" w:rsidR="00C03D58" w:rsidRPr="005756C8" w:rsidRDefault="00C03D58" w:rsidP="005756C8">
            <w:pPr>
              <w:spacing w:after="0" w:line="240" w:lineRule="auto"/>
              <w:rPr>
                <w:rFonts w:ascii="Times New Roman" w:hAnsi="Times New Roman"/>
              </w:rPr>
            </w:pPr>
          </w:p>
        </w:tc>
        <w:tc>
          <w:tcPr>
            <w:tcW w:w="2693" w:type="dxa"/>
            <w:vMerge/>
            <w:shd w:val="clear" w:color="auto" w:fill="auto"/>
          </w:tcPr>
          <w:p w14:paraId="49D1E1F1" w14:textId="77777777" w:rsidR="00C03D58" w:rsidRPr="005756C8" w:rsidRDefault="00C03D58" w:rsidP="005756C8">
            <w:pPr>
              <w:spacing w:after="0" w:line="240" w:lineRule="auto"/>
              <w:rPr>
                <w:rFonts w:ascii="Times New Roman" w:hAnsi="Times New Roman"/>
              </w:rPr>
            </w:pPr>
          </w:p>
        </w:tc>
        <w:tc>
          <w:tcPr>
            <w:tcW w:w="2835" w:type="dxa"/>
            <w:vMerge/>
            <w:shd w:val="clear" w:color="auto" w:fill="auto"/>
          </w:tcPr>
          <w:p w14:paraId="13D5B152" w14:textId="77777777" w:rsidR="00C03D58" w:rsidRPr="005756C8" w:rsidRDefault="00C03D58" w:rsidP="005756C8">
            <w:pPr>
              <w:spacing w:after="0" w:line="240" w:lineRule="auto"/>
              <w:rPr>
                <w:rFonts w:ascii="Times New Roman" w:hAnsi="Times New Roman"/>
              </w:rPr>
            </w:pPr>
          </w:p>
        </w:tc>
        <w:tc>
          <w:tcPr>
            <w:tcW w:w="1134" w:type="dxa"/>
            <w:vMerge/>
            <w:shd w:val="clear" w:color="auto" w:fill="auto"/>
          </w:tcPr>
          <w:p w14:paraId="0800574E" w14:textId="77777777" w:rsidR="00C03D58" w:rsidRPr="005756C8" w:rsidRDefault="00C03D58" w:rsidP="005756C8">
            <w:pPr>
              <w:spacing w:after="0" w:line="240" w:lineRule="auto"/>
              <w:rPr>
                <w:rFonts w:ascii="Times New Roman" w:hAnsi="Times New Roman"/>
              </w:rPr>
            </w:pPr>
          </w:p>
        </w:tc>
        <w:tc>
          <w:tcPr>
            <w:tcW w:w="1985" w:type="dxa"/>
            <w:vMerge/>
            <w:shd w:val="clear" w:color="auto" w:fill="auto"/>
          </w:tcPr>
          <w:p w14:paraId="10220DE0" w14:textId="77777777" w:rsidR="00C03D58" w:rsidRPr="005756C8" w:rsidRDefault="00C03D58" w:rsidP="005756C8">
            <w:pPr>
              <w:spacing w:after="0" w:line="240" w:lineRule="auto"/>
              <w:rPr>
                <w:rFonts w:ascii="Times New Roman" w:hAnsi="Times New Roman"/>
              </w:rPr>
            </w:pPr>
          </w:p>
        </w:tc>
        <w:tc>
          <w:tcPr>
            <w:tcW w:w="1134" w:type="dxa"/>
            <w:shd w:val="clear" w:color="auto" w:fill="auto"/>
            <w:vAlign w:val="center"/>
          </w:tcPr>
          <w:p w14:paraId="057B093E" w14:textId="77777777" w:rsidR="00C03D58" w:rsidRPr="005756C8" w:rsidRDefault="00C03D58" w:rsidP="005756C8">
            <w:pPr>
              <w:spacing w:after="0" w:line="240" w:lineRule="auto"/>
              <w:jc w:val="center"/>
              <w:rPr>
                <w:rFonts w:ascii="Times New Roman" w:hAnsi="Times New Roman"/>
                <w:sz w:val="20"/>
                <w:szCs w:val="20"/>
              </w:rPr>
            </w:pPr>
            <w:r w:rsidRPr="005756C8">
              <w:rPr>
                <w:rFonts w:ascii="Times New Roman" w:hAnsi="Times New Roman"/>
                <w:sz w:val="20"/>
                <w:szCs w:val="20"/>
              </w:rPr>
              <w:t>Projekta uzsākšana</w:t>
            </w:r>
          </w:p>
        </w:tc>
        <w:tc>
          <w:tcPr>
            <w:tcW w:w="1134" w:type="dxa"/>
            <w:shd w:val="clear" w:color="auto" w:fill="auto"/>
            <w:vAlign w:val="center"/>
          </w:tcPr>
          <w:p w14:paraId="5C1E5235" w14:textId="77777777" w:rsidR="00C03D58" w:rsidRPr="005756C8" w:rsidRDefault="00C03D58" w:rsidP="005756C8">
            <w:pPr>
              <w:spacing w:after="0" w:line="240" w:lineRule="auto"/>
              <w:jc w:val="center"/>
              <w:rPr>
                <w:rFonts w:ascii="Times New Roman" w:hAnsi="Times New Roman"/>
                <w:sz w:val="20"/>
                <w:szCs w:val="20"/>
              </w:rPr>
            </w:pPr>
            <w:r w:rsidRPr="005756C8">
              <w:rPr>
                <w:rFonts w:ascii="Times New Roman" w:hAnsi="Times New Roman"/>
                <w:sz w:val="20"/>
                <w:szCs w:val="20"/>
              </w:rPr>
              <w:t>Projekta pabeigšana</w:t>
            </w:r>
          </w:p>
        </w:tc>
      </w:tr>
      <w:tr w:rsidR="00D227CA" w:rsidRPr="005756C8" w14:paraId="2F656AC1" w14:textId="77777777" w:rsidTr="005756C8">
        <w:tc>
          <w:tcPr>
            <w:tcW w:w="760" w:type="dxa"/>
            <w:shd w:val="clear" w:color="auto" w:fill="auto"/>
          </w:tcPr>
          <w:p w14:paraId="6FE41FAD" w14:textId="77777777" w:rsidR="00D227CA" w:rsidRPr="005756C8" w:rsidRDefault="00C03D58" w:rsidP="005756C8">
            <w:pPr>
              <w:spacing w:after="0" w:line="240" w:lineRule="auto"/>
              <w:rPr>
                <w:rFonts w:ascii="Times New Roman" w:hAnsi="Times New Roman"/>
              </w:rPr>
            </w:pPr>
            <w:r w:rsidRPr="005756C8">
              <w:rPr>
                <w:rFonts w:ascii="Times New Roman" w:hAnsi="Times New Roman"/>
              </w:rPr>
              <w:t>1.</w:t>
            </w:r>
          </w:p>
        </w:tc>
        <w:tc>
          <w:tcPr>
            <w:tcW w:w="1929" w:type="dxa"/>
            <w:shd w:val="clear" w:color="auto" w:fill="auto"/>
          </w:tcPr>
          <w:p w14:paraId="1DA023C4" w14:textId="77777777" w:rsidR="00D227CA" w:rsidRPr="005756C8" w:rsidRDefault="00D227CA" w:rsidP="005756C8">
            <w:pPr>
              <w:spacing w:after="0" w:line="240" w:lineRule="auto"/>
              <w:rPr>
                <w:rFonts w:ascii="Times New Roman" w:hAnsi="Times New Roman"/>
              </w:rPr>
            </w:pPr>
          </w:p>
        </w:tc>
        <w:tc>
          <w:tcPr>
            <w:tcW w:w="992" w:type="dxa"/>
            <w:shd w:val="clear" w:color="auto" w:fill="auto"/>
          </w:tcPr>
          <w:p w14:paraId="2388C9AE" w14:textId="77777777" w:rsidR="00D227CA" w:rsidRPr="005756C8" w:rsidRDefault="00D227CA" w:rsidP="005756C8">
            <w:pPr>
              <w:spacing w:after="0" w:line="240" w:lineRule="auto"/>
              <w:rPr>
                <w:rFonts w:ascii="Times New Roman" w:hAnsi="Times New Roman"/>
              </w:rPr>
            </w:pPr>
          </w:p>
        </w:tc>
        <w:tc>
          <w:tcPr>
            <w:tcW w:w="2693" w:type="dxa"/>
            <w:shd w:val="clear" w:color="auto" w:fill="auto"/>
          </w:tcPr>
          <w:p w14:paraId="51ADE9E2" w14:textId="77777777" w:rsidR="00D227CA" w:rsidRPr="005756C8" w:rsidRDefault="00D227CA" w:rsidP="005756C8">
            <w:pPr>
              <w:spacing w:after="0" w:line="240" w:lineRule="auto"/>
              <w:rPr>
                <w:rFonts w:ascii="Times New Roman" w:hAnsi="Times New Roman"/>
              </w:rPr>
            </w:pPr>
          </w:p>
        </w:tc>
        <w:tc>
          <w:tcPr>
            <w:tcW w:w="2835" w:type="dxa"/>
            <w:shd w:val="clear" w:color="auto" w:fill="auto"/>
          </w:tcPr>
          <w:p w14:paraId="17F25C7E"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47D31C00" w14:textId="77777777" w:rsidR="00D227CA" w:rsidRPr="005756C8" w:rsidRDefault="00D227CA" w:rsidP="005756C8">
            <w:pPr>
              <w:spacing w:after="0" w:line="240" w:lineRule="auto"/>
              <w:rPr>
                <w:rFonts w:ascii="Times New Roman" w:hAnsi="Times New Roman"/>
              </w:rPr>
            </w:pPr>
          </w:p>
        </w:tc>
        <w:tc>
          <w:tcPr>
            <w:tcW w:w="1985" w:type="dxa"/>
            <w:shd w:val="clear" w:color="auto" w:fill="auto"/>
          </w:tcPr>
          <w:p w14:paraId="08E5F7C2"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795E7316"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37721A3D" w14:textId="77777777" w:rsidR="00D227CA" w:rsidRPr="005756C8" w:rsidRDefault="00D227CA" w:rsidP="005756C8">
            <w:pPr>
              <w:spacing w:after="0" w:line="240" w:lineRule="auto"/>
              <w:rPr>
                <w:rFonts w:ascii="Times New Roman" w:hAnsi="Times New Roman"/>
              </w:rPr>
            </w:pPr>
          </w:p>
        </w:tc>
      </w:tr>
      <w:tr w:rsidR="00D227CA" w:rsidRPr="005756C8" w14:paraId="26EFE70E" w14:textId="77777777" w:rsidTr="005756C8">
        <w:tc>
          <w:tcPr>
            <w:tcW w:w="760" w:type="dxa"/>
            <w:shd w:val="clear" w:color="auto" w:fill="auto"/>
          </w:tcPr>
          <w:p w14:paraId="60BD4AB9" w14:textId="77777777" w:rsidR="00D227CA" w:rsidRPr="005756C8" w:rsidRDefault="00C03D58" w:rsidP="005756C8">
            <w:pPr>
              <w:spacing w:after="0" w:line="240" w:lineRule="auto"/>
              <w:rPr>
                <w:rFonts w:ascii="Times New Roman" w:hAnsi="Times New Roman"/>
              </w:rPr>
            </w:pPr>
            <w:r w:rsidRPr="005756C8">
              <w:rPr>
                <w:rFonts w:ascii="Times New Roman" w:hAnsi="Times New Roman"/>
              </w:rPr>
              <w:t>2.</w:t>
            </w:r>
          </w:p>
        </w:tc>
        <w:tc>
          <w:tcPr>
            <w:tcW w:w="1929" w:type="dxa"/>
            <w:shd w:val="clear" w:color="auto" w:fill="auto"/>
          </w:tcPr>
          <w:p w14:paraId="58E88887" w14:textId="77777777" w:rsidR="00D227CA" w:rsidRPr="005756C8" w:rsidRDefault="00D227CA" w:rsidP="005756C8">
            <w:pPr>
              <w:spacing w:after="0" w:line="240" w:lineRule="auto"/>
              <w:rPr>
                <w:rFonts w:ascii="Times New Roman" w:hAnsi="Times New Roman"/>
              </w:rPr>
            </w:pPr>
          </w:p>
        </w:tc>
        <w:tc>
          <w:tcPr>
            <w:tcW w:w="992" w:type="dxa"/>
            <w:shd w:val="clear" w:color="auto" w:fill="auto"/>
          </w:tcPr>
          <w:p w14:paraId="6BCA7D67" w14:textId="77777777" w:rsidR="00D227CA" w:rsidRPr="005756C8" w:rsidRDefault="00D227CA" w:rsidP="005756C8">
            <w:pPr>
              <w:spacing w:after="0" w:line="240" w:lineRule="auto"/>
              <w:rPr>
                <w:rFonts w:ascii="Times New Roman" w:hAnsi="Times New Roman"/>
              </w:rPr>
            </w:pPr>
          </w:p>
        </w:tc>
        <w:tc>
          <w:tcPr>
            <w:tcW w:w="2693" w:type="dxa"/>
            <w:shd w:val="clear" w:color="auto" w:fill="auto"/>
          </w:tcPr>
          <w:p w14:paraId="5239DADE" w14:textId="77777777" w:rsidR="00D227CA" w:rsidRPr="005756C8" w:rsidRDefault="00D227CA" w:rsidP="005756C8">
            <w:pPr>
              <w:spacing w:after="0" w:line="240" w:lineRule="auto"/>
              <w:rPr>
                <w:rFonts w:ascii="Times New Roman" w:hAnsi="Times New Roman"/>
              </w:rPr>
            </w:pPr>
          </w:p>
        </w:tc>
        <w:tc>
          <w:tcPr>
            <w:tcW w:w="2835" w:type="dxa"/>
            <w:shd w:val="clear" w:color="auto" w:fill="auto"/>
          </w:tcPr>
          <w:p w14:paraId="108E59A2"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40114D4E" w14:textId="77777777" w:rsidR="00D227CA" w:rsidRPr="005756C8" w:rsidRDefault="00D227CA" w:rsidP="005756C8">
            <w:pPr>
              <w:spacing w:after="0" w:line="240" w:lineRule="auto"/>
              <w:rPr>
                <w:rFonts w:ascii="Times New Roman" w:hAnsi="Times New Roman"/>
              </w:rPr>
            </w:pPr>
          </w:p>
        </w:tc>
        <w:tc>
          <w:tcPr>
            <w:tcW w:w="1985" w:type="dxa"/>
            <w:shd w:val="clear" w:color="auto" w:fill="auto"/>
          </w:tcPr>
          <w:p w14:paraId="72CF7EAD"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1D3BAEC8"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15ACF2EB" w14:textId="77777777" w:rsidR="00D227CA" w:rsidRPr="005756C8" w:rsidRDefault="00D227CA" w:rsidP="005756C8">
            <w:pPr>
              <w:spacing w:after="0" w:line="240" w:lineRule="auto"/>
              <w:rPr>
                <w:rFonts w:ascii="Times New Roman" w:hAnsi="Times New Roman"/>
              </w:rPr>
            </w:pPr>
          </w:p>
        </w:tc>
      </w:tr>
    </w:tbl>
    <w:p w14:paraId="5C7FDB14" w14:textId="77777777" w:rsidR="00EF679D" w:rsidRDefault="00EF679D" w:rsidP="00EF679D">
      <w:pPr>
        <w:spacing w:after="0" w:line="240" w:lineRule="auto"/>
        <w:jc w:val="both"/>
        <w:rPr>
          <w:i/>
          <w:iCs/>
          <w:color w:val="0070C0"/>
        </w:rPr>
      </w:pPr>
    </w:p>
    <w:p w14:paraId="300463AF" w14:textId="77777777" w:rsidR="00EF679D" w:rsidRDefault="00EF679D" w:rsidP="00884FFD">
      <w:pPr>
        <w:spacing w:after="0" w:line="240" w:lineRule="auto"/>
        <w:jc w:val="both"/>
        <w:rPr>
          <w:rFonts w:ascii="Times New Roman" w:hAnsi="Times New Roman"/>
          <w:i/>
          <w:color w:val="0000FF"/>
        </w:rPr>
      </w:pPr>
      <w:r w:rsidRPr="00013BA1">
        <w:rPr>
          <w:rFonts w:ascii="Times New Roman" w:hAnsi="Times New Roman"/>
          <w:i/>
          <w:iCs/>
          <w:color w:val="0000FF"/>
        </w:rPr>
        <w:t>Projekta iesniedzējs sniedz informāciju par saistītajiem projektiem, ja tādi ir (norāda to informāciju, kas pieejama projekta iesnieguma aizpildīšanas brīdī), norādot informāciju par citiem 2014.-2020.gada plānošanas perioda sp</w:t>
      </w:r>
      <w:r w:rsidRPr="00B51170">
        <w:rPr>
          <w:rFonts w:ascii="Times New Roman" w:hAnsi="Times New Roman"/>
          <w:i/>
          <w:iCs/>
          <w:color w:val="0000FF"/>
        </w:rPr>
        <w:t>ecifisko atbalsta mērķa projektiem, finanšu instrumentiem un atbalsta programmām,</w:t>
      </w:r>
      <w:r w:rsidR="00B51170" w:rsidRPr="00B51170">
        <w:rPr>
          <w:rFonts w:ascii="Times New Roman" w:hAnsi="Times New Roman"/>
          <w:i/>
          <w:iCs/>
          <w:color w:val="0000FF"/>
        </w:rPr>
        <w:t xml:space="preserve"> </w:t>
      </w:r>
      <w:r w:rsidRPr="00013BA1">
        <w:rPr>
          <w:rFonts w:ascii="Times New Roman" w:hAnsi="Times New Roman"/>
          <w:i/>
          <w:iCs/>
          <w:color w:val="0000FF"/>
        </w:rPr>
        <w:t xml:space="preserve">ar kuriem saskata </w:t>
      </w:r>
      <w:proofErr w:type="spellStart"/>
      <w:r w:rsidRPr="007A5BC2">
        <w:rPr>
          <w:rFonts w:ascii="Times New Roman" w:hAnsi="Times New Roman"/>
          <w:b/>
          <w:i/>
          <w:iCs/>
          <w:color w:val="0000FF"/>
        </w:rPr>
        <w:t>papildināmību</w:t>
      </w:r>
      <w:proofErr w:type="spellEnd"/>
      <w:r w:rsidRPr="007A5BC2">
        <w:rPr>
          <w:rFonts w:ascii="Times New Roman" w:hAnsi="Times New Roman"/>
          <w:b/>
          <w:i/>
          <w:iCs/>
          <w:color w:val="0000FF"/>
        </w:rPr>
        <w:t>/demarkāciju</w:t>
      </w:r>
      <w:r w:rsidRPr="007A5BC2">
        <w:rPr>
          <w:rFonts w:ascii="Times New Roman" w:hAnsi="Times New Roman"/>
          <w:i/>
          <w:iCs/>
          <w:color w:val="0000FF"/>
        </w:rPr>
        <w:t>.</w:t>
      </w:r>
      <w:r w:rsidRPr="007A5BC2">
        <w:rPr>
          <w:rFonts w:ascii="Times New Roman" w:hAnsi="Times New Roman"/>
          <w:i/>
          <w:color w:val="0000FF"/>
        </w:rPr>
        <w:t xml:space="preserve"> Piemēram:</w:t>
      </w:r>
    </w:p>
    <w:p w14:paraId="33710D1D" w14:textId="77777777" w:rsidR="000F3C81" w:rsidRPr="00D72770"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1.1.1.1. pasākumu “Praktiskas ievirzes pētījumi”;</w:t>
      </w:r>
    </w:p>
    <w:p w14:paraId="1310D187" w14:textId="47FE3C68" w:rsidR="000F3C81" w:rsidRPr="003825BF"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1.1.1.2. pasākumu “</w:t>
      </w:r>
      <w:proofErr w:type="spellStart"/>
      <w:r w:rsidRPr="00D72770">
        <w:rPr>
          <w:rFonts w:ascii="Times New Roman" w:hAnsi="Times New Roman"/>
          <w:i/>
          <w:color w:val="0000FF"/>
        </w:rPr>
        <w:t>Pēcdoktorantūras</w:t>
      </w:r>
      <w:proofErr w:type="spellEnd"/>
      <w:r w:rsidRPr="00D72770">
        <w:rPr>
          <w:rFonts w:ascii="Times New Roman" w:hAnsi="Times New Roman"/>
          <w:i/>
          <w:color w:val="0000FF"/>
        </w:rPr>
        <w:t xml:space="preserve"> pētniecības atbalsts”;</w:t>
      </w:r>
    </w:p>
    <w:p w14:paraId="7F602E0E" w14:textId="5C5F3046" w:rsidR="003825BF" w:rsidRPr="00C504C9" w:rsidRDefault="003825BF" w:rsidP="000F3C81">
      <w:pPr>
        <w:numPr>
          <w:ilvl w:val="0"/>
          <w:numId w:val="46"/>
        </w:numPr>
        <w:spacing w:after="0" w:line="240" w:lineRule="auto"/>
        <w:jc w:val="both"/>
        <w:rPr>
          <w:rFonts w:ascii="Times New Roman" w:hAnsi="Times New Roman"/>
          <w:i/>
          <w:iCs/>
          <w:color w:val="0000FF"/>
        </w:rPr>
      </w:pPr>
      <w:r>
        <w:rPr>
          <w:rFonts w:ascii="Times New Roman" w:hAnsi="Times New Roman"/>
          <w:i/>
          <w:iCs/>
          <w:color w:val="0000FF"/>
        </w:rPr>
        <w:t>1.1.1.3.pasākuma “Inovāciju granti studentiem” 1.kārtu,</w:t>
      </w:r>
    </w:p>
    <w:p w14:paraId="0742E02B" w14:textId="77777777" w:rsidR="000F3C81" w:rsidRPr="005D22D4" w:rsidRDefault="000F3C81" w:rsidP="000F3C81">
      <w:pPr>
        <w:numPr>
          <w:ilvl w:val="0"/>
          <w:numId w:val="46"/>
        </w:numPr>
        <w:spacing w:after="0" w:line="240" w:lineRule="auto"/>
        <w:jc w:val="both"/>
        <w:rPr>
          <w:rFonts w:ascii="Times New Roman" w:hAnsi="Times New Roman"/>
          <w:i/>
          <w:iCs/>
          <w:color w:val="0000FF"/>
        </w:rPr>
      </w:pPr>
      <w:r w:rsidRPr="005D22D4">
        <w:rPr>
          <w:rFonts w:ascii="Times New Roman" w:hAnsi="Times New Roman"/>
          <w:i/>
          <w:color w:val="0000FF"/>
        </w:rPr>
        <w:t>1.1.1.5. pasākumu “Atbalsts starptautiskās sadarbības projektiem pētniecībā un inovācijās”</w:t>
      </w:r>
    </w:p>
    <w:p w14:paraId="2B9E86F9" w14:textId="77777777" w:rsidR="000F3C81" w:rsidRPr="00D72770"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1.2.1.1. pasākumu “Atbalsts jaunu produktu un tehnoloģiju izstrādei kompetences centru ietvaros”;</w:t>
      </w:r>
    </w:p>
    <w:p w14:paraId="7BACBE84" w14:textId="77777777" w:rsidR="000F3C81" w:rsidRPr="00D72770" w:rsidRDefault="00E14D80"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 xml:space="preserve">1.2.1.2. pasākumu “Atbalsts tehnoloģiju </w:t>
      </w:r>
      <w:proofErr w:type="spellStart"/>
      <w:r w:rsidRPr="00D72770">
        <w:rPr>
          <w:rFonts w:ascii="Times New Roman" w:hAnsi="Times New Roman"/>
          <w:i/>
          <w:color w:val="0000FF"/>
        </w:rPr>
        <w:t>pārneses</w:t>
      </w:r>
      <w:proofErr w:type="spellEnd"/>
      <w:r w:rsidRPr="00D72770">
        <w:rPr>
          <w:rFonts w:ascii="Times New Roman" w:hAnsi="Times New Roman"/>
          <w:i/>
          <w:color w:val="0000FF"/>
        </w:rPr>
        <w:t xml:space="preserve"> sistēmas pilnveidošanai”;</w:t>
      </w:r>
    </w:p>
    <w:p w14:paraId="2D15D9C5" w14:textId="77777777" w:rsidR="000F3C81" w:rsidRDefault="00E14D80" w:rsidP="00923D85">
      <w:pPr>
        <w:numPr>
          <w:ilvl w:val="0"/>
          <w:numId w:val="46"/>
        </w:numPr>
        <w:spacing w:after="0" w:line="240" w:lineRule="auto"/>
        <w:jc w:val="both"/>
        <w:rPr>
          <w:rFonts w:ascii="Times New Roman" w:hAnsi="Times New Roman"/>
          <w:i/>
          <w:color w:val="0000FF"/>
        </w:rPr>
      </w:pPr>
      <w:r w:rsidRPr="00D72770">
        <w:rPr>
          <w:rFonts w:ascii="Times New Roman" w:hAnsi="Times New Roman"/>
          <w:i/>
          <w:color w:val="0000FF"/>
        </w:rPr>
        <w:t>1.2.1.4. pasākumu “Atbalsts jaun</w:t>
      </w:r>
      <w:r>
        <w:rPr>
          <w:rFonts w:ascii="Times New Roman" w:hAnsi="Times New Roman"/>
          <w:i/>
          <w:color w:val="0000FF"/>
        </w:rPr>
        <w:t>u produktu ieviešanai ražošanā”;</w:t>
      </w:r>
    </w:p>
    <w:p w14:paraId="3A50324F" w14:textId="77777777" w:rsidR="00D72770" w:rsidRPr="00067A81" w:rsidRDefault="00FB5B9D" w:rsidP="00067A81">
      <w:pPr>
        <w:numPr>
          <w:ilvl w:val="0"/>
          <w:numId w:val="46"/>
        </w:numPr>
        <w:spacing w:after="0" w:line="240" w:lineRule="auto"/>
        <w:jc w:val="both"/>
        <w:rPr>
          <w:rFonts w:ascii="Times New Roman" w:hAnsi="Times New Roman"/>
          <w:i/>
          <w:color w:val="0000FF"/>
        </w:rPr>
      </w:pPr>
      <w:r w:rsidRPr="00893E8F">
        <w:rPr>
          <w:rFonts w:ascii="Times New Roman" w:hAnsi="Times New Roman"/>
          <w:i/>
          <w:color w:val="0000FF"/>
        </w:rPr>
        <w:t xml:space="preserve">1.2.2.2. </w:t>
      </w:r>
      <w:r w:rsidRPr="00067A81">
        <w:rPr>
          <w:rFonts w:ascii="Times New Roman" w:hAnsi="Times New Roman"/>
          <w:i/>
          <w:color w:val="0000FF"/>
        </w:rPr>
        <w:t>pasākumu</w:t>
      </w:r>
      <w:r w:rsidRPr="00893E8F">
        <w:rPr>
          <w:rFonts w:ascii="Times New Roman" w:hAnsi="Times New Roman"/>
          <w:i/>
          <w:color w:val="0000FF"/>
        </w:rPr>
        <w:t xml:space="preserve"> "Inovāciju motivācijas programma</w:t>
      </w:r>
      <w:r w:rsidRPr="00067A81">
        <w:rPr>
          <w:rFonts w:ascii="Times New Roman" w:hAnsi="Times New Roman"/>
          <w:i/>
          <w:color w:val="0000FF"/>
        </w:rPr>
        <w:t xml:space="preserve">", t.sk. </w:t>
      </w:r>
      <w:r w:rsidR="00D72770" w:rsidRPr="00067A81">
        <w:rPr>
          <w:rFonts w:ascii="Times New Roman" w:hAnsi="Times New Roman"/>
          <w:i/>
          <w:color w:val="0000FF"/>
        </w:rPr>
        <w:t>projektu “Atklāta inovāciju platforma DEMOLA Latvia”;</w:t>
      </w:r>
    </w:p>
    <w:p w14:paraId="31A6CF13" w14:textId="77777777" w:rsidR="000F3C81" w:rsidRPr="00D72770"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 xml:space="preserve">3.1.1. </w:t>
      </w:r>
      <w:r w:rsidR="00A106F2">
        <w:rPr>
          <w:rFonts w:ascii="Times New Roman" w:hAnsi="Times New Roman"/>
          <w:i/>
          <w:color w:val="0000FF"/>
        </w:rPr>
        <w:t xml:space="preserve">SAM </w:t>
      </w:r>
      <w:r w:rsidRPr="00D72770">
        <w:rPr>
          <w:rFonts w:ascii="Times New Roman" w:hAnsi="Times New Roman"/>
          <w:i/>
          <w:color w:val="0000FF"/>
        </w:rPr>
        <w:t>pasākumu “Sekmēt MVK izveidi un attīstību, īpaši apstrādes rūpniecībā un RIS3 prioritārajās nozarēs”;</w:t>
      </w:r>
    </w:p>
    <w:p w14:paraId="6762E597" w14:textId="77777777" w:rsidR="00D72770" w:rsidRPr="000F3C81" w:rsidRDefault="00D72770" w:rsidP="00923D85">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3.1.1.6. pasākumu “Reģionālie biznesa inkubatori un radošo industriju inkubators”;</w:t>
      </w:r>
    </w:p>
    <w:p w14:paraId="580EBBF4" w14:textId="77777777" w:rsidR="000F3C81" w:rsidRPr="00D72770"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 xml:space="preserve">3.1.2. </w:t>
      </w:r>
      <w:r w:rsidR="00A106F2">
        <w:rPr>
          <w:rFonts w:ascii="Times New Roman" w:hAnsi="Times New Roman"/>
          <w:i/>
          <w:color w:val="0000FF"/>
        </w:rPr>
        <w:t xml:space="preserve">SAM </w:t>
      </w:r>
      <w:r w:rsidRPr="00D72770">
        <w:rPr>
          <w:rFonts w:ascii="Times New Roman" w:hAnsi="Times New Roman"/>
          <w:i/>
          <w:color w:val="0000FF"/>
        </w:rPr>
        <w:t>pasākumu “Palielināt straujas izaugsmes komersantu skaitu”;</w:t>
      </w:r>
    </w:p>
    <w:p w14:paraId="484D6146" w14:textId="77777777" w:rsidR="000F3C81" w:rsidRPr="00D72770" w:rsidRDefault="000F3C81" w:rsidP="000F3C81">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8.1.1. SAM pasākumu „Palielināt modernizēto STEM, tajā skaitā medicīnas un radošās industrijas, studiju programmu skaitu”;</w:t>
      </w:r>
    </w:p>
    <w:p w14:paraId="5B9987E7" w14:textId="77777777" w:rsidR="00D72770" w:rsidRPr="00D72770" w:rsidRDefault="00D72770" w:rsidP="00923D85">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8.2.1. SAM pasākumu “Samazināt studiju programmu fragmentāciju un stiprināt resursu koplietošanu”;</w:t>
      </w:r>
    </w:p>
    <w:p w14:paraId="2BFFA214" w14:textId="77777777" w:rsidR="00D72770" w:rsidRPr="00D72770" w:rsidRDefault="00D72770" w:rsidP="00923D85">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8.2.2. SAM pasākumu “Stiprināt augstākās izglītības institūciju akadēmisko personālu stratēģiskās specializācijas jomā”;</w:t>
      </w:r>
    </w:p>
    <w:p w14:paraId="08F9A818" w14:textId="77777777" w:rsidR="00D72770" w:rsidRPr="006A362C" w:rsidRDefault="00D72770" w:rsidP="00923D85">
      <w:pPr>
        <w:numPr>
          <w:ilvl w:val="0"/>
          <w:numId w:val="46"/>
        </w:numPr>
        <w:spacing w:after="0" w:line="240" w:lineRule="auto"/>
        <w:jc w:val="both"/>
        <w:rPr>
          <w:rFonts w:ascii="Times New Roman" w:hAnsi="Times New Roman"/>
          <w:i/>
          <w:iCs/>
          <w:color w:val="0000FF"/>
        </w:rPr>
      </w:pPr>
      <w:r w:rsidRPr="00D72770">
        <w:rPr>
          <w:rFonts w:ascii="Times New Roman" w:hAnsi="Times New Roman"/>
          <w:i/>
          <w:color w:val="0000FF"/>
        </w:rPr>
        <w:t>8.2.3. SAM pasākumu “Nodrošināt labāku pārvaldību augstākās izglītības institūcijās”;</w:t>
      </w:r>
    </w:p>
    <w:p w14:paraId="6CB2577D" w14:textId="77777777" w:rsidR="006A362C" w:rsidRPr="00D72770" w:rsidRDefault="006A362C" w:rsidP="00923D85">
      <w:pPr>
        <w:numPr>
          <w:ilvl w:val="0"/>
          <w:numId w:val="46"/>
        </w:numPr>
        <w:spacing w:after="0" w:line="240" w:lineRule="auto"/>
        <w:jc w:val="both"/>
        <w:rPr>
          <w:rFonts w:ascii="Times New Roman" w:hAnsi="Times New Roman"/>
          <w:i/>
          <w:iCs/>
          <w:color w:val="0000FF"/>
        </w:rPr>
      </w:pPr>
      <w:r>
        <w:rPr>
          <w:rFonts w:ascii="Times New Roman" w:hAnsi="Times New Roman"/>
          <w:i/>
          <w:color w:val="0000FF"/>
        </w:rPr>
        <w:t>u.c. atbalsta pasākumi un programmas.</w:t>
      </w:r>
    </w:p>
    <w:p w14:paraId="10D34E26" w14:textId="77777777" w:rsidR="001B333A" w:rsidRPr="007A5BC2" w:rsidRDefault="001B333A" w:rsidP="00D72770">
      <w:pPr>
        <w:tabs>
          <w:tab w:val="left" w:pos="567"/>
        </w:tabs>
        <w:spacing w:after="0" w:line="240" w:lineRule="auto"/>
        <w:jc w:val="both"/>
        <w:rPr>
          <w:rFonts w:ascii="Times New Roman" w:hAnsi="Times New Roman"/>
          <w:i/>
          <w:color w:val="0000FF"/>
        </w:rPr>
      </w:pPr>
    </w:p>
    <w:p w14:paraId="1569C579" w14:textId="77777777" w:rsidR="00EA23A8" w:rsidRPr="001E6D3E" w:rsidRDefault="00931572" w:rsidP="00DE7873">
      <w:pPr>
        <w:pStyle w:val="ColorfulList-Accent11"/>
        <w:numPr>
          <w:ilvl w:val="0"/>
          <w:numId w:val="16"/>
        </w:numPr>
        <w:jc w:val="both"/>
        <w:rPr>
          <w:rFonts w:ascii="Times New Roman" w:hAnsi="Times New Roman"/>
          <w:b/>
          <w:i/>
          <w:color w:val="0000FF"/>
        </w:rPr>
      </w:pPr>
      <w:r w:rsidRPr="00E64861">
        <w:rPr>
          <w:rFonts w:ascii="Times New Roman" w:hAnsi="Times New Roman"/>
          <w:b/>
          <w:i/>
          <w:color w:val="0000FF"/>
        </w:rPr>
        <w:t>Norāda arī plānotos projekta iesniegumus</w:t>
      </w:r>
      <w:r w:rsidR="00BF50B7">
        <w:rPr>
          <w:rFonts w:ascii="Times New Roman" w:hAnsi="Times New Roman"/>
          <w:b/>
          <w:i/>
          <w:color w:val="0000FF"/>
        </w:rPr>
        <w:t>,</w:t>
      </w:r>
      <w:r w:rsidRPr="00E64861">
        <w:rPr>
          <w:rFonts w:ascii="Times New Roman" w:hAnsi="Times New Roman"/>
          <w:b/>
          <w:i/>
          <w:color w:val="0000FF"/>
        </w:rPr>
        <w:t xml:space="preserve"> ar kuriem ir vai varētu būt papildinātība/demarkācija.</w:t>
      </w:r>
      <w:r w:rsidR="001948DE" w:rsidRPr="00E64861">
        <w:rPr>
          <w:rFonts w:ascii="Times New Roman" w:hAnsi="Times New Roman"/>
          <w:b/>
          <w:i/>
          <w:color w:val="0000FF"/>
        </w:rPr>
        <w:t xml:space="preserve"> Šajā gadījumā kolonnā “Papildinātības/demarkācijas apraksts” </w:t>
      </w:r>
      <w:r w:rsidR="000723FA">
        <w:rPr>
          <w:rFonts w:ascii="Times New Roman" w:hAnsi="Times New Roman"/>
          <w:b/>
          <w:i/>
          <w:color w:val="0000FF"/>
        </w:rPr>
        <w:t xml:space="preserve">t.sk. </w:t>
      </w:r>
      <w:r w:rsidR="001948DE" w:rsidRPr="00E64861">
        <w:rPr>
          <w:rFonts w:ascii="Times New Roman" w:hAnsi="Times New Roman"/>
          <w:b/>
          <w:i/>
          <w:color w:val="0000FF"/>
        </w:rPr>
        <w:t>norād</w:t>
      </w:r>
      <w:r w:rsidR="00437B63">
        <w:rPr>
          <w:rFonts w:ascii="Times New Roman" w:hAnsi="Times New Roman"/>
          <w:b/>
          <w:i/>
          <w:color w:val="0000FF"/>
        </w:rPr>
        <w:t>a</w:t>
      </w:r>
      <w:r w:rsidR="001948DE" w:rsidRPr="00E64861">
        <w:rPr>
          <w:rFonts w:ascii="Times New Roman" w:hAnsi="Times New Roman"/>
          <w:b/>
          <w:i/>
          <w:color w:val="0000FF"/>
        </w:rPr>
        <w:t xml:space="preserve"> </w:t>
      </w:r>
      <w:r w:rsidR="006073D4">
        <w:rPr>
          <w:rFonts w:ascii="Times New Roman" w:hAnsi="Times New Roman"/>
          <w:b/>
          <w:i/>
          <w:color w:val="0000FF"/>
        </w:rPr>
        <w:t>piezīmi</w:t>
      </w:r>
      <w:r w:rsidR="001948DE" w:rsidRPr="00E64861">
        <w:rPr>
          <w:rFonts w:ascii="Times New Roman" w:hAnsi="Times New Roman"/>
          <w:b/>
          <w:i/>
          <w:color w:val="0000FF"/>
        </w:rPr>
        <w:t>, ka tas ir plānots</w:t>
      </w:r>
      <w:r w:rsidR="00C119F8">
        <w:rPr>
          <w:rFonts w:ascii="Times New Roman" w:hAnsi="Times New Roman"/>
          <w:b/>
          <w:i/>
          <w:color w:val="0000FF"/>
        </w:rPr>
        <w:t xml:space="preserve"> projekta iesniegums</w:t>
      </w:r>
      <w:r w:rsidR="001948DE" w:rsidRPr="00E64861">
        <w:rPr>
          <w:rFonts w:ascii="Times New Roman" w:hAnsi="Times New Roman"/>
          <w:b/>
          <w:i/>
          <w:color w:val="0000FF"/>
        </w:rPr>
        <w:t>.</w:t>
      </w:r>
    </w:p>
    <w:p w14:paraId="15C9793E" w14:textId="77777777" w:rsidR="00EF679D" w:rsidRPr="00013BA1" w:rsidRDefault="00EF679D" w:rsidP="00DE7873">
      <w:pPr>
        <w:pStyle w:val="ColorfulList-Accent11"/>
        <w:numPr>
          <w:ilvl w:val="0"/>
          <w:numId w:val="12"/>
        </w:numPr>
        <w:shd w:val="clear" w:color="auto" w:fill="FFFF00"/>
        <w:rPr>
          <w:rFonts w:ascii="Times New Roman" w:hAnsi="Times New Roman"/>
          <w:i/>
          <w:color w:val="0000FF"/>
        </w:rPr>
        <w:sectPr w:rsidR="00EF679D" w:rsidRPr="00013BA1" w:rsidSect="00BA175C">
          <w:pgSz w:w="16838" w:h="11906" w:orient="landscape" w:code="9"/>
          <w:pgMar w:top="1134" w:right="851" w:bottom="1276" w:left="1276" w:header="709" w:footer="709" w:gutter="0"/>
          <w:cols w:space="708"/>
          <w:titlePg/>
          <w:docGrid w:linePitch="360"/>
        </w:sectPr>
      </w:pPr>
    </w:p>
    <w:p w14:paraId="6D3D0188"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787296A9" w14:textId="77777777" w:rsidTr="005756C8">
        <w:trPr>
          <w:trHeight w:val="547"/>
        </w:trPr>
        <w:tc>
          <w:tcPr>
            <w:tcW w:w="9486" w:type="dxa"/>
            <w:shd w:val="clear" w:color="auto" w:fill="D9D9D9"/>
            <w:vAlign w:val="center"/>
          </w:tcPr>
          <w:p w14:paraId="5870BF95" w14:textId="77777777" w:rsidR="00C1570A" w:rsidRPr="005756C8" w:rsidRDefault="007F2287" w:rsidP="005756C8">
            <w:pPr>
              <w:pStyle w:val="Heading1"/>
              <w:spacing w:before="0" w:line="240" w:lineRule="auto"/>
              <w:jc w:val="center"/>
              <w:rPr>
                <w:rFonts w:ascii="Times New Roman" w:hAnsi="Times New Roman"/>
                <w:b/>
                <w:sz w:val="24"/>
                <w:szCs w:val="24"/>
              </w:rPr>
            </w:pPr>
            <w:bookmarkStart w:id="39" w:name="_Toc469655239"/>
            <w:bookmarkStart w:id="40" w:name="_Toc509471743"/>
            <w:r w:rsidRPr="005756C8">
              <w:rPr>
                <w:rFonts w:ascii="Times New Roman" w:hAnsi="Times New Roman"/>
                <w:b/>
                <w:color w:val="auto"/>
                <w:sz w:val="24"/>
                <w:szCs w:val="24"/>
              </w:rPr>
              <w:t>3.</w:t>
            </w:r>
            <w:r w:rsidR="00DE626D"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SASKAŅA AR HORIZONTĀLAJIEM PRINCIPIEM</w:t>
            </w:r>
            <w:bookmarkEnd w:id="39"/>
            <w:bookmarkEnd w:id="40"/>
          </w:p>
        </w:tc>
      </w:tr>
    </w:tbl>
    <w:p w14:paraId="5F0AC1EF" w14:textId="77777777" w:rsidR="00177AEB"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1EFC" w:rsidRPr="005756C8" w14:paraId="48C15F98" w14:textId="77777777" w:rsidTr="005756C8">
        <w:tc>
          <w:tcPr>
            <w:tcW w:w="9486" w:type="dxa"/>
            <w:shd w:val="clear" w:color="auto" w:fill="auto"/>
            <w:vAlign w:val="center"/>
          </w:tcPr>
          <w:p w14:paraId="3ABEE76F" w14:textId="77777777" w:rsidR="003F1EFC" w:rsidRPr="005756C8" w:rsidRDefault="003F1EFC" w:rsidP="005756C8">
            <w:pPr>
              <w:spacing w:after="0" w:line="240" w:lineRule="auto"/>
              <w:rPr>
                <w:rFonts w:ascii="Times New Roman" w:hAnsi="Times New Roman"/>
                <w:b/>
              </w:rPr>
            </w:pPr>
            <w:bookmarkStart w:id="41" w:name="_Toc452634208"/>
            <w:bookmarkStart w:id="42" w:name="_Toc469655240"/>
            <w:bookmarkStart w:id="43" w:name="_Toc509471744"/>
            <w:r w:rsidRPr="005756C8">
              <w:rPr>
                <w:rStyle w:val="Heading2Char"/>
                <w:rFonts w:ascii="Times New Roman" w:eastAsia="Calibri" w:hAnsi="Times New Roman"/>
                <w:b/>
                <w:color w:val="auto"/>
                <w:sz w:val="22"/>
                <w:szCs w:val="22"/>
              </w:rPr>
              <w:t>3.1. Saskaņa ar horizontālo principu “Vienlīdzīgas iespējas” apraksts</w:t>
            </w:r>
            <w:bookmarkEnd w:id="41"/>
            <w:bookmarkEnd w:id="42"/>
            <w:bookmarkEnd w:id="43"/>
            <w:r w:rsidRPr="005756C8">
              <w:rPr>
                <w:rFonts w:ascii="Times New Roman" w:hAnsi="Times New Roman"/>
                <w:b/>
              </w:rPr>
              <w:t xml:space="preserve"> </w:t>
            </w:r>
            <w:r w:rsidR="00774A03" w:rsidRPr="00987CC7">
              <w:rPr>
                <w:rFonts w:ascii="Times New Roman" w:hAnsi="Times New Roman"/>
                <w:b/>
              </w:rPr>
              <w:t>(&lt; 3000 zīmes &gt;)</w:t>
            </w:r>
          </w:p>
        </w:tc>
      </w:tr>
      <w:tr w:rsidR="003F1EFC" w:rsidRPr="005756C8" w14:paraId="6C2A6BBF" w14:textId="77777777" w:rsidTr="005756C8">
        <w:trPr>
          <w:trHeight w:val="1084"/>
        </w:trPr>
        <w:tc>
          <w:tcPr>
            <w:tcW w:w="9486" w:type="dxa"/>
            <w:shd w:val="clear" w:color="auto" w:fill="auto"/>
          </w:tcPr>
          <w:p w14:paraId="3D7D34FE" w14:textId="77777777" w:rsidR="00E92A9F" w:rsidRPr="00CC0C66" w:rsidRDefault="00E92A9F" w:rsidP="00DE7873">
            <w:pPr>
              <w:pStyle w:val="ColorfulList-Accent11"/>
              <w:numPr>
                <w:ilvl w:val="0"/>
                <w:numId w:val="47"/>
              </w:numPr>
              <w:spacing w:after="0" w:line="240" w:lineRule="auto"/>
              <w:ind w:left="284" w:hanging="284"/>
              <w:jc w:val="both"/>
              <w:rPr>
                <w:rFonts w:ascii="Times New Roman" w:hAnsi="Times New Roman"/>
                <w:i/>
                <w:color w:val="0000FF"/>
              </w:rPr>
            </w:pPr>
            <w:r>
              <w:rPr>
                <w:rFonts w:ascii="Times New Roman" w:hAnsi="Times New Roman"/>
                <w:i/>
                <w:color w:val="0000FF"/>
              </w:rPr>
              <w:t>S</w:t>
            </w:r>
            <w:r w:rsidRPr="00CC0C66">
              <w:rPr>
                <w:rFonts w:ascii="Times New Roman" w:hAnsi="Times New Roman"/>
                <w:i/>
                <w:color w:val="0000FF"/>
              </w:rPr>
              <w:t>niedz mērķ</w:t>
            </w:r>
            <w:r>
              <w:rPr>
                <w:rFonts w:ascii="Times New Roman" w:hAnsi="Times New Roman"/>
                <w:i/>
                <w:color w:val="0000FF"/>
              </w:rPr>
              <w:t xml:space="preserve">a </w:t>
            </w:r>
            <w:r w:rsidRPr="00CC0C66">
              <w:rPr>
                <w:rFonts w:ascii="Times New Roman" w:hAnsi="Times New Roman"/>
                <w:i/>
                <w:color w:val="0000FF"/>
              </w:rPr>
              <w:t>grupas raksturojum</w:t>
            </w:r>
            <w:r>
              <w:rPr>
                <w:rFonts w:ascii="Times New Roman" w:hAnsi="Times New Roman"/>
                <w:i/>
                <w:color w:val="0000FF"/>
              </w:rPr>
              <w:t>u un</w:t>
            </w:r>
            <w:r w:rsidRPr="00CC0C66">
              <w:rPr>
                <w:rFonts w:ascii="Times New Roman" w:hAnsi="Times New Roman"/>
                <w:i/>
                <w:color w:val="0000FF"/>
              </w:rPr>
              <w:t xml:space="preserve"> tās vajadzīb</w:t>
            </w:r>
            <w:r>
              <w:rPr>
                <w:rFonts w:ascii="Times New Roman" w:hAnsi="Times New Roman"/>
                <w:i/>
                <w:color w:val="0000FF"/>
              </w:rPr>
              <w:t xml:space="preserve">u aprakstu, kā arī  </w:t>
            </w:r>
            <w:proofErr w:type="spellStart"/>
            <w:r>
              <w:rPr>
                <w:rFonts w:ascii="Times New Roman" w:hAnsi="Times New Roman"/>
                <w:i/>
                <w:color w:val="0000FF"/>
              </w:rPr>
              <w:t>norādā</w:t>
            </w:r>
            <w:proofErr w:type="spellEnd"/>
            <w:r w:rsidRPr="00CC0C66">
              <w:rPr>
                <w:rFonts w:ascii="Times New Roman" w:hAnsi="Times New Roman"/>
                <w:b/>
                <w:i/>
                <w:color w:val="0000FF"/>
              </w:rPr>
              <w:t xml:space="preserve"> konkrētas specifiskas darbības</w:t>
            </w:r>
            <w:r w:rsidRPr="00CC0C66">
              <w:rPr>
                <w:rFonts w:ascii="Times New Roman" w:hAnsi="Times New Roman"/>
                <w:i/>
                <w:color w:val="0000FF"/>
              </w:rPr>
              <w:t xml:space="preserve">, kas </w:t>
            </w:r>
            <w:r>
              <w:rPr>
                <w:rFonts w:ascii="Times New Roman" w:hAnsi="Times New Roman"/>
                <w:i/>
                <w:color w:val="0000FF"/>
              </w:rPr>
              <w:t xml:space="preserve">izriet no mērķa grupas vajadzībām un ir </w:t>
            </w:r>
            <w:r w:rsidRPr="00CC0C66">
              <w:rPr>
                <w:rFonts w:ascii="Times New Roman" w:hAnsi="Times New Roman"/>
                <w:i/>
                <w:color w:val="0000FF"/>
              </w:rPr>
              <w:t xml:space="preserve">vērstas uz dzimumu līdztiesības veicināšanu, </w:t>
            </w:r>
            <w:proofErr w:type="spellStart"/>
            <w:r w:rsidRPr="00CC0C66">
              <w:rPr>
                <w:rFonts w:ascii="Times New Roman" w:hAnsi="Times New Roman"/>
                <w:i/>
                <w:color w:val="0000FF"/>
              </w:rPr>
              <w:t>nediskrimināciju</w:t>
            </w:r>
            <w:proofErr w:type="spellEnd"/>
            <w:r w:rsidRPr="00CC0C66">
              <w:rPr>
                <w:rFonts w:ascii="Times New Roman" w:hAnsi="Times New Roman"/>
                <w:i/>
                <w:color w:val="0000FF"/>
              </w:rPr>
              <w:t xml:space="preserve"> etniskās piederības vai vecuma dēļ, personu ar invaliditāti tiesību ievērošanu un iekļaušanu, piemēram:</w:t>
            </w:r>
          </w:p>
          <w:p w14:paraId="0766C7E6" w14:textId="77777777" w:rsidR="00E92A9F" w:rsidRPr="00E92A9F" w:rsidRDefault="00E92A9F" w:rsidP="00DE7873">
            <w:pPr>
              <w:pStyle w:val="ColorfulList-Accent11"/>
              <w:numPr>
                <w:ilvl w:val="0"/>
                <w:numId w:val="48"/>
              </w:numPr>
              <w:spacing w:after="0" w:line="240" w:lineRule="auto"/>
              <w:jc w:val="both"/>
              <w:rPr>
                <w:rFonts w:ascii="Times New Roman" w:hAnsi="Times New Roman"/>
                <w:i/>
                <w:color w:val="0000FF"/>
              </w:rPr>
            </w:pPr>
            <w:r w:rsidRPr="00E92A9F">
              <w:rPr>
                <w:rFonts w:ascii="Times New Roman" w:hAnsi="Times New Roman"/>
                <w:i/>
                <w:color w:val="0000FF"/>
              </w:rPr>
              <w:t xml:space="preserve">mērķa grupai tiks piedāvātas alternatīvas darba formas, elastīgs darba laiks; </w:t>
            </w:r>
          </w:p>
          <w:p w14:paraId="0D0F6AF2" w14:textId="77777777" w:rsidR="00E92A9F" w:rsidRPr="00E92A9F" w:rsidRDefault="00E92A9F" w:rsidP="00DE7873">
            <w:pPr>
              <w:pStyle w:val="ColorfulList-Accent11"/>
              <w:numPr>
                <w:ilvl w:val="0"/>
                <w:numId w:val="48"/>
              </w:numPr>
              <w:spacing w:after="0" w:line="240" w:lineRule="auto"/>
              <w:jc w:val="both"/>
              <w:rPr>
                <w:rFonts w:ascii="Times New Roman" w:hAnsi="Times New Roman"/>
                <w:i/>
                <w:color w:val="0000FF"/>
              </w:rPr>
            </w:pPr>
            <w:r w:rsidRPr="00E92A9F">
              <w:rPr>
                <w:rFonts w:ascii="Times New Roman" w:hAnsi="Times New Roman"/>
                <w:i/>
                <w:color w:val="0000FF"/>
              </w:rPr>
              <w:t>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p>
          <w:p w14:paraId="238675B8" w14:textId="77777777" w:rsidR="00E92A9F" w:rsidRPr="00CC0C66" w:rsidRDefault="00E92A9F" w:rsidP="000D1272">
            <w:pPr>
              <w:pStyle w:val="ColorfulList-Accent11"/>
              <w:numPr>
                <w:ilvl w:val="0"/>
                <w:numId w:val="48"/>
              </w:numPr>
              <w:spacing w:after="120" w:line="240" w:lineRule="auto"/>
              <w:contextualSpacing w:val="0"/>
              <w:jc w:val="both"/>
              <w:rPr>
                <w:rFonts w:ascii="Times New Roman" w:hAnsi="Times New Roman"/>
                <w:i/>
                <w:color w:val="0000FF"/>
              </w:rPr>
            </w:pPr>
            <w:r w:rsidRPr="00E92A9F">
              <w:rPr>
                <w:rFonts w:ascii="Times New Roman" w:hAnsi="Times New Roman"/>
                <w:i/>
                <w:color w:val="0000FF"/>
              </w:rPr>
              <w:t>tiks nodrošināts infrastruktūras atbalsts – projekta vadības un īstenošanas telpas, aprīkojums, atvērtas koplietojamas darba telpas, inkubatori, kas ir pieejami cilvēkiem ar ierobežotām pārvietošanās spējām, nodrošinot nepieciešamo aprīkojumu iekļūšanai telpās un pielāgotas informācijas tehnoloģijas, ja nepieciešams.</w:t>
            </w:r>
          </w:p>
          <w:p w14:paraId="785EE955" w14:textId="66B2F383" w:rsidR="003F1EFC" w:rsidRPr="005756C8" w:rsidRDefault="00E92A9F" w:rsidP="000D1272">
            <w:pPr>
              <w:tabs>
                <w:tab w:val="left" w:pos="29"/>
              </w:tabs>
              <w:spacing w:after="120" w:line="256" w:lineRule="auto"/>
              <w:jc w:val="both"/>
              <w:rPr>
                <w:i/>
                <w:color w:val="0000FF"/>
              </w:rPr>
            </w:pPr>
            <w:r w:rsidRPr="00CC0C66">
              <w:rPr>
                <w:rFonts w:ascii="Times New Roman" w:hAnsi="Times New Roman"/>
                <w:i/>
                <w:color w:val="0000FF"/>
              </w:rPr>
              <w:t xml:space="preserve">Vairāk informācijas par horizontālo principu “Vienlīdzīgas iespējas” Labklājības ministrijas tīmekļa vietnē </w:t>
            </w:r>
            <w:hyperlink r:id="rId15" w:history="1">
              <w:r w:rsidR="00AB46CC" w:rsidRPr="00AB46CC">
                <w:rPr>
                  <w:rStyle w:val="Hyperlink"/>
                  <w:rFonts w:ascii="Times New Roman" w:hAnsi="Times New Roman"/>
                </w:rPr>
                <w:t>http://sf.lm.gov.lv/lv/vienlidzigas-iespejas/2014-2020/metodika/</w:t>
              </w:r>
            </w:hyperlink>
            <w:r w:rsidR="00AB46CC">
              <w:t xml:space="preserve"> </w:t>
            </w:r>
            <w:r w:rsidRPr="00CC0C66">
              <w:rPr>
                <w:rFonts w:ascii="Times New Roman" w:hAnsi="Times New Roman"/>
                <w:i/>
                <w:color w:val="0000FF"/>
              </w:rPr>
              <w:t>.</w:t>
            </w:r>
          </w:p>
        </w:tc>
      </w:tr>
    </w:tbl>
    <w:p w14:paraId="3274609E" w14:textId="77777777" w:rsidR="00E92A9F" w:rsidRDefault="00E92A9F" w:rsidP="003F1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5756C8" w14:paraId="0C67D80B" w14:textId="77777777" w:rsidTr="005756C8">
        <w:trPr>
          <w:trHeight w:val="506"/>
        </w:trPr>
        <w:tc>
          <w:tcPr>
            <w:tcW w:w="9486" w:type="dxa"/>
            <w:shd w:val="clear" w:color="auto" w:fill="auto"/>
            <w:vAlign w:val="center"/>
          </w:tcPr>
          <w:p w14:paraId="35AB6C55" w14:textId="77777777" w:rsidR="00684025" w:rsidRPr="005756C8" w:rsidRDefault="00684025" w:rsidP="005756C8">
            <w:pPr>
              <w:spacing w:after="0" w:line="240" w:lineRule="auto"/>
              <w:rPr>
                <w:rFonts w:ascii="Times New Roman" w:hAnsi="Times New Roman"/>
                <w:b/>
              </w:rPr>
            </w:pPr>
            <w:bookmarkStart w:id="44" w:name="_Toc469655241"/>
            <w:bookmarkStart w:id="45" w:name="_Toc509471745"/>
            <w:r w:rsidRPr="005756C8">
              <w:rPr>
                <w:rStyle w:val="Heading2Char"/>
                <w:rFonts w:ascii="Times New Roman" w:eastAsia="Calibri" w:hAnsi="Times New Roman"/>
                <w:b/>
                <w:color w:val="auto"/>
                <w:sz w:val="22"/>
                <w:szCs w:val="22"/>
              </w:rPr>
              <w:t xml:space="preserve">3.3. Saskaņa ar horizontālo principu “Ilgtspējīga attīstība” </w:t>
            </w:r>
            <w:r w:rsidR="008D332E" w:rsidRPr="005756C8">
              <w:rPr>
                <w:rStyle w:val="Heading2Char"/>
                <w:rFonts w:ascii="Times New Roman" w:eastAsia="Calibri" w:hAnsi="Times New Roman"/>
                <w:b/>
                <w:color w:val="auto"/>
                <w:sz w:val="22"/>
                <w:szCs w:val="22"/>
              </w:rPr>
              <w:t>apraksts</w:t>
            </w:r>
            <w:bookmarkEnd w:id="44"/>
            <w:bookmarkEnd w:id="45"/>
            <w:r w:rsidR="008D332E" w:rsidRPr="005756C8">
              <w:rPr>
                <w:rFonts w:ascii="Times New Roman" w:hAnsi="Times New Roman"/>
                <w:b/>
              </w:rPr>
              <w:t xml:space="preserve"> </w:t>
            </w:r>
            <w:r w:rsidR="00774A03" w:rsidRPr="00987CC7">
              <w:rPr>
                <w:rFonts w:ascii="Times New Roman" w:hAnsi="Times New Roman"/>
                <w:b/>
              </w:rPr>
              <w:t>(&lt; 3000 zīmes &gt;)</w:t>
            </w:r>
          </w:p>
        </w:tc>
      </w:tr>
      <w:tr w:rsidR="00684025" w:rsidRPr="005756C8" w14:paraId="22FF730B" w14:textId="77777777" w:rsidTr="009024E5">
        <w:trPr>
          <w:trHeight w:val="1257"/>
        </w:trPr>
        <w:tc>
          <w:tcPr>
            <w:tcW w:w="9486" w:type="dxa"/>
            <w:shd w:val="clear" w:color="auto" w:fill="auto"/>
          </w:tcPr>
          <w:p w14:paraId="06D7C556" w14:textId="77777777" w:rsidR="00EA5500" w:rsidRPr="00C97C8D" w:rsidRDefault="00EA5500" w:rsidP="000D1272">
            <w:pPr>
              <w:pStyle w:val="ColorfulList-Accent11"/>
              <w:numPr>
                <w:ilvl w:val="0"/>
                <w:numId w:val="36"/>
              </w:numPr>
              <w:spacing w:after="120" w:line="240" w:lineRule="auto"/>
              <w:ind w:left="312" w:hanging="284"/>
              <w:contextualSpacing w:val="0"/>
              <w:jc w:val="both"/>
              <w:rPr>
                <w:rFonts w:ascii="Times New Roman" w:hAnsi="Times New Roman"/>
                <w:i/>
                <w:color w:val="0000FF"/>
              </w:rPr>
            </w:pPr>
            <w:r w:rsidRPr="00AA79B3">
              <w:rPr>
                <w:rFonts w:ascii="Times New Roman" w:hAnsi="Times New Roman"/>
                <w:i/>
                <w:color w:val="0000FF"/>
              </w:rPr>
              <w:t xml:space="preserve">Norāda informāciju, ka </w:t>
            </w:r>
            <w:r w:rsidR="00BC4B71" w:rsidRPr="00AA79B3">
              <w:rPr>
                <w:rFonts w:ascii="Times New Roman" w:hAnsi="Times New Roman"/>
                <w:i/>
                <w:color w:val="0000FF"/>
              </w:rPr>
              <w:t>p</w:t>
            </w:r>
            <w:r w:rsidRPr="00AA79B3">
              <w:rPr>
                <w:rFonts w:ascii="Times New Roman" w:hAnsi="Times New Roman"/>
                <w:i/>
                <w:color w:val="0000FF"/>
              </w:rPr>
              <w:t xml:space="preserve">rojekta ietvaros tiks īstenotas </w:t>
            </w:r>
            <w:r w:rsidR="006C31EF" w:rsidRPr="00AA79B3">
              <w:rPr>
                <w:rFonts w:ascii="Times New Roman" w:hAnsi="Times New Roman"/>
                <w:i/>
                <w:color w:val="0000FF"/>
              </w:rPr>
              <w:t>mācības</w:t>
            </w:r>
            <w:r w:rsidR="00C4125D" w:rsidRPr="00AA79B3">
              <w:rPr>
                <w:rFonts w:ascii="Times New Roman" w:hAnsi="Times New Roman"/>
                <w:i/>
                <w:color w:val="0000FF"/>
              </w:rPr>
              <w:t xml:space="preserve"> </w:t>
            </w:r>
            <w:proofErr w:type="spellStart"/>
            <w:r w:rsidRPr="00AA79B3">
              <w:rPr>
                <w:rFonts w:ascii="Times New Roman" w:hAnsi="Times New Roman"/>
                <w:i/>
                <w:color w:val="0000FF"/>
              </w:rPr>
              <w:t>eko</w:t>
            </w:r>
            <w:proofErr w:type="spellEnd"/>
            <w:r w:rsidRPr="00AA79B3">
              <w:rPr>
                <w:rFonts w:ascii="Times New Roman" w:hAnsi="Times New Roman"/>
                <w:i/>
                <w:color w:val="0000FF"/>
              </w:rPr>
              <w:t>-inovāciju jomā</w:t>
            </w:r>
            <w:r w:rsidR="006C31EF" w:rsidRPr="00AA79B3">
              <w:rPr>
                <w:rFonts w:ascii="Times New Roman" w:hAnsi="Times New Roman"/>
                <w:i/>
                <w:color w:val="0000FF"/>
              </w:rPr>
              <w:t xml:space="preserve"> </w:t>
            </w:r>
            <w:r w:rsidRPr="00AA79B3">
              <w:rPr>
                <w:rFonts w:ascii="Times New Roman" w:hAnsi="Times New Roman"/>
                <w:i/>
                <w:color w:val="0000FF"/>
              </w:rPr>
              <w:t>(saskaņā ar normatīvajiem aktiem par Latvijas izglītības klasifikāciju: 850 Vides aizsardzība).</w:t>
            </w:r>
            <w:r w:rsidR="0054637F" w:rsidRPr="00AA79B3">
              <w:rPr>
                <w:rFonts w:ascii="Times New Roman" w:hAnsi="Times New Roman"/>
                <w:i/>
                <w:color w:val="0000FF"/>
              </w:rPr>
              <w:t xml:space="preserve"> Projekta </w:t>
            </w:r>
            <w:r w:rsidR="0054637F" w:rsidRPr="00C97C8D">
              <w:rPr>
                <w:rFonts w:ascii="Times New Roman" w:hAnsi="Times New Roman"/>
                <w:i/>
                <w:color w:val="0000FF"/>
              </w:rPr>
              <w:t>iesniegumā nepieciešams norādīt konkrēto</w:t>
            </w:r>
            <w:r w:rsidR="00DB034E" w:rsidRPr="00C97C8D">
              <w:rPr>
                <w:rFonts w:ascii="Times New Roman" w:hAnsi="Times New Roman"/>
                <w:i/>
                <w:color w:val="0000FF"/>
              </w:rPr>
              <w:t xml:space="preserve"> </w:t>
            </w:r>
            <w:r w:rsidR="0054637F" w:rsidRPr="00C97C8D">
              <w:rPr>
                <w:rFonts w:ascii="Times New Roman" w:hAnsi="Times New Roman"/>
                <w:i/>
                <w:color w:val="0000FF"/>
              </w:rPr>
              <w:t>mācību nepieciešamības pamatojumu un to, kā šīs mācības atbilst horizontālās prioritātes mērķim.</w:t>
            </w:r>
          </w:p>
          <w:p w14:paraId="1EBA3595" w14:textId="77777777" w:rsidR="006F0601" w:rsidRDefault="006F0601" w:rsidP="006F0601">
            <w:pPr>
              <w:pStyle w:val="ListParagraph"/>
              <w:spacing w:after="0" w:line="240" w:lineRule="auto"/>
              <w:ind w:left="313"/>
              <w:jc w:val="both"/>
              <w:rPr>
                <w:rFonts w:ascii="Times New Roman" w:hAnsi="Times New Roman"/>
                <w:i/>
                <w:color w:val="0000FF"/>
              </w:rPr>
            </w:pPr>
            <w:r w:rsidRPr="00482815">
              <w:rPr>
                <w:rFonts w:ascii="Times New Roman" w:hAnsi="Times New Roman"/>
                <w:i/>
                <w:color w:val="0000FF"/>
              </w:rPr>
              <w:t>Atbilstoši Ministru kabineta noteikumiem Nr. 322 "Noteikumi par Latvijas izglītības klasifikāciju" izglītības tematiskā joma Vides aizsardzība ietver šād</w:t>
            </w:r>
            <w:r>
              <w:rPr>
                <w:rFonts w:ascii="Times New Roman" w:hAnsi="Times New Roman"/>
                <w:i/>
                <w:color w:val="0000FF"/>
              </w:rPr>
              <w:t>a</w:t>
            </w:r>
            <w:r w:rsidRPr="00482815">
              <w:rPr>
                <w:rFonts w:ascii="Times New Roman" w:hAnsi="Times New Roman"/>
                <w:i/>
                <w:color w:val="0000FF"/>
              </w:rPr>
              <w:t>s izglītības programmu grupa</w:t>
            </w:r>
            <w:r>
              <w:rPr>
                <w:rFonts w:ascii="Times New Roman" w:hAnsi="Times New Roman"/>
                <w:i/>
                <w:color w:val="0000FF"/>
              </w:rPr>
              <w:t xml:space="preserve">s: </w:t>
            </w:r>
            <w:r w:rsidRPr="00482815">
              <w:rPr>
                <w:rFonts w:ascii="Times New Roman" w:hAnsi="Times New Roman"/>
                <w:i/>
                <w:color w:val="0000FF"/>
              </w:rPr>
              <w:t>Vides zinātne un vides pārvalde</w:t>
            </w:r>
            <w:r>
              <w:rPr>
                <w:rFonts w:ascii="Times New Roman" w:hAnsi="Times New Roman"/>
                <w:i/>
                <w:color w:val="0000FF"/>
              </w:rPr>
              <w:t xml:space="preserve">, </w:t>
            </w:r>
            <w:r w:rsidRPr="00482815">
              <w:rPr>
                <w:rFonts w:ascii="Times New Roman" w:hAnsi="Times New Roman"/>
                <w:i/>
                <w:color w:val="0000FF"/>
              </w:rPr>
              <w:t>Dabas aizsardzība</w:t>
            </w:r>
            <w:r>
              <w:rPr>
                <w:rFonts w:ascii="Times New Roman" w:hAnsi="Times New Roman"/>
                <w:i/>
                <w:color w:val="0000FF"/>
              </w:rPr>
              <w:t xml:space="preserve"> un V</w:t>
            </w:r>
            <w:r w:rsidRPr="00482815">
              <w:rPr>
                <w:rFonts w:ascii="Times New Roman" w:hAnsi="Times New Roman"/>
                <w:i/>
                <w:color w:val="0000FF"/>
              </w:rPr>
              <w:t>ide un ūdenssaimniecība</w:t>
            </w:r>
            <w:r>
              <w:rPr>
                <w:rFonts w:ascii="Times New Roman" w:hAnsi="Times New Roman"/>
                <w:i/>
                <w:color w:val="0000FF"/>
              </w:rPr>
              <w:t xml:space="preserve">. </w:t>
            </w:r>
          </w:p>
          <w:p w14:paraId="68A65797" w14:textId="77777777" w:rsidR="006F0601" w:rsidRDefault="006F0601" w:rsidP="006F0601">
            <w:pPr>
              <w:pStyle w:val="ListParagraph"/>
              <w:spacing w:after="0" w:line="240" w:lineRule="auto"/>
              <w:ind w:left="0"/>
              <w:jc w:val="both"/>
              <w:rPr>
                <w:rFonts w:ascii="Times New Roman" w:hAnsi="Times New Roman"/>
                <w:i/>
                <w:color w:val="0000FF"/>
              </w:rPr>
            </w:pPr>
          </w:p>
          <w:p w14:paraId="507B1A1D" w14:textId="77777777" w:rsidR="006F0601" w:rsidRDefault="006F0601" w:rsidP="006F0601">
            <w:pPr>
              <w:pStyle w:val="ListParagraph"/>
              <w:spacing w:after="0" w:line="240" w:lineRule="auto"/>
              <w:ind w:left="0" w:firstLine="313"/>
              <w:jc w:val="both"/>
              <w:rPr>
                <w:rFonts w:ascii="Times New Roman" w:hAnsi="Times New Roman"/>
                <w:i/>
                <w:color w:val="0000FF"/>
              </w:rPr>
            </w:pPr>
            <w:r>
              <w:rPr>
                <w:rFonts w:ascii="Times New Roman" w:hAnsi="Times New Roman"/>
                <w:i/>
                <w:color w:val="0000FF"/>
              </w:rPr>
              <w:t xml:space="preserve">Saskaņā ar </w:t>
            </w:r>
            <w:r w:rsidRPr="00231439">
              <w:rPr>
                <w:rFonts w:ascii="Times New Roman" w:hAnsi="Times New Roman"/>
                <w:i/>
                <w:color w:val="0000FF"/>
              </w:rPr>
              <w:t>Vides aizsardzības likumu</w:t>
            </w:r>
            <w:r>
              <w:rPr>
                <w:rFonts w:ascii="Times New Roman" w:hAnsi="Times New Roman"/>
                <w:i/>
                <w:color w:val="0000FF"/>
              </w:rPr>
              <w:t>:</w:t>
            </w:r>
          </w:p>
          <w:p w14:paraId="1DA5B7B5" w14:textId="77777777" w:rsidR="006F0601" w:rsidRDefault="006F0601" w:rsidP="006F0601">
            <w:pPr>
              <w:pStyle w:val="ListParagraph"/>
              <w:numPr>
                <w:ilvl w:val="0"/>
                <w:numId w:val="95"/>
              </w:numPr>
              <w:spacing w:after="0" w:line="240" w:lineRule="auto"/>
              <w:ind w:left="1021"/>
              <w:jc w:val="both"/>
              <w:rPr>
                <w:rFonts w:ascii="Times New Roman" w:hAnsi="Times New Roman"/>
                <w:i/>
                <w:color w:val="0000FF"/>
              </w:rPr>
            </w:pPr>
            <w:proofErr w:type="spellStart"/>
            <w:r w:rsidRPr="00231439">
              <w:rPr>
                <w:rFonts w:ascii="Times New Roman" w:hAnsi="Times New Roman"/>
                <w:i/>
                <w:color w:val="0000FF"/>
              </w:rPr>
              <w:t>ekoinovācija</w:t>
            </w:r>
            <w:proofErr w:type="spellEnd"/>
            <w:r w:rsidRPr="00231439">
              <w:rPr>
                <w:rFonts w:ascii="Times New Roman" w:hAnsi="Times New Roman"/>
                <w:i/>
                <w:color w:val="0000FF"/>
              </w:rPr>
              <w:t xml:space="preserve"> ir jaunu zinātnisko, tehnisko, sociālo vai citu ideju ieviešana vides tehnoloģiju jomā, kā arī izstrādņu un tehnoloģiju īstenošana tirgū pieprasītā un konkurētspējīgā produktā vai pakalpojumā, kas uzlabo vides kvalitāti</w:t>
            </w:r>
            <w:r>
              <w:rPr>
                <w:rFonts w:ascii="Times New Roman" w:hAnsi="Times New Roman"/>
                <w:i/>
                <w:color w:val="0000FF"/>
              </w:rPr>
              <w:t xml:space="preserve">. </w:t>
            </w:r>
          </w:p>
          <w:p w14:paraId="7985672D" w14:textId="77777777" w:rsidR="006F0601" w:rsidRDefault="006F0601" w:rsidP="006F0601">
            <w:pPr>
              <w:pStyle w:val="ListParagraph"/>
              <w:numPr>
                <w:ilvl w:val="0"/>
                <w:numId w:val="95"/>
              </w:numPr>
              <w:spacing w:after="0" w:line="240" w:lineRule="auto"/>
              <w:ind w:left="1021"/>
              <w:jc w:val="both"/>
              <w:rPr>
                <w:rFonts w:ascii="Times New Roman" w:hAnsi="Times New Roman"/>
                <w:i/>
                <w:color w:val="0000FF"/>
              </w:rPr>
            </w:pPr>
            <w:r>
              <w:rPr>
                <w:rFonts w:ascii="Times New Roman" w:hAnsi="Times New Roman"/>
                <w:i/>
                <w:color w:val="0000FF"/>
              </w:rPr>
              <w:t>v</w:t>
            </w:r>
            <w:r w:rsidRPr="004E23F7">
              <w:rPr>
                <w:rFonts w:ascii="Times New Roman" w:hAnsi="Times New Roman"/>
                <w:i/>
                <w:color w:val="0000FF"/>
              </w:rPr>
              <w:t>ides tehnoloģijas ir visās tautsaimniecības jomās lietojamo iekārtu un veicamo pasākumu kopums, kas nodrošina dabas resursu efektīvu un lietderīgu izmantošanu tīrāka ražošanas procesa ieviešanā, samazinot izejvielu un enerģijas patēriņ</w:t>
            </w:r>
            <w:r>
              <w:rPr>
                <w:rFonts w:ascii="Times New Roman" w:hAnsi="Times New Roman"/>
                <w:i/>
                <w:color w:val="0000FF"/>
              </w:rPr>
              <w:t>u, emisiju un atkritumu apjomu;</w:t>
            </w:r>
          </w:p>
          <w:p w14:paraId="0DD4340B" w14:textId="77777777" w:rsidR="006F0601" w:rsidRPr="00EA5500" w:rsidRDefault="006F0601" w:rsidP="006F0601">
            <w:pPr>
              <w:pStyle w:val="ListParagraph"/>
              <w:numPr>
                <w:ilvl w:val="0"/>
                <w:numId w:val="95"/>
              </w:numPr>
              <w:spacing w:after="0" w:line="240" w:lineRule="auto"/>
              <w:ind w:left="1021"/>
              <w:jc w:val="both"/>
              <w:rPr>
                <w:rFonts w:ascii="Times New Roman" w:hAnsi="Times New Roman"/>
                <w:i/>
                <w:color w:val="0000FF"/>
              </w:rPr>
            </w:pPr>
            <w:r>
              <w:rPr>
                <w:rFonts w:ascii="Times New Roman" w:hAnsi="Times New Roman"/>
                <w:i/>
                <w:color w:val="0000FF"/>
              </w:rPr>
              <w:t>v</w:t>
            </w:r>
            <w:r w:rsidRPr="004E23F7">
              <w:rPr>
                <w:rFonts w:ascii="Times New Roman" w:hAnsi="Times New Roman"/>
                <w:i/>
                <w:color w:val="0000FF"/>
              </w:rPr>
              <w:t>ides zinātne ir zinātnes nozare, kas pēta vides sastāvdaļu savstarpējo mijiedarbību un to mijiedarbību ar cilvēka veidoto vidi, kā arī cilvēka saimnieciskās darbības ietekmi uz vidi un tās sastāvdaļām.</w:t>
            </w:r>
            <w:r>
              <w:rPr>
                <w:rFonts w:ascii="Times New Roman" w:hAnsi="Times New Roman"/>
                <w:i/>
                <w:color w:val="0000FF"/>
              </w:rPr>
              <w:t xml:space="preserve"> </w:t>
            </w:r>
          </w:p>
          <w:p w14:paraId="20DD45DE" w14:textId="77777777" w:rsidR="006F0601" w:rsidRDefault="006F0601" w:rsidP="006F0601">
            <w:pPr>
              <w:pStyle w:val="ListParagraph"/>
              <w:spacing w:after="0" w:line="240" w:lineRule="auto"/>
              <w:ind w:left="0"/>
              <w:jc w:val="both"/>
              <w:rPr>
                <w:rFonts w:ascii="Times New Roman" w:hAnsi="Times New Roman"/>
                <w:i/>
                <w:color w:val="0000FF"/>
              </w:rPr>
            </w:pPr>
          </w:p>
          <w:p w14:paraId="63CE0E24" w14:textId="77777777" w:rsidR="006F0601" w:rsidRPr="00C47636" w:rsidRDefault="006F0601" w:rsidP="006F0601">
            <w:pPr>
              <w:pStyle w:val="ListParagraph"/>
              <w:spacing w:after="0" w:line="240" w:lineRule="auto"/>
              <w:ind w:left="738" w:hanging="425"/>
              <w:jc w:val="both"/>
              <w:rPr>
                <w:rFonts w:ascii="Times New Roman" w:hAnsi="Times New Roman"/>
                <w:i/>
                <w:color w:val="0000FF"/>
              </w:rPr>
            </w:pPr>
            <w:r w:rsidRPr="00C47636">
              <w:rPr>
                <w:rFonts w:ascii="Times New Roman" w:hAnsi="Times New Roman"/>
                <w:i/>
                <w:color w:val="0000FF"/>
              </w:rPr>
              <w:t>Eiropas Savienības fondu un HP IA kontekstā:</w:t>
            </w:r>
          </w:p>
          <w:p w14:paraId="730179A1" w14:textId="77777777" w:rsidR="006F0601" w:rsidRDefault="006F0601" w:rsidP="006F0601">
            <w:pPr>
              <w:pStyle w:val="ListParagraph"/>
              <w:spacing w:after="0" w:line="240" w:lineRule="auto"/>
              <w:ind w:left="1021" w:hanging="425"/>
              <w:jc w:val="both"/>
              <w:rPr>
                <w:rFonts w:ascii="Times New Roman" w:hAnsi="Times New Roman"/>
                <w:i/>
                <w:color w:val="0000FF"/>
              </w:rPr>
            </w:pPr>
            <w:r w:rsidRPr="00C47636">
              <w:rPr>
                <w:rFonts w:ascii="Times New Roman" w:hAnsi="Times New Roman"/>
                <w:i/>
                <w:color w:val="0000FF"/>
              </w:rPr>
              <w:t>-</w:t>
            </w:r>
            <w:r w:rsidRPr="00C47636">
              <w:rPr>
                <w:rFonts w:ascii="Times New Roman" w:hAnsi="Times New Roman"/>
                <w:i/>
                <w:color w:val="0000FF"/>
              </w:rPr>
              <w:tab/>
            </w:r>
            <w:proofErr w:type="spellStart"/>
            <w:r w:rsidRPr="006F0601">
              <w:rPr>
                <w:rFonts w:ascii="Times New Roman" w:hAnsi="Times New Roman"/>
                <w:b/>
                <w:i/>
                <w:color w:val="0000FF"/>
              </w:rPr>
              <w:t>ekoinovācijas</w:t>
            </w:r>
            <w:proofErr w:type="spellEnd"/>
            <w:r w:rsidRPr="00C47636">
              <w:rPr>
                <w:rFonts w:ascii="Times New Roman" w:hAnsi="Times New Roman"/>
                <w:i/>
                <w:color w:val="0000FF"/>
              </w:rPr>
              <w:t xml:space="preserve"> ir jebkuru jaunu vai būtiski uzlabotu produktu (preces vai pakalpojuma) ieviešana, procesa, organizatorisko pārmaiņu vai mārketinga risinājumu ieviešana, kas samazina dabas resursu (tai skaitā materiālu, enerģijas, ūdens un zemes) lietošanu un samazina emisijas visā aprites </w:t>
            </w:r>
            <w:r>
              <w:rPr>
                <w:rFonts w:ascii="Times New Roman" w:hAnsi="Times New Roman"/>
                <w:i/>
                <w:color w:val="0000FF"/>
              </w:rPr>
              <w:t>ciklā.</w:t>
            </w:r>
          </w:p>
          <w:p w14:paraId="1AA40DAD" w14:textId="77777777" w:rsidR="006F0601" w:rsidRDefault="006F0601" w:rsidP="000D1272">
            <w:pPr>
              <w:pStyle w:val="ColorfulList-Accent11"/>
              <w:spacing w:after="120" w:line="240" w:lineRule="auto"/>
              <w:ind w:left="312"/>
              <w:contextualSpacing w:val="0"/>
              <w:jc w:val="both"/>
              <w:rPr>
                <w:rFonts w:ascii="Times New Roman" w:hAnsi="Times New Roman"/>
                <w:i/>
                <w:color w:val="0000FF"/>
              </w:rPr>
            </w:pPr>
          </w:p>
          <w:p w14:paraId="22AD66D0" w14:textId="77777777" w:rsidR="000457F9" w:rsidRPr="00C97C8D" w:rsidRDefault="000457F9" w:rsidP="000D1272">
            <w:pPr>
              <w:pStyle w:val="ColorfulList-Accent11"/>
              <w:spacing w:after="120" w:line="240" w:lineRule="auto"/>
              <w:ind w:left="312"/>
              <w:contextualSpacing w:val="0"/>
              <w:jc w:val="both"/>
              <w:rPr>
                <w:rFonts w:ascii="Times New Roman" w:hAnsi="Times New Roman"/>
                <w:i/>
                <w:color w:val="0000FF"/>
              </w:rPr>
            </w:pPr>
            <w:r w:rsidRPr="000457F9">
              <w:rPr>
                <w:rFonts w:ascii="Times New Roman" w:hAnsi="Times New Roman"/>
                <w:i/>
                <w:color w:val="0000FF"/>
              </w:rPr>
              <w:t xml:space="preserve">Mācības </w:t>
            </w:r>
            <w:proofErr w:type="spellStart"/>
            <w:r w:rsidRPr="000457F9">
              <w:rPr>
                <w:rFonts w:ascii="Times New Roman" w:hAnsi="Times New Roman"/>
                <w:i/>
                <w:color w:val="0000FF"/>
              </w:rPr>
              <w:t>eko</w:t>
            </w:r>
            <w:proofErr w:type="spellEnd"/>
            <w:r w:rsidRPr="000457F9">
              <w:rPr>
                <w:rFonts w:ascii="Times New Roman" w:hAnsi="Times New Roman"/>
                <w:i/>
                <w:color w:val="0000FF"/>
              </w:rPr>
              <w:t>-inovāciju jomā var tikt nodrošinātas esoša studiju kursa ietvaros, un nav jāveido atsevišķa studiju programma, modulis vai kurss Vides aizsardzības jomā.</w:t>
            </w:r>
          </w:p>
          <w:p w14:paraId="714DFF8B" w14:textId="77777777" w:rsidR="00C97C8D" w:rsidRDefault="00C97C8D" w:rsidP="00C97C8D">
            <w:pPr>
              <w:pStyle w:val="ListParagraph"/>
              <w:numPr>
                <w:ilvl w:val="0"/>
                <w:numId w:val="110"/>
              </w:numPr>
              <w:spacing w:after="120" w:line="240" w:lineRule="auto"/>
              <w:ind w:left="313" w:hanging="313"/>
              <w:contextualSpacing w:val="0"/>
              <w:jc w:val="both"/>
              <w:rPr>
                <w:rFonts w:ascii="Times New Roman" w:hAnsi="Times New Roman"/>
                <w:i/>
                <w:iCs/>
                <w:color w:val="0000FF"/>
              </w:rPr>
            </w:pPr>
            <w:r>
              <w:rPr>
                <w:rFonts w:ascii="Times New Roman" w:hAnsi="Times New Roman"/>
                <w:i/>
                <w:iCs/>
                <w:color w:val="0000FF"/>
              </w:rPr>
              <w:lastRenderedPageBreak/>
              <w:t xml:space="preserve">Ja projekta iesniedzējs ir plānojis projekta ietvaros veikt mācības par </w:t>
            </w:r>
            <w:proofErr w:type="spellStart"/>
            <w:r>
              <w:rPr>
                <w:rFonts w:ascii="Times New Roman" w:hAnsi="Times New Roman"/>
                <w:i/>
                <w:iCs/>
                <w:color w:val="0000FF"/>
              </w:rPr>
              <w:t>ekoinovācijām</w:t>
            </w:r>
            <w:proofErr w:type="spellEnd"/>
            <w:r>
              <w:rPr>
                <w:rFonts w:ascii="Times New Roman" w:hAnsi="Times New Roman"/>
                <w:i/>
                <w:iCs/>
                <w:color w:val="0000FF"/>
              </w:rPr>
              <w:t xml:space="preserve">, tad projekta iesnieguma 3.4.punktā no pieejamo rādītāju klāsta jāizvēlas rādītājs </w:t>
            </w:r>
            <w:r>
              <w:rPr>
                <w:rFonts w:ascii="Times New Roman" w:hAnsi="Times New Roman"/>
                <w:b/>
                <w:bCs/>
                <w:i/>
                <w:iCs/>
                <w:color w:val="0000FF"/>
              </w:rPr>
              <w:t>“Apmācīto skaits vides un klimata pārmaiņu jomās”.</w:t>
            </w:r>
            <w:r>
              <w:rPr>
                <w:rFonts w:ascii="Times New Roman" w:hAnsi="Times New Roman"/>
                <w:i/>
                <w:iCs/>
                <w:color w:val="0000FF"/>
              </w:rPr>
              <w:t xml:space="preserve"> </w:t>
            </w:r>
          </w:p>
          <w:p w14:paraId="58516A5C" w14:textId="77777777" w:rsidR="00EA5500" w:rsidRPr="00EA5500" w:rsidRDefault="00C97C8D" w:rsidP="00C97C8D">
            <w:pPr>
              <w:pStyle w:val="ColorfulList-Accent11"/>
              <w:spacing w:after="0" w:line="240" w:lineRule="auto"/>
              <w:ind w:left="0"/>
              <w:jc w:val="both"/>
              <w:rPr>
                <w:rFonts w:ascii="Times New Roman" w:hAnsi="Times New Roman"/>
                <w:b/>
                <w:i/>
                <w:color w:val="0000FF"/>
              </w:rPr>
            </w:pPr>
            <w:r w:rsidRPr="00EA5500">
              <w:rPr>
                <w:rFonts w:ascii="Times New Roman" w:hAnsi="Times New Roman"/>
                <w:i/>
                <w:color w:val="0000FF"/>
              </w:rPr>
              <w:t xml:space="preserve"> </w:t>
            </w:r>
          </w:p>
          <w:p w14:paraId="466A36CB" w14:textId="61391704" w:rsidR="005D22D4" w:rsidRPr="005D22D4" w:rsidRDefault="005D22D4" w:rsidP="00DE7873">
            <w:pPr>
              <w:pStyle w:val="ColorfulList-Accent11"/>
              <w:numPr>
                <w:ilvl w:val="0"/>
                <w:numId w:val="36"/>
              </w:numPr>
              <w:spacing w:after="0" w:line="240" w:lineRule="auto"/>
              <w:ind w:left="284" w:hanging="284"/>
              <w:jc w:val="both"/>
              <w:rPr>
                <w:rFonts w:ascii="Times New Roman" w:hAnsi="Times New Roman"/>
                <w:b/>
                <w:i/>
                <w:color w:val="0000FF"/>
              </w:rPr>
            </w:pPr>
            <w:r w:rsidRPr="005D22D4">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5D22D4">
              <w:rPr>
                <w:rFonts w:ascii="Times New Roman" w:hAnsi="Times New Roman"/>
                <w:b/>
                <w:i/>
                <w:color w:val="0000FF"/>
              </w:rPr>
              <w:t xml:space="preserve">zaļā publiskā iepirkuma/ zaļā iepirkuma </w:t>
            </w:r>
            <w:r w:rsidRPr="005D22D4">
              <w:rPr>
                <w:rFonts w:ascii="Times New Roman" w:hAnsi="Times New Roman"/>
                <w:i/>
                <w:color w:val="0000FF"/>
              </w:rPr>
              <w:t>(turpmāk – ZPI/ ZI)</w:t>
            </w:r>
            <w:r w:rsidRPr="005D22D4">
              <w:rPr>
                <w:rFonts w:ascii="Times New Roman" w:hAnsi="Times New Roman"/>
                <w:b/>
                <w:i/>
                <w:color w:val="0000FF"/>
              </w:rPr>
              <w:t xml:space="preserve"> princip</w:t>
            </w:r>
            <w:r w:rsidR="003825BF">
              <w:rPr>
                <w:rFonts w:ascii="Times New Roman" w:hAnsi="Times New Roman"/>
                <w:b/>
                <w:i/>
                <w:color w:val="0000FF"/>
              </w:rPr>
              <w:t>us</w:t>
            </w:r>
            <w:r w:rsidRPr="005D22D4">
              <w:rPr>
                <w:rFonts w:ascii="Times New Roman" w:hAnsi="Times New Roman"/>
                <w:b/>
                <w:i/>
                <w:color w:val="0000FF"/>
              </w:rPr>
              <w:t xml:space="preserve">. </w:t>
            </w:r>
          </w:p>
          <w:p w14:paraId="73C4EEBF" w14:textId="77777777" w:rsidR="005D22D4" w:rsidRPr="005D22D4" w:rsidRDefault="005D22D4" w:rsidP="005D22D4">
            <w:pPr>
              <w:spacing w:after="0" w:line="240" w:lineRule="auto"/>
              <w:jc w:val="both"/>
              <w:rPr>
                <w:rFonts w:ascii="Times New Roman" w:hAnsi="Times New Roman"/>
                <w:i/>
                <w:color w:val="0000FF"/>
              </w:rPr>
            </w:pPr>
          </w:p>
          <w:p w14:paraId="65080FE4" w14:textId="77777777" w:rsidR="005D22D4" w:rsidRPr="005D22D4" w:rsidRDefault="005D22D4" w:rsidP="000D1272">
            <w:pPr>
              <w:spacing w:before="120" w:after="0" w:line="240" w:lineRule="auto"/>
              <w:ind w:left="313"/>
              <w:jc w:val="both"/>
              <w:rPr>
                <w:rFonts w:ascii="Times New Roman" w:hAnsi="Times New Roman"/>
                <w:i/>
                <w:color w:val="0000FF"/>
              </w:rPr>
            </w:pPr>
            <w:r w:rsidRPr="005D22D4">
              <w:rPr>
                <w:rFonts w:ascii="Times New Roman" w:hAnsi="Times New Roman"/>
                <w:i/>
                <w:color w:val="0000FF"/>
              </w:rPr>
              <w:t>Vēršam uzmanību, ka saskaņā ar Ministru kabineta 2017. gada 20. jūnija noteikumiem Nr.353 “Prasības zaļajam publiskajam iepirkumam un to piemērošanas kārtība” (turpmāk – MK noteikumi Nr. 353) ZPI vai ZI preču vai pakalpojumu iepirkumos ir jāpiemēro obligāti – biroja papīrs, drukas iekārtas, datortehnika un informācijas un komunikācijas tehnoloģiju infrastruktūra, pārtika un ēdināšanas pakalpojumi, tīrīšanas līdzekļi un pakalpojumi, iekštelpu apgaismojums, ielu apgaismojums un satiksmes signāli (MK noteikumi Nr. 353. 1. pielikums).</w:t>
            </w:r>
          </w:p>
          <w:p w14:paraId="01569D6F" w14:textId="77777777" w:rsidR="005D22D4" w:rsidRPr="005D22D4" w:rsidRDefault="005D22D4" w:rsidP="005D22D4">
            <w:pPr>
              <w:spacing w:after="0" w:line="240" w:lineRule="auto"/>
              <w:jc w:val="both"/>
              <w:rPr>
                <w:rFonts w:ascii="Times New Roman" w:hAnsi="Times New Roman"/>
                <w:i/>
                <w:color w:val="0000FF"/>
              </w:rPr>
            </w:pPr>
          </w:p>
          <w:p w14:paraId="72E26B9C" w14:textId="77777777" w:rsidR="005D22D4" w:rsidRPr="005D22D4" w:rsidRDefault="005D22D4" w:rsidP="000D1272">
            <w:pPr>
              <w:pStyle w:val="ColorfulList-Accent11"/>
              <w:numPr>
                <w:ilvl w:val="0"/>
                <w:numId w:val="49"/>
              </w:numPr>
              <w:spacing w:after="0" w:line="240" w:lineRule="auto"/>
              <w:ind w:left="596" w:hanging="283"/>
              <w:jc w:val="both"/>
              <w:rPr>
                <w:rFonts w:ascii="Times New Roman" w:hAnsi="Times New Roman"/>
                <w:i/>
                <w:color w:val="0000FF"/>
              </w:rPr>
            </w:pPr>
            <w:r w:rsidRPr="00C97C8D">
              <w:rPr>
                <w:rFonts w:ascii="Times New Roman" w:hAnsi="Times New Roman"/>
                <w:b/>
                <w:i/>
                <w:color w:val="0000FF"/>
              </w:rPr>
              <w:t>ZPI/ZI</w:t>
            </w:r>
            <w:r w:rsidRPr="005D22D4">
              <w:rPr>
                <w:rFonts w:ascii="Times New Roman" w:hAnsi="Times New Roman"/>
                <w:i/>
                <w:color w:val="0000FF"/>
              </w:rPr>
              <w:t xml:space="preserve">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73473A07" w14:textId="77777777" w:rsidR="005D22D4" w:rsidRPr="005D22D4" w:rsidRDefault="005D22D4" w:rsidP="000D1272">
            <w:pPr>
              <w:pStyle w:val="ColorfulList-Accent11"/>
              <w:numPr>
                <w:ilvl w:val="0"/>
                <w:numId w:val="3"/>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0E8A1BC0" w14:textId="77777777" w:rsidR="005D22D4" w:rsidRPr="005D22D4" w:rsidRDefault="005D22D4" w:rsidP="000D1272">
            <w:pPr>
              <w:pStyle w:val="ColorfulList-Accent11"/>
              <w:numPr>
                <w:ilvl w:val="0"/>
                <w:numId w:val="3"/>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63575C4E" w14:textId="77777777" w:rsidR="005D22D4" w:rsidRPr="005D22D4" w:rsidRDefault="005D22D4" w:rsidP="000D1272">
            <w:pPr>
              <w:pStyle w:val="ColorfulList-Accent11"/>
              <w:numPr>
                <w:ilvl w:val="0"/>
                <w:numId w:val="3"/>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297D0816" w14:textId="77777777" w:rsidR="005D22D4" w:rsidRPr="005D22D4" w:rsidRDefault="005D22D4" w:rsidP="005D22D4">
            <w:pPr>
              <w:spacing w:after="0" w:line="240" w:lineRule="auto"/>
              <w:jc w:val="both"/>
              <w:rPr>
                <w:rFonts w:ascii="Times New Roman" w:hAnsi="Times New Roman"/>
                <w:i/>
                <w:color w:val="0070C0"/>
              </w:rPr>
            </w:pPr>
          </w:p>
          <w:p w14:paraId="3CABEF1C" w14:textId="77777777" w:rsidR="005D22D4" w:rsidRPr="005D22D4" w:rsidRDefault="005D22D4" w:rsidP="000D1272">
            <w:pPr>
              <w:pStyle w:val="ColorfulList-Accent11"/>
              <w:numPr>
                <w:ilvl w:val="0"/>
                <w:numId w:val="53"/>
              </w:numPr>
              <w:spacing w:after="0" w:line="240" w:lineRule="auto"/>
              <w:ind w:left="596" w:hanging="283"/>
              <w:jc w:val="both"/>
              <w:rPr>
                <w:rFonts w:ascii="Times New Roman" w:hAnsi="Times New Roman"/>
                <w:i/>
                <w:color w:val="0000FF"/>
              </w:rPr>
            </w:pPr>
            <w:r w:rsidRPr="005D22D4">
              <w:rPr>
                <w:rFonts w:ascii="Times New Roman" w:hAnsi="Times New Roman"/>
                <w:b/>
                <w:i/>
                <w:color w:val="0000FF"/>
              </w:rPr>
              <w:t>Projekta iesniegumā norāda</w:t>
            </w:r>
            <w:r w:rsidRPr="005D22D4">
              <w:rPr>
                <w:rFonts w:ascii="Times New Roman" w:hAnsi="Times New Roman"/>
                <w:i/>
                <w:color w:val="0000FF"/>
              </w:rPr>
              <w:t>:</w:t>
            </w:r>
          </w:p>
          <w:p w14:paraId="2B00EB13" w14:textId="7B105E00" w:rsidR="005D22D4" w:rsidRPr="005D22D4" w:rsidRDefault="005D22D4" w:rsidP="000D1272">
            <w:pPr>
              <w:pStyle w:val="ColorfulList-Accent11"/>
              <w:numPr>
                <w:ilvl w:val="0"/>
                <w:numId w:val="52"/>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tās preču un pakalpojumu grupas, kurām projektā tiks piemērots ZPI/ ZI;</w:t>
            </w:r>
          </w:p>
          <w:p w14:paraId="5D4712F0" w14:textId="77777777" w:rsidR="005D22D4" w:rsidRPr="005D22D4" w:rsidRDefault="005D22D4" w:rsidP="000D1272">
            <w:pPr>
              <w:pStyle w:val="ColorfulList-Accent11"/>
              <w:numPr>
                <w:ilvl w:val="0"/>
                <w:numId w:val="52"/>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summu par kādu plānoti iepirkumi, kuros tiks piemērots ZPI/ ZI;</w:t>
            </w:r>
          </w:p>
          <w:p w14:paraId="0AAE75A1" w14:textId="77777777" w:rsidR="005D22D4" w:rsidRPr="005D22D4" w:rsidRDefault="005D22D4" w:rsidP="000D1272">
            <w:pPr>
              <w:pStyle w:val="ColorfulList-Accent11"/>
              <w:numPr>
                <w:ilvl w:val="0"/>
                <w:numId w:val="52"/>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norāda, kritērijus (EK ZPI kritēriji vai citi) kādi tiks izmantoti minētajos iepirkumos.</w:t>
            </w:r>
          </w:p>
          <w:p w14:paraId="61E35F4D" w14:textId="77777777" w:rsidR="005D22D4" w:rsidRPr="005D22D4" w:rsidRDefault="005D22D4" w:rsidP="005D22D4">
            <w:pPr>
              <w:spacing w:after="0" w:line="240" w:lineRule="auto"/>
              <w:ind w:left="29"/>
              <w:jc w:val="both"/>
              <w:rPr>
                <w:rFonts w:ascii="Times New Roman" w:hAnsi="Times New Roman"/>
                <w:i/>
                <w:color w:val="0070C0"/>
              </w:rPr>
            </w:pPr>
          </w:p>
          <w:p w14:paraId="6ACC078E" w14:textId="77777777" w:rsidR="005D22D4" w:rsidRPr="005D22D4" w:rsidRDefault="005D22D4" w:rsidP="00DE7873">
            <w:pPr>
              <w:pStyle w:val="ColorfulList-Accent11"/>
              <w:numPr>
                <w:ilvl w:val="0"/>
                <w:numId w:val="51"/>
              </w:numPr>
              <w:spacing w:after="0" w:line="240" w:lineRule="auto"/>
              <w:ind w:left="330"/>
              <w:jc w:val="both"/>
              <w:rPr>
                <w:rFonts w:ascii="Times New Roman" w:hAnsi="Times New Roman"/>
                <w:i/>
                <w:color w:val="0000FF"/>
              </w:rPr>
            </w:pPr>
            <w:r w:rsidRPr="005D22D4">
              <w:rPr>
                <w:rFonts w:ascii="Times New Roman" w:hAnsi="Times New Roman"/>
                <w:i/>
                <w:color w:val="0000FF"/>
              </w:rPr>
              <w:t>Jāieplāno arī sasniedzamā vērtība, piemēram, piemēroto ZPI/ ZI skaits</w:t>
            </w:r>
            <w:r w:rsidR="009024E5">
              <w:rPr>
                <w:rFonts w:ascii="Times New Roman" w:hAnsi="Times New Roman"/>
                <w:i/>
                <w:color w:val="0000FF"/>
              </w:rPr>
              <w:t>, summa, par kādu plānoti iepirkumu, kuros tiks piemērots ZPI/ZI</w:t>
            </w:r>
            <w:r w:rsidRPr="005D22D4">
              <w:rPr>
                <w:rFonts w:ascii="Times New Roman" w:hAnsi="Times New Roman"/>
                <w:i/>
                <w:color w:val="0000FF"/>
              </w:rPr>
              <w:t xml:space="preserve">. </w:t>
            </w:r>
            <w:r>
              <w:rPr>
                <w:rFonts w:ascii="Times New Roman" w:hAnsi="Times New Roman"/>
                <w:i/>
                <w:color w:val="0000FF"/>
              </w:rPr>
              <w:t>Atbilstoši MK noteikumu</w:t>
            </w:r>
            <w:r w:rsidRPr="005D22D4">
              <w:rPr>
                <w:rFonts w:ascii="Times New Roman" w:hAnsi="Times New Roman"/>
                <w:i/>
                <w:color w:val="0000FF"/>
              </w:rPr>
              <w:t xml:space="preserve"> </w:t>
            </w:r>
            <w:r>
              <w:rPr>
                <w:rFonts w:ascii="Times New Roman" w:hAnsi="Times New Roman"/>
                <w:i/>
                <w:color w:val="0000FF"/>
              </w:rPr>
              <w:t xml:space="preserve">26.punktam, </w:t>
            </w:r>
            <w:r w:rsidRPr="005D22D4">
              <w:rPr>
                <w:rFonts w:ascii="Times New Roman" w:hAnsi="Times New Roman"/>
                <w:i/>
                <w:color w:val="0000FF"/>
              </w:rPr>
              <w:t>finansējuma saņēmējam par sasniegto rādītāju ir jāsniedz informācija pēc projekta īstenošanas noslēguma maksājuma pieprasījumā, t.i., jāsniedz informācija, par kādu summu tika, piemērots ZPI/ ZI.</w:t>
            </w:r>
          </w:p>
          <w:p w14:paraId="304AB2B8" w14:textId="77777777" w:rsidR="005D22D4" w:rsidRPr="005D22D4" w:rsidRDefault="005D22D4" w:rsidP="005D22D4">
            <w:pPr>
              <w:spacing w:after="0" w:line="240" w:lineRule="auto"/>
              <w:jc w:val="both"/>
              <w:rPr>
                <w:rFonts w:ascii="Times New Roman" w:hAnsi="Times New Roman"/>
                <w:i/>
                <w:color w:val="0070C0"/>
              </w:rPr>
            </w:pPr>
          </w:p>
          <w:p w14:paraId="3CB7187B" w14:textId="77777777" w:rsidR="005D22D4" w:rsidRPr="005D22D4" w:rsidRDefault="005D22D4" w:rsidP="00DE7873">
            <w:pPr>
              <w:pStyle w:val="ColorfulList-Accent11"/>
              <w:numPr>
                <w:ilvl w:val="0"/>
                <w:numId w:val="51"/>
              </w:numPr>
              <w:spacing w:after="0" w:line="240" w:lineRule="auto"/>
              <w:ind w:left="330"/>
              <w:jc w:val="both"/>
              <w:rPr>
                <w:rFonts w:ascii="Times New Roman" w:hAnsi="Times New Roman"/>
                <w:i/>
                <w:color w:val="0000FF"/>
              </w:rPr>
            </w:pPr>
            <w:r w:rsidRPr="005D22D4">
              <w:rPr>
                <w:rFonts w:ascii="Times New Roman" w:hAnsi="Times New Roman"/>
                <w:b/>
                <w:i/>
                <w:color w:val="0000FF"/>
              </w:rPr>
              <w:t>Papildu informācija par ZPI/ ZI piemērošanu pieejama</w:t>
            </w:r>
            <w:r w:rsidRPr="005D22D4">
              <w:rPr>
                <w:rFonts w:ascii="Times New Roman" w:hAnsi="Times New Roman"/>
                <w:i/>
                <w:color w:val="0000FF"/>
              </w:rPr>
              <w:t xml:space="preserve">: </w:t>
            </w:r>
          </w:p>
          <w:p w14:paraId="57330624" w14:textId="77777777" w:rsidR="005D22D4" w:rsidRPr="005D22D4" w:rsidRDefault="005D22D4" w:rsidP="000D1272">
            <w:pPr>
              <w:pStyle w:val="ColorfulList-Accent11"/>
              <w:numPr>
                <w:ilvl w:val="0"/>
                <w:numId w:val="3"/>
              </w:numPr>
              <w:spacing w:after="0" w:line="240" w:lineRule="auto"/>
              <w:ind w:left="880" w:hanging="284"/>
              <w:jc w:val="both"/>
              <w:rPr>
                <w:rFonts w:ascii="Times New Roman" w:hAnsi="Times New Roman"/>
                <w:i/>
                <w:color w:val="0000FF"/>
              </w:rPr>
            </w:pPr>
            <w:r w:rsidRPr="005D22D4">
              <w:rPr>
                <w:rFonts w:ascii="Times New Roman" w:hAnsi="Times New Roman"/>
                <w:i/>
                <w:color w:val="0000FF"/>
              </w:rPr>
              <w:t>Ministru kabineta 2017.gada 20.jūnija noteikumi Nr.353 “Prasības zaļajiem publiskajiem iepirkumiem un to piemērošanas kārtība” https://likumi.lv/ta/id/291867-prasibas-zalajam-publiskajam-iepirkumam-un-to-piemerosanas-kartiba;</w:t>
            </w:r>
          </w:p>
          <w:p w14:paraId="44DDE9E2" w14:textId="628AF2F3" w:rsidR="005D22D4" w:rsidRPr="00CD5F54" w:rsidRDefault="005D22D4" w:rsidP="00CD5F54">
            <w:pPr>
              <w:pStyle w:val="ColorfulList-Accent11"/>
              <w:numPr>
                <w:ilvl w:val="0"/>
                <w:numId w:val="3"/>
              </w:numPr>
              <w:shd w:val="clear" w:color="auto" w:fill="FFFFFF" w:themeFill="background1"/>
              <w:spacing w:after="0" w:line="240" w:lineRule="auto"/>
              <w:ind w:left="880" w:hanging="284"/>
              <w:jc w:val="both"/>
              <w:rPr>
                <w:rFonts w:ascii="Times New Roman" w:hAnsi="Times New Roman"/>
                <w:i/>
                <w:color w:val="0000FF"/>
              </w:rPr>
            </w:pPr>
            <w:r w:rsidRPr="00CD5F54">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6" w:history="1">
              <w:r w:rsidR="00CD5F54" w:rsidRPr="00CD5F54">
                <w:rPr>
                  <w:rStyle w:val="Hyperlink"/>
                  <w:rFonts w:ascii="Times New Roman" w:hAnsi="Times New Roman"/>
                </w:rPr>
                <w:t>https://www.varam.gov.lv/sites/varam/files/content/files/metodika_hp_ia_dp_prec_170518.pdf</w:t>
              </w:r>
            </w:hyperlink>
            <w:r w:rsidR="00CD5F54" w:rsidRPr="00CD5F54">
              <w:rPr>
                <w:rFonts w:ascii="Times New Roman" w:hAnsi="Times New Roman"/>
              </w:rPr>
              <w:t xml:space="preserve"> </w:t>
            </w:r>
            <w:r w:rsidRPr="00CD5F54">
              <w:rPr>
                <w:rFonts w:ascii="Times New Roman" w:hAnsi="Times New Roman"/>
                <w:i/>
                <w:color w:val="0000FF"/>
              </w:rPr>
              <w:t xml:space="preserve">; </w:t>
            </w:r>
          </w:p>
          <w:p w14:paraId="10626D6E" w14:textId="6D2313B6" w:rsidR="005D22D4" w:rsidRPr="00CD5F54" w:rsidRDefault="005D22D4" w:rsidP="000D1272">
            <w:pPr>
              <w:pStyle w:val="ColorfulList-Accent11"/>
              <w:numPr>
                <w:ilvl w:val="0"/>
                <w:numId w:val="50"/>
              </w:numPr>
              <w:spacing w:after="0" w:line="240" w:lineRule="auto"/>
              <w:ind w:left="880" w:hanging="284"/>
              <w:rPr>
                <w:rFonts w:ascii="Times New Roman" w:hAnsi="Times New Roman"/>
                <w:i/>
                <w:color w:val="0000FF"/>
              </w:rPr>
            </w:pPr>
            <w:r w:rsidRPr="00CD5F54">
              <w:rPr>
                <w:rFonts w:ascii="Times New Roman" w:hAnsi="Times New Roman"/>
                <w:i/>
                <w:color w:val="0000FF"/>
              </w:rPr>
              <w:t xml:space="preserve">zaļā publiskā iepirkuma rokasgrāmatā, kas pieejama vietnē: </w:t>
            </w:r>
            <w:hyperlink r:id="rId17" w:history="1">
              <w:r w:rsidR="00CD5F54" w:rsidRPr="00CD5F54">
                <w:rPr>
                  <w:rStyle w:val="Hyperlink"/>
                  <w:rFonts w:ascii="Times New Roman" w:hAnsi="Times New Roman"/>
                </w:rPr>
                <w:t>https://ec.europa.eu/environment/gpp/pdf/handbook_2016_lv.pdf</w:t>
              </w:r>
            </w:hyperlink>
            <w:r w:rsidR="00CD5F54" w:rsidRPr="00CD5F54">
              <w:t xml:space="preserve"> </w:t>
            </w:r>
          </w:p>
          <w:p w14:paraId="2B0CBEC6" w14:textId="77777777" w:rsidR="00013F3B" w:rsidRPr="005756C8" w:rsidRDefault="00013F3B" w:rsidP="00DE7873">
            <w:pPr>
              <w:pStyle w:val="ColorfulList-Accent11"/>
              <w:spacing w:after="0" w:line="240" w:lineRule="auto"/>
              <w:ind w:left="0"/>
              <w:rPr>
                <w:rFonts w:ascii="Times New Roman" w:hAnsi="Times New Roman"/>
                <w:i/>
                <w:color w:val="0000FF"/>
              </w:rPr>
            </w:pPr>
          </w:p>
        </w:tc>
      </w:tr>
    </w:tbl>
    <w:p w14:paraId="3CED40EB" w14:textId="77777777" w:rsidR="00C1570A" w:rsidRDefault="00C1570A" w:rsidP="003C5410">
      <w:pPr>
        <w:rPr>
          <w:rFonts w:ascii="Times New Roman" w:hAnsi="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266"/>
        <w:gridCol w:w="1417"/>
        <w:gridCol w:w="1276"/>
        <w:gridCol w:w="1949"/>
      </w:tblGrid>
      <w:tr w:rsidR="008D332E" w:rsidRPr="005756C8" w14:paraId="595C7B89" w14:textId="77777777" w:rsidTr="005756C8">
        <w:trPr>
          <w:trHeight w:val="544"/>
        </w:trPr>
        <w:tc>
          <w:tcPr>
            <w:tcW w:w="9599" w:type="dxa"/>
            <w:gridSpan w:val="7"/>
            <w:shd w:val="clear" w:color="auto" w:fill="auto"/>
            <w:vAlign w:val="center"/>
          </w:tcPr>
          <w:p w14:paraId="74E03BA1" w14:textId="77777777" w:rsidR="008D332E" w:rsidRPr="005756C8" w:rsidRDefault="008D332E" w:rsidP="005756C8">
            <w:pPr>
              <w:spacing w:after="0" w:line="240" w:lineRule="auto"/>
              <w:rPr>
                <w:rFonts w:ascii="Times New Roman" w:hAnsi="Times New Roman"/>
              </w:rPr>
            </w:pPr>
            <w:bookmarkStart w:id="46" w:name="_Toc469655242"/>
            <w:bookmarkStart w:id="47" w:name="_Toc509471746"/>
            <w:r w:rsidRPr="005756C8">
              <w:rPr>
                <w:rStyle w:val="Heading2Char"/>
                <w:rFonts w:ascii="Times New Roman" w:eastAsia="Calibri" w:hAnsi="Times New Roman"/>
                <w:b/>
                <w:color w:val="auto"/>
                <w:sz w:val="22"/>
                <w:szCs w:val="22"/>
              </w:rPr>
              <w:lastRenderedPageBreak/>
              <w:t>3.4. Projektā plānotie horizontālā principa “Ilgtspējīga attīstība” ieviešanai sasniedzamie rādītāji</w:t>
            </w:r>
            <w:bookmarkEnd w:id="46"/>
            <w:bookmarkEnd w:id="47"/>
            <w:r w:rsidRPr="005756C8">
              <w:rPr>
                <w:rFonts w:ascii="Times New Roman" w:hAnsi="Times New Roman"/>
                <w:b/>
              </w:rPr>
              <w:t>:</w:t>
            </w:r>
          </w:p>
        </w:tc>
      </w:tr>
      <w:tr w:rsidR="008D332E" w:rsidRPr="005756C8" w14:paraId="071061EC" w14:textId="77777777" w:rsidTr="000D1272">
        <w:tc>
          <w:tcPr>
            <w:tcW w:w="562" w:type="dxa"/>
            <w:shd w:val="clear" w:color="auto" w:fill="auto"/>
            <w:vAlign w:val="center"/>
          </w:tcPr>
          <w:p w14:paraId="4BFC0DE9"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Nr.</w:t>
            </w:r>
          </w:p>
        </w:tc>
        <w:tc>
          <w:tcPr>
            <w:tcW w:w="3119" w:type="dxa"/>
            <w:shd w:val="clear" w:color="auto" w:fill="auto"/>
            <w:vAlign w:val="center"/>
          </w:tcPr>
          <w:p w14:paraId="1FAE8700" w14:textId="77777777" w:rsidR="00684025" w:rsidRPr="000D1272" w:rsidRDefault="008D332E" w:rsidP="005756C8">
            <w:pPr>
              <w:spacing w:after="0" w:line="240" w:lineRule="auto"/>
              <w:jc w:val="center"/>
              <w:rPr>
                <w:rFonts w:ascii="Times New Roman" w:hAnsi="Times New Roman"/>
                <w:b/>
                <w:sz w:val="20"/>
              </w:rPr>
            </w:pPr>
            <w:r w:rsidRPr="000D1272">
              <w:rPr>
                <w:rFonts w:ascii="Times New Roman" w:hAnsi="Times New Roman"/>
                <w:b/>
                <w:sz w:val="20"/>
              </w:rPr>
              <w:t>Rādītāja nosaukums</w:t>
            </w:r>
          </w:p>
        </w:tc>
        <w:tc>
          <w:tcPr>
            <w:tcW w:w="1276" w:type="dxa"/>
            <w:gridSpan w:val="2"/>
            <w:shd w:val="clear" w:color="auto" w:fill="auto"/>
            <w:vAlign w:val="center"/>
          </w:tcPr>
          <w:p w14:paraId="057DDF4C" w14:textId="77777777" w:rsidR="00684025" w:rsidRPr="000D1272" w:rsidRDefault="008D332E" w:rsidP="005756C8">
            <w:pPr>
              <w:spacing w:after="0" w:line="240" w:lineRule="auto"/>
              <w:jc w:val="center"/>
              <w:rPr>
                <w:rFonts w:ascii="Times New Roman" w:hAnsi="Times New Roman"/>
                <w:b/>
                <w:sz w:val="20"/>
              </w:rPr>
            </w:pPr>
            <w:r w:rsidRPr="000D1272">
              <w:rPr>
                <w:rFonts w:ascii="Times New Roman" w:hAnsi="Times New Roman"/>
                <w:b/>
                <w:sz w:val="20"/>
              </w:rPr>
              <w:t>Sākotnējā vērtība</w:t>
            </w:r>
          </w:p>
        </w:tc>
        <w:tc>
          <w:tcPr>
            <w:tcW w:w="1417" w:type="dxa"/>
            <w:shd w:val="clear" w:color="auto" w:fill="auto"/>
            <w:vAlign w:val="center"/>
          </w:tcPr>
          <w:p w14:paraId="48EC2759" w14:textId="77777777" w:rsidR="00684025" w:rsidRPr="000D1272" w:rsidRDefault="008D332E" w:rsidP="005756C8">
            <w:pPr>
              <w:spacing w:after="0" w:line="240" w:lineRule="auto"/>
              <w:jc w:val="center"/>
              <w:rPr>
                <w:rFonts w:ascii="Times New Roman" w:hAnsi="Times New Roman"/>
                <w:b/>
                <w:sz w:val="20"/>
              </w:rPr>
            </w:pPr>
            <w:r w:rsidRPr="000D1272">
              <w:rPr>
                <w:rFonts w:ascii="Times New Roman" w:hAnsi="Times New Roman"/>
                <w:b/>
                <w:sz w:val="20"/>
              </w:rPr>
              <w:t>Sasniedzamā vērtība</w:t>
            </w:r>
          </w:p>
        </w:tc>
        <w:tc>
          <w:tcPr>
            <w:tcW w:w="1276" w:type="dxa"/>
            <w:shd w:val="clear" w:color="auto" w:fill="auto"/>
            <w:vAlign w:val="center"/>
          </w:tcPr>
          <w:p w14:paraId="26AE58C6" w14:textId="77777777" w:rsidR="00684025" w:rsidRPr="000D1272" w:rsidRDefault="008D332E" w:rsidP="005756C8">
            <w:pPr>
              <w:spacing w:after="0" w:line="240" w:lineRule="auto"/>
              <w:jc w:val="center"/>
              <w:rPr>
                <w:rFonts w:ascii="Times New Roman" w:hAnsi="Times New Roman"/>
                <w:b/>
                <w:sz w:val="20"/>
              </w:rPr>
            </w:pPr>
            <w:r w:rsidRPr="000D1272">
              <w:rPr>
                <w:rFonts w:ascii="Times New Roman" w:hAnsi="Times New Roman"/>
                <w:b/>
                <w:sz w:val="20"/>
              </w:rPr>
              <w:t>Mērvienība</w:t>
            </w:r>
          </w:p>
        </w:tc>
        <w:tc>
          <w:tcPr>
            <w:tcW w:w="1949" w:type="dxa"/>
            <w:shd w:val="clear" w:color="auto" w:fill="auto"/>
            <w:vAlign w:val="center"/>
          </w:tcPr>
          <w:p w14:paraId="09907CCC" w14:textId="77777777" w:rsidR="00684025" w:rsidRPr="000D1272" w:rsidRDefault="008D332E" w:rsidP="005756C8">
            <w:pPr>
              <w:spacing w:after="0" w:line="240" w:lineRule="auto"/>
              <w:jc w:val="center"/>
              <w:rPr>
                <w:rFonts w:ascii="Times New Roman" w:hAnsi="Times New Roman"/>
                <w:b/>
                <w:sz w:val="20"/>
              </w:rPr>
            </w:pPr>
            <w:r w:rsidRPr="000D1272">
              <w:rPr>
                <w:rFonts w:ascii="Times New Roman" w:hAnsi="Times New Roman"/>
                <w:b/>
                <w:sz w:val="20"/>
              </w:rPr>
              <w:t>Piezīmes</w:t>
            </w:r>
          </w:p>
        </w:tc>
      </w:tr>
      <w:tr w:rsidR="007A2CEF" w:rsidRPr="005756C8" w14:paraId="6A6653AF" w14:textId="77777777" w:rsidTr="000D1272">
        <w:tc>
          <w:tcPr>
            <w:tcW w:w="562" w:type="dxa"/>
            <w:shd w:val="clear" w:color="auto" w:fill="auto"/>
          </w:tcPr>
          <w:p w14:paraId="1A895CF9" w14:textId="77777777" w:rsidR="007A2CEF" w:rsidRPr="00D16E44" w:rsidRDefault="00E00EF7" w:rsidP="005756C8">
            <w:pPr>
              <w:spacing w:after="0" w:line="240" w:lineRule="auto"/>
              <w:rPr>
                <w:rFonts w:ascii="Times New Roman" w:hAnsi="Times New Roman"/>
                <w:i/>
                <w:color w:val="0000FF"/>
              </w:rPr>
            </w:pPr>
            <w:r w:rsidRPr="00D16E44">
              <w:rPr>
                <w:rFonts w:ascii="Times New Roman" w:hAnsi="Times New Roman"/>
                <w:i/>
                <w:color w:val="0000FF"/>
              </w:rPr>
              <w:t>1.</w:t>
            </w:r>
          </w:p>
        </w:tc>
        <w:tc>
          <w:tcPr>
            <w:tcW w:w="3129" w:type="dxa"/>
            <w:gridSpan w:val="2"/>
            <w:shd w:val="clear" w:color="auto" w:fill="auto"/>
          </w:tcPr>
          <w:p w14:paraId="22C085D0" w14:textId="77777777" w:rsidR="007A2CEF" w:rsidRPr="00D16E44" w:rsidRDefault="00E00EF7" w:rsidP="005756C8">
            <w:pPr>
              <w:spacing w:after="0" w:line="240" w:lineRule="auto"/>
              <w:rPr>
                <w:rFonts w:ascii="Times New Roman" w:hAnsi="Times New Roman"/>
                <w:i/>
                <w:color w:val="0000FF"/>
              </w:rPr>
            </w:pPr>
            <w:r w:rsidRPr="00D16E44">
              <w:rPr>
                <w:rFonts w:ascii="Times New Roman" w:hAnsi="Times New Roman"/>
                <w:i/>
                <w:color w:val="0000FF"/>
              </w:rPr>
              <w:t>Piemērots zaļais publiskais iepirkums</w:t>
            </w:r>
          </w:p>
        </w:tc>
        <w:tc>
          <w:tcPr>
            <w:tcW w:w="1266" w:type="dxa"/>
            <w:shd w:val="clear" w:color="auto" w:fill="auto"/>
          </w:tcPr>
          <w:p w14:paraId="4EDA4FBB" w14:textId="77777777" w:rsidR="007A2CEF" w:rsidRPr="00D16E44" w:rsidRDefault="007A2CEF" w:rsidP="005756C8">
            <w:pPr>
              <w:spacing w:after="0" w:line="240" w:lineRule="auto"/>
              <w:rPr>
                <w:rFonts w:ascii="Times New Roman" w:hAnsi="Times New Roman"/>
                <w:i/>
                <w:color w:val="0000FF"/>
              </w:rPr>
            </w:pPr>
          </w:p>
        </w:tc>
        <w:tc>
          <w:tcPr>
            <w:tcW w:w="1417" w:type="dxa"/>
            <w:shd w:val="clear" w:color="auto" w:fill="auto"/>
          </w:tcPr>
          <w:p w14:paraId="2831AA9A" w14:textId="77777777" w:rsidR="007A2CEF" w:rsidRPr="00D16E44" w:rsidRDefault="007A2CEF" w:rsidP="005756C8">
            <w:pPr>
              <w:spacing w:after="0" w:line="240" w:lineRule="auto"/>
              <w:rPr>
                <w:rFonts w:ascii="Times New Roman" w:hAnsi="Times New Roman"/>
                <w:i/>
                <w:color w:val="0000FF"/>
              </w:rPr>
            </w:pPr>
          </w:p>
        </w:tc>
        <w:tc>
          <w:tcPr>
            <w:tcW w:w="1276" w:type="dxa"/>
            <w:shd w:val="clear" w:color="auto" w:fill="auto"/>
          </w:tcPr>
          <w:p w14:paraId="146A9E7B" w14:textId="77777777" w:rsidR="007A2CEF" w:rsidRPr="00D16E44" w:rsidRDefault="00D16E44" w:rsidP="005756C8">
            <w:pPr>
              <w:spacing w:after="0" w:line="240" w:lineRule="auto"/>
              <w:rPr>
                <w:rFonts w:ascii="Times New Roman" w:hAnsi="Times New Roman"/>
                <w:i/>
                <w:color w:val="0000FF"/>
              </w:rPr>
            </w:pPr>
            <w:r w:rsidRPr="00D16E44">
              <w:rPr>
                <w:rFonts w:ascii="Times New Roman" w:hAnsi="Times New Roman"/>
                <w:i/>
                <w:color w:val="0000FF"/>
              </w:rPr>
              <w:t>EUR</w:t>
            </w:r>
          </w:p>
        </w:tc>
        <w:tc>
          <w:tcPr>
            <w:tcW w:w="1949" w:type="dxa"/>
            <w:shd w:val="clear" w:color="auto" w:fill="auto"/>
          </w:tcPr>
          <w:p w14:paraId="594E8190" w14:textId="77777777" w:rsidR="00BF6FFC" w:rsidRPr="005756C8" w:rsidRDefault="00BF6FFC" w:rsidP="005756C8">
            <w:pPr>
              <w:spacing w:after="0" w:line="240" w:lineRule="auto"/>
              <w:rPr>
                <w:rFonts w:ascii="Times New Roman" w:eastAsia="Times New Roman" w:hAnsi="Times New Roman"/>
                <w:i/>
                <w:color w:val="0000FF"/>
                <w:lang w:eastAsia="lv-LV"/>
              </w:rPr>
            </w:pPr>
            <w:r w:rsidRPr="005756C8">
              <w:rPr>
                <w:rFonts w:ascii="Times New Roman" w:eastAsia="Times New Roman" w:hAnsi="Times New Roman"/>
                <w:i/>
                <w:color w:val="0000FF"/>
                <w:lang w:eastAsia="lv-LV"/>
              </w:rPr>
              <w:t xml:space="preserve">Piemēram: </w:t>
            </w:r>
          </w:p>
          <w:p w14:paraId="33CD69F3" w14:textId="77777777" w:rsidR="007A2CEF" w:rsidRPr="005756C8" w:rsidRDefault="00BF6FFC" w:rsidP="005756C8">
            <w:pPr>
              <w:spacing w:after="0" w:line="240" w:lineRule="auto"/>
              <w:rPr>
                <w:rFonts w:ascii="Times New Roman" w:hAnsi="Times New Roman"/>
              </w:rPr>
            </w:pPr>
            <w:r w:rsidRPr="005756C8">
              <w:rPr>
                <w:rFonts w:ascii="Times New Roman" w:eastAsia="Times New Roman" w:hAnsi="Times New Roman"/>
                <w:i/>
                <w:color w:val="0000FF"/>
                <w:lang w:eastAsia="lv-LV"/>
              </w:rPr>
              <w:t>Dati par sasniegto vērtību tiks sniegti pēc projekta īstenošanas</w:t>
            </w:r>
          </w:p>
        </w:tc>
      </w:tr>
      <w:tr w:rsidR="005D22D4" w:rsidRPr="005756C8" w14:paraId="7F2FB904" w14:textId="77777777" w:rsidTr="000D1272">
        <w:tc>
          <w:tcPr>
            <w:tcW w:w="562" w:type="dxa"/>
            <w:shd w:val="clear" w:color="auto" w:fill="auto"/>
          </w:tcPr>
          <w:p w14:paraId="72A55A8E" w14:textId="77777777" w:rsidR="005D22D4" w:rsidRPr="00D16E44" w:rsidRDefault="00D16E44" w:rsidP="005756C8">
            <w:pPr>
              <w:spacing w:after="0" w:line="240" w:lineRule="auto"/>
              <w:rPr>
                <w:rFonts w:ascii="Times New Roman" w:hAnsi="Times New Roman"/>
                <w:color w:val="0000FF"/>
              </w:rPr>
            </w:pPr>
            <w:r w:rsidRPr="00D16E44">
              <w:rPr>
                <w:rFonts w:ascii="Times New Roman" w:hAnsi="Times New Roman"/>
                <w:color w:val="0000FF"/>
              </w:rPr>
              <w:t>2.</w:t>
            </w:r>
          </w:p>
        </w:tc>
        <w:tc>
          <w:tcPr>
            <w:tcW w:w="3129" w:type="dxa"/>
            <w:gridSpan w:val="2"/>
            <w:shd w:val="clear" w:color="auto" w:fill="auto"/>
          </w:tcPr>
          <w:p w14:paraId="4C8FEEB3" w14:textId="77777777" w:rsidR="005D22D4" w:rsidRPr="00D16E44" w:rsidRDefault="0054637F" w:rsidP="005756C8">
            <w:pPr>
              <w:spacing w:after="0" w:line="240" w:lineRule="auto"/>
              <w:rPr>
                <w:rFonts w:ascii="Times New Roman" w:hAnsi="Times New Roman"/>
                <w:i/>
                <w:color w:val="0000FF"/>
              </w:rPr>
            </w:pPr>
            <w:r>
              <w:rPr>
                <w:rFonts w:ascii="Times New Roman" w:hAnsi="Times New Roman"/>
                <w:i/>
                <w:color w:val="0000FF"/>
              </w:rPr>
              <w:t>Apmācīto skaits vides un klimata pārmaiņu jomās</w:t>
            </w:r>
          </w:p>
        </w:tc>
        <w:tc>
          <w:tcPr>
            <w:tcW w:w="1266" w:type="dxa"/>
            <w:shd w:val="clear" w:color="auto" w:fill="auto"/>
          </w:tcPr>
          <w:p w14:paraId="48C51F45" w14:textId="77777777" w:rsidR="005D22D4" w:rsidRPr="00D16E44" w:rsidRDefault="005D22D4" w:rsidP="005756C8">
            <w:pPr>
              <w:spacing w:after="0" w:line="240" w:lineRule="auto"/>
              <w:rPr>
                <w:rFonts w:ascii="Times New Roman" w:hAnsi="Times New Roman"/>
                <w:color w:val="0000FF"/>
              </w:rPr>
            </w:pPr>
          </w:p>
        </w:tc>
        <w:tc>
          <w:tcPr>
            <w:tcW w:w="1417" w:type="dxa"/>
            <w:shd w:val="clear" w:color="auto" w:fill="auto"/>
          </w:tcPr>
          <w:p w14:paraId="4D4D7687" w14:textId="77777777" w:rsidR="005D22D4" w:rsidRPr="00D16E44" w:rsidRDefault="005D22D4" w:rsidP="005756C8">
            <w:pPr>
              <w:spacing w:after="0" w:line="240" w:lineRule="auto"/>
              <w:rPr>
                <w:rFonts w:ascii="Times New Roman" w:hAnsi="Times New Roman"/>
                <w:color w:val="0000FF"/>
              </w:rPr>
            </w:pPr>
          </w:p>
        </w:tc>
        <w:tc>
          <w:tcPr>
            <w:tcW w:w="1276" w:type="dxa"/>
            <w:shd w:val="clear" w:color="auto" w:fill="auto"/>
          </w:tcPr>
          <w:p w14:paraId="2FC8F86E" w14:textId="77777777" w:rsidR="005D22D4" w:rsidRPr="00D16E44" w:rsidRDefault="00D16E44" w:rsidP="005756C8">
            <w:pPr>
              <w:spacing w:after="0" w:line="240" w:lineRule="auto"/>
              <w:rPr>
                <w:rFonts w:ascii="Times New Roman" w:hAnsi="Times New Roman"/>
                <w:i/>
                <w:color w:val="0000FF"/>
              </w:rPr>
            </w:pPr>
            <w:r w:rsidRPr="00D16E44">
              <w:rPr>
                <w:rFonts w:ascii="Times New Roman" w:hAnsi="Times New Roman"/>
                <w:i/>
                <w:color w:val="0000FF"/>
              </w:rPr>
              <w:t>Apmācīto skaits</w:t>
            </w:r>
          </w:p>
        </w:tc>
        <w:tc>
          <w:tcPr>
            <w:tcW w:w="1949" w:type="dxa"/>
            <w:shd w:val="clear" w:color="auto" w:fill="auto"/>
          </w:tcPr>
          <w:p w14:paraId="4BEF5034" w14:textId="77777777" w:rsidR="00E00EF7" w:rsidRPr="005756C8" w:rsidRDefault="00E00EF7" w:rsidP="00E00EF7">
            <w:pPr>
              <w:spacing w:after="0" w:line="240" w:lineRule="auto"/>
              <w:rPr>
                <w:rFonts w:ascii="Times New Roman" w:eastAsia="Times New Roman" w:hAnsi="Times New Roman"/>
                <w:i/>
                <w:color w:val="0000FF"/>
                <w:lang w:eastAsia="lv-LV"/>
              </w:rPr>
            </w:pPr>
            <w:r w:rsidRPr="005756C8">
              <w:rPr>
                <w:rFonts w:ascii="Times New Roman" w:eastAsia="Times New Roman" w:hAnsi="Times New Roman"/>
                <w:i/>
                <w:color w:val="0000FF"/>
                <w:lang w:eastAsia="lv-LV"/>
              </w:rPr>
              <w:t xml:space="preserve">Piemēram: </w:t>
            </w:r>
          </w:p>
          <w:p w14:paraId="36E4B63B" w14:textId="77777777" w:rsidR="005D22D4" w:rsidRPr="005756C8" w:rsidRDefault="00E00EF7" w:rsidP="00E00EF7">
            <w:pPr>
              <w:spacing w:after="0" w:line="240" w:lineRule="auto"/>
              <w:rPr>
                <w:rFonts w:ascii="Times New Roman" w:eastAsia="Times New Roman" w:hAnsi="Times New Roman"/>
                <w:i/>
                <w:color w:val="0000FF"/>
                <w:lang w:eastAsia="lv-LV"/>
              </w:rPr>
            </w:pPr>
            <w:r w:rsidRPr="005756C8">
              <w:rPr>
                <w:rFonts w:ascii="Times New Roman" w:eastAsia="Times New Roman" w:hAnsi="Times New Roman"/>
                <w:i/>
                <w:color w:val="0000FF"/>
                <w:lang w:eastAsia="lv-LV"/>
              </w:rPr>
              <w:t>Dati par sasniegto vērtību tiks sniegti pēc projekta īstenošanas</w:t>
            </w:r>
          </w:p>
        </w:tc>
      </w:tr>
    </w:tbl>
    <w:p w14:paraId="64D9C882" w14:textId="77777777" w:rsidR="00684025" w:rsidRDefault="00684025" w:rsidP="003C5410">
      <w:pPr>
        <w:rPr>
          <w:rFonts w:ascii="Times New Roman" w:hAnsi="Times New Roman"/>
        </w:rPr>
      </w:pPr>
    </w:p>
    <w:p w14:paraId="11EE1F63" w14:textId="77777777" w:rsidR="00B1333B" w:rsidRPr="00ED1574" w:rsidRDefault="00B1333B" w:rsidP="00B1333B">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7736CB9D" w14:textId="77777777" w:rsidR="00B1333B" w:rsidRPr="00ED1574" w:rsidRDefault="00B1333B" w:rsidP="00B1333B">
      <w:pPr>
        <w:spacing w:line="256" w:lineRule="auto"/>
        <w:ind w:left="851" w:right="-52" w:hanging="567"/>
        <w:contextualSpacing/>
        <w:jc w:val="both"/>
        <w:rPr>
          <w:rFonts w:ascii="Times New Roman" w:hAnsi="Times New Roman"/>
          <w:i/>
          <w:color w:val="0000FF"/>
          <w:sz w:val="8"/>
          <w:szCs w:val="8"/>
        </w:rPr>
      </w:pPr>
    </w:p>
    <w:p w14:paraId="0C2E3E26" w14:textId="77777777" w:rsidR="00B1333B" w:rsidRPr="008C2F29" w:rsidRDefault="00B1333B" w:rsidP="00B1333B">
      <w:pPr>
        <w:numPr>
          <w:ilvl w:val="0"/>
          <w:numId w:val="5"/>
        </w:numPr>
        <w:ind w:left="851" w:right="-52" w:hanging="567"/>
        <w:contextualSpacing/>
        <w:jc w:val="both"/>
        <w:rPr>
          <w:rFonts w:ascii="Times New Roman" w:hAnsi="Times New Roman"/>
        </w:rPr>
      </w:pPr>
      <w:r w:rsidRPr="00ED1574">
        <w:rPr>
          <w:rFonts w:ascii="Times New Roman" w:hAnsi="Times New Roman"/>
          <w:i/>
          <w:color w:val="0000FF"/>
        </w:rPr>
        <w:t xml:space="preserve">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6512F1DF" w14:textId="77777777" w:rsidR="00B1333B" w:rsidRPr="00ED1574" w:rsidRDefault="00B1333B" w:rsidP="008C2F29">
      <w:pPr>
        <w:ind w:right="-52"/>
        <w:contextualSpacing/>
        <w:jc w:val="both"/>
        <w:rPr>
          <w:rFonts w:ascii="Times New Roman" w:hAnsi="Times New Roman"/>
        </w:rPr>
      </w:pPr>
    </w:p>
    <w:p w14:paraId="22D5EF73" w14:textId="77777777" w:rsidR="00AB2505" w:rsidRDefault="00AB2505"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05EFA5DB" w14:textId="77777777" w:rsidTr="005756C8">
        <w:trPr>
          <w:trHeight w:val="547"/>
        </w:trPr>
        <w:tc>
          <w:tcPr>
            <w:tcW w:w="9486" w:type="dxa"/>
            <w:shd w:val="clear" w:color="auto" w:fill="D9D9D9"/>
            <w:vAlign w:val="center"/>
          </w:tcPr>
          <w:p w14:paraId="044FD6CA" w14:textId="77777777" w:rsidR="00C1570A" w:rsidRPr="005756C8" w:rsidRDefault="00112AAA" w:rsidP="005756C8">
            <w:pPr>
              <w:pStyle w:val="Heading1"/>
              <w:spacing w:before="0" w:line="240" w:lineRule="auto"/>
              <w:jc w:val="center"/>
              <w:rPr>
                <w:rFonts w:ascii="Times New Roman" w:hAnsi="Times New Roman"/>
                <w:b/>
                <w:sz w:val="24"/>
                <w:szCs w:val="24"/>
              </w:rPr>
            </w:pPr>
            <w:r>
              <w:rPr>
                <w:rFonts w:ascii="Times New Roman" w:hAnsi="Times New Roman"/>
                <w:i/>
                <w:color w:val="0000FF"/>
              </w:rPr>
              <w:br w:type="page"/>
            </w:r>
            <w:bookmarkStart w:id="48" w:name="_Toc469655243"/>
            <w:bookmarkStart w:id="49" w:name="_Toc509471747"/>
            <w:r w:rsidR="00304F48" w:rsidRPr="005756C8">
              <w:rPr>
                <w:rFonts w:ascii="Times New Roman" w:hAnsi="Times New Roman"/>
                <w:b/>
                <w:color w:val="auto"/>
                <w:sz w:val="24"/>
                <w:szCs w:val="24"/>
              </w:rPr>
              <w:t>5.</w:t>
            </w:r>
            <w:r w:rsidR="00DE626D" w:rsidRPr="005756C8">
              <w:rPr>
                <w:rFonts w:ascii="Times New Roman" w:hAnsi="Times New Roman"/>
                <w:b/>
                <w:color w:val="auto"/>
                <w:sz w:val="24"/>
                <w:szCs w:val="24"/>
              </w:rPr>
              <w:t xml:space="preserve"> </w:t>
            </w:r>
            <w:r w:rsidR="00304F48" w:rsidRPr="005756C8">
              <w:rPr>
                <w:rFonts w:ascii="Times New Roman" w:hAnsi="Times New Roman"/>
                <w:b/>
                <w:color w:val="auto"/>
                <w:sz w:val="24"/>
                <w:szCs w:val="24"/>
              </w:rPr>
              <w:t xml:space="preserve">SADAĻA </w:t>
            </w:r>
            <w:r w:rsidR="00DE626D" w:rsidRPr="005756C8">
              <w:rPr>
                <w:rFonts w:ascii="Times New Roman" w:hAnsi="Times New Roman"/>
                <w:b/>
                <w:color w:val="auto"/>
                <w:sz w:val="24"/>
                <w:szCs w:val="24"/>
              </w:rPr>
              <w:t>–</w:t>
            </w:r>
            <w:r w:rsidR="00304F48" w:rsidRPr="005756C8">
              <w:rPr>
                <w:rFonts w:ascii="Times New Roman" w:hAnsi="Times New Roman"/>
                <w:b/>
                <w:color w:val="auto"/>
                <w:sz w:val="24"/>
                <w:szCs w:val="24"/>
              </w:rPr>
              <w:t xml:space="preserve"> PUBLICITĀTE</w:t>
            </w:r>
            <w:bookmarkEnd w:id="48"/>
            <w:bookmarkEnd w:id="49"/>
          </w:p>
        </w:tc>
      </w:tr>
    </w:tbl>
    <w:p w14:paraId="55BA64F3"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3927"/>
        <w:gridCol w:w="1991"/>
        <w:gridCol w:w="1585"/>
      </w:tblGrid>
      <w:tr w:rsidR="0021616F" w:rsidRPr="005756C8" w14:paraId="55608FDE" w14:textId="77777777" w:rsidTr="005756C8">
        <w:tc>
          <w:tcPr>
            <w:tcW w:w="9486" w:type="dxa"/>
            <w:gridSpan w:val="4"/>
            <w:shd w:val="clear" w:color="auto" w:fill="auto"/>
            <w:vAlign w:val="center"/>
          </w:tcPr>
          <w:p w14:paraId="6ABFA66D" w14:textId="77777777" w:rsidR="0021616F" w:rsidRPr="005756C8" w:rsidRDefault="0021616F" w:rsidP="005756C8">
            <w:pPr>
              <w:spacing w:after="0" w:line="240" w:lineRule="auto"/>
              <w:jc w:val="center"/>
              <w:rPr>
                <w:rFonts w:ascii="Times New Roman" w:hAnsi="Times New Roman"/>
                <w:b/>
              </w:rPr>
            </w:pPr>
            <w:r w:rsidRPr="005756C8">
              <w:rPr>
                <w:rFonts w:ascii="Times New Roman" w:hAnsi="Times New Roman"/>
                <w:b/>
              </w:rPr>
              <w:t>Projekta informatīvie un publicitātes pasākumi</w:t>
            </w:r>
          </w:p>
        </w:tc>
      </w:tr>
      <w:tr w:rsidR="0021616F" w:rsidRPr="005756C8" w14:paraId="76790A90" w14:textId="77777777" w:rsidTr="005756C8">
        <w:tc>
          <w:tcPr>
            <w:tcW w:w="1983" w:type="dxa"/>
            <w:shd w:val="clear" w:color="auto" w:fill="auto"/>
            <w:vAlign w:val="center"/>
          </w:tcPr>
          <w:p w14:paraId="747C238B" w14:textId="77777777" w:rsidR="0021616F" w:rsidRPr="005756C8" w:rsidRDefault="0021616F" w:rsidP="005756C8">
            <w:pPr>
              <w:spacing w:after="0" w:line="240" w:lineRule="auto"/>
              <w:jc w:val="center"/>
              <w:rPr>
                <w:rFonts w:ascii="Times New Roman" w:hAnsi="Times New Roman"/>
                <w:b/>
              </w:rPr>
            </w:pPr>
            <w:r w:rsidRPr="005756C8">
              <w:rPr>
                <w:rFonts w:ascii="Times New Roman" w:hAnsi="Times New Roman"/>
                <w:b/>
              </w:rPr>
              <w:t>Pasākuma veids</w:t>
            </w:r>
          </w:p>
        </w:tc>
        <w:tc>
          <w:tcPr>
            <w:tcW w:w="3927" w:type="dxa"/>
            <w:shd w:val="clear" w:color="auto" w:fill="auto"/>
            <w:vAlign w:val="center"/>
          </w:tcPr>
          <w:p w14:paraId="596C7AEA" w14:textId="77777777" w:rsidR="0021616F" w:rsidRPr="005756C8" w:rsidRDefault="0021616F" w:rsidP="005756C8">
            <w:pPr>
              <w:spacing w:after="0" w:line="240" w:lineRule="auto"/>
              <w:jc w:val="center"/>
              <w:rPr>
                <w:rFonts w:ascii="Times New Roman" w:hAnsi="Times New Roman"/>
                <w:b/>
              </w:rPr>
            </w:pPr>
            <w:r w:rsidRPr="005756C8">
              <w:rPr>
                <w:rFonts w:ascii="Times New Roman" w:hAnsi="Times New Roman"/>
                <w:b/>
              </w:rPr>
              <w:t>Pasākuma apraksts</w:t>
            </w:r>
          </w:p>
        </w:tc>
        <w:tc>
          <w:tcPr>
            <w:tcW w:w="1991" w:type="dxa"/>
            <w:shd w:val="clear" w:color="auto" w:fill="auto"/>
            <w:vAlign w:val="center"/>
          </w:tcPr>
          <w:p w14:paraId="31B440BF" w14:textId="77777777" w:rsidR="0021616F" w:rsidRPr="005756C8" w:rsidRDefault="0021616F" w:rsidP="005756C8">
            <w:pPr>
              <w:spacing w:after="0" w:line="240" w:lineRule="auto"/>
              <w:jc w:val="center"/>
              <w:rPr>
                <w:rFonts w:ascii="Times New Roman" w:hAnsi="Times New Roman"/>
                <w:b/>
              </w:rPr>
            </w:pPr>
            <w:r w:rsidRPr="005756C8">
              <w:rPr>
                <w:rFonts w:ascii="Times New Roman" w:hAnsi="Times New Roman"/>
                <w:b/>
              </w:rPr>
              <w:t>Īstenošanas periods</w:t>
            </w:r>
          </w:p>
        </w:tc>
        <w:tc>
          <w:tcPr>
            <w:tcW w:w="1585" w:type="dxa"/>
            <w:shd w:val="clear" w:color="auto" w:fill="auto"/>
            <w:vAlign w:val="center"/>
          </w:tcPr>
          <w:p w14:paraId="6B249BC7" w14:textId="77777777" w:rsidR="0021616F" w:rsidRPr="005756C8" w:rsidRDefault="0021616F" w:rsidP="005756C8">
            <w:pPr>
              <w:spacing w:after="0" w:line="240" w:lineRule="auto"/>
              <w:jc w:val="center"/>
              <w:rPr>
                <w:rFonts w:ascii="Times New Roman" w:hAnsi="Times New Roman"/>
                <w:b/>
              </w:rPr>
            </w:pPr>
            <w:r w:rsidRPr="005756C8">
              <w:rPr>
                <w:rFonts w:ascii="Times New Roman" w:hAnsi="Times New Roman"/>
                <w:b/>
              </w:rPr>
              <w:t>Skaits</w:t>
            </w:r>
          </w:p>
        </w:tc>
      </w:tr>
      <w:tr w:rsidR="006266B1" w:rsidRPr="005756C8" w14:paraId="031C69C9" w14:textId="77777777" w:rsidTr="005756C8">
        <w:tc>
          <w:tcPr>
            <w:tcW w:w="1983" w:type="dxa"/>
            <w:shd w:val="clear" w:color="auto" w:fill="auto"/>
          </w:tcPr>
          <w:p w14:paraId="1C973E76" w14:textId="77777777" w:rsidR="006266B1" w:rsidRPr="005756C8" w:rsidRDefault="006D52F3" w:rsidP="006D52F3">
            <w:pPr>
              <w:spacing w:after="0" w:line="240" w:lineRule="auto"/>
              <w:rPr>
                <w:rFonts w:ascii="Times New Roman" w:hAnsi="Times New Roman"/>
                <w:sz w:val="20"/>
                <w:szCs w:val="20"/>
              </w:rPr>
            </w:pPr>
            <w:r>
              <w:rPr>
                <w:rFonts w:ascii="Times New Roman" w:hAnsi="Times New Roman"/>
              </w:rPr>
              <w:t>I</w:t>
            </w:r>
            <w:r w:rsidR="00600986" w:rsidRPr="005756C8">
              <w:rPr>
                <w:rFonts w:ascii="Times New Roman" w:hAnsi="Times New Roman"/>
              </w:rPr>
              <w:t xml:space="preserve">nformatīvais </w:t>
            </w:r>
            <w:r>
              <w:rPr>
                <w:rFonts w:ascii="Times New Roman" w:hAnsi="Times New Roman"/>
              </w:rPr>
              <w:t>plakāts</w:t>
            </w:r>
          </w:p>
        </w:tc>
        <w:tc>
          <w:tcPr>
            <w:tcW w:w="3927" w:type="dxa"/>
            <w:shd w:val="clear" w:color="auto" w:fill="auto"/>
            <w:vAlign w:val="center"/>
          </w:tcPr>
          <w:p w14:paraId="7143E9FD" w14:textId="77777777" w:rsidR="006266B1" w:rsidRPr="005756C8" w:rsidRDefault="006266B1" w:rsidP="006D52F3">
            <w:pPr>
              <w:spacing w:after="0" w:line="240" w:lineRule="auto"/>
              <w:rPr>
                <w:rFonts w:ascii="Times New Roman" w:hAnsi="Times New Roman"/>
                <w:color w:val="0000FF"/>
              </w:rPr>
            </w:pPr>
          </w:p>
        </w:tc>
        <w:tc>
          <w:tcPr>
            <w:tcW w:w="1991" w:type="dxa"/>
            <w:shd w:val="clear" w:color="auto" w:fill="auto"/>
            <w:vAlign w:val="center"/>
          </w:tcPr>
          <w:p w14:paraId="557486CB" w14:textId="77777777" w:rsidR="006266B1" w:rsidRPr="005756C8" w:rsidRDefault="003718B7" w:rsidP="005756C8">
            <w:pPr>
              <w:spacing w:after="0" w:line="240" w:lineRule="auto"/>
              <w:rPr>
                <w:rFonts w:ascii="Times New Roman" w:hAnsi="Times New Roman"/>
                <w:color w:val="0000FF"/>
              </w:rPr>
            </w:pPr>
            <w:r>
              <w:rPr>
                <w:rFonts w:ascii="Times New Roman" w:hAnsi="Times New Roman"/>
                <w:i/>
                <w:color w:val="0000FF"/>
                <w:sz w:val="20"/>
                <w:szCs w:val="20"/>
              </w:rPr>
              <w:t>Visu p</w:t>
            </w:r>
            <w:r w:rsidRPr="005756C8">
              <w:rPr>
                <w:rFonts w:ascii="Times New Roman" w:hAnsi="Times New Roman"/>
                <w:i/>
                <w:color w:val="0000FF"/>
                <w:sz w:val="20"/>
                <w:szCs w:val="20"/>
              </w:rPr>
              <w:t xml:space="preserve">rojekta </w:t>
            </w:r>
            <w:r w:rsidR="006266B1" w:rsidRPr="005756C8">
              <w:rPr>
                <w:rFonts w:ascii="Times New Roman" w:hAnsi="Times New Roman"/>
                <w:i/>
                <w:color w:val="0000FF"/>
                <w:sz w:val="20"/>
                <w:szCs w:val="20"/>
              </w:rPr>
              <w:t>īstenošanas laiku</w:t>
            </w:r>
          </w:p>
        </w:tc>
        <w:tc>
          <w:tcPr>
            <w:tcW w:w="1585" w:type="dxa"/>
            <w:shd w:val="clear" w:color="auto" w:fill="auto"/>
            <w:vAlign w:val="center"/>
          </w:tcPr>
          <w:p w14:paraId="72640B8F" w14:textId="77777777" w:rsidR="006266B1" w:rsidRPr="005756C8" w:rsidRDefault="00600986" w:rsidP="006D52F3">
            <w:pPr>
              <w:spacing w:after="0" w:line="240" w:lineRule="auto"/>
              <w:rPr>
                <w:rFonts w:ascii="Times New Roman" w:hAnsi="Times New Roman"/>
                <w:color w:val="0000FF"/>
              </w:rPr>
            </w:pPr>
            <w:r w:rsidRPr="005756C8">
              <w:rPr>
                <w:rFonts w:ascii="Times New Roman" w:hAnsi="Times New Roman"/>
                <w:i/>
                <w:color w:val="0000FF"/>
                <w:sz w:val="20"/>
                <w:szCs w:val="20"/>
              </w:rPr>
              <w:t>1</w:t>
            </w:r>
            <w:r w:rsidR="005E01B9" w:rsidRPr="005756C8">
              <w:rPr>
                <w:rFonts w:ascii="Times New Roman" w:hAnsi="Times New Roman"/>
                <w:i/>
                <w:color w:val="0000FF"/>
                <w:sz w:val="20"/>
                <w:szCs w:val="20"/>
              </w:rPr>
              <w:t xml:space="preserve"> </w:t>
            </w:r>
            <w:r w:rsidR="006D52F3">
              <w:rPr>
                <w:rFonts w:ascii="Times New Roman" w:hAnsi="Times New Roman"/>
                <w:i/>
                <w:color w:val="0000FF"/>
                <w:sz w:val="20"/>
                <w:szCs w:val="20"/>
              </w:rPr>
              <w:t>plakāts</w:t>
            </w:r>
          </w:p>
        </w:tc>
      </w:tr>
      <w:tr w:rsidR="006266B1" w:rsidRPr="005756C8" w14:paraId="3656F862" w14:textId="77777777" w:rsidTr="005756C8">
        <w:tc>
          <w:tcPr>
            <w:tcW w:w="1983" w:type="dxa"/>
            <w:shd w:val="clear" w:color="auto" w:fill="auto"/>
          </w:tcPr>
          <w:p w14:paraId="7412E8CE" w14:textId="77777777" w:rsidR="006266B1" w:rsidRPr="005756C8" w:rsidRDefault="006266B1" w:rsidP="005756C8">
            <w:pPr>
              <w:spacing w:after="0" w:line="240" w:lineRule="auto"/>
              <w:rPr>
                <w:rFonts w:ascii="Times New Roman" w:hAnsi="Times New Roman"/>
                <w:sz w:val="20"/>
                <w:szCs w:val="20"/>
              </w:rPr>
            </w:pPr>
            <w:r w:rsidRPr="005756C8">
              <w:rPr>
                <w:rFonts w:ascii="Times New Roman" w:hAnsi="Times New Roman"/>
              </w:rPr>
              <w:t>Informācija tīmekļa vietnē</w:t>
            </w:r>
          </w:p>
        </w:tc>
        <w:tc>
          <w:tcPr>
            <w:tcW w:w="3927" w:type="dxa"/>
            <w:shd w:val="clear" w:color="auto" w:fill="auto"/>
          </w:tcPr>
          <w:p w14:paraId="147A2E29" w14:textId="77777777" w:rsidR="006266B1" w:rsidRPr="005756C8" w:rsidRDefault="006266B1" w:rsidP="005756C8">
            <w:pPr>
              <w:spacing w:after="0" w:line="240" w:lineRule="auto"/>
              <w:rPr>
                <w:rFonts w:ascii="Times New Roman" w:hAnsi="Times New Roman"/>
                <w:color w:val="0000FF"/>
              </w:rPr>
            </w:pPr>
          </w:p>
        </w:tc>
        <w:tc>
          <w:tcPr>
            <w:tcW w:w="1991" w:type="dxa"/>
            <w:shd w:val="clear" w:color="auto" w:fill="auto"/>
          </w:tcPr>
          <w:p w14:paraId="2E49A719" w14:textId="77777777" w:rsidR="006266B1" w:rsidRPr="005756C8" w:rsidRDefault="006266B1" w:rsidP="005756C8">
            <w:pPr>
              <w:spacing w:after="0" w:line="240" w:lineRule="auto"/>
              <w:rPr>
                <w:rFonts w:ascii="Times New Roman" w:hAnsi="Times New Roman"/>
                <w:color w:val="0000FF"/>
              </w:rPr>
            </w:pPr>
          </w:p>
        </w:tc>
        <w:tc>
          <w:tcPr>
            <w:tcW w:w="1585" w:type="dxa"/>
            <w:shd w:val="clear" w:color="auto" w:fill="auto"/>
          </w:tcPr>
          <w:p w14:paraId="5A9C3981" w14:textId="77777777" w:rsidR="006266B1" w:rsidRPr="005756C8" w:rsidRDefault="006266B1" w:rsidP="005756C8">
            <w:pPr>
              <w:spacing w:after="0" w:line="240" w:lineRule="auto"/>
              <w:rPr>
                <w:rFonts w:ascii="Times New Roman" w:hAnsi="Times New Roman"/>
                <w:color w:val="0000FF"/>
              </w:rPr>
            </w:pPr>
          </w:p>
        </w:tc>
      </w:tr>
      <w:tr w:rsidR="006266B1" w:rsidRPr="005756C8" w14:paraId="019D14E7" w14:textId="77777777" w:rsidTr="005756C8">
        <w:tc>
          <w:tcPr>
            <w:tcW w:w="1983" w:type="dxa"/>
            <w:shd w:val="clear" w:color="auto" w:fill="auto"/>
          </w:tcPr>
          <w:p w14:paraId="41839E5E" w14:textId="77777777" w:rsidR="006266B1" w:rsidRPr="005756C8" w:rsidRDefault="006266B1" w:rsidP="005756C8">
            <w:pPr>
              <w:spacing w:after="0" w:line="240" w:lineRule="auto"/>
              <w:rPr>
                <w:rFonts w:ascii="Times New Roman" w:hAnsi="Times New Roman"/>
                <w:sz w:val="20"/>
                <w:szCs w:val="20"/>
                <w:highlight w:val="yellow"/>
              </w:rPr>
            </w:pPr>
            <w:r w:rsidRPr="005756C8">
              <w:rPr>
                <w:rFonts w:ascii="Times New Roman" w:hAnsi="Times New Roman"/>
              </w:rPr>
              <w:t>Citi (lūdzu norādīt)</w:t>
            </w:r>
          </w:p>
        </w:tc>
        <w:tc>
          <w:tcPr>
            <w:tcW w:w="3927" w:type="dxa"/>
            <w:shd w:val="clear" w:color="auto" w:fill="auto"/>
          </w:tcPr>
          <w:p w14:paraId="715F6306" w14:textId="77777777" w:rsidR="006266B1" w:rsidRPr="005756C8" w:rsidRDefault="006266B1" w:rsidP="005756C8">
            <w:pPr>
              <w:spacing w:after="0" w:line="240" w:lineRule="auto"/>
              <w:rPr>
                <w:rFonts w:ascii="Times New Roman" w:hAnsi="Times New Roman"/>
                <w:color w:val="0000FF"/>
                <w:highlight w:val="yellow"/>
              </w:rPr>
            </w:pPr>
          </w:p>
        </w:tc>
        <w:tc>
          <w:tcPr>
            <w:tcW w:w="1991" w:type="dxa"/>
            <w:shd w:val="clear" w:color="auto" w:fill="auto"/>
          </w:tcPr>
          <w:p w14:paraId="7366C614" w14:textId="77777777" w:rsidR="006266B1" w:rsidRPr="005756C8" w:rsidRDefault="006266B1" w:rsidP="005756C8">
            <w:pPr>
              <w:spacing w:after="0" w:line="240" w:lineRule="auto"/>
              <w:rPr>
                <w:rFonts w:ascii="Times New Roman" w:hAnsi="Times New Roman"/>
                <w:color w:val="0000FF"/>
                <w:highlight w:val="yellow"/>
              </w:rPr>
            </w:pPr>
          </w:p>
        </w:tc>
        <w:tc>
          <w:tcPr>
            <w:tcW w:w="1585" w:type="dxa"/>
            <w:shd w:val="clear" w:color="auto" w:fill="auto"/>
          </w:tcPr>
          <w:p w14:paraId="48C9D27E" w14:textId="77777777" w:rsidR="006266B1" w:rsidRPr="005756C8" w:rsidRDefault="006266B1" w:rsidP="005756C8">
            <w:pPr>
              <w:spacing w:after="0" w:line="240" w:lineRule="auto"/>
              <w:rPr>
                <w:rFonts w:ascii="Times New Roman" w:hAnsi="Times New Roman"/>
                <w:color w:val="0000FF"/>
                <w:highlight w:val="yellow"/>
              </w:rPr>
            </w:pPr>
          </w:p>
        </w:tc>
      </w:tr>
    </w:tbl>
    <w:p w14:paraId="02378F54" w14:textId="77777777" w:rsidR="00D573F8" w:rsidRDefault="00D573F8" w:rsidP="00D573F8">
      <w:pPr>
        <w:spacing w:after="0" w:line="240" w:lineRule="auto"/>
        <w:ind w:left="-851"/>
        <w:jc w:val="both"/>
        <w:rPr>
          <w:rFonts w:ascii="Times New Roman" w:hAnsi="Times New Roman"/>
          <w:i/>
          <w:color w:val="0070C0"/>
        </w:rPr>
      </w:pPr>
    </w:p>
    <w:p w14:paraId="28823FD7" w14:textId="77777777" w:rsidR="006266B1" w:rsidRPr="007F233E" w:rsidRDefault="006266B1" w:rsidP="001F625E">
      <w:pPr>
        <w:numPr>
          <w:ilvl w:val="0"/>
          <w:numId w:val="28"/>
        </w:numPr>
        <w:spacing w:after="0" w:line="254" w:lineRule="auto"/>
        <w:ind w:left="709" w:right="-2" w:hanging="349"/>
        <w:contextualSpacing/>
        <w:jc w:val="both"/>
        <w:rPr>
          <w:rFonts w:ascii="Times New Roman" w:hAnsi="Times New Roman"/>
        </w:rPr>
      </w:pPr>
      <w:r w:rsidRPr="007F233E">
        <w:rPr>
          <w:rFonts w:ascii="Times New Roman" w:hAnsi="Times New Roman"/>
          <w:i/>
          <w:color w:val="0000FF"/>
        </w:rPr>
        <w:t>Šajā projekta iesnieguma sadaļā apraksta plānotos publicitātes pasākumus, kurus projekta iesniedzējs paredz veikt atbilstoši normatīvajos aktos</w:t>
      </w:r>
      <w:r w:rsidRPr="007F233E">
        <w:rPr>
          <w:rFonts w:ascii="Times New Roman" w:hAnsi="Times New Roman"/>
          <w:color w:val="0000FF"/>
          <w:vertAlign w:val="superscript"/>
        </w:rPr>
        <w:footnoteReference w:id="3"/>
      </w:r>
      <w:r w:rsidRPr="007F233E">
        <w:rPr>
          <w:rFonts w:ascii="Times New Roman" w:hAnsi="Times New Roman"/>
          <w:i/>
          <w:color w:val="0000FF"/>
        </w:rPr>
        <w:t xml:space="preserve"> noteiktajām prasībām un saskaņā ar Vadošās iestādes 201</w:t>
      </w:r>
      <w:r w:rsidR="0096698E">
        <w:rPr>
          <w:rFonts w:ascii="Times New Roman" w:hAnsi="Times New Roman"/>
          <w:i/>
          <w:color w:val="0000FF"/>
        </w:rPr>
        <w:t>6</w:t>
      </w:r>
      <w:r w:rsidRPr="007F233E">
        <w:rPr>
          <w:rFonts w:ascii="Times New Roman" w:hAnsi="Times New Roman"/>
          <w:i/>
          <w:color w:val="0000FF"/>
        </w:rPr>
        <w:t xml:space="preserve">.gada </w:t>
      </w:r>
      <w:r w:rsidR="0096698E">
        <w:rPr>
          <w:rFonts w:ascii="Times New Roman" w:hAnsi="Times New Roman"/>
          <w:i/>
          <w:color w:val="0000FF"/>
        </w:rPr>
        <w:t>30.decembra</w:t>
      </w:r>
      <w:r w:rsidRPr="007F233E">
        <w:rPr>
          <w:rFonts w:ascii="Times New Roman" w:hAnsi="Times New Roman"/>
          <w:i/>
          <w:color w:val="0000FF"/>
        </w:rPr>
        <w:t xml:space="preserve"> apstiprinātajām ES fondu 2014.–2020.gada plānošanas perioda publicitātes vadlīnijām ES fondu finansējuma saņēmējiem, kas pieejamas Eiropas Savienības fondu tīmekļa vietnē</w:t>
      </w:r>
      <w:r w:rsidR="001F625E">
        <w:rPr>
          <w:rFonts w:ascii="Times New Roman" w:hAnsi="Times New Roman"/>
          <w:i/>
          <w:color w:val="0000FF"/>
        </w:rPr>
        <w:t xml:space="preserve"> </w:t>
      </w:r>
      <w:hyperlink w:history="1"/>
      <w:hyperlink r:id="rId18" w:history="1">
        <w:r w:rsidR="001F625E" w:rsidRPr="001F625E">
          <w:rPr>
            <w:rStyle w:val="Hyperlink"/>
            <w:rFonts w:ascii="Times New Roman" w:hAnsi="Times New Roman"/>
            <w:i/>
          </w:rPr>
          <w:t>http://www.esfondi.lv/upload/00-vadlinijas/vadlinijas_2016/es_fondu_publicitates_vadlinijas_30122016.pdf</w:t>
        </w:r>
      </w:hyperlink>
      <w:r w:rsidR="001F625E">
        <w:t xml:space="preserve"> </w:t>
      </w:r>
      <w:r w:rsidR="001F625E" w:rsidRPr="007F233E">
        <w:rPr>
          <w:rFonts w:ascii="Times New Roman" w:hAnsi="Times New Roman"/>
          <w:i/>
        </w:rPr>
        <w:t xml:space="preserve"> </w:t>
      </w:r>
      <w:r w:rsidR="0028086B">
        <w:rPr>
          <w:rFonts w:ascii="Times New Roman" w:hAnsi="Times New Roman"/>
          <w:i/>
        </w:rPr>
        <w:t>.</w:t>
      </w:r>
    </w:p>
    <w:p w14:paraId="27D7F488" w14:textId="77777777" w:rsidR="006266B1" w:rsidRPr="007F233E" w:rsidRDefault="006266B1" w:rsidP="00391A69">
      <w:pPr>
        <w:spacing w:after="0" w:line="254" w:lineRule="auto"/>
        <w:ind w:left="284" w:right="-2"/>
        <w:contextualSpacing/>
        <w:jc w:val="both"/>
        <w:rPr>
          <w:rFonts w:ascii="Times New Roman" w:hAnsi="Times New Roman"/>
          <w:i/>
          <w:color w:val="0000FF"/>
          <w:sz w:val="8"/>
          <w:szCs w:val="8"/>
        </w:rPr>
      </w:pPr>
    </w:p>
    <w:p w14:paraId="22CCD34C" w14:textId="5D26F15E" w:rsidR="006266B1" w:rsidRPr="007F233E" w:rsidRDefault="006266B1" w:rsidP="00391A69">
      <w:pPr>
        <w:spacing w:after="0"/>
        <w:ind w:right="-2"/>
        <w:jc w:val="both"/>
        <w:rPr>
          <w:rFonts w:ascii="Times New Roman" w:hAnsi="Times New Roman"/>
          <w:i/>
          <w:color w:val="0000FF"/>
        </w:rPr>
      </w:pPr>
      <w:r w:rsidRPr="007F233E">
        <w:rPr>
          <w:rFonts w:ascii="Times New Roman" w:hAnsi="Times New Roman"/>
          <w:i/>
          <w:color w:val="0000FF"/>
        </w:rPr>
        <w:t xml:space="preserve">Ailē </w:t>
      </w:r>
      <w:r w:rsidRPr="007F233E">
        <w:rPr>
          <w:rFonts w:ascii="Times New Roman" w:hAnsi="Times New Roman"/>
          <w:b/>
          <w:i/>
          <w:color w:val="0000FF"/>
        </w:rPr>
        <w:t>“Informatīvais plakāts”</w:t>
      </w:r>
      <w:r w:rsidRPr="007F233E">
        <w:rPr>
          <w:rFonts w:ascii="Times New Roman" w:hAnsi="Times New Roman"/>
          <w:i/>
          <w:color w:val="0000FF"/>
        </w:rPr>
        <w:t xml:space="preserve"> iekļauj informāciju par plakātu, kas finansējuma saņēmējam </w:t>
      </w:r>
      <w:r w:rsidR="00220610">
        <w:rPr>
          <w:rFonts w:ascii="Times New Roman" w:hAnsi="Times New Roman"/>
          <w:i/>
          <w:color w:val="0000FF"/>
        </w:rPr>
        <w:t xml:space="preserve">un sadarbības partneriem </w:t>
      </w:r>
      <w:r w:rsidRPr="007F233E">
        <w:rPr>
          <w:rFonts w:ascii="Times New Roman" w:hAnsi="Times New Roman"/>
          <w:i/>
          <w:color w:val="0000FF"/>
        </w:rPr>
        <w:t>jānovieto projekta</w:t>
      </w:r>
      <w:r w:rsidR="00220610">
        <w:rPr>
          <w:rFonts w:ascii="Times New Roman" w:hAnsi="Times New Roman"/>
          <w:i/>
          <w:color w:val="0000FF"/>
        </w:rPr>
        <w:t xml:space="preserve"> iesniedzēja un sadarbības partneru telpās, kā arī projekta</w:t>
      </w:r>
      <w:r w:rsidRPr="007F233E">
        <w:rPr>
          <w:rFonts w:ascii="Times New Roman" w:hAnsi="Times New Roman"/>
          <w:i/>
          <w:color w:val="0000FF"/>
        </w:rPr>
        <w:t xml:space="preserve"> īstenošanas vietās</w:t>
      </w:r>
      <w:r w:rsidR="00220610">
        <w:rPr>
          <w:rFonts w:ascii="Times New Roman" w:hAnsi="Times New Roman"/>
          <w:i/>
          <w:color w:val="0000FF"/>
        </w:rPr>
        <w:t xml:space="preserve"> (ja pasākumi plānoti ārpus </w:t>
      </w:r>
      <w:proofErr w:type="spellStart"/>
      <w:r w:rsidR="00220610">
        <w:rPr>
          <w:rFonts w:ascii="Times New Roman" w:hAnsi="Times New Roman"/>
          <w:i/>
          <w:color w:val="0000FF"/>
        </w:rPr>
        <w:t>projetka</w:t>
      </w:r>
      <w:proofErr w:type="spellEnd"/>
      <w:r w:rsidR="00220610">
        <w:rPr>
          <w:rFonts w:ascii="Times New Roman" w:hAnsi="Times New Roman"/>
          <w:i/>
          <w:color w:val="0000FF"/>
        </w:rPr>
        <w:t xml:space="preserve"> iesniedzēja un sadarbības partneru telpām)</w:t>
      </w:r>
      <w:r w:rsidRPr="007F233E">
        <w:rPr>
          <w:rFonts w:ascii="Times New Roman" w:hAnsi="Times New Roman"/>
          <w:i/>
          <w:color w:val="0000FF"/>
        </w:rPr>
        <w:t xml:space="preserve"> sabiedrībai redzamā vietā, piemēram, pie ēkas ieejas vai semināru u.c. finansējuma saņēmēja</w:t>
      </w:r>
      <w:r w:rsidR="00220610">
        <w:rPr>
          <w:rFonts w:ascii="Times New Roman" w:hAnsi="Times New Roman"/>
          <w:i/>
          <w:color w:val="0000FF"/>
        </w:rPr>
        <w:t xml:space="preserve">/ sadarbības partneru </w:t>
      </w:r>
      <w:r w:rsidRPr="007F233E">
        <w:rPr>
          <w:rFonts w:ascii="Times New Roman" w:hAnsi="Times New Roman"/>
          <w:i/>
          <w:color w:val="0000FF"/>
        </w:rPr>
        <w:t xml:space="preserve">rīkotu pasākumu </w:t>
      </w:r>
      <w:r w:rsidRPr="007F233E">
        <w:rPr>
          <w:rFonts w:ascii="Times New Roman" w:hAnsi="Times New Roman"/>
          <w:i/>
          <w:color w:val="0000FF"/>
        </w:rPr>
        <w:lastRenderedPageBreak/>
        <w:t xml:space="preserve">norises vietās, ar informāciju par projektu tostarp par finansiālo atbalstu no Eiropas Reģionālā attīstības fonda. Plakāta minimālais izmērs A3. </w:t>
      </w:r>
    </w:p>
    <w:p w14:paraId="26D2CA30" w14:textId="2EE8130F" w:rsidR="006266B1" w:rsidRPr="007F233E" w:rsidRDefault="006266B1" w:rsidP="00391A69">
      <w:pPr>
        <w:spacing w:after="0"/>
        <w:ind w:right="-2"/>
        <w:jc w:val="both"/>
        <w:rPr>
          <w:rFonts w:ascii="Times New Roman" w:hAnsi="Times New Roman"/>
          <w:i/>
          <w:color w:val="0000FF"/>
        </w:rPr>
      </w:pPr>
      <w:r w:rsidRPr="007F233E">
        <w:rPr>
          <w:rFonts w:ascii="Times New Roman" w:hAnsi="Times New Roman"/>
          <w:i/>
          <w:color w:val="0000FF"/>
        </w:rPr>
        <w:t>Ailē “</w:t>
      </w:r>
      <w:r w:rsidRPr="007F233E">
        <w:rPr>
          <w:rFonts w:ascii="Times New Roman" w:hAnsi="Times New Roman"/>
          <w:b/>
          <w:i/>
          <w:color w:val="0000FF"/>
        </w:rPr>
        <w:t>Informācija tīmekļa vietnē</w:t>
      </w:r>
      <w:r w:rsidRPr="007F233E">
        <w:rPr>
          <w:rFonts w:ascii="Times New Roman" w:hAnsi="Times New Roman"/>
          <w:i/>
          <w:color w:val="0000FF"/>
        </w:rPr>
        <w:t xml:space="preserve">” norāda informāciju par finansējuma saņēmēja </w:t>
      </w:r>
      <w:r w:rsidR="00220610">
        <w:rPr>
          <w:rFonts w:ascii="Times New Roman" w:hAnsi="Times New Roman"/>
          <w:i/>
          <w:color w:val="0000FF"/>
        </w:rPr>
        <w:t xml:space="preserve">un sadarbības partneru </w:t>
      </w:r>
      <w:r w:rsidRPr="007F233E">
        <w:rPr>
          <w:rFonts w:ascii="Times New Roman" w:hAnsi="Times New Roman"/>
          <w:i/>
          <w:color w:val="0000FF"/>
        </w:rPr>
        <w:t>tīmekļa vietnē</w:t>
      </w:r>
      <w:r w:rsidR="00220610">
        <w:rPr>
          <w:rFonts w:ascii="Times New Roman" w:hAnsi="Times New Roman"/>
          <w:i/>
          <w:color w:val="0000FF"/>
        </w:rPr>
        <w:t>s</w:t>
      </w:r>
      <w:r w:rsidRPr="007F233E">
        <w:rPr>
          <w:rFonts w:ascii="Times New Roman" w:hAnsi="Times New Roman"/>
          <w:i/>
          <w:color w:val="0000FF"/>
        </w:rPr>
        <w:t xml:space="preserve"> plānotajām publikācijām par projekta īstenošanu, tostarp </w:t>
      </w:r>
      <w:r w:rsidR="00220610">
        <w:rPr>
          <w:rFonts w:ascii="Times New Roman" w:hAnsi="Times New Roman"/>
          <w:i/>
          <w:color w:val="0000FF"/>
        </w:rPr>
        <w:t>projekta</w:t>
      </w:r>
      <w:r w:rsidRPr="007F233E">
        <w:rPr>
          <w:rFonts w:ascii="Times New Roman" w:hAnsi="Times New Roman"/>
          <w:i/>
          <w:color w:val="0000FF"/>
        </w:rPr>
        <w:t xml:space="preserve"> mērķiem un rezultātiem, uzsverot no Eiropas Reģionālā attīstības fonda saņemto finansiālo atbalstu. Informācijas aktualizēšana finansējuma saņēmēja </w:t>
      </w:r>
      <w:r w:rsidR="00220610">
        <w:rPr>
          <w:rFonts w:ascii="Times New Roman" w:hAnsi="Times New Roman"/>
          <w:i/>
          <w:color w:val="0000FF"/>
        </w:rPr>
        <w:t xml:space="preserve">un sadarbības partneru </w:t>
      </w:r>
      <w:r w:rsidRPr="007F233E">
        <w:rPr>
          <w:rFonts w:ascii="Times New Roman" w:hAnsi="Times New Roman"/>
          <w:i/>
          <w:color w:val="0000FF"/>
        </w:rPr>
        <w:t>tīmekļa vietnē</w:t>
      </w:r>
      <w:r w:rsidR="00220610">
        <w:rPr>
          <w:rFonts w:ascii="Times New Roman" w:hAnsi="Times New Roman"/>
          <w:i/>
          <w:color w:val="0000FF"/>
        </w:rPr>
        <w:t>s</w:t>
      </w:r>
      <w:r w:rsidRPr="007F233E">
        <w:rPr>
          <w:rFonts w:ascii="Times New Roman" w:hAnsi="Times New Roman"/>
          <w:i/>
          <w:color w:val="0000FF"/>
        </w:rPr>
        <w:t xml:space="preserve"> par projekta īstenošanu paredzēta </w:t>
      </w:r>
      <w:r w:rsidRPr="007F233E">
        <w:rPr>
          <w:rFonts w:ascii="Times New Roman" w:hAnsi="Times New Roman"/>
          <w:i/>
          <w:color w:val="0000FF"/>
          <w:u w:val="single"/>
        </w:rPr>
        <w:t>ne retāk kā reizi trijos mēnešos</w:t>
      </w:r>
      <w:r w:rsidR="00F44DFC">
        <w:rPr>
          <w:rFonts w:ascii="Times New Roman" w:hAnsi="Times New Roman"/>
          <w:i/>
          <w:color w:val="0000FF"/>
          <w:u w:val="single"/>
        </w:rPr>
        <w:t xml:space="preserve"> (atbilstoši SAM MK noteikumu </w:t>
      </w:r>
      <w:r w:rsidR="009024E5">
        <w:rPr>
          <w:rFonts w:ascii="Times New Roman" w:hAnsi="Times New Roman"/>
          <w:i/>
          <w:color w:val="0000FF"/>
          <w:u w:val="single"/>
        </w:rPr>
        <w:t>50</w:t>
      </w:r>
      <w:r w:rsidR="00F44DFC">
        <w:rPr>
          <w:rFonts w:ascii="Times New Roman" w:hAnsi="Times New Roman"/>
          <w:i/>
          <w:color w:val="0000FF"/>
          <w:u w:val="single"/>
        </w:rPr>
        <w:t>.punktam)</w:t>
      </w:r>
      <w:r w:rsidRPr="007F233E">
        <w:rPr>
          <w:rFonts w:ascii="Times New Roman" w:hAnsi="Times New Roman"/>
          <w:i/>
          <w:color w:val="0000FF"/>
        </w:rPr>
        <w:t>.</w:t>
      </w:r>
    </w:p>
    <w:p w14:paraId="7FA35EC6" w14:textId="5530E648" w:rsidR="006266B1" w:rsidRPr="007F233E" w:rsidRDefault="006266B1" w:rsidP="00391A69">
      <w:pPr>
        <w:spacing w:after="0"/>
        <w:ind w:right="-2"/>
        <w:jc w:val="both"/>
        <w:rPr>
          <w:rFonts w:ascii="Times New Roman" w:hAnsi="Times New Roman"/>
          <w:i/>
          <w:color w:val="0000FF"/>
          <w:sz w:val="4"/>
          <w:szCs w:val="4"/>
        </w:rPr>
      </w:pPr>
      <w:r w:rsidRPr="007F233E">
        <w:rPr>
          <w:rFonts w:ascii="Times New Roman" w:hAnsi="Times New Roman"/>
          <w:i/>
          <w:color w:val="0000FF"/>
        </w:rPr>
        <w:t>Ailē “</w:t>
      </w:r>
      <w:r w:rsidRPr="007F233E">
        <w:rPr>
          <w:rFonts w:ascii="Times New Roman" w:hAnsi="Times New Roman"/>
          <w:b/>
          <w:i/>
          <w:color w:val="0000FF"/>
        </w:rPr>
        <w:t>Citi</w:t>
      </w:r>
      <w:r w:rsidRPr="007F233E">
        <w:rPr>
          <w:rFonts w:ascii="Times New Roman" w:hAnsi="Times New Roman"/>
          <w:i/>
          <w:color w:val="0000FF"/>
        </w:rPr>
        <w:t xml:space="preserve">” norāda informāciju par plānotajiem pasākumiem, kas saistīti ar informēšanu par projektu, taču nav uzskatāmi par obligātajiem publicitātes pasākumiem. </w:t>
      </w:r>
      <w:r w:rsidR="007C6072" w:rsidRPr="007C6072">
        <w:rPr>
          <w:rFonts w:ascii="Times New Roman" w:hAnsi="Times New Roman"/>
          <w:i/>
          <w:color w:val="0000FF"/>
        </w:rPr>
        <w:t xml:space="preserve">Šajā ailē </w:t>
      </w:r>
      <w:r w:rsidR="007C6072" w:rsidRPr="00C83D6C">
        <w:rPr>
          <w:rFonts w:ascii="Times New Roman" w:hAnsi="Times New Roman"/>
          <w:b/>
          <w:i/>
          <w:color w:val="0000FF"/>
        </w:rPr>
        <w:t>norāda komunikācijas plānu mērķauditorijas sasniegšanai</w:t>
      </w:r>
      <w:r w:rsidR="007C6072" w:rsidRPr="007C6072">
        <w:rPr>
          <w:rFonts w:ascii="Times New Roman" w:hAnsi="Times New Roman"/>
          <w:i/>
          <w:color w:val="0000FF"/>
        </w:rPr>
        <w:t>, kas pievienots projekta iesniegumam atbilstoši atlases nolikuma 12.11.punktam.</w:t>
      </w:r>
    </w:p>
    <w:p w14:paraId="3977D77D" w14:textId="77777777" w:rsidR="006266B1" w:rsidRPr="007F233E" w:rsidRDefault="006266B1" w:rsidP="00391A69">
      <w:pPr>
        <w:spacing w:after="0"/>
        <w:ind w:right="-2"/>
        <w:jc w:val="both"/>
        <w:rPr>
          <w:rFonts w:ascii="Times New Roman" w:hAnsi="Times New Roman"/>
          <w:i/>
          <w:color w:val="0000FF"/>
        </w:rPr>
      </w:pPr>
      <w:r w:rsidRPr="007F233E">
        <w:rPr>
          <w:rFonts w:ascii="Times New Roman" w:hAnsi="Times New Roman"/>
          <w:i/>
          <w:color w:val="0000FF"/>
        </w:rPr>
        <w:t xml:space="preserve">Kolonnā </w:t>
      </w:r>
      <w:r w:rsidRPr="007F233E">
        <w:rPr>
          <w:rFonts w:ascii="Times New Roman" w:hAnsi="Times New Roman"/>
          <w:b/>
          <w:i/>
          <w:color w:val="0000FF"/>
        </w:rPr>
        <w:t>“Pasākuma apraksts”</w:t>
      </w:r>
      <w:r w:rsidRPr="007F233E">
        <w:rPr>
          <w:rFonts w:ascii="Times New Roman" w:hAnsi="Times New Roman"/>
          <w:i/>
          <w:color w:val="0000FF"/>
        </w:rPr>
        <w:t xml:space="preserve"> sniedz informāciju: </w:t>
      </w:r>
    </w:p>
    <w:p w14:paraId="4592BAE4" w14:textId="77777777" w:rsidR="006266B1" w:rsidRPr="007F233E" w:rsidRDefault="006266B1" w:rsidP="00923D85">
      <w:pPr>
        <w:numPr>
          <w:ilvl w:val="0"/>
          <w:numId w:val="29"/>
        </w:numPr>
        <w:spacing w:after="0" w:line="256" w:lineRule="auto"/>
        <w:ind w:left="426" w:right="-2" w:hanging="284"/>
        <w:contextualSpacing/>
        <w:jc w:val="both"/>
        <w:rPr>
          <w:rFonts w:ascii="Times New Roman" w:hAnsi="Times New Roman"/>
          <w:i/>
          <w:color w:val="0000FF"/>
        </w:rPr>
      </w:pPr>
      <w:r w:rsidRPr="007F233E">
        <w:rPr>
          <w:rFonts w:ascii="Times New Roman" w:hAnsi="Times New Roman"/>
          <w:i/>
          <w:color w:val="0000FF"/>
        </w:rPr>
        <w:t>par projekta mērķa grupu, kas piedalās projekta darbību īstenošanā un tiek informēta, ka projekts tiek līdzfinansēts no Eiropas Reģionālā attīstības fonda (ERAF);</w:t>
      </w:r>
    </w:p>
    <w:p w14:paraId="2918868F" w14:textId="182FE012" w:rsidR="006266B1" w:rsidRPr="007F233E" w:rsidRDefault="006266B1" w:rsidP="00923D85">
      <w:pPr>
        <w:numPr>
          <w:ilvl w:val="0"/>
          <w:numId w:val="29"/>
        </w:numPr>
        <w:spacing w:after="0" w:line="256" w:lineRule="auto"/>
        <w:ind w:left="426" w:right="-2" w:hanging="284"/>
        <w:contextualSpacing/>
        <w:jc w:val="both"/>
        <w:rPr>
          <w:rFonts w:ascii="Times New Roman" w:hAnsi="Times New Roman"/>
          <w:i/>
          <w:color w:val="0000FF"/>
        </w:rPr>
      </w:pPr>
      <w:r w:rsidRPr="007F233E">
        <w:rPr>
          <w:rFonts w:ascii="Times New Roman" w:hAnsi="Times New Roman"/>
          <w:i/>
          <w:color w:val="0000FF"/>
        </w:rPr>
        <w:t>vai dokumentā, kas paredzēts mērķa grupai (piemēram, projekta ietvaros izstrādātie mācību un metodiskie līdzekļi, izsniegtie sertifikāti un apliecinājumi par dalību mācībās u.tml.), ir plānota norāde, ka attiecīgo projekta darbību līdzfinansē no Eiropas Reģionālā</w:t>
      </w:r>
      <w:r w:rsidR="00220610">
        <w:rPr>
          <w:rFonts w:ascii="Times New Roman" w:hAnsi="Times New Roman"/>
          <w:i/>
          <w:color w:val="0000FF"/>
        </w:rPr>
        <w:t>s</w:t>
      </w:r>
      <w:r w:rsidRPr="007F233E">
        <w:rPr>
          <w:rFonts w:ascii="Times New Roman" w:hAnsi="Times New Roman"/>
          <w:i/>
          <w:color w:val="0000FF"/>
        </w:rPr>
        <w:t xml:space="preserve"> attīstības fonda (ERAF) un paredzēta vizuālo elementu ansambļa (logo) lietošana;</w:t>
      </w:r>
    </w:p>
    <w:p w14:paraId="2CEEEB99" w14:textId="77777777" w:rsidR="006266B1" w:rsidRPr="007F233E" w:rsidRDefault="006266B1" w:rsidP="00923D85">
      <w:pPr>
        <w:numPr>
          <w:ilvl w:val="0"/>
          <w:numId w:val="29"/>
        </w:numPr>
        <w:spacing w:after="0" w:line="256" w:lineRule="auto"/>
        <w:ind w:left="426" w:right="140" w:hanging="284"/>
        <w:contextualSpacing/>
        <w:jc w:val="both"/>
        <w:rPr>
          <w:rFonts w:ascii="Times New Roman" w:hAnsi="Times New Roman"/>
          <w:i/>
          <w:color w:val="0000FF"/>
        </w:rPr>
      </w:pPr>
      <w:r w:rsidRPr="007F233E">
        <w:rPr>
          <w:rFonts w:ascii="Times New Roman" w:hAnsi="Times New Roman"/>
          <w:i/>
          <w:color w:val="0000FF"/>
        </w:rPr>
        <w:t>par to</w:t>
      </w:r>
      <w:r w:rsidR="007C566F">
        <w:rPr>
          <w:rFonts w:ascii="Times New Roman" w:hAnsi="Times New Roman"/>
          <w:i/>
          <w:color w:val="0000FF"/>
        </w:rPr>
        <w:t>,</w:t>
      </w:r>
      <w:r w:rsidRPr="007F233E">
        <w:rPr>
          <w:rFonts w:ascii="Times New Roman" w:hAnsi="Times New Roman"/>
          <w:i/>
          <w:color w:val="0000FF"/>
        </w:rPr>
        <w:t xml:space="preserve"> ko šis konkrētais publicitātes pasākums ietver un kas to īstenos un cik bieži.</w:t>
      </w:r>
    </w:p>
    <w:p w14:paraId="64D129A4" w14:textId="77777777" w:rsidR="006266B1" w:rsidRPr="007F233E" w:rsidRDefault="006266B1" w:rsidP="006266B1">
      <w:pPr>
        <w:spacing w:after="0"/>
        <w:ind w:right="140"/>
        <w:jc w:val="both"/>
        <w:rPr>
          <w:rFonts w:ascii="Times New Roman" w:hAnsi="Times New Roman"/>
          <w:i/>
          <w:color w:val="0000FF"/>
        </w:rPr>
      </w:pPr>
      <w:r w:rsidRPr="007F233E">
        <w:rPr>
          <w:rFonts w:ascii="Times New Roman" w:hAnsi="Times New Roman"/>
          <w:i/>
          <w:color w:val="0000FF"/>
        </w:rPr>
        <w:t xml:space="preserve">Kolonnā </w:t>
      </w:r>
      <w:r w:rsidRPr="007F233E">
        <w:rPr>
          <w:rFonts w:ascii="Times New Roman" w:hAnsi="Times New Roman"/>
          <w:b/>
          <w:i/>
          <w:color w:val="0000FF"/>
        </w:rPr>
        <w:t>“Īstenošanas periods”</w:t>
      </w:r>
      <w:r w:rsidRPr="007F233E">
        <w:rPr>
          <w:rFonts w:ascii="Times New Roman" w:hAnsi="Times New Roman"/>
          <w:i/>
          <w:color w:val="0000FF"/>
        </w:rPr>
        <w:t xml:space="preserve"> norāda plānoto attiecīgā pasākuma īstenošanas laika posmu, piemēram, viss projekta īstenošanas laiks vai konkrēti gada ceturkšņi.</w:t>
      </w:r>
    </w:p>
    <w:p w14:paraId="47376958" w14:textId="77777777" w:rsidR="006266B1" w:rsidRDefault="006266B1" w:rsidP="006266B1">
      <w:pPr>
        <w:ind w:right="140"/>
        <w:jc w:val="both"/>
        <w:rPr>
          <w:rFonts w:ascii="Times New Roman" w:hAnsi="Times New Roman"/>
          <w:i/>
          <w:color w:val="0000CC"/>
        </w:rPr>
      </w:pPr>
      <w:r w:rsidRPr="009739EB">
        <w:rPr>
          <w:rFonts w:ascii="Times New Roman" w:hAnsi="Times New Roman"/>
          <w:i/>
          <w:color w:val="0000FF"/>
        </w:rPr>
        <w:t xml:space="preserve">Kolonnā </w:t>
      </w:r>
      <w:r w:rsidRPr="009739EB">
        <w:rPr>
          <w:rFonts w:ascii="Times New Roman" w:hAnsi="Times New Roman"/>
          <w:b/>
          <w:i/>
          <w:color w:val="0000FF"/>
        </w:rPr>
        <w:t xml:space="preserve">“Skaits” </w:t>
      </w:r>
      <w:r w:rsidRPr="009739EB">
        <w:rPr>
          <w:rFonts w:ascii="Times New Roman" w:hAnsi="Times New Roman"/>
          <w:i/>
          <w:color w:val="0000FF"/>
        </w:rPr>
        <w:t xml:space="preserve">norāda kopējo plānoto attiecīgo pasākumu </w:t>
      </w:r>
      <w:r w:rsidRPr="009739EB">
        <w:rPr>
          <w:rFonts w:ascii="Times New Roman" w:hAnsi="Times New Roman"/>
          <w:i/>
          <w:color w:val="0000CC"/>
        </w:rPr>
        <w:t>skaitu</w:t>
      </w:r>
      <w:r w:rsidR="00CC18CA">
        <w:rPr>
          <w:rFonts w:ascii="Times New Roman" w:hAnsi="Times New Roman"/>
          <w:i/>
          <w:color w:val="0000CC"/>
        </w:rPr>
        <w:t>.</w:t>
      </w:r>
    </w:p>
    <w:p w14:paraId="33D13CF8" w14:textId="77777777" w:rsidR="00C504C9" w:rsidRPr="009739EB" w:rsidRDefault="00C504C9" w:rsidP="006266B1">
      <w:pPr>
        <w:ind w:right="1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560E4DBC" w14:textId="77777777" w:rsidTr="005756C8">
        <w:trPr>
          <w:trHeight w:val="772"/>
        </w:trPr>
        <w:tc>
          <w:tcPr>
            <w:tcW w:w="9486" w:type="dxa"/>
            <w:shd w:val="clear" w:color="auto" w:fill="D9D9D9"/>
            <w:vAlign w:val="center"/>
          </w:tcPr>
          <w:p w14:paraId="7D1CD46D" w14:textId="77777777" w:rsidR="00304F48" w:rsidRPr="005756C8" w:rsidRDefault="0021616F" w:rsidP="005756C8">
            <w:pPr>
              <w:pStyle w:val="Heading1"/>
              <w:spacing w:before="0" w:line="240" w:lineRule="auto"/>
              <w:jc w:val="center"/>
              <w:rPr>
                <w:rFonts w:ascii="Times New Roman" w:hAnsi="Times New Roman"/>
                <w:b/>
                <w:sz w:val="24"/>
                <w:szCs w:val="24"/>
              </w:rPr>
            </w:pPr>
            <w:bookmarkStart w:id="50" w:name="_Toc469655244"/>
            <w:bookmarkStart w:id="51" w:name="_Toc509471748"/>
            <w:r w:rsidRPr="005756C8">
              <w:rPr>
                <w:rFonts w:ascii="Times New Roman" w:hAnsi="Times New Roman"/>
                <w:b/>
                <w:color w:val="auto"/>
                <w:sz w:val="24"/>
                <w:szCs w:val="24"/>
              </w:rPr>
              <w:t>6.</w:t>
            </w:r>
            <w:r w:rsidR="00391A69"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PROJEKTA REZULTĀTU UZTURĒŠANA UN ILGTSPĒJAS NODROŠINĀŠANA</w:t>
            </w:r>
            <w:bookmarkEnd w:id="50"/>
            <w:bookmarkEnd w:id="51"/>
          </w:p>
        </w:tc>
      </w:tr>
    </w:tbl>
    <w:p w14:paraId="7DC9141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5756C8" w14:paraId="242287E4" w14:textId="77777777" w:rsidTr="005756C8">
        <w:tc>
          <w:tcPr>
            <w:tcW w:w="9486" w:type="dxa"/>
            <w:shd w:val="clear" w:color="auto" w:fill="auto"/>
            <w:vAlign w:val="center"/>
          </w:tcPr>
          <w:p w14:paraId="26158F2D" w14:textId="77777777" w:rsidR="0021616F" w:rsidRPr="005756C8" w:rsidRDefault="00155FCC" w:rsidP="00564E13">
            <w:pPr>
              <w:spacing w:after="0" w:line="240" w:lineRule="auto"/>
              <w:rPr>
                <w:rFonts w:ascii="Times New Roman" w:hAnsi="Times New Roman"/>
                <w:b/>
              </w:rPr>
            </w:pPr>
            <w:bookmarkStart w:id="52" w:name="_Toc469655245"/>
            <w:bookmarkStart w:id="53" w:name="_Toc509471749"/>
            <w:r w:rsidRPr="005756C8">
              <w:rPr>
                <w:rStyle w:val="Heading2Char"/>
                <w:rFonts w:ascii="Times New Roman" w:eastAsia="Calibri" w:hAnsi="Times New Roman"/>
                <w:b/>
                <w:color w:val="auto"/>
                <w:sz w:val="22"/>
                <w:szCs w:val="22"/>
              </w:rPr>
              <w:t>6.</w:t>
            </w:r>
            <w:r w:rsidR="00564E13">
              <w:rPr>
                <w:rStyle w:val="Heading2Char"/>
                <w:rFonts w:ascii="Times New Roman" w:eastAsia="Calibri" w:hAnsi="Times New Roman"/>
                <w:b/>
                <w:color w:val="auto"/>
                <w:sz w:val="22"/>
                <w:szCs w:val="22"/>
              </w:rPr>
              <w:t>1</w:t>
            </w:r>
            <w:r w:rsidRPr="005756C8">
              <w:rPr>
                <w:rStyle w:val="Heading2Char"/>
                <w:rFonts w:ascii="Times New Roman" w:eastAsia="Calibri" w:hAnsi="Times New Roman"/>
                <w:b/>
                <w:color w:val="auto"/>
                <w:sz w:val="22"/>
                <w:szCs w:val="22"/>
              </w:rPr>
              <w:t xml:space="preserve">. Aprakstīt, kā tiks nodrošināta projektā sasniegto </w:t>
            </w:r>
            <w:r w:rsidR="00564E13">
              <w:rPr>
                <w:rStyle w:val="Heading2Char"/>
                <w:rFonts w:ascii="Times New Roman" w:eastAsia="Calibri" w:hAnsi="Times New Roman"/>
                <w:b/>
                <w:color w:val="auto"/>
                <w:sz w:val="22"/>
                <w:szCs w:val="22"/>
              </w:rPr>
              <w:t>rezultātu uzturēšana</w:t>
            </w:r>
            <w:r w:rsidRPr="005756C8">
              <w:rPr>
                <w:rStyle w:val="Heading2Char"/>
                <w:rFonts w:ascii="Times New Roman" w:eastAsia="Calibri" w:hAnsi="Times New Roman"/>
                <w:b/>
                <w:color w:val="auto"/>
                <w:sz w:val="22"/>
                <w:szCs w:val="22"/>
              </w:rPr>
              <w:t xml:space="preserve"> pēc projekta pabeigšanas</w:t>
            </w:r>
            <w:bookmarkEnd w:id="52"/>
            <w:bookmarkEnd w:id="53"/>
            <w:r w:rsidR="00564E13">
              <w:rPr>
                <w:rStyle w:val="Heading2Char"/>
                <w:rFonts w:ascii="Times New Roman" w:eastAsia="Calibri" w:hAnsi="Times New Roman"/>
                <w:b/>
                <w:color w:val="auto"/>
                <w:sz w:val="22"/>
                <w:szCs w:val="22"/>
              </w:rPr>
              <w:t xml:space="preserve"> </w:t>
            </w:r>
            <w:r w:rsidR="00564E13" w:rsidRPr="00987CC7">
              <w:rPr>
                <w:rFonts w:ascii="Times New Roman" w:hAnsi="Times New Roman"/>
                <w:b/>
              </w:rPr>
              <w:t>(&lt; 3000 zīmes &gt;)</w:t>
            </w:r>
            <w:r w:rsidRPr="005756C8">
              <w:rPr>
                <w:rFonts w:ascii="Times New Roman" w:hAnsi="Times New Roman"/>
                <w:b/>
              </w:rPr>
              <w:t>:</w:t>
            </w:r>
          </w:p>
        </w:tc>
      </w:tr>
      <w:tr w:rsidR="0021616F" w:rsidRPr="005756C8" w14:paraId="0C7A477C" w14:textId="77777777" w:rsidTr="005756C8">
        <w:trPr>
          <w:trHeight w:val="808"/>
        </w:trPr>
        <w:tc>
          <w:tcPr>
            <w:tcW w:w="9486" w:type="dxa"/>
            <w:shd w:val="clear" w:color="auto" w:fill="auto"/>
          </w:tcPr>
          <w:p w14:paraId="5BC407CC" w14:textId="77777777" w:rsidR="00280A63" w:rsidRPr="005756C8" w:rsidRDefault="00280A63" w:rsidP="005756C8">
            <w:pPr>
              <w:spacing w:after="0" w:line="240" w:lineRule="auto"/>
              <w:rPr>
                <w:rFonts w:ascii="Times New Roman" w:hAnsi="Times New Roman"/>
                <w:i/>
                <w:color w:val="0000FF"/>
              </w:rPr>
            </w:pPr>
          </w:p>
          <w:p w14:paraId="0A6C1260" w14:textId="77777777" w:rsidR="00263917" w:rsidRPr="00263917" w:rsidRDefault="00F165DC" w:rsidP="00F165DC">
            <w:pPr>
              <w:spacing w:after="0" w:line="240" w:lineRule="auto"/>
              <w:jc w:val="both"/>
              <w:rPr>
                <w:rFonts w:ascii="Times New Roman" w:hAnsi="Times New Roman"/>
                <w:i/>
                <w:color w:val="0000FF"/>
              </w:rPr>
            </w:pPr>
            <w:r w:rsidRPr="005756C8">
              <w:rPr>
                <w:rFonts w:ascii="Times New Roman" w:hAnsi="Times New Roman"/>
                <w:i/>
                <w:color w:val="0000FF"/>
              </w:rPr>
              <w:t>Norāda, kā projekta iesni</w:t>
            </w:r>
            <w:r>
              <w:rPr>
                <w:rFonts w:ascii="Times New Roman" w:hAnsi="Times New Roman"/>
                <w:i/>
                <w:color w:val="0000FF"/>
              </w:rPr>
              <w:t xml:space="preserve">edzējs un sadarbības partneris </w:t>
            </w:r>
            <w:r w:rsidRPr="005756C8">
              <w:rPr>
                <w:rFonts w:ascii="Times New Roman" w:hAnsi="Times New Roman"/>
                <w:i/>
                <w:color w:val="0000FF"/>
              </w:rPr>
              <w:t>plāno nodrošināt sasniegto rezultātu ilgtspēju</w:t>
            </w:r>
            <w:r>
              <w:rPr>
                <w:rFonts w:ascii="Times New Roman" w:hAnsi="Times New Roman"/>
                <w:i/>
                <w:color w:val="0000FF"/>
              </w:rPr>
              <w:t xml:space="preserve">. </w:t>
            </w:r>
            <w:r w:rsidR="00263917">
              <w:rPr>
                <w:rFonts w:ascii="Times New Roman" w:hAnsi="Times New Roman"/>
                <w:i/>
                <w:color w:val="0000FF"/>
              </w:rPr>
              <w:t>Atbilstoši MK noteikumu 51. punktam, finansējuma saņēmējam jā</w:t>
            </w:r>
            <w:r w:rsidR="00263917" w:rsidRPr="00263917">
              <w:rPr>
                <w:rFonts w:ascii="Times New Roman" w:hAnsi="Times New Roman"/>
                <w:i/>
                <w:color w:val="0000FF"/>
              </w:rPr>
              <w:t xml:space="preserve">nodrošina projektā paredzēto rezultātu ilgtspēju vismaz </w:t>
            </w:r>
            <w:r w:rsidR="00263917" w:rsidRPr="00263917">
              <w:rPr>
                <w:rFonts w:ascii="Times New Roman" w:hAnsi="Times New Roman"/>
                <w:b/>
                <w:i/>
                <w:color w:val="0000FF"/>
                <w:u w:val="single"/>
              </w:rPr>
              <w:t>piecus gadus</w:t>
            </w:r>
            <w:r w:rsidR="00263917" w:rsidRPr="00263917">
              <w:rPr>
                <w:rFonts w:ascii="Times New Roman" w:hAnsi="Times New Roman"/>
                <w:i/>
                <w:color w:val="0000FF"/>
              </w:rPr>
              <w:t xml:space="preserve"> </w:t>
            </w:r>
            <w:r w:rsidR="00263917" w:rsidRPr="00263917">
              <w:rPr>
                <w:rFonts w:ascii="Times New Roman" w:hAnsi="Times New Roman"/>
                <w:b/>
                <w:i/>
                <w:color w:val="0000FF"/>
                <w:u w:val="single"/>
              </w:rPr>
              <w:t>pēc noslēguma maksājuma veikšanas</w:t>
            </w:r>
            <w:r w:rsidR="00263917" w:rsidRPr="00263917">
              <w:rPr>
                <w:rFonts w:ascii="Times New Roman" w:hAnsi="Times New Roman"/>
                <w:i/>
                <w:color w:val="0000FF"/>
              </w:rPr>
              <w:t xml:space="preserve">, šajā laika periodā paredzot: </w:t>
            </w:r>
          </w:p>
          <w:p w14:paraId="6F09AA9D" w14:textId="77777777" w:rsidR="00263917" w:rsidRDefault="00263917" w:rsidP="00923D85">
            <w:pPr>
              <w:numPr>
                <w:ilvl w:val="0"/>
                <w:numId w:val="49"/>
              </w:numPr>
              <w:spacing w:after="0" w:line="240" w:lineRule="auto"/>
              <w:jc w:val="both"/>
              <w:rPr>
                <w:rFonts w:ascii="Times New Roman" w:hAnsi="Times New Roman"/>
                <w:i/>
                <w:color w:val="0000FF"/>
              </w:rPr>
            </w:pPr>
            <w:r w:rsidRPr="00263917">
              <w:rPr>
                <w:rFonts w:ascii="Times New Roman" w:hAnsi="Times New Roman"/>
                <w:i/>
                <w:color w:val="0000FF"/>
              </w:rPr>
              <w:t xml:space="preserve">studentu inovāciju pieteikumu rezultātu publisku pieejamību saskaņā ar projekta iesniedzēja </w:t>
            </w:r>
            <w:r w:rsidR="00D620AE">
              <w:rPr>
                <w:rFonts w:ascii="Times New Roman" w:hAnsi="Times New Roman"/>
                <w:i/>
                <w:color w:val="0000FF"/>
              </w:rPr>
              <w:t xml:space="preserve">intelektuālā īpašuma politiku </w:t>
            </w:r>
            <w:r w:rsidRPr="00263917">
              <w:rPr>
                <w:rFonts w:ascii="Times New Roman" w:hAnsi="Times New Roman"/>
                <w:i/>
                <w:color w:val="0000FF"/>
              </w:rPr>
              <w:t>tiktāl, ciktāl</w:t>
            </w:r>
            <w:r w:rsidR="00D620AE">
              <w:rPr>
                <w:rFonts w:ascii="Times New Roman" w:hAnsi="Times New Roman"/>
                <w:i/>
                <w:color w:val="0000FF"/>
              </w:rPr>
              <w:t xml:space="preserve"> netiek skartas komercintereses (</w:t>
            </w:r>
            <w:r w:rsidRPr="00263917">
              <w:rPr>
                <w:rFonts w:ascii="Times New Roman" w:hAnsi="Times New Roman"/>
                <w:i/>
                <w:color w:val="0000FF"/>
              </w:rPr>
              <w:t>ja attiecināms);</w:t>
            </w:r>
          </w:p>
          <w:p w14:paraId="60E33CA6" w14:textId="77777777" w:rsidR="00263917" w:rsidRDefault="00263917" w:rsidP="00923D85">
            <w:pPr>
              <w:numPr>
                <w:ilvl w:val="0"/>
                <w:numId w:val="49"/>
              </w:numPr>
              <w:spacing w:after="0" w:line="240" w:lineRule="auto"/>
              <w:jc w:val="both"/>
              <w:rPr>
                <w:rFonts w:ascii="Times New Roman" w:hAnsi="Times New Roman"/>
                <w:i/>
                <w:color w:val="0000FF"/>
              </w:rPr>
            </w:pPr>
            <w:r w:rsidRPr="00263917">
              <w:rPr>
                <w:rFonts w:ascii="Times New Roman" w:hAnsi="Times New Roman"/>
                <w:i/>
                <w:color w:val="0000FF"/>
              </w:rPr>
              <w:t>Studentu inovāciju programmas īstenošanu vai uz studējošo inovācijas kompetenču un uzņēmīguma attīstību vērstu integrētu pasākumu sistēmisku īstenošanu</w:t>
            </w:r>
            <w:r>
              <w:rPr>
                <w:rFonts w:ascii="Times New Roman" w:hAnsi="Times New Roman"/>
                <w:i/>
                <w:color w:val="0000FF"/>
              </w:rPr>
              <w:t>.</w:t>
            </w:r>
          </w:p>
          <w:p w14:paraId="089A90A3" w14:textId="77777777" w:rsidR="00475203" w:rsidRPr="00475203" w:rsidRDefault="00475203" w:rsidP="00DE7873">
            <w:pPr>
              <w:spacing w:after="0" w:line="240" w:lineRule="auto"/>
              <w:jc w:val="both"/>
              <w:rPr>
                <w:rFonts w:ascii="Times New Roman" w:hAnsi="Times New Roman"/>
                <w:i/>
                <w:color w:val="0000FF"/>
              </w:rPr>
            </w:pPr>
          </w:p>
          <w:p w14:paraId="2CAB7902" w14:textId="77777777" w:rsidR="00475203" w:rsidRPr="009024E5" w:rsidRDefault="00475203" w:rsidP="00475203">
            <w:pPr>
              <w:spacing w:after="0" w:line="240" w:lineRule="auto"/>
              <w:jc w:val="both"/>
              <w:rPr>
                <w:rFonts w:ascii="Times New Roman" w:hAnsi="Times New Roman"/>
                <w:i/>
                <w:color w:val="0000FF"/>
              </w:rPr>
            </w:pPr>
            <w:r w:rsidRPr="009024E5">
              <w:rPr>
                <w:rFonts w:ascii="Times New Roman" w:hAnsi="Times New Roman"/>
                <w:i/>
                <w:color w:val="0000FF"/>
              </w:rPr>
              <w:t xml:space="preserve">Var būt šādi ilgtspējas veidi: </w:t>
            </w:r>
          </w:p>
          <w:p w14:paraId="494E199E" w14:textId="77777777" w:rsidR="00475203" w:rsidRPr="009024E5" w:rsidRDefault="00475203" w:rsidP="00475203">
            <w:pPr>
              <w:spacing w:after="0" w:line="240" w:lineRule="auto"/>
              <w:ind w:left="1134" w:hanging="850"/>
              <w:jc w:val="both"/>
              <w:rPr>
                <w:rFonts w:ascii="Times New Roman" w:hAnsi="Times New Roman"/>
                <w:i/>
                <w:color w:val="0000FF"/>
              </w:rPr>
            </w:pPr>
            <w:r w:rsidRPr="009024E5">
              <w:rPr>
                <w:rFonts w:ascii="Times New Roman" w:hAnsi="Times New Roman"/>
                <w:i/>
                <w:color w:val="0000FF"/>
              </w:rPr>
              <w:t>- Institucionālā ilgtspēja – projekta īstenotāja rīcībā esošie cilvēkresursi, lai turpinātu iesākto projekta darbību pēc projekta beigām. Projekta iesniedzējs pamato, kā projekta ietvaros piesaistītie darbinieki, apmācītie speciālisti vai citi projekta rezultāti tiks uzturēti pēc projekta beigām. Tiek sniegts apraksts, kas un kādā veidā pārmantos projekta rezultātus un iegūto pieredzi/ zināšanas;</w:t>
            </w:r>
          </w:p>
          <w:p w14:paraId="54399EB6" w14:textId="77777777" w:rsidR="00475203" w:rsidRPr="009024E5" w:rsidRDefault="00475203" w:rsidP="00475203">
            <w:pPr>
              <w:spacing w:after="0" w:line="240" w:lineRule="auto"/>
              <w:ind w:left="1134" w:hanging="850"/>
              <w:jc w:val="both"/>
              <w:rPr>
                <w:rFonts w:ascii="Times New Roman" w:hAnsi="Times New Roman"/>
                <w:i/>
                <w:color w:val="0000FF"/>
              </w:rPr>
            </w:pPr>
            <w:r w:rsidRPr="009024E5">
              <w:rPr>
                <w:rFonts w:ascii="Times New Roman" w:hAnsi="Times New Roman"/>
                <w:i/>
                <w:color w:val="0000FF"/>
              </w:rPr>
              <w:t>- 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418A7D91" w14:textId="77777777" w:rsidR="00475203" w:rsidRPr="005756C8" w:rsidRDefault="00475203" w:rsidP="00475203">
            <w:pPr>
              <w:spacing w:after="0" w:line="240" w:lineRule="auto"/>
              <w:ind w:left="1134" w:hanging="850"/>
              <w:jc w:val="both"/>
              <w:rPr>
                <w:rFonts w:ascii="Times New Roman" w:hAnsi="Times New Roman"/>
                <w:i/>
                <w:color w:val="0000FF"/>
              </w:rPr>
            </w:pPr>
            <w:r w:rsidRPr="009024E5">
              <w:rPr>
                <w:rFonts w:ascii="Times New Roman" w:hAnsi="Times New Roman"/>
                <w:i/>
                <w:color w:val="0000FF"/>
              </w:rPr>
              <w:t>- Sadarbības ilgtspēja – vai un kā pēc projekta īstenošanas pabeigšanas turpināsies sadarbība ar projekta sadarbības partneri un  stratēģiskajā partnerībā iesaistītajām pusēm.</w:t>
            </w:r>
          </w:p>
          <w:p w14:paraId="78FFE828" w14:textId="77777777" w:rsidR="00CC18CA" w:rsidRPr="005756C8" w:rsidRDefault="00CC18CA" w:rsidP="005756C8">
            <w:pPr>
              <w:spacing w:after="0" w:line="240" w:lineRule="auto"/>
              <w:jc w:val="both"/>
              <w:rPr>
                <w:rFonts w:ascii="Times New Roman" w:hAnsi="Times New Roman"/>
                <w:i/>
              </w:rPr>
            </w:pPr>
          </w:p>
        </w:tc>
      </w:tr>
    </w:tbl>
    <w:p w14:paraId="4A152AC0" w14:textId="77777777" w:rsidR="0021616F" w:rsidRPr="00B5771B" w:rsidRDefault="0021616F" w:rsidP="003C5410">
      <w:pPr>
        <w:rPr>
          <w:rFonts w:ascii="Times New Roman" w:hAnsi="Times New Roman"/>
        </w:rPr>
      </w:pPr>
    </w:p>
    <w:p w14:paraId="2915E543"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1DB26C14" w14:textId="77777777" w:rsidTr="005756C8">
        <w:trPr>
          <w:trHeight w:val="547"/>
        </w:trPr>
        <w:tc>
          <w:tcPr>
            <w:tcW w:w="9486" w:type="dxa"/>
            <w:shd w:val="clear" w:color="auto" w:fill="D9D9D9"/>
            <w:vAlign w:val="center"/>
          </w:tcPr>
          <w:p w14:paraId="48090931" w14:textId="77777777" w:rsidR="00304F48" w:rsidRPr="005756C8" w:rsidRDefault="00155FCC" w:rsidP="005756C8">
            <w:pPr>
              <w:pStyle w:val="Heading1"/>
              <w:spacing w:before="0" w:line="240" w:lineRule="auto"/>
              <w:jc w:val="center"/>
              <w:rPr>
                <w:rFonts w:ascii="Times New Roman" w:hAnsi="Times New Roman"/>
                <w:b/>
                <w:sz w:val="22"/>
                <w:szCs w:val="22"/>
              </w:rPr>
            </w:pPr>
            <w:bookmarkStart w:id="54" w:name="_Toc469655247"/>
            <w:bookmarkStart w:id="55" w:name="_Toc509471750"/>
            <w:r w:rsidRPr="005756C8">
              <w:rPr>
                <w:rFonts w:ascii="Times New Roman" w:hAnsi="Times New Roman"/>
                <w:b/>
                <w:color w:val="auto"/>
                <w:sz w:val="22"/>
                <w:szCs w:val="22"/>
              </w:rPr>
              <w:t>7.SADAĻA – VALSTS ATBALSTA JAUTĀJUMI</w:t>
            </w:r>
            <w:bookmarkEnd w:id="54"/>
            <w:bookmarkEnd w:id="55"/>
          </w:p>
        </w:tc>
      </w:tr>
    </w:tbl>
    <w:p w14:paraId="60E8F57C" w14:textId="77777777" w:rsidR="00AD6913"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AD6913" w:rsidRPr="005756C8" w14:paraId="51D9612C" w14:textId="77777777" w:rsidTr="00C504C9">
        <w:tc>
          <w:tcPr>
            <w:tcW w:w="711" w:type="dxa"/>
            <w:shd w:val="clear" w:color="auto" w:fill="auto"/>
          </w:tcPr>
          <w:p w14:paraId="641E750E" w14:textId="77777777" w:rsidR="00AD6913" w:rsidRPr="005756C8" w:rsidRDefault="00AD6913" w:rsidP="005756C8">
            <w:pPr>
              <w:spacing w:after="0" w:line="240" w:lineRule="auto"/>
              <w:rPr>
                <w:rFonts w:ascii="Times New Roman" w:hAnsi="Times New Roman"/>
              </w:rPr>
            </w:pPr>
            <w:r w:rsidRPr="005756C8">
              <w:rPr>
                <w:rFonts w:ascii="Times New Roman" w:hAnsi="Times New Roman"/>
              </w:rPr>
              <w:t>7.1.</w:t>
            </w:r>
          </w:p>
        </w:tc>
        <w:tc>
          <w:tcPr>
            <w:tcW w:w="3117" w:type="dxa"/>
            <w:shd w:val="clear" w:color="auto" w:fill="auto"/>
          </w:tcPr>
          <w:p w14:paraId="7F7D8036" w14:textId="77777777" w:rsidR="00AD6913" w:rsidRPr="005756C8" w:rsidRDefault="00AD6913" w:rsidP="005756C8">
            <w:pPr>
              <w:spacing w:after="0" w:line="240" w:lineRule="auto"/>
              <w:rPr>
                <w:rFonts w:ascii="Times New Roman" w:hAnsi="Times New Roman"/>
              </w:rPr>
            </w:pPr>
            <w:r w:rsidRPr="005756C8">
              <w:rPr>
                <w:rFonts w:ascii="Times New Roman" w:hAnsi="Times New Roman"/>
              </w:rPr>
              <w:t>Projekta īstenošanas veids:</w:t>
            </w:r>
          </w:p>
        </w:tc>
        <w:tc>
          <w:tcPr>
            <w:tcW w:w="5658" w:type="dxa"/>
            <w:shd w:val="clear" w:color="auto" w:fill="auto"/>
          </w:tcPr>
          <w:p w14:paraId="0CAC8790" w14:textId="77777777" w:rsidR="00405769" w:rsidRPr="005756C8" w:rsidRDefault="00A30558" w:rsidP="00DE7873">
            <w:pPr>
              <w:pStyle w:val="ColorfulList-Accent11"/>
              <w:spacing w:after="0" w:line="240" w:lineRule="auto"/>
              <w:ind w:left="0"/>
              <w:jc w:val="both"/>
              <w:rPr>
                <w:rFonts w:ascii="Times New Roman" w:hAnsi="Times New Roman"/>
                <w:color w:val="0000FF"/>
              </w:rPr>
            </w:pPr>
            <w:r w:rsidRPr="00A30558">
              <w:rPr>
                <w:rFonts w:ascii="Times New Roman" w:hAnsi="Times New Roman"/>
                <w:i/>
                <w:color w:val="0000FF"/>
              </w:rPr>
              <w:t>Šajā SAM</w:t>
            </w:r>
            <w:r w:rsidR="0054637F">
              <w:rPr>
                <w:rFonts w:ascii="Times New Roman" w:hAnsi="Times New Roman"/>
                <w:i/>
                <w:color w:val="0000FF"/>
              </w:rPr>
              <w:t xml:space="preserve"> pasākuma kārtā</w:t>
            </w:r>
            <w:r w:rsidRPr="00A30558">
              <w:rPr>
                <w:rFonts w:ascii="Times New Roman" w:hAnsi="Times New Roman"/>
                <w:i/>
                <w:color w:val="0000FF"/>
              </w:rPr>
              <w:t xml:space="preserve"> finansējuma saņēmējs nesaņem valsts atbalstu un, aizpildot projekta iesnieguma veidlapu, norāda </w:t>
            </w:r>
            <w:r w:rsidRPr="00A30558">
              <w:rPr>
                <w:rFonts w:ascii="Times New Roman" w:hAnsi="Times New Roman"/>
                <w:b/>
                <w:i/>
                <w:color w:val="0000FF"/>
              </w:rPr>
              <w:t xml:space="preserve">„projektā finansējuma saņēmējs nesaņem valsts atbalstu un nav valsts atbalsta, t.sk. </w:t>
            </w:r>
            <w:proofErr w:type="spellStart"/>
            <w:r w:rsidRPr="00A30558">
              <w:rPr>
                <w:rFonts w:ascii="Times New Roman" w:hAnsi="Times New Roman"/>
                <w:b/>
                <w:i/>
                <w:color w:val="0000FF"/>
              </w:rPr>
              <w:t>de</w:t>
            </w:r>
            <w:proofErr w:type="spellEnd"/>
            <w:r w:rsidRPr="00A30558">
              <w:rPr>
                <w:rFonts w:ascii="Times New Roman" w:hAnsi="Times New Roman"/>
                <w:b/>
                <w:i/>
                <w:color w:val="0000FF"/>
              </w:rPr>
              <w:t xml:space="preserve"> </w:t>
            </w:r>
            <w:proofErr w:type="spellStart"/>
            <w:r w:rsidRPr="00A30558">
              <w:rPr>
                <w:rFonts w:ascii="Times New Roman" w:hAnsi="Times New Roman"/>
                <w:b/>
                <w:i/>
                <w:color w:val="0000FF"/>
              </w:rPr>
              <w:t>minimis</w:t>
            </w:r>
            <w:proofErr w:type="spellEnd"/>
            <w:r w:rsidRPr="00A30558">
              <w:rPr>
                <w:rFonts w:ascii="Times New Roman" w:hAnsi="Times New Roman"/>
                <w:b/>
                <w:i/>
                <w:color w:val="0000FF"/>
              </w:rPr>
              <w:t xml:space="preserve"> sniedzējs”.</w:t>
            </w:r>
          </w:p>
        </w:tc>
      </w:tr>
    </w:tbl>
    <w:p w14:paraId="1B71C83A" w14:textId="77777777" w:rsidR="00405769" w:rsidRDefault="00405769" w:rsidP="003C5410">
      <w:pPr>
        <w:rPr>
          <w:rFonts w:ascii="Times New Roman" w:hAnsi="Times New Roman"/>
          <w:i/>
          <w:sz w:val="18"/>
          <w:szCs w:val="18"/>
        </w:rPr>
      </w:pPr>
    </w:p>
    <w:p w14:paraId="771B1A7B" w14:textId="77777777" w:rsidR="00032B98" w:rsidRDefault="00032B98" w:rsidP="003C5410">
      <w:pPr>
        <w:rPr>
          <w:rFonts w:ascii="Times New Roman" w:hAnsi="Times New Roman"/>
          <w:i/>
          <w:sz w:val="18"/>
          <w:szCs w:val="18"/>
        </w:rPr>
      </w:pPr>
    </w:p>
    <w:p w14:paraId="65D3D07A" w14:textId="77777777" w:rsidR="00032B98" w:rsidRDefault="00112AAA" w:rsidP="003C5410">
      <w:pPr>
        <w:rPr>
          <w:rFonts w:ascii="Times New Roman" w:hAnsi="Times New Roman"/>
          <w:i/>
          <w:sz w:val="18"/>
          <w:szCs w:val="18"/>
        </w:rPr>
      </w:pPr>
      <w:r>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1858200D" w14:textId="77777777" w:rsidTr="005756C8">
        <w:trPr>
          <w:trHeight w:val="547"/>
        </w:trPr>
        <w:tc>
          <w:tcPr>
            <w:tcW w:w="9486" w:type="dxa"/>
            <w:shd w:val="clear" w:color="auto" w:fill="D9D9D9"/>
            <w:vAlign w:val="center"/>
          </w:tcPr>
          <w:p w14:paraId="09F1B276" w14:textId="77777777" w:rsidR="00304F48" w:rsidRPr="005756C8" w:rsidRDefault="00032C33" w:rsidP="005756C8">
            <w:pPr>
              <w:pStyle w:val="Heading1"/>
              <w:spacing w:before="0" w:line="240" w:lineRule="auto"/>
              <w:jc w:val="center"/>
              <w:rPr>
                <w:rFonts w:ascii="Times New Roman" w:hAnsi="Times New Roman"/>
                <w:b/>
                <w:sz w:val="24"/>
                <w:szCs w:val="24"/>
              </w:rPr>
            </w:pPr>
            <w:bookmarkStart w:id="56" w:name="_Toc469655248"/>
            <w:bookmarkStart w:id="57" w:name="_Toc509471751"/>
            <w:r w:rsidRPr="005756C8">
              <w:rPr>
                <w:rFonts w:ascii="Times New Roman" w:hAnsi="Times New Roman"/>
                <w:b/>
                <w:color w:val="auto"/>
                <w:sz w:val="24"/>
                <w:szCs w:val="24"/>
              </w:rPr>
              <w:lastRenderedPageBreak/>
              <w:t>8.</w:t>
            </w:r>
            <w:r w:rsidR="00391A69" w:rsidRPr="005756C8">
              <w:rPr>
                <w:rFonts w:ascii="Times New Roman" w:hAnsi="Times New Roman"/>
                <w:b/>
                <w:color w:val="auto"/>
                <w:sz w:val="24"/>
                <w:szCs w:val="24"/>
              </w:rPr>
              <w:t xml:space="preserve"> </w:t>
            </w:r>
            <w:r w:rsidRPr="005756C8">
              <w:rPr>
                <w:rFonts w:ascii="Times New Roman" w:hAnsi="Times New Roman"/>
                <w:b/>
                <w:color w:val="auto"/>
                <w:sz w:val="24"/>
                <w:szCs w:val="24"/>
              </w:rPr>
              <w:t xml:space="preserve">SADAĻA </w:t>
            </w:r>
            <w:r w:rsidR="00391A69" w:rsidRPr="005756C8">
              <w:rPr>
                <w:rFonts w:ascii="Times New Roman" w:hAnsi="Times New Roman"/>
                <w:b/>
                <w:color w:val="auto"/>
                <w:sz w:val="24"/>
                <w:szCs w:val="24"/>
              </w:rPr>
              <w:t>–</w:t>
            </w:r>
            <w:r w:rsidRPr="005756C8">
              <w:rPr>
                <w:rFonts w:ascii="Times New Roman" w:hAnsi="Times New Roman"/>
                <w:b/>
                <w:color w:val="auto"/>
                <w:sz w:val="24"/>
                <w:szCs w:val="24"/>
              </w:rPr>
              <w:t xml:space="preserve"> APLIECINĀJUMS</w:t>
            </w:r>
            <w:bookmarkEnd w:id="56"/>
            <w:bookmarkEnd w:id="57"/>
          </w:p>
        </w:tc>
      </w:tr>
    </w:tbl>
    <w:p w14:paraId="07D25BA2" w14:textId="77777777" w:rsidR="00304F48" w:rsidRPr="00B5771B" w:rsidRDefault="00304F48" w:rsidP="003C5410">
      <w:pPr>
        <w:rPr>
          <w:rFonts w:ascii="Times New Roman" w:hAnsi="Times New Roman"/>
        </w:rPr>
      </w:pPr>
    </w:p>
    <w:p w14:paraId="2C11FF37"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49789EA5"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336B0C97" w14:textId="77777777" w:rsidR="00032C33" w:rsidRPr="00F95C6E" w:rsidRDefault="00032C33" w:rsidP="00032C33">
      <w:pPr>
        <w:spacing w:after="0"/>
        <w:ind w:left="5760" w:firstLine="720"/>
        <w:jc w:val="right"/>
        <w:rPr>
          <w:rFonts w:ascii="Times New Roman" w:hAnsi="Times New Roman"/>
          <w:i/>
        </w:rPr>
      </w:pPr>
    </w:p>
    <w:p w14:paraId="2CCEBEDE"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127D2577"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6612FF66" w14:textId="77777777" w:rsidR="00032C33" w:rsidRDefault="00032C33" w:rsidP="009C5500">
      <w:pPr>
        <w:spacing w:after="0" w:line="240" w:lineRule="auto"/>
        <w:jc w:val="right"/>
        <w:rPr>
          <w:rFonts w:ascii="Times New Roman" w:hAnsi="Times New Roman"/>
        </w:rPr>
      </w:pPr>
    </w:p>
    <w:p w14:paraId="01DCDC9A"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1107ACAE"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6E78538C"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192A0584" w14:textId="77777777" w:rsidR="00032C33" w:rsidRPr="00B24536" w:rsidRDefault="00032C33" w:rsidP="00032C33">
      <w:pPr>
        <w:spacing w:after="0" w:line="240" w:lineRule="auto"/>
        <w:jc w:val="both"/>
        <w:rPr>
          <w:rFonts w:ascii="Times New Roman" w:hAnsi="Times New Roman"/>
        </w:rPr>
      </w:pPr>
    </w:p>
    <w:p w14:paraId="7C2262E7" w14:textId="77777777" w:rsidR="00032C33" w:rsidRDefault="00032C33" w:rsidP="00DE7873">
      <w:pPr>
        <w:pStyle w:val="ColorfulList-Accent11"/>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E3942D6" w14:textId="77777777" w:rsidR="00032C33" w:rsidRDefault="00032C33" w:rsidP="00DE7873">
      <w:pPr>
        <w:pStyle w:val="ColorfulList-Accent11"/>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05C5DC98" w14:textId="77777777" w:rsidR="00032C33" w:rsidRDefault="00032C33" w:rsidP="00DE7873">
      <w:pPr>
        <w:pStyle w:val="ColorfulList-Accent11"/>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pieprasītais Eiropas </w:t>
      </w:r>
      <w:r w:rsidR="00F83945">
        <w:rPr>
          <w:rFonts w:ascii="Times New Roman" w:hAnsi="Times New Roman"/>
        </w:rPr>
        <w:t xml:space="preserve">Reģionālās attīstības </w:t>
      </w:r>
      <w:r w:rsidRPr="00B24536">
        <w:rPr>
          <w:rFonts w:ascii="Times New Roman" w:hAnsi="Times New Roman"/>
        </w:rPr>
        <w:t>fonda līdzfinansējums tiks izmantots saskaņā ar projekta iesniegumā noteikto;</w:t>
      </w:r>
    </w:p>
    <w:p w14:paraId="12AC6653" w14:textId="77777777" w:rsidR="00032C33" w:rsidRPr="00B24536" w:rsidRDefault="00032C33" w:rsidP="00DE7873">
      <w:pPr>
        <w:pStyle w:val="ColorfulList-Accent11"/>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specifiskā atbalsta mērķa vai tā pasākuma īstenošanu noteiktajos termiņos;</w:t>
      </w:r>
    </w:p>
    <w:p w14:paraId="7ADE2CFB" w14:textId="77777777" w:rsidR="00032C33" w:rsidRPr="00B24536" w:rsidRDefault="00032C33" w:rsidP="00032C33">
      <w:pPr>
        <w:spacing w:after="0" w:line="240" w:lineRule="auto"/>
        <w:jc w:val="both"/>
        <w:rPr>
          <w:rFonts w:ascii="Times New Roman" w:hAnsi="Times New Roman"/>
        </w:rPr>
      </w:pPr>
    </w:p>
    <w:p w14:paraId="3870872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fonda</w:t>
      </w:r>
      <w:r w:rsidRPr="00B24536">
        <w:rPr>
          <w:rFonts w:ascii="Times New Roman" w:hAnsi="Times New Roman"/>
        </w:rPr>
        <w:t xml:space="preserve">, ja projekta iesniegums, ieskaitot šo sadaļu, nav pilnībā un kvalitatīvi aizpildīts, kā arī, ja normatīvajos aktos par attiecīgā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 xml:space="preserve">specifiskā atbalsta mērķa vai tā pasākuma īstenošanu plānotais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finansējums (kārtējam gadam/plānošanas periodam) projekta apstiprināšanas brīdī ir izlietots.</w:t>
      </w:r>
    </w:p>
    <w:p w14:paraId="4FFEBC10" w14:textId="77777777" w:rsidR="00032C33" w:rsidRPr="00B24536" w:rsidRDefault="00032C33" w:rsidP="00032C33">
      <w:pPr>
        <w:spacing w:after="0" w:line="240" w:lineRule="auto"/>
        <w:jc w:val="both"/>
        <w:rPr>
          <w:rFonts w:ascii="Times New Roman" w:hAnsi="Times New Roman"/>
        </w:rPr>
      </w:pPr>
    </w:p>
    <w:p w14:paraId="7A818F2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75E7143" w14:textId="77777777" w:rsidR="00032C33" w:rsidRPr="00B24536" w:rsidRDefault="00032C33" w:rsidP="00032C33">
      <w:pPr>
        <w:spacing w:after="0" w:line="240" w:lineRule="auto"/>
        <w:jc w:val="both"/>
        <w:rPr>
          <w:rFonts w:ascii="Times New Roman" w:hAnsi="Times New Roman"/>
        </w:rPr>
      </w:pPr>
    </w:p>
    <w:p w14:paraId="5D2BEEE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797A0742" w14:textId="77777777" w:rsidR="00032C33" w:rsidRPr="00B24536" w:rsidRDefault="00032C33" w:rsidP="00032C33">
      <w:pPr>
        <w:spacing w:after="0" w:line="240" w:lineRule="auto"/>
        <w:jc w:val="both"/>
        <w:rPr>
          <w:rFonts w:ascii="Times New Roman" w:hAnsi="Times New Roman"/>
        </w:rPr>
      </w:pPr>
    </w:p>
    <w:p w14:paraId="5975774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specifikā atbalsta mērķa vai tā pasākuma nosacījumiem un atlases nolikumā noteiktajām prasībām.</w:t>
      </w:r>
    </w:p>
    <w:p w14:paraId="0A6D7B7E" w14:textId="77777777" w:rsidR="00032C33" w:rsidRPr="00B24536" w:rsidRDefault="00032C33" w:rsidP="00032C33">
      <w:pPr>
        <w:spacing w:after="0" w:line="240" w:lineRule="auto"/>
        <w:jc w:val="both"/>
        <w:rPr>
          <w:rFonts w:ascii="Times New Roman" w:hAnsi="Times New Roman"/>
        </w:rPr>
      </w:pPr>
    </w:p>
    <w:p w14:paraId="25275A0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71B6974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04D6C150"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DC2BBDB" w14:textId="77777777" w:rsidR="00032C33" w:rsidRDefault="00032C33" w:rsidP="00032C33">
      <w:pPr>
        <w:spacing w:after="0" w:line="240" w:lineRule="auto"/>
        <w:jc w:val="both"/>
        <w:rPr>
          <w:rFonts w:ascii="Times New Roman" w:hAnsi="Times New Roman"/>
        </w:rPr>
      </w:pPr>
    </w:p>
    <w:p w14:paraId="72AD975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08933208"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11F31F85"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370CF727"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077251BD"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47B66679" w14:textId="77777777" w:rsidR="00032C33" w:rsidRDefault="00032C33" w:rsidP="00032C33">
      <w:pPr>
        <w:rPr>
          <w:rFonts w:ascii="Times New Roman" w:hAnsi="Times New Roman"/>
          <w:i/>
          <w:sz w:val="20"/>
          <w:szCs w:val="20"/>
        </w:rPr>
      </w:pPr>
      <w:r>
        <w:rPr>
          <w:rFonts w:ascii="Times New Roman" w:hAnsi="Times New Roman"/>
          <w:i/>
          <w:sz w:val="20"/>
          <w:szCs w:val="20"/>
        </w:rPr>
        <w:lastRenderedPageBreak/>
        <w:t xml:space="preserve">* </w:t>
      </w:r>
      <w:r w:rsidR="00B1333B">
        <w:rPr>
          <w:rFonts w:ascii="Times New Roman" w:hAnsi="Times New Roman"/>
          <w:i/>
          <w:sz w:val="20"/>
          <w:szCs w:val="20"/>
        </w:rPr>
        <w:t>Tā kā</w:t>
      </w:r>
      <w:r>
        <w:rPr>
          <w:rFonts w:ascii="Times New Roman" w:hAnsi="Times New Roman"/>
          <w:i/>
          <w:sz w:val="20"/>
          <w:szCs w:val="20"/>
        </w:rPr>
        <w:t xml:space="preserve"> </w:t>
      </w:r>
      <w:r w:rsidR="00B1333B">
        <w:rPr>
          <w:rFonts w:ascii="Times New Roman" w:hAnsi="Times New Roman"/>
          <w:i/>
          <w:sz w:val="20"/>
          <w:szCs w:val="20"/>
        </w:rPr>
        <w:t xml:space="preserve">atbilstoši SAM īstenošanas MK noteikumu </w:t>
      </w:r>
      <w:r w:rsidR="00E54EC6">
        <w:rPr>
          <w:rFonts w:ascii="Times New Roman" w:hAnsi="Times New Roman"/>
          <w:i/>
          <w:sz w:val="20"/>
          <w:szCs w:val="20"/>
        </w:rPr>
        <w:t>22.punktam</w:t>
      </w:r>
      <w:r>
        <w:rPr>
          <w:rFonts w:ascii="Times New Roman" w:hAnsi="Times New Roman"/>
          <w:i/>
          <w:sz w:val="20"/>
          <w:szCs w:val="20"/>
        </w:rPr>
        <w:t xml:space="preserve"> projek</w:t>
      </w:r>
      <w:r w:rsidRPr="00B24536">
        <w:rPr>
          <w:rFonts w:ascii="Times New Roman" w:hAnsi="Times New Roman"/>
          <w:i/>
          <w:sz w:val="20"/>
          <w:szCs w:val="20"/>
        </w:rPr>
        <w:t>ta iesniegum</w:t>
      </w:r>
      <w:r w:rsidR="00395D75">
        <w:rPr>
          <w:rFonts w:ascii="Times New Roman" w:hAnsi="Times New Roman"/>
          <w:i/>
          <w:sz w:val="20"/>
          <w:szCs w:val="20"/>
        </w:rPr>
        <w:t>s</w:t>
      </w:r>
      <w:r w:rsidR="00E54EC6">
        <w:rPr>
          <w:rFonts w:ascii="Times New Roman" w:hAnsi="Times New Roman"/>
          <w:i/>
          <w:sz w:val="20"/>
          <w:szCs w:val="20"/>
        </w:rPr>
        <w:t xml:space="preserve"> </w:t>
      </w:r>
      <w:r w:rsidRPr="00B24536">
        <w:rPr>
          <w:rFonts w:ascii="Times New Roman" w:hAnsi="Times New Roman"/>
          <w:i/>
          <w:sz w:val="20"/>
          <w:szCs w:val="20"/>
        </w:rPr>
        <w:t>t</w:t>
      </w:r>
      <w:r>
        <w:rPr>
          <w:rFonts w:ascii="Times New Roman" w:hAnsi="Times New Roman"/>
          <w:i/>
          <w:sz w:val="20"/>
          <w:szCs w:val="20"/>
        </w:rPr>
        <w:t>iek iesniegt</w:t>
      </w:r>
      <w:r w:rsidR="009F3292">
        <w:rPr>
          <w:rFonts w:ascii="Times New Roman" w:hAnsi="Times New Roman"/>
          <w:i/>
          <w:sz w:val="20"/>
          <w:szCs w:val="20"/>
        </w:rPr>
        <w:t>s</w:t>
      </w:r>
      <w:r>
        <w:rPr>
          <w:rFonts w:ascii="Times New Roman" w:hAnsi="Times New Roman"/>
          <w:i/>
          <w:sz w:val="20"/>
          <w:szCs w:val="20"/>
        </w:rPr>
        <w:t xml:space="preserve">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w:t>
      </w:r>
      <w:r w:rsidRPr="00B24536">
        <w:rPr>
          <w:rFonts w:ascii="Times New Roman" w:hAnsi="Times New Roman"/>
          <w:i/>
          <w:sz w:val="20"/>
          <w:szCs w:val="20"/>
        </w:rPr>
        <w:t>, paraksta sadaļa nav aizpildāma</w:t>
      </w:r>
      <w:r w:rsidR="00B1333B">
        <w:rPr>
          <w:rFonts w:ascii="Times New Roman" w:hAnsi="Times New Roman"/>
          <w:i/>
          <w:sz w:val="20"/>
          <w:szCs w:val="20"/>
        </w:rPr>
        <w:t>.</w:t>
      </w:r>
    </w:p>
    <w:p w14:paraId="3B860D3E" w14:textId="77777777" w:rsidR="00AC4EE9" w:rsidRPr="0062657B" w:rsidRDefault="00AC4EE9" w:rsidP="003C5410">
      <w:pPr>
        <w:rPr>
          <w:rFonts w:ascii="Times New Roman" w:hAnsi="Times New Roman"/>
          <w:color w:val="0000FF"/>
        </w:rPr>
      </w:pPr>
    </w:p>
    <w:p w14:paraId="20B6E2D6" w14:textId="77777777" w:rsidR="004C11BE" w:rsidRPr="00D47335" w:rsidRDefault="004C11BE" w:rsidP="00D620AE">
      <w:pPr>
        <w:numPr>
          <w:ilvl w:val="0"/>
          <w:numId w:val="28"/>
        </w:numPr>
        <w:spacing w:line="256" w:lineRule="auto"/>
        <w:ind w:right="-2"/>
        <w:contextualSpacing/>
        <w:jc w:val="both"/>
        <w:rPr>
          <w:rFonts w:ascii="Times New Roman" w:hAnsi="Times New Roman"/>
          <w:i/>
          <w:color w:val="0000FF"/>
          <w:szCs w:val="20"/>
        </w:rPr>
      </w:pPr>
      <w:r w:rsidRPr="00D47335">
        <w:rPr>
          <w:rFonts w:ascii="Times New Roman" w:hAnsi="Times New Roman"/>
          <w:i/>
          <w:color w:val="0000FF"/>
          <w:szCs w:val="20"/>
        </w:rPr>
        <w:t xml:space="preserve">Projekta iesniegumu paraksta projekta iesniedzēja atbildīgā amatpersona, kurai iestādē ir noteiktas </w:t>
      </w:r>
      <w:proofErr w:type="spellStart"/>
      <w:r w:rsidRPr="00D47335">
        <w:rPr>
          <w:rFonts w:ascii="Times New Roman" w:hAnsi="Times New Roman"/>
          <w:i/>
          <w:color w:val="0000FF"/>
          <w:szCs w:val="20"/>
        </w:rPr>
        <w:t>paraksttiesības</w:t>
      </w:r>
      <w:proofErr w:type="spellEnd"/>
      <w:r w:rsidRPr="00D47335">
        <w:rPr>
          <w:rFonts w:ascii="Times New Roman" w:hAnsi="Times New Roman"/>
          <w:i/>
          <w:color w:val="0000FF"/>
          <w:szCs w:val="20"/>
        </w:rPr>
        <w:t>.</w:t>
      </w:r>
    </w:p>
    <w:p w14:paraId="2328E105" w14:textId="77777777" w:rsidR="00CB62E9" w:rsidRPr="00D47335" w:rsidRDefault="00CB62E9" w:rsidP="00CB62E9">
      <w:pPr>
        <w:spacing w:line="256" w:lineRule="auto"/>
        <w:ind w:right="-2"/>
        <w:contextualSpacing/>
        <w:jc w:val="both"/>
        <w:rPr>
          <w:rFonts w:ascii="Times New Roman" w:hAnsi="Times New Roman"/>
          <w:i/>
          <w:color w:val="0000FF"/>
          <w:szCs w:val="20"/>
        </w:rPr>
      </w:pPr>
    </w:p>
    <w:p w14:paraId="724D35E9" w14:textId="77777777" w:rsidR="004C11BE" w:rsidRPr="00D47335" w:rsidRDefault="004C11BE" w:rsidP="00D620AE">
      <w:pPr>
        <w:numPr>
          <w:ilvl w:val="0"/>
          <w:numId w:val="91"/>
        </w:numPr>
        <w:spacing w:line="256" w:lineRule="auto"/>
        <w:ind w:right="-2"/>
        <w:contextualSpacing/>
        <w:jc w:val="both"/>
        <w:rPr>
          <w:rFonts w:ascii="Times New Roman" w:hAnsi="Times New Roman"/>
          <w:i/>
          <w:color w:val="0000FF"/>
          <w:szCs w:val="20"/>
        </w:rPr>
      </w:pPr>
      <w:r w:rsidRPr="00D47335">
        <w:rPr>
          <w:rFonts w:ascii="Times New Roman" w:hAnsi="Times New Roman"/>
          <w:i/>
          <w:color w:val="0000FF"/>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654A0F" w:rsidRPr="00D47335">
        <w:rPr>
          <w:rFonts w:ascii="Times New Roman" w:hAnsi="Times New Roman"/>
          <w:i/>
          <w:color w:val="0000FF"/>
          <w:szCs w:val="20"/>
        </w:rPr>
        <w:t xml:space="preserve">Reģionālās attīstības </w:t>
      </w:r>
      <w:r w:rsidRPr="00D47335">
        <w:rPr>
          <w:rFonts w:ascii="Times New Roman" w:hAnsi="Times New Roman"/>
          <w:i/>
          <w:color w:val="0000FF"/>
          <w:szCs w:val="20"/>
        </w:rPr>
        <w:t xml:space="preserve"> fonda finansējumu.</w:t>
      </w:r>
    </w:p>
    <w:p w14:paraId="171A1539" w14:textId="77777777" w:rsidR="00CB62E9" w:rsidRPr="00D47335" w:rsidRDefault="00CB62E9" w:rsidP="00D620AE">
      <w:pPr>
        <w:spacing w:line="256" w:lineRule="auto"/>
        <w:ind w:left="720" w:right="-2"/>
        <w:contextualSpacing/>
        <w:jc w:val="both"/>
        <w:rPr>
          <w:rFonts w:ascii="Times New Roman" w:hAnsi="Times New Roman"/>
          <w:i/>
          <w:color w:val="0000FF"/>
          <w:szCs w:val="20"/>
        </w:rPr>
      </w:pPr>
    </w:p>
    <w:p w14:paraId="5EACDCA2" w14:textId="77777777" w:rsidR="004C11BE" w:rsidRDefault="004C11BE" w:rsidP="00D620AE">
      <w:pPr>
        <w:numPr>
          <w:ilvl w:val="0"/>
          <w:numId w:val="91"/>
        </w:numPr>
        <w:spacing w:line="256" w:lineRule="auto"/>
        <w:ind w:right="-2"/>
        <w:contextualSpacing/>
        <w:jc w:val="both"/>
        <w:rPr>
          <w:rFonts w:ascii="Times New Roman" w:hAnsi="Times New Roman"/>
          <w:i/>
          <w:color w:val="0070C0"/>
          <w:szCs w:val="20"/>
        </w:rPr>
      </w:pPr>
      <w:r w:rsidRPr="00D47335">
        <w:rPr>
          <w:rFonts w:ascii="Times New Roman" w:hAnsi="Times New Roman"/>
          <w:i/>
          <w:color w:val="0000FF"/>
          <w:szCs w:val="20"/>
        </w:rPr>
        <w:t xml:space="preserve">Apliecinājumā norādītajam projekta iesniedzējam jāsakrīt </w:t>
      </w:r>
      <w:r w:rsidR="00496087" w:rsidRPr="00D47335">
        <w:rPr>
          <w:rFonts w:ascii="Times New Roman" w:hAnsi="Times New Roman"/>
          <w:i/>
          <w:color w:val="0000FF"/>
          <w:szCs w:val="20"/>
        </w:rPr>
        <w:t xml:space="preserve">ar </w:t>
      </w:r>
      <w:r w:rsidRPr="00D47335">
        <w:rPr>
          <w:rFonts w:ascii="Times New Roman" w:hAnsi="Times New Roman"/>
          <w:i/>
          <w:color w:val="0000FF"/>
          <w:szCs w:val="20"/>
        </w:rPr>
        <w:t>projekta iesnieguma titullapā norādīto projekta iesniedzēju</w:t>
      </w:r>
      <w:r w:rsidRPr="00D47335">
        <w:rPr>
          <w:rFonts w:ascii="Times New Roman" w:hAnsi="Times New Roman"/>
          <w:i/>
          <w:color w:val="0070C0"/>
          <w:szCs w:val="20"/>
        </w:rPr>
        <w:t>.</w:t>
      </w:r>
    </w:p>
    <w:p w14:paraId="28992425" w14:textId="77777777" w:rsidR="00E57CE8" w:rsidRPr="00D620AE" w:rsidRDefault="00E57CE8" w:rsidP="00CB62E9">
      <w:pPr>
        <w:numPr>
          <w:ilvl w:val="0"/>
          <w:numId w:val="91"/>
        </w:numPr>
        <w:spacing w:line="256" w:lineRule="auto"/>
        <w:ind w:right="-2"/>
        <w:contextualSpacing/>
        <w:jc w:val="both"/>
        <w:rPr>
          <w:rFonts w:ascii="Times New Roman" w:hAnsi="Times New Roman"/>
          <w:i/>
          <w:color w:val="0070C0"/>
          <w:szCs w:val="20"/>
        </w:rPr>
        <w:sectPr w:rsidR="00E57CE8" w:rsidRPr="00D620AE" w:rsidSect="003C5410">
          <w:pgSz w:w="11906" w:h="16838" w:code="9"/>
          <w:pgMar w:top="851" w:right="1276" w:bottom="1276" w:left="1134" w:header="709" w:footer="709" w:gutter="0"/>
          <w:cols w:space="708"/>
          <w:titlePg/>
          <w:docGrid w:linePitch="360"/>
        </w:sectPr>
      </w:pPr>
    </w:p>
    <w:p w14:paraId="160C6B7F" w14:textId="77777777" w:rsidR="005B3F5A" w:rsidRPr="00A80833" w:rsidRDefault="005B3F5A" w:rsidP="005B3F5A">
      <w:pPr>
        <w:pStyle w:val="Heading1"/>
        <w:jc w:val="center"/>
        <w:rPr>
          <w:rFonts w:ascii="Times New Roman" w:hAnsi="Times New Roman"/>
          <w:b/>
          <w:color w:val="auto"/>
          <w:sz w:val="22"/>
          <w:szCs w:val="22"/>
        </w:rPr>
      </w:pPr>
      <w:bookmarkStart w:id="58" w:name="_Toc459902273"/>
      <w:bookmarkStart w:id="59" w:name="_Toc464541529"/>
      <w:bookmarkStart w:id="60" w:name="_Toc469655249"/>
      <w:bookmarkStart w:id="61" w:name="_Toc476565671"/>
      <w:bookmarkStart w:id="62" w:name="_Toc509471752"/>
      <w:r w:rsidRPr="00A80833">
        <w:rPr>
          <w:rFonts w:ascii="Times New Roman" w:hAnsi="Times New Roman"/>
          <w:b/>
          <w:color w:val="auto"/>
          <w:sz w:val="22"/>
          <w:szCs w:val="22"/>
        </w:rPr>
        <w:lastRenderedPageBreak/>
        <w:t>PIELIKUMI</w:t>
      </w:r>
      <w:bookmarkEnd w:id="58"/>
      <w:bookmarkEnd w:id="59"/>
      <w:bookmarkEnd w:id="60"/>
      <w:bookmarkEnd w:id="61"/>
      <w:bookmarkEnd w:id="62"/>
    </w:p>
    <w:p w14:paraId="7584A89F" w14:textId="77777777" w:rsidR="005B3F5A" w:rsidRPr="00962AE7" w:rsidRDefault="005B3F5A" w:rsidP="005B3F5A">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7D667E" w14:paraId="7AAA34C5" w14:textId="77777777" w:rsidTr="00062EAE">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45D285" w14:textId="77777777" w:rsidR="005B3F5A" w:rsidRPr="007D667E" w:rsidRDefault="005B3F5A" w:rsidP="00062EAE">
            <w:pPr>
              <w:pStyle w:val="Heading4"/>
              <w:spacing w:line="240" w:lineRule="auto"/>
              <w:jc w:val="center"/>
              <w:rPr>
                <w:rFonts w:ascii="Times New Roman" w:hAnsi="Times New Roman"/>
                <w:b/>
                <w:i w:val="0"/>
              </w:rPr>
            </w:pPr>
            <w:r w:rsidRPr="007D667E">
              <w:rPr>
                <w:rFonts w:ascii="Times New Roman" w:hAnsi="Times New Roman"/>
                <w:b/>
                <w:i w:val="0"/>
                <w:color w:val="auto"/>
              </w:rPr>
              <w:t>Projekta īstenošanas laika grafiks</w:t>
            </w:r>
          </w:p>
        </w:tc>
      </w:tr>
    </w:tbl>
    <w:p w14:paraId="6EB75E87" w14:textId="77777777" w:rsidR="005B3F5A" w:rsidRPr="00962AE7" w:rsidRDefault="005B3F5A" w:rsidP="005B3F5A">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69"/>
        <w:gridCol w:w="1069"/>
        <w:gridCol w:w="1069"/>
        <w:gridCol w:w="1330"/>
        <w:gridCol w:w="1069"/>
        <w:gridCol w:w="1069"/>
        <w:gridCol w:w="1069"/>
        <w:gridCol w:w="1330"/>
        <w:gridCol w:w="1069"/>
        <w:gridCol w:w="1069"/>
        <w:gridCol w:w="1069"/>
        <w:gridCol w:w="1069"/>
      </w:tblGrid>
      <w:tr w:rsidR="003C44F3" w:rsidRPr="007D667E" w14:paraId="33557FCC" w14:textId="77777777" w:rsidTr="00850AFB">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B24FB7" w14:textId="77777777" w:rsidR="003C44F3" w:rsidRPr="007D667E" w:rsidRDefault="003C44F3" w:rsidP="00062EAE">
            <w:pPr>
              <w:spacing w:after="0" w:line="240" w:lineRule="auto"/>
              <w:rPr>
                <w:rFonts w:ascii="Times New Roman" w:hAnsi="Times New Roman"/>
                <w:sz w:val="20"/>
                <w:szCs w:val="20"/>
              </w:rPr>
            </w:pPr>
            <w:r w:rsidRPr="007D667E">
              <w:rPr>
                <w:rFonts w:ascii="Times New Roman" w:hAnsi="Times New Roman"/>
                <w:sz w:val="20"/>
                <w:szCs w:val="20"/>
              </w:rPr>
              <w:t>Projekta darbības numurs</w:t>
            </w:r>
            <w:r w:rsidRPr="007D667E">
              <w:rPr>
                <w:rFonts w:ascii="Times New Roman" w:hAnsi="Times New Roman"/>
                <w:sz w:val="20"/>
                <w:szCs w:val="20"/>
                <w:vertAlign w:val="superscript"/>
              </w:rPr>
              <w:footnoteReference w:id="4"/>
            </w:r>
          </w:p>
        </w:tc>
        <w:tc>
          <w:tcPr>
            <w:tcW w:w="13342" w:type="dxa"/>
            <w:gridSpan w:val="12"/>
            <w:tcBorders>
              <w:top w:val="single" w:sz="4" w:space="0" w:color="auto"/>
              <w:left w:val="single" w:sz="4" w:space="0" w:color="auto"/>
              <w:bottom w:val="single" w:sz="4" w:space="0" w:color="auto"/>
              <w:right w:val="single" w:sz="4" w:space="0" w:color="auto"/>
            </w:tcBorders>
            <w:shd w:val="clear" w:color="auto" w:fill="auto"/>
          </w:tcPr>
          <w:p w14:paraId="52A8DDE5" w14:textId="77777777" w:rsidR="003C44F3" w:rsidRPr="007D667E" w:rsidRDefault="003C44F3" w:rsidP="00062EAE">
            <w:pPr>
              <w:spacing w:after="0" w:line="240" w:lineRule="auto"/>
              <w:jc w:val="center"/>
              <w:rPr>
                <w:rFonts w:ascii="Times New Roman" w:hAnsi="Times New Roman"/>
                <w:sz w:val="20"/>
                <w:szCs w:val="20"/>
              </w:rPr>
            </w:pPr>
            <w:r w:rsidRPr="007D667E">
              <w:rPr>
                <w:rFonts w:ascii="Times New Roman" w:hAnsi="Times New Roman"/>
                <w:sz w:val="20"/>
                <w:szCs w:val="20"/>
              </w:rPr>
              <w:t>Projekta īstenošanas laika grafiks (ceturkšņos)</w:t>
            </w:r>
            <w:r w:rsidRPr="007D667E">
              <w:rPr>
                <w:rFonts w:ascii="Times New Roman" w:hAnsi="Times New Roman"/>
                <w:sz w:val="20"/>
                <w:szCs w:val="20"/>
                <w:vertAlign w:val="superscript"/>
              </w:rPr>
              <w:footnoteReference w:id="5"/>
            </w:r>
          </w:p>
        </w:tc>
      </w:tr>
      <w:tr w:rsidR="00E85720" w:rsidRPr="007D667E" w14:paraId="4D621C81" w14:textId="77777777" w:rsidTr="00850AFB">
        <w:tc>
          <w:tcPr>
            <w:tcW w:w="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47445" w14:textId="77777777" w:rsidR="00E85720" w:rsidRPr="007D667E" w:rsidRDefault="00E85720" w:rsidP="003C5E3F">
            <w:pPr>
              <w:spacing w:after="0" w:line="240" w:lineRule="auto"/>
              <w:rPr>
                <w:rFonts w:ascii="Times New Roman" w:hAnsi="Times New Roman"/>
                <w:sz w:val="20"/>
                <w:szCs w:val="20"/>
              </w:rPr>
            </w:pPr>
          </w:p>
        </w:tc>
        <w:tc>
          <w:tcPr>
            <w:tcW w:w="4572" w:type="dxa"/>
            <w:gridSpan w:val="4"/>
            <w:tcBorders>
              <w:top w:val="single" w:sz="4" w:space="0" w:color="auto"/>
              <w:left w:val="single" w:sz="4" w:space="0" w:color="auto"/>
              <w:bottom w:val="single" w:sz="4" w:space="0" w:color="auto"/>
              <w:right w:val="single" w:sz="4" w:space="0" w:color="auto"/>
            </w:tcBorders>
            <w:shd w:val="clear" w:color="auto" w:fill="auto"/>
          </w:tcPr>
          <w:p w14:paraId="15BD7FFE" w14:textId="77777777" w:rsidR="00E85720" w:rsidRPr="007D667E" w:rsidRDefault="00E85720" w:rsidP="003C5E3F">
            <w:pPr>
              <w:spacing w:after="0" w:line="240" w:lineRule="auto"/>
              <w:jc w:val="center"/>
              <w:rPr>
                <w:rFonts w:ascii="Times New Roman" w:hAnsi="Times New Roman"/>
                <w:color w:val="000000"/>
              </w:rPr>
            </w:pPr>
            <w:r w:rsidRPr="007D667E">
              <w:rPr>
                <w:rFonts w:ascii="Times New Roman" w:hAnsi="Times New Roman"/>
                <w:color w:val="000000"/>
              </w:rPr>
              <w:t>2021.gads</w:t>
            </w:r>
          </w:p>
        </w:tc>
        <w:tc>
          <w:tcPr>
            <w:tcW w:w="457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E3EFBE" w14:textId="77777777" w:rsidR="00E85720" w:rsidRPr="007D667E" w:rsidRDefault="00E85720" w:rsidP="003C5E3F">
            <w:pPr>
              <w:spacing w:after="0" w:line="240" w:lineRule="auto"/>
              <w:jc w:val="center"/>
              <w:rPr>
                <w:rFonts w:ascii="Times New Roman" w:hAnsi="Times New Roman"/>
                <w:color w:val="000000"/>
              </w:rPr>
            </w:pPr>
            <w:r w:rsidRPr="007D667E">
              <w:rPr>
                <w:rFonts w:ascii="Times New Roman" w:hAnsi="Times New Roman"/>
                <w:color w:val="000000"/>
              </w:rPr>
              <w:t>2022.gads</w:t>
            </w:r>
          </w:p>
        </w:tc>
        <w:tc>
          <w:tcPr>
            <w:tcW w:w="4198" w:type="dxa"/>
            <w:gridSpan w:val="4"/>
            <w:tcBorders>
              <w:top w:val="single" w:sz="4" w:space="0" w:color="auto"/>
              <w:left w:val="single" w:sz="4" w:space="0" w:color="auto"/>
              <w:bottom w:val="single" w:sz="4" w:space="0" w:color="auto"/>
              <w:right w:val="single" w:sz="4" w:space="0" w:color="auto"/>
            </w:tcBorders>
            <w:shd w:val="clear" w:color="auto" w:fill="auto"/>
          </w:tcPr>
          <w:p w14:paraId="407115E7" w14:textId="77777777" w:rsidR="00E85720" w:rsidRPr="007D667E" w:rsidRDefault="00E85720" w:rsidP="003C5E3F">
            <w:pPr>
              <w:spacing w:after="0" w:line="240" w:lineRule="auto"/>
              <w:jc w:val="center"/>
              <w:rPr>
                <w:rFonts w:ascii="Times New Roman" w:hAnsi="Times New Roman"/>
                <w:color w:val="000000"/>
              </w:rPr>
            </w:pPr>
            <w:r w:rsidRPr="007D667E">
              <w:rPr>
                <w:rFonts w:ascii="Times New Roman" w:hAnsi="Times New Roman"/>
                <w:color w:val="000000"/>
              </w:rPr>
              <w:t>2023.gads</w:t>
            </w:r>
          </w:p>
        </w:tc>
      </w:tr>
      <w:tr w:rsidR="00E85720" w:rsidRPr="007D667E" w14:paraId="436C73FB" w14:textId="77777777" w:rsidTr="00850AFB">
        <w:tc>
          <w:tcPr>
            <w:tcW w:w="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C55AF" w14:textId="77777777" w:rsidR="00E85720" w:rsidRPr="007D667E" w:rsidRDefault="00E85720" w:rsidP="00062EAE">
            <w:pPr>
              <w:spacing w:after="0" w:line="240" w:lineRule="auto"/>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09FE5BA"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13CF188"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2.</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A0AA388"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53069EE"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6D5C9AE9"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4AFD97A"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936E879"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A814AEB"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D23CE7F"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01B5AFAA"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2.</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220B1D9"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2B53A84E" w14:textId="77777777" w:rsidR="00E85720" w:rsidRPr="007D667E" w:rsidRDefault="00E85720" w:rsidP="00062EAE">
            <w:pPr>
              <w:spacing w:after="0" w:line="240" w:lineRule="auto"/>
              <w:jc w:val="center"/>
              <w:rPr>
                <w:rFonts w:ascii="Times New Roman" w:hAnsi="Times New Roman"/>
                <w:sz w:val="20"/>
                <w:szCs w:val="20"/>
              </w:rPr>
            </w:pPr>
            <w:r w:rsidRPr="007D667E">
              <w:rPr>
                <w:rFonts w:ascii="Times New Roman" w:hAnsi="Times New Roman"/>
                <w:sz w:val="20"/>
                <w:szCs w:val="20"/>
              </w:rPr>
              <w:t>4.</w:t>
            </w:r>
          </w:p>
        </w:tc>
      </w:tr>
      <w:tr w:rsidR="00E85720" w:rsidRPr="007D667E" w14:paraId="09670AFA" w14:textId="77777777" w:rsidTr="00850AFB">
        <w:tc>
          <w:tcPr>
            <w:tcW w:w="946" w:type="dxa"/>
            <w:tcBorders>
              <w:top w:val="single" w:sz="4" w:space="0" w:color="auto"/>
              <w:left w:val="single" w:sz="4" w:space="0" w:color="auto"/>
              <w:bottom w:val="single" w:sz="4" w:space="0" w:color="auto"/>
              <w:right w:val="single" w:sz="4" w:space="0" w:color="auto"/>
            </w:tcBorders>
            <w:shd w:val="clear" w:color="auto" w:fill="auto"/>
            <w:hideMark/>
          </w:tcPr>
          <w:p w14:paraId="32AA2E24" w14:textId="77777777" w:rsidR="00E85720" w:rsidRPr="007D667E" w:rsidRDefault="00E85720" w:rsidP="00062EAE">
            <w:pPr>
              <w:spacing w:after="0" w:line="240" w:lineRule="auto"/>
              <w:jc w:val="center"/>
              <w:rPr>
                <w:rFonts w:ascii="Times New Roman" w:hAnsi="Times New Roman"/>
                <w:color w:val="0000FF"/>
                <w:sz w:val="20"/>
                <w:szCs w:val="20"/>
              </w:rPr>
            </w:pPr>
            <w:r w:rsidRPr="007D667E">
              <w:rPr>
                <w:rFonts w:ascii="Times New Roman" w:hAnsi="Times New Roman"/>
                <w:i/>
                <w:color w:val="0000FF"/>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5B8D945" w14:textId="77777777" w:rsidR="00E85720" w:rsidRPr="007D667E" w:rsidRDefault="00850AFB" w:rsidP="00062EA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F73FCC3" w14:textId="0513CCD2" w:rsidR="00E85720" w:rsidRPr="007D667E" w:rsidRDefault="003E2CB3" w:rsidP="00062EA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7FB4B6BA"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52D3015E"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03E86079"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4C9B5F6"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9565417" w14:textId="77777777" w:rsidR="00E85720" w:rsidRPr="007D667E" w:rsidRDefault="00E85720" w:rsidP="00062EAE">
            <w:pPr>
              <w:spacing w:after="0" w:line="240" w:lineRule="auto"/>
              <w:jc w:val="center"/>
              <w:rPr>
                <w:rFonts w:ascii="Times New Roman" w:hAnsi="Times New Roman"/>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FE4D944" w14:textId="77777777" w:rsidR="00E85720" w:rsidRPr="007D667E" w:rsidRDefault="00E85720" w:rsidP="00062EAE">
            <w:pPr>
              <w:spacing w:after="0" w:line="240" w:lineRule="auto"/>
              <w:jc w:val="center"/>
              <w:rPr>
                <w:rFonts w:ascii="Times New Roman" w:hAnsi="Times New Roman"/>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96FB030" w14:textId="77777777" w:rsidR="00E85720" w:rsidRPr="007D667E" w:rsidRDefault="00E85720" w:rsidP="00062EAE">
            <w:pPr>
              <w:spacing w:after="0" w:line="240" w:lineRule="auto"/>
              <w:jc w:val="center"/>
              <w:rPr>
                <w:rFonts w:ascii="Times New Roman" w:hAnsi="Times New Roman"/>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CC6FAE7" w14:textId="77777777" w:rsidR="00E85720" w:rsidRPr="007D667E" w:rsidRDefault="00E85720" w:rsidP="00062EAE">
            <w:pPr>
              <w:spacing w:after="0" w:line="240" w:lineRule="auto"/>
              <w:jc w:val="center"/>
              <w:rPr>
                <w:rFonts w:ascii="Times New Roman" w:hAnsi="Times New Roman"/>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894451C" w14:textId="77777777" w:rsidR="00E85720" w:rsidRPr="007D667E" w:rsidRDefault="00E85720" w:rsidP="00062EAE">
            <w:pPr>
              <w:spacing w:after="0" w:line="240" w:lineRule="auto"/>
              <w:jc w:val="center"/>
              <w:rPr>
                <w:rFonts w:ascii="Times New Roman" w:hAnsi="Times New Roman"/>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B2C312B" w14:textId="77777777" w:rsidR="00E85720" w:rsidRPr="007D667E" w:rsidRDefault="00E85720" w:rsidP="00062EAE">
            <w:pPr>
              <w:spacing w:after="0" w:line="240" w:lineRule="auto"/>
              <w:jc w:val="center"/>
              <w:rPr>
                <w:rFonts w:ascii="Times New Roman" w:hAnsi="Times New Roman"/>
                <w:color w:val="0000FF"/>
                <w:sz w:val="20"/>
                <w:szCs w:val="20"/>
              </w:rPr>
            </w:pPr>
          </w:p>
        </w:tc>
      </w:tr>
      <w:tr w:rsidR="00E85720" w:rsidRPr="007D667E" w14:paraId="4871AC42" w14:textId="77777777" w:rsidTr="00850AFB">
        <w:tc>
          <w:tcPr>
            <w:tcW w:w="946" w:type="dxa"/>
            <w:tcBorders>
              <w:top w:val="single" w:sz="4" w:space="0" w:color="auto"/>
              <w:left w:val="single" w:sz="4" w:space="0" w:color="auto"/>
              <w:bottom w:val="single" w:sz="4" w:space="0" w:color="auto"/>
              <w:right w:val="single" w:sz="4" w:space="0" w:color="auto"/>
            </w:tcBorders>
            <w:shd w:val="clear" w:color="auto" w:fill="auto"/>
          </w:tcPr>
          <w:p w14:paraId="511CCFD1"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95D6B34" w14:textId="63A53914" w:rsidR="00E85720" w:rsidRPr="007D667E" w:rsidRDefault="00E85720" w:rsidP="00062EAE">
            <w:pPr>
              <w:spacing w:after="0" w:line="240" w:lineRule="auto"/>
              <w:jc w:val="center"/>
              <w:rPr>
                <w:rFonts w:ascii="Times New Roman" w:hAnsi="Times New Roman"/>
                <w:i/>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FE68167" w14:textId="548B9539" w:rsidR="00E85720" w:rsidRPr="007D667E" w:rsidRDefault="00E85720" w:rsidP="00062EAE">
            <w:pPr>
              <w:spacing w:after="0" w:line="240" w:lineRule="auto"/>
              <w:jc w:val="center"/>
              <w:rPr>
                <w:rFonts w:ascii="Times New Roman" w:hAnsi="Times New Roman"/>
                <w:i/>
                <w:color w:val="0000F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8FF529D"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6113729"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FEA"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8354CC4"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FCEBCFD"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935222E"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66D2AAF"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50B4B9A"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D60061E"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7D7AF6D" w14:textId="77777777" w:rsidR="00E85720" w:rsidRPr="007D667E" w:rsidRDefault="00E85720" w:rsidP="00062EAE">
            <w:pPr>
              <w:spacing w:after="0" w:line="240" w:lineRule="auto"/>
              <w:jc w:val="center"/>
              <w:rPr>
                <w:rFonts w:ascii="Times New Roman" w:hAnsi="Times New Roman"/>
                <w:i/>
                <w:color w:val="0000FF"/>
                <w:sz w:val="20"/>
                <w:szCs w:val="20"/>
              </w:rPr>
            </w:pPr>
            <w:r w:rsidRPr="007D667E">
              <w:rPr>
                <w:rFonts w:ascii="Times New Roman" w:hAnsi="Times New Roman"/>
                <w:i/>
                <w:color w:val="0000FF"/>
                <w:sz w:val="20"/>
                <w:szCs w:val="20"/>
              </w:rPr>
              <w:t>X</w:t>
            </w:r>
          </w:p>
        </w:tc>
      </w:tr>
      <w:tr w:rsidR="00E85720" w:rsidRPr="007D667E" w14:paraId="24E5659E" w14:textId="77777777" w:rsidTr="00850AFB">
        <w:tc>
          <w:tcPr>
            <w:tcW w:w="946" w:type="dxa"/>
            <w:tcBorders>
              <w:top w:val="single" w:sz="4" w:space="0" w:color="auto"/>
              <w:left w:val="single" w:sz="4" w:space="0" w:color="auto"/>
              <w:bottom w:val="single" w:sz="4" w:space="0" w:color="auto"/>
              <w:right w:val="single" w:sz="4" w:space="0" w:color="auto"/>
            </w:tcBorders>
            <w:shd w:val="clear" w:color="auto" w:fill="auto"/>
          </w:tcPr>
          <w:p w14:paraId="4BEA3AA4" w14:textId="1053CF79" w:rsidR="00E85720" w:rsidRPr="007D667E" w:rsidRDefault="00872C52" w:rsidP="004E0BF5">
            <w:pPr>
              <w:spacing w:after="0" w:line="240" w:lineRule="auto"/>
              <w:jc w:val="center"/>
              <w:rPr>
                <w:rFonts w:ascii="Times New Roman" w:hAnsi="Times New Roman"/>
                <w:sz w:val="20"/>
                <w:szCs w:val="20"/>
              </w:rPr>
            </w:pPr>
            <w:r>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3D8772C"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260CBC5"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67616E9"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B59DA62"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11BD777"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425BF5B"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72AD8B4"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1C858A4"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DFD711B"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EE8F75E"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A66B3D5"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10DAE53" w14:textId="77777777" w:rsidR="00E85720" w:rsidRPr="007D667E" w:rsidRDefault="00E85720" w:rsidP="00062EAE">
            <w:pPr>
              <w:spacing w:after="0" w:line="240" w:lineRule="auto"/>
              <w:jc w:val="right"/>
              <w:rPr>
                <w:rFonts w:ascii="Times New Roman" w:hAnsi="Times New Roman"/>
                <w:sz w:val="20"/>
                <w:szCs w:val="20"/>
              </w:rPr>
            </w:pPr>
          </w:p>
        </w:tc>
      </w:tr>
      <w:tr w:rsidR="00E85720" w:rsidRPr="007D667E" w14:paraId="4E9134B5" w14:textId="77777777" w:rsidTr="00850AFB">
        <w:tc>
          <w:tcPr>
            <w:tcW w:w="946" w:type="dxa"/>
            <w:tcBorders>
              <w:top w:val="single" w:sz="4" w:space="0" w:color="auto"/>
              <w:left w:val="single" w:sz="4" w:space="0" w:color="auto"/>
              <w:bottom w:val="single" w:sz="4" w:space="0" w:color="auto"/>
              <w:right w:val="single" w:sz="4" w:space="0" w:color="auto"/>
            </w:tcBorders>
            <w:shd w:val="clear" w:color="auto" w:fill="auto"/>
          </w:tcPr>
          <w:p w14:paraId="0F783279"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134F7CB"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812E430"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7C8DD2E"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FD9FC15"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8A8B1AE"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AB54A63"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7F37A35"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2A3E63F"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4C4D210"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BB54C1"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6AF38A4" w14:textId="77777777" w:rsidR="00E85720" w:rsidRPr="007D667E" w:rsidRDefault="00E85720" w:rsidP="00062EAE">
            <w:pPr>
              <w:spacing w:after="0" w:line="240" w:lineRule="auto"/>
              <w:jc w:val="right"/>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B1CE52F" w14:textId="77777777" w:rsidR="00E85720" w:rsidRPr="007D667E" w:rsidRDefault="00E85720" w:rsidP="00062EAE">
            <w:pPr>
              <w:spacing w:after="0" w:line="240" w:lineRule="auto"/>
              <w:jc w:val="right"/>
              <w:rPr>
                <w:rFonts w:ascii="Times New Roman" w:hAnsi="Times New Roman"/>
                <w:sz w:val="20"/>
                <w:szCs w:val="20"/>
              </w:rPr>
            </w:pPr>
          </w:p>
        </w:tc>
      </w:tr>
    </w:tbl>
    <w:p w14:paraId="339FEEAD" w14:textId="77777777" w:rsidR="005B3F5A" w:rsidRPr="0062657B" w:rsidRDefault="005B3F5A" w:rsidP="005B3F5A">
      <w:pPr>
        <w:spacing w:after="0"/>
        <w:ind w:right="252"/>
        <w:jc w:val="right"/>
        <w:rPr>
          <w:rFonts w:ascii="Times New Roman" w:hAnsi="Times New Roman"/>
          <w:color w:val="0000FF"/>
        </w:rPr>
      </w:pPr>
    </w:p>
    <w:p w14:paraId="19944468" w14:textId="77777777" w:rsidR="005B3F5A" w:rsidRPr="009075F4" w:rsidRDefault="005B3F5A" w:rsidP="00923D85">
      <w:pPr>
        <w:numPr>
          <w:ilvl w:val="0"/>
          <w:numId w:val="16"/>
        </w:numPr>
        <w:spacing w:line="240" w:lineRule="auto"/>
        <w:ind w:left="284" w:right="-142" w:hanging="142"/>
        <w:contextualSpacing/>
        <w:jc w:val="both"/>
        <w:rPr>
          <w:rFonts w:ascii="Times New Roman" w:hAnsi="Times New Roman"/>
          <w:b/>
          <w:i/>
          <w:color w:val="0000FF"/>
        </w:rPr>
      </w:pPr>
      <w:r w:rsidRPr="009075F4">
        <w:rPr>
          <w:rFonts w:ascii="Times New Roman" w:hAnsi="Times New Roman"/>
          <w:b/>
          <w:i/>
          <w:color w:val="0000FF"/>
        </w:rPr>
        <w:t>Projekta īstenošanas laika grafikā (1.pielikums) norāda:</w:t>
      </w:r>
    </w:p>
    <w:p w14:paraId="68111049" w14:textId="77777777" w:rsidR="005B3F5A" w:rsidRPr="009075F4" w:rsidRDefault="005B3F5A" w:rsidP="005B3F5A">
      <w:pPr>
        <w:numPr>
          <w:ilvl w:val="0"/>
          <w:numId w:val="13"/>
        </w:numPr>
        <w:spacing w:line="240" w:lineRule="auto"/>
        <w:ind w:left="284" w:right="-142" w:hanging="142"/>
        <w:contextualSpacing/>
        <w:jc w:val="both"/>
        <w:rPr>
          <w:rFonts w:ascii="Times New Roman" w:hAnsi="Times New Roman"/>
          <w:i/>
          <w:color w:val="0000FF"/>
        </w:rPr>
      </w:pPr>
      <w:r w:rsidRPr="009075F4">
        <w:rPr>
          <w:rFonts w:ascii="Times New Roman" w:hAnsi="Times New Roman"/>
          <w:i/>
          <w:color w:val="0000FF"/>
        </w:rPr>
        <w:t xml:space="preserve">projekta īstenošanas laiku ceturkšņu un gadu sadalījumā pa veicamajām darbībām un </w:t>
      </w:r>
      <w:proofErr w:type="spellStart"/>
      <w:r w:rsidRPr="009075F4">
        <w:rPr>
          <w:rFonts w:ascii="Times New Roman" w:hAnsi="Times New Roman"/>
          <w:i/>
          <w:color w:val="0000FF"/>
        </w:rPr>
        <w:t>apakšdarbībām</w:t>
      </w:r>
      <w:proofErr w:type="spellEnd"/>
      <w:r w:rsidRPr="009075F4">
        <w:rPr>
          <w:rFonts w:ascii="Times New Roman" w:hAnsi="Times New Roman"/>
          <w:i/>
          <w:color w:val="0000FF"/>
        </w:rPr>
        <w:t>, attiecīgos gada ceturkšņus atzīmējot ar „X” vai "P", ja attiecīgās darbības tiek īstenotas līdz projekta apstiprināšanai;</w:t>
      </w:r>
    </w:p>
    <w:p w14:paraId="71AABDCC" w14:textId="77777777" w:rsidR="005B3F5A" w:rsidRPr="009075F4" w:rsidRDefault="005B3F5A" w:rsidP="005B3F5A">
      <w:pPr>
        <w:numPr>
          <w:ilvl w:val="0"/>
          <w:numId w:val="13"/>
        </w:numPr>
        <w:spacing w:line="240" w:lineRule="auto"/>
        <w:ind w:left="284" w:right="-142" w:hanging="142"/>
        <w:contextualSpacing/>
        <w:jc w:val="both"/>
        <w:rPr>
          <w:rFonts w:ascii="Times New Roman" w:hAnsi="Times New Roman"/>
          <w:i/>
          <w:color w:val="0000FF"/>
        </w:rPr>
      </w:pPr>
      <w:r w:rsidRPr="009075F4">
        <w:rPr>
          <w:rFonts w:ascii="Times New Roman" w:hAnsi="Times New Roman"/>
          <w:i/>
          <w:color w:val="0000FF"/>
        </w:rPr>
        <w:t xml:space="preserve">katras darbības un </w:t>
      </w:r>
      <w:proofErr w:type="spellStart"/>
      <w:r w:rsidRPr="009075F4">
        <w:rPr>
          <w:rFonts w:ascii="Times New Roman" w:hAnsi="Times New Roman"/>
          <w:i/>
          <w:color w:val="0000FF"/>
        </w:rPr>
        <w:t>apakšdarbības</w:t>
      </w:r>
      <w:proofErr w:type="spellEnd"/>
      <w:r w:rsidRPr="009075F4">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14:paraId="3E402FEC" w14:textId="77777777" w:rsidR="005B3F5A" w:rsidRPr="009075F4" w:rsidRDefault="005B3F5A" w:rsidP="005B3F5A">
      <w:pPr>
        <w:spacing w:line="240" w:lineRule="auto"/>
        <w:ind w:left="284" w:right="-142" w:hanging="142"/>
        <w:contextualSpacing/>
        <w:jc w:val="both"/>
        <w:rPr>
          <w:rFonts w:ascii="Times New Roman" w:hAnsi="Times New Roman"/>
          <w:i/>
          <w:color w:val="0000FF"/>
          <w:sz w:val="8"/>
          <w:szCs w:val="8"/>
        </w:rPr>
      </w:pPr>
    </w:p>
    <w:p w14:paraId="3F7B5178" w14:textId="77777777" w:rsidR="005B3F5A" w:rsidRDefault="005B3F5A" w:rsidP="00923D85">
      <w:pPr>
        <w:numPr>
          <w:ilvl w:val="0"/>
          <w:numId w:val="16"/>
        </w:numPr>
        <w:spacing w:after="0" w:line="240" w:lineRule="auto"/>
        <w:ind w:left="709" w:right="-142" w:hanging="567"/>
        <w:contextualSpacing/>
        <w:jc w:val="both"/>
        <w:rPr>
          <w:rFonts w:ascii="Times New Roman" w:hAnsi="Times New Roman"/>
          <w:i/>
          <w:color w:val="0000FF"/>
        </w:rPr>
      </w:pPr>
      <w:r w:rsidRPr="009075F4">
        <w:rPr>
          <w:rFonts w:ascii="Times New Roman" w:hAnsi="Times New Roman"/>
          <w:i/>
          <w:color w:val="0000FF"/>
        </w:rPr>
        <w:t xml:space="preserve">Veidojot projekta darbību ieviešanas laika grafiku, uzskaitīt visas veicamās darbības un </w:t>
      </w:r>
      <w:proofErr w:type="spellStart"/>
      <w:r w:rsidRPr="009075F4">
        <w:rPr>
          <w:rFonts w:ascii="Times New Roman" w:hAnsi="Times New Roman"/>
          <w:i/>
          <w:color w:val="0000FF"/>
        </w:rPr>
        <w:t>apakšdarbības</w:t>
      </w:r>
      <w:proofErr w:type="spellEnd"/>
      <w:r w:rsidRPr="009075F4">
        <w:rPr>
          <w:rFonts w:ascii="Times New Roman" w:hAnsi="Times New Roman"/>
          <w:i/>
          <w:color w:val="0000FF"/>
        </w:rPr>
        <w:t>, kas seko viena otrai loģiskā secībā. Darbības, kuru rezultātā nerodas izmērāmas vērtības, nav uzskatāmas par projekta darbībām.</w:t>
      </w:r>
    </w:p>
    <w:p w14:paraId="78F12F2C" w14:textId="77777777" w:rsidR="005B3F5A" w:rsidRDefault="005B3F5A" w:rsidP="00DE7873">
      <w:pPr>
        <w:pStyle w:val="ColorfulList-Accent11"/>
        <w:numPr>
          <w:ilvl w:val="0"/>
          <w:numId w:val="17"/>
        </w:numPr>
        <w:spacing w:before="240" w:after="0" w:line="240" w:lineRule="auto"/>
        <w:ind w:left="709" w:right="-142" w:hanging="567"/>
        <w:jc w:val="both"/>
        <w:rPr>
          <w:rFonts w:ascii="Times New Roman" w:hAnsi="Times New Roman"/>
          <w:i/>
          <w:color w:val="0000FF"/>
        </w:rPr>
      </w:pPr>
      <w:r w:rsidRPr="00691446">
        <w:rPr>
          <w:rFonts w:ascii="Times New Roman" w:hAnsi="Times New Roman"/>
          <w:i/>
          <w:color w:val="0000FF"/>
        </w:rPr>
        <w:t>Projekta</w:t>
      </w:r>
      <w:r>
        <w:rPr>
          <w:rFonts w:ascii="Times New Roman" w:hAnsi="Times New Roman"/>
          <w:i/>
          <w:color w:val="0000FF"/>
        </w:rPr>
        <w:t xml:space="preserve"> īstenošanas</w:t>
      </w:r>
      <w:r w:rsidRPr="00691446">
        <w:rPr>
          <w:rFonts w:ascii="Times New Roman" w:hAnsi="Times New Roman"/>
          <w:i/>
          <w:color w:val="0000FF"/>
        </w:rPr>
        <w:t xml:space="preserve"> laika grafikā norādītajai informācijai par darbību īstenošanas ilgumu gados jāatbilst projekta finansēšanas plānā (2.pielikums) norādītajai informācijai par projekta finansējuma sadalījumu pa gadiem, kā arī</w:t>
      </w:r>
      <w:r w:rsidR="00E54EC6">
        <w:rPr>
          <w:rFonts w:ascii="Times New Roman" w:hAnsi="Times New Roman"/>
          <w:i/>
          <w:color w:val="0000FF"/>
        </w:rPr>
        <w:t xml:space="preserve"> projekta iesnieguma</w:t>
      </w:r>
      <w:r w:rsidRPr="00691446">
        <w:rPr>
          <w:rFonts w:ascii="Times New Roman" w:hAnsi="Times New Roman"/>
          <w:i/>
          <w:color w:val="0000FF"/>
        </w:rPr>
        <w:t xml:space="preserve"> 2.3.punktā "Projekta īstenošanas ilgums (pilnos mēnešos)" norādītajai informācijai par īstenošanas ilgumu.</w:t>
      </w:r>
    </w:p>
    <w:p w14:paraId="57ABAF3B" w14:textId="77777777" w:rsidR="005B3F5A" w:rsidRDefault="005B3F5A" w:rsidP="00DE7873">
      <w:pPr>
        <w:pStyle w:val="ColorfulList-Accent11"/>
        <w:tabs>
          <w:tab w:val="left" w:pos="709"/>
        </w:tabs>
        <w:spacing w:before="240" w:after="0" w:line="240" w:lineRule="auto"/>
        <w:ind w:left="284" w:right="-142" w:hanging="142"/>
        <w:jc w:val="both"/>
        <w:rPr>
          <w:rFonts w:ascii="Times New Roman" w:hAnsi="Times New Roman"/>
          <w:i/>
          <w:color w:val="0000FF"/>
        </w:rPr>
      </w:pPr>
    </w:p>
    <w:p w14:paraId="706E5B33" w14:textId="0CF2F7AA" w:rsidR="005B3F5A" w:rsidRPr="007F233E" w:rsidRDefault="005B3F5A" w:rsidP="00DE7873">
      <w:pPr>
        <w:pStyle w:val="ColorfulList-Accent11"/>
        <w:numPr>
          <w:ilvl w:val="0"/>
          <w:numId w:val="4"/>
        </w:numPr>
        <w:tabs>
          <w:tab w:val="left" w:pos="0"/>
        </w:tabs>
        <w:spacing w:after="0" w:line="240" w:lineRule="auto"/>
        <w:ind w:left="709" w:right="34" w:hanging="567"/>
        <w:jc w:val="both"/>
        <w:rPr>
          <w:rFonts w:ascii="Times New Roman" w:hAnsi="Times New Roman"/>
          <w:b/>
          <w:i/>
          <w:color w:val="0000FF"/>
        </w:rPr>
      </w:pPr>
      <w:r w:rsidRPr="007F233E">
        <w:rPr>
          <w:rFonts w:ascii="Times New Roman" w:hAnsi="Times New Roman"/>
          <w:b/>
          <w:i/>
          <w:color w:val="0000FF"/>
        </w:rPr>
        <w:t xml:space="preserve">Saskaņā ar MK </w:t>
      </w:r>
      <w:r w:rsidRPr="00B232FD">
        <w:rPr>
          <w:rFonts w:ascii="Times New Roman" w:hAnsi="Times New Roman"/>
          <w:b/>
          <w:i/>
          <w:color w:val="0000FF"/>
        </w:rPr>
        <w:t xml:space="preserve">noteikumu </w:t>
      </w:r>
      <w:r w:rsidR="007F0F23" w:rsidRPr="00B232FD">
        <w:rPr>
          <w:rFonts w:ascii="Times New Roman" w:hAnsi="Times New Roman"/>
          <w:b/>
          <w:i/>
          <w:color w:val="0000FF"/>
        </w:rPr>
        <w:t>3</w:t>
      </w:r>
      <w:r w:rsidR="00396DF5" w:rsidRPr="00B232FD">
        <w:rPr>
          <w:rFonts w:ascii="Times New Roman" w:hAnsi="Times New Roman"/>
          <w:b/>
          <w:i/>
          <w:color w:val="0000FF"/>
        </w:rPr>
        <w:t>1</w:t>
      </w:r>
      <w:r w:rsidRPr="00B232FD">
        <w:rPr>
          <w:rFonts w:ascii="Times New Roman" w:hAnsi="Times New Roman"/>
          <w:b/>
          <w:i/>
          <w:color w:val="0000FF"/>
        </w:rPr>
        <w:t>.punktu</w:t>
      </w:r>
      <w:r w:rsidR="00396DF5" w:rsidRPr="00B232FD">
        <w:rPr>
          <w:rFonts w:ascii="Times New Roman" w:hAnsi="Times New Roman"/>
          <w:b/>
          <w:i/>
          <w:color w:val="0000FF"/>
        </w:rPr>
        <w:t xml:space="preserve"> un</w:t>
      </w:r>
      <w:r w:rsidR="00396DF5">
        <w:rPr>
          <w:rFonts w:ascii="Times New Roman" w:hAnsi="Times New Roman"/>
          <w:b/>
          <w:i/>
          <w:color w:val="0000FF"/>
        </w:rPr>
        <w:t xml:space="preserve"> 19. punktu, </w:t>
      </w:r>
      <w:r w:rsidRPr="007F233E">
        <w:rPr>
          <w:rFonts w:ascii="Times New Roman" w:hAnsi="Times New Roman"/>
          <w:b/>
          <w:i/>
          <w:color w:val="0000FF"/>
        </w:rPr>
        <w:t xml:space="preserve">projektā paredzētās atbalstāmās darbības var </w:t>
      </w:r>
      <w:r w:rsidRPr="007F233E">
        <w:rPr>
          <w:rFonts w:ascii="Times New Roman" w:eastAsia="Times New Roman" w:hAnsi="Times New Roman"/>
          <w:b/>
          <w:i/>
          <w:color w:val="0000FF"/>
          <w:lang w:eastAsia="lv-LV"/>
        </w:rPr>
        <w:t>īstenot, ievērojot šādus nosacījumus:</w:t>
      </w:r>
    </w:p>
    <w:p w14:paraId="54AD9B87" w14:textId="2A7673B9" w:rsidR="005B3F5A" w:rsidRDefault="005B3F5A" w:rsidP="005B3F5A">
      <w:pPr>
        <w:tabs>
          <w:tab w:val="left" w:pos="709"/>
        </w:tabs>
        <w:spacing w:after="0" w:line="240" w:lineRule="auto"/>
        <w:ind w:left="284" w:hanging="142"/>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 </w:t>
      </w:r>
      <w:r w:rsidR="007F0F23">
        <w:rPr>
          <w:rFonts w:ascii="Times New Roman" w:eastAsia="Times New Roman" w:hAnsi="Times New Roman"/>
          <w:i/>
          <w:color w:val="0000FF"/>
          <w:u w:val="single"/>
          <w:lang w:eastAsia="lv-LV"/>
        </w:rPr>
        <w:t>valsts koledžām</w:t>
      </w:r>
      <w:r w:rsidR="007F0F23" w:rsidRPr="007F0F23">
        <w:rPr>
          <w:rFonts w:ascii="Times New Roman" w:eastAsia="Times New Roman" w:hAnsi="Times New Roman"/>
          <w:i/>
          <w:color w:val="0000FF"/>
          <w:lang w:eastAsia="lv-LV"/>
        </w:rPr>
        <w:t xml:space="preserve"> </w:t>
      </w:r>
      <w:r w:rsidR="007F0F23">
        <w:rPr>
          <w:rFonts w:ascii="Times New Roman" w:eastAsia="Times New Roman" w:hAnsi="Times New Roman"/>
          <w:i/>
          <w:color w:val="0000FF"/>
          <w:lang w:eastAsia="lv-LV"/>
        </w:rPr>
        <w:t xml:space="preserve">- projekta </w:t>
      </w:r>
      <w:r w:rsidR="007F0F23" w:rsidRPr="00EA08E4">
        <w:rPr>
          <w:rFonts w:ascii="Times New Roman" w:eastAsia="Times New Roman" w:hAnsi="Times New Roman"/>
          <w:i/>
          <w:color w:val="0000FF"/>
          <w:lang w:eastAsia="lv-LV"/>
        </w:rPr>
        <w:t xml:space="preserve">ietvaros īstenoto darbību </w:t>
      </w:r>
      <w:r w:rsidR="007F0F23">
        <w:rPr>
          <w:rFonts w:ascii="Times New Roman" w:eastAsia="Times New Roman" w:hAnsi="Times New Roman"/>
          <w:i/>
          <w:color w:val="0000FF"/>
          <w:lang w:eastAsia="lv-LV"/>
        </w:rPr>
        <w:t xml:space="preserve">izmaksas </w:t>
      </w:r>
      <w:r w:rsidR="007F0F23" w:rsidRPr="007F0F23">
        <w:rPr>
          <w:rFonts w:ascii="Times New Roman" w:eastAsia="Times New Roman" w:hAnsi="Times New Roman"/>
          <w:i/>
          <w:color w:val="0000FF"/>
          <w:lang w:eastAsia="lv-LV"/>
        </w:rPr>
        <w:t>būs attiecināmas, ja šo darbību īstenošana būs veikta pēc tam, kad ar sadarbības iestādi noslēgta vienošan</w:t>
      </w:r>
      <w:r w:rsidR="00220610">
        <w:rPr>
          <w:rFonts w:ascii="Times New Roman" w:eastAsia="Times New Roman" w:hAnsi="Times New Roman"/>
          <w:i/>
          <w:color w:val="0000FF"/>
          <w:lang w:eastAsia="lv-LV"/>
        </w:rPr>
        <w:t>ā</w:t>
      </w:r>
      <w:r w:rsidR="007F0F23" w:rsidRPr="007F0F23">
        <w:rPr>
          <w:rFonts w:ascii="Times New Roman" w:eastAsia="Times New Roman" w:hAnsi="Times New Roman"/>
          <w:i/>
          <w:color w:val="0000FF"/>
          <w:lang w:eastAsia="lv-LV"/>
        </w:rPr>
        <w:t>s par projekta īstenošanu</w:t>
      </w:r>
      <w:r w:rsidRPr="006A1F95">
        <w:rPr>
          <w:rFonts w:ascii="Times New Roman" w:eastAsia="Times New Roman" w:hAnsi="Times New Roman"/>
          <w:i/>
          <w:color w:val="0000FF"/>
          <w:lang w:eastAsia="lv-LV"/>
        </w:rPr>
        <w:t xml:space="preserve">, </w:t>
      </w:r>
    </w:p>
    <w:p w14:paraId="23346861" w14:textId="03A459A4" w:rsidR="005B3F5A" w:rsidRDefault="005B3F5A" w:rsidP="005B3F5A">
      <w:pPr>
        <w:tabs>
          <w:tab w:val="left" w:pos="709"/>
        </w:tabs>
        <w:spacing w:after="0" w:line="240" w:lineRule="auto"/>
        <w:ind w:left="284" w:hanging="142"/>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 </w:t>
      </w:r>
      <w:proofErr w:type="spellStart"/>
      <w:r w:rsidR="007F0F23">
        <w:rPr>
          <w:rFonts w:ascii="Times New Roman" w:eastAsia="Times New Roman" w:hAnsi="Times New Roman"/>
          <w:i/>
          <w:color w:val="0000FF"/>
          <w:u w:val="single"/>
          <w:lang w:eastAsia="lv-LV"/>
        </w:rPr>
        <w:t>pārejiem</w:t>
      </w:r>
      <w:proofErr w:type="spellEnd"/>
      <w:r w:rsidR="007F0F23">
        <w:rPr>
          <w:rFonts w:ascii="Times New Roman" w:eastAsia="Times New Roman" w:hAnsi="Times New Roman"/>
          <w:i/>
          <w:color w:val="0000FF"/>
          <w:u w:val="single"/>
          <w:lang w:eastAsia="lv-LV"/>
        </w:rPr>
        <w:t xml:space="preserve"> finansējuma saņēmējiem</w:t>
      </w:r>
      <w:r w:rsidRPr="00EA08E4">
        <w:rPr>
          <w:rFonts w:ascii="Times New Roman" w:eastAsia="Times New Roman" w:hAnsi="Times New Roman"/>
          <w:i/>
          <w:color w:val="0000FF"/>
          <w:lang w:eastAsia="lv-LV"/>
        </w:rPr>
        <w:t xml:space="preserve"> </w:t>
      </w:r>
      <w:r w:rsidR="007F0F23">
        <w:rPr>
          <w:rFonts w:ascii="Times New Roman" w:eastAsia="Times New Roman" w:hAnsi="Times New Roman"/>
          <w:i/>
          <w:color w:val="0000FF"/>
          <w:lang w:eastAsia="lv-LV"/>
        </w:rPr>
        <w:t xml:space="preserve">– projekta </w:t>
      </w:r>
      <w:r w:rsidRPr="00EA08E4">
        <w:rPr>
          <w:rFonts w:ascii="Times New Roman" w:eastAsia="Times New Roman" w:hAnsi="Times New Roman"/>
          <w:i/>
          <w:color w:val="0000FF"/>
          <w:lang w:eastAsia="lv-LV"/>
        </w:rPr>
        <w:t>ietvaros īstenoto darbību izmaksas būs attiecināmas</w:t>
      </w:r>
      <w:r w:rsidR="00220610">
        <w:rPr>
          <w:rFonts w:ascii="Times New Roman" w:eastAsia="Times New Roman" w:hAnsi="Times New Roman"/>
          <w:i/>
          <w:color w:val="0000FF"/>
          <w:lang w:eastAsia="lv-LV"/>
        </w:rPr>
        <w:t xml:space="preserve"> no dienas, kad projekta iesniegums iesniegts sadarbības iestādē</w:t>
      </w:r>
      <w:r w:rsidRPr="001E41B5">
        <w:rPr>
          <w:rFonts w:ascii="Times New Roman" w:eastAsia="Times New Roman" w:hAnsi="Times New Roman"/>
          <w:i/>
          <w:color w:val="0000FF"/>
          <w:lang w:eastAsia="lv-LV"/>
        </w:rPr>
        <w:t>,</w:t>
      </w:r>
    </w:p>
    <w:p w14:paraId="2C951F04" w14:textId="77777777" w:rsidR="00900808" w:rsidRPr="00B232FD" w:rsidRDefault="00900808" w:rsidP="005B3F5A">
      <w:pPr>
        <w:tabs>
          <w:tab w:val="left" w:pos="709"/>
        </w:tabs>
        <w:spacing w:after="0" w:line="240" w:lineRule="auto"/>
        <w:ind w:left="284" w:hanging="142"/>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 </w:t>
      </w:r>
      <w:r>
        <w:rPr>
          <w:rFonts w:ascii="Times New Roman" w:eastAsia="Times New Roman" w:hAnsi="Times New Roman"/>
          <w:i/>
          <w:color w:val="0000FF"/>
          <w:u w:val="single"/>
          <w:lang w:eastAsia="lv-LV"/>
        </w:rPr>
        <w:t>sadarbības partnerim</w:t>
      </w:r>
      <w:r>
        <w:rPr>
          <w:rFonts w:ascii="Times New Roman" w:eastAsia="Times New Roman" w:hAnsi="Times New Roman"/>
          <w:i/>
          <w:color w:val="0000FF"/>
          <w:lang w:eastAsia="lv-LV"/>
        </w:rPr>
        <w:t xml:space="preserve"> - projekta </w:t>
      </w:r>
      <w:r w:rsidRPr="00EA08E4">
        <w:rPr>
          <w:rFonts w:ascii="Times New Roman" w:eastAsia="Times New Roman" w:hAnsi="Times New Roman"/>
          <w:i/>
          <w:color w:val="0000FF"/>
          <w:lang w:eastAsia="lv-LV"/>
        </w:rPr>
        <w:t xml:space="preserve">ietvaros īstenoto </w:t>
      </w:r>
      <w:r w:rsidRPr="00B232FD">
        <w:rPr>
          <w:rFonts w:ascii="Times New Roman" w:eastAsia="Times New Roman" w:hAnsi="Times New Roman"/>
          <w:i/>
          <w:color w:val="0000FF"/>
          <w:lang w:eastAsia="lv-LV"/>
        </w:rPr>
        <w:t>darbību izmaksas būs attiecināmas pēc MK noteikumu 18. punktā minēto sadarbības līgumu noslēgšanas, bet ne agrāk kā no vienošanās vai līguma par projekta īstenošanu noslēgšanas dienas.</w:t>
      </w:r>
    </w:p>
    <w:p w14:paraId="6FD3A4C2" w14:textId="38975AB0" w:rsidR="005B3F5A" w:rsidRPr="00B232FD" w:rsidRDefault="005B3F5A" w:rsidP="00DE7873">
      <w:pPr>
        <w:pStyle w:val="ColorfulList-Accent11"/>
        <w:numPr>
          <w:ilvl w:val="0"/>
          <w:numId w:val="18"/>
        </w:numPr>
        <w:spacing w:before="240" w:line="240" w:lineRule="auto"/>
        <w:ind w:left="284" w:right="141" w:hanging="142"/>
        <w:jc w:val="both"/>
        <w:rPr>
          <w:rFonts w:ascii="Times New Roman" w:hAnsi="Times New Roman"/>
          <w:b/>
          <w:i/>
          <w:color w:val="0000FF"/>
        </w:rPr>
      </w:pPr>
      <w:r w:rsidRPr="00B232FD">
        <w:rPr>
          <w:rFonts w:ascii="Times New Roman" w:hAnsi="Times New Roman"/>
          <w:b/>
          <w:i/>
          <w:color w:val="0000FF"/>
        </w:rPr>
        <w:lastRenderedPageBreak/>
        <w:t>Projekta īstenošanas laiks ne</w:t>
      </w:r>
      <w:r w:rsidR="00872C52">
        <w:rPr>
          <w:rFonts w:ascii="Times New Roman" w:hAnsi="Times New Roman"/>
          <w:b/>
          <w:i/>
          <w:color w:val="0000FF"/>
        </w:rPr>
        <w:t>pārsniedz</w:t>
      </w:r>
      <w:r w:rsidRPr="00B232FD">
        <w:rPr>
          <w:rFonts w:ascii="Times New Roman" w:hAnsi="Times New Roman"/>
          <w:b/>
          <w:i/>
          <w:color w:val="0000FF"/>
        </w:rPr>
        <w:t xml:space="preserve"> 2023. gada </w:t>
      </w:r>
      <w:r w:rsidR="00396DF5" w:rsidRPr="00B232FD">
        <w:rPr>
          <w:rFonts w:ascii="Times New Roman" w:hAnsi="Times New Roman"/>
          <w:b/>
          <w:i/>
          <w:color w:val="0000FF"/>
        </w:rPr>
        <w:t>30.novembri</w:t>
      </w:r>
      <w:r w:rsidRPr="00B232FD">
        <w:rPr>
          <w:rFonts w:ascii="Times New Roman" w:hAnsi="Times New Roman"/>
          <w:b/>
          <w:i/>
          <w:color w:val="0000FF"/>
        </w:rPr>
        <w:t>.</w:t>
      </w:r>
    </w:p>
    <w:p w14:paraId="25648B2F" w14:textId="77777777" w:rsidR="005B3F5A" w:rsidRPr="00B232FD" w:rsidRDefault="005B3F5A" w:rsidP="00DE7873">
      <w:pPr>
        <w:pStyle w:val="ColorfulList-Accent11"/>
        <w:spacing w:before="240" w:after="120"/>
        <w:ind w:left="284" w:right="-164"/>
        <w:jc w:val="both"/>
        <w:rPr>
          <w:rFonts w:ascii="Times New Roman" w:hAnsi="Times New Roman"/>
          <w:i/>
          <w:color w:val="0000FF"/>
        </w:rPr>
      </w:pPr>
    </w:p>
    <w:p w14:paraId="1D3C4259" w14:textId="7E023FE5" w:rsidR="005B3F5A" w:rsidRDefault="005B3F5A" w:rsidP="00DE7873">
      <w:pPr>
        <w:pStyle w:val="ColorfulList-Accent11"/>
        <w:numPr>
          <w:ilvl w:val="0"/>
          <w:numId w:val="18"/>
        </w:numPr>
        <w:spacing w:before="240" w:after="120"/>
        <w:ind w:left="709" w:right="-164" w:hanging="567"/>
        <w:jc w:val="both"/>
        <w:rPr>
          <w:rFonts w:ascii="Times New Roman" w:hAnsi="Times New Roman"/>
          <w:i/>
          <w:color w:val="0000FF"/>
        </w:rPr>
      </w:pPr>
      <w:r w:rsidRPr="00B232FD">
        <w:rPr>
          <w:rFonts w:ascii="Times New Roman" w:hAnsi="Times New Roman"/>
          <w:i/>
          <w:color w:val="0000FF"/>
        </w:rPr>
        <w:t>Projekta īstenošanas laika grafikā norādītajai informācijai par darbību īstenošanas ilgumu gados jāatbilst projekta finansēšanas plānā (2.pielikums) norādītajai informācijai par projekta finansējuma sadalījumu pa gadiem.</w:t>
      </w:r>
      <w:r w:rsidRPr="007F233E">
        <w:rPr>
          <w:rFonts w:ascii="Times New Roman" w:hAnsi="Times New Roman"/>
          <w:i/>
          <w:color w:val="0000FF"/>
        </w:rPr>
        <w:t xml:space="preserve"> Informācijai par projekta darbībām </w:t>
      </w:r>
      <w:r w:rsidR="009C32B9">
        <w:rPr>
          <w:rFonts w:ascii="Times New Roman" w:hAnsi="Times New Roman"/>
          <w:i/>
          <w:color w:val="0000FF"/>
        </w:rPr>
        <w:t xml:space="preserve">pēc līguma/ vienošanās </w:t>
      </w:r>
      <w:proofErr w:type="spellStart"/>
      <w:r w:rsidR="009C32B9">
        <w:rPr>
          <w:rFonts w:ascii="Times New Roman" w:hAnsi="Times New Roman"/>
          <w:i/>
          <w:color w:val="0000FF"/>
        </w:rPr>
        <w:t>nosēgšanas</w:t>
      </w:r>
      <w:proofErr w:type="spellEnd"/>
      <w:r w:rsidRPr="007F233E">
        <w:rPr>
          <w:rFonts w:ascii="Times New Roman" w:hAnsi="Times New Roman"/>
          <w:i/>
          <w:color w:val="0000FF"/>
        </w:rPr>
        <w:t xml:space="preserve"> jāsakrīt ar </w:t>
      </w:r>
      <w:r w:rsidR="00E54EC6">
        <w:rPr>
          <w:rFonts w:ascii="Times New Roman" w:hAnsi="Times New Roman"/>
          <w:i/>
          <w:color w:val="0000FF"/>
        </w:rPr>
        <w:t xml:space="preserve">projekta iesnieguma </w:t>
      </w:r>
      <w:r w:rsidRPr="007F233E">
        <w:rPr>
          <w:rFonts w:ascii="Times New Roman" w:hAnsi="Times New Roman"/>
          <w:i/>
          <w:color w:val="0000FF"/>
        </w:rPr>
        <w:t>2.3.punktā "Projekta īstenošanas ilgums (pilnos mēnešos)" norādīto īstenošanas ilgumu.</w:t>
      </w:r>
    </w:p>
    <w:p w14:paraId="53FEFF88" w14:textId="77777777" w:rsidR="0076538A" w:rsidRDefault="0076538A" w:rsidP="0076538A">
      <w:pPr>
        <w:pStyle w:val="ListParagraph"/>
        <w:rPr>
          <w:rFonts w:ascii="Times New Roman" w:hAnsi="Times New Roman"/>
          <w:i/>
          <w:color w:val="0000FF"/>
        </w:rPr>
      </w:pPr>
    </w:p>
    <w:p w14:paraId="093BBE44" w14:textId="57D3897C" w:rsidR="0076538A" w:rsidRPr="007004EE" w:rsidRDefault="00095D11" w:rsidP="0076538A">
      <w:pPr>
        <w:pStyle w:val="ColorfulList-Accent11"/>
        <w:numPr>
          <w:ilvl w:val="0"/>
          <w:numId w:val="18"/>
        </w:numPr>
        <w:spacing w:before="240" w:after="120"/>
        <w:ind w:left="709" w:right="-164" w:hanging="567"/>
        <w:jc w:val="both"/>
        <w:rPr>
          <w:rFonts w:ascii="Times New Roman" w:hAnsi="Times New Roman"/>
          <w:i/>
          <w:color w:val="0000FF"/>
        </w:rPr>
      </w:pPr>
      <w:r>
        <w:rPr>
          <w:rFonts w:ascii="Times New Roman" w:hAnsi="Times New Roman"/>
          <w:i/>
          <w:color w:val="0000FF"/>
        </w:rPr>
        <w:t>S</w:t>
      </w:r>
      <w:r w:rsidR="0076538A">
        <w:rPr>
          <w:rFonts w:ascii="Times New Roman" w:hAnsi="Times New Roman"/>
          <w:i/>
          <w:color w:val="0000FF"/>
        </w:rPr>
        <w:t xml:space="preserve">askaņā ar MK noteikumu </w:t>
      </w:r>
      <w:r w:rsidR="0076538A" w:rsidRPr="0076538A">
        <w:rPr>
          <w:rFonts w:ascii="Times New Roman" w:hAnsi="Times New Roman"/>
          <w:i/>
          <w:color w:val="0000FF"/>
        </w:rPr>
        <w:t>39.</w:t>
      </w:r>
      <w:r w:rsidR="0076538A" w:rsidRPr="0076538A">
        <w:rPr>
          <w:rFonts w:ascii="Times New Roman" w:hAnsi="Times New Roman"/>
          <w:i/>
          <w:color w:val="0000FF"/>
          <w:vertAlign w:val="superscript"/>
        </w:rPr>
        <w:t>1</w:t>
      </w:r>
      <w:r w:rsidR="0076538A">
        <w:rPr>
          <w:rFonts w:ascii="Times New Roman" w:hAnsi="Times New Roman"/>
          <w:i/>
          <w:color w:val="0000FF"/>
        </w:rPr>
        <w:t xml:space="preserve"> punktu f</w:t>
      </w:r>
      <w:r w:rsidR="0076538A" w:rsidRPr="0076538A">
        <w:rPr>
          <w:rFonts w:ascii="Times New Roman" w:hAnsi="Times New Roman"/>
          <w:i/>
          <w:color w:val="0000FF"/>
        </w:rPr>
        <w:t>inansējuma saņēmējs nodrošina, ka atbalstāmo darbību īstenošanu un iepirkumu veikšanu uzsāk ne vēlāk kā pirmajā ceturksnī pēc tam, kad noslēgts līgums vai vienošanās par projekta īstenošanu.</w:t>
      </w:r>
    </w:p>
    <w:p w14:paraId="2BCA139F" w14:textId="77777777" w:rsidR="005B3F5A" w:rsidRPr="00C51B77" w:rsidRDefault="00112AAA" w:rsidP="005B3F5A">
      <w:pPr>
        <w:spacing w:after="0"/>
        <w:jc w:val="right"/>
        <w:rPr>
          <w:rFonts w:ascii="Times New Roman" w:hAnsi="Times New Roman"/>
          <w:sz w:val="20"/>
          <w:szCs w:val="20"/>
        </w:rPr>
      </w:pPr>
      <w:r>
        <w:rPr>
          <w:rFonts w:ascii="Times New Roman" w:hAnsi="Times New Roman"/>
          <w:sz w:val="20"/>
          <w:szCs w:val="20"/>
        </w:rPr>
        <w:br w:type="page"/>
      </w:r>
      <w:r w:rsidR="005B3F5A" w:rsidRPr="00C51B77">
        <w:rPr>
          <w:rFonts w:ascii="Times New Roman" w:hAnsi="Times New Roman"/>
          <w:sz w:val="20"/>
          <w:szCs w:val="20"/>
        </w:rPr>
        <w:lastRenderedPageBreak/>
        <w:t xml:space="preserve">2.pielikums </w:t>
      </w:r>
    </w:p>
    <w:p w14:paraId="025F7296" w14:textId="77777777" w:rsidR="005B3F5A" w:rsidRPr="00C51B77" w:rsidRDefault="00347E0E" w:rsidP="005B3F5A">
      <w:pPr>
        <w:spacing w:after="0"/>
        <w:jc w:val="right"/>
        <w:rPr>
          <w:rFonts w:ascii="Times New Roman" w:hAnsi="Times New Roman"/>
          <w:sz w:val="20"/>
          <w:szCs w:val="20"/>
        </w:rPr>
      </w:pPr>
      <w:r>
        <w:rPr>
          <w:rFonts w:ascii="Times New Roman" w:hAnsi="Times New Roman"/>
          <w:sz w:val="20"/>
          <w:szCs w:val="20"/>
        </w:rPr>
        <w:t xml:space="preserve">projekta iesniegumam </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7D667E" w14:paraId="139C216F" w14:textId="77777777" w:rsidTr="00062EAE">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BBA455" w14:textId="77777777" w:rsidR="005B3F5A" w:rsidRPr="007D667E" w:rsidRDefault="005B3F5A" w:rsidP="00062EAE">
            <w:pPr>
              <w:pStyle w:val="Heading4"/>
              <w:spacing w:line="240" w:lineRule="auto"/>
              <w:jc w:val="center"/>
              <w:rPr>
                <w:rFonts w:ascii="Times New Roman" w:hAnsi="Times New Roman"/>
                <w:b/>
                <w:i w:val="0"/>
                <w:color w:val="auto"/>
              </w:rPr>
            </w:pPr>
            <w:r w:rsidRPr="007D667E">
              <w:rPr>
                <w:rFonts w:ascii="Times New Roman" w:hAnsi="Times New Roman"/>
                <w:b/>
                <w:i w:val="0"/>
                <w:color w:val="auto"/>
              </w:rPr>
              <w:t>Finansēšanas plāns</w:t>
            </w:r>
          </w:p>
        </w:tc>
      </w:tr>
    </w:tbl>
    <w:p w14:paraId="67BB4D8E" w14:textId="77777777" w:rsidR="005B3F5A" w:rsidRPr="00C51B77" w:rsidRDefault="005B3F5A" w:rsidP="005B3F5A">
      <w:pPr>
        <w:jc w:val="right"/>
        <w:rPr>
          <w:rFonts w:ascii="Times New Roman" w:hAnsi="Times New Roman"/>
          <w:sz w:val="8"/>
          <w:szCs w:val="8"/>
        </w:rPr>
      </w:pPr>
    </w:p>
    <w:p w14:paraId="179B1D33" w14:textId="77777777" w:rsidR="005B3F5A" w:rsidRPr="00C51B77" w:rsidRDefault="005B3F5A" w:rsidP="005B3F5A">
      <w:pPr>
        <w:rPr>
          <w:rFonts w:ascii="Times New Roman" w:hAnsi="Times New Roman"/>
        </w:rPr>
      </w:pPr>
    </w:p>
    <w:tbl>
      <w:tblPr>
        <w:tblW w:w="142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3"/>
        <w:gridCol w:w="2076"/>
        <w:gridCol w:w="2076"/>
        <w:gridCol w:w="2076"/>
        <w:gridCol w:w="2076"/>
        <w:gridCol w:w="2076"/>
      </w:tblGrid>
      <w:tr w:rsidR="00BB6612" w:rsidRPr="007D667E" w14:paraId="380AD1B1" w14:textId="77777777" w:rsidTr="00BB6612">
        <w:tc>
          <w:tcPr>
            <w:tcW w:w="3090" w:type="dxa"/>
            <w:tcBorders>
              <w:top w:val="single" w:sz="4" w:space="0" w:color="auto"/>
              <w:left w:val="single" w:sz="4" w:space="0" w:color="auto"/>
              <w:bottom w:val="single" w:sz="4" w:space="0" w:color="auto"/>
              <w:right w:val="single" w:sz="4" w:space="0" w:color="auto"/>
            </w:tcBorders>
            <w:shd w:val="clear" w:color="auto" w:fill="D5DCE4"/>
            <w:hideMark/>
          </w:tcPr>
          <w:p w14:paraId="34BBF47C" w14:textId="77777777" w:rsidR="00BB6612" w:rsidRPr="007D667E" w:rsidRDefault="00BB6612" w:rsidP="00062EAE">
            <w:pPr>
              <w:spacing w:after="0" w:line="240" w:lineRule="auto"/>
              <w:jc w:val="right"/>
              <w:rPr>
                <w:rFonts w:ascii="Times New Roman" w:hAnsi="Times New Roman"/>
                <w:sz w:val="20"/>
                <w:szCs w:val="20"/>
              </w:rPr>
            </w:pPr>
            <w:r w:rsidRPr="007D667E">
              <w:rPr>
                <w:rFonts w:ascii="Times New Roman" w:hAnsi="Times New Roman"/>
                <w:sz w:val="20"/>
                <w:szCs w:val="20"/>
              </w:rPr>
              <w:t>Finansējuma avots</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39392374"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2021.gads</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6011F2AE" w14:textId="77777777" w:rsidR="00BB6612" w:rsidRPr="007D667E" w:rsidRDefault="00BB6612" w:rsidP="00062EAE">
            <w:pPr>
              <w:spacing w:after="0" w:line="240" w:lineRule="auto"/>
              <w:jc w:val="center"/>
              <w:rPr>
                <w:sz w:val="20"/>
                <w:szCs w:val="20"/>
              </w:rPr>
            </w:pPr>
            <w:r w:rsidRPr="007D667E">
              <w:rPr>
                <w:rFonts w:ascii="Times New Roman" w:hAnsi="Times New Roman"/>
                <w:sz w:val="20"/>
                <w:szCs w:val="20"/>
              </w:rPr>
              <w:t>2022.gads</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2B97D960"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2023.gads</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7AFB62" w14:textId="77777777" w:rsidR="00BB6612" w:rsidRPr="007D667E" w:rsidRDefault="00BB6612" w:rsidP="00062EAE">
            <w:pPr>
              <w:spacing w:after="0" w:line="240" w:lineRule="auto"/>
              <w:jc w:val="center"/>
              <w:rPr>
                <w:rFonts w:ascii="Times New Roman" w:hAnsi="Times New Roman"/>
                <w:b/>
                <w:sz w:val="20"/>
                <w:szCs w:val="20"/>
              </w:rPr>
            </w:pPr>
            <w:r w:rsidRPr="007D667E">
              <w:rPr>
                <w:rFonts w:ascii="Times New Roman" w:hAnsi="Times New Roman"/>
                <w:b/>
                <w:sz w:val="20"/>
                <w:szCs w:val="20"/>
              </w:rPr>
              <w:t>Kopā</w:t>
            </w:r>
          </w:p>
        </w:tc>
      </w:tr>
      <w:tr w:rsidR="00BB6612" w:rsidRPr="007D667E" w14:paraId="7164FFA8" w14:textId="77777777" w:rsidTr="00BB6612">
        <w:tc>
          <w:tcPr>
            <w:tcW w:w="3090" w:type="dxa"/>
            <w:tcBorders>
              <w:top w:val="single" w:sz="4" w:space="0" w:color="auto"/>
              <w:left w:val="single" w:sz="4" w:space="0" w:color="auto"/>
              <w:bottom w:val="single" w:sz="4" w:space="0" w:color="auto"/>
              <w:right w:val="single" w:sz="4" w:space="0" w:color="auto"/>
            </w:tcBorders>
            <w:shd w:val="clear" w:color="auto" w:fill="D5DCE4"/>
          </w:tcPr>
          <w:p w14:paraId="121B4D25" w14:textId="77777777" w:rsidR="00BB6612" w:rsidRPr="007D667E" w:rsidRDefault="00BB6612" w:rsidP="00062EAE">
            <w:pPr>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7B27C516"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Summa</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3FC0CF55" w14:textId="77777777" w:rsidR="00BB6612" w:rsidRPr="007D667E" w:rsidRDefault="00BB6612" w:rsidP="00062EAE">
            <w:pPr>
              <w:spacing w:after="0" w:line="240" w:lineRule="auto"/>
              <w:jc w:val="center"/>
              <w:rPr>
                <w:sz w:val="20"/>
                <w:szCs w:val="20"/>
              </w:rPr>
            </w:pPr>
            <w:r w:rsidRPr="007D667E">
              <w:rPr>
                <w:rFonts w:ascii="Times New Roman" w:hAnsi="Times New Roman"/>
                <w:sz w:val="20"/>
                <w:szCs w:val="20"/>
              </w:rPr>
              <w:t>Summa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62DED0E9"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Summa</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19015D1A"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Summa</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645D7BD8" w14:textId="77777777" w:rsidR="00BB6612" w:rsidRPr="007D667E" w:rsidRDefault="00BB6612" w:rsidP="00062EAE">
            <w:pPr>
              <w:spacing w:after="0" w:line="240" w:lineRule="auto"/>
              <w:jc w:val="center"/>
              <w:rPr>
                <w:rFonts w:ascii="Times New Roman" w:hAnsi="Times New Roman"/>
                <w:sz w:val="20"/>
                <w:szCs w:val="20"/>
              </w:rPr>
            </w:pPr>
            <w:r w:rsidRPr="007D667E">
              <w:rPr>
                <w:rFonts w:ascii="Times New Roman" w:hAnsi="Times New Roman"/>
                <w:sz w:val="20"/>
                <w:szCs w:val="20"/>
              </w:rPr>
              <w:t>%</w:t>
            </w:r>
          </w:p>
        </w:tc>
      </w:tr>
      <w:tr w:rsidR="00BB6612" w:rsidRPr="007D667E" w14:paraId="7FE13923" w14:textId="77777777" w:rsidTr="00BB6612">
        <w:trPr>
          <w:trHeight w:val="279"/>
        </w:trPr>
        <w:tc>
          <w:tcPr>
            <w:tcW w:w="3090" w:type="dxa"/>
            <w:tcBorders>
              <w:top w:val="single" w:sz="4" w:space="0" w:color="auto"/>
              <w:left w:val="single" w:sz="4" w:space="0" w:color="auto"/>
              <w:bottom w:val="single" w:sz="4" w:space="0" w:color="auto"/>
              <w:right w:val="single" w:sz="4" w:space="0" w:color="auto"/>
            </w:tcBorders>
            <w:shd w:val="clear" w:color="auto" w:fill="D5DCE4"/>
            <w:hideMark/>
          </w:tcPr>
          <w:p w14:paraId="4AB0C957" w14:textId="77777777" w:rsidR="00BB6612" w:rsidRPr="007D667E" w:rsidRDefault="00BB6612" w:rsidP="00062EAE">
            <w:pPr>
              <w:spacing w:after="0" w:line="240" w:lineRule="auto"/>
              <w:jc w:val="right"/>
              <w:rPr>
                <w:rFonts w:ascii="Times New Roman" w:hAnsi="Times New Roman"/>
                <w:sz w:val="20"/>
                <w:szCs w:val="20"/>
              </w:rPr>
            </w:pPr>
            <w:r w:rsidRPr="007D667E">
              <w:rPr>
                <w:rFonts w:ascii="Times New Roman" w:hAnsi="Times New Roman"/>
                <w:sz w:val="20"/>
                <w:szCs w:val="20"/>
              </w:rPr>
              <w:t>ERAF finansējums</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257B1DC1"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7F314C2D"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21445D1A"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56B46092"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60E9AEBB" w14:textId="77777777" w:rsidR="00BB6612" w:rsidRPr="007D667E" w:rsidRDefault="00BB6612" w:rsidP="00062EAE">
            <w:pPr>
              <w:spacing w:after="0" w:line="240" w:lineRule="auto"/>
              <w:jc w:val="center"/>
              <w:rPr>
                <w:rFonts w:ascii="Times New Roman" w:hAnsi="Times New Roman"/>
                <w:sz w:val="20"/>
                <w:szCs w:val="20"/>
              </w:rPr>
            </w:pPr>
          </w:p>
        </w:tc>
      </w:tr>
      <w:tr w:rsidR="00BB6612" w:rsidRPr="007D667E" w14:paraId="42724448" w14:textId="77777777" w:rsidTr="00BB6612">
        <w:trPr>
          <w:trHeight w:val="279"/>
        </w:trPr>
        <w:tc>
          <w:tcPr>
            <w:tcW w:w="3090" w:type="dxa"/>
            <w:tcBorders>
              <w:top w:val="single" w:sz="4" w:space="0" w:color="auto"/>
              <w:left w:val="single" w:sz="4" w:space="0" w:color="auto"/>
              <w:bottom w:val="single" w:sz="4" w:space="0" w:color="auto"/>
              <w:right w:val="single" w:sz="4" w:space="0" w:color="auto"/>
            </w:tcBorders>
            <w:shd w:val="clear" w:color="auto" w:fill="D5DCE4"/>
          </w:tcPr>
          <w:p w14:paraId="7E59E18E" w14:textId="77777777" w:rsidR="00BB6612" w:rsidRPr="007D667E" w:rsidRDefault="00BB6612" w:rsidP="0003639B">
            <w:pPr>
              <w:spacing w:after="0" w:line="240" w:lineRule="auto"/>
              <w:jc w:val="right"/>
              <w:rPr>
                <w:rFonts w:ascii="Times New Roman" w:hAnsi="Times New Roman"/>
                <w:sz w:val="20"/>
                <w:szCs w:val="20"/>
              </w:rPr>
            </w:pPr>
            <w:r>
              <w:rPr>
                <w:rFonts w:ascii="Times New Roman" w:hAnsi="Times New Roman"/>
                <w:sz w:val="20"/>
                <w:szCs w:val="20"/>
              </w:rPr>
              <w:t>Publiskās attiecināmās izmaksas</w:t>
            </w: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10B8EB99"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2133102B"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3F001551"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013E9A26"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59AC4F7D" w14:textId="77777777" w:rsidR="00BB6612" w:rsidRPr="007D667E" w:rsidRDefault="00BB6612" w:rsidP="00062EAE">
            <w:pPr>
              <w:spacing w:after="0" w:line="240" w:lineRule="auto"/>
              <w:jc w:val="center"/>
              <w:rPr>
                <w:rFonts w:ascii="Times New Roman" w:hAnsi="Times New Roman"/>
                <w:sz w:val="20"/>
                <w:szCs w:val="20"/>
              </w:rPr>
            </w:pPr>
          </w:p>
        </w:tc>
      </w:tr>
      <w:tr w:rsidR="00BB6612" w:rsidRPr="007D667E" w14:paraId="0ED6545F" w14:textId="77777777" w:rsidTr="00BB6612">
        <w:trPr>
          <w:trHeight w:val="273"/>
        </w:trPr>
        <w:tc>
          <w:tcPr>
            <w:tcW w:w="3090" w:type="dxa"/>
            <w:tcBorders>
              <w:top w:val="single" w:sz="4" w:space="0" w:color="auto"/>
              <w:left w:val="single" w:sz="4" w:space="0" w:color="auto"/>
              <w:bottom w:val="single" w:sz="4" w:space="0" w:color="auto"/>
              <w:right w:val="single" w:sz="4" w:space="0" w:color="auto"/>
            </w:tcBorders>
            <w:shd w:val="clear" w:color="auto" w:fill="D5DCE4"/>
          </w:tcPr>
          <w:p w14:paraId="34B2433E" w14:textId="77777777" w:rsidR="00BB6612" w:rsidRPr="007D667E" w:rsidRDefault="00BB6612" w:rsidP="00062EAE">
            <w:pPr>
              <w:spacing w:after="0" w:line="240" w:lineRule="auto"/>
              <w:jc w:val="right"/>
              <w:rPr>
                <w:rFonts w:ascii="Times New Roman" w:hAnsi="Times New Roman"/>
                <w:sz w:val="20"/>
                <w:szCs w:val="20"/>
              </w:rPr>
            </w:pPr>
            <w:r w:rsidRPr="007D667E">
              <w:rPr>
                <w:rFonts w:ascii="Times New Roman" w:hAnsi="Times New Roman"/>
                <w:sz w:val="20"/>
                <w:szCs w:val="20"/>
              </w:rPr>
              <w:t>Privātās attiecināmās izmaksas</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22ACB5AC"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56C24AFE"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76C3E55C"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5442FAA0" w14:textId="77777777" w:rsidR="00BB6612" w:rsidRPr="007D667E" w:rsidRDefault="00BB6612" w:rsidP="00062EAE">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28959DE0" w14:textId="77777777" w:rsidR="00BB6612" w:rsidRPr="007D667E" w:rsidRDefault="00BB6612" w:rsidP="00062EAE">
            <w:pPr>
              <w:spacing w:after="0" w:line="240" w:lineRule="auto"/>
              <w:jc w:val="center"/>
              <w:rPr>
                <w:rFonts w:ascii="Times New Roman" w:hAnsi="Times New Roman"/>
                <w:sz w:val="20"/>
                <w:szCs w:val="20"/>
              </w:rPr>
            </w:pPr>
          </w:p>
        </w:tc>
      </w:tr>
      <w:tr w:rsidR="00BB6612" w:rsidRPr="007D667E" w14:paraId="405266C9" w14:textId="77777777" w:rsidTr="00BB6612">
        <w:trPr>
          <w:trHeight w:val="290"/>
        </w:trPr>
        <w:tc>
          <w:tcPr>
            <w:tcW w:w="3090" w:type="dxa"/>
            <w:tcBorders>
              <w:top w:val="single" w:sz="4" w:space="0" w:color="auto"/>
              <w:left w:val="single" w:sz="4" w:space="0" w:color="auto"/>
              <w:bottom w:val="single" w:sz="4" w:space="0" w:color="auto"/>
              <w:right w:val="single" w:sz="4" w:space="0" w:color="auto"/>
            </w:tcBorders>
            <w:shd w:val="clear" w:color="auto" w:fill="D5DCE4"/>
            <w:hideMark/>
          </w:tcPr>
          <w:p w14:paraId="4F6F8A9D" w14:textId="77777777" w:rsidR="00BB6612" w:rsidRPr="007D667E" w:rsidRDefault="00BB6612" w:rsidP="00062EAE">
            <w:pPr>
              <w:spacing w:after="0" w:line="240" w:lineRule="auto"/>
              <w:jc w:val="right"/>
              <w:rPr>
                <w:rFonts w:ascii="Times New Roman" w:hAnsi="Times New Roman"/>
                <w:b/>
                <w:sz w:val="20"/>
                <w:szCs w:val="20"/>
              </w:rPr>
            </w:pPr>
            <w:r w:rsidRPr="007D667E">
              <w:rPr>
                <w:rFonts w:ascii="Times New Roman" w:hAnsi="Times New Roman"/>
                <w:b/>
                <w:sz w:val="20"/>
                <w:szCs w:val="20"/>
              </w:rPr>
              <w:t>Kopējās attiecināmās izmaksas</w:t>
            </w: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59DADCAF" w14:textId="77777777" w:rsidR="00BB6612" w:rsidRPr="007D667E" w:rsidRDefault="00BB6612" w:rsidP="00062EAE">
            <w:pPr>
              <w:spacing w:after="0" w:line="240" w:lineRule="auto"/>
              <w:jc w:val="right"/>
              <w:rPr>
                <w:rFonts w:ascii="Times New Roman" w:hAnsi="Times New Roman"/>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3C510FF9" w14:textId="77777777" w:rsidR="00BB6612" w:rsidRPr="007D667E" w:rsidRDefault="00BB6612" w:rsidP="00062EAE">
            <w:pPr>
              <w:spacing w:after="0" w:line="240" w:lineRule="auto"/>
              <w:jc w:val="right"/>
              <w:rPr>
                <w:rFonts w:ascii="Times New Roman" w:hAnsi="Times New Roman"/>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0CDE9A9A" w14:textId="77777777" w:rsidR="00BB6612" w:rsidRPr="007D667E" w:rsidRDefault="00BB6612" w:rsidP="00062EAE">
            <w:pPr>
              <w:spacing w:after="0" w:line="240" w:lineRule="auto"/>
              <w:jc w:val="right"/>
              <w:rPr>
                <w:rFonts w:ascii="Times New Roman" w:hAnsi="Times New Roman"/>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52DDC2F0" w14:textId="77777777" w:rsidR="00BB6612" w:rsidRPr="007D667E" w:rsidRDefault="00BB6612" w:rsidP="00062EAE">
            <w:pPr>
              <w:spacing w:after="0" w:line="240" w:lineRule="auto"/>
              <w:jc w:val="right"/>
              <w:rPr>
                <w:rFonts w:ascii="Times New Roman" w:hAnsi="Times New Roman"/>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0CECE"/>
          </w:tcPr>
          <w:p w14:paraId="208C457C" w14:textId="77777777" w:rsidR="00BB6612" w:rsidRPr="007D667E" w:rsidRDefault="00BB6612" w:rsidP="00062EAE">
            <w:pPr>
              <w:spacing w:after="0" w:line="240" w:lineRule="auto"/>
              <w:jc w:val="right"/>
              <w:rPr>
                <w:rFonts w:ascii="Times New Roman" w:hAnsi="Times New Roman"/>
                <w:b/>
                <w:sz w:val="20"/>
                <w:szCs w:val="20"/>
              </w:rPr>
            </w:pPr>
          </w:p>
        </w:tc>
      </w:tr>
      <w:tr w:rsidR="00BB6612" w:rsidRPr="007D667E" w14:paraId="7574BEE2" w14:textId="77777777" w:rsidTr="00BB6612">
        <w:trPr>
          <w:trHeight w:val="323"/>
        </w:trPr>
        <w:tc>
          <w:tcPr>
            <w:tcW w:w="3090" w:type="dxa"/>
            <w:tcBorders>
              <w:top w:val="single" w:sz="4" w:space="0" w:color="auto"/>
              <w:left w:val="single" w:sz="4" w:space="0" w:color="auto"/>
              <w:bottom w:val="single" w:sz="4" w:space="0" w:color="auto"/>
              <w:right w:val="single" w:sz="4" w:space="0" w:color="auto"/>
            </w:tcBorders>
            <w:shd w:val="clear" w:color="auto" w:fill="D5DCE4"/>
            <w:hideMark/>
          </w:tcPr>
          <w:p w14:paraId="343E0476" w14:textId="77777777" w:rsidR="00BB6612" w:rsidRPr="007D667E" w:rsidRDefault="00BB6612" w:rsidP="00062EAE">
            <w:pPr>
              <w:spacing w:after="0" w:line="240" w:lineRule="auto"/>
              <w:jc w:val="right"/>
              <w:rPr>
                <w:rFonts w:ascii="Times New Roman" w:hAnsi="Times New Roman"/>
                <w:b/>
                <w:i/>
                <w:sz w:val="20"/>
                <w:szCs w:val="20"/>
              </w:rPr>
            </w:pPr>
            <w:r w:rsidRPr="007D667E">
              <w:rPr>
                <w:rFonts w:ascii="Times New Roman" w:hAnsi="Times New Roman"/>
                <w:b/>
                <w:i/>
                <w:sz w:val="20"/>
                <w:szCs w:val="20"/>
              </w:rPr>
              <w:t>Kopējās izmaksas</w:t>
            </w: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511F8080" w14:textId="77777777" w:rsidR="00BB6612" w:rsidRPr="007D667E" w:rsidRDefault="00BB6612" w:rsidP="00062EAE">
            <w:pPr>
              <w:spacing w:after="0" w:line="240" w:lineRule="auto"/>
              <w:jc w:val="right"/>
              <w:rPr>
                <w:rFonts w:ascii="Times New Roman" w:hAnsi="Times New Roman"/>
                <w:b/>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409181AC" w14:textId="77777777" w:rsidR="00BB6612" w:rsidRPr="007D667E" w:rsidRDefault="00BB6612" w:rsidP="00062EAE">
            <w:pPr>
              <w:spacing w:after="0" w:line="240" w:lineRule="auto"/>
              <w:jc w:val="right"/>
              <w:rPr>
                <w:rFonts w:ascii="Times New Roman" w:hAnsi="Times New Roman"/>
                <w:b/>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29286ECA" w14:textId="77777777" w:rsidR="00BB6612" w:rsidRPr="007D667E" w:rsidRDefault="00BB6612" w:rsidP="00062EAE">
            <w:pPr>
              <w:spacing w:after="0" w:line="240" w:lineRule="auto"/>
              <w:jc w:val="right"/>
              <w:rPr>
                <w:rFonts w:ascii="Times New Roman" w:hAnsi="Times New Roman"/>
                <w:b/>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0F2F03EB" w14:textId="77777777" w:rsidR="00BB6612" w:rsidRPr="007D667E" w:rsidRDefault="00BB6612" w:rsidP="00062EAE">
            <w:pPr>
              <w:spacing w:after="0" w:line="240" w:lineRule="auto"/>
              <w:jc w:val="right"/>
              <w:rPr>
                <w:rFonts w:ascii="Times New Roman" w:hAnsi="Times New Roman"/>
                <w:b/>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19B5FB41" w14:textId="77777777" w:rsidR="00BB6612" w:rsidRPr="007D667E" w:rsidRDefault="00BB6612" w:rsidP="00062EAE">
            <w:pPr>
              <w:spacing w:after="0" w:line="240" w:lineRule="auto"/>
              <w:jc w:val="right"/>
              <w:rPr>
                <w:rFonts w:ascii="Times New Roman" w:hAnsi="Times New Roman"/>
                <w:b/>
                <w:i/>
                <w:sz w:val="20"/>
                <w:szCs w:val="20"/>
              </w:rPr>
            </w:pPr>
          </w:p>
        </w:tc>
      </w:tr>
    </w:tbl>
    <w:p w14:paraId="1ACBCEE1" w14:textId="77777777" w:rsidR="005B3F5A" w:rsidRPr="00C51B77" w:rsidRDefault="005B3F5A" w:rsidP="00DE7873">
      <w:pPr>
        <w:pStyle w:val="ColorfulList-Accent11"/>
        <w:spacing w:after="0" w:line="240" w:lineRule="auto"/>
        <w:ind w:left="360" w:right="142"/>
        <w:jc w:val="both"/>
        <w:rPr>
          <w:rFonts w:ascii="Times New Roman" w:hAnsi="Times New Roman"/>
          <w:i/>
        </w:rPr>
      </w:pPr>
    </w:p>
    <w:p w14:paraId="17CC3B13" w14:textId="77777777" w:rsidR="00347E0E" w:rsidRDefault="00347E0E" w:rsidP="00347E0E">
      <w:pPr>
        <w:spacing w:after="0"/>
        <w:jc w:val="right"/>
        <w:rPr>
          <w:rFonts w:ascii="Times New Roman" w:hAnsi="Times New Roman"/>
          <w:sz w:val="20"/>
          <w:szCs w:val="20"/>
        </w:rPr>
      </w:pPr>
    </w:p>
    <w:p w14:paraId="1102F743" w14:textId="77777777" w:rsidR="005B3F5A" w:rsidRPr="00272549" w:rsidRDefault="005B3F5A" w:rsidP="00DE7873">
      <w:pPr>
        <w:pStyle w:val="ColorfulList-Accent11"/>
        <w:numPr>
          <w:ilvl w:val="0"/>
          <w:numId w:val="30"/>
        </w:numPr>
        <w:spacing w:after="0" w:line="240" w:lineRule="auto"/>
        <w:ind w:left="567" w:right="142" w:hanging="567"/>
        <w:jc w:val="both"/>
        <w:rPr>
          <w:rFonts w:ascii="Times New Roman" w:hAnsi="Times New Roman"/>
          <w:i/>
          <w:color w:val="0000FF"/>
        </w:rPr>
      </w:pPr>
      <w:r w:rsidRPr="00272549">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9D47106" w14:textId="77777777" w:rsidR="005B3F5A" w:rsidRPr="0062657B" w:rsidRDefault="005B3F5A" w:rsidP="005B3F5A">
      <w:pPr>
        <w:spacing w:after="0" w:line="240" w:lineRule="auto"/>
        <w:ind w:left="567" w:right="142" w:hanging="567"/>
        <w:jc w:val="both"/>
        <w:rPr>
          <w:rFonts w:ascii="Times New Roman" w:hAnsi="Times New Roman"/>
          <w:i/>
          <w:color w:val="0000FF"/>
          <w:sz w:val="12"/>
          <w:szCs w:val="12"/>
        </w:rPr>
      </w:pPr>
    </w:p>
    <w:p w14:paraId="2600C90D" w14:textId="77777777" w:rsidR="005B3F5A" w:rsidRPr="009F0D18" w:rsidRDefault="005B3F5A" w:rsidP="00923D85">
      <w:pPr>
        <w:numPr>
          <w:ilvl w:val="0"/>
          <w:numId w:val="15"/>
        </w:numPr>
        <w:spacing w:before="120" w:after="0" w:line="240" w:lineRule="auto"/>
        <w:ind w:left="567" w:right="142" w:hanging="567"/>
        <w:contextualSpacing/>
        <w:jc w:val="both"/>
        <w:rPr>
          <w:rFonts w:ascii="Times New Roman" w:hAnsi="Times New Roman"/>
          <w:i/>
          <w:color w:val="0000FF"/>
          <w:sz w:val="12"/>
          <w:szCs w:val="12"/>
        </w:rPr>
      </w:pPr>
      <w:r w:rsidRPr="009F0D18">
        <w:rPr>
          <w:rFonts w:ascii="Times New Roman" w:hAnsi="Times New Roman"/>
          <w:b/>
          <w:i/>
          <w:color w:val="0000FF"/>
        </w:rPr>
        <w:t>SAM pasākuma ietvaros maksimāl</w:t>
      </w:r>
      <w:r w:rsidR="00DD74BB">
        <w:rPr>
          <w:rFonts w:ascii="Times New Roman" w:hAnsi="Times New Roman"/>
          <w:b/>
          <w:i/>
          <w:color w:val="0000FF"/>
        </w:rPr>
        <w:t>ais</w:t>
      </w:r>
      <w:r w:rsidRPr="009F0D18">
        <w:rPr>
          <w:rFonts w:ascii="Times New Roman" w:hAnsi="Times New Roman"/>
          <w:b/>
          <w:i/>
          <w:color w:val="0000FF"/>
        </w:rPr>
        <w:t xml:space="preserve"> </w:t>
      </w:r>
      <w:r w:rsidR="00DD74BB">
        <w:rPr>
          <w:rFonts w:ascii="Times New Roman" w:hAnsi="Times New Roman"/>
          <w:b/>
          <w:i/>
          <w:color w:val="0000FF"/>
        </w:rPr>
        <w:t xml:space="preserve">publiskais </w:t>
      </w:r>
      <w:r w:rsidR="00347E0E">
        <w:rPr>
          <w:rFonts w:ascii="Times New Roman" w:hAnsi="Times New Roman"/>
          <w:b/>
          <w:i/>
          <w:color w:val="0000FF"/>
        </w:rPr>
        <w:t xml:space="preserve">attiecināmais </w:t>
      </w:r>
      <w:r w:rsidR="00DD74BB">
        <w:rPr>
          <w:rFonts w:ascii="Times New Roman" w:hAnsi="Times New Roman"/>
          <w:b/>
          <w:i/>
          <w:color w:val="0000FF"/>
        </w:rPr>
        <w:t>finansējums</w:t>
      </w:r>
      <w:r w:rsidR="00D31804">
        <w:rPr>
          <w:rFonts w:ascii="Times New Roman" w:hAnsi="Times New Roman"/>
          <w:b/>
          <w:i/>
          <w:color w:val="0000FF"/>
        </w:rPr>
        <w:t xml:space="preserve"> </w:t>
      </w:r>
      <w:r w:rsidRPr="009F0D18">
        <w:rPr>
          <w:rFonts w:ascii="Times New Roman" w:hAnsi="Times New Roman"/>
          <w:b/>
          <w:i/>
          <w:color w:val="0000FF"/>
        </w:rPr>
        <w:t xml:space="preserve">nedrīkst pārsniegt </w:t>
      </w:r>
      <w:r>
        <w:rPr>
          <w:rFonts w:ascii="Times New Roman" w:hAnsi="Times New Roman"/>
          <w:b/>
          <w:i/>
          <w:color w:val="0000FF"/>
        </w:rPr>
        <w:t xml:space="preserve">SAM </w:t>
      </w:r>
      <w:r w:rsidR="00081070">
        <w:rPr>
          <w:rFonts w:ascii="Times New Roman" w:hAnsi="Times New Roman"/>
          <w:b/>
          <w:i/>
          <w:color w:val="0000FF"/>
        </w:rPr>
        <w:t xml:space="preserve">pasākuma </w:t>
      </w:r>
      <w:r w:rsidRPr="009F0D18">
        <w:rPr>
          <w:rFonts w:ascii="Times New Roman" w:hAnsi="Times New Roman"/>
          <w:b/>
          <w:i/>
          <w:color w:val="0000FF"/>
        </w:rPr>
        <w:t xml:space="preserve">MK noteikumu </w:t>
      </w:r>
      <w:r w:rsidR="00396DF5">
        <w:rPr>
          <w:rFonts w:ascii="Times New Roman" w:hAnsi="Times New Roman"/>
          <w:b/>
          <w:i/>
          <w:color w:val="0000FF"/>
        </w:rPr>
        <w:t>29</w:t>
      </w:r>
      <w:r w:rsidRPr="009F0D18">
        <w:rPr>
          <w:rFonts w:ascii="Times New Roman" w:hAnsi="Times New Roman"/>
          <w:b/>
          <w:i/>
          <w:color w:val="0000FF"/>
        </w:rPr>
        <w:t>.punktā projekta iesniedzējam noteikto maksimālo plānoto</w:t>
      </w:r>
      <w:r w:rsidR="00C346BA">
        <w:rPr>
          <w:rFonts w:ascii="Times New Roman" w:hAnsi="Times New Roman"/>
          <w:b/>
          <w:i/>
          <w:color w:val="0000FF"/>
        </w:rPr>
        <w:t xml:space="preserve"> publisko</w:t>
      </w:r>
      <w:r w:rsidRPr="009F0D18">
        <w:rPr>
          <w:rFonts w:ascii="Times New Roman" w:hAnsi="Times New Roman"/>
          <w:b/>
          <w:i/>
          <w:color w:val="0000FF"/>
        </w:rPr>
        <w:t xml:space="preserve"> attiecināmo izmaksu summu</w:t>
      </w:r>
      <w:r w:rsidR="00C346BA">
        <w:rPr>
          <w:rFonts w:ascii="Times New Roman" w:hAnsi="Times New Roman"/>
          <w:b/>
          <w:i/>
          <w:color w:val="0000FF"/>
        </w:rPr>
        <w:t>.</w:t>
      </w:r>
    </w:p>
    <w:p w14:paraId="072DB159" w14:textId="77777777" w:rsidR="005B3F5A" w:rsidRPr="00C833EF" w:rsidRDefault="005B3F5A" w:rsidP="005B3F5A">
      <w:pPr>
        <w:spacing w:line="256" w:lineRule="auto"/>
        <w:ind w:left="567" w:right="142" w:hanging="567"/>
        <w:jc w:val="both"/>
        <w:rPr>
          <w:rFonts w:ascii="Times New Roman" w:hAnsi="Times New Roman"/>
          <w:i/>
          <w:color w:val="0000FF"/>
        </w:rPr>
      </w:pPr>
    </w:p>
    <w:p w14:paraId="7EF94A97" w14:textId="2C29F37E" w:rsidR="0029758C" w:rsidRPr="00396DF5" w:rsidRDefault="005B3F5A" w:rsidP="00DE7873">
      <w:pPr>
        <w:pStyle w:val="ColorfulList-Accent11"/>
        <w:numPr>
          <w:ilvl w:val="0"/>
          <w:numId w:val="30"/>
        </w:numPr>
        <w:spacing w:line="240" w:lineRule="auto"/>
        <w:ind w:left="567" w:right="142" w:hanging="567"/>
        <w:jc w:val="both"/>
        <w:rPr>
          <w:rFonts w:ascii="Times New Roman" w:hAnsi="Times New Roman"/>
          <w:i/>
          <w:color w:val="0000FF"/>
        </w:rPr>
      </w:pPr>
      <w:r w:rsidRPr="00396DF5">
        <w:rPr>
          <w:rFonts w:ascii="Times New Roman" w:hAnsi="Times New Roman"/>
          <w:i/>
          <w:color w:val="0000FF"/>
        </w:rPr>
        <w:t xml:space="preserve">Atbilstoši MK noteikumu </w:t>
      </w:r>
      <w:r w:rsidR="00C833EF" w:rsidRPr="00396DF5">
        <w:rPr>
          <w:rFonts w:ascii="Times New Roman" w:hAnsi="Times New Roman"/>
          <w:i/>
          <w:color w:val="0000FF"/>
        </w:rPr>
        <w:t>11</w:t>
      </w:r>
      <w:r w:rsidRPr="00396DF5">
        <w:rPr>
          <w:rFonts w:ascii="Times New Roman" w:hAnsi="Times New Roman"/>
          <w:i/>
          <w:color w:val="0000FF"/>
        </w:rPr>
        <w:t>.punktam</w:t>
      </w:r>
      <w:r w:rsidR="0054637F">
        <w:rPr>
          <w:rFonts w:ascii="Times New Roman" w:hAnsi="Times New Roman"/>
          <w:i/>
          <w:color w:val="0000FF"/>
        </w:rPr>
        <w:t xml:space="preserve"> maksimālais attiecināmais Eiropas Reģionālā attīstības fonda finansējums nepārsniedz </w:t>
      </w:r>
      <w:r w:rsidR="00BB6612">
        <w:rPr>
          <w:rFonts w:ascii="Times New Roman" w:hAnsi="Times New Roman"/>
          <w:i/>
          <w:color w:val="0000FF"/>
        </w:rPr>
        <w:t>8</w:t>
      </w:r>
      <w:r w:rsidR="0054637F">
        <w:rPr>
          <w:rFonts w:ascii="Times New Roman" w:hAnsi="Times New Roman"/>
          <w:i/>
          <w:color w:val="0000FF"/>
        </w:rPr>
        <w:t xml:space="preserve">5 procentus no kopējām projekta izmaksām un tas nepārsniedz MK noteikumu 29.punktā minēto publiskā finansējuma apmēru – </w:t>
      </w:r>
      <w:r w:rsidR="00BB6612">
        <w:rPr>
          <w:rFonts w:ascii="Times New Roman" w:hAnsi="Times New Roman"/>
          <w:i/>
          <w:color w:val="0000FF"/>
        </w:rPr>
        <w:t>900 000</w:t>
      </w:r>
      <w:r w:rsidR="0054637F">
        <w:rPr>
          <w:rFonts w:ascii="Times New Roman" w:hAnsi="Times New Roman"/>
          <w:i/>
          <w:color w:val="0000FF"/>
        </w:rPr>
        <w:t xml:space="preserve"> EUR. </w:t>
      </w:r>
      <w:r w:rsidRPr="00396DF5">
        <w:rPr>
          <w:rFonts w:ascii="Times New Roman" w:hAnsi="Times New Roman"/>
          <w:i/>
          <w:color w:val="0000FF"/>
        </w:rPr>
        <w:t xml:space="preserve"> Saskaņā ar MK noteikumu </w:t>
      </w:r>
      <w:r w:rsidR="00C833EF" w:rsidRPr="00396DF5">
        <w:rPr>
          <w:rFonts w:ascii="Times New Roman" w:hAnsi="Times New Roman"/>
          <w:i/>
          <w:color w:val="0000FF"/>
        </w:rPr>
        <w:t>4</w:t>
      </w:r>
      <w:r w:rsidR="00D66B4B">
        <w:rPr>
          <w:rFonts w:ascii="Times New Roman" w:hAnsi="Times New Roman"/>
          <w:i/>
          <w:color w:val="0000FF"/>
        </w:rPr>
        <w:t>0</w:t>
      </w:r>
      <w:r w:rsidRPr="00396DF5">
        <w:rPr>
          <w:rFonts w:ascii="Times New Roman" w:hAnsi="Times New Roman"/>
          <w:i/>
          <w:color w:val="0000FF"/>
        </w:rPr>
        <w:t>.</w:t>
      </w:r>
      <w:r w:rsidR="00C833EF" w:rsidRPr="00396DF5">
        <w:rPr>
          <w:rFonts w:ascii="Times New Roman" w:hAnsi="Times New Roman"/>
          <w:i/>
          <w:color w:val="0000FF"/>
        </w:rPr>
        <w:t xml:space="preserve"> </w:t>
      </w:r>
      <w:r w:rsidRPr="00396DF5">
        <w:rPr>
          <w:rFonts w:ascii="Times New Roman" w:hAnsi="Times New Roman"/>
          <w:i/>
          <w:color w:val="0000FF"/>
        </w:rPr>
        <w:t>punktu</w:t>
      </w:r>
      <w:r w:rsidR="0054637F">
        <w:rPr>
          <w:rFonts w:ascii="Times New Roman" w:hAnsi="Times New Roman"/>
          <w:i/>
          <w:color w:val="0000FF"/>
        </w:rPr>
        <w:t>,</w:t>
      </w:r>
      <w:r w:rsidRPr="00396DF5">
        <w:rPr>
          <w:rFonts w:ascii="Times New Roman" w:hAnsi="Times New Roman"/>
          <w:i/>
          <w:color w:val="0000FF"/>
        </w:rPr>
        <w:t xml:space="preserve"> nepieciešamo līdzfinansējumu </w:t>
      </w:r>
      <w:r w:rsidR="00C833EF" w:rsidRPr="00396DF5">
        <w:rPr>
          <w:rFonts w:ascii="Times New Roman" w:hAnsi="Times New Roman"/>
          <w:i/>
          <w:color w:val="0000FF"/>
        </w:rPr>
        <w:t xml:space="preserve">vismaz </w:t>
      </w:r>
      <w:r w:rsidR="00BB6612">
        <w:rPr>
          <w:rFonts w:ascii="Times New Roman" w:hAnsi="Times New Roman"/>
          <w:i/>
          <w:color w:val="0000FF"/>
        </w:rPr>
        <w:t>1</w:t>
      </w:r>
      <w:r w:rsidRPr="00396DF5">
        <w:rPr>
          <w:rFonts w:ascii="Times New Roman" w:hAnsi="Times New Roman"/>
          <w:i/>
          <w:color w:val="0000FF"/>
        </w:rPr>
        <w:t>5 procentu apmērā</w:t>
      </w:r>
      <w:r w:rsidR="008B297A" w:rsidRPr="00396DF5">
        <w:rPr>
          <w:rFonts w:ascii="Times New Roman" w:hAnsi="Times New Roman"/>
          <w:i/>
          <w:color w:val="0000FF"/>
        </w:rPr>
        <w:t xml:space="preserve">, </w:t>
      </w:r>
      <w:r w:rsidR="00C833EF" w:rsidRPr="00396DF5">
        <w:rPr>
          <w:rFonts w:ascii="Times New Roman" w:hAnsi="Times New Roman"/>
          <w:i/>
          <w:color w:val="0000FF"/>
        </w:rPr>
        <w:t>nodrošina no šādiem līdzekļiem:</w:t>
      </w:r>
    </w:p>
    <w:p w14:paraId="3CAF89F4" w14:textId="77777777" w:rsidR="0029758C" w:rsidRPr="00396DF5" w:rsidRDefault="0029758C" w:rsidP="00DE7873">
      <w:pPr>
        <w:pStyle w:val="ColorfulList-Accent11"/>
        <w:numPr>
          <w:ilvl w:val="1"/>
          <w:numId w:val="30"/>
        </w:numPr>
        <w:spacing w:line="240" w:lineRule="auto"/>
        <w:ind w:right="142"/>
        <w:jc w:val="both"/>
        <w:rPr>
          <w:rFonts w:ascii="Times New Roman" w:hAnsi="Times New Roman"/>
          <w:i/>
          <w:color w:val="0000FF"/>
        </w:rPr>
      </w:pPr>
      <w:r w:rsidRPr="00396DF5">
        <w:rPr>
          <w:rFonts w:ascii="Times New Roman" w:hAnsi="Times New Roman"/>
          <w:b/>
          <w:i/>
          <w:color w:val="0000FF"/>
        </w:rPr>
        <w:t>ziedojumi vai dāvinājumi Inovāciju fondā</w:t>
      </w:r>
      <w:r w:rsidRPr="00396DF5">
        <w:rPr>
          <w:rFonts w:ascii="Times New Roman" w:hAnsi="Times New Roman"/>
          <w:i/>
          <w:color w:val="0000FF"/>
        </w:rPr>
        <w:t>, kas ir finanšu līdzekļi vai manta bez atlīdzības noteiktiem mērķiem vai bez mērķa;</w:t>
      </w:r>
    </w:p>
    <w:p w14:paraId="354C1C4D" w14:textId="77777777" w:rsidR="0029758C" w:rsidRPr="0029758C" w:rsidRDefault="0029758C" w:rsidP="00DE7873">
      <w:pPr>
        <w:pStyle w:val="ColorfulList-Accent11"/>
        <w:numPr>
          <w:ilvl w:val="1"/>
          <w:numId w:val="30"/>
        </w:numPr>
        <w:spacing w:line="240" w:lineRule="auto"/>
        <w:ind w:right="142"/>
        <w:jc w:val="both"/>
        <w:rPr>
          <w:rFonts w:ascii="Times New Roman" w:hAnsi="Times New Roman"/>
          <w:i/>
          <w:color w:val="0000FF"/>
        </w:rPr>
      </w:pPr>
      <w:r w:rsidRPr="00396DF5">
        <w:rPr>
          <w:rFonts w:ascii="Times New Roman" w:hAnsi="Times New Roman"/>
          <w:b/>
          <w:i/>
          <w:color w:val="0000FF"/>
        </w:rPr>
        <w:t>cits finansējums</w:t>
      </w:r>
      <w:r w:rsidRPr="0029758C">
        <w:rPr>
          <w:rFonts w:ascii="Times New Roman" w:hAnsi="Times New Roman"/>
          <w:b/>
          <w:i/>
          <w:color w:val="0000FF"/>
        </w:rPr>
        <w:t xml:space="preserve"> Inovāciju fondā</w:t>
      </w:r>
      <w:r w:rsidRPr="0029758C">
        <w:rPr>
          <w:rFonts w:ascii="Times New Roman" w:hAnsi="Times New Roman"/>
          <w:i/>
          <w:color w:val="0000FF"/>
        </w:rPr>
        <w:t>, tostarp:</w:t>
      </w:r>
    </w:p>
    <w:p w14:paraId="43E67477" w14:textId="77777777" w:rsidR="0029758C" w:rsidRPr="0029758C" w:rsidRDefault="0029758C" w:rsidP="00DE7873">
      <w:pPr>
        <w:pStyle w:val="ColorfulList-Accent11"/>
        <w:numPr>
          <w:ilvl w:val="2"/>
          <w:numId w:val="30"/>
        </w:numPr>
        <w:spacing w:line="240" w:lineRule="auto"/>
        <w:ind w:right="142"/>
        <w:jc w:val="both"/>
        <w:rPr>
          <w:rFonts w:ascii="Times New Roman" w:hAnsi="Times New Roman"/>
          <w:i/>
          <w:color w:val="0000FF"/>
        </w:rPr>
      </w:pPr>
      <w:r w:rsidRPr="0029758C">
        <w:rPr>
          <w:rFonts w:ascii="Times New Roman" w:hAnsi="Times New Roman"/>
          <w:i/>
          <w:color w:val="0000FF"/>
        </w:rPr>
        <w:t>komersantu finansējums (juridiskas personas mērķmaksājums);</w:t>
      </w:r>
    </w:p>
    <w:p w14:paraId="7B0EBF6F" w14:textId="77777777" w:rsidR="0029758C" w:rsidRPr="0029758C" w:rsidRDefault="0029758C" w:rsidP="00DE7873">
      <w:pPr>
        <w:pStyle w:val="ColorfulList-Accent11"/>
        <w:numPr>
          <w:ilvl w:val="2"/>
          <w:numId w:val="30"/>
        </w:numPr>
        <w:spacing w:line="240" w:lineRule="auto"/>
        <w:ind w:right="142"/>
        <w:jc w:val="both"/>
        <w:rPr>
          <w:rFonts w:ascii="Times New Roman" w:hAnsi="Times New Roman"/>
          <w:i/>
          <w:color w:val="0000FF"/>
        </w:rPr>
      </w:pPr>
      <w:r w:rsidRPr="0029758C">
        <w:rPr>
          <w:rFonts w:ascii="Times New Roman" w:hAnsi="Times New Roman"/>
          <w:i/>
          <w:color w:val="0000FF"/>
        </w:rPr>
        <w:t>finansējuma saņēmēja un projekta sadarbības partnera rīcībā esošie līdzekļi no viņu saimnieciskās darbības, kredītresursi vai citi finanšu resursi, par kuriem nav saņemts nekāds publisks atbalsts, tai skaitā finansējums, par ko nav saņemts nekāds valsts vai pašvaldības galvojums, vai valsts vai pašvaldības kredīts uz atvieglotiem nosacījumiem (juridiskas personas mērķmaksājums);</w:t>
      </w:r>
    </w:p>
    <w:p w14:paraId="7FD30D17" w14:textId="77777777" w:rsidR="0029758C" w:rsidRPr="0029758C" w:rsidRDefault="0029758C" w:rsidP="00DE7873">
      <w:pPr>
        <w:pStyle w:val="ColorfulList-Accent11"/>
        <w:numPr>
          <w:ilvl w:val="2"/>
          <w:numId w:val="30"/>
        </w:numPr>
        <w:spacing w:line="240" w:lineRule="auto"/>
        <w:ind w:right="142"/>
        <w:jc w:val="both"/>
        <w:rPr>
          <w:rFonts w:ascii="Times New Roman" w:hAnsi="Times New Roman"/>
          <w:i/>
          <w:color w:val="0000FF"/>
        </w:rPr>
      </w:pPr>
      <w:r w:rsidRPr="0029758C">
        <w:rPr>
          <w:rFonts w:ascii="Times New Roman" w:hAnsi="Times New Roman"/>
          <w:i/>
          <w:color w:val="0000FF"/>
        </w:rPr>
        <w:t xml:space="preserve">privātpersonu finansējums (fiziskas personas mērķmaksājums);  </w:t>
      </w:r>
    </w:p>
    <w:p w14:paraId="5EAA30A7" w14:textId="77777777" w:rsidR="003A2DE0" w:rsidRDefault="0029758C" w:rsidP="00DE7873">
      <w:pPr>
        <w:pStyle w:val="ColorfulList-Accent11"/>
        <w:numPr>
          <w:ilvl w:val="2"/>
          <w:numId w:val="30"/>
        </w:numPr>
        <w:spacing w:line="240" w:lineRule="auto"/>
        <w:ind w:right="142"/>
        <w:jc w:val="both"/>
        <w:rPr>
          <w:rFonts w:ascii="Times New Roman" w:hAnsi="Times New Roman"/>
          <w:i/>
          <w:color w:val="0000FF"/>
        </w:rPr>
      </w:pPr>
      <w:r w:rsidRPr="003A2DE0">
        <w:rPr>
          <w:rFonts w:ascii="Times New Roman" w:hAnsi="Times New Roman"/>
          <w:i/>
          <w:color w:val="0000FF"/>
        </w:rPr>
        <w:lastRenderedPageBreak/>
        <w:t xml:space="preserve">projekta iesniedzēja un sadarbības partnera ieguldījumi natūrā, kuru vērtību ir iespējams neatkarīgi auditēt un novērtēt atbilstoši </w:t>
      </w:r>
      <w:r w:rsidR="003A2DE0" w:rsidRPr="003A2DE0">
        <w:rPr>
          <w:rFonts w:ascii="Times New Roman" w:hAnsi="Times New Roman"/>
          <w:i/>
          <w:color w:val="0000FF"/>
        </w:rPr>
        <w:t xml:space="preserve">SAM </w:t>
      </w:r>
      <w:r w:rsidR="00081070">
        <w:rPr>
          <w:rFonts w:ascii="Times New Roman" w:hAnsi="Times New Roman"/>
          <w:i/>
          <w:color w:val="0000FF"/>
        </w:rPr>
        <w:t xml:space="preserve">pasākuma </w:t>
      </w:r>
      <w:r w:rsidR="003A2DE0" w:rsidRPr="003A2DE0">
        <w:rPr>
          <w:rFonts w:ascii="Times New Roman" w:hAnsi="Times New Roman"/>
          <w:i/>
          <w:color w:val="0000FF"/>
        </w:rPr>
        <w:t>MK</w:t>
      </w:r>
      <w:r w:rsidRPr="003A2DE0">
        <w:rPr>
          <w:rFonts w:ascii="Times New Roman" w:hAnsi="Times New Roman"/>
          <w:i/>
          <w:color w:val="0000FF"/>
        </w:rPr>
        <w:t xml:space="preserve"> noteikumu 4</w:t>
      </w:r>
      <w:r w:rsidR="003A2DE0" w:rsidRPr="003A2DE0">
        <w:rPr>
          <w:rFonts w:ascii="Times New Roman" w:hAnsi="Times New Roman"/>
          <w:i/>
          <w:color w:val="0000FF"/>
        </w:rPr>
        <w:t>2</w:t>
      </w:r>
      <w:r w:rsidRPr="003A2DE0">
        <w:rPr>
          <w:rFonts w:ascii="Times New Roman" w:hAnsi="Times New Roman"/>
          <w:i/>
          <w:color w:val="0000FF"/>
        </w:rPr>
        <w:t xml:space="preserve">. punktā minētajiem nosacījumiem. Kopējais ieguldījums natūrā </w:t>
      </w:r>
      <w:r w:rsidRPr="003A2DE0">
        <w:rPr>
          <w:rFonts w:ascii="Times New Roman" w:hAnsi="Times New Roman"/>
          <w:b/>
          <w:i/>
          <w:color w:val="0000FF"/>
        </w:rPr>
        <w:t>nepārsniedz piecus procentus</w:t>
      </w:r>
      <w:r w:rsidRPr="003A2DE0">
        <w:rPr>
          <w:rFonts w:ascii="Times New Roman" w:hAnsi="Times New Roman"/>
          <w:i/>
          <w:color w:val="0000FF"/>
        </w:rPr>
        <w:t xml:space="preserve"> no projekta kopējām attiecināmajām izmaksām, kas nav tikušas iegādātas, izmantojot publiskos līdzekļus</w:t>
      </w:r>
      <w:r w:rsidR="005B3F5A" w:rsidRPr="003A2DE0">
        <w:rPr>
          <w:rFonts w:ascii="Times New Roman" w:hAnsi="Times New Roman"/>
          <w:i/>
          <w:color w:val="0000FF"/>
        </w:rPr>
        <w:t>.</w:t>
      </w:r>
      <w:r w:rsidR="003A2DE0" w:rsidRPr="003A2DE0">
        <w:rPr>
          <w:rFonts w:ascii="Times New Roman" w:hAnsi="Times New Roman"/>
          <w:i/>
          <w:color w:val="0000FF"/>
        </w:rPr>
        <w:t xml:space="preserve"> </w:t>
      </w:r>
    </w:p>
    <w:p w14:paraId="421955E7" w14:textId="77777777" w:rsidR="003A2DE0" w:rsidRDefault="003A2DE0" w:rsidP="00DE7873">
      <w:pPr>
        <w:pStyle w:val="ColorfulList-Accent11"/>
        <w:spacing w:line="240" w:lineRule="auto"/>
        <w:ind w:left="2160" w:right="142"/>
        <w:jc w:val="both"/>
        <w:rPr>
          <w:rFonts w:ascii="Times New Roman" w:hAnsi="Times New Roman"/>
          <w:i/>
          <w:color w:val="0000FF"/>
        </w:rPr>
      </w:pPr>
      <w:r w:rsidRPr="003A2DE0">
        <w:rPr>
          <w:rFonts w:ascii="Times New Roman" w:hAnsi="Times New Roman"/>
          <w:i/>
          <w:color w:val="0000FF"/>
        </w:rPr>
        <w:t>Projekta ieguldījumu natūrā var veidot</w:t>
      </w:r>
      <w:r>
        <w:rPr>
          <w:rFonts w:ascii="Times New Roman" w:hAnsi="Times New Roman"/>
          <w:i/>
          <w:color w:val="0000FF"/>
        </w:rPr>
        <w:t>:</w:t>
      </w:r>
      <w:r w:rsidRPr="003A2DE0">
        <w:rPr>
          <w:rFonts w:ascii="Times New Roman" w:hAnsi="Times New Roman"/>
          <w:i/>
          <w:color w:val="0000FF"/>
        </w:rPr>
        <w:t xml:space="preserve"> </w:t>
      </w:r>
    </w:p>
    <w:p w14:paraId="61015396" w14:textId="77777777" w:rsidR="005B3F5A" w:rsidRDefault="003A2DE0" w:rsidP="00DE7873">
      <w:pPr>
        <w:pStyle w:val="ColorfulList-Accent11"/>
        <w:numPr>
          <w:ilvl w:val="3"/>
          <w:numId w:val="30"/>
        </w:numPr>
        <w:spacing w:line="240" w:lineRule="auto"/>
        <w:ind w:right="142"/>
        <w:jc w:val="both"/>
        <w:rPr>
          <w:rFonts w:ascii="Times New Roman" w:hAnsi="Times New Roman"/>
          <w:i/>
          <w:color w:val="0000FF"/>
        </w:rPr>
      </w:pPr>
      <w:r w:rsidRPr="003A2DE0">
        <w:rPr>
          <w:rFonts w:ascii="Times New Roman" w:hAnsi="Times New Roman"/>
          <w:i/>
          <w:color w:val="0000FF"/>
        </w:rPr>
        <w:t>pamatlīdzekļi</w:t>
      </w:r>
      <w:r>
        <w:rPr>
          <w:rFonts w:ascii="Times New Roman" w:hAnsi="Times New Roman"/>
          <w:i/>
          <w:color w:val="0000FF"/>
        </w:rPr>
        <w:t xml:space="preserve"> - </w:t>
      </w:r>
      <w:r w:rsidRPr="003A2DE0">
        <w:rPr>
          <w:rFonts w:ascii="Times New Roman" w:hAnsi="Times New Roman"/>
          <w:i/>
          <w:color w:val="0000FF"/>
        </w:rPr>
        <w:t xml:space="preserve">tehnoloģiskās iekārtas (iekārtas, mēraparatūra, regulēšanas ierīces, laboratoriju un medicīnas iekārtas, autotransports), kas </w:t>
      </w:r>
      <w:r w:rsidRPr="003A2DE0">
        <w:rPr>
          <w:rFonts w:ascii="Times New Roman" w:hAnsi="Times New Roman"/>
          <w:b/>
          <w:i/>
          <w:color w:val="0000FF"/>
        </w:rPr>
        <w:t>nav iegādātas par publiskiem līdzekļiem</w:t>
      </w:r>
      <w:r w:rsidRPr="003A2DE0">
        <w:rPr>
          <w:rFonts w:ascii="Times New Roman" w:hAnsi="Times New Roman"/>
          <w:i/>
          <w:color w:val="0000FF"/>
        </w:rPr>
        <w:t xml:space="preserve"> un kuru kopējo lietošanas vērtību aprēķina, ņemot vērā projekta ietvaros izmantotā pamatlīdzekļa minimālo vērtību (vidējās vienas darbdienas lietošanas izmaksas visā pamatlīdzekļa lietderīgās lietošanas periodā) un laiku, kādā pamatlīdzekli plānots izmantot proje</w:t>
      </w:r>
      <w:r>
        <w:rPr>
          <w:rFonts w:ascii="Times New Roman" w:hAnsi="Times New Roman"/>
          <w:i/>
          <w:color w:val="0000FF"/>
        </w:rPr>
        <w:t>ktā paredzēto darbību veikšanai;</w:t>
      </w:r>
    </w:p>
    <w:p w14:paraId="0AF08513" w14:textId="77777777" w:rsidR="003A2DE0" w:rsidRPr="003A2DE0" w:rsidRDefault="00E62263" w:rsidP="00DE7873">
      <w:pPr>
        <w:pStyle w:val="ColorfulList-Accent11"/>
        <w:numPr>
          <w:ilvl w:val="3"/>
          <w:numId w:val="30"/>
        </w:numPr>
        <w:spacing w:line="240" w:lineRule="auto"/>
        <w:ind w:right="142"/>
        <w:jc w:val="both"/>
        <w:rPr>
          <w:rFonts w:ascii="Times New Roman" w:hAnsi="Times New Roman"/>
          <w:i/>
          <w:color w:val="0000FF"/>
        </w:rPr>
      </w:pPr>
      <w:r w:rsidRPr="00E62263">
        <w:rPr>
          <w:rFonts w:ascii="Times New Roman" w:hAnsi="Times New Roman"/>
          <w:i/>
          <w:color w:val="0000FF"/>
        </w:rPr>
        <w:t>piešķirtie materiāli (fizikālie, bioloģiskie, ķīmiskie un citi materiāli, izmēģinājuma dzīvnieki, reaktīvi, ķimikālijas, laboratorijas trauki, medikamenti pētniecībai, zemes platības, elektronikas komponentes un moduļi), kuru vērtību aprēķina proporcionāli projekta ietvaros patērētajam materiālu daudzumam un materiālu tirgus cenai</w:t>
      </w:r>
      <w:r>
        <w:rPr>
          <w:rFonts w:ascii="Times New Roman" w:hAnsi="Times New Roman"/>
          <w:i/>
          <w:color w:val="0000FF"/>
        </w:rPr>
        <w:t>.</w:t>
      </w:r>
    </w:p>
    <w:p w14:paraId="482DECBD" w14:textId="77777777" w:rsidR="00E81427" w:rsidRDefault="00E81427" w:rsidP="00DE7873">
      <w:pPr>
        <w:pStyle w:val="ColorfulList-Accent11"/>
        <w:spacing w:line="240" w:lineRule="auto"/>
        <w:ind w:left="567" w:right="142"/>
        <w:jc w:val="both"/>
        <w:rPr>
          <w:rFonts w:ascii="Times New Roman" w:hAnsi="Times New Roman"/>
          <w:i/>
          <w:color w:val="0000FF"/>
        </w:rPr>
      </w:pPr>
    </w:p>
    <w:p w14:paraId="24DFE966" w14:textId="43D55923" w:rsidR="00B232FD" w:rsidRDefault="00B232FD" w:rsidP="00DE7873">
      <w:pPr>
        <w:pStyle w:val="ColorfulList-Accent11"/>
        <w:numPr>
          <w:ilvl w:val="0"/>
          <w:numId w:val="4"/>
        </w:numPr>
        <w:spacing w:line="240" w:lineRule="auto"/>
        <w:ind w:left="426" w:right="142" w:hanging="426"/>
        <w:jc w:val="both"/>
        <w:rPr>
          <w:rFonts w:ascii="Times New Roman" w:hAnsi="Times New Roman"/>
          <w:i/>
          <w:color w:val="0000FF"/>
        </w:rPr>
      </w:pPr>
      <w:r>
        <w:rPr>
          <w:rFonts w:ascii="Times New Roman" w:hAnsi="Times New Roman"/>
          <w:i/>
          <w:color w:val="0000FF"/>
        </w:rPr>
        <w:t xml:space="preserve">Privāto līdzfinansējumu </w:t>
      </w:r>
      <w:r w:rsidRPr="00022DA5">
        <w:rPr>
          <w:rFonts w:ascii="Times New Roman" w:hAnsi="Times New Roman"/>
          <w:b/>
          <w:i/>
          <w:color w:val="0000FF"/>
        </w:rPr>
        <w:t xml:space="preserve">vismaz </w:t>
      </w:r>
      <w:r w:rsidR="00BB6612">
        <w:rPr>
          <w:rFonts w:ascii="Times New Roman" w:hAnsi="Times New Roman"/>
          <w:b/>
          <w:i/>
          <w:color w:val="0000FF"/>
        </w:rPr>
        <w:t>50</w:t>
      </w:r>
      <w:r w:rsidRPr="00022DA5">
        <w:rPr>
          <w:rFonts w:ascii="Times New Roman" w:hAnsi="Times New Roman"/>
          <w:b/>
          <w:i/>
          <w:color w:val="0000FF"/>
        </w:rPr>
        <w:t> 000 EUR apmērā</w:t>
      </w:r>
      <w:r>
        <w:rPr>
          <w:rFonts w:ascii="Times New Roman" w:hAnsi="Times New Roman"/>
          <w:i/>
          <w:color w:val="0000FF"/>
        </w:rPr>
        <w:t xml:space="preserve"> jāveido šādiem līdzekļiem (atbilstoši MK noteikumu 41.punktam):</w:t>
      </w:r>
    </w:p>
    <w:p w14:paraId="3D09C69F" w14:textId="77777777" w:rsidR="00B232FD" w:rsidRDefault="00B232FD" w:rsidP="00081070">
      <w:pPr>
        <w:numPr>
          <w:ilvl w:val="0"/>
          <w:numId w:val="79"/>
        </w:numPr>
        <w:spacing w:after="0" w:line="240" w:lineRule="auto"/>
        <w:ind w:left="1418" w:hanging="284"/>
        <w:jc w:val="both"/>
        <w:rPr>
          <w:rFonts w:ascii="Times New Roman" w:hAnsi="Times New Roman"/>
          <w:i/>
          <w:color w:val="0000FF"/>
        </w:rPr>
      </w:pPr>
      <w:r w:rsidRPr="00B232FD">
        <w:rPr>
          <w:rFonts w:ascii="Times New Roman" w:hAnsi="Times New Roman"/>
          <w:i/>
          <w:color w:val="0000FF"/>
        </w:rPr>
        <w:t>ziedojumi vai dāvinājumi Inovāciju fondā, kas ir finanšu līdzekļi vai manta bez atlīdzības noteiktiem mērķiem vai bez mērķa;</w:t>
      </w:r>
    </w:p>
    <w:p w14:paraId="3B159010" w14:textId="77777777" w:rsidR="00022DA5" w:rsidRDefault="00022DA5" w:rsidP="00081070">
      <w:pPr>
        <w:numPr>
          <w:ilvl w:val="0"/>
          <w:numId w:val="79"/>
        </w:numPr>
        <w:spacing w:after="0" w:line="240" w:lineRule="auto"/>
        <w:ind w:left="1418" w:hanging="284"/>
        <w:jc w:val="both"/>
        <w:rPr>
          <w:rFonts w:ascii="Times New Roman" w:hAnsi="Times New Roman"/>
          <w:i/>
          <w:color w:val="0000FF"/>
        </w:rPr>
      </w:pPr>
      <w:r w:rsidRPr="00022DA5">
        <w:rPr>
          <w:rFonts w:ascii="Times New Roman" w:hAnsi="Times New Roman"/>
          <w:i/>
          <w:color w:val="0000FF"/>
        </w:rPr>
        <w:t>komersantu, biedrību vai nodibinājumu finansējums (juridiskas personas mērķmaksājums)</w:t>
      </w:r>
      <w:r>
        <w:rPr>
          <w:rFonts w:ascii="Times New Roman" w:hAnsi="Times New Roman"/>
          <w:i/>
          <w:color w:val="0000FF"/>
        </w:rPr>
        <w:t xml:space="preserve"> - </w:t>
      </w:r>
      <w:r w:rsidRPr="00022DA5">
        <w:rPr>
          <w:rFonts w:ascii="Times New Roman" w:hAnsi="Times New Roman"/>
          <w:i/>
          <w:color w:val="0000FF"/>
        </w:rPr>
        <w:t>, izņemot to komersantu, kas ir augstākās izglītības institūcija, līdzfinansējums;</w:t>
      </w:r>
    </w:p>
    <w:p w14:paraId="45448889" w14:textId="77777777" w:rsidR="00022DA5" w:rsidRDefault="00022DA5" w:rsidP="00081070">
      <w:pPr>
        <w:numPr>
          <w:ilvl w:val="0"/>
          <w:numId w:val="79"/>
        </w:numPr>
        <w:spacing w:after="0" w:line="240" w:lineRule="auto"/>
        <w:ind w:left="1418" w:hanging="284"/>
        <w:jc w:val="both"/>
        <w:rPr>
          <w:rFonts w:ascii="Times New Roman" w:hAnsi="Times New Roman"/>
          <w:i/>
          <w:color w:val="0000FF"/>
        </w:rPr>
      </w:pPr>
      <w:r w:rsidRPr="00022DA5">
        <w:rPr>
          <w:rFonts w:ascii="Times New Roman" w:hAnsi="Times New Roman"/>
          <w:i/>
          <w:color w:val="0000FF"/>
        </w:rPr>
        <w:t xml:space="preserve">privātpersonu finansējums (fiziskas personas mērķmaksājums);  </w:t>
      </w:r>
    </w:p>
    <w:p w14:paraId="7136B7A0" w14:textId="77777777" w:rsidR="00022DA5" w:rsidRPr="00B232FD" w:rsidRDefault="00022DA5" w:rsidP="00081070">
      <w:pPr>
        <w:numPr>
          <w:ilvl w:val="0"/>
          <w:numId w:val="79"/>
        </w:numPr>
        <w:spacing w:after="0" w:line="240" w:lineRule="auto"/>
        <w:ind w:left="1418" w:hanging="284"/>
        <w:jc w:val="both"/>
        <w:rPr>
          <w:rFonts w:ascii="Times New Roman" w:hAnsi="Times New Roman"/>
          <w:i/>
          <w:color w:val="0000FF"/>
        </w:rPr>
      </w:pPr>
      <w:r w:rsidRPr="00022DA5">
        <w:rPr>
          <w:rFonts w:ascii="Times New Roman" w:hAnsi="Times New Roman"/>
          <w:i/>
          <w:color w:val="0000FF"/>
        </w:rPr>
        <w:t xml:space="preserve">projekta iesniedzēja un sadarbības partnera ieguldījumi natūrā, kuru vērtību ir iespējams neatkarīgi auditēt un novērtēt atbilstoši šo noteikumu </w:t>
      </w:r>
      <w:r w:rsidR="00081070">
        <w:rPr>
          <w:rFonts w:ascii="Times New Roman" w:hAnsi="Times New Roman"/>
          <w:i/>
          <w:color w:val="0000FF"/>
        </w:rPr>
        <w:br/>
      </w:r>
      <w:r w:rsidRPr="00022DA5">
        <w:rPr>
          <w:rFonts w:ascii="Times New Roman" w:hAnsi="Times New Roman"/>
          <w:i/>
          <w:color w:val="0000FF"/>
        </w:rPr>
        <w:t xml:space="preserve">42. punktā minētajiem nosacījumiem </w:t>
      </w:r>
      <w:r>
        <w:rPr>
          <w:rFonts w:ascii="Times New Roman" w:hAnsi="Times New Roman"/>
          <w:i/>
          <w:color w:val="0000FF"/>
        </w:rPr>
        <w:t>(k</w:t>
      </w:r>
      <w:r w:rsidRPr="00022DA5">
        <w:rPr>
          <w:rFonts w:ascii="Times New Roman" w:hAnsi="Times New Roman"/>
          <w:i/>
          <w:color w:val="0000FF"/>
        </w:rPr>
        <w:t xml:space="preserve">opējais ieguldījums natūrā nepārsniedz </w:t>
      </w:r>
      <w:r>
        <w:rPr>
          <w:rFonts w:ascii="Times New Roman" w:hAnsi="Times New Roman"/>
          <w:i/>
          <w:color w:val="0000FF"/>
        </w:rPr>
        <w:t xml:space="preserve">5% </w:t>
      </w:r>
      <w:r w:rsidRPr="00022DA5">
        <w:rPr>
          <w:rFonts w:ascii="Times New Roman" w:hAnsi="Times New Roman"/>
          <w:i/>
          <w:color w:val="0000FF"/>
        </w:rPr>
        <w:t xml:space="preserve"> no projekta kopējām attiecināmajām izmaksām</w:t>
      </w:r>
      <w:r>
        <w:rPr>
          <w:rFonts w:ascii="Times New Roman" w:hAnsi="Times New Roman"/>
          <w:i/>
          <w:color w:val="0000FF"/>
        </w:rPr>
        <w:t xml:space="preserve">) - </w:t>
      </w:r>
      <w:r w:rsidRPr="00022DA5">
        <w:rPr>
          <w:rFonts w:ascii="Times New Roman" w:hAnsi="Times New Roman"/>
          <w:i/>
          <w:color w:val="0000FF"/>
        </w:rPr>
        <w:t>gadījumā, ja ieguldījumu natūrā nodrošina komersants, biedrība, nodibinājums vai privātpersona</w:t>
      </w:r>
      <w:r>
        <w:rPr>
          <w:rFonts w:ascii="Times New Roman" w:hAnsi="Times New Roman"/>
          <w:i/>
          <w:color w:val="0000FF"/>
        </w:rPr>
        <w:t>.</w:t>
      </w:r>
    </w:p>
    <w:p w14:paraId="5B2F5661" w14:textId="77777777" w:rsidR="00B232FD" w:rsidRDefault="00B232FD" w:rsidP="00DE7873">
      <w:pPr>
        <w:pStyle w:val="ColorfulList-Accent11"/>
        <w:spacing w:line="240" w:lineRule="auto"/>
        <w:ind w:left="567" w:right="142"/>
        <w:jc w:val="both"/>
        <w:rPr>
          <w:rFonts w:ascii="Times New Roman" w:hAnsi="Times New Roman"/>
          <w:i/>
          <w:color w:val="0000FF"/>
        </w:rPr>
      </w:pPr>
    </w:p>
    <w:p w14:paraId="4211BEC0" w14:textId="552C9719" w:rsidR="00957DEB" w:rsidRPr="00957DEB" w:rsidRDefault="00957DEB" w:rsidP="00DE7873">
      <w:pPr>
        <w:pStyle w:val="ColorfulList-Accent11"/>
        <w:numPr>
          <w:ilvl w:val="0"/>
          <w:numId w:val="30"/>
        </w:numPr>
        <w:spacing w:after="0"/>
        <w:ind w:left="426" w:right="142" w:hanging="426"/>
        <w:jc w:val="both"/>
        <w:rPr>
          <w:rFonts w:ascii="Times New Roman" w:hAnsi="Times New Roman"/>
          <w:i/>
          <w:color w:val="0000FF"/>
        </w:rPr>
      </w:pPr>
      <w:r w:rsidRPr="00957DEB">
        <w:rPr>
          <w:rFonts w:ascii="Times New Roman" w:hAnsi="Times New Roman"/>
          <w:i/>
          <w:color w:val="0000FF"/>
        </w:rPr>
        <w:t xml:space="preserve">Finansējuma saņēmējs nodrošina, ka </w:t>
      </w:r>
      <w:r w:rsidRPr="00957DEB">
        <w:rPr>
          <w:rFonts w:ascii="Times New Roman" w:hAnsi="Times New Roman"/>
          <w:b/>
          <w:i/>
          <w:color w:val="0000FF"/>
        </w:rPr>
        <w:t xml:space="preserve">par katriem </w:t>
      </w:r>
      <w:r w:rsidR="00BB6612">
        <w:rPr>
          <w:rFonts w:ascii="Times New Roman" w:hAnsi="Times New Roman"/>
          <w:b/>
          <w:i/>
          <w:color w:val="0000FF"/>
        </w:rPr>
        <w:t>32 203</w:t>
      </w:r>
      <w:r w:rsidRPr="00957DEB">
        <w:rPr>
          <w:rFonts w:ascii="Times New Roman" w:hAnsi="Times New Roman"/>
          <w:b/>
          <w:i/>
          <w:color w:val="0000FF"/>
        </w:rPr>
        <w:t xml:space="preserve"> </w:t>
      </w:r>
      <w:proofErr w:type="spellStart"/>
      <w:r w:rsidRPr="00957DEB">
        <w:rPr>
          <w:rFonts w:ascii="Times New Roman" w:hAnsi="Times New Roman"/>
          <w:b/>
          <w:i/>
          <w:color w:val="0000FF"/>
        </w:rPr>
        <w:t>euro</w:t>
      </w:r>
      <w:proofErr w:type="spellEnd"/>
      <w:r w:rsidRPr="00957DEB">
        <w:rPr>
          <w:rFonts w:ascii="Times New Roman" w:hAnsi="Times New Roman"/>
          <w:b/>
          <w:i/>
          <w:color w:val="0000FF"/>
        </w:rPr>
        <w:t xml:space="preserve"> publiskā finansējuma projekta ietvaros tiek iesaistīts ne mazāk kā viens komersants</w:t>
      </w:r>
      <w:r w:rsidRPr="00957DEB">
        <w:rPr>
          <w:rFonts w:ascii="Times New Roman" w:hAnsi="Times New Roman"/>
          <w:i/>
          <w:color w:val="0000FF"/>
        </w:rPr>
        <w:t>, kas sniedz ieguldījumu projektā vismaz kādā no šādiem veidiem:</w:t>
      </w:r>
    </w:p>
    <w:p w14:paraId="3DCF9ABA" w14:textId="77777777" w:rsidR="00957DEB" w:rsidRPr="00957DEB" w:rsidRDefault="00957DEB" w:rsidP="00DE7873">
      <w:pPr>
        <w:pStyle w:val="ColorfulList-Accent11"/>
        <w:numPr>
          <w:ilvl w:val="1"/>
          <w:numId w:val="30"/>
        </w:numPr>
        <w:spacing w:after="0"/>
        <w:ind w:left="1560" w:right="142" w:hanging="426"/>
        <w:jc w:val="both"/>
        <w:rPr>
          <w:rFonts w:ascii="Times New Roman" w:hAnsi="Times New Roman"/>
          <w:i/>
          <w:color w:val="0000FF"/>
        </w:rPr>
      </w:pPr>
      <w:r w:rsidRPr="00957DEB">
        <w:rPr>
          <w:rFonts w:ascii="Times New Roman" w:hAnsi="Times New Roman"/>
          <w:i/>
          <w:color w:val="0000FF"/>
        </w:rPr>
        <w:t>piešķirot finansējumu Studentu inovāciju programmas īstenošanai;</w:t>
      </w:r>
    </w:p>
    <w:p w14:paraId="606F9647" w14:textId="77777777" w:rsidR="00957DEB" w:rsidRPr="00957DEB" w:rsidRDefault="00957DEB" w:rsidP="00DE7873">
      <w:pPr>
        <w:pStyle w:val="ColorfulList-Accent11"/>
        <w:numPr>
          <w:ilvl w:val="1"/>
          <w:numId w:val="30"/>
        </w:numPr>
        <w:spacing w:after="0"/>
        <w:ind w:left="1418" w:right="142" w:hanging="284"/>
        <w:jc w:val="both"/>
        <w:rPr>
          <w:rFonts w:ascii="Times New Roman" w:hAnsi="Times New Roman"/>
          <w:i/>
          <w:color w:val="0000FF"/>
        </w:rPr>
      </w:pPr>
      <w:r w:rsidRPr="00957DEB">
        <w:rPr>
          <w:rFonts w:ascii="Times New Roman" w:hAnsi="Times New Roman"/>
          <w:i/>
          <w:color w:val="0000FF"/>
        </w:rPr>
        <w:t xml:space="preserve">deleģējot komersanta speciālistus kā </w:t>
      </w:r>
      <w:proofErr w:type="spellStart"/>
      <w:r w:rsidRPr="00957DEB">
        <w:rPr>
          <w:rFonts w:ascii="Times New Roman" w:hAnsi="Times New Roman"/>
          <w:i/>
          <w:color w:val="0000FF"/>
        </w:rPr>
        <w:t>mentorus</w:t>
      </w:r>
      <w:proofErr w:type="spellEnd"/>
      <w:r w:rsidRPr="00957DEB">
        <w:rPr>
          <w:rFonts w:ascii="Times New Roman" w:hAnsi="Times New Roman"/>
          <w:i/>
          <w:color w:val="0000FF"/>
        </w:rPr>
        <w:t>, studentu darbu vadītājus, ekspertus studentu inovāciju pieteikumu atlasē un rezultātu novērtēšanā, kā lektorus Studentu inovāciju programmas ietvaros īstenotajos izglītojošajos pasākumos;</w:t>
      </w:r>
    </w:p>
    <w:p w14:paraId="33E5114A" w14:textId="77777777" w:rsidR="00957DEB" w:rsidRDefault="00957DEB" w:rsidP="00DE7873">
      <w:pPr>
        <w:pStyle w:val="ColorfulList-Accent11"/>
        <w:numPr>
          <w:ilvl w:val="1"/>
          <w:numId w:val="30"/>
        </w:numPr>
        <w:spacing w:after="0"/>
        <w:ind w:left="1560" w:right="142" w:hanging="426"/>
        <w:jc w:val="both"/>
        <w:rPr>
          <w:rFonts w:ascii="Times New Roman" w:hAnsi="Times New Roman"/>
          <w:i/>
          <w:color w:val="0000FF"/>
        </w:rPr>
      </w:pPr>
      <w:r w:rsidRPr="00957DEB">
        <w:rPr>
          <w:rFonts w:ascii="Times New Roman" w:hAnsi="Times New Roman"/>
          <w:i/>
          <w:color w:val="0000FF"/>
        </w:rPr>
        <w:t>nodrošinot piekļuvi komersanta infrastruktūrai studentu inovāciju pieteikumu īstenošanai.</w:t>
      </w:r>
    </w:p>
    <w:p w14:paraId="75D50225" w14:textId="77777777" w:rsidR="00957DEB" w:rsidRPr="00957DEB" w:rsidRDefault="00957DEB" w:rsidP="00DE7873">
      <w:pPr>
        <w:pStyle w:val="ColorfulList-Accent11"/>
        <w:spacing w:after="0"/>
        <w:ind w:left="1440" w:right="142"/>
        <w:jc w:val="both"/>
        <w:rPr>
          <w:rFonts w:ascii="Times New Roman" w:hAnsi="Times New Roman"/>
          <w:i/>
          <w:color w:val="0000FF"/>
        </w:rPr>
      </w:pPr>
    </w:p>
    <w:p w14:paraId="07C04379" w14:textId="77777777" w:rsidR="005B3F5A" w:rsidRPr="00C854AE" w:rsidRDefault="005B3F5A" w:rsidP="00DE7873">
      <w:pPr>
        <w:pStyle w:val="ColorfulList-Accent11"/>
        <w:numPr>
          <w:ilvl w:val="0"/>
          <w:numId w:val="30"/>
        </w:numPr>
        <w:spacing w:after="0"/>
        <w:ind w:left="426" w:right="142" w:hanging="426"/>
        <w:jc w:val="both"/>
        <w:rPr>
          <w:rFonts w:ascii="Times New Roman" w:hAnsi="Times New Roman"/>
          <w:b/>
          <w:i/>
          <w:color w:val="0000FF"/>
        </w:rPr>
      </w:pPr>
      <w:r w:rsidRPr="00C854AE">
        <w:rPr>
          <w:rFonts w:ascii="Times New Roman" w:hAnsi="Times New Roman"/>
          <w:b/>
          <w:i/>
          <w:color w:val="0000FF"/>
        </w:rPr>
        <w:t>Finansēšanas plānā:</w:t>
      </w:r>
    </w:p>
    <w:p w14:paraId="75E94083" w14:textId="77777777" w:rsidR="005B3F5A" w:rsidRPr="00C854AE" w:rsidRDefault="005B3F5A" w:rsidP="00836A3E">
      <w:pPr>
        <w:numPr>
          <w:ilvl w:val="0"/>
          <w:numId w:val="67"/>
        </w:numPr>
        <w:spacing w:after="0" w:line="256" w:lineRule="auto"/>
        <w:ind w:right="142"/>
        <w:jc w:val="both"/>
        <w:rPr>
          <w:rFonts w:ascii="Times New Roman" w:hAnsi="Times New Roman"/>
          <w:i/>
          <w:color w:val="0000FF"/>
        </w:rPr>
      </w:pPr>
      <w:r w:rsidRPr="00C854AE">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C854AE">
        <w:rPr>
          <w:rFonts w:ascii="Times New Roman" w:hAnsi="Times New Roman"/>
          <w:i/>
          <w:color w:val="0000FF"/>
        </w:rPr>
        <w:t>euro</w:t>
      </w:r>
      <w:proofErr w:type="spellEnd"/>
      <w:r w:rsidRPr="00C854AE">
        <w:rPr>
          <w:rFonts w:ascii="Times New Roman" w:hAnsi="Times New Roman"/>
          <w:i/>
          <w:color w:val="0000FF"/>
        </w:rPr>
        <w:t xml:space="preserve">. </w:t>
      </w:r>
    </w:p>
    <w:p w14:paraId="105CCD57" w14:textId="77777777" w:rsidR="005B3F5A" w:rsidRPr="00C854AE" w:rsidRDefault="005B3F5A" w:rsidP="00836A3E">
      <w:pPr>
        <w:numPr>
          <w:ilvl w:val="0"/>
          <w:numId w:val="67"/>
        </w:numPr>
        <w:spacing w:after="0" w:line="256" w:lineRule="auto"/>
        <w:ind w:right="142"/>
        <w:jc w:val="both"/>
        <w:rPr>
          <w:rFonts w:ascii="Times New Roman" w:hAnsi="Times New Roman"/>
          <w:i/>
          <w:color w:val="0000FF"/>
        </w:rPr>
      </w:pPr>
      <w:r w:rsidRPr="00C854AE">
        <w:rPr>
          <w:rFonts w:ascii="Times New Roman" w:hAnsi="Times New Roman"/>
          <w:i/>
          <w:color w:val="0000FF"/>
        </w:rPr>
        <w:t xml:space="preserve">projekta iesniedzējs aizpilda tabulu, norādot attiecīgās summas “baltajās” šūnās, pārējie tabulas lauki aizpildās automātiski, taču </w:t>
      </w:r>
      <w:r w:rsidRPr="00C854AE">
        <w:rPr>
          <w:rFonts w:ascii="Times New Roman" w:hAnsi="Times New Roman"/>
          <w:b/>
          <w:i/>
          <w:color w:val="0000FF"/>
        </w:rPr>
        <w:t>projekta iesniedzēja pienākums ir pārliecināties par veikto aprēķinu pareizību</w:t>
      </w:r>
      <w:r w:rsidRPr="00C854AE">
        <w:rPr>
          <w:rFonts w:ascii="Times New Roman" w:hAnsi="Times New Roman"/>
          <w:i/>
          <w:color w:val="0000FF"/>
        </w:rPr>
        <w:t>;</w:t>
      </w:r>
    </w:p>
    <w:p w14:paraId="533E3DDF" w14:textId="77777777" w:rsidR="005B3F5A" w:rsidRPr="00C854AE" w:rsidRDefault="005B3F5A" w:rsidP="00836A3E">
      <w:pPr>
        <w:numPr>
          <w:ilvl w:val="0"/>
          <w:numId w:val="67"/>
        </w:numPr>
        <w:spacing w:after="0" w:line="256" w:lineRule="auto"/>
        <w:ind w:right="142"/>
        <w:jc w:val="both"/>
        <w:rPr>
          <w:rFonts w:ascii="Times New Roman" w:hAnsi="Times New Roman"/>
          <w:i/>
          <w:color w:val="0000FF"/>
        </w:rPr>
      </w:pPr>
      <w:r w:rsidRPr="00C854AE">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15D887DB" w14:textId="77777777" w:rsidR="005B3F5A" w:rsidRPr="00C854AE" w:rsidRDefault="00E57CE8" w:rsidP="00836A3E">
      <w:pPr>
        <w:numPr>
          <w:ilvl w:val="0"/>
          <w:numId w:val="67"/>
        </w:numPr>
        <w:spacing w:after="0" w:line="256" w:lineRule="auto"/>
        <w:ind w:right="142"/>
        <w:jc w:val="both"/>
        <w:rPr>
          <w:rFonts w:ascii="Times New Roman" w:hAnsi="Times New Roman"/>
          <w:i/>
          <w:color w:val="0000FF"/>
        </w:rPr>
      </w:pPr>
      <w:r>
        <w:rPr>
          <w:rFonts w:ascii="Times New Roman" w:hAnsi="Times New Roman"/>
          <w:i/>
          <w:color w:val="0000FF"/>
        </w:rPr>
        <w:lastRenderedPageBreak/>
        <w:t>j</w:t>
      </w:r>
      <w:r w:rsidR="005B3F5A" w:rsidRPr="00C854AE">
        <w:rPr>
          <w:rFonts w:ascii="Times New Roman" w:hAnsi="Times New Roman"/>
          <w:i/>
          <w:color w:val="0000FF"/>
        </w:rPr>
        <w:t>a attiecīgajā gadā kādā ailē nav plānots finansējums, norāda “0,00”.</w:t>
      </w:r>
    </w:p>
    <w:p w14:paraId="2EE088FE" w14:textId="77777777" w:rsidR="005B3F5A" w:rsidRPr="0062657B" w:rsidRDefault="005B3F5A" w:rsidP="00DE7873">
      <w:pPr>
        <w:pStyle w:val="ColorfulList-Accent11"/>
        <w:spacing w:line="256" w:lineRule="auto"/>
        <w:ind w:left="567" w:right="142" w:hanging="142"/>
        <w:jc w:val="both"/>
        <w:rPr>
          <w:rFonts w:ascii="Times New Roman" w:hAnsi="Times New Roman"/>
          <w:i/>
          <w:color w:val="0000FF"/>
        </w:rPr>
      </w:pPr>
    </w:p>
    <w:p w14:paraId="76F44718" w14:textId="77777777" w:rsidR="005B3F5A" w:rsidRPr="0062657B" w:rsidRDefault="005B3F5A" w:rsidP="00DE7873">
      <w:pPr>
        <w:pStyle w:val="ColorfulList-Accent11"/>
        <w:spacing w:after="0"/>
        <w:ind w:left="0" w:right="142"/>
        <w:jc w:val="both"/>
        <w:rPr>
          <w:rFonts w:ascii="Times New Roman" w:hAnsi="Times New Roman"/>
          <w:i/>
          <w:color w:val="0000FF"/>
          <w:sz w:val="8"/>
          <w:szCs w:val="8"/>
          <w:highlight w:val="yellow"/>
        </w:rPr>
      </w:pPr>
    </w:p>
    <w:p w14:paraId="14586739" w14:textId="017B40BD" w:rsidR="005B3F5A" w:rsidRDefault="005B3F5A" w:rsidP="005B3F5A">
      <w:pPr>
        <w:tabs>
          <w:tab w:val="left" w:pos="10170"/>
        </w:tabs>
        <w:ind w:right="284"/>
        <w:jc w:val="both"/>
        <w:rPr>
          <w:rFonts w:ascii="Times New Roman" w:hAnsi="Times New Roman"/>
          <w:i/>
          <w:color w:val="0000FF"/>
        </w:rPr>
      </w:pPr>
      <w:r w:rsidRPr="0062657B">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w:t>
      </w:r>
      <w:r w:rsidR="008E3B3C">
        <w:rPr>
          <w:rFonts w:ascii="Times New Roman" w:hAnsi="Times New Roman"/>
          <w:i/>
          <w:color w:val="0000FF"/>
        </w:rPr>
        <w:t xml:space="preserve">, </w:t>
      </w:r>
      <w:r w:rsidR="008E3B3C" w:rsidRPr="0075657B">
        <w:rPr>
          <w:rFonts w:ascii="Times New Roman" w:hAnsi="Times New Roman"/>
          <w:i/>
          <w:color w:val="0000FF"/>
        </w:rPr>
        <w:t>kuras radušās uz darba līguma pamata</w:t>
      </w:r>
      <w:r w:rsidRPr="0062657B">
        <w:rPr>
          <w:rFonts w:ascii="Times New Roman" w:hAnsi="Times New Roman"/>
          <w:i/>
          <w:color w:val="0000FF"/>
        </w:rPr>
        <w:t>.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w:t>
      </w:r>
      <w:r w:rsidR="008528FF">
        <w:rPr>
          <w:rFonts w:ascii="Times New Roman" w:hAnsi="Times New Roman"/>
          <w:i/>
          <w:color w:val="0000FF"/>
        </w:rPr>
        <w:t>u 37.punktā</w:t>
      </w:r>
      <w:r w:rsidRPr="0062657B">
        <w:rPr>
          <w:rFonts w:ascii="Times New Roman" w:hAnsi="Times New Roman"/>
          <w:i/>
          <w:color w:val="0000FF"/>
        </w:rPr>
        <w:t xml:space="preserve"> noteiktās vienotās likmes, t.i.</w:t>
      </w:r>
      <w:r>
        <w:rPr>
          <w:rFonts w:ascii="Times New Roman" w:hAnsi="Times New Roman"/>
          <w:i/>
          <w:color w:val="0000FF"/>
        </w:rPr>
        <w:t>,</w:t>
      </w:r>
      <w:r w:rsidRPr="0062657B">
        <w:rPr>
          <w:rFonts w:ascii="Times New Roman" w:hAnsi="Times New Roman"/>
          <w:i/>
          <w:color w:val="0000FF"/>
        </w:rPr>
        <w:t xml:space="preserve"> 15 %, apmērā. </w:t>
      </w:r>
    </w:p>
    <w:p w14:paraId="1E7CA0CB" w14:textId="77777777" w:rsidR="00E57CE8" w:rsidRDefault="00E57CE8" w:rsidP="005B3F5A">
      <w:pPr>
        <w:tabs>
          <w:tab w:val="left" w:pos="10170"/>
        </w:tabs>
        <w:ind w:right="284"/>
        <w:jc w:val="both"/>
        <w:rPr>
          <w:rFonts w:ascii="Times New Roman" w:hAnsi="Times New Roman"/>
          <w:i/>
          <w:color w:val="0000FF"/>
        </w:rPr>
        <w:sectPr w:rsidR="00E57CE8" w:rsidSect="00E57CE8">
          <w:pgSz w:w="16838" w:h="11906" w:orient="landscape" w:code="9"/>
          <w:pgMar w:top="1134" w:right="1106" w:bottom="1276" w:left="1276" w:header="709" w:footer="709" w:gutter="0"/>
          <w:cols w:space="708"/>
          <w:titlePg/>
          <w:docGrid w:linePitch="360"/>
        </w:sectPr>
      </w:pPr>
    </w:p>
    <w:p w14:paraId="2E31503B" w14:textId="77777777" w:rsidR="005B3F5A" w:rsidRDefault="005B3F5A" w:rsidP="005B3F5A">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34DFC206" w14:textId="77777777" w:rsidR="005B3F5A" w:rsidRDefault="005B3F5A" w:rsidP="005B3F5A">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54"/>
      </w:tblGrid>
      <w:tr w:rsidR="005B3F5A" w:rsidRPr="007D667E" w14:paraId="6B2E1DBD" w14:textId="77777777" w:rsidTr="00062EAE">
        <w:trPr>
          <w:trHeight w:val="693"/>
        </w:trPr>
        <w:tc>
          <w:tcPr>
            <w:tcW w:w="14454" w:type="dxa"/>
            <w:shd w:val="clear" w:color="auto" w:fill="E7E6E6"/>
            <w:vAlign w:val="center"/>
          </w:tcPr>
          <w:p w14:paraId="07232AD0" w14:textId="77777777" w:rsidR="005B3F5A" w:rsidRPr="007D667E" w:rsidRDefault="005B3F5A" w:rsidP="00062EAE">
            <w:pPr>
              <w:spacing w:after="0" w:line="240" w:lineRule="auto"/>
              <w:jc w:val="center"/>
              <w:rPr>
                <w:rFonts w:ascii="Times New Roman" w:hAnsi="Times New Roman"/>
                <w:sz w:val="20"/>
                <w:szCs w:val="20"/>
              </w:rPr>
            </w:pPr>
            <w:r w:rsidRPr="007D667E">
              <w:rPr>
                <w:rFonts w:ascii="Times New Roman" w:hAnsi="Times New Roman"/>
                <w:b/>
              </w:rPr>
              <w:t>Projekta budžeta kopsavilkums</w:t>
            </w:r>
          </w:p>
        </w:tc>
      </w:tr>
    </w:tbl>
    <w:p w14:paraId="6337D3FE" w14:textId="77777777" w:rsidR="005B3F5A" w:rsidRDefault="005B3F5A" w:rsidP="005B3F5A">
      <w:pPr>
        <w:jc w:val="right"/>
        <w:rPr>
          <w:rFonts w:ascii="Times New Roman" w:hAnsi="Times New Roman"/>
          <w:sz w:val="20"/>
          <w:szCs w:val="2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134"/>
        <w:gridCol w:w="1134"/>
        <w:gridCol w:w="993"/>
        <w:gridCol w:w="850"/>
        <w:gridCol w:w="1134"/>
        <w:gridCol w:w="1276"/>
        <w:gridCol w:w="850"/>
        <w:gridCol w:w="709"/>
        <w:gridCol w:w="1134"/>
      </w:tblGrid>
      <w:tr w:rsidR="00081070" w:rsidRPr="007D667E" w14:paraId="3EB8C325" w14:textId="77777777" w:rsidTr="00680675">
        <w:trPr>
          <w:trHeight w:val="360"/>
        </w:trPr>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CCACAF" w14:textId="77777777" w:rsidR="00081070" w:rsidRPr="007D667E" w:rsidRDefault="00081070" w:rsidP="00062EAE">
            <w:pPr>
              <w:spacing w:after="0" w:line="240" w:lineRule="auto"/>
              <w:jc w:val="center"/>
              <w:rPr>
                <w:rFonts w:ascii="Times New Roman" w:hAnsi="Times New Roman"/>
                <w:b/>
                <w:bCs/>
                <w:sz w:val="18"/>
                <w:szCs w:val="18"/>
              </w:rPr>
            </w:pPr>
            <w:r w:rsidRPr="007D667E">
              <w:rPr>
                <w:rFonts w:ascii="Times New Roman" w:hAnsi="Times New Roman"/>
                <w:b/>
                <w:bCs/>
                <w:sz w:val="18"/>
                <w:szCs w:val="18"/>
              </w:rPr>
              <w:t>Kods</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09A79E" w14:textId="77777777" w:rsidR="00081070" w:rsidRPr="007D667E" w:rsidRDefault="00081070" w:rsidP="00062EAE">
            <w:pPr>
              <w:spacing w:after="0" w:line="240" w:lineRule="auto"/>
              <w:jc w:val="center"/>
              <w:rPr>
                <w:rFonts w:ascii="Times New Roman" w:hAnsi="Times New Roman"/>
                <w:b/>
                <w:bCs/>
                <w:sz w:val="18"/>
                <w:szCs w:val="18"/>
              </w:rPr>
            </w:pPr>
            <w:r w:rsidRPr="007D667E">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F701D8E" w14:textId="77777777" w:rsidR="00081070" w:rsidRPr="007D667E" w:rsidRDefault="00081070" w:rsidP="00062EAE">
            <w:pPr>
              <w:spacing w:after="0" w:line="240" w:lineRule="auto"/>
              <w:jc w:val="center"/>
              <w:rPr>
                <w:rFonts w:ascii="Times New Roman" w:hAnsi="Times New Roman"/>
                <w:b/>
                <w:bCs/>
                <w:sz w:val="16"/>
                <w:szCs w:val="16"/>
              </w:rPr>
            </w:pPr>
            <w:r w:rsidRPr="007D667E">
              <w:rPr>
                <w:rFonts w:ascii="Times New Roman" w:hAnsi="Times New Roman"/>
                <w:b/>
                <w:bCs/>
                <w:sz w:val="16"/>
                <w:szCs w:val="16"/>
              </w:rPr>
              <w:t>Izmaksu veids (tiešās/ netiešās)</w:t>
            </w:r>
          </w:p>
        </w:tc>
        <w:tc>
          <w:tcPr>
            <w:tcW w:w="1134" w:type="dxa"/>
            <w:vMerge w:val="restart"/>
            <w:shd w:val="clear" w:color="auto" w:fill="D9D9D9" w:themeFill="background1" w:themeFillShade="D9"/>
          </w:tcPr>
          <w:p w14:paraId="0B2AC388" w14:textId="77777777" w:rsidR="00081070" w:rsidRPr="007D667E" w:rsidRDefault="00081070" w:rsidP="00062EAE">
            <w:pPr>
              <w:spacing w:after="0" w:line="240" w:lineRule="auto"/>
              <w:jc w:val="center"/>
              <w:rPr>
                <w:rFonts w:ascii="Times New Roman" w:hAnsi="Times New Roman"/>
                <w:b/>
                <w:sz w:val="16"/>
                <w:szCs w:val="16"/>
              </w:rPr>
            </w:pPr>
            <w:r>
              <w:rPr>
                <w:rFonts w:ascii="Times New Roman" w:hAnsi="Times New Roman"/>
                <w:b/>
                <w:sz w:val="16"/>
                <w:szCs w:val="16"/>
              </w:rPr>
              <w:t>Vienas vienības izmaksu pielietojums (ir vai nav)**</w:t>
            </w:r>
          </w:p>
        </w:tc>
        <w:tc>
          <w:tcPr>
            <w:tcW w:w="993" w:type="dxa"/>
            <w:vMerge w:val="restart"/>
            <w:shd w:val="clear" w:color="auto" w:fill="auto"/>
            <w:vAlign w:val="center"/>
          </w:tcPr>
          <w:p w14:paraId="029BDE19" w14:textId="77777777" w:rsidR="00081070" w:rsidRPr="007D667E" w:rsidRDefault="00081070" w:rsidP="00062EAE">
            <w:pPr>
              <w:spacing w:after="0" w:line="240" w:lineRule="auto"/>
              <w:jc w:val="center"/>
              <w:rPr>
                <w:rFonts w:ascii="Times New Roman" w:hAnsi="Times New Roman"/>
                <w:b/>
                <w:sz w:val="16"/>
                <w:szCs w:val="16"/>
              </w:rPr>
            </w:pPr>
            <w:proofErr w:type="spellStart"/>
            <w:r w:rsidRPr="007D667E">
              <w:rPr>
                <w:rFonts w:ascii="Times New Roman" w:hAnsi="Times New Roman"/>
                <w:b/>
                <w:sz w:val="16"/>
                <w:szCs w:val="16"/>
              </w:rPr>
              <w:t>Dau-dzums</w:t>
            </w:r>
            <w:proofErr w:type="spellEnd"/>
          </w:p>
        </w:tc>
        <w:tc>
          <w:tcPr>
            <w:tcW w:w="850" w:type="dxa"/>
            <w:vMerge w:val="restart"/>
            <w:shd w:val="clear" w:color="auto" w:fill="auto"/>
            <w:vAlign w:val="center"/>
          </w:tcPr>
          <w:p w14:paraId="30A42692"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Mēr-vienība **</w:t>
            </w:r>
            <w:r>
              <w:rPr>
                <w:rFonts w:ascii="Times New Roman" w:hAnsi="Times New Roman"/>
                <w:b/>
                <w:sz w:val="16"/>
                <w:szCs w:val="16"/>
              </w:rPr>
              <w:t>*</w:t>
            </w:r>
          </w:p>
        </w:tc>
        <w:tc>
          <w:tcPr>
            <w:tcW w:w="1134" w:type="dxa"/>
            <w:vMerge w:val="restart"/>
            <w:shd w:val="clear" w:color="auto" w:fill="auto"/>
            <w:vAlign w:val="center"/>
          </w:tcPr>
          <w:p w14:paraId="24687F71"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Projekta darbības Nr.</w:t>
            </w:r>
          </w:p>
        </w:tc>
        <w:tc>
          <w:tcPr>
            <w:tcW w:w="1276" w:type="dxa"/>
            <w:vAlign w:val="center"/>
          </w:tcPr>
          <w:p w14:paraId="57EDD8B5" w14:textId="77777777" w:rsidR="00081070" w:rsidRPr="007D667E" w:rsidRDefault="00081070" w:rsidP="00062EAE">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559" w:type="dxa"/>
            <w:gridSpan w:val="2"/>
            <w:vMerge w:val="restart"/>
            <w:shd w:val="clear" w:color="auto" w:fill="auto"/>
            <w:vAlign w:val="center"/>
          </w:tcPr>
          <w:p w14:paraId="5A9F7C9B"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KOPĀ</w:t>
            </w:r>
          </w:p>
        </w:tc>
        <w:tc>
          <w:tcPr>
            <w:tcW w:w="1134" w:type="dxa"/>
            <w:vMerge w:val="restart"/>
            <w:shd w:val="clear" w:color="auto" w:fill="auto"/>
            <w:vAlign w:val="center"/>
          </w:tcPr>
          <w:p w14:paraId="337C32E1"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t.sk. PVN</w:t>
            </w:r>
          </w:p>
        </w:tc>
      </w:tr>
      <w:tr w:rsidR="00081070" w:rsidRPr="007D667E" w14:paraId="42B5E0A8" w14:textId="77777777" w:rsidTr="00680675">
        <w:trPr>
          <w:trHeight w:val="207"/>
        </w:trPr>
        <w:tc>
          <w:tcPr>
            <w:tcW w:w="992" w:type="dxa"/>
            <w:vMerge/>
            <w:tcBorders>
              <w:top w:val="single" w:sz="4" w:space="0" w:color="auto"/>
              <w:left w:val="single" w:sz="4" w:space="0" w:color="auto"/>
              <w:bottom w:val="single" w:sz="4" w:space="0" w:color="000000"/>
              <w:right w:val="single" w:sz="4" w:space="0" w:color="auto"/>
            </w:tcBorders>
            <w:shd w:val="clear" w:color="000000" w:fill="D9D9D9"/>
            <w:vAlign w:val="center"/>
          </w:tcPr>
          <w:p w14:paraId="51234160" w14:textId="77777777" w:rsidR="00081070" w:rsidRPr="007D667E" w:rsidRDefault="00081070" w:rsidP="00062EAE">
            <w:pPr>
              <w:spacing w:after="0" w:line="240" w:lineRule="auto"/>
              <w:jc w:val="center"/>
              <w:rPr>
                <w:rFonts w:ascii="Times New Roman" w:hAnsi="Times New Roman"/>
                <w:b/>
                <w:bCs/>
                <w:sz w:val="18"/>
                <w:szCs w:val="18"/>
              </w:rPr>
            </w:pPr>
          </w:p>
        </w:tc>
        <w:tc>
          <w:tcPr>
            <w:tcW w:w="3969" w:type="dxa"/>
            <w:vMerge/>
            <w:tcBorders>
              <w:top w:val="single" w:sz="4" w:space="0" w:color="auto"/>
              <w:left w:val="single" w:sz="4" w:space="0" w:color="auto"/>
              <w:bottom w:val="single" w:sz="4" w:space="0" w:color="000000"/>
              <w:right w:val="single" w:sz="4" w:space="0" w:color="auto"/>
            </w:tcBorders>
            <w:shd w:val="clear" w:color="000000" w:fill="D9D9D9"/>
            <w:vAlign w:val="center"/>
          </w:tcPr>
          <w:p w14:paraId="508FDF09" w14:textId="77777777" w:rsidR="00081070" w:rsidRPr="007D667E" w:rsidRDefault="00081070" w:rsidP="00062EAE">
            <w:pPr>
              <w:spacing w:after="0" w:line="240" w:lineRule="auto"/>
              <w:jc w:val="center"/>
              <w:rPr>
                <w:rFonts w:ascii="Times New Roman" w:hAnsi="Times New Roman"/>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000000" w:fill="D9D9D9"/>
            <w:vAlign w:val="center"/>
          </w:tcPr>
          <w:p w14:paraId="3A6C29F9" w14:textId="77777777" w:rsidR="00081070" w:rsidRPr="007D667E" w:rsidRDefault="00081070" w:rsidP="00062EAE">
            <w:pPr>
              <w:spacing w:after="0" w:line="240" w:lineRule="auto"/>
              <w:jc w:val="center"/>
              <w:rPr>
                <w:rFonts w:ascii="Times New Roman" w:hAnsi="Times New Roman"/>
                <w:b/>
                <w:bCs/>
                <w:sz w:val="16"/>
                <w:szCs w:val="16"/>
              </w:rPr>
            </w:pPr>
          </w:p>
        </w:tc>
        <w:tc>
          <w:tcPr>
            <w:tcW w:w="1134" w:type="dxa"/>
            <w:vMerge/>
            <w:shd w:val="clear" w:color="auto" w:fill="D9D9D9" w:themeFill="background1" w:themeFillShade="D9"/>
          </w:tcPr>
          <w:p w14:paraId="6292F6CB" w14:textId="77777777" w:rsidR="00081070" w:rsidRPr="007D667E" w:rsidRDefault="00081070" w:rsidP="00062EAE">
            <w:pPr>
              <w:spacing w:after="0" w:line="240" w:lineRule="auto"/>
              <w:jc w:val="center"/>
              <w:rPr>
                <w:rFonts w:ascii="Times New Roman" w:hAnsi="Times New Roman"/>
                <w:b/>
                <w:sz w:val="16"/>
                <w:szCs w:val="16"/>
              </w:rPr>
            </w:pPr>
          </w:p>
        </w:tc>
        <w:tc>
          <w:tcPr>
            <w:tcW w:w="993" w:type="dxa"/>
            <w:vMerge/>
            <w:shd w:val="clear" w:color="auto" w:fill="auto"/>
            <w:vAlign w:val="center"/>
          </w:tcPr>
          <w:p w14:paraId="3B12B292" w14:textId="77777777" w:rsidR="00081070" w:rsidRPr="007D667E" w:rsidRDefault="00081070" w:rsidP="00062EAE">
            <w:pPr>
              <w:spacing w:after="0" w:line="240" w:lineRule="auto"/>
              <w:jc w:val="center"/>
              <w:rPr>
                <w:rFonts w:ascii="Times New Roman" w:hAnsi="Times New Roman"/>
                <w:b/>
                <w:sz w:val="16"/>
                <w:szCs w:val="16"/>
              </w:rPr>
            </w:pPr>
          </w:p>
        </w:tc>
        <w:tc>
          <w:tcPr>
            <w:tcW w:w="850" w:type="dxa"/>
            <w:vMerge/>
            <w:shd w:val="clear" w:color="auto" w:fill="auto"/>
            <w:vAlign w:val="center"/>
          </w:tcPr>
          <w:p w14:paraId="5759694C" w14:textId="77777777" w:rsidR="00081070" w:rsidRPr="007D667E" w:rsidRDefault="00081070" w:rsidP="00062EAE">
            <w:pPr>
              <w:spacing w:after="0" w:line="240" w:lineRule="auto"/>
              <w:jc w:val="center"/>
              <w:rPr>
                <w:rFonts w:ascii="Times New Roman" w:hAnsi="Times New Roman"/>
                <w:b/>
                <w:sz w:val="16"/>
                <w:szCs w:val="16"/>
              </w:rPr>
            </w:pPr>
          </w:p>
        </w:tc>
        <w:tc>
          <w:tcPr>
            <w:tcW w:w="1134" w:type="dxa"/>
            <w:vMerge/>
            <w:shd w:val="clear" w:color="auto" w:fill="auto"/>
            <w:vAlign w:val="center"/>
          </w:tcPr>
          <w:p w14:paraId="1C2975C8" w14:textId="77777777" w:rsidR="00081070" w:rsidRPr="007D667E" w:rsidRDefault="00081070" w:rsidP="00062EAE">
            <w:pPr>
              <w:spacing w:after="0" w:line="240" w:lineRule="auto"/>
              <w:jc w:val="center"/>
              <w:rPr>
                <w:rFonts w:ascii="Times New Roman" w:hAnsi="Times New Roman"/>
                <w:b/>
                <w:sz w:val="16"/>
                <w:szCs w:val="16"/>
              </w:rPr>
            </w:pPr>
          </w:p>
        </w:tc>
        <w:tc>
          <w:tcPr>
            <w:tcW w:w="1276" w:type="dxa"/>
            <w:vMerge w:val="restart"/>
            <w:vAlign w:val="center"/>
          </w:tcPr>
          <w:p w14:paraId="7D984614" w14:textId="77777777" w:rsidR="00081070" w:rsidRPr="00516C3C" w:rsidRDefault="00081070" w:rsidP="003A25D9">
            <w:pPr>
              <w:spacing w:after="0" w:line="240" w:lineRule="auto"/>
              <w:jc w:val="center"/>
              <w:rPr>
                <w:rFonts w:ascii="Times New Roman" w:hAnsi="Times New Roman"/>
                <w:b/>
                <w:sz w:val="16"/>
                <w:szCs w:val="16"/>
              </w:rPr>
            </w:pPr>
            <w:r w:rsidRPr="00516C3C">
              <w:rPr>
                <w:rFonts w:ascii="Times New Roman" w:hAnsi="Times New Roman"/>
                <w:b/>
                <w:sz w:val="16"/>
                <w:szCs w:val="16"/>
              </w:rPr>
              <w:t>Attiecināmās izmaksas</w:t>
            </w:r>
          </w:p>
        </w:tc>
        <w:tc>
          <w:tcPr>
            <w:tcW w:w="1559" w:type="dxa"/>
            <w:gridSpan w:val="2"/>
            <w:vMerge/>
            <w:shd w:val="clear" w:color="auto" w:fill="auto"/>
            <w:vAlign w:val="center"/>
          </w:tcPr>
          <w:p w14:paraId="55C577F5" w14:textId="77777777" w:rsidR="00081070" w:rsidRPr="007D667E" w:rsidRDefault="00081070" w:rsidP="00062EAE">
            <w:pPr>
              <w:spacing w:after="0" w:line="240" w:lineRule="auto"/>
              <w:jc w:val="center"/>
              <w:rPr>
                <w:rFonts w:ascii="Times New Roman" w:hAnsi="Times New Roman"/>
                <w:b/>
                <w:sz w:val="16"/>
                <w:szCs w:val="16"/>
              </w:rPr>
            </w:pPr>
          </w:p>
        </w:tc>
        <w:tc>
          <w:tcPr>
            <w:tcW w:w="1134" w:type="dxa"/>
            <w:vMerge/>
            <w:shd w:val="clear" w:color="auto" w:fill="auto"/>
            <w:vAlign w:val="center"/>
          </w:tcPr>
          <w:p w14:paraId="1397D43D" w14:textId="77777777" w:rsidR="00081070" w:rsidRPr="007D667E" w:rsidRDefault="00081070" w:rsidP="00062EAE">
            <w:pPr>
              <w:spacing w:after="0" w:line="240" w:lineRule="auto"/>
              <w:jc w:val="center"/>
              <w:rPr>
                <w:rFonts w:ascii="Times New Roman" w:hAnsi="Times New Roman"/>
                <w:b/>
                <w:sz w:val="16"/>
                <w:szCs w:val="16"/>
              </w:rPr>
            </w:pPr>
          </w:p>
        </w:tc>
      </w:tr>
      <w:tr w:rsidR="00081070" w:rsidRPr="007D667E" w14:paraId="0C8ACE0A" w14:textId="77777777" w:rsidTr="00680675">
        <w:trPr>
          <w:trHeight w:val="306"/>
        </w:trPr>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6786539" w14:textId="77777777" w:rsidR="00081070" w:rsidRPr="007D667E" w:rsidRDefault="00081070" w:rsidP="00062EAE">
            <w:pPr>
              <w:spacing w:after="0" w:line="240" w:lineRule="auto"/>
              <w:jc w:val="right"/>
              <w:rPr>
                <w:rFonts w:ascii="Times New Roman" w:hAnsi="Times New Roman"/>
                <w:sz w:val="18"/>
                <w:szCs w:val="18"/>
              </w:rPr>
            </w:pPr>
          </w:p>
        </w:tc>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3D00D87" w14:textId="77777777" w:rsidR="00081070" w:rsidRPr="007D667E" w:rsidRDefault="00081070" w:rsidP="00062EAE">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FA3DB5F" w14:textId="77777777" w:rsidR="00081070" w:rsidRPr="007D667E" w:rsidRDefault="00081070" w:rsidP="00062EAE">
            <w:pPr>
              <w:spacing w:after="0" w:line="240" w:lineRule="auto"/>
              <w:jc w:val="center"/>
              <w:rPr>
                <w:rFonts w:ascii="Times New Roman" w:hAnsi="Times New Roman"/>
                <w:sz w:val="16"/>
                <w:szCs w:val="16"/>
              </w:rPr>
            </w:pPr>
          </w:p>
        </w:tc>
        <w:tc>
          <w:tcPr>
            <w:tcW w:w="1134" w:type="dxa"/>
            <w:vMerge/>
            <w:shd w:val="clear" w:color="auto" w:fill="D9D9D9" w:themeFill="background1" w:themeFillShade="D9"/>
          </w:tcPr>
          <w:p w14:paraId="0C239180" w14:textId="77777777" w:rsidR="00081070" w:rsidRPr="007D667E" w:rsidRDefault="00081070" w:rsidP="00062EAE">
            <w:pPr>
              <w:spacing w:after="0" w:line="240" w:lineRule="auto"/>
              <w:jc w:val="right"/>
              <w:rPr>
                <w:rFonts w:ascii="Times New Roman" w:hAnsi="Times New Roman"/>
                <w:sz w:val="16"/>
                <w:szCs w:val="16"/>
              </w:rPr>
            </w:pPr>
          </w:p>
        </w:tc>
        <w:tc>
          <w:tcPr>
            <w:tcW w:w="993" w:type="dxa"/>
            <w:vMerge/>
            <w:shd w:val="clear" w:color="auto" w:fill="auto"/>
          </w:tcPr>
          <w:p w14:paraId="4B9181A3" w14:textId="77777777" w:rsidR="00081070" w:rsidRPr="007D667E" w:rsidRDefault="00081070" w:rsidP="00062EAE">
            <w:pPr>
              <w:spacing w:after="0" w:line="240" w:lineRule="auto"/>
              <w:jc w:val="right"/>
              <w:rPr>
                <w:rFonts w:ascii="Times New Roman" w:hAnsi="Times New Roman"/>
                <w:sz w:val="16"/>
                <w:szCs w:val="16"/>
              </w:rPr>
            </w:pPr>
          </w:p>
        </w:tc>
        <w:tc>
          <w:tcPr>
            <w:tcW w:w="850" w:type="dxa"/>
            <w:vMerge/>
            <w:shd w:val="clear" w:color="auto" w:fill="auto"/>
          </w:tcPr>
          <w:p w14:paraId="28273584" w14:textId="77777777" w:rsidR="00081070" w:rsidRPr="007D667E" w:rsidRDefault="00081070" w:rsidP="00062EAE">
            <w:pPr>
              <w:spacing w:after="0" w:line="240" w:lineRule="auto"/>
              <w:jc w:val="right"/>
              <w:rPr>
                <w:rFonts w:ascii="Times New Roman" w:hAnsi="Times New Roman"/>
                <w:sz w:val="16"/>
                <w:szCs w:val="16"/>
              </w:rPr>
            </w:pPr>
          </w:p>
        </w:tc>
        <w:tc>
          <w:tcPr>
            <w:tcW w:w="1134" w:type="dxa"/>
            <w:vMerge/>
            <w:shd w:val="clear" w:color="auto" w:fill="auto"/>
          </w:tcPr>
          <w:p w14:paraId="033CC0A1" w14:textId="77777777" w:rsidR="00081070" w:rsidRPr="007D667E" w:rsidRDefault="00081070" w:rsidP="00062EAE">
            <w:pPr>
              <w:spacing w:after="0" w:line="240" w:lineRule="auto"/>
              <w:jc w:val="right"/>
              <w:rPr>
                <w:rFonts w:ascii="Times New Roman" w:hAnsi="Times New Roman"/>
                <w:sz w:val="16"/>
                <w:szCs w:val="16"/>
              </w:rPr>
            </w:pPr>
          </w:p>
        </w:tc>
        <w:tc>
          <w:tcPr>
            <w:tcW w:w="1276" w:type="dxa"/>
            <w:vMerge/>
            <w:vAlign w:val="center"/>
          </w:tcPr>
          <w:p w14:paraId="4CB69264" w14:textId="77777777" w:rsidR="00081070" w:rsidRPr="007D667E" w:rsidRDefault="00081070" w:rsidP="00A34F5F">
            <w:pPr>
              <w:spacing w:after="0" w:line="240" w:lineRule="auto"/>
              <w:jc w:val="center"/>
              <w:rPr>
                <w:rFonts w:ascii="Times New Roman" w:hAnsi="Times New Roman"/>
                <w:b/>
                <w:sz w:val="16"/>
                <w:szCs w:val="16"/>
              </w:rPr>
            </w:pPr>
          </w:p>
        </w:tc>
        <w:tc>
          <w:tcPr>
            <w:tcW w:w="850" w:type="dxa"/>
            <w:shd w:val="clear" w:color="auto" w:fill="auto"/>
            <w:vAlign w:val="center"/>
          </w:tcPr>
          <w:p w14:paraId="131ADF20"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EUR</w:t>
            </w:r>
          </w:p>
        </w:tc>
        <w:tc>
          <w:tcPr>
            <w:tcW w:w="709" w:type="dxa"/>
            <w:shd w:val="clear" w:color="auto" w:fill="auto"/>
            <w:vAlign w:val="center"/>
          </w:tcPr>
          <w:p w14:paraId="08EE7C1C" w14:textId="77777777" w:rsidR="00081070" w:rsidRPr="007D667E" w:rsidRDefault="00081070" w:rsidP="00062EAE">
            <w:pPr>
              <w:spacing w:after="0" w:line="240" w:lineRule="auto"/>
              <w:jc w:val="center"/>
              <w:rPr>
                <w:rFonts w:ascii="Times New Roman" w:hAnsi="Times New Roman"/>
                <w:b/>
                <w:sz w:val="16"/>
                <w:szCs w:val="16"/>
              </w:rPr>
            </w:pPr>
            <w:r w:rsidRPr="007D667E">
              <w:rPr>
                <w:rFonts w:ascii="Times New Roman" w:hAnsi="Times New Roman"/>
                <w:b/>
                <w:sz w:val="16"/>
                <w:szCs w:val="16"/>
              </w:rPr>
              <w:t>%</w:t>
            </w:r>
          </w:p>
        </w:tc>
        <w:tc>
          <w:tcPr>
            <w:tcW w:w="1134" w:type="dxa"/>
            <w:shd w:val="clear" w:color="auto" w:fill="auto"/>
            <w:vAlign w:val="center"/>
          </w:tcPr>
          <w:p w14:paraId="401BFB77" w14:textId="77777777" w:rsidR="00081070" w:rsidRPr="007D667E" w:rsidRDefault="00081070" w:rsidP="00062EAE">
            <w:pPr>
              <w:spacing w:after="0" w:line="240" w:lineRule="auto"/>
              <w:jc w:val="center"/>
              <w:rPr>
                <w:rFonts w:ascii="Times New Roman" w:hAnsi="Times New Roman"/>
                <w:b/>
                <w:sz w:val="16"/>
                <w:szCs w:val="16"/>
              </w:rPr>
            </w:pPr>
          </w:p>
        </w:tc>
      </w:tr>
      <w:tr w:rsidR="00081070" w:rsidRPr="007D667E" w14:paraId="46622382" w14:textId="77777777" w:rsidTr="003303F4">
        <w:tc>
          <w:tcPr>
            <w:tcW w:w="992" w:type="dxa"/>
            <w:tcBorders>
              <w:top w:val="nil"/>
              <w:left w:val="single" w:sz="4" w:space="0" w:color="auto"/>
              <w:bottom w:val="single" w:sz="4" w:space="0" w:color="auto"/>
              <w:right w:val="nil"/>
            </w:tcBorders>
            <w:shd w:val="clear" w:color="auto" w:fill="E7E6E6"/>
            <w:vAlign w:val="center"/>
          </w:tcPr>
          <w:p w14:paraId="440F05E3" w14:textId="77777777" w:rsidR="00081070" w:rsidRPr="007D667E" w:rsidRDefault="00081070" w:rsidP="00062EAE">
            <w:pPr>
              <w:spacing w:after="0" w:line="240" w:lineRule="auto"/>
              <w:rPr>
                <w:rFonts w:ascii="Times New Roman" w:hAnsi="Times New Roman"/>
                <w:b/>
                <w:bCs/>
                <w:sz w:val="20"/>
                <w:szCs w:val="20"/>
              </w:rPr>
            </w:pPr>
            <w:r w:rsidRPr="007D667E">
              <w:rPr>
                <w:rFonts w:ascii="Times New Roman" w:hAnsi="Times New Roman"/>
                <w:b/>
                <w:bCs/>
                <w:sz w:val="20"/>
                <w:szCs w:val="20"/>
              </w:rPr>
              <w:t>1.</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0F61AE68" w14:textId="77777777" w:rsidR="00081070" w:rsidRPr="007D667E" w:rsidRDefault="00081070" w:rsidP="00062EAE">
            <w:pPr>
              <w:spacing w:after="0" w:line="240" w:lineRule="auto"/>
              <w:rPr>
                <w:rFonts w:ascii="Times New Roman" w:hAnsi="Times New Roman"/>
                <w:b/>
                <w:bCs/>
                <w:sz w:val="20"/>
                <w:szCs w:val="20"/>
              </w:rPr>
            </w:pPr>
            <w:r w:rsidRPr="007D667E">
              <w:rPr>
                <w:rFonts w:ascii="Times New Roman" w:hAnsi="Times New Roman"/>
                <w:b/>
                <w:bCs/>
                <w:sz w:val="20"/>
                <w:szCs w:val="20"/>
              </w:rPr>
              <w:t>Projekta izmaksas saskaņā ar vienoto izmaksu likmi</w:t>
            </w:r>
          </w:p>
          <w:p w14:paraId="316C9690" w14:textId="279F4DA5" w:rsidR="00081070" w:rsidRPr="00236713" w:rsidRDefault="00081070" w:rsidP="00062EAE">
            <w:pPr>
              <w:spacing w:after="0" w:line="240" w:lineRule="auto"/>
              <w:rPr>
                <w:rFonts w:ascii="Times New Roman" w:hAnsi="Times New Roman"/>
                <w:i/>
                <w:iCs/>
                <w:color w:val="0000FF"/>
                <w:sz w:val="20"/>
                <w:szCs w:val="20"/>
                <w:u w:val="single"/>
              </w:rPr>
            </w:pPr>
            <w:r w:rsidRPr="00236713">
              <w:rPr>
                <w:rFonts w:ascii="Times New Roman" w:hAnsi="Times New Roman"/>
                <w:i/>
                <w:iCs/>
                <w:color w:val="0000FF"/>
                <w:sz w:val="20"/>
                <w:szCs w:val="20"/>
                <w:u w:val="single"/>
              </w:rPr>
              <w:t>MK noteikumu 3</w:t>
            </w:r>
            <w:r w:rsidR="008F21B6">
              <w:rPr>
                <w:rFonts w:ascii="Times New Roman" w:hAnsi="Times New Roman"/>
                <w:i/>
                <w:iCs/>
                <w:color w:val="0000FF"/>
                <w:sz w:val="20"/>
                <w:szCs w:val="20"/>
                <w:u w:val="single"/>
              </w:rPr>
              <w:t>7</w:t>
            </w:r>
            <w:r w:rsidRPr="00236713">
              <w:rPr>
                <w:rFonts w:ascii="Times New Roman" w:hAnsi="Times New Roman"/>
                <w:i/>
                <w:iCs/>
                <w:color w:val="0000FF"/>
                <w:sz w:val="20"/>
                <w:szCs w:val="20"/>
                <w:u w:val="single"/>
              </w:rPr>
              <w:t xml:space="preserve">.punkts. </w:t>
            </w:r>
          </w:p>
          <w:p w14:paraId="2DD8D06E" w14:textId="77777777" w:rsidR="00081070" w:rsidRPr="007D667E" w:rsidRDefault="00081070" w:rsidP="00510F85">
            <w:pPr>
              <w:spacing w:after="0" w:line="240" w:lineRule="auto"/>
              <w:jc w:val="both"/>
              <w:rPr>
                <w:rFonts w:ascii="Times New Roman" w:hAnsi="Times New Roman"/>
                <w:b/>
                <w:bCs/>
                <w:sz w:val="20"/>
                <w:szCs w:val="20"/>
              </w:rPr>
            </w:pPr>
            <w:r w:rsidRPr="00236713">
              <w:rPr>
                <w:rFonts w:ascii="Times New Roman" w:hAnsi="Times New Roman"/>
                <w:i/>
                <w:iCs/>
                <w:color w:val="0000FF"/>
                <w:sz w:val="20"/>
                <w:szCs w:val="20"/>
              </w:rPr>
              <w:t>Norāda summu, kas vienāda ar summu, kas iegūta saskaitot 15% no izmaksu pozīcij</w:t>
            </w:r>
            <w:r w:rsidR="008528FF">
              <w:rPr>
                <w:rFonts w:ascii="Times New Roman" w:hAnsi="Times New Roman"/>
                <w:i/>
                <w:iCs/>
                <w:color w:val="0000FF"/>
                <w:sz w:val="20"/>
                <w:szCs w:val="20"/>
              </w:rPr>
              <w:t>u</w:t>
            </w:r>
            <w:r w:rsidRPr="00236713">
              <w:rPr>
                <w:rFonts w:ascii="Times New Roman" w:hAnsi="Times New Roman"/>
                <w:i/>
                <w:iCs/>
                <w:color w:val="0000FF"/>
                <w:sz w:val="20"/>
                <w:szCs w:val="20"/>
              </w:rPr>
              <w:t xml:space="preserve"> Nr.2.1.</w:t>
            </w:r>
            <w:r>
              <w:rPr>
                <w:rFonts w:ascii="Times New Roman" w:hAnsi="Times New Roman"/>
                <w:i/>
                <w:iCs/>
                <w:color w:val="0000FF"/>
                <w:sz w:val="20"/>
                <w:szCs w:val="20"/>
              </w:rPr>
              <w:t>1.</w:t>
            </w:r>
            <w:r w:rsidRPr="00236713">
              <w:rPr>
                <w:rFonts w:ascii="Times New Roman" w:hAnsi="Times New Roman"/>
                <w:i/>
                <w:iCs/>
                <w:color w:val="0000FF"/>
                <w:sz w:val="20"/>
                <w:szCs w:val="20"/>
              </w:rPr>
              <w:t xml:space="preserve"> un Nr.3.1.</w:t>
            </w:r>
            <w:r>
              <w:rPr>
                <w:rFonts w:ascii="Times New Roman" w:hAnsi="Times New Roman"/>
                <w:i/>
                <w:iCs/>
                <w:color w:val="0000FF"/>
                <w:sz w:val="20"/>
                <w:szCs w:val="20"/>
              </w:rPr>
              <w:t>1.</w:t>
            </w:r>
            <w:r w:rsidRPr="00236713">
              <w:rPr>
                <w:rFonts w:ascii="Times New Roman" w:hAnsi="Times New Roman"/>
                <w:i/>
                <w:iCs/>
                <w:color w:val="0000FF"/>
                <w:sz w:val="20"/>
                <w:szCs w:val="20"/>
              </w:rPr>
              <w:t xml:space="preserve"> kopsummas. Izmaksas norāda kā vienu izmaksu pozīciju un tās nav nepieciešams atšifrēt sīkāk.</w:t>
            </w:r>
            <w:r w:rsidR="008528FF">
              <w:rPr>
                <w:rFonts w:ascii="Times New Roman" w:hAnsi="Times New Roman"/>
                <w:i/>
                <w:iCs/>
                <w:color w:val="0000FF"/>
                <w:sz w:val="20"/>
                <w:szCs w:val="20"/>
              </w:rPr>
              <w:t xml:space="preserve"> </w:t>
            </w:r>
            <w:r w:rsidR="008528FF" w:rsidRPr="008528FF">
              <w:rPr>
                <w:rFonts w:ascii="Times New Roman" w:hAnsi="Times New Roman"/>
                <w:i/>
                <w:iCs/>
                <w:color w:val="0000FF"/>
                <w:sz w:val="20"/>
                <w:szCs w:val="20"/>
              </w:rPr>
              <w:t>Netiešo izmaksu vienoto likmi piemēro personāla izmaksām, kas ir radušās uz darba līguma pamata.</w:t>
            </w:r>
          </w:p>
        </w:tc>
        <w:tc>
          <w:tcPr>
            <w:tcW w:w="1134" w:type="dxa"/>
            <w:tcBorders>
              <w:top w:val="nil"/>
              <w:left w:val="nil"/>
              <w:bottom w:val="single" w:sz="4" w:space="0" w:color="auto"/>
              <w:right w:val="single" w:sz="4" w:space="0" w:color="auto"/>
            </w:tcBorders>
            <w:shd w:val="clear" w:color="auto" w:fill="E7E6E6"/>
            <w:vAlign w:val="center"/>
          </w:tcPr>
          <w:p w14:paraId="71C0D5B0"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Netiešās</w:t>
            </w:r>
          </w:p>
        </w:tc>
        <w:tc>
          <w:tcPr>
            <w:tcW w:w="1134" w:type="dxa"/>
            <w:shd w:val="clear" w:color="auto" w:fill="E7E6E6"/>
            <w:vAlign w:val="center"/>
          </w:tcPr>
          <w:p w14:paraId="0DD2B6F4" w14:textId="5CB1246B"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vAlign w:val="center"/>
          </w:tcPr>
          <w:p w14:paraId="67C16569" w14:textId="77777777" w:rsidR="00081070" w:rsidRPr="007D667E" w:rsidRDefault="00081070" w:rsidP="00062EAE">
            <w:pPr>
              <w:spacing w:after="0" w:line="240" w:lineRule="auto"/>
              <w:jc w:val="center"/>
              <w:rPr>
                <w:rFonts w:ascii="Times New Roman" w:hAnsi="Times New Roman"/>
                <w:sz w:val="20"/>
                <w:szCs w:val="20"/>
              </w:rPr>
            </w:pPr>
          </w:p>
        </w:tc>
        <w:tc>
          <w:tcPr>
            <w:tcW w:w="850" w:type="dxa"/>
            <w:shd w:val="clear" w:color="auto" w:fill="auto"/>
            <w:vAlign w:val="center"/>
          </w:tcPr>
          <w:p w14:paraId="015C64E2" w14:textId="77777777" w:rsidR="00081070" w:rsidRPr="007D667E" w:rsidRDefault="00081070" w:rsidP="00062EAE">
            <w:pPr>
              <w:spacing w:after="0" w:line="240" w:lineRule="auto"/>
              <w:jc w:val="center"/>
              <w:rPr>
                <w:rFonts w:ascii="Times New Roman" w:hAnsi="Times New Roman"/>
                <w:sz w:val="20"/>
                <w:szCs w:val="20"/>
              </w:rPr>
            </w:pPr>
          </w:p>
        </w:tc>
        <w:tc>
          <w:tcPr>
            <w:tcW w:w="1134" w:type="dxa"/>
            <w:shd w:val="clear" w:color="auto" w:fill="auto"/>
            <w:vAlign w:val="center"/>
          </w:tcPr>
          <w:p w14:paraId="5096EF9E" w14:textId="77777777" w:rsidR="00081070" w:rsidRPr="007D667E" w:rsidRDefault="00081070" w:rsidP="00062EAE">
            <w:pPr>
              <w:spacing w:after="0" w:line="240" w:lineRule="auto"/>
              <w:jc w:val="center"/>
              <w:rPr>
                <w:rFonts w:ascii="Times New Roman" w:hAnsi="Times New Roman"/>
                <w:sz w:val="20"/>
                <w:szCs w:val="20"/>
              </w:rPr>
            </w:pPr>
          </w:p>
        </w:tc>
        <w:tc>
          <w:tcPr>
            <w:tcW w:w="1276" w:type="dxa"/>
            <w:shd w:val="clear" w:color="auto" w:fill="auto"/>
            <w:vAlign w:val="center"/>
          </w:tcPr>
          <w:p w14:paraId="49735F1C" w14:textId="77777777" w:rsidR="00081070" w:rsidRPr="007D667E" w:rsidRDefault="00081070" w:rsidP="00A34F5F">
            <w:pPr>
              <w:spacing w:after="0" w:line="240" w:lineRule="auto"/>
              <w:jc w:val="center"/>
              <w:rPr>
                <w:rFonts w:ascii="Times New Roman" w:hAnsi="Times New Roman"/>
                <w:sz w:val="20"/>
                <w:szCs w:val="20"/>
              </w:rPr>
            </w:pPr>
          </w:p>
        </w:tc>
        <w:tc>
          <w:tcPr>
            <w:tcW w:w="850" w:type="dxa"/>
            <w:shd w:val="clear" w:color="auto" w:fill="auto"/>
          </w:tcPr>
          <w:p w14:paraId="6A148AE3" w14:textId="77777777" w:rsidR="00081070" w:rsidRPr="007D667E" w:rsidRDefault="00081070" w:rsidP="00062EAE">
            <w:pPr>
              <w:spacing w:after="0" w:line="240" w:lineRule="auto"/>
              <w:jc w:val="center"/>
              <w:rPr>
                <w:rFonts w:ascii="Times New Roman" w:hAnsi="Times New Roman"/>
                <w:sz w:val="20"/>
                <w:szCs w:val="20"/>
              </w:rPr>
            </w:pPr>
          </w:p>
        </w:tc>
        <w:tc>
          <w:tcPr>
            <w:tcW w:w="709" w:type="dxa"/>
            <w:shd w:val="clear" w:color="auto" w:fill="auto"/>
          </w:tcPr>
          <w:p w14:paraId="31211EE0" w14:textId="77777777" w:rsidR="00081070" w:rsidRPr="007D667E" w:rsidRDefault="00081070" w:rsidP="00062EAE">
            <w:pPr>
              <w:spacing w:after="0" w:line="240" w:lineRule="auto"/>
              <w:jc w:val="center"/>
              <w:rPr>
                <w:rFonts w:ascii="Times New Roman" w:hAnsi="Times New Roman"/>
                <w:sz w:val="20"/>
                <w:szCs w:val="20"/>
              </w:rPr>
            </w:pPr>
          </w:p>
        </w:tc>
        <w:tc>
          <w:tcPr>
            <w:tcW w:w="1134" w:type="dxa"/>
            <w:shd w:val="clear" w:color="auto" w:fill="auto"/>
          </w:tcPr>
          <w:p w14:paraId="5EAA4D3E" w14:textId="77777777" w:rsidR="00081070" w:rsidRPr="007D667E" w:rsidRDefault="00081070" w:rsidP="00062EAE">
            <w:pPr>
              <w:spacing w:after="0" w:line="240" w:lineRule="auto"/>
              <w:jc w:val="center"/>
              <w:rPr>
                <w:rFonts w:ascii="Times New Roman" w:hAnsi="Times New Roman"/>
                <w:sz w:val="20"/>
                <w:szCs w:val="20"/>
              </w:rPr>
            </w:pPr>
          </w:p>
        </w:tc>
      </w:tr>
      <w:tr w:rsidR="00081070" w:rsidRPr="007D667E" w14:paraId="3A048B6C" w14:textId="77777777" w:rsidTr="003303F4">
        <w:tc>
          <w:tcPr>
            <w:tcW w:w="992" w:type="dxa"/>
            <w:tcBorders>
              <w:top w:val="nil"/>
              <w:left w:val="single" w:sz="4" w:space="0" w:color="auto"/>
              <w:bottom w:val="single" w:sz="4" w:space="0" w:color="auto"/>
              <w:right w:val="nil"/>
            </w:tcBorders>
            <w:shd w:val="clear" w:color="auto" w:fill="E7E6E6"/>
            <w:vAlign w:val="center"/>
          </w:tcPr>
          <w:p w14:paraId="3DF8FFDA" w14:textId="77777777" w:rsidR="00081070" w:rsidRPr="006373F2" w:rsidRDefault="00081070" w:rsidP="006373F2">
            <w:pPr>
              <w:spacing w:after="0" w:line="240" w:lineRule="auto"/>
              <w:rPr>
                <w:rFonts w:ascii="Times New Roman" w:hAnsi="Times New Roman"/>
                <w:b/>
                <w:bCs/>
                <w:sz w:val="20"/>
                <w:szCs w:val="20"/>
              </w:rPr>
            </w:pPr>
            <w:r w:rsidRPr="006373F2">
              <w:rPr>
                <w:rFonts w:ascii="Times New Roman" w:hAnsi="Times New Roman"/>
                <w:b/>
                <w:bCs/>
                <w:sz w:val="20"/>
                <w:szCs w:val="20"/>
              </w:rPr>
              <w:t>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147C2EEE" w14:textId="77777777" w:rsidR="00D53C74" w:rsidRPr="00D53C74" w:rsidRDefault="00081070" w:rsidP="00D53C74">
            <w:pPr>
              <w:spacing w:after="0" w:line="240" w:lineRule="auto"/>
              <w:rPr>
                <w:rFonts w:ascii="Times New Roman" w:hAnsi="Times New Roman"/>
                <w:b/>
                <w:bCs/>
                <w:sz w:val="20"/>
                <w:szCs w:val="20"/>
              </w:rPr>
            </w:pPr>
            <w:r w:rsidRPr="006373F2">
              <w:rPr>
                <w:rFonts w:ascii="Times New Roman" w:hAnsi="Times New Roman"/>
                <w:b/>
                <w:bCs/>
                <w:sz w:val="20"/>
                <w:szCs w:val="20"/>
              </w:rPr>
              <w:t>Projekta vadības izmaksas</w:t>
            </w:r>
          </w:p>
        </w:tc>
        <w:tc>
          <w:tcPr>
            <w:tcW w:w="1134" w:type="dxa"/>
            <w:tcBorders>
              <w:top w:val="nil"/>
              <w:left w:val="nil"/>
              <w:bottom w:val="single" w:sz="4" w:space="0" w:color="auto"/>
              <w:right w:val="single" w:sz="4" w:space="0" w:color="auto"/>
            </w:tcBorders>
            <w:shd w:val="clear" w:color="auto" w:fill="E7E6E6"/>
            <w:vAlign w:val="center"/>
          </w:tcPr>
          <w:p w14:paraId="7B21270A"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Tiešās</w:t>
            </w:r>
          </w:p>
        </w:tc>
        <w:tc>
          <w:tcPr>
            <w:tcW w:w="1134" w:type="dxa"/>
            <w:shd w:val="clear" w:color="auto" w:fill="E7E6E6"/>
            <w:vAlign w:val="center"/>
          </w:tcPr>
          <w:p w14:paraId="41E3AEE2" w14:textId="77777777"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56B8DE81" w14:textId="77777777" w:rsidR="00081070" w:rsidRPr="007D667E" w:rsidRDefault="00081070" w:rsidP="00062EAE">
            <w:pPr>
              <w:spacing w:after="0" w:line="240" w:lineRule="auto"/>
              <w:jc w:val="right"/>
              <w:rPr>
                <w:rFonts w:ascii="Times New Roman" w:hAnsi="Times New Roman"/>
                <w:sz w:val="20"/>
                <w:szCs w:val="20"/>
              </w:rPr>
            </w:pPr>
          </w:p>
        </w:tc>
        <w:tc>
          <w:tcPr>
            <w:tcW w:w="850" w:type="dxa"/>
            <w:shd w:val="clear" w:color="auto" w:fill="auto"/>
          </w:tcPr>
          <w:p w14:paraId="0D3CE2DE"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73D8169E" w14:textId="77777777" w:rsidR="00081070" w:rsidRPr="007D667E" w:rsidRDefault="00081070" w:rsidP="00062EAE">
            <w:pPr>
              <w:spacing w:after="0" w:line="240" w:lineRule="auto"/>
              <w:jc w:val="right"/>
              <w:rPr>
                <w:rFonts w:ascii="Times New Roman" w:hAnsi="Times New Roman"/>
                <w:sz w:val="20"/>
                <w:szCs w:val="20"/>
              </w:rPr>
            </w:pPr>
          </w:p>
        </w:tc>
        <w:tc>
          <w:tcPr>
            <w:tcW w:w="1276" w:type="dxa"/>
            <w:shd w:val="clear" w:color="auto" w:fill="auto"/>
            <w:vAlign w:val="center"/>
          </w:tcPr>
          <w:p w14:paraId="43E89F8A" w14:textId="77777777" w:rsidR="00081070" w:rsidRPr="007D667E" w:rsidRDefault="00081070" w:rsidP="00A34F5F">
            <w:pPr>
              <w:spacing w:after="0" w:line="240" w:lineRule="auto"/>
              <w:jc w:val="center"/>
              <w:rPr>
                <w:rFonts w:ascii="Times New Roman" w:hAnsi="Times New Roman"/>
                <w:sz w:val="20"/>
                <w:szCs w:val="20"/>
              </w:rPr>
            </w:pPr>
          </w:p>
        </w:tc>
        <w:tc>
          <w:tcPr>
            <w:tcW w:w="850" w:type="dxa"/>
            <w:shd w:val="clear" w:color="auto" w:fill="auto"/>
          </w:tcPr>
          <w:p w14:paraId="4E3D3997" w14:textId="77777777" w:rsidR="00081070" w:rsidRPr="007D667E" w:rsidRDefault="00081070" w:rsidP="00062EAE">
            <w:pPr>
              <w:spacing w:after="0" w:line="240" w:lineRule="auto"/>
              <w:jc w:val="right"/>
              <w:rPr>
                <w:rFonts w:ascii="Times New Roman" w:hAnsi="Times New Roman"/>
                <w:sz w:val="20"/>
                <w:szCs w:val="20"/>
              </w:rPr>
            </w:pPr>
          </w:p>
        </w:tc>
        <w:tc>
          <w:tcPr>
            <w:tcW w:w="709" w:type="dxa"/>
            <w:shd w:val="clear" w:color="auto" w:fill="auto"/>
          </w:tcPr>
          <w:p w14:paraId="1DD72223"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614548BE" w14:textId="77777777" w:rsidR="00081070" w:rsidRPr="007D667E" w:rsidRDefault="00081070" w:rsidP="00062EAE">
            <w:pPr>
              <w:spacing w:after="0" w:line="240" w:lineRule="auto"/>
              <w:jc w:val="right"/>
              <w:rPr>
                <w:rFonts w:ascii="Times New Roman" w:hAnsi="Times New Roman"/>
                <w:sz w:val="20"/>
                <w:szCs w:val="20"/>
              </w:rPr>
            </w:pPr>
          </w:p>
        </w:tc>
      </w:tr>
      <w:tr w:rsidR="00081070" w:rsidRPr="007D667E" w14:paraId="635B43D6" w14:textId="77777777" w:rsidTr="003303F4">
        <w:tc>
          <w:tcPr>
            <w:tcW w:w="992" w:type="dxa"/>
            <w:tcBorders>
              <w:top w:val="nil"/>
              <w:left w:val="single" w:sz="4" w:space="0" w:color="auto"/>
              <w:bottom w:val="single" w:sz="4" w:space="0" w:color="auto"/>
              <w:right w:val="nil"/>
            </w:tcBorders>
            <w:shd w:val="clear" w:color="auto" w:fill="E7E6E6"/>
            <w:vAlign w:val="center"/>
          </w:tcPr>
          <w:p w14:paraId="5B658560" w14:textId="77777777" w:rsidR="00081070" w:rsidRPr="006373F2"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2.1.</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60BA973A" w14:textId="77777777" w:rsidR="00081070"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Projekta vadības personāla atlīdzības izmaksas</w:t>
            </w:r>
          </w:p>
          <w:p w14:paraId="714886BA" w14:textId="61F37AA8" w:rsidR="00D53C74" w:rsidRPr="00236713" w:rsidRDefault="00D53C74" w:rsidP="00D53C74">
            <w:pPr>
              <w:spacing w:after="0" w:line="240" w:lineRule="auto"/>
              <w:rPr>
                <w:rFonts w:ascii="Times New Roman" w:hAnsi="Times New Roman"/>
                <w:i/>
                <w:iCs/>
                <w:color w:val="0000FF"/>
                <w:sz w:val="20"/>
                <w:szCs w:val="20"/>
                <w:u w:val="single"/>
              </w:rPr>
            </w:pPr>
            <w:r w:rsidRPr="00236713">
              <w:rPr>
                <w:rFonts w:ascii="Times New Roman" w:hAnsi="Times New Roman"/>
                <w:i/>
                <w:iCs/>
                <w:color w:val="0000FF"/>
                <w:sz w:val="20"/>
                <w:szCs w:val="20"/>
                <w:u w:val="single"/>
              </w:rPr>
              <w:t>MK noteikumu 3</w:t>
            </w:r>
            <w:r>
              <w:rPr>
                <w:rFonts w:ascii="Times New Roman" w:hAnsi="Times New Roman"/>
                <w:i/>
                <w:iCs/>
                <w:color w:val="0000FF"/>
                <w:sz w:val="20"/>
                <w:szCs w:val="20"/>
                <w:u w:val="single"/>
              </w:rPr>
              <w:t>2.1.1. apakš</w:t>
            </w:r>
            <w:r w:rsidRPr="00236713">
              <w:rPr>
                <w:rFonts w:ascii="Times New Roman" w:hAnsi="Times New Roman"/>
                <w:i/>
                <w:iCs/>
                <w:color w:val="0000FF"/>
                <w:sz w:val="20"/>
                <w:szCs w:val="20"/>
                <w:u w:val="single"/>
              </w:rPr>
              <w:t xml:space="preserve">punkts. </w:t>
            </w:r>
          </w:p>
          <w:p w14:paraId="13E3E712" w14:textId="77777777" w:rsidR="00D53C74" w:rsidRDefault="00D53C74" w:rsidP="00D53C74">
            <w:pPr>
              <w:spacing w:after="0" w:line="240" w:lineRule="auto"/>
              <w:jc w:val="both"/>
              <w:rPr>
                <w:rFonts w:ascii="Times New Roman" w:hAnsi="Times New Roman"/>
                <w:i/>
                <w:color w:val="0000FF"/>
                <w:sz w:val="20"/>
                <w:szCs w:val="28"/>
              </w:rPr>
            </w:pPr>
            <w:r>
              <w:rPr>
                <w:rFonts w:ascii="Times New Roman" w:hAnsi="Times New Roman"/>
                <w:i/>
                <w:color w:val="0000FF"/>
                <w:sz w:val="20"/>
                <w:szCs w:val="28"/>
              </w:rPr>
              <w:t xml:space="preserve">Attiecināmas būs </w:t>
            </w:r>
            <w:r w:rsidRPr="00D53C74">
              <w:rPr>
                <w:rFonts w:ascii="Times New Roman" w:hAnsi="Times New Roman"/>
                <w:i/>
                <w:color w:val="0000FF"/>
                <w:sz w:val="20"/>
                <w:szCs w:val="28"/>
              </w:rPr>
              <w:t xml:space="preserve">projekta vadības personāla atlīdzības izmaksas (izņemot virsstundas) </w:t>
            </w:r>
            <w:r>
              <w:rPr>
                <w:rFonts w:ascii="Times New Roman" w:hAnsi="Times New Roman"/>
                <w:i/>
                <w:color w:val="0000FF"/>
                <w:sz w:val="20"/>
                <w:szCs w:val="28"/>
              </w:rPr>
              <w:t>MK</w:t>
            </w:r>
            <w:r w:rsidRPr="00D53C74">
              <w:rPr>
                <w:rFonts w:ascii="Times New Roman" w:hAnsi="Times New Roman"/>
                <w:i/>
                <w:color w:val="0000FF"/>
                <w:sz w:val="20"/>
                <w:szCs w:val="28"/>
              </w:rPr>
              <w:t xml:space="preserve"> noteikumu 28.2. un 28.3. apakšpunktā minēto atbalstāmo darbību īstenošanai</w:t>
            </w:r>
            <w:r w:rsidR="008528FF">
              <w:rPr>
                <w:rFonts w:ascii="Times New Roman" w:hAnsi="Times New Roman"/>
                <w:i/>
                <w:color w:val="0000FF"/>
                <w:sz w:val="20"/>
                <w:szCs w:val="28"/>
              </w:rPr>
              <w:t xml:space="preserve"> un </w:t>
            </w:r>
            <w:r w:rsidR="008528FF" w:rsidRPr="00082C7D">
              <w:rPr>
                <w:rFonts w:ascii="Times New Roman" w:hAnsi="Times New Roman"/>
                <w:i/>
                <w:color w:val="0000FF"/>
                <w:sz w:val="20"/>
                <w:szCs w:val="28"/>
              </w:rPr>
              <w:t xml:space="preserve">tās nepārsniedz 56 580 </w:t>
            </w:r>
            <w:proofErr w:type="spellStart"/>
            <w:r w:rsidR="008528FF" w:rsidRPr="00082C7D">
              <w:rPr>
                <w:rFonts w:ascii="Times New Roman" w:hAnsi="Times New Roman"/>
                <w:i/>
                <w:color w:val="0000FF"/>
                <w:sz w:val="20"/>
                <w:szCs w:val="28"/>
              </w:rPr>
              <w:t>euro</w:t>
            </w:r>
            <w:proofErr w:type="spellEnd"/>
            <w:r w:rsidR="008528FF" w:rsidRPr="00082C7D">
              <w:rPr>
                <w:rFonts w:ascii="Times New Roman" w:hAnsi="Times New Roman"/>
                <w:i/>
                <w:color w:val="0000FF"/>
                <w:sz w:val="20"/>
                <w:szCs w:val="28"/>
              </w:rPr>
              <w:t xml:space="preserve"> gadā, ja tiešās attiecināmās izmaksas ir vienādas ar vai lielākas par 5 000 000 </w:t>
            </w:r>
            <w:proofErr w:type="spellStart"/>
            <w:r w:rsidR="008528FF" w:rsidRPr="00082C7D">
              <w:rPr>
                <w:rFonts w:ascii="Times New Roman" w:hAnsi="Times New Roman"/>
                <w:i/>
                <w:color w:val="0000FF"/>
                <w:sz w:val="20"/>
                <w:szCs w:val="28"/>
              </w:rPr>
              <w:t>euro</w:t>
            </w:r>
            <w:proofErr w:type="spellEnd"/>
            <w:r w:rsidR="008528FF">
              <w:rPr>
                <w:rFonts w:ascii="Times New Roman" w:hAnsi="Times New Roman"/>
                <w:i/>
                <w:color w:val="0000FF"/>
                <w:sz w:val="20"/>
                <w:szCs w:val="28"/>
              </w:rPr>
              <w:t xml:space="preserve"> vai 2</w:t>
            </w:r>
            <w:r w:rsidR="008528FF" w:rsidRPr="00082C7D">
              <w:rPr>
                <w:rFonts w:ascii="Times New Roman" w:hAnsi="Times New Roman"/>
                <w:i/>
                <w:color w:val="0000FF"/>
                <w:sz w:val="20"/>
                <w:szCs w:val="28"/>
              </w:rPr>
              <w:t xml:space="preserve">4 426 </w:t>
            </w:r>
            <w:proofErr w:type="spellStart"/>
            <w:r w:rsidR="008528FF" w:rsidRPr="00082C7D">
              <w:rPr>
                <w:rFonts w:ascii="Times New Roman" w:hAnsi="Times New Roman"/>
                <w:i/>
                <w:color w:val="0000FF"/>
                <w:sz w:val="20"/>
                <w:szCs w:val="28"/>
              </w:rPr>
              <w:t>euro</w:t>
            </w:r>
            <w:proofErr w:type="spellEnd"/>
            <w:r w:rsidR="008528FF" w:rsidRPr="00082C7D">
              <w:rPr>
                <w:rFonts w:ascii="Times New Roman" w:hAnsi="Times New Roman"/>
                <w:i/>
                <w:color w:val="0000FF"/>
                <w:sz w:val="20"/>
                <w:szCs w:val="28"/>
              </w:rPr>
              <w:t xml:space="preserve"> gadā, pieskaitot 0,64 procentus no projekta tiešajām attiecināmajām izmaksām, bet neieskaitot projekta vadības personāla izmaksas, ja tiešās attiecināmās izmaksas ir mazākas par 5 000 000 </w:t>
            </w:r>
            <w:proofErr w:type="spellStart"/>
            <w:r w:rsidR="008528FF" w:rsidRPr="00082C7D">
              <w:rPr>
                <w:rFonts w:ascii="Times New Roman" w:hAnsi="Times New Roman"/>
                <w:i/>
                <w:color w:val="0000FF"/>
                <w:sz w:val="20"/>
                <w:szCs w:val="28"/>
              </w:rPr>
              <w:t>euro</w:t>
            </w:r>
            <w:proofErr w:type="spellEnd"/>
            <w:r w:rsidR="008528FF" w:rsidRPr="00082C7D">
              <w:rPr>
                <w:rFonts w:ascii="Times New Roman" w:hAnsi="Times New Roman"/>
                <w:i/>
                <w:color w:val="0000FF"/>
                <w:sz w:val="20"/>
                <w:szCs w:val="28"/>
              </w:rPr>
              <w:t>. Ja projekts ilgst mazāk par gadu vai nepilnos kalendārajos gados, fiksētā summa tiek aprēķināta proporcionāli projekta mēnešu skaitam.</w:t>
            </w:r>
          </w:p>
          <w:p w14:paraId="066574AD" w14:textId="146B630B" w:rsidR="002D4CC1" w:rsidRPr="006373F2" w:rsidRDefault="002D4CC1" w:rsidP="00D53C74">
            <w:pPr>
              <w:spacing w:after="0" w:line="240" w:lineRule="auto"/>
              <w:jc w:val="both"/>
              <w:rPr>
                <w:rFonts w:ascii="Times New Roman" w:hAnsi="Times New Roman"/>
                <w:bCs/>
                <w:sz w:val="20"/>
                <w:szCs w:val="20"/>
              </w:rPr>
            </w:pPr>
            <w:r w:rsidRPr="002D4CC1">
              <w:rPr>
                <w:rFonts w:ascii="Times New Roman" w:hAnsi="Times New Roman"/>
                <w:i/>
                <w:color w:val="0000FF"/>
                <w:sz w:val="20"/>
                <w:szCs w:val="28"/>
              </w:rPr>
              <w:lastRenderedPageBreak/>
              <w:t>! šajā budžeta pozīcijā iekļaujams arī sadarbības partneru projekta vadības personāls, piemēram, personas kas plāno sadarbības partneru finanšu plūsmu, atbild par stipendiju izmaksu un grāmatošanu, veic iepirkumus u.tml.</w:t>
            </w:r>
          </w:p>
        </w:tc>
        <w:tc>
          <w:tcPr>
            <w:tcW w:w="1134" w:type="dxa"/>
            <w:tcBorders>
              <w:top w:val="nil"/>
              <w:left w:val="nil"/>
              <w:bottom w:val="single" w:sz="4" w:space="0" w:color="auto"/>
              <w:right w:val="single" w:sz="4" w:space="0" w:color="auto"/>
            </w:tcBorders>
            <w:shd w:val="clear" w:color="auto" w:fill="E7E6E6"/>
            <w:vAlign w:val="center"/>
          </w:tcPr>
          <w:p w14:paraId="7D39C1EC"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lastRenderedPageBreak/>
              <w:t>Tiešās</w:t>
            </w:r>
          </w:p>
        </w:tc>
        <w:tc>
          <w:tcPr>
            <w:tcW w:w="1134" w:type="dxa"/>
            <w:shd w:val="clear" w:color="auto" w:fill="E7E6E6"/>
            <w:vAlign w:val="center"/>
          </w:tcPr>
          <w:p w14:paraId="2BD179F7" w14:textId="2D46C611"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1E40BCB1"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3493A27A"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1ECCE36F"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353DED3F"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23C34E26"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1699CD7E"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256D0B67"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1E730B33" w14:textId="77777777" w:rsidTr="003303F4">
        <w:tc>
          <w:tcPr>
            <w:tcW w:w="992" w:type="dxa"/>
            <w:tcBorders>
              <w:top w:val="nil"/>
              <w:left w:val="single" w:sz="4" w:space="0" w:color="auto"/>
              <w:bottom w:val="single" w:sz="4" w:space="0" w:color="auto"/>
              <w:right w:val="nil"/>
            </w:tcBorders>
            <w:shd w:val="clear" w:color="auto" w:fill="E7E6E6"/>
            <w:vAlign w:val="center"/>
          </w:tcPr>
          <w:p w14:paraId="3F464547" w14:textId="77777777" w:rsidR="00081070" w:rsidRPr="006373F2" w:rsidRDefault="00081070" w:rsidP="006373F2">
            <w:pPr>
              <w:spacing w:after="0" w:line="240" w:lineRule="auto"/>
              <w:rPr>
                <w:rFonts w:ascii="Times New Roman" w:hAnsi="Times New Roman"/>
                <w:bCs/>
                <w:sz w:val="20"/>
                <w:szCs w:val="20"/>
              </w:rPr>
            </w:pPr>
            <w:r>
              <w:rPr>
                <w:rFonts w:ascii="Times New Roman" w:hAnsi="Times New Roman"/>
                <w:bCs/>
                <w:sz w:val="20"/>
                <w:szCs w:val="20"/>
              </w:rPr>
              <w:t>2.1.1.</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03BC5122" w14:textId="77777777" w:rsidR="00081070" w:rsidRDefault="00081070" w:rsidP="008604E1">
            <w:pPr>
              <w:spacing w:after="0" w:line="240" w:lineRule="auto"/>
              <w:jc w:val="both"/>
              <w:rPr>
                <w:rFonts w:ascii="Times New Roman" w:hAnsi="Times New Roman"/>
                <w:bCs/>
                <w:sz w:val="20"/>
                <w:szCs w:val="20"/>
              </w:rPr>
            </w:pPr>
            <w:r w:rsidRPr="006373F2">
              <w:rPr>
                <w:rFonts w:ascii="Times New Roman" w:hAnsi="Times New Roman"/>
                <w:bCs/>
                <w:sz w:val="20"/>
                <w:szCs w:val="20"/>
              </w:rPr>
              <w:t>Projekta vadības personāla atlīdzības izmaksas</w:t>
            </w:r>
            <w:r>
              <w:rPr>
                <w:rFonts w:ascii="Times New Roman" w:hAnsi="Times New Roman"/>
                <w:bCs/>
                <w:sz w:val="20"/>
                <w:szCs w:val="20"/>
              </w:rPr>
              <w:t>, kas radušās uz darba līguma pamata</w:t>
            </w:r>
          </w:p>
          <w:p w14:paraId="53E15E4A" w14:textId="77777777" w:rsidR="00EC7281" w:rsidRDefault="00EC7281" w:rsidP="008604E1">
            <w:pPr>
              <w:spacing w:after="0" w:line="240" w:lineRule="auto"/>
              <w:jc w:val="both"/>
              <w:rPr>
                <w:rFonts w:ascii="Times New Roman" w:hAnsi="Times New Roman"/>
                <w:bCs/>
                <w:i/>
                <w:color w:val="0000FF"/>
                <w:sz w:val="20"/>
                <w:szCs w:val="20"/>
                <w:u w:val="single"/>
              </w:rPr>
            </w:pPr>
            <w:r w:rsidRPr="004E0BF5">
              <w:rPr>
                <w:rFonts w:ascii="Times New Roman" w:hAnsi="Times New Roman"/>
                <w:bCs/>
                <w:i/>
                <w:color w:val="0000FF"/>
                <w:sz w:val="20"/>
                <w:szCs w:val="20"/>
                <w:u w:val="single"/>
              </w:rPr>
              <w:t>Plānojot izmaksas ievēro MK noteikumu 33.punktā noteikto</w:t>
            </w:r>
            <w:r w:rsidR="003666E7">
              <w:rPr>
                <w:rFonts w:ascii="Times New Roman" w:hAnsi="Times New Roman"/>
                <w:bCs/>
                <w:i/>
                <w:color w:val="0000FF"/>
                <w:sz w:val="20"/>
                <w:szCs w:val="20"/>
                <w:u w:val="single"/>
              </w:rPr>
              <w:t>.</w:t>
            </w:r>
          </w:p>
          <w:p w14:paraId="05DC9B26" w14:textId="383585D0" w:rsidR="003666E7" w:rsidRPr="004E0BF5" w:rsidRDefault="003666E7" w:rsidP="008604E1">
            <w:pPr>
              <w:spacing w:after="0" w:line="240" w:lineRule="auto"/>
              <w:jc w:val="both"/>
              <w:rPr>
                <w:rFonts w:ascii="Times New Roman" w:hAnsi="Times New Roman"/>
                <w:bCs/>
                <w:i/>
                <w:sz w:val="20"/>
                <w:szCs w:val="20"/>
                <w:u w:val="single"/>
              </w:rPr>
            </w:pPr>
            <w:r>
              <w:rPr>
                <w:rFonts w:ascii="Times New Roman" w:hAnsi="Times New Roman"/>
                <w:i/>
                <w:color w:val="0000FF"/>
                <w:sz w:val="20"/>
                <w:szCs w:val="28"/>
              </w:rPr>
              <w:t xml:space="preserve">Attiecināmas būs </w:t>
            </w:r>
            <w:r w:rsidRPr="00D53C74">
              <w:rPr>
                <w:rFonts w:ascii="Times New Roman" w:hAnsi="Times New Roman"/>
                <w:i/>
                <w:color w:val="0000FF"/>
                <w:sz w:val="20"/>
                <w:szCs w:val="28"/>
              </w:rPr>
              <w:t>projekta vadības personāla atlīdzības izmaksas (izņemot virsstundas)</w:t>
            </w:r>
            <w:r>
              <w:rPr>
                <w:rFonts w:ascii="Times New Roman" w:hAnsi="Times New Roman"/>
                <w:i/>
                <w:color w:val="0000FF"/>
                <w:sz w:val="20"/>
                <w:szCs w:val="28"/>
              </w:rPr>
              <w:t xml:space="preserve"> MK</w:t>
            </w:r>
            <w:r w:rsidRPr="00D53C74">
              <w:rPr>
                <w:rFonts w:ascii="Times New Roman" w:hAnsi="Times New Roman"/>
                <w:i/>
                <w:color w:val="0000FF"/>
                <w:sz w:val="20"/>
                <w:szCs w:val="28"/>
              </w:rPr>
              <w:t xml:space="preserve"> noteikumu 28.2. un 28.3. apakšpunktā minēto atbalstāmo darbību īstenošanai</w:t>
            </w:r>
            <w:r>
              <w:rPr>
                <w:rFonts w:ascii="Times New Roman" w:hAnsi="Times New Roman"/>
                <w:i/>
                <w:color w:val="0000FF"/>
                <w:sz w:val="20"/>
                <w:szCs w:val="28"/>
              </w:rPr>
              <w:t>.</w:t>
            </w:r>
          </w:p>
        </w:tc>
        <w:tc>
          <w:tcPr>
            <w:tcW w:w="1134" w:type="dxa"/>
            <w:tcBorders>
              <w:top w:val="nil"/>
              <w:left w:val="nil"/>
              <w:bottom w:val="single" w:sz="4" w:space="0" w:color="auto"/>
              <w:right w:val="single" w:sz="4" w:space="0" w:color="auto"/>
            </w:tcBorders>
            <w:shd w:val="clear" w:color="auto" w:fill="E7E6E6"/>
            <w:vAlign w:val="center"/>
          </w:tcPr>
          <w:p w14:paraId="7B38B8EC"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4A1B37CF" w14:textId="12CF0865"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1138E6A1"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4EF46D94"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121C9E5C"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6EF3EFDC"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1F45ACDB"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4F05109E"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105B6D0B"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599A9441" w14:textId="77777777" w:rsidTr="003303F4">
        <w:tc>
          <w:tcPr>
            <w:tcW w:w="992" w:type="dxa"/>
            <w:tcBorders>
              <w:top w:val="nil"/>
              <w:left w:val="single" w:sz="4" w:space="0" w:color="auto"/>
              <w:bottom w:val="single" w:sz="4" w:space="0" w:color="auto"/>
              <w:right w:val="nil"/>
            </w:tcBorders>
            <w:shd w:val="clear" w:color="auto" w:fill="E7E6E6"/>
            <w:vAlign w:val="center"/>
          </w:tcPr>
          <w:p w14:paraId="3E8172F4" w14:textId="77777777" w:rsidR="00081070" w:rsidRDefault="00081070" w:rsidP="006373F2">
            <w:pPr>
              <w:spacing w:after="0" w:line="240" w:lineRule="auto"/>
              <w:rPr>
                <w:rFonts w:ascii="Times New Roman" w:hAnsi="Times New Roman"/>
                <w:bCs/>
                <w:sz w:val="20"/>
                <w:szCs w:val="20"/>
              </w:rPr>
            </w:pPr>
            <w:r>
              <w:rPr>
                <w:rFonts w:ascii="Times New Roman" w:hAnsi="Times New Roman"/>
                <w:bCs/>
                <w:sz w:val="20"/>
                <w:szCs w:val="20"/>
              </w:rPr>
              <w:t>2.1.2.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6CBE0D10" w14:textId="77777777" w:rsidR="00081070" w:rsidRDefault="00081070" w:rsidP="00022DA5">
            <w:pPr>
              <w:spacing w:after="0" w:line="240" w:lineRule="auto"/>
              <w:jc w:val="both"/>
              <w:rPr>
                <w:rFonts w:ascii="Times New Roman" w:hAnsi="Times New Roman"/>
                <w:bCs/>
                <w:sz w:val="20"/>
                <w:szCs w:val="20"/>
              </w:rPr>
            </w:pPr>
            <w:r w:rsidRPr="006373F2">
              <w:rPr>
                <w:rFonts w:ascii="Times New Roman" w:hAnsi="Times New Roman"/>
                <w:bCs/>
                <w:sz w:val="20"/>
                <w:szCs w:val="20"/>
              </w:rPr>
              <w:t>Projekta vadības personāla atlīdzības izmaksas</w:t>
            </w:r>
            <w:r>
              <w:rPr>
                <w:rFonts w:ascii="Times New Roman" w:hAnsi="Times New Roman"/>
                <w:bCs/>
                <w:sz w:val="20"/>
                <w:szCs w:val="20"/>
              </w:rPr>
              <w:t>, kas radušās uz pakalpojuma līguma pamata</w:t>
            </w:r>
          </w:p>
          <w:p w14:paraId="55D49774" w14:textId="77777777" w:rsidR="00A3357E" w:rsidRDefault="00A3357E" w:rsidP="00022DA5">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w:t>
            </w:r>
            <w:r>
              <w:rPr>
                <w:rFonts w:ascii="Times New Roman" w:hAnsi="Times New Roman"/>
                <w:bCs/>
                <w:i/>
                <w:color w:val="0000FF"/>
                <w:sz w:val="20"/>
                <w:szCs w:val="20"/>
                <w:u w:val="single"/>
              </w:rPr>
              <w:t>5</w:t>
            </w:r>
            <w:r w:rsidRPr="00236713">
              <w:rPr>
                <w:rFonts w:ascii="Times New Roman" w:hAnsi="Times New Roman"/>
                <w:bCs/>
                <w:i/>
                <w:color w:val="0000FF"/>
                <w:sz w:val="20"/>
                <w:szCs w:val="20"/>
                <w:u w:val="single"/>
              </w:rPr>
              <w:t>. apakšpunkts</w:t>
            </w:r>
          </w:p>
          <w:p w14:paraId="0723C2CD" w14:textId="65DDE02E" w:rsidR="00A61EEA" w:rsidRPr="004E0BF5" w:rsidRDefault="00A61EEA" w:rsidP="00022DA5">
            <w:pPr>
              <w:spacing w:after="0" w:line="240" w:lineRule="auto"/>
              <w:jc w:val="both"/>
              <w:rPr>
                <w:rFonts w:ascii="Times New Roman" w:hAnsi="Times New Roman"/>
                <w:bCs/>
                <w:i/>
                <w:color w:val="0000FF"/>
                <w:sz w:val="20"/>
                <w:szCs w:val="20"/>
                <w:u w:val="single"/>
              </w:rPr>
            </w:pPr>
            <w:r>
              <w:rPr>
                <w:rFonts w:ascii="Times New Roman" w:hAnsi="Times New Roman"/>
                <w:i/>
                <w:color w:val="0000FF"/>
                <w:sz w:val="20"/>
                <w:szCs w:val="28"/>
              </w:rPr>
              <w:t xml:space="preserve">Attiecināmas būs </w:t>
            </w:r>
            <w:r w:rsidRPr="004E0BF5">
              <w:rPr>
                <w:rFonts w:ascii="Times New Roman" w:hAnsi="Times New Roman"/>
                <w:i/>
                <w:color w:val="0000FF"/>
                <w:sz w:val="20"/>
                <w:szCs w:val="28"/>
              </w:rPr>
              <w:t xml:space="preserve">projekta vadības personāla izmaksas, </w:t>
            </w:r>
            <w:r>
              <w:rPr>
                <w:rFonts w:ascii="Times New Roman" w:hAnsi="Times New Roman"/>
                <w:i/>
                <w:color w:val="0000FF"/>
                <w:sz w:val="20"/>
                <w:szCs w:val="28"/>
              </w:rPr>
              <w:t>MK</w:t>
            </w:r>
            <w:r w:rsidRPr="004E0BF5">
              <w:rPr>
                <w:rFonts w:ascii="Times New Roman" w:hAnsi="Times New Roman"/>
                <w:i/>
                <w:color w:val="0000FF"/>
                <w:sz w:val="20"/>
                <w:szCs w:val="28"/>
              </w:rPr>
              <w:t xml:space="preserve"> noteikumu 28.2. un 28.3. apakšpunktā minēto atbalstāmo darbību īstenošanai.</w:t>
            </w:r>
          </w:p>
        </w:tc>
        <w:tc>
          <w:tcPr>
            <w:tcW w:w="1134" w:type="dxa"/>
            <w:tcBorders>
              <w:top w:val="nil"/>
              <w:left w:val="nil"/>
              <w:bottom w:val="single" w:sz="4" w:space="0" w:color="auto"/>
              <w:right w:val="single" w:sz="4" w:space="0" w:color="auto"/>
            </w:tcBorders>
            <w:shd w:val="clear" w:color="auto" w:fill="E7E6E6"/>
            <w:vAlign w:val="center"/>
          </w:tcPr>
          <w:p w14:paraId="01F4E2E1"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2AB09241" w14:textId="2B81D745"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52E78A27"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17ABD00A"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3558C941"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2A2D903E"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310354E5"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67DC9BC6"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1550D8D1"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48A9E03D" w14:textId="77777777" w:rsidTr="003303F4">
        <w:tc>
          <w:tcPr>
            <w:tcW w:w="992" w:type="dxa"/>
            <w:tcBorders>
              <w:top w:val="nil"/>
              <w:left w:val="single" w:sz="4" w:space="0" w:color="auto"/>
              <w:bottom w:val="single" w:sz="4" w:space="0" w:color="auto"/>
              <w:right w:val="nil"/>
            </w:tcBorders>
            <w:shd w:val="clear" w:color="auto" w:fill="E7E6E6"/>
            <w:vAlign w:val="center"/>
          </w:tcPr>
          <w:p w14:paraId="1A3662A6" w14:textId="77777777" w:rsidR="00081070" w:rsidRPr="006373F2"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2.2.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33733666" w14:textId="77777777" w:rsidR="00081070"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Pārējās vadības izmaksas</w:t>
            </w:r>
          </w:p>
          <w:p w14:paraId="65FAB474" w14:textId="6DDE51B1" w:rsidR="00081070" w:rsidRPr="00236713" w:rsidRDefault="00081070" w:rsidP="00236713">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32.3. apakšpunkts</w:t>
            </w:r>
          </w:p>
          <w:p w14:paraId="5DE9B854" w14:textId="77777777" w:rsidR="00081070" w:rsidRPr="006373F2" w:rsidRDefault="00081070" w:rsidP="00236713">
            <w:pPr>
              <w:spacing w:after="0" w:line="240" w:lineRule="auto"/>
              <w:jc w:val="both"/>
              <w:rPr>
                <w:rFonts w:ascii="Times New Roman" w:hAnsi="Times New Roman"/>
                <w:bCs/>
                <w:sz w:val="20"/>
                <w:szCs w:val="20"/>
              </w:rPr>
            </w:pPr>
            <w:r w:rsidRPr="00236713">
              <w:rPr>
                <w:rFonts w:ascii="Times New Roman" w:hAnsi="Times New Roman"/>
                <w:bCs/>
                <w:i/>
                <w:color w:val="0000FF"/>
                <w:sz w:val="20"/>
                <w:szCs w:val="20"/>
              </w:rPr>
              <w:t xml:space="preserve">Attiecināmas būs jaunradītu darba vietu aprīkojuma, biroja mēbeļu un tehnikas, datorprogrammas un licences iegādes vai īres izmaksas, tai skaitā aprīkojuma uzturēšanas un remonta izmaksas, </w:t>
            </w:r>
            <w:r w:rsidRPr="009443A1">
              <w:rPr>
                <w:rFonts w:ascii="Times New Roman" w:hAnsi="Times New Roman"/>
                <w:b/>
                <w:bCs/>
                <w:i/>
                <w:color w:val="0000FF"/>
                <w:sz w:val="20"/>
                <w:szCs w:val="20"/>
              </w:rPr>
              <w:t xml:space="preserve">ne vairāk kā 3 000 </w:t>
            </w:r>
            <w:proofErr w:type="spellStart"/>
            <w:r w:rsidRPr="009443A1">
              <w:rPr>
                <w:rFonts w:ascii="Times New Roman" w:hAnsi="Times New Roman"/>
                <w:b/>
                <w:bCs/>
                <w:i/>
                <w:color w:val="0000FF"/>
                <w:sz w:val="20"/>
                <w:szCs w:val="20"/>
              </w:rPr>
              <w:t>euro</w:t>
            </w:r>
            <w:proofErr w:type="spellEnd"/>
            <w:r w:rsidRPr="00236713">
              <w:rPr>
                <w:rFonts w:ascii="Times New Roman" w:hAnsi="Times New Roman"/>
                <w:bCs/>
                <w:i/>
                <w:color w:val="0000FF"/>
                <w:sz w:val="20"/>
                <w:szCs w:val="20"/>
              </w:rPr>
              <w:t xml:space="preserve"> vienai darba vietai visā projekta īstenošanas laikā, ja projekta vadības personāls ir nodarbināts projektā </w:t>
            </w:r>
            <w:r w:rsidRPr="009443A1">
              <w:rPr>
                <w:rFonts w:ascii="Times New Roman" w:hAnsi="Times New Roman"/>
                <w:b/>
                <w:bCs/>
                <w:i/>
                <w:color w:val="0000FF"/>
                <w:sz w:val="20"/>
                <w:szCs w:val="20"/>
              </w:rPr>
              <w:t>vismaz 30 procentu apmērā</w:t>
            </w:r>
            <w:r w:rsidRPr="00236713">
              <w:rPr>
                <w:rFonts w:ascii="Times New Roman" w:hAnsi="Times New Roman"/>
                <w:bCs/>
                <w:i/>
                <w:color w:val="0000FF"/>
                <w:sz w:val="20"/>
                <w:szCs w:val="20"/>
              </w:rPr>
              <w:t xml:space="preserve"> no normālā darba laika uz </w:t>
            </w:r>
            <w:r>
              <w:rPr>
                <w:rFonts w:ascii="Times New Roman" w:hAnsi="Times New Roman"/>
                <w:b/>
                <w:bCs/>
                <w:i/>
                <w:color w:val="0000FF"/>
                <w:sz w:val="20"/>
                <w:szCs w:val="20"/>
              </w:rPr>
              <w:t xml:space="preserve">darba līguma pamata </w:t>
            </w:r>
            <w:r w:rsidRPr="00A77812">
              <w:rPr>
                <w:rFonts w:ascii="Times New Roman" w:hAnsi="Times New Roman"/>
                <w:bCs/>
                <w:i/>
                <w:color w:val="0000FF"/>
                <w:sz w:val="20"/>
                <w:szCs w:val="20"/>
              </w:rPr>
              <w:t>(proporcionāli darba slodzes procentuālajam sadalījumam).</w:t>
            </w:r>
          </w:p>
        </w:tc>
        <w:tc>
          <w:tcPr>
            <w:tcW w:w="1134" w:type="dxa"/>
            <w:tcBorders>
              <w:top w:val="nil"/>
              <w:left w:val="nil"/>
              <w:bottom w:val="single" w:sz="4" w:space="0" w:color="auto"/>
              <w:right w:val="single" w:sz="4" w:space="0" w:color="auto"/>
            </w:tcBorders>
            <w:shd w:val="clear" w:color="auto" w:fill="E7E6E6"/>
            <w:vAlign w:val="center"/>
          </w:tcPr>
          <w:p w14:paraId="6A5167D3"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5008E66A" w14:textId="2F2C3DF8"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007C4568"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3A7F528A"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418E54F8"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0C5E956C"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23971638"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763C2ED8"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7DDDFFC3"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31BF80FE" w14:textId="77777777" w:rsidTr="003303F4">
        <w:tc>
          <w:tcPr>
            <w:tcW w:w="992" w:type="dxa"/>
            <w:tcBorders>
              <w:top w:val="nil"/>
              <w:left w:val="single" w:sz="4" w:space="0" w:color="auto"/>
              <w:bottom w:val="single" w:sz="4" w:space="0" w:color="auto"/>
              <w:right w:val="nil"/>
            </w:tcBorders>
            <w:shd w:val="clear" w:color="auto" w:fill="E7E6E6"/>
            <w:vAlign w:val="center"/>
          </w:tcPr>
          <w:p w14:paraId="380C5C80" w14:textId="77777777" w:rsidR="00081070" w:rsidRPr="006373F2" w:rsidRDefault="00081070" w:rsidP="006373F2">
            <w:pPr>
              <w:spacing w:after="0" w:line="240" w:lineRule="auto"/>
              <w:rPr>
                <w:rFonts w:ascii="Times New Roman" w:hAnsi="Times New Roman"/>
                <w:b/>
                <w:bCs/>
                <w:sz w:val="20"/>
                <w:szCs w:val="20"/>
              </w:rPr>
            </w:pPr>
            <w:r w:rsidRPr="006373F2">
              <w:rPr>
                <w:rFonts w:ascii="Times New Roman" w:hAnsi="Times New Roman"/>
                <w:b/>
                <w:bCs/>
                <w:sz w:val="20"/>
                <w:szCs w:val="20"/>
              </w:rPr>
              <w:t>3.</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4D457A42" w14:textId="77777777" w:rsidR="00081070" w:rsidRDefault="00081070" w:rsidP="006373F2">
            <w:pPr>
              <w:spacing w:after="0" w:line="240" w:lineRule="auto"/>
              <w:jc w:val="both"/>
              <w:rPr>
                <w:rFonts w:ascii="Times New Roman" w:hAnsi="Times New Roman"/>
                <w:b/>
                <w:bCs/>
                <w:sz w:val="20"/>
                <w:szCs w:val="20"/>
              </w:rPr>
            </w:pPr>
            <w:r w:rsidRPr="006373F2">
              <w:rPr>
                <w:rFonts w:ascii="Times New Roman" w:hAnsi="Times New Roman"/>
                <w:b/>
                <w:bCs/>
                <w:sz w:val="20"/>
                <w:szCs w:val="20"/>
              </w:rPr>
              <w:t>Projekta īstenošanas personāla izmaksas</w:t>
            </w:r>
          </w:p>
          <w:p w14:paraId="7D70150F" w14:textId="77777777" w:rsidR="00D53C74" w:rsidRPr="006373F2" w:rsidRDefault="00D53C74" w:rsidP="006373F2">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E7E6E6"/>
            <w:vAlign w:val="center"/>
          </w:tcPr>
          <w:p w14:paraId="4FE4CD8B"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Tiešās</w:t>
            </w:r>
          </w:p>
        </w:tc>
        <w:tc>
          <w:tcPr>
            <w:tcW w:w="1134" w:type="dxa"/>
            <w:shd w:val="clear" w:color="auto" w:fill="E7E6E6"/>
            <w:vAlign w:val="center"/>
          </w:tcPr>
          <w:p w14:paraId="17AE3952" w14:textId="77777777"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11D9C0E1" w14:textId="77777777" w:rsidR="00081070" w:rsidRPr="007D667E" w:rsidRDefault="00081070" w:rsidP="00062EAE">
            <w:pPr>
              <w:spacing w:after="0" w:line="240" w:lineRule="auto"/>
              <w:jc w:val="right"/>
              <w:rPr>
                <w:rFonts w:ascii="Times New Roman" w:hAnsi="Times New Roman"/>
                <w:sz w:val="20"/>
                <w:szCs w:val="20"/>
              </w:rPr>
            </w:pPr>
          </w:p>
        </w:tc>
        <w:tc>
          <w:tcPr>
            <w:tcW w:w="850" w:type="dxa"/>
            <w:shd w:val="clear" w:color="auto" w:fill="auto"/>
          </w:tcPr>
          <w:p w14:paraId="69C93327"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66BC60F1" w14:textId="77777777" w:rsidR="00081070" w:rsidRPr="007D667E" w:rsidRDefault="00081070" w:rsidP="00062EAE">
            <w:pPr>
              <w:spacing w:after="0" w:line="240" w:lineRule="auto"/>
              <w:jc w:val="right"/>
              <w:rPr>
                <w:rFonts w:ascii="Times New Roman" w:hAnsi="Times New Roman"/>
                <w:sz w:val="20"/>
                <w:szCs w:val="20"/>
              </w:rPr>
            </w:pPr>
          </w:p>
        </w:tc>
        <w:tc>
          <w:tcPr>
            <w:tcW w:w="1276" w:type="dxa"/>
            <w:shd w:val="clear" w:color="auto" w:fill="auto"/>
            <w:vAlign w:val="center"/>
          </w:tcPr>
          <w:p w14:paraId="63DFEE77" w14:textId="77777777" w:rsidR="00081070" w:rsidRPr="007D667E" w:rsidRDefault="00081070" w:rsidP="00A34F5F">
            <w:pPr>
              <w:spacing w:after="0" w:line="240" w:lineRule="auto"/>
              <w:jc w:val="center"/>
              <w:rPr>
                <w:rFonts w:ascii="Times New Roman" w:hAnsi="Times New Roman"/>
                <w:sz w:val="20"/>
                <w:szCs w:val="20"/>
              </w:rPr>
            </w:pPr>
          </w:p>
        </w:tc>
        <w:tc>
          <w:tcPr>
            <w:tcW w:w="850" w:type="dxa"/>
            <w:shd w:val="clear" w:color="auto" w:fill="auto"/>
          </w:tcPr>
          <w:p w14:paraId="20CC412B" w14:textId="77777777" w:rsidR="00081070" w:rsidRPr="007D667E" w:rsidRDefault="00081070" w:rsidP="00062EAE">
            <w:pPr>
              <w:spacing w:after="0" w:line="240" w:lineRule="auto"/>
              <w:jc w:val="right"/>
              <w:rPr>
                <w:rFonts w:ascii="Times New Roman" w:hAnsi="Times New Roman"/>
                <w:sz w:val="20"/>
                <w:szCs w:val="20"/>
              </w:rPr>
            </w:pPr>
          </w:p>
        </w:tc>
        <w:tc>
          <w:tcPr>
            <w:tcW w:w="709" w:type="dxa"/>
            <w:shd w:val="clear" w:color="auto" w:fill="auto"/>
          </w:tcPr>
          <w:p w14:paraId="56ECE4B6"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590F0F01" w14:textId="77777777" w:rsidR="00081070" w:rsidRPr="007D667E" w:rsidRDefault="00081070" w:rsidP="00062EAE">
            <w:pPr>
              <w:spacing w:after="0" w:line="240" w:lineRule="auto"/>
              <w:jc w:val="right"/>
              <w:rPr>
                <w:rFonts w:ascii="Times New Roman" w:hAnsi="Times New Roman"/>
                <w:sz w:val="20"/>
                <w:szCs w:val="20"/>
              </w:rPr>
            </w:pPr>
          </w:p>
        </w:tc>
      </w:tr>
      <w:tr w:rsidR="00081070" w:rsidRPr="007D667E" w14:paraId="15295D56" w14:textId="77777777" w:rsidTr="003303F4">
        <w:tc>
          <w:tcPr>
            <w:tcW w:w="992" w:type="dxa"/>
            <w:tcBorders>
              <w:top w:val="nil"/>
              <w:left w:val="single" w:sz="4" w:space="0" w:color="auto"/>
              <w:bottom w:val="single" w:sz="4" w:space="0" w:color="auto"/>
              <w:right w:val="nil"/>
            </w:tcBorders>
            <w:shd w:val="clear" w:color="auto" w:fill="E7E6E6"/>
            <w:vAlign w:val="center"/>
          </w:tcPr>
          <w:p w14:paraId="1AC44BC5" w14:textId="77777777" w:rsidR="00081070" w:rsidRPr="006373F2"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3.1.</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779B8095" w14:textId="77777777" w:rsidR="00081070" w:rsidRDefault="00081070" w:rsidP="00022DA5">
            <w:pPr>
              <w:spacing w:after="0" w:line="240" w:lineRule="auto"/>
              <w:jc w:val="both"/>
              <w:rPr>
                <w:rFonts w:ascii="Times New Roman" w:hAnsi="Times New Roman"/>
                <w:bCs/>
                <w:sz w:val="20"/>
                <w:szCs w:val="20"/>
              </w:rPr>
            </w:pPr>
            <w:r w:rsidRPr="006373F2">
              <w:rPr>
                <w:rFonts w:ascii="Times New Roman" w:hAnsi="Times New Roman"/>
                <w:bCs/>
                <w:sz w:val="20"/>
                <w:szCs w:val="20"/>
              </w:rPr>
              <w:t>Projekta īstenošanas personāla atlīdzības izmaksas</w:t>
            </w:r>
          </w:p>
          <w:p w14:paraId="6916140B" w14:textId="1AB7147E" w:rsidR="00D53C74" w:rsidRPr="006373F2" w:rsidRDefault="00D53C74" w:rsidP="004E0BF5">
            <w:pPr>
              <w:spacing w:after="0" w:line="240" w:lineRule="auto"/>
              <w:rPr>
                <w:rFonts w:ascii="Times New Roman" w:hAnsi="Times New Roman"/>
                <w:bCs/>
                <w:sz w:val="20"/>
                <w:szCs w:val="20"/>
              </w:rPr>
            </w:pPr>
            <w:r w:rsidRPr="00236713">
              <w:rPr>
                <w:rFonts w:ascii="Times New Roman" w:hAnsi="Times New Roman"/>
                <w:i/>
                <w:iCs/>
                <w:color w:val="0000FF"/>
                <w:sz w:val="20"/>
                <w:szCs w:val="20"/>
                <w:u w:val="single"/>
              </w:rPr>
              <w:t xml:space="preserve">MK noteikumu </w:t>
            </w:r>
            <w:r w:rsidRPr="00D8200C">
              <w:rPr>
                <w:rFonts w:ascii="Times New Roman" w:hAnsi="Times New Roman"/>
                <w:i/>
                <w:iCs/>
                <w:color w:val="0000FF"/>
                <w:sz w:val="20"/>
                <w:szCs w:val="20"/>
                <w:u w:val="single"/>
              </w:rPr>
              <w:t>32.1.2</w:t>
            </w:r>
            <w:r w:rsidR="00CA527C" w:rsidRPr="00D8200C">
              <w:rPr>
                <w:rFonts w:ascii="Times New Roman" w:hAnsi="Times New Roman"/>
                <w:i/>
                <w:iCs/>
                <w:color w:val="0000FF"/>
                <w:sz w:val="20"/>
                <w:szCs w:val="20"/>
                <w:u w:val="single"/>
              </w:rPr>
              <w:t>.2.</w:t>
            </w:r>
            <w:r>
              <w:rPr>
                <w:rFonts w:ascii="Times New Roman" w:hAnsi="Times New Roman"/>
                <w:i/>
                <w:iCs/>
                <w:color w:val="0000FF"/>
                <w:sz w:val="20"/>
                <w:szCs w:val="20"/>
                <w:u w:val="single"/>
              </w:rPr>
              <w:t xml:space="preserve"> apakš</w:t>
            </w:r>
            <w:r w:rsidRPr="00236713">
              <w:rPr>
                <w:rFonts w:ascii="Times New Roman" w:hAnsi="Times New Roman"/>
                <w:i/>
                <w:iCs/>
                <w:color w:val="0000FF"/>
                <w:sz w:val="20"/>
                <w:szCs w:val="20"/>
                <w:u w:val="single"/>
              </w:rPr>
              <w:t>punkts</w:t>
            </w:r>
            <w:r w:rsidR="003666E7">
              <w:rPr>
                <w:rFonts w:ascii="Times New Roman" w:hAnsi="Times New Roman"/>
                <w:i/>
                <w:iCs/>
                <w:color w:val="0000FF"/>
                <w:sz w:val="20"/>
                <w:szCs w:val="20"/>
                <w:u w:val="single"/>
              </w:rPr>
              <w:t xml:space="preserve"> </w:t>
            </w:r>
            <w:r w:rsidR="004E0BF5">
              <w:rPr>
                <w:rFonts w:ascii="Times New Roman" w:hAnsi="Times New Roman"/>
                <w:i/>
                <w:iCs/>
                <w:color w:val="0000FF"/>
                <w:sz w:val="20"/>
                <w:szCs w:val="20"/>
                <w:u w:val="single"/>
              </w:rPr>
              <w:t xml:space="preserve">un </w:t>
            </w:r>
            <w:r w:rsidR="003666E7">
              <w:rPr>
                <w:rFonts w:ascii="Times New Roman" w:hAnsi="Times New Roman"/>
                <w:i/>
                <w:iCs/>
                <w:color w:val="0000FF"/>
                <w:sz w:val="20"/>
                <w:szCs w:val="20"/>
                <w:u w:val="single"/>
              </w:rPr>
              <w:t>32.1.3.apakšpunkts</w:t>
            </w:r>
            <w:r w:rsidRPr="00236713">
              <w:rPr>
                <w:rFonts w:ascii="Times New Roman" w:hAnsi="Times New Roman"/>
                <w:i/>
                <w:iCs/>
                <w:color w:val="0000FF"/>
                <w:sz w:val="20"/>
                <w:szCs w:val="20"/>
                <w:u w:val="single"/>
              </w:rPr>
              <w:t xml:space="preserve">. </w:t>
            </w:r>
          </w:p>
        </w:tc>
        <w:tc>
          <w:tcPr>
            <w:tcW w:w="1134" w:type="dxa"/>
            <w:tcBorders>
              <w:top w:val="nil"/>
              <w:left w:val="nil"/>
              <w:bottom w:val="single" w:sz="4" w:space="0" w:color="auto"/>
              <w:right w:val="single" w:sz="4" w:space="0" w:color="auto"/>
            </w:tcBorders>
            <w:shd w:val="clear" w:color="auto" w:fill="E7E6E6"/>
            <w:vAlign w:val="center"/>
          </w:tcPr>
          <w:p w14:paraId="0F0BE2EF"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560DA4BE" w14:textId="77777777"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6475F685"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1C7F42EE"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59376C8A"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3E4BE04C"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7FE8883D"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16BF9B0D"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4FAC042F"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36938E90" w14:textId="77777777" w:rsidTr="003303F4">
        <w:tc>
          <w:tcPr>
            <w:tcW w:w="992" w:type="dxa"/>
            <w:tcBorders>
              <w:top w:val="nil"/>
              <w:left w:val="single" w:sz="4" w:space="0" w:color="auto"/>
              <w:bottom w:val="single" w:sz="4" w:space="0" w:color="auto"/>
              <w:right w:val="nil"/>
            </w:tcBorders>
            <w:shd w:val="clear" w:color="auto" w:fill="E7E6E6"/>
            <w:vAlign w:val="center"/>
          </w:tcPr>
          <w:p w14:paraId="6EEE730C" w14:textId="77777777" w:rsidR="00081070" w:rsidRPr="006373F2" w:rsidRDefault="00081070" w:rsidP="00022DA5">
            <w:pPr>
              <w:spacing w:after="0" w:line="240" w:lineRule="auto"/>
              <w:rPr>
                <w:rFonts w:ascii="Times New Roman" w:hAnsi="Times New Roman"/>
                <w:bCs/>
                <w:sz w:val="20"/>
                <w:szCs w:val="20"/>
              </w:rPr>
            </w:pPr>
            <w:r>
              <w:rPr>
                <w:rFonts w:ascii="Times New Roman" w:hAnsi="Times New Roman"/>
                <w:bCs/>
                <w:sz w:val="20"/>
                <w:szCs w:val="20"/>
              </w:rPr>
              <w:lastRenderedPageBreak/>
              <w:t>3.1.1.</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37B30D60" w14:textId="77777777" w:rsidR="00081070" w:rsidRDefault="00081070" w:rsidP="008604E1">
            <w:pPr>
              <w:spacing w:after="0" w:line="240" w:lineRule="auto"/>
              <w:jc w:val="both"/>
              <w:rPr>
                <w:rFonts w:ascii="Times New Roman" w:hAnsi="Times New Roman"/>
                <w:bCs/>
                <w:sz w:val="20"/>
                <w:szCs w:val="20"/>
              </w:rPr>
            </w:pPr>
            <w:r w:rsidRPr="006373F2">
              <w:rPr>
                <w:rFonts w:ascii="Times New Roman" w:hAnsi="Times New Roman"/>
                <w:bCs/>
                <w:sz w:val="20"/>
                <w:szCs w:val="20"/>
              </w:rPr>
              <w:t xml:space="preserve">Projekta </w:t>
            </w:r>
            <w:r>
              <w:rPr>
                <w:rFonts w:ascii="Times New Roman" w:hAnsi="Times New Roman"/>
                <w:bCs/>
                <w:sz w:val="20"/>
                <w:szCs w:val="20"/>
              </w:rPr>
              <w:t>īstenošanas</w:t>
            </w:r>
            <w:r w:rsidRPr="006373F2">
              <w:rPr>
                <w:rFonts w:ascii="Times New Roman" w:hAnsi="Times New Roman"/>
                <w:bCs/>
                <w:sz w:val="20"/>
                <w:szCs w:val="20"/>
              </w:rPr>
              <w:t xml:space="preserve"> personāla atlīdzības izmaksas</w:t>
            </w:r>
            <w:r>
              <w:rPr>
                <w:rFonts w:ascii="Times New Roman" w:hAnsi="Times New Roman"/>
                <w:bCs/>
                <w:sz w:val="20"/>
                <w:szCs w:val="20"/>
              </w:rPr>
              <w:t>, kas radušās uz darba līguma pamata</w:t>
            </w:r>
          </w:p>
          <w:p w14:paraId="4C50EE6B" w14:textId="77777777" w:rsidR="003666E7" w:rsidRPr="004E0BF5" w:rsidRDefault="003666E7" w:rsidP="004E0BF5">
            <w:pPr>
              <w:spacing w:after="0" w:line="240" w:lineRule="auto"/>
              <w:rPr>
                <w:rFonts w:ascii="Times New Roman" w:hAnsi="Times New Roman"/>
                <w:i/>
                <w:iCs/>
                <w:color w:val="0000FF"/>
                <w:sz w:val="20"/>
                <w:szCs w:val="20"/>
                <w:u w:val="single"/>
              </w:rPr>
            </w:pPr>
            <w:r w:rsidRPr="004E0BF5">
              <w:rPr>
                <w:rFonts w:ascii="Times New Roman" w:hAnsi="Times New Roman"/>
                <w:i/>
                <w:iCs/>
                <w:color w:val="0000FF"/>
                <w:sz w:val="20"/>
                <w:szCs w:val="20"/>
                <w:u w:val="single"/>
              </w:rPr>
              <w:t>MK noteikumu 32.1.2.2. un 32.1.3. apakšpunkts.</w:t>
            </w:r>
          </w:p>
          <w:p w14:paraId="3C5B6C83" w14:textId="77777777" w:rsidR="00D42AAE" w:rsidRDefault="00EC7281" w:rsidP="008604E1">
            <w:pPr>
              <w:spacing w:after="0" w:line="240" w:lineRule="auto"/>
              <w:jc w:val="both"/>
              <w:rPr>
                <w:rFonts w:ascii="Times New Roman" w:hAnsi="Times New Roman"/>
                <w:i/>
                <w:color w:val="0000FF"/>
                <w:sz w:val="20"/>
                <w:szCs w:val="28"/>
                <w:u w:val="single"/>
              </w:rPr>
            </w:pPr>
            <w:r w:rsidRPr="004E0BF5">
              <w:rPr>
                <w:rFonts w:ascii="Times New Roman" w:hAnsi="Times New Roman"/>
                <w:i/>
                <w:color w:val="0000FF"/>
                <w:sz w:val="20"/>
                <w:szCs w:val="28"/>
                <w:u w:val="single"/>
              </w:rPr>
              <w:t>Plānojot izmaksas ievēro MK noteikumu 33.punktā noteikto</w:t>
            </w:r>
            <w:r w:rsidR="003666E7">
              <w:rPr>
                <w:rFonts w:ascii="Times New Roman" w:hAnsi="Times New Roman"/>
                <w:i/>
                <w:color w:val="0000FF"/>
                <w:sz w:val="20"/>
                <w:szCs w:val="28"/>
                <w:u w:val="single"/>
              </w:rPr>
              <w:t>.</w:t>
            </w:r>
          </w:p>
          <w:p w14:paraId="4CC08626" w14:textId="1A5EA898" w:rsidR="003666E7" w:rsidRPr="004E0BF5" w:rsidRDefault="003666E7" w:rsidP="008604E1">
            <w:pPr>
              <w:spacing w:after="0" w:line="240" w:lineRule="auto"/>
              <w:jc w:val="both"/>
              <w:rPr>
                <w:rFonts w:ascii="Times New Roman" w:hAnsi="Times New Roman"/>
                <w:bCs/>
                <w:i/>
                <w:sz w:val="20"/>
                <w:szCs w:val="20"/>
                <w:u w:val="single"/>
              </w:rPr>
            </w:pPr>
            <w:r>
              <w:rPr>
                <w:rFonts w:ascii="Times New Roman" w:hAnsi="Times New Roman"/>
                <w:i/>
                <w:color w:val="0000FF"/>
                <w:sz w:val="20"/>
                <w:szCs w:val="28"/>
              </w:rPr>
              <w:t xml:space="preserve">Attiecināmas būs </w:t>
            </w:r>
            <w:r w:rsidRPr="00D53C74">
              <w:rPr>
                <w:rFonts w:ascii="Times New Roman" w:hAnsi="Times New Roman"/>
                <w:i/>
                <w:color w:val="0000FF"/>
                <w:sz w:val="20"/>
                <w:szCs w:val="28"/>
              </w:rPr>
              <w:t xml:space="preserve">projekta </w:t>
            </w:r>
            <w:r>
              <w:rPr>
                <w:rFonts w:ascii="Times New Roman" w:hAnsi="Times New Roman"/>
                <w:i/>
                <w:color w:val="0000FF"/>
                <w:sz w:val="20"/>
                <w:szCs w:val="28"/>
              </w:rPr>
              <w:t>īstenošanas</w:t>
            </w:r>
            <w:r w:rsidRPr="00D53C74">
              <w:rPr>
                <w:rFonts w:ascii="Times New Roman" w:hAnsi="Times New Roman"/>
                <w:i/>
                <w:color w:val="0000FF"/>
                <w:sz w:val="20"/>
                <w:szCs w:val="28"/>
              </w:rPr>
              <w:t xml:space="preserve"> personāla atlīdzības izmaksas (izņemot virsstundas) </w:t>
            </w:r>
            <w:r>
              <w:rPr>
                <w:rFonts w:ascii="Times New Roman" w:hAnsi="Times New Roman"/>
                <w:i/>
                <w:color w:val="0000FF"/>
                <w:sz w:val="20"/>
                <w:szCs w:val="28"/>
              </w:rPr>
              <w:t>MK noteikumu 28.1</w:t>
            </w:r>
            <w:r w:rsidRPr="00D53C74">
              <w:rPr>
                <w:rFonts w:ascii="Times New Roman" w:hAnsi="Times New Roman"/>
                <w:i/>
                <w:color w:val="0000FF"/>
                <w:sz w:val="20"/>
                <w:szCs w:val="28"/>
              </w:rPr>
              <w:t>. un 28.3. apakšpunktā minēto atbalstāmo darbību īstenošanai</w:t>
            </w:r>
            <w:r>
              <w:rPr>
                <w:rFonts w:ascii="Times New Roman" w:hAnsi="Times New Roman"/>
                <w:i/>
                <w:color w:val="0000FF"/>
                <w:sz w:val="20"/>
                <w:szCs w:val="28"/>
              </w:rPr>
              <w:t>.</w:t>
            </w:r>
          </w:p>
        </w:tc>
        <w:tc>
          <w:tcPr>
            <w:tcW w:w="1134" w:type="dxa"/>
            <w:tcBorders>
              <w:top w:val="nil"/>
              <w:left w:val="nil"/>
              <w:bottom w:val="single" w:sz="4" w:space="0" w:color="auto"/>
              <w:right w:val="single" w:sz="4" w:space="0" w:color="auto"/>
            </w:tcBorders>
            <w:shd w:val="clear" w:color="auto" w:fill="E7E6E6"/>
            <w:vAlign w:val="center"/>
          </w:tcPr>
          <w:p w14:paraId="10E74423" w14:textId="77777777" w:rsidR="00081070" w:rsidRPr="006373F2" w:rsidRDefault="00081070" w:rsidP="00022DA5">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132DAE83" w14:textId="4F522D02"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5A8C891E" w14:textId="77777777" w:rsidR="00081070" w:rsidRPr="007D667E" w:rsidRDefault="00081070" w:rsidP="00022DA5">
            <w:pPr>
              <w:spacing w:after="0" w:line="240" w:lineRule="auto"/>
              <w:jc w:val="right"/>
              <w:rPr>
                <w:rFonts w:ascii="Times New Roman" w:hAnsi="Times New Roman"/>
                <w:sz w:val="20"/>
                <w:szCs w:val="20"/>
              </w:rPr>
            </w:pPr>
          </w:p>
        </w:tc>
        <w:tc>
          <w:tcPr>
            <w:tcW w:w="850" w:type="dxa"/>
            <w:shd w:val="clear" w:color="auto" w:fill="auto"/>
          </w:tcPr>
          <w:p w14:paraId="5C752035" w14:textId="77777777" w:rsidR="00081070" w:rsidRPr="007D667E" w:rsidRDefault="00081070" w:rsidP="00022DA5">
            <w:pPr>
              <w:spacing w:after="0" w:line="240" w:lineRule="auto"/>
              <w:jc w:val="right"/>
              <w:rPr>
                <w:rFonts w:ascii="Times New Roman" w:hAnsi="Times New Roman"/>
                <w:sz w:val="20"/>
                <w:szCs w:val="20"/>
              </w:rPr>
            </w:pPr>
          </w:p>
        </w:tc>
        <w:tc>
          <w:tcPr>
            <w:tcW w:w="1134" w:type="dxa"/>
            <w:shd w:val="clear" w:color="auto" w:fill="auto"/>
          </w:tcPr>
          <w:p w14:paraId="14618911" w14:textId="77777777" w:rsidR="00081070" w:rsidRPr="007D667E" w:rsidRDefault="00081070" w:rsidP="00022DA5">
            <w:pPr>
              <w:spacing w:after="0" w:line="240" w:lineRule="auto"/>
              <w:jc w:val="right"/>
              <w:rPr>
                <w:rFonts w:ascii="Times New Roman" w:hAnsi="Times New Roman"/>
                <w:sz w:val="20"/>
                <w:szCs w:val="20"/>
              </w:rPr>
            </w:pPr>
          </w:p>
        </w:tc>
        <w:tc>
          <w:tcPr>
            <w:tcW w:w="1276" w:type="dxa"/>
            <w:shd w:val="clear" w:color="auto" w:fill="auto"/>
            <w:vAlign w:val="center"/>
          </w:tcPr>
          <w:p w14:paraId="7CD415A8" w14:textId="77777777" w:rsidR="00081070" w:rsidRPr="007D667E" w:rsidRDefault="00081070" w:rsidP="00022DA5">
            <w:pPr>
              <w:spacing w:after="0" w:line="240" w:lineRule="auto"/>
              <w:jc w:val="center"/>
              <w:rPr>
                <w:rFonts w:ascii="Times New Roman" w:hAnsi="Times New Roman"/>
                <w:sz w:val="20"/>
                <w:szCs w:val="20"/>
              </w:rPr>
            </w:pPr>
          </w:p>
        </w:tc>
        <w:tc>
          <w:tcPr>
            <w:tcW w:w="850" w:type="dxa"/>
            <w:shd w:val="clear" w:color="auto" w:fill="auto"/>
          </w:tcPr>
          <w:p w14:paraId="6F4FCEFB" w14:textId="77777777" w:rsidR="00081070" w:rsidRPr="007D667E" w:rsidRDefault="00081070" w:rsidP="00022DA5">
            <w:pPr>
              <w:spacing w:after="0" w:line="240" w:lineRule="auto"/>
              <w:jc w:val="right"/>
              <w:rPr>
                <w:rFonts w:ascii="Times New Roman" w:hAnsi="Times New Roman"/>
                <w:sz w:val="20"/>
                <w:szCs w:val="20"/>
              </w:rPr>
            </w:pPr>
          </w:p>
        </w:tc>
        <w:tc>
          <w:tcPr>
            <w:tcW w:w="709" w:type="dxa"/>
            <w:shd w:val="clear" w:color="auto" w:fill="auto"/>
          </w:tcPr>
          <w:p w14:paraId="63C46440" w14:textId="77777777" w:rsidR="00081070" w:rsidRPr="007D667E" w:rsidRDefault="00081070" w:rsidP="00022DA5">
            <w:pPr>
              <w:spacing w:after="0" w:line="240" w:lineRule="auto"/>
              <w:jc w:val="right"/>
              <w:rPr>
                <w:rFonts w:ascii="Times New Roman" w:hAnsi="Times New Roman"/>
                <w:sz w:val="20"/>
                <w:szCs w:val="20"/>
              </w:rPr>
            </w:pPr>
          </w:p>
        </w:tc>
        <w:tc>
          <w:tcPr>
            <w:tcW w:w="1134" w:type="dxa"/>
            <w:shd w:val="clear" w:color="auto" w:fill="auto"/>
          </w:tcPr>
          <w:p w14:paraId="0046C8D7" w14:textId="77777777" w:rsidR="00081070" w:rsidRPr="007D667E" w:rsidRDefault="00081070" w:rsidP="00022DA5">
            <w:pPr>
              <w:spacing w:after="0" w:line="240" w:lineRule="auto"/>
              <w:jc w:val="right"/>
              <w:rPr>
                <w:rFonts w:ascii="Times New Roman" w:hAnsi="Times New Roman"/>
                <w:sz w:val="20"/>
                <w:szCs w:val="20"/>
              </w:rPr>
            </w:pPr>
          </w:p>
        </w:tc>
      </w:tr>
      <w:tr w:rsidR="00081070" w:rsidRPr="007D667E" w14:paraId="2486E6CC" w14:textId="77777777" w:rsidTr="003303F4">
        <w:tc>
          <w:tcPr>
            <w:tcW w:w="992" w:type="dxa"/>
            <w:tcBorders>
              <w:top w:val="nil"/>
              <w:left w:val="single" w:sz="4" w:space="0" w:color="auto"/>
              <w:bottom w:val="single" w:sz="4" w:space="0" w:color="auto"/>
              <w:right w:val="nil"/>
            </w:tcBorders>
            <w:shd w:val="clear" w:color="auto" w:fill="E7E6E6"/>
            <w:vAlign w:val="center"/>
          </w:tcPr>
          <w:p w14:paraId="55D0F577" w14:textId="77777777" w:rsidR="00081070" w:rsidRDefault="00081070" w:rsidP="00022DA5">
            <w:pPr>
              <w:spacing w:after="0" w:line="240" w:lineRule="auto"/>
              <w:rPr>
                <w:rFonts w:ascii="Times New Roman" w:hAnsi="Times New Roman"/>
                <w:bCs/>
                <w:sz w:val="20"/>
                <w:szCs w:val="20"/>
              </w:rPr>
            </w:pPr>
            <w:r>
              <w:rPr>
                <w:rFonts w:ascii="Times New Roman" w:hAnsi="Times New Roman"/>
                <w:bCs/>
                <w:sz w:val="20"/>
                <w:szCs w:val="20"/>
              </w:rPr>
              <w:t>3.1.2.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62A157E0" w14:textId="77777777" w:rsidR="00081070" w:rsidRDefault="00081070" w:rsidP="00022DA5">
            <w:pPr>
              <w:spacing w:after="0" w:line="240" w:lineRule="auto"/>
              <w:jc w:val="both"/>
              <w:rPr>
                <w:rFonts w:ascii="Times New Roman" w:hAnsi="Times New Roman"/>
                <w:bCs/>
                <w:sz w:val="20"/>
                <w:szCs w:val="20"/>
              </w:rPr>
            </w:pPr>
            <w:r w:rsidRPr="006373F2">
              <w:rPr>
                <w:rFonts w:ascii="Times New Roman" w:hAnsi="Times New Roman"/>
                <w:bCs/>
                <w:sz w:val="20"/>
                <w:szCs w:val="20"/>
              </w:rPr>
              <w:t xml:space="preserve">Projekta </w:t>
            </w:r>
            <w:r>
              <w:rPr>
                <w:rFonts w:ascii="Times New Roman" w:hAnsi="Times New Roman"/>
                <w:bCs/>
                <w:sz w:val="20"/>
                <w:szCs w:val="20"/>
              </w:rPr>
              <w:t>īstenošanas</w:t>
            </w:r>
            <w:r w:rsidRPr="006373F2">
              <w:rPr>
                <w:rFonts w:ascii="Times New Roman" w:hAnsi="Times New Roman"/>
                <w:bCs/>
                <w:sz w:val="20"/>
                <w:szCs w:val="20"/>
              </w:rPr>
              <w:t xml:space="preserve"> personāla atlīdzības izmaksas</w:t>
            </w:r>
            <w:r>
              <w:rPr>
                <w:rFonts w:ascii="Times New Roman" w:hAnsi="Times New Roman"/>
                <w:bCs/>
                <w:sz w:val="20"/>
                <w:szCs w:val="20"/>
              </w:rPr>
              <w:t>, kas radušās uz pakalpojuma līguma pamata</w:t>
            </w:r>
          </w:p>
          <w:p w14:paraId="34F03E64" w14:textId="005C6315" w:rsidR="00A83B79" w:rsidRDefault="003D7F6B" w:rsidP="00022DA5">
            <w:pPr>
              <w:spacing w:after="0" w:line="240" w:lineRule="auto"/>
              <w:jc w:val="both"/>
              <w:rPr>
                <w:rFonts w:ascii="Times New Roman" w:hAnsi="Times New Roman"/>
                <w:bCs/>
                <w:i/>
                <w:color w:val="0000FF"/>
                <w:sz w:val="20"/>
                <w:szCs w:val="20"/>
                <w:u w:val="single"/>
              </w:rPr>
            </w:pPr>
            <w:r w:rsidRPr="003D7F6B">
              <w:rPr>
                <w:rFonts w:ascii="Times New Roman" w:hAnsi="Times New Roman"/>
                <w:bCs/>
                <w:i/>
                <w:color w:val="0000FF"/>
                <w:sz w:val="20"/>
                <w:szCs w:val="20"/>
                <w:u w:val="single"/>
              </w:rPr>
              <w:t xml:space="preserve">MK noteikumu 32.1.2.2. </w:t>
            </w:r>
            <w:r w:rsidR="003666E7">
              <w:rPr>
                <w:rFonts w:ascii="Times New Roman" w:hAnsi="Times New Roman"/>
                <w:bCs/>
                <w:i/>
                <w:color w:val="0000FF"/>
                <w:sz w:val="20"/>
                <w:szCs w:val="20"/>
                <w:u w:val="single"/>
              </w:rPr>
              <w:t xml:space="preserve">un 32.1.3. </w:t>
            </w:r>
            <w:r w:rsidRPr="003D7F6B">
              <w:rPr>
                <w:rFonts w:ascii="Times New Roman" w:hAnsi="Times New Roman"/>
                <w:bCs/>
                <w:i/>
                <w:color w:val="0000FF"/>
                <w:sz w:val="20"/>
                <w:szCs w:val="20"/>
                <w:u w:val="single"/>
              </w:rPr>
              <w:t>apakšpunkts.</w:t>
            </w:r>
          </w:p>
          <w:p w14:paraId="4C65C593" w14:textId="21077B59" w:rsidR="003D7F6B" w:rsidRPr="006373F2" w:rsidRDefault="003D7F6B" w:rsidP="00022DA5">
            <w:pPr>
              <w:spacing w:after="0" w:line="240" w:lineRule="auto"/>
              <w:jc w:val="both"/>
              <w:rPr>
                <w:rFonts w:ascii="Times New Roman" w:hAnsi="Times New Roman"/>
                <w:bCs/>
                <w:sz w:val="20"/>
                <w:szCs w:val="20"/>
              </w:rPr>
            </w:pPr>
            <w:r>
              <w:rPr>
                <w:rFonts w:ascii="Times New Roman" w:hAnsi="Times New Roman"/>
                <w:i/>
                <w:color w:val="0000FF"/>
                <w:sz w:val="20"/>
                <w:szCs w:val="28"/>
              </w:rPr>
              <w:t xml:space="preserve">Attiecināmas būs </w:t>
            </w:r>
            <w:r w:rsidRPr="00D53C74">
              <w:rPr>
                <w:rFonts w:ascii="Times New Roman" w:hAnsi="Times New Roman"/>
                <w:i/>
                <w:color w:val="0000FF"/>
                <w:sz w:val="20"/>
                <w:szCs w:val="28"/>
              </w:rPr>
              <w:t xml:space="preserve">projekta </w:t>
            </w:r>
            <w:r>
              <w:rPr>
                <w:rFonts w:ascii="Times New Roman" w:hAnsi="Times New Roman"/>
                <w:i/>
                <w:color w:val="0000FF"/>
                <w:sz w:val="20"/>
                <w:szCs w:val="28"/>
              </w:rPr>
              <w:t>īstenošanas</w:t>
            </w:r>
            <w:r w:rsidRPr="00D53C74">
              <w:rPr>
                <w:rFonts w:ascii="Times New Roman" w:hAnsi="Times New Roman"/>
                <w:i/>
                <w:color w:val="0000FF"/>
                <w:sz w:val="20"/>
                <w:szCs w:val="28"/>
              </w:rPr>
              <w:t xml:space="preserve"> personāla atlīdzības izmaksas </w:t>
            </w:r>
            <w:r>
              <w:rPr>
                <w:rFonts w:ascii="Times New Roman" w:hAnsi="Times New Roman"/>
                <w:i/>
                <w:color w:val="0000FF"/>
                <w:sz w:val="20"/>
                <w:szCs w:val="28"/>
              </w:rPr>
              <w:t>MK noteikumu 28.1</w:t>
            </w:r>
            <w:r w:rsidRPr="00D53C74">
              <w:rPr>
                <w:rFonts w:ascii="Times New Roman" w:hAnsi="Times New Roman"/>
                <w:i/>
                <w:color w:val="0000FF"/>
                <w:sz w:val="20"/>
                <w:szCs w:val="28"/>
              </w:rPr>
              <w:t>. un 28.3. apakšpunktā minēto atbalstāmo darbību īstenošanai</w:t>
            </w:r>
            <w:r>
              <w:rPr>
                <w:rFonts w:ascii="Times New Roman" w:hAnsi="Times New Roman"/>
                <w:i/>
                <w:color w:val="0000FF"/>
                <w:sz w:val="20"/>
                <w:szCs w:val="28"/>
              </w:rPr>
              <w:t>.</w:t>
            </w:r>
          </w:p>
        </w:tc>
        <w:tc>
          <w:tcPr>
            <w:tcW w:w="1134" w:type="dxa"/>
            <w:tcBorders>
              <w:top w:val="nil"/>
              <w:left w:val="nil"/>
              <w:bottom w:val="single" w:sz="4" w:space="0" w:color="auto"/>
              <w:right w:val="single" w:sz="4" w:space="0" w:color="auto"/>
            </w:tcBorders>
            <w:shd w:val="clear" w:color="auto" w:fill="E7E6E6"/>
            <w:vAlign w:val="center"/>
          </w:tcPr>
          <w:p w14:paraId="77596F17" w14:textId="77777777" w:rsidR="00081070" w:rsidRPr="006373F2" w:rsidRDefault="00081070" w:rsidP="00022DA5">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3D07CBA1" w14:textId="1E957E5E"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6F1BA625" w14:textId="77777777" w:rsidR="00081070" w:rsidRPr="007D667E" w:rsidRDefault="00081070" w:rsidP="00022DA5">
            <w:pPr>
              <w:spacing w:after="0" w:line="240" w:lineRule="auto"/>
              <w:jc w:val="right"/>
              <w:rPr>
                <w:rFonts w:ascii="Times New Roman" w:hAnsi="Times New Roman"/>
                <w:sz w:val="20"/>
                <w:szCs w:val="20"/>
              </w:rPr>
            </w:pPr>
          </w:p>
        </w:tc>
        <w:tc>
          <w:tcPr>
            <w:tcW w:w="850" w:type="dxa"/>
            <w:shd w:val="clear" w:color="auto" w:fill="auto"/>
          </w:tcPr>
          <w:p w14:paraId="12C1BE4C" w14:textId="77777777" w:rsidR="00081070" w:rsidRPr="007D667E" w:rsidRDefault="00081070" w:rsidP="00022DA5">
            <w:pPr>
              <w:spacing w:after="0" w:line="240" w:lineRule="auto"/>
              <w:jc w:val="right"/>
              <w:rPr>
                <w:rFonts w:ascii="Times New Roman" w:hAnsi="Times New Roman"/>
                <w:sz w:val="20"/>
                <w:szCs w:val="20"/>
              </w:rPr>
            </w:pPr>
          </w:p>
        </w:tc>
        <w:tc>
          <w:tcPr>
            <w:tcW w:w="1134" w:type="dxa"/>
            <w:shd w:val="clear" w:color="auto" w:fill="auto"/>
          </w:tcPr>
          <w:p w14:paraId="2DAE2FF8" w14:textId="77777777" w:rsidR="00081070" w:rsidRPr="007D667E" w:rsidRDefault="00081070" w:rsidP="00022DA5">
            <w:pPr>
              <w:spacing w:after="0" w:line="240" w:lineRule="auto"/>
              <w:jc w:val="right"/>
              <w:rPr>
                <w:rFonts w:ascii="Times New Roman" w:hAnsi="Times New Roman"/>
                <w:sz w:val="20"/>
                <w:szCs w:val="20"/>
              </w:rPr>
            </w:pPr>
          </w:p>
        </w:tc>
        <w:tc>
          <w:tcPr>
            <w:tcW w:w="1276" w:type="dxa"/>
            <w:shd w:val="clear" w:color="auto" w:fill="auto"/>
            <w:vAlign w:val="center"/>
          </w:tcPr>
          <w:p w14:paraId="0E730614" w14:textId="77777777" w:rsidR="00081070" w:rsidRPr="007D667E" w:rsidRDefault="00081070" w:rsidP="00022DA5">
            <w:pPr>
              <w:spacing w:after="0" w:line="240" w:lineRule="auto"/>
              <w:jc w:val="center"/>
              <w:rPr>
                <w:rFonts w:ascii="Times New Roman" w:hAnsi="Times New Roman"/>
                <w:sz w:val="20"/>
                <w:szCs w:val="20"/>
              </w:rPr>
            </w:pPr>
          </w:p>
        </w:tc>
        <w:tc>
          <w:tcPr>
            <w:tcW w:w="850" w:type="dxa"/>
            <w:shd w:val="clear" w:color="auto" w:fill="auto"/>
          </w:tcPr>
          <w:p w14:paraId="6DBCDD98" w14:textId="77777777" w:rsidR="00081070" w:rsidRPr="007D667E" w:rsidRDefault="00081070" w:rsidP="00022DA5">
            <w:pPr>
              <w:spacing w:after="0" w:line="240" w:lineRule="auto"/>
              <w:jc w:val="right"/>
              <w:rPr>
                <w:rFonts w:ascii="Times New Roman" w:hAnsi="Times New Roman"/>
                <w:sz w:val="20"/>
                <w:szCs w:val="20"/>
              </w:rPr>
            </w:pPr>
          </w:p>
        </w:tc>
        <w:tc>
          <w:tcPr>
            <w:tcW w:w="709" w:type="dxa"/>
            <w:shd w:val="clear" w:color="auto" w:fill="auto"/>
          </w:tcPr>
          <w:p w14:paraId="018DF022" w14:textId="77777777" w:rsidR="00081070" w:rsidRPr="007D667E" w:rsidRDefault="00081070" w:rsidP="00022DA5">
            <w:pPr>
              <w:spacing w:after="0" w:line="240" w:lineRule="auto"/>
              <w:jc w:val="right"/>
              <w:rPr>
                <w:rFonts w:ascii="Times New Roman" w:hAnsi="Times New Roman"/>
                <w:sz w:val="20"/>
                <w:szCs w:val="20"/>
              </w:rPr>
            </w:pPr>
          </w:p>
        </w:tc>
        <w:tc>
          <w:tcPr>
            <w:tcW w:w="1134" w:type="dxa"/>
            <w:shd w:val="clear" w:color="auto" w:fill="auto"/>
          </w:tcPr>
          <w:p w14:paraId="3D41E8A5" w14:textId="77777777" w:rsidR="00081070" w:rsidRPr="007D667E" w:rsidRDefault="00081070" w:rsidP="00022DA5">
            <w:pPr>
              <w:spacing w:after="0" w:line="240" w:lineRule="auto"/>
              <w:jc w:val="right"/>
              <w:rPr>
                <w:rFonts w:ascii="Times New Roman" w:hAnsi="Times New Roman"/>
                <w:sz w:val="20"/>
                <w:szCs w:val="20"/>
              </w:rPr>
            </w:pPr>
          </w:p>
        </w:tc>
      </w:tr>
      <w:tr w:rsidR="00081070" w:rsidRPr="007D667E" w14:paraId="7A48F72A" w14:textId="77777777" w:rsidTr="003303F4">
        <w:tc>
          <w:tcPr>
            <w:tcW w:w="992" w:type="dxa"/>
            <w:tcBorders>
              <w:top w:val="nil"/>
              <w:left w:val="single" w:sz="4" w:space="0" w:color="auto"/>
              <w:bottom w:val="single" w:sz="4" w:space="0" w:color="auto"/>
              <w:right w:val="nil"/>
            </w:tcBorders>
            <w:shd w:val="clear" w:color="auto" w:fill="E7E6E6"/>
            <w:vAlign w:val="center"/>
          </w:tcPr>
          <w:p w14:paraId="7BD52989" w14:textId="77777777" w:rsidR="00081070" w:rsidRPr="006373F2"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3.2.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3BA76ACD" w14:textId="77777777" w:rsidR="00081070" w:rsidRDefault="00081070" w:rsidP="006373F2">
            <w:pPr>
              <w:spacing w:after="0" w:line="240" w:lineRule="auto"/>
              <w:rPr>
                <w:rFonts w:ascii="Times New Roman" w:hAnsi="Times New Roman"/>
                <w:bCs/>
                <w:sz w:val="20"/>
                <w:szCs w:val="20"/>
              </w:rPr>
            </w:pPr>
            <w:r w:rsidRPr="006373F2">
              <w:rPr>
                <w:rFonts w:ascii="Times New Roman" w:hAnsi="Times New Roman"/>
                <w:bCs/>
                <w:sz w:val="20"/>
                <w:szCs w:val="20"/>
              </w:rPr>
              <w:t>Pārējās projekta īstenošanas personāla izmaksas</w:t>
            </w:r>
          </w:p>
          <w:p w14:paraId="20B90208" w14:textId="053415AF" w:rsidR="00081070" w:rsidRPr="00236713" w:rsidRDefault="00081070" w:rsidP="00236713">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32.3. apakšpunkts</w:t>
            </w:r>
          </w:p>
          <w:p w14:paraId="748FB249" w14:textId="77777777" w:rsidR="00081070" w:rsidRPr="006373F2" w:rsidRDefault="00081070" w:rsidP="00236713">
            <w:pPr>
              <w:spacing w:after="0" w:line="240" w:lineRule="auto"/>
              <w:jc w:val="both"/>
              <w:rPr>
                <w:rFonts w:ascii="Times New Roman" w:hAnsi="Times New Roman"/>
                <w:bCs/>
                <w:sz w:val="20"/>
                <w:szCs w:val="20"/>
              </w:rPr>
            </w:pPr>
            <w:r w:rsidRPr="00236713">
              <w:rPr>
                <w:rFonts w:ascii="Times New Roman" w:hAnsi="Times New Roman"/>
                <w:bCs/>
                <w:i/>
                <w:color w:val="0000FF"/>
                <w:sz w:val="20"/>
                <w:szCs w:val="20"/>
              </w:rPr>
              <w:t xml:space="preserve">Attiecināmas būs jaunradītu darba vietu aprīkojuma, biroja mēbeļu un tehnikas, datorprogrammas un licences iegādes vai īres izmaksas, tai skaitā aprīkojuma uzturēšanas un remonta izmaksas, </w:t>
            </w:r>
            <w:r w:rsidRPr="009443A1">
              <w:rPr>
                <w:rFonts w:ascii="Times New Roman" w:hAnsi="Times New Roman"/>
                <w:b/>
                <w:bCs/>
                <w:i/>
                <w:color w:val="0000FF"/>
                <w:sz w:val="20"/>
                <w:szCs w:val="20"/>
              </w:rPr>
              <w:t xml:space="preserve">ne vairāk kā 3 000 </w:t>
            </w:r>
            <w:proofErr w:type="spellStart"/>
            <w:r w:rsidRPr="009443A1">
              <w:rPr>
                <w:rFonts w:ascii="Times New Roman" w:hAnsi="Times New Roman"/>
                <w:b/>
                <w:bCs/>
                <w:i/>
                <w:color w:val="0000FF"/>
                <w:sz w:val="20"/>
                <w:szCs w:val="20"/>
              </w:rPr>
              <w:t>euro</w:t>
            </w:r>
            <w:proofErr w:type="spellEnd"/>
            <w:r w:rsidRPr="00236713">
              <w:rPr>
                <w:rFonts w:ascii="Times New Roman" w:hAnsi="Times New Roman"/>
                <w:bCs/>
                <w:i/>
                <w:color w:val="0000FF"/>
                <w:sz w:val="20"/>
                <w:szCs w:val="20"/>
              </w:rPr>
              <w:t xml:space="preserve"> vienai darba vietai visā projekta īstenošanas laikā, ja projekta īstenošanas personāls ir nodarbināts projektā </w:t>
            </w:r>
            <w:r w:rsidRPr="009443A1">
              <w:rPr>
                <w:rFonts w:ascii="Times New Roman" w:hAnsi="Times New Roman"/>
                <w:b/>
                <w:bCs/>
                <w:i/>
                <w:color w:val="0000FF"/>
                <w:sz w:val="20"/>
                <w:szCs w:val="20"/>
              </w:rPr>
              <w:t>vismaz 30 procentu apmērā</w:t>
            </w:r>
            <w:r w:rsidRPr="00236713">
              <w:rPr>
                <w:rFonts w:ascii="Times New Roman" w:hAnsi="Times New Roman"/>
                <w:bCs/>
                <w:i/>
                <w:color w:val="0000FF"/>
                <w:sz w:val="20"/>
                <w:szCs w:val="20"/>
              </w:rPr>
              <w:t xml:space="preserve"> no normālā darba laika </w:t>
            </w:r>
            <w:r w:rsidRPr="00A77812">
              <w:rPr>
                <w:rFonts w:ascii="Times New Roman" w:hAnsi="Times New Roman"/>
                <w:b/>
                <w:bCs/>
                <w:i/>
                <w:color w:val="0000FF"/>
                <w:sz w:val="20"/>
                <w:szCs w:val="20"/>
              </w:rPr>
              <w:t>uz darba līguma pamata</w:t>
            </w:r>
            <w:r>
              <w:rPr>
                <w:rFonts w:ascii="Times New Roman" w:hAnsi="Times New Roman"/>
                <w:b/>
                <w:bCs/>
                <w:i/>
                <w:color w:val="0000FF"/>
                <w:sz w:val="20"/>
                <w:szCs w:val="20"/>
              </w:rPr>
              <w:t xml:space="preserve"> </w:t>
            </w:r>
            <w:r w:rsidRPr="00A77812">
              <w:rPr>
                <w:rFonts w:ascii="Times New Roman" w:hAnsi="Times New Roman"/>
                <w:bCs/>
                <w:i/>
                <w:color w:val="0000FF"/>
                <w:sz w:val="20"/>
                <w:szCs w:val="20"/>
              </w:rPr>
              <w:t>(proporcionāli darba slodzes procentuālajam sadalījumam).</w:t>
            </w:r>
          </w:p>
        </w:tc>
        <w:tc>
          <w:tcPr>
            <w:tcW w:w="1134" w:type="dxa"/>
            <w:tcBorders>
              <w:top w:val="nil"/>
              <w:left w:val="nil"/>
              <w:bottom w:val="single" w:sz="4" w:space="0" w:color="auto"/>
              <w:right w:val="single" w:sz="4" w:space="0" w:color="auto"/>
            </w:tcBorders>
            <w:shd w:val="clear" w:color="auto" w:fill="E7E6E6"/>
            <w:vAlign w:val="center"/>
          </w:tcPr>
          <w:p w14:paraId="47B7A25D" w14:textId="77777777" w:rsidR="00081070" w:rsidRPr="006373F2" w:rsidRDefault="00081070" w:rsidP="006373F2">
            <w:pPr>
              <w:spacing w:after="0" w:line="240" w:lineRule="auto"/>
              <w:jc w:val="center"/>
              <w:rPr>
                <w:rFonts w:ascii="Times New Roman" w:hAnsi="Times New Roman"/>
                <w:bCs/>
                <w:sz w:val="20"/>
                <w:szCs w:val="20"/>
              </w:rPr>
            </w:pPr>
            <w:r w:rsidRPr="006373F2">
              <w:rPr>
                <w:rFonts w:ascii="Times New Roman" w:hAnsi="Times New Roman"/>
                <w:bCs/>
                <w:sz w:val="20"/>
                <w:szCs w:val="20"/>
              </w:rPr>
              <w:t>Tiešās</w:t>
            </w:r>
          </w:p>
        </w:tc>
        <w:tc>
          <w:tcPr>
            <w:tcW w:w="1134" w:type="dxa"/>
            <w:shd w:val="clear" w:color="auto" w:fill="E7E6E6"/>
            <w:vAlign w:val="center"/>
          </w:tcPr>
          <w:p w14:paraId="6ADCAFC3" w14:textId="681DB16A"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2F4FADD9" w14:textId="77777777" w:rsidR="00081070" w:rsidRPr="007D667E" w:rsidRDefault="00081070" w:rsidP="006373F2">
            <w:pPr>
              <w:spacing w:after="0" w:line="240" w:lineRule="auto"/>
              <w:jc w:val="right"/>
              <w:rPr>
                <w:rFonts w:ascii="Times New Roman" w:hAnsi="Times New Roman"/>
                <w:sz w:val="20"/>
                <w:szCs w:val="20"/>
              </w:rPr>
            </w:pPr>
          </w:p>
        </w:tc>
        <w:tc>
          <w:tcPr>
            <w:tcW w:w="850" w:type="dxa"/>
            <w:shd w:val="clear" w:color="auto" w:fill="auto"/>
          </w:tcPr>
          <w:p w14:paraId="1ECD27CA"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3F7C2E93" w14:textId="77777777" w:rsidR="00081070" w:rsidRPr="007D667E" w:rsidRDefault="00081070" w:rsidP="006373F2">
            <w:pPr>
              <w:spacing w:after="0" w:line="240" w:lineRule="auto"/>
              <w:jc w:val="right"/>
              <w:rPr>
                <w:rFonts w:ascii="Times New Roman" w:hAnsi="Times New Roman"/>
                <w:sz w:val="20"/>
                <w:szCs w:val="20"/>
              </w:rPr>
            </w:pPr>
          </w:p>
        </w:tc>
        <w:tc>
          <w:tcPr>
            <w:tcW w:w="1276" w:type="dxa"/>
            <w:shd w:val="clear" w:color="auto" w:fill="auto"/>
            <w:vAlign w:val="center"/>
          </w:tcPr>
          <w:p w14:paraId="1A138E1A" w14:textId="77777777" w:rsidR="00081070" w:rsidRPr="007D667E" w:rsidRDefault="00081070" w:rsidP="006373F2">
            <w:pPr>
              <w:spacing w:after="0" w:line="240" w:lineRule="auto"/>
              <w:jc w:val="center"/>
              <w:rPr>
                <w:rFonts w:ascii="Times New Roman" w:hAnsi="Times New Roman"/>
                <w:sz w:val="20"/>
                <w:szCs w:val="20"/>
              </w:rPr>
            </w:pPr>
          </w:p>
        </w:tc>
        <w:tc>
          <w:tcPr>
            <w:tcW w:w="850" w:type="dxa"/>
            <w:shd w:val="clear" w:color="auto" w:fill="auto"/>
          </w:tcPr>
          <w:p w14:paraId="7B3F46F8" w14:textId="77777777" w:rsidR="00081070" w:rsidRPr="007D667E" w:rsidRDefault="00081070" w:rsidP="006373F2">
            <w:pPr>
              <w:spacing w:after="0" w:line="240" w:lineRule="auto"/>
              <w:jc w:val="right"/>
              <w:rPr>
                <w:rFonts w:ascii="Times New Roman" w:hAnsi="Times New Roman"/>
                <w:sz w:val="20"/>
                <w:szCs w:val="20"/>
              </w:rPr>
            </w:pPr>
          </w:p>
        </w:tc>
        <w:tc>
          <w:tcPr>
            <w:tcW w:w="709" w:type="dxa"/>
            <w:shd w:val="clear" w:color="auto" w:fill="auto"/>
          </w:tcPr>
          <w:p w14:paraId="45929BE5" w14:textId="77777777" w:rsidR="00081070" w:rsidRPr="007D667E" w:rsidRDefault="00081070" w:rsidP="006373F2">
            <w:pPr>
              <w:spacing w:after="0" w:line="240" w:lineRule="auto"/>
              <w:jc w:val="right"/>
              <w:rPr>
                <w:rFonts w:ascii="Times New Roman" w:hAnsi="Times New Roman"/>
                <w:sz w:val="20"/>
                <w:szCs w:val="20"/>
              </w:rPr>
            </w:pPr>
          </w:p>
        </w:tc>
        <w:tc>
          <w:tcPr>
            <w:tcW w:w="1134" w:type="dxa"/>
            <w:shd w:val="clear" w:color="auto" w:fill="auto"/>
          </w:tcPr>
          <w:p w14:paraId="24736727" w14:textId="77777777" w:rsidR="00081070" w:rsidRPr="007D667E" w:rsidRDefault="00081070" w:rsidP="006373F2">
            <w:pPr>
              <w:spacing w:after="0" w:line="240" w:lineRule="auto"/>
              <w:jc w:val="right"/>
              <w:rPr>
                <w:rFonts w:ascii="Times New Roman" w:hAnsi="Times New Roman"/>
                <w:sz w:val="20"/>
                <w:szCs w:val="20"/>
              </w:rPr>
            </w:pPr>
          </w:p>
        </w:tc>
      </w:tr>
      <w:tr w:rsidR="00081070" w:rsidRPr="007D667E" w14:paraId="202CD522" w14:textId="77777777" w:rsidTr="003303F4">
        <w:tc>
          <w:tcPr>
            <w:tcW w:w="992" w:type="dxa"/>
            <w:tcBorders>
              <w:top w:val="nil"/>
              <w:left w:val="single" w:sz="4" w:space="0" w:color="auto"/>
              <w:bottom w:val="single" w:sz="4" w:space="0" w:color="auto"/>
              <w:right w:val="nil"/>
            </w:tcBorders>
            <w:shd w:val="clear" w:color="auto" w:fill="E7E6E6"/>
            <w:vAlign w:val="center"/>
          </w:tcPr>
          <w:p w14:paraId="5C3F08B5" w14:textId="77777777" w:rsidR="00081070" w:rsidRPr="006373F2" w:rsidRDefault="00081070" w:rsidP="006373F2">
            <w:pPr>
              <w:spacing w:after="0" w:line="240" w:lineRule="auto"/>
              <w:rPr>
                <w:rFonts w:ascii="Times New Roman" w:hAnsi="Times New Roman"/>
                <w:b/>
                <w:bCs/>
                <w:sz w:val="20"/>
                <w:szCs w:val="20"/>
              </w:rPr>
            </w:pPr>
            <w:r w:rsidRPr="006373F2">
              <w:rPr>
                <w:rFonts w:ascii="Times New Roman" w:hAnsi="Times New Roman"/>
                <w:b/>
                <w:bCs/>
                <w:sz w:val="20"/>
                <w:szCs w:val="20"/>
              </w:rPr>
              <w:t>4.</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793DEABB" w14:textId="77777777" w:rsidR="00081070" w:rsidRPr="001E1AE5" w:rsidRDefault="00081070" w:rsidP="00F15260">
            <w:pPr>
              <w:spacing w:after="0" w:line="240" w:lineRule="auto"/>
              <w:jc w:val="both"/>
              <w:rPr>
                <w:rFonts w:ascii="Times New Roman" w:hAnsi="Times New Roman"/>
                <w:b/>
                <w:bCs/>
                <w:sz w:val="20"/>
                <w:szCs w:val="20"/>
              </w:rPr>
            </w:pPr>
            <w:r w:rsidRPr="006373F2">
              <w:rPr>
                <w:rFonts w:ascii="Times New Roman" w:hAnsi="Times New Roman"/>
                <w:b/>
                <w:bCs/>
                <w:sz w:val="20"/>
                <w:szCs w:val="20"/>
              </w:rPr>
              <w:t>Mērķa grupas nodrošinājuma izmaksas</w:t>
            </w:r>
          </w:p>
        </w:tc>
        <w:tc>
          <w:tcPr>
            <w:tcW w:w="1134" w:type="dxa"/>
            <w:tcBorders>
              <w:top w:val="nil"/>
              <w:left w:val="nil"/>
              <w:bottom w:val="single" w:sz="4" w:space="0" w:color="auto"/>
              <w:right w:val="single" w:sz="4" w:space="0" w:color="auto"/>
            </w:tcBorders>
            <w:shd w:val="clear" w:color="auto" w:fill="E7E6E6"/>
            <w:vAlign w:val="center"/>
          </w:tcPr>
          <w:p w14:paraId="5763061D" w14:textId="77777777" w:rsidR="00081070" w:rsidRPr="007D667E" w:rsidRDefault="00081070" w:rsidP="00062EAE">
            <w:pPr>
              <w:spacing w:after="0" w:line="240" w:lineRule="auto"/>
              <w:jc w:val="center"/>
              <w:rPr>
                <w:rFonts w:ascii="Times New Roman" w:hAnsi="Times New Roman"/>
                <w:b/>
                <w:bCs/>
                <w:sz w:val="20"/>
                <w:szCs w:val="20"/>
              </w:rPr>
            </w:pPr>
            <w:r>
              <w:rPr>
                <w:rFonts w:ascii="Times New Roman" w:hAnsi="Times New Roman"/>
                <w:b/>
                <w:bCs/>
                <w:sz w:val="20"/>
                <w:szCs w:val="20"/>
              </w:rPr>
              <w:t>Tiešās</w:t>
            </w:r>
          </w:p>
        </w:tc>
        <w:tc>
          <w:tcPr>
            <w:tcW w:w="1134" w:type="dxa"/>
            <w:shd w:val="clear" w:color="auto" w:fill="E7E6E6"/>
            <w:vAlign w:val="center"/>
          </w:tcPr>
          <w:p w14:paraId="0CEE5BE2" w14:textId="77777777" w:rsidR="00081070" w:rsidRPr="007D667E" w:rsidRDefault="00081070" w:rsidP="003303F4">
            <w:pPr>
              <w:spacing w:after="0" w:line="240" w:lineRule="auto"/>
              <w:jc w:val="center"/>
              <w:rPr>
                <w:rFonts w:ascii="Times New Roman" w:hAnsi="Times New Roman"/>
                <w:sz w:val="20"/>
                <w:szCs w:val="20"/>
              </w:rPr>
            </w:pPr>
          </w:p>
        </w:tc>
        <w:tc>
          <w:tcPr>
            <w:tcW w:w="993" w:type="dxa"/>
            <w:shd w:val="clear" w:color="auto" w:fill="auto"/>
          </w:tcPr>
          <w:p w14:paraId="2F479C4F" w14:textId="77777777" w:rsidR="00081070" w:rsidRPr="007D667E" w:rsidRDefault="00081070" w:rsidP="00062EAE">
            <w:pPr>
              <w:spacing w:after="0" w:line="240" w:lineRule="auto"/>
              <w:jc w:val="right"/>
              <w:rPr>
                <w:rFonts w:ascii="Times New Roman" w:hAnsi="Times New Roman"/>
                <w:sz w:val="20"/>
                <w:szCs w:val="20"/>
              </w:rPr>
            </w:pPr>
          </w:p>
        </w:tc>
        <w:tc>
          <w:tcPr>
            <w:tcW w:w="850" w:type="dxa"/>
            <w:shd w:val="clear" w:color="auto" w:fill="auto"/>
          </w:tcPr>
          <w:p w14:paraId="694446CF"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7B5D514E" w14:textId="77777777" w:rsidR="00081070" w:rsidRPr="007D667E" w:rsidRDefault="00081070" w:rsidP="00062EAE">
            <w:pPr>
              <w:spacing w:after="0" w:line="240" w:lineRule="auto"/>
              <w:jc w:val="right"/>
              <w:rPr>
                <w:rFonts w:ascii="Times New Roman" w:hAnsi="Times New Roman"/>
                <w:sz w:val="20"/>
                <w:szCs w:val="20"/>
              </w:rPr>
            </w:pPr>
          </w:p>
        </w:tc>
        <w:tc>
          <w:tcPr>
            <w:tcW w:w="1276" w:type="dxa"/>
            <w:shd w:val="clear" w:color="auto" w:fill="auto"/>
            <w:vAlign w:val="center"/>
          </w:tcPr>
          <w:p w14:paraId="460522EF" w14:textId="77777777" w:rsidR="00081070" w:rsidRPr="007D667E" w:rsidRDefault="00081070" w:rsidP="00A34F5F">
            <w:pPr>
              <w:spacing w:after="0" w:line="240" w:lineRule="auto"/>
              <w:jc w:val="center"/>
              <w:rPr>
                <w:rFonts w:ascii="Times New Roman" w:hAnsi="Times New Roman"/>
                <w:sz w:val="20"/>
                <w:szCs w:val="20"/>
              </w:rPr>
            </w:pPr>
          </w:p>
        </w:tc>
        <w:tc>
          <w:tcPr>
            <w:tcW w:w="850" w:type="dxa"/>
            <w:shd w:val="clear" w:color="auto" w:fill="auto"/>
          </w:tcPr>
          <w:p w14:paraId="4E19FF91" w14:textId="77777777" w:rsidR="00081070" w:rsidRPr="007D667E" w:rsidRDefault="00081070" w:rsidP="00062EAE">
            <w:pPr>
              <w:spacing w:after="0" w:line="240" w:lineRule="auto"/>
              <w:jc w:val="right"/>
              <w:rPr>
                <w:rFonts w:ascii="Times New Roman" w:hAnsi="Times New Roman"/>
                <w:sz w:val="20"/>
                <w:szCs w:val="20"/>
              </w:rPr>
            </w:pPr>
          </w:p>
        </w:tc>
        <w:tc>
          <w:tcPr>
            <w:tcW w:w="709" w:type="dxa"/>
            <w:shd w:val="clear" w:color="auto" w:fill="auto"/>
          </w:tcPr>
          <w:p w14:paraId="566E4839"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5FD597C9" w14:textId="77777777" w:rsidR="00081070" w:rsidRPr="007D667E" w:rsidRDefault="00081070" w:rsidP="00062EAE">
            <w:pPr>
              <w:spacing w:after="0" w:line="240" w:lineRule="auto"/>
              <w:jc w:val="right"/>
              <w:rPr>
                <w:rFonts w:ascii="Times New Roman" w:hAnsi="Times New Roman"/>
                <w:sz w:val="20"/>
                <w:szCs w:val="20"/>
              </w:rPr>
            </w:pPr>
          </w:p>
        </w:tc>
      </w:tr>
      <w:tr w:rsidR="00356B1B" w:rsidRPr="007D667E" w14:paraId="5DAC9ED7" w14:textId="77777777" w:rsidTr="003303F4">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72F94E64" w14:textId="77777777" w:rsidR="00356B1B" w:rsidRPr="00356B1B" w:rsidRDefault="00356B1B" w:rsidP="006373F2">
            <w:pPr>
              <w:spacing w:after="0" w:line="240" w:lineRule="auto"/>
              <w:rPr>
                <w:rFonts w:ascii="Times New Roman" w:hAnsi="Times New Roman"/>
                <w:bCs/>
                <w:sz w:val="20"/>
                <w:szCs w:val="20"/>
              </w:rPr>
            </w:pPr>
            <w:r w:rsidRPr="00356B1B">
              <w:rPr>
                <w:rFonts w:ascii="Times New Roman" w:hAnsi="Times New Roman"/>
                <w:bCs/>
                <w:sz w:val="20"/>
                <w:szCs w:val="20"/>
              </w:rPr>
              <w:t>4.1.</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614158BF" w14:textId="77777777" w:rsidR="00356B1B" w:rsidRDefault="00356B1B" w:rsidP="006373F2">
            <w:pPr>
              <w:spacing w:after="0" w:line="240" w:lineRule="auto"/>
              <w:jc w:val="both"/>
              <w:rPr>
                <w:rFonts w:ascii="Times New Roman" w:hAnsi="Times New Roman"/>
                <w:bCs/>
                <w:sz w:val="20"/>
                <w:szCs w:val="20"/>
              </w:rPr>
            </w:pPr>
            <w:r w:rsidRPr="00356B1B">
              <w:rPr>
                <w:rFonts w:ascii="Times New Roman" w:hAnsi="Times New Roman"/>
                <w:bCs/>
                <w:sz w:val="20"/>
                <w:szCs w:val="20"/>
              </w:rPr>
              <w:t xml:space="preserve">Studentu inovāciju programmā iesaistīto studējošo </w:t>
            </w:r>
            <w:proofErr w:type="spellStart"/>
            <w:r w:rsidRPr="00356B1B">
              <w:rPr>
                <w:rFonts w:ascii="Times New Roman" w:hAnsi="Times New Roman"/>
                <w:bCs/>
                <w:sz w:val="20"/>
                <w:szCs w:val="20"/>
              </w:rPr>
              <w:t>mērķstipendiju</w:t>
            </w:r>
            <w:proofErr w:type="spellEnd"/>
            <w:r w:rsidRPr="00356B1B">
              <w:rPr>
                <w:rFonts w:ascii="Times New Roman" w:hAnsi="Times New Roman"/>
                <w:bCs/>
                <w:sz w:val="20"/>
                <w:szCs w:val="20"/>
              </w:rPr>
              <w:t xml:space="preserve"> izmaksas</w:t>
            </w:r>
          </w:p>
          <w:p w14:paraId="22F6927F" w14:textId="3D0DADDE" w:rsidR="00356B1B" w:rsidRPr="00236713" w:rsidRDefault="00356B1B" w:rsidP="00356B1B">
            <w:pPr>
              <w:spacing w:after="0" w:line="240" w:lineRule="auto"/>
              <w:jc w:val="both"/>
              <w:rPr>
                <w:rFonts w:ascii="Times New Roman" w:hAnsi="Times New Roman"/>
                <w:bCs/>
                <w:i/>
                <w:color w:val="0000FF"/>
                <w:sz w:val="20"/>
                <w:szCs w:val="20"/>
                <w:u w:val="single"/>
              </w:rPr>
            </w:pPr>
            <w:r>
              <w:rPr>
                <w:rFonts w:ascii="Times New Roman" w:hAnsi="Times New Roman"/>
                <w:bCs/>
                <w:i/>
                <w:color w:val="0000FF"/>
                <w:sz w:val="20"/>
                <w:szCs w:val="20"/>
                <w:u w:val="single"/>
              </w:rPr>
              <w:t>MK noteikumu 32.2.1. apakšpunkts</w:t>
            </w:r>
          </w:p>
          <w:p w14:paraId="685ED652" w14:textId="77777777" w:rsidR="00356B1B" w:rsidRPr="00356B1B" w:rsidRDefault="00356B1B" w:rsidP="006008AC">
            <w:pPr>
              <w:spacing w:after="0" w:line="240" w:lineRule="auto"/>
              <w:jc w:val="both"/>
              <w:rPr>
                <w:rFonts w:ascii="Times New Roman" w:hAnsi="Times New Roman"/>
                <w:bCs/>
                <w:sz w:val="20"/>
                <w:szCs w:val="20"/>
              </w:rPr>
            </w:pPr>
            <w:r>
              <w:rPr>
                <w:rFonts w:ascii="Times New Roman" w:hAnsi="Times New Roman"/>
                <w:bCs/>
                <w:i/>
                <w:color w:val="0000FF"/>
                <w:sz w:val="20"/>
                <w:szCs w:val="20"/>
              </w:rPr>
              <w:lastRenderedPageBreak/>
              <w:t xml:space="preserve">Attiecināmas būs izmaksas, kas paredzētas Studentu </w:t>
            </w:r>
            <w:r w:rsidR="006008AC">
              <w:rPr>
                <w:rFonts w:ascii="Times New Roman" w:hAnsi="Times New Roman"/>
                <w:bCs/>
                <w:i/>
                <w:color w:val="0000FF"/>
                <w:sz w:val="20"/>
                <w:szCs w:val="20"/>
              </w:rPr>
              <w:t>i</w:t>
            </w:r>
            <w:r>
              <w:rPr>
                <w:rFonts w:ascii="Times New Roman" w:hAnsi="Times New Roman"/>
                <w:bCs/>
                <w:i/>
                <w:color w:val="0000FF"/>
                <w:sz w:val="20"/>
                <w:szCs w:val="20"/>
              </w:rPr>
              <w:t>novāciju programmas ietvaros piešķiramajām stipendijām.</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1950ECDF" w14:textId="77777777" w:rsidR="00356B1B" w:rsidRPr="00E27A39" w:rsidRDefault="00E27A39" w:rsidP="00062EAE">
            <w:pPr>
              <w:spacing w:after="0" w:line="240" w:lineRule="auto"/>
              <w:jc w:val="center"/>
              <w:rPr>
                <w:rFonts w:ascii="Times New Roman" w:hAnsi="Times New Roman"/>
                <w:bCs/>
                <w:sz w:val="20"/>
                <w:szCs w:val="20"/>
              </w:rPr>
            </w:pPr>
            <w:r>
              <w:rPr>
                <w:rFonts w:ascii="Times New Roman" w:hAnsi="Times New Roman"/>
                <w:bCs/>
                <w:sz w:val="20"/>
                <w:szCs w:val="20"/>
              </w:rPr>
              <w:lastRenderedPageBreak/>
              <w:t>Tiešās</w:t>
            </w:r>
          </w:p>
        </w:tc>
        <w:tc>
          <w:tcPr>
            <w:tcW w:w="1134" w:type="dxa"/>
            <w:tcBorders>
              <w:left w:val="single" w:sz="4" w:space="0" w:color="auto"/>
              <w:right w:val="single" w:sz="4" w:space="0" w:color="auto"/>
            </w:tcBorders>
            <w:shd w:val="clear" w:color="auto" w:fill="E7E6E6"/>
            <w:vAlign w:val="center"/>
          </w:tcPr>
          <w:p w14:paraId="509BDBC3" w14:textId="77777777" w:rsidR="00356B1B" w:rsidRPr="007D667E" w:rsidRDefault="00356B1B" w:rsidP="003303F4">
            <w:pPr>
              <w:spacing w:after="0" w:line="240" w:lineRule="auto"/>
              <w:jc w:val="center"/>
              <w:rPr>
                <w:rFonts w:ascii="Times New Roman" w:hAnsi="Times New Roman"/>
                <w:sz w:val="20"/>
                <w:szCs w:val="20"/>
              </w:rPr>
            </w:pPr>
          </w:p>
        </w:tc>
        <w:tc>
          <w:tcPr>
            <w:tcW w:w="993" w:type="dxa"/>
            <w:tcBorders>
              <w:left w:val="single" w:sz="4" w:space="0" w:color="auto"/>
            </w:tcBorders>
            <w:shd w:val="clear" w:color="auto" w:fill="auto"/>
          </w:tcPr>
          <w:p w14:paraId="064A9CE3" w14:textId="77777777" w:rsidR="00356B1B" w:rsidRPr="007D667E" w:rsidRDefault="00356B1B" w:rsidP="00062EAE">
            <w:pPr>
              <w:spacing w:after="0" w:line="240" w:lineRule="auto"/>
              <w:jc w:val="right"/>
              <w:rPr>
                <w:rFonts w:ascii="Times New Roman" w:hAnsi="Times New Roman"/>
                <w:sz w:val="20"/>
                <w:szCs w:val="20"/>
              </w:rPr>
            </w:pPr>
          </w:p>
        </w:tc>
        <w:tc>
          <w:tcPr>
            <w:tcW w:w="850" w:type="dxa"/>
            <w:shd w:val="clear" w:color="auto" w:fill="auto"/>
          </w:tcPr>
          <w:p w14:paraId="77716A28"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55027B7D" w14:textId="77777777" w:rsidR="00356B1B" w:rsidRPr="007D667E" w:rsidRDefault="00356B1B" w:rsidP="00062EAE">
            <w:pPr>
              <w:spacing w:after="0" w:line="240" w:lineRule="auto"/>
              <w:jc w:val="right"/>
              <w:rPr>
                <w:rFonts w:ascii="Times New Roman" w:hAnsi="Times New Roman"/>
                <w:sz w:val="20"/>
                <w:szCs w:val="20"/>
              </w:rPr>
            </w:pPr>
          </w:p>
        </w:tc>
        <w:tc>
          <w:tcPr>
            <w:tcW w:w="1276" w:type="dxa"/>
            <w:shd w:val="clear" w:color="auto" w:fill="auto"/>
            <w:vAlign w:val="center"/>
          </w:tcPr>
          <w:p w14:paraId="5B484718" w14:textId="77777777" w:rsidR="00356B1B" w:rsidRPr="007D667E" w:rsidRDefault="00356B1B" w:rsidP="00A34F5F">
            <w:pPr>
              <w:spacing w:after="0" w:line="240" w:lineRule="auto"/>
              <w:jc w:val="center"/>
              <w:rPr>
                <w:rFonts w:ascii="Times New Roman" w:hAnsi="Times New Roman"/>
                <w:sz w:val="20"/>
                <w:szCs w:val="20"/>
              </w:rPr>
            </w:pPr>
          </w:p>
        </w:tc>
        <w:tc>
          <w:tcPr>
            <w:tcW w:w="850" w:type="dxa"/>
            <w:shd w:val="clear" w:color="auto" w:fill="auto"/>
          </w:tcPr>
          <w:p w14:paraId="7EDC5801" w14:textId="77777777" w:rsidR="00356B1B" w:rsidRPr="007D667E" w:rsidRDefault="00356B1B" w:rsidP="00062EAE">
            <w:pPr>
              <w:spacing w:after="0" w:line="240" w:lineRule="auto"/>
              <w:jc w:val="right"/>
              <w:rPr>
                <w:rFonts w:ascii="Times New Roman" w:hAnsi="Times New Roman"/>
                <w:sz w:val="20"/>
                <w:szCs w:val="20"/>
              </w:rPr>
            </w:pPr>
          </w:p>
        </w:tc>
        <w:tc>
          <w:tcPr>
            <w:tcW w:w="709" w:type="dxa"/>
            <w:shd w:val="clear" w:color="auto" w:fill="auto"/>
          </w:tcPr>
          <w:p w14:paraId="66291AF8"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51FC78A1" w14:textId="77777777" w:rsidR="00356B1B" w:rsidRPr="007D667E" w:rsidRDefault="00356B1B" w:rsidP="00062EAE">
            <w:pPr>
              <w:spacing w:after="0" w:line="240" w:lineRule="auto"/>
              <w:jc w:val="right"/>
              <w:rPr>
                <w:rFonts w:ascii="Times New Roman" w:hAnsi="Times New Roman"/>
                <w:sz w:val="20"/>
                <w:szCs w:val="20"/>
              </w:rPr>
            </w:pPr>
          </w:p>
        </w:tc>
      </w:tr>
      <w:tr w:rsidR="00356B1B" w:rsidRPr="007D667E" w14:paraId="47BA382A" w14:textId="77777777" w:rsidTr="003303F4">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42567C97" w14:textId="77777777" w:rsidR="00356B1B" w:rsidRPr="00356B1B" w:rsidRDefault="00356B1B" w:rsidP="006373F2">
            <w:pPr>
              <w:spacing w:after="0" w:line="240" w:lineRule="auto"/>
              <w:rPr>
                <w:rFonts w:ascii="Times New Roman" w:hAnsi="Times New Roman"/>
                <w:bCs/>
                <w:sz w:val="20"/>
                <w:szCs w:val="20"/>
              </w:rPr>
            </w:pPr>
            <w:r w:rsidRPr="00356B1B">
              <w:rPr>
                <w:rFonts w:ascii="Times New Roman" w:hAnsi="Times New Roman"/>
                <w:bCs/>
                <w:sz w:val="20"/>
                <w:szCs w:val="20"/>
              </w:rPr>
              <w:t>4.1.1.</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0AF68892" w14:textId="77777777" w:rsidR="00356B1B" w:rsidRDefault="00356B1B" w:rsidP="00356B1B">
            <w:pPr>
              <w:spacing w:after="0" w:line="240" w:lineRule="auto"/>
              <w:jc w:val="both"/>
              <w:rPr>
                <w:rFonts w:ascii="Times New Roman" w:hAnsi="Times New Roman"/>
                <w:bCs/>
                <w:sz w:val="20"/>
                <w:szCs w:val="20"/>
              </w:rPr>
            </w:pPr>
            <w:r>
              <w:rPr>
                <w:rFonts w:ascii="Times New Roman" w:hAnsi="Times New Roman"/>
                <w:bCs/>
                <w:sz w:val="20"/>
                <w:szCs w:val="20"/>
              </w:rPr>
              <w:t>Stipendiju izmaksas</w:t>
            </w:r>
            <w:r>
              <w:t xml:space="preserve"> </w:t>
            </w:r>
            <w:r w:rsidRPr="00356B1B">
              <w:rPr>
                <w:rFonts w:ascii="Times New Roman" w:hAnsi="Times New Roman"/>
                <w:bCs/>
                <w:sz w:val="20"/>
                <w:szCs w:val="20"/>
              </w:rPr>
              <w:t>bakalaura, profesionālās augstākās izglītības, maģistra un rezidentūras studiju programmā studējošajam, vispārējās vidējās izglītības, profesionālās izglītības iestāžu un koledžu izglītojamajam</w:t>
            </w:r>
          </w:p>
          <w:p w14:paraId="2EE2091B" w14:textId="09DE1BF5" w:rsidR="00356B1B" w:rsidRPr="00236713" w:rsidRDefault="00356B1B" w:rsidP="00356B1B">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32.2.</w:t>
            </w:r>
            <w:r>
              <w:rPr>
                <w:rFonts w:ascii="Times New Roman" w:hAnsi="Times New Roman"/>
                <w:bCs/>
                <w:i/>
                <w:color w:val="0000FF"/>
                <w:sz w:val="20"/>
                <w:szCs w:val="20"/>
                <w:u w:val="single"/>
              </w:rPr>
              <w:t>1.1</w:t>
            </w:r>
            <w:r w:rsidRPr="00236713">
              <w:rPr>
                <w:rFonts w:ascii="Times New Roman" w:hAnsi="Times New Roman"/>
                <w:bCs/>
                <w:i/>
                <w:color w:val="0000FF"/>
                <w:sz w:val="20"/>
                <w:szCs w:val="20"/>
                <w:u w:val="single"/>
              </w:rPr>
              <w:t>. apakšpunkts</w:t>
            </w:r>
          </w:p>
          <w:p w14:paraId="30840FE6" w14:textId="77777777" w:rsidR="00356B1B" w:rsidRPr="00356B1B" w:rsidRDefault="00356B1B" w:rsidP="00356B1B">
            <w:pPr>
              <w:spacing w:after="0" w:line="240" w:lineRule="auto"/>
              <w:jc w:val="both"/>
              <w:rPr>
                <w:rFonts w:ascii="Times New Roman" w:hAnsi="Times New Roman"/>
                <w:bCs/>
                <w:sz w:val="20"/>
                <w:szCs w:val="20"/>
              </w:rPr>
            </w:pPr>
            <w:r>
              <w:rPr>
                <w:rFonts w:ascii="Times New Roman" w:hAnsi="Times New Roman"/>
                <w:bCs/>
                <w:i/>
                <w:color w:val="0000FF"/>
                <w:sz w:val="20"/>
                <w:szCs w:val="20"/>
              </w:rPr>
              <w:t xml:space="preserve">Attiecināmas būs </w:t>
            </w:r>
            <w:proofErr w:type="spellStart"/>
            <w:r>
              <w:rPr>
                <w:rFonts w:ascii="Times New Roman" w:hAnsi="Times New Roman"/>
                <w:bCs/>
                <w:i/>
                <w:color w:val="0000FF"/>
                <w:sz w:val="20"/>
                <w:szCs w:val="20"/>
              </w:rPr>
              <w:t>mērķstipendiju</w:t>
            </w:r>
            <w:proofErr w:type="spellEnd"/>
            <w:r>
              <w:rPr>
                <w:rFonts w:ascii="Times New Roman" w:hAnsi="Times New Roman"/>
                <w:bCs/>
                <w:i/>
                <w:color w:val="0000FF"/>
                <w:sz w:val="20"/>
                <w:szCs w:val="20"/>
              </w:rPr>
              <w:t xml:space="preserve"> izmaksas </w:t>
            </w:r>
            <w:r w:rsidRPr="00356B1B">
              <w:rPr>
                <w:rFonts w:ascii="Times New Roman" w:hAnsi="Times New Roman"/>
                <w:bCs/>
                <w:i/>
                <w:color w:val="0000FF"/>
                <w:sz w:val="20"/>
                <w:szCs w:val="20"/>
              </w:rPr>
              <w:t xml:space="preserve">bakalaura, profesionālās augstākās izglītības, maģistra un rezidentūras studiju programmā studējošajam, vispārējās vidējās izglītības, profesionālās izglītības iestāžu un koledžu izglītojamajam – </w:t>
            </w:r>
            <w:r w:rsidRPr="00356B1B">
              <w:rPr>
                <w:rFonts w:ascii="Times New Roman" w:hAnsi="Times New Roman"/>
                <w:b/>
                <w:bCs/>
                <w:i/>
                <w:color w:val="0000FF"/>
                <w:sz w:val="20"/>
                <w:szCs w:val="20"/>
              </w:rPr>
              <w:t xml:space="preserve">līdz 200 </w:t>
            </w:r>
            <w:proofErr w:type="spellStart"/>
            <w:r w:rsidRPr="00356B1B">
              <w:rPr>
                <w:rFonts w:ascii="Times New Roman" w:hAnsi="Times New Roman"/>
                <w:b/>
                <w:bCs/>
                <w:i/>
                <w:color w:val="0000FF"/>
                <w:sz w:val="20"/>
                <w:szCs w:val="20"/>
              </w:rPr>
              <w:t>euro</w:t>
            </w:r>
            <w:proofErr w:type="spellEnd"/>
            <w:r w:rsidRPr="00356B1B">
              <w:rPr>
                <w:rFonts w:ascii="Times New Roman" w:hAnsi="Times New Roman"/>
                <w:b/>
                <w:bCs/>
                <w:i/>
                <w:color w:val="0000FF"/>
                <w:sz w:val="20"/>
                <w:szCs w:val="20"/>
              </w:rPr>
              <w:t xml:space="preserve"> mēnesī</w:t>
            </w:r>
            <w:r>
              <w:rPr>
                <w:rFonts w:ascii="Times New Roman" w:hAnsi="Times New Roman"/>
                <w:b/>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5562C225" w14:textId="77777777" w:rsidR="00356B1B" w:rsidRPr="007D667E" w:rsidRDefault="00E27A39" w:rsidP="00062EAE">
            <w:pPr>
              <w:spacing w:after="0" w:line="240" w:lineRule="auto"/>
              <w:jc w:val="center"/>
              <w:rPr>
                <w:rFonts w:ascii="Times New Roman" w:hAnsi="Times New Roman"/>
                <w:b/>
                <w:bCs/>
                <w:sz w:val="20"/>
                <w:szCs w:val="20"/>
              </w:rPr>
            </w:pPr>
            <w:r>
              <w:rPr>
                <w:rFonts w:ascii="Times New Roman" w:hAnsi="Times New Roman"/>
                <w:bCs/>
                <w:sz w:val="20"/>
                <w:szCs w:val="20"/>
              </w:rPr>
              <w:t>Tiešās</w:t>
            </w:r>
          </w:p>
        </w:tc>
        <w:tc>
          <w:tcPr>
            <w:tcW w:w="1134" w:type="dxa"/>
            <w:tcBorders>
              <w:left w:val="single" w:sz="4" w:space="0" w:color="auto"/>
              <w:right w:val="single" w:sz="4" w:space="0" w:color="auto"/>
            </w:tcBorders>
            <w:shd w:val="clear" w:color="auto" w:fill="E7E6E6"/>
            <w:vAlign w:val="center"/>
          </w:tcPr>
          <w:p w14:paraId="48BEEC3E" w14:textId="562C2478" w:rsidR="00356B1B" w:rsidRPr="007D667E" w:rsidRDefault="00356B1B" w:rsidP="003303F4">
            <w:pPr>
              <w:spacing w:after="0" w:line="240" w:lineRule="auto"/>
              <w:jc w:val="center"/>
              <w:rPr>
                <w:rFonts w:ascii="Times New Roman" w:hAnsi="Times New Roman"/>
                <w:sz w:val="20"/>
                <w:szCs w:val="20"/>
              </w:rPr>
            </w:pPr>
          </w:p>
        </w:tc>
        <w:tc>
          <w:tcPr>
            <w:tcW w:w="993" w:type="dxa"/>
            <w:tcBorders>
              <w:left w:val="single" w:sz="4" w:space="0" w:color="auto"/>
            </w:tcBorders>
            <w:shd w:val="clear" w:color="auto" w:fill="auto"/>
          </w:tcPr>
          <w:p w14:paraId="5F79E874" w14:textId="77777777" w:rsidR="00356B1B" w:rsidRPr="007D667E" w:rsidRDefault="00356B1B" w:rsidP="00062EAE">
            <w:pPr>
              <w:spacing w:after="0" w:line="240" w:lineRule="auto"/>
              <w:jc w:val="right"/>
              <w:rPr>
                <w:rFonts w:ascii="Times New Roman" w:hAnsi="Times New Roman"/>
                <w:sz w:val="20"/>
                <w:szCs w:val="20"/>
              </w:rPr>
            </w:pPr>
          </w:p>
        </w:tc>
        <w:tc>
          <w:tcPr>
            <w:tcW w:w="850" w:type="dxa"/>
            <w:shd w:val="clear" w:color="auto" w:fill="auto"/>
          </w:tcPr>
          <w:p w14:paraId="62D7937D"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03420B17" w14:textId="77777777" w:rsidR="00356B1B" w:rsidRPr="007D667E" w:rsidRDefault="00356B1B" w:rsidP="00062EAE">
            <w:pPr>
              <w:spacing w:after="0" w:line="240" w:lineRule="auto"/>
              <w:jc w:val="right"/>
              <w:rPr>
                <w:rFonts w:ascii="Times New Roman" w:hAnsi="Times New Roman"/>
                <w:sz w:val="20"/>
                <w:szCs w:val="20"/>
              </w:rPr>
            </w:pPr>
          </w:p>
        </w:tc>
        <w:tc>
          <w:tcPr>
            <w:tcW w:w="1276" w:type="dxa"/>
            <w:shd w:val="clear" w:color="auto" w:fill="auto"/>
            <w:vAlign w:val="center"/>
          </w:tcPr>
          <w:p w14:paraId="17B01B51" w14:textId="77777777" w:rsidR="00356B1B" w:rsidRPr="007D667E" w:rsidRDefault="00356B1B" w:rsidP="00A34F5F">
            <w:pPr>
              <w:spacing w:after="0" w:line="240" w:lineRule="auto"/>
              <w:jc w:val="center"/>
              <w:rPr>
                <w:rFonts w:ascii="Times New Roman" w:hAnsi="Times New Roman"/>
                <w:sz w:val="20"/>
                <w:szCs w:val="20"/>
              </w:rPr>
            </w:pPr>
          </w:p>
        </w:tc>
        <w:tc>
          <w:tcPr>
            <w:tcW w:w="850" w:type="dxa"/>
            <w:shd w:val="clear" w:color="auto" w:fill="auto"/>
          </w:tcPr>
          <w:p w14:paraId="5A14C17A" w14:textId="77777777" w:rsidR="00356B1B" w:rsidRPr="007D667E" w:rsidRDefault="00356B1B" w:rsidP="00062EAE">
            <w:pPr>
              <w:spacing w:after="0" w:line="240" w:lineRule="auto"/>
              <w:jc w:val="right"/>
              <w:rPr>
                <w:rFonts w:ascii="Times New Roman" w:hAnsi="Times New Roman"/>
                <w:sz w:val="20"/>
                <w:szCs w:val="20"/>
              </w:rPr>
            </w:pPr>
          </w:p>
        </w:tc>
        <w:tc>
          <w:tcPr>
            <w:tcW w:w="709" w:type="dxa"/>
            <w:shd w:val="clear" w:color="auto" w:fill="auto"/>
          </w:tcPr>
          <w:p w14:paraId="694F4800"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218A0A4F" w14:textId="77777777" w:rsidR="00356B1B" w:rsidRPr="007D667E" w:rsidRDefault="00356B1B" w:rsidP="00062EAE">
            <w:pPr>
              <w:spacing w:after="0" w:line="240" w:lineRule="auto"/>
              <w:jc w:val="right"/>
              <w:rPr>
                <w:rFonts w:ascii="Times New Roman" w:hAnsi="Times New Roman"/>
                <w:sz w:val="20"/>
                <w:szCs w:val="20"/>
              </w:rPr>
            </w:pPr>
          </w:p>
        </w:tc>
      </w:tr>
      <w:tr w:rsidR="00356B1B" w:rsidRPr="007D667E" w14:paraId="000EC2F6" w14:textId="77777777" w:rsidTr="003303F4">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4E097754" w14:textId="77777777" w:rsidR="00356B1B" w:rsidRPr="00356B1B" w:rsidRDefault="00356B1B" w:rsidP="006373F2">
            <w:pPr>
              <w:spacing w:after="0" w:line="240" w:lineRule="auto"/>
              <w:rPr>
                <w:rFonts w:ascii="Times New Roman" w:hAnsi="Times New Roman"/>
                <w:bCs/>
                <w:sz w:val="20"/>
                <w:szCs w:val="20"/>
              </w:rPr>
            </w:pPr>
            <w:r>
              <w:rPr>
                <w:rFonts w:ascii="Times New Roman" w:hAnsi="Times New Roman"/>
                <w:bCs/>
                <w:sz w:val="20"/>
                <w:szCs w:val="20"/>
              </w:rPr>
              <w:t>4.1.2.</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5C33A3B6" w14:textId="77777777" w:rsidR="00356B1B" w:rsidRDefault="00356B1B" w:rsidP="00356B1B">
            <w:pPr>
              <w:spacing w:after="0" w:line="240" w:lineRule="auto"/>
              <w:jc w:val="both"/>
              <w:rPr>
                <w:rFonts w:ascii="Times New Roman" w:hAnsi="Times New Roman"/>
                <w:bCs/>
                <w:sz w:val="20"/>
                <w:szCs w:val="20"/>
              </w:rPr>
            </w:pPr>
            <w:r>
              <w:rPr>
                <w:rFonts w:ascii="Times New Roman" w:hAnsi="Times New Roman"/>
                <w:bCs/>
                <w:sz w:val="20"/>
                <w:szCs w:val="20"/>
              </w:rPr>
              <w:t>Stipendiju izmaksas</w:t>
            </w:r>
            <w:r>
              <w:t xml:space="preserve"> </w:t>
            </w:r>
            <w:r>
              <w:rPr>
                <w:rFonts w:ascii="Times New Roman" w:hAnsi="Times New Roman"/>
                <w:bCs/>
                <w:sz w:val="20"/>
                <w:szCs w:val="20"/>
              </w:rPr>
              <w:t>doktora studiju programmā studējošajam</w:t>
            </w:r>
          </w:p>
          <w:p w14:paraId="441C60EC" w14:textId="49AF59F4" w:rsidR="00356B1B" w:rsidRPr="00236713" w:rsidRDefault="00356B1B" w:rsidP="00356B1B">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32.2.</w:t>
            </w:r>
            <w:r>
              <w:rPr>
                <w:rFonts w:ascii="Times New Roman" w:hAnsi="Times New Roman"/>
                <w:bCs/>
                <w:i/>
                <w:color w:val="0000FF"/>
                <w:sz w:val="20"/>
                <w:szCs w:val="20"/>
                <w:u w:val="single"/>
              </w:rPr>
              <w:t>1.2</w:t>
            </w:r>
            <w:r w:rsidRPr="00236713">
              <w:rPr>
                <w:rFonts w:ascii="Times New Roman" w:hAnsi="Times New Roman"/>
                <w:bCs/>
                <w:i/>
                <w:color w:val="0000FF"/>
                <w:sz w:val="20"/>
                <w:szCs w:val="20"/>
                <w:u w:val="single"/>
              </w:rPr>
              <w:t>. apakšpunkts</w:t>
            </w:r>
          </w:p>
          <w:p w14:paraId="0FBF157B" w14:textId="77777777" w:rsidR="00356B1B" w:rsidRPr="006373F2" w:rsidRDefault="00356B1B" w:rsidP="00356B1B">
            <w:pPr>
              <w:spacing w:after="0" w:line="240" w:lineRule="auto"/>
              <w:jc w:val="both"/>
              <w:rPr>
                <w:rFonts w:ascii="Times New Roman" w:hAnsi="Times New Roman"/>
                <w:b/>
                <w:bCs/>
                <w:sz w:val="20"/>
                <w:szCs w:val="20"/>
              </w:rPr>
            </w:pPr>
            <w:r>
              <w:rPr>
                <w:rFonts w:ascii="Times New Roman" w:hAnsi="Times New Roman"/>
                <w:bCs/>
                <w:i/>
                <w:color w:val="0000FF"/>
                <w:sz w:val="20"/>
                <w:szCs w:val="20"/>
              </w:rPr>
              <w:t xml:space="preserve">Attiecināmas būs </w:t>
            </w:r>
            <w:proofErr w:type="spellStart"/>
            <w:r>
              <w:rPr>
                <w:rFonts w:ascii="Times New Roman" w:hAnsi="Times New Roman"/>
                <w:bCs/>
                <w:i/>
                <w:color w:val="0000FF"/>
                <w:sz w:val="20"/>
                <w:szCs w:val="20"/>
              </w:rPr>
              <w:t>mērķstipendiju</w:t>
            </w:r>
            <w:proofErr w:type="spellEnd"/>
            <w:r>
              <w:rPr>
                <w:rFonts w:ascii="Times New Roman" w:hAnsi="Times New Roman"/>
                <w:bCs/>
                <w:i/>
                <w:color w:val="0000FF"/>
                <w:sz w:val="20"/>
                <w:szCs w:val="20"/>
              </w:rPr>
              <w:t xml:space="preserve"> izmaksas </w:t>
            </w:r>
            <w:r w:rsidRPr="00356B1B">
              <w:rPr>
                <w:rFonts w:ascii="Times New Roman" w:hAnsi="Times New Roman"/>
                <w:bCs/>
                <w:i/>
                <w:color w:val="0000FF"/>
                <w:sz w:val="20"/>
                <w:szCs w:val="20"/>
              </w:rPr>
              <w:t xml:space="preserve">doktora studiju programmā studējošajam </w:t>
            </w:r>
            <w:r>
              <w:rPr>
                <w:rFonts w:ascii="Times New Roman" w:hAnsi="Times New Roman"/>
                <w:bCs/>
                <w:i/>
                <w:color w:val="0000FF"/>
                <w:sz w:val="20"/>
                <w:szCs w:val="20"/>
              </w:rPr>
              <w:t xml:space="preserve">- </w:t>
            </w:r>
            <w:r w:rsidRPr="00356B1B">
              <w:rPr>
                <w:rFonts w:ascii="Times New Roman" w:hAnsi="Times New Roman"/>
                <w:bCs/>
                <w:i/>
                <w:color w:val="0000FF"/>
                <w:sz w:val="20"/>
                <w:szCs w:val="20"/>
              </w:rPr>
              <w:t xml:space="preserve"> </w:t>
            </w:r>
            <w:r w:rsidRPr="00356B1B">
              <w:rPr>
                <w:rFonts w:ascii="Times New Roman" w:hAnsi="Times New Roman"/>
                <w:b/>
                <w:bCs/>
                <w:i/>
                <w:color w:val="0000FF"/>
                <w:sz w:val="20"/>
                <w:szCs w:val="20"/>
              </w:rPr>
              <w:t>līdz 2</w:t>
            </w:r>
            <w:r>
              <w:rPr>
                <w:rFonts w:ascii="Times New Roman" w:hAnsi="Times New Roman"/>
                <w:b/>
                <w:bCs/>
                <w:i/>
                <w:color w:val="0000FF"/>
                <w:sz w:val="20"/>
                <w:szCs w:val="20"/>
              </w:rPr>
              <w:t>28</w:t>
            </w:r>
            <w:r w:rsidRPr="00356B1B">
              <w:rPr>
                <w:rFonts w:ascii="Times New Roman" w:hAnsi="Times New Roman"/>
                <w:b/>
                <w:bCs/>
                <w:i/>
                <w:color w:val="0000FF"/>
                <w:sz w:val="20"/>
                <w:szCs w:val="20"/>
              </w:rPr>
              <w:t xml:space="preserve"> </w:t>
            </w:r>
            <w:proofErr w:type="spellStart"/>
            <w:r w:rsidRPr="00356B1B">
              <w:rPr>
                <w:rFonts w:ascii="Times New Roman" w:hAnsi="Times New Roman"/>
                <w:b/>
                <w:bCs/>
                <w:i/>
                <w:color w:val="0000FF"/>
                <w:sz w:val="20"/>
                <w:szCs w:val="20"/>
              </w:rPr>
              <w:t>euro</w:t>
            </w:r>
            <w:proofErr w:type="spellEnd"/>
            <w:r w:rsidRPr="00356B1B">
              <w:rPr>
                <w:rFonts w:ascii="Times New Roman" w:hAnsi="Times New Roman"/>
                <w:b/>
                <w:bCs/>
                <w:i/>
                <w:color w:val="0000FF"/>
                <w:sz w:val="20"/>
                <w:szCs w:val="20"/>
              </w:rPr>
              <w:t xml:space="preserve"> mēnesī</w:t>
            </w:r>
            <w:r>
              <w:rPr>
                <w:rFonts w:ascii="Times New Roman" w:hAnsi="Times New Roman"/>
                <w:b/>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30A7B7B2" w14:textId="77777777" w:rsidR="00356B1B" w:rsidRPr="007D667E" w:rsidRDefault="00E27A39" w:rsidP="00062EAE">
            <w:pPr>
              <w:spacing w:after="0" w:line="240" w:lineRule="auto"/>
              <w:jc w:val="center"/>
              <w:rPr>
                <w:rFonts w:ascii="Times New Roman" w:hAnsi="Times New Roman"/>
                <w:b/>
                <w:bCs/>
                <w:sz w:val="20"/>
                <w:szCs w:val="20"/>
              </w:rPr>
            </w:pPr>
            <w:r>
              <w:rPr>
                <w:rFonts w:ascii="Times New Roman" w:hAnsi="Times New Roman"/>
                <w:bCs/>
                <w:sz w:val="20"/>
                <w:szCs w:val="20"/>
              </w:rPr>
              <w:t>Tiešās</w:t>
            </w:r>
          </w:p>
        </w:tc>
        <w:tc>
          <w:tcPr>
            <w:tcW w:w="1134" w:type="dxa"/>
            <w:tcBorders>
              <w:left w:val="single" w:sz="4" w:space="0" w:color="auto"/>
              <w:right w:val="single" w:sz="4" w:space="0" w:color="auto"/>
            </w:tcBorders>
            <w:shd w:val="clear" w:color="auto" w:fill="E7E6E6"/>
            <w:vAlign w:val="center"/>
          </w:tcPr>
          <w:p w14:paraId="2D3F015B" w14:textId="767FFE2F" w:rsidR="00356B1B" w:rsidRPr="007D667E" w:rsidRDefault="00356B1B" w:rsidP="003303F4">
            <w:pPr>
              <w:spacing w:after="0" w:line="240" w:lineRule="auto"/>
              <w:jc w:val="center"/>
              <w:rPr>
                <w:rFonts w:ascii="Times New Roman" w:hAnsi="Times New Roman"/>
                <w:sz w:val="20"/>
                <w:szCs w:val="20"/>
              </w:rPr>
            </w:pPr>
          </w:p>
        </w:tc>
        <w:tc>
          <w:tcPr>
            <w:tcW w:w="993" w:type="dxa"/>
            <w:tcBorders>
              <w:left w:val="single" w:sz="4" w:space="0" w:color="auto"/>
            </w:tcBorders>
            <w:shd w:val="clear" w:color="auto" w:fill="auto"/>
          </w:tcPr>
          <w:p w14:paraId="6523C3CB" w14:textId="77777777" w:rsidR="00356B1B" w:rsidRPr="007D667E" w:rsidRDefault="00356B1B" w:rsidP="00062EAE">
            <w:pPr>
              <w:spacing w:after="0" w:line="240" w:lineRule="auto"/>
              <w:jc w:val="right"/>
              <w:rPr>
                <w:rFonts w:ascii="Times New Roman" w:hAnsi="Times New Roman"/>
                <w:sz w:val="20"/>
                <w:szCs w:val="20"/>
              </w:rPr>
            </w:pPr>
          </w:p>
        </w:tc>
        <w:tc>
          <w:tcPr>
            <w:tcW w:w="850" w:type="dxa"/>
            <w:shd w:val="clear" w:color="auto" w:fill="auto"/>
          </w:tcPr>
          <w:p w14:paraId="281B2461"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344F6AB7" w14:textId="77777777" w:rsidR="00356B1B" w:rsidRPr="007D667E" w:rsidRDefault="00356B1B" w:rsidP="00062EAE">
            <w:pPr>
              <w:spacing w:after="0" w:line="240" w:lineRule="auto"/>
              <w:jc w:val="right"/>
              <w:rPr>
                <w:rFonts w:ascii="Times New Roman" w:hAnsi="Times New Roman"/>
                <w:sz w:val="20"/>
                <w:szCs w:val="20"/>
              </w:rPr>
            </w:pPr>
          </w:p>
        </w:tc>
        <w:tc>
          <w:tcPr>
            <w:tcW w:w="1276" w:type="dxa"/>
            <w:shd w:val="clear" w:color="auto" w:fill="auto"/>
            <w:vAlign w:val="center"/>
          </w:tcPr>
          <w:p w14:paraId="65BDC146" w14:textId="77777777" w:rsidR="00356B1B" w:rsidRPr="007D667E" w:rsidRDefault="00356B1B" w:rsidP="00A34F5F">
            <w:pPr>
              <w:spacing w:after="0" w:line="240" w:lineRule="auto"/>
              <w:jc w:val="center"/>
              <w:rPr>
                <w:rFonts w:ascii="Times New Roman" w:hAnsi="Times New Roman"/>
                <w:sz w:val="20"/>
                <w:szCs w:val="20"/>
              </w:rPr>
            </w:pPr>
          </w:p>
        </w:tc>
        <w:tc>
          <w:tcPr>
            <w:tcW w:w="850" w:type="dxa"/>
            <w:shd w:val="clear" w:color="auto" w:fill="auto"/>
          </w:tcPr>
          <w:p w14:paraId="3BAC8F9E" w14:textId="77777777" w:rsidR="00356B1B" w:rsidRPr="007D667E" w:rsidRDefault="00356B1B" w:rsidP="00062EAE">
            <w:pPr>
              <w:spacing w:after="0" w:line="240" w:lineRule="auto"/>
              <w:jc w:val="right"/>
              <w:rPr>
                <w:rFonts w:ascii="Times New Roman" w:hAnsi="Times New Roman"/>
                <w:sz w:val="20"/>
                <w:szCs w:val="20"/>
              </w:rPr>
            </w:pPr>
          </w:p>
        </w:tc>
        <w:tc>
          <w:tcPr>
            <w:tcW w:w="709" w:type="dxa"/>
            <w:shd w:val="clear" w:color="auto" w:fill="auto"/>
          </w:tcPr>
          <w:p w14:paraId="660E7D88"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54F2C224" w14:textId="77777777" w:rsidR="00356B1B" w:rsidRPr="007D667E" w:rsidRDefault="00356B1B" w:rsidP="00062EAE">
            <w:pPr>
              <w:spacing w:after="0" w:line="240" w:lineRule="auto"/>
              <w:jc w:val="right"/>
              <w:rPr>
                <w:rFonts w:ascii="Times New Roman" w:hAnsi="Times New Roman"/>
                <w:sz w:val="20"/>
                <w:szCs w:val="20"/>
              </w:rPr>
            </w:pPr>
          </w:p>
        </w:tc>
      </w:tr>
      <w:tr w:rsidR="00356B1B" w:rsidRPr="007D667E" w14:paraId="2F108895" w14:textId="77777777" w:rsidTr="003303F4">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515A0FB6" w14:textId="77777777" w:rsidR="00356B1B" w:rsidRPr="00356B1B" w:rsidRDefault="00356B1B" w:rsidP="006373F2">
            <w:pPr>
              <w:spacing w:after="0" w:line="240" w:lineRule="auto"/>
              <w:rPr>
                <w:rFonts w:ascii="Times New Roman" w:hAnsi="Times New Roman"/>
                <w:bCs/>
                <w:sz w:val="20"/>
                <w:szCs w:val="20"/>
              </w:rPr>
            </w:pPr>
            <w:r>
              <w:rPr>
                <w:rFonts w:ascii="Times New Roman" w:hAnsi="Times New Roman"/>
                <w:bCs/>
                <w:sz w:val="20"/>
                <w:szCs w:val="20"/>
              </w:rPr>
              <w:t>4.1.3.</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0719A9BD" w14:textId="77777777" w:rsidR="00356B1B" w:rsidRDefault="00356B1B" w:rsidP="00356B1B">
            <w:pPr>
              <w:spacing w:after="0" w:line="240" w:lineRule="auto"/>
              <w:jc w:val="both"/>
              <w:rPr>
                <w:rFonts w:ascii="Times New Roman" w:hAnsi="Times New Roman"/>
                <w:bCs/>
                <w:sz w:val="20"/>
                <w:szCs w:val="20"/>
              </w:rPr>
            </w:pPr>
            <w:r>
              <w:rPr>
                <w:rFonts w:ascii="Times New Roman" w:hAnsi="Times New Roman"/>
                <w:bCs/>
                <w:sz w:val="20"/>
                <w:szCs w:val="20"/>
              </w:rPr>
              <w:t>Stipendiju izmaksas</w:t>
            </w:r>
            <w:r>
              <w:t xml:space="preserve"> </w:t>
            </w:r>
            <w:r w:rsidRPr="00356B1B">
              <w:rPr>
                <w:rFonts w:ascii="Times New Roman" w:hAnsi="Times New Roman"/>
                <w:bCs/>
                <w:sz w:val="20"/>
                <w:szCs w:val="20"/>
              </w:rPr>
              <w:t>par godalgotu vietu iegūšanu Studentu inovāciju programmas pasākumu ietvaros</w:t>
            </w:r>
          </w:p>
          <w:p w14:paraId="7E9178FE" w14:textId="3968E7A8" w:rsidR="00356B1B" w:rsidRPr="00236713" w:rsidRDefault="00356B1B" w:rsidP="00356B1B">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32.2.</w:t>
            </w:r>
            <w:r>
              <w:rPr>
                <w:rFonts w:ascii="Times New Roman" w:hAnsi="Times New Roman"/>
                <w:bCs/>
                <w:i/>
                <w:color w:val="0000FF"/>
                <w:sz w:val="20"/>
                <w:szCs w:val="20"/>
                <w:u w:val="single"/>
              </w:rPr>
              <w:t>1.3. apakš</w:t>
            </w:r>
            <w:r w:rsidRPr="00236713">
              <w:rPr>
                <w:rFonts w:ascii="Times New Roman" w:hAnsi="Times New Roman"/>
                <w:bCs/>
                <w:i/>
                <w:color w:val="0000FF"/>
                <w:sz w:val="20"/>
                <w:szCs w:val="20"/>
                <w:u w:val="single"/>
              </w:rPr>
              <w:t>punkts</w:t>
            </w:r>
          </w:p>
          <w:p w14:paraId="2DDBB776" w14:textId="77777777" w:rsidR="00356B1B" w:rsidRPr="006373F2" w:rsidRDefault="00356B1B" w:rsidP="00356B1B">
            <w:pPr>
              <w:spacing w:after="0" w:line="240" w:lineRule="auto"/>
              <w:jc w:val="both"/>
              <w:rPr>
                <w:rFonts w:ascii="Times New Roman" w:hAnsi="Times New Roman"/>
                <w:b/>
                <w:bCs/>
                <w:sz w:val="20"/>
                <w:szCs w:val="20"/>
              </w:rPr>
            </w:pPr>
            <w:r>
              <w:rPr>
                <w:rFonts w:ascii="Times New Roman" w:hAnsi="Times New Roman"/>
                <w:bCs/>
                <w:i/>
                <w:color w:val="0000FF"/>
                <w:sz w:val="20"/>
                <w:szCs w:val="20"/>
              </w:rPr>
              <w:t xml:space="preserve">Izmaksas </w:t>
            </w:r>
            <w:r w:rsidRPr="00356B1B">
              <w:rPr>
                <w:rFonts w:ascii="Times New Roman" w:hAnsi="Times New Roman"/>
                <w:bCs/>
                <w:i/>
                <w:color w:val="0000FF"/>
                <w:sz w:val="20"/>
                <w:szCs w:val="20"/>
              </w:rPr>
              <w:t>vienreizēja</w:t>
            </w:r>
            <w:r>
              <w:rPr>
                <w:rFonts w:ascii="Times New Roman" w:hAnsi="Times New Roman"/>
                <w:bCs/>
                <w:i/>
                <w:color w:val="0000FF"/>
                <w:sz w:val="20"/>
                <w:szCs w:val="20"/>
              </w:rPr>
              <w:t>s</w:t>
            </w:r>
            <w:r w:rsidRPr="00356B1B">
              <w:rPr>
                <w:rFonts w:ascii="Times New Roman" w:hAnsi="Times New Roman"/>
                <w:bCs/>
                <w:i/>
                <w:color w:val="0000FF"/>
                <w:sz w:val="20"/>
                <w:szCs w:val="20"/>
              </w:rPr>
              <w:t xml:space="preserve"> stipendija</w:t>
            </w:r>
            <w:r>
              <w:rPr>
                <w:rFonts w:ascii="Times New Roman" w:hAnsi="Times New Roman"/>
                <w:bCs/>
                <w:i/>
                <w:color w:val="0000FF"/>
                <w:sz w:val="20"/>
                <w:szCs w:val="20"/>
              </w:rPr>
              <w:t>s</w:t>
            </w:r>
            <w:r w:rsidRPr="00356B1B">
              <w:rPr>
                <w:rFonts w:ascii="Times New Roman" w:hAnsi="Times New Roman"/>
                <w:bCs/>
                <w:i/>
                <w:color w:val="0000FF"/>
                <w:sz w:val="20"/>
                <w:szCs w:val="20"/>
              </w:rPr>
              <w:t xml:space="preserve"> par godalgotu vietu iegūšanu Studentu inovāciju programmas pasākumu ietvaros, maksimālajam apjomam par pirmās vietas ieguvi </w:t>
            </w:r>
            <w:r w:rsidRPr="00356B1B">
              <w:rPr>
                <w:rFonts w:ascii="Times New Roman" w:hAnsi="Times New Roman"/>
                <w:b/>
                <w:bCs/>
                <w:i/>
                <w:color w:val="0000FF"/>
                <w:sz w:val="20"/>
                <w:szCs w:val="20"/>
              </w:rPr>
              <w:t xml:space="preserve">nepārsniedzot 5000 </w:t>
            </w:r>
            <w:proofErr w:type="spellStart"/>
            <w:r w:rsidRPr="00356B1B">
              <w:rPr>
                <w:rFonts w:ascii="Times New Roman" w:hAnsi="Times New Roman"/>
                <w:b/>
                <w:bCs/>
                <w:i/>
                <w:color w:val="0000FF"/>
                <w:sz w:val="20"/>
                <w:szCs w:val="20"/>
              </w:rPr>
              <w:t>euro</w:t>
            </w:r>
            <w:proofErr w:type="spellEnd"/>
            <w:r w:rsidRPr="00356B1B">
              <w:rPr>
                <w:rFonts w:ascii="Times New Roman" w:hAnsi="Times New Roman"/>
                <w:b/>
                <w:bCs/>
                <w:i/>
                <w:color w:val="0000FF"/>
                <w:sz w:val="20"/>
                <w:szCs w:val="20"/>
              </w:rPr>
              <w:t xml:space="preserve"> komandai</w:t>
            </w:r>
            <w:r w:rsidRPr="00356B1B">
              <w:rPr>
                <w:rFonts w:ascii="Times New Roman" w:hAnsi="Times New Roman"/>
                <w:bCs/>
                <w:i/>
                <w:color w:val="0000FF"/>
                <w:sz w:val="20"/>
                <w:szCs w:val="20"/>
              </w:rPr>
              <w:t>, stipendiju apjomu par otrās un trešās vietas ieguvi attiecīgi gradējot atbilstoši Studentu inovāciju programmā noteiktajam</w:t>
            </w:r>
            <w:r>
              <w:rPr>
                <w:rFonts w:ascii="Times New Roman" w:hAnsi="Times New Roman"/>
                <w:b/>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611A0833" w14:textId="77777777" w:rsidR="00356B1B" w:rsidRPr="007D667E" w:rsidRDefault="00E27A39" w:rsidP="00062EAE">
            <w:pPr>
              <w:spacing w:after="0" w:line="240" w:lineRule="auto"/>
              <w:jc w:val="center"/>
              <w:rPr>
                <w:rFonts w:ascii="Times New Roman" w:hAnsi="Times New Roman"/>
                <w:b/>
                <w:bCs/>
                <w:sz w:val="20"/>
                <w:szCs w:val="20"/>
              </w:rPr>
            </w:pPr>
            <w:r>
              <w:rPr>
                <w:rFonts w:ascii="Times New Roman" w:hAnsi="Times New Roman"/>
                <w:bCs/>
                <w:sz w:val="20"/>
                <w:szCs w:val="20"/>
              </w:rPr>
              <w:t>Tiešās</w:t>
            </w:r>
          </w:p>
        </w:tc>
        <w:tc>
          <w:tcPr>
            <w:tcW w:w="1134" w:type="dxa"/>
            <w:tcBorders>
              <w:left w:val="single" w:sz="4" w:space="0" w:color="auto"/>
              <w:right w:val="single" w:sz="4" w:space="0" w:color="auto"/>
            </w:tcBorders>
            <w:shd w:val="clear" w:color="auto" w:fill="E7E6E6"/>
            <w:vAlign w:val="center"/>
          </w:tcPr>
          <w:p w14:paraId="3EB980AB" w14:textId="2747552D" w:rsidR="00356B1B" w:rsidRPr="007D667E" w:rsidRDefault="00356B1B" w:rsidP="003303F4">
            <w:pPr>
              <w:spacing w:after="0" w:line="240" w:lineRule="auto"/>
              <w:jc w:val="center"/>
              <w:rPr>
                <w:rFonts w:ascii="Times New Roman" w:hAnsi="Times New Roman"/>
                <w:sz w:val="20"/>
                <w:szCs w:val="20"/>
              </w:rPr>
            </w:pPr>
          </w:p>
        </w:tc>
        <w:tc>
          <w:tcPr>
            <w:tcW w:w="993" w:type="dxa"/>
            <w:tcBorders>
              <w:left w:val="single" w:sz="4" w:space="0" w:color="auto"/>
            </w:tcBorders>
            <w:shd w:val="clear" w:color="auto" w:fill="auto"/>
          </w:tcPr>
          <w:p w14:paraId="6D89E86D" w14:textId="77777777" w:rsidR="00356B1B" w:rsidRPr="007D667E" w:rsidRDefault="00356B1B" w:rsidP="00062EAE">
            <w:pPr>
              <w:spacing w:after="0" w:line="240" w:lineRule="auto"/>
              <w:jc w:val="right"/>
              <w:rPr>
                <w:rFonts w:ascii="Times New Roman" w:hAnsi="Times New Roman"/>
                <w:sz w:val="20"/>
                <w:szCs w:val="20"/>
              </w:rPr>
            </w:pPr>
          </w:p>
        </w:tc>
        <w:tc>
          <w:tcPr>
            <w:tcW w:w="850" w:type="dxa"/>
            <w:shd w:val="clear" w:color="auto" w:fill="auto"/>
          </w:tcPr>
          <w:p w14:paraId="5EA6824D"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34E1A29C" w14:textId="77777777" w:rsidR="00356B1B" w:rsidRPr="007D667E" w:rsidRDefault="00356B1B" w:rsidP="00062EAE">
            <w:pPr>
              <w:spacing w:after="0" w:line="240" w:lineRule="auto"/>
              <w:jc w:val="right"/>
              <w:rPr>
                <w:rFonts w:ascii="Times New Roman" w:hAnsi="Times New Roman"/>
                <w:sz w:val="20"/>
                <w:szCs w:val="20"/>
              </w:rPr>
            </w:pPr>
          </w:p>
        </w:tc>
        <w:tc>
          <w:tcPr>
            <w:tcW w:w="1276" w:type="dxa"/>
            <w:shd w:val="clear" w:color="auto" w:fill="auto"/>
            <w:vAlign w:val="center"/>
          </w:tcPr>
          <w:p w14:paraId="4F27FDF5" w14:textId="77777777" w:rsidR="00356B1B" w:rsidRPr="007D667E" w:rsidRDefault="00356B1B" w:rsidP="00A34F5F">
            <w:pPr>
              <w:spacing w:after="0" w:line="240" w:lineRule="auto"/>
              <w:jc w:val="center"/>
              <w:rPr>
                <w:rFonts w:ascii="Times New Roman" w:hAnsi="Times New Roman"/>
                <w:sz w:val="20"/>
                <w:szCs w:val="20"/>
              </w:rPr>
            </w:pPr>
          </w:p>
        </w:tc>
        <w:tc>
          <w:tcPr>
            <w:tcW w:w="850" w:type="dxa"/>
            <w:shd w:val="clear" w:color="auto" w:fill="auto"/>
          </w:tcPr>
          <w:p w14:paraId="4C467E30" w14:textId="77777777" w:rsidR="00356B1B" w:rsidRPr="007D667E" w:rsidRDefault="00356B1B" w:rsidP="00062EAE">
            <w:pPr>
              <w:spacing w:after="0" w:line="240" w:lineRule="auto"/>
              <w:jc w:val="right"/>
              <w:rPr>
                <w:rFonts w:ascii="Times New Roman" w:hAnsi="Times New Roman"/>
                <w:sz w:val="20"/>
                <w:szCs w:val="20"/>
              </w:rPr>
            </w:pPr>
          </w:p>
        </w:tc>
        <w:tc>
          <w:tcPr>
            <w:tcW w:w="709" w:type="dxa"/>
            <w:shd w:val="clear" w:color="auto" w:fill="auto"/>
          </w:tcPr>
          <w:p w14:paraId="4763DDA4"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5D3AAD20" w14:textId="77777777" w:rsidR="00356B1B" w:rsidRPr="007D667E" w:rsidRDefault="00356B1B" w:rsidP="00062EAE">
            <w:pPr>
              <w:spacing w:after="0" w:line="240" w:lineRule="auto"/>
              <w:jc w:val="right"/>
              <w:rPr>
                <w:rFonts w:ascii="Times New Roman" w:hAnsi="Times New Roman"/>
                <w:sz w:val="20"/>
                <w:szCs w:val="20"/>
              </w:rPr>
            </w:pPr>
          </w:p>
        </w:tc>
      </w:tr>
      <w:tr w:rsidR="00356B1B" w:rsidRPr="007D667E" w14:paraId="7D8375E1" w14:textId="77777777" w:rsidTr="00B201BE">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547B72" w14:textId="77777777" w:rsidR="00356B1B" w:rsidRPr="00356B1B" w:rsidRDefault="00356B1B" w:rsidP="006373F2">
            <w:pPr>
              <w:spacing w:after="0" w:line="240" w:lineRule="auto"/>
              <w:rPr>
                <w:rFonts w:ascii="Times New Roman" w:hAnsi="Times New Roman"/>
                <w:bCs/>
                <w:sz w:val="20"/>
                <w:szCs w:val="20"/>
              </w:rPr>
            </w:pPr>
            <w:r w:rsidRPr="00356B1B">
              <w:rPr>
                <w:rFonts w:ascii="Times New Roman" w:hAnsi="Times New Roman"/>
                <w:bCs/>
                <w:sz w:val="20"/>
                <w:szCs w:val="20"/>
              </w:rPr>
              <w:t>4.2.</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961697" w14:textId="3E389EA4" w:rsidR="001E1AE5" w:rsidRDefault="002E0EC3" w:rsidP="001E1AE5">
            <w:pPr>
              <w:spacing w:after="0" w:line="240" w:lineRule="auto"/>
              <w:jc w:val="both"/>
              <w:rPr>
                <w:rFonts w:ascii="Times New Roman" w:hAnsi="Times New Roman"/>
                <w:bCs/>
                <w:sz w:val="20"/>
                <w:szCs w:val="20"/>
              </w:rPr>
            </w:pPr>
            <w:r>
              <w:rPr>
                <w:rFonts w:ascii="Times New Roman" w:hAnsi="Times New Roman"/>
                <w:bCs/>
                <w:sz w:val="20"/>
                <w:szCs w:val="20"/>
              </w:rPr>
              <w:t>Studējošo tīklošanās un publisko pasākumu izmaksas</w:t>
            </w:r>
            <w:r w:rsidR="00197D4A" w:rsidRPr="00197D4A">
              <w:rPr>
                <w:rFonts w:ascii="Times New Roman" w:hAnsi="Times New Roman"/>
                <w:bCs/>
                <w:sz w:val="20"/>
                <w:szCs w:val="20"/>
              </w:rPr>
              <w:t xml:space="preserve"> Studentu inovāciju programmas </w:t>
            </w:r>
            <w:r w:rsidR="00DC6608">
              <w:rPr>
                <w:rFonts w:ascii="Times New Roman" w:hAnsi="Times New Roman"/>
                <w:bCs/>
                <w:sz w:val="20"/>
                <w:szCs w:val="20"/>
              </w:rPr>
              <w:t>īstenošanas</w:t>
            </w:r>
            <w:r w:rsidR="00197D4A" w:rsidRPr="00197D4A">
              <w:rPr>
                <w:rFonts w:ascii="Times New Roman" w:hAnsi="Times New Roman"/>
                <w:bCs/>
                <w:sz w:val="20"/>
                <w:szCs w:val="20"/>
              </w:rPr>
              <w:t xml:space="preserve"> ietvaros</w:t>
            </w:r>
          </w:p>
          <w:p w14:paraId="5BED5D32" w14:textId="77777777" w:rsidR="002E0EC3" w:rsidRPr="00236713" w:rsidRDefault="002E0EC3" w:rsidP="002E0EC3">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 xml:space="preserve">MK noteikumu </w:t>
            </w:r>
            <w:r>
              <w:rPr>
                <w:rFonts w:ascii="Times New Roman" w:hAnsi="Times New Roman"/>
                <w:bCs/>
                <w:i/>
                <w:color w:val="0000FF"/>
                <w:sz w:val="20"/>
                <w:szCs w:val="20"/>
                <w:u w:val="single"/>
              </w:rPr>
              <w:t>32.2.3. apakšpunkts</w:t>
            </w:r>
          </w:p>
          <w:p w14:paraId="4C108A8C" w14:textId="32AC343F" w:rsidR="002D4CC1" w:rsidRPr="002D4CC1" w:rsidRDefault="002E0EC3" w:rsidP="002E0EC3">
            <w:pPr>
              <w:spacing w:after="0" w:line="240" w:lineRule="auto"/>
              <w:jc w:val="both"/>
              <w:rPr>
                <w:rFonts w:ascii="Times New Roman" w:hAnsi="Times New Roman"/>
                <w:bCs/>
                <w:i/>
                <w:color w:val="0000FF"/>
                <w:sz w:val="20"/>
                <w:szCs w:val="20"/>
              </w:rPr>
            </w:pPr>
            <w:r>
              <w:rPr>
                <w:rFonts w:ascii="Times New Roman" w:hAnsi="Times New Roman"/>
                <w:bCs/>
                <w:i/>
                <w:color w:val="0000FF"/>
                <w:sz w:val="20"/>
                <w:szCs w:val="20"/>
              </w:rPr>
              <w:t xml:space="preserve">Attiecināmas būs </w:t>
            </w:r>
            <w:r w:rsidRPr="00236713">
              <w:rPr>
                <w:rFonts w:ascii="Times New Roman" w:hAnsi="Times New Roman"/>
                <w:bCs/>
                <w:i/>
                <w:color w:val="0000FF"/>
                <w:sz w:val="20"/>
                <w:szCs w:val="20"/>
              </w:rPr>
              <w:t xml:space="preserve">studējošo tīklošanās un publisko pasākumu izmaksas, tostarp telpu īres maksa (ja projekta aktivitāšu īstenošanai </w:t>
            </w:r>
            <w:r w:rsidRPr="00236713">
              <w:rPr>
                <w:rFonts w:ascii="Times New Roman" w:hAnsi="Times New Roman"/>
                <w:bCs/>
                <w:i/>
                <w:color w:val="0000FF"/>
                <w:sz w:val="20"/>
                <w:szCs w:val="20"/>
              </w:rPr>
              <w:lastRenderedPageBreak/>
              <w:t xml:space="preserve">nepieciešams īrēt telpas ārpus finansējuma saņēmēja juridiskās un </w:t>
            </w:r>
            <w:r>
              <w:rPr>
                <w:rFonts w:ascii="Times New Roman" w:hAnsi="Times New Roman"/>
                <w:bCs/>
                <w:i/>
                <w:color w:val="0000FF"/>
                <w:sz w:val="20"/>
                <w:szCs w:val="20"/>
              </w:rPr>
              <w:t xml:space="preserve">faktiskās uzturēšanās adreses), </w:t>
            </w:r>
            <w:r w:rsidR="00571960" w:rsidRPr="00571960">
              <w:rPr>
                <w:rFonts w:ascii="Times New Roman" w:hAnsi="Times New Roman"/>
                <w:bCs/>
                <w:i/>
                <w:color w:val="0000FF"/>
                <w:sz w:val="20"/>
                <w:szCs w:val="20"/>
              </w:rPr>
              <w:t xml:space="preserve">ekspertu atlīdzība, </w:t>
            </w:r>
            <w:r w:rsidRPr="003F2619">
              <w:rPr>
                <w:rFonts w:ascii="Times New Roman" w:hAnsi="Times New Roman"/>
                <w:bCs/>
                <w:i/>
                <w:color w:val="0000FF"/>
                <w:sz w:val="20"/>
                <w:szCs w:val="20"/>
              </w:rPr>
              <w:t>materiālu nodrošinājuma izmaksas</w:t>
            </w:r>
            <w:r>
              <w:rPr>
                <w:rFonts w:ascii="Times New Roman" w:hAnsi="Times New Roman"/>
                <w:bCs/>
                <w:i/>
                <w:color w:val="0000FF"/>
                <w:sz w:val="20"/>
                <w:szCs w:val="20"/>
              </w:rPr>
              <w:t xml:space="preserve">, </w:t>
            </w:r>
            <w:r w:rsidRPr="002E0EC3">
              <w:rPr>
                <w:rFonts w:ascii="Times New Roman" w:hAnsi="Times New Roman"/>
                <w:bCs/>
                <w:i/>
                <w:color w:val="0000FF"/>
                <w:sz w:val="20"/>
                <w:szCs w:val="20"/>
              </w:rPr>
              <w:t>konferenču dalības maksa un iesaistes izmaksas informatīvajos pasākumos</w:t>
            </w:r>
            <w:r>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319FF74D" w14:textId="77777777" w:rsidR="00356B1B" w:rsidRPr="007D667E" w:rsidRDefault="00E27A39" w:rsidP="00062EAE">
            <w:pPr>
              <w:spacing w:after="0" w:line="240" w:lineRule="auto"/>
              <w:jc w:val="center"/>
              <w:rPr>
                <w:rFonts w:ascii="Times New Roman" w:hAnsi="Times New Roman"/>
                <w:b/>
                <w:bCs/>
                <w:sz w:val="20"/>
                <w:szCs w:val="20"/>
              </w:rPr>
            </w:pPr>
            <w:r>
              <w:rPr>
                <w:rFonts w:ascii="Times New Roman" w:hAnsi="Times New Roman"/>
                <w:bCs/>
                <w:sz w:val="20"/>
                <w:szCs w:val="20"/>
              </w:rPr>
              <w:lastRenderedPageBreak/>
              <w:t>Tiešās</w:t>
            </w:r>
          </w:p>
        </w:tc>
        <w:tc>
          <w:tcPr>
            <w:tcW w:w="1134" w:type="dxa"/>
            <w:tcBorders>
              <w:left w:val="single" w:sz="4" w:space="0" w:color="auto"/>
              <w:right w:val="single" w:sz="4" w:space="0" w:color="auto"/>
            </w:tcBorders>
            <w:shd w:val="clear" w:color="auto" w:fill="E7E6E6"/>
            <w:vAlign w:val="center"/>
          </w:tcPr>
          <w:p w14:paraId="60DF01AA" w14:textId="769B5BD0" w:rsidR="00356B1B" w:rsidRPr="007D667E" w:rsidRDefault="00356B1B" w:rsidP="003303F4">
            <w:pPr>
              <w:spacing w:after="0" w:line="240" w:lineRule="auto"/>
              <w:jc w:val="center"/>
              <w:rPr>
                <w:rFonts w:ascii="Times New Roman" w:hAnsi="Times New Roman"/>
                <w:sz w:val="20"/>
                <w:szCs w:val="20"/>
              </w:rPr>
            </w:pPr>
          </w:p>
        </w:tc>
        <w:tc>
          <w:tcPr>
            <w:tcW w:w="993" w:type="dxa"/>
            <w:tcBorders>
              <w:left w:val="single" w:sz="4" w:space="0" w:color="auto"/>
            </w:tcBorders>
            <w:shd w:val="clear" w:color="auto" w:fill="auto"/>
          </w:tcPr>
          <w:p w14:paraId="664FB58A" w14:textId="77777777" w:rsidR="00356B1B" w:rsidRPr="007D667E" w:rsidRDefault="00356B1B" w:rsidP="00062EAE">
            <w:pPr>
              <w:spacing w:after="0" w:line="240" w:lineRule="auto"/>
              <w:jc w:val="right"/>
              <w:rPr>
                <w:rFonts w:ascii="Times New Roman" w:hAnsi="Times New Roman"/>
                <w:sz w:val="20"/>
                <w:szCs w:val="20"/>
              </w:rPr>
            </w:pPr>
          </w:p>
        </w:tc>
        <w:tc>
          <w:tcPr>
            <w:tcW w:w="850" w:type="dxa"/>
            <w:shd w:val="clear" w:color="auto" w:fill="auto"/>
          </w:tcPr>
          <w:p w14:paraId="1AF466B9"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2D1576CA" w14:textId="77777777" w:rsidR="00356B1B" w:rsidRPr="007D667E" w:rsidRDefault="00356B1B" w:rsidP="00062EAE">
            <w:pPr>
              <w:spacing w:after="0" w:line="240" w:lineRule="auto"/>
              <w:jc w:val="right"/>
              <w:rPr>
                <w:rFonts w:ascii="Times New Roman" w:hAnsi="Times New Roman"/>
                <w:sz w:val="20"/>
                <w:szCs w:val="20"/>
              </w:rPr>
            </w:pPr>
          </w:p>
        </w:tc>
        <w:tc>
          <w:tcPr>
            <w:tcW w:w="1276" w:type="dxa"/>
            <w:shd w:val="clear" w:color="auto" w:fill="auto"/>
            <w:vAlign w:val="center"/>
          </w:tcPr>
          <w:p w14:paraId="2B7AE3F9" w14:textId="77777777" w:rsidR="00356B1B" w:rsidRPr="007D667E" w:rsidRDefault="00356B1B" w:rsidP="00A34F5F">
            <w:pPr>
              <w:spacing w:after="0" w:line="240" w:lineRule="auto"/>
              <w:jc w:val="center"/>
              <w:rPr>
                <w:rFonts w:ascii="Times New Roman" w:hAnsi="Times New Roman"/>
                <w:sz w:val="20"/>
                <w:szCs w:val="20"/>
              </w:rPr>
            </w:pPr>
          </w:p>
        </w:tc>
        <w:tc>
          <w:tcPr>
            <w:tcW w:w="850" w:type="dxa"/>
            <w:shd w:val="clear" w:color="auto" w:fill="auto"/>
          </w:tcPr>
          <w:p w14:paraId="248890F7" w14:textId="77777777" w:rsidR="00356B1B" w:rsidRPr="007D667E" w:rsidRDefault="00356B1B" w:rsidP="00062EAE">
            <w:pPr>
              <w:spacing w:after="0" w:line="240" w:lineRule="auto"/>
              <w:jc w:val="right"/>
              <w:rPr>
                <w:rFonts w:ascii="Times New Roman" w:hAnsi="Times New Roman"/>
                <w:sz w:val="20"/>
                <w:szCs w:val="20"/>
              </w:rPr>
            </w:pPr>
          </w:p>
        </w:tc>
        <w:tc>
          <w:tcPr>
            <w:tcW w:w="709" w:type="dxa"/>
            <w:shd w:val="clear" w:color="auto" w:fill="auto"/>
          </w:tcPr>
          <w:p w14:paraId="262E0E7A" w14:textId="77777777" w:rsidR="00356B1B" w:rsidRPr="007D667E" w:rsidRDefault="00356B1B" w:rsidP="00062EAE">
            <w:pPr>
              <w:spacing w:after="0" w:line="240" w:lineRule="auto"/>
              <w:jc w:val="right"/>
              <w:rPr>
                <w:rFonts w:ascii="Times New Roman" w:hAnsi="Times New Roman"/>
                <w:sz w:val="20"/>
                <w:szCs w:val="20"/>
              </w:rPr>
            </w:pPr>
          </w:p>
        </w:tc>
        <w:tc>
          <w:tcPr>
            <w:tcW w:w="1134" w:type="dxa"/>
            <w:shd w:val="clear" w:color="auto" w:fill="auto"/>
          </w:tcPr>
          <w:p w14:paraId="4FEE2161" w14:textId="77777777" w:rsidR="00356B1B" w:rsidRPr="007D667E" w:rsidRDefault="00356B1B" w:rsidP="00062EAE">
            <w:pPr>
              <w:spacing w:after="0" w:line="240" w:lineRule="auto"/>
              <w:jc w:val="right"/>
              <w:rPr>
                <w:rFonts w:ascii="Times New Roman" w:hAnsi="Times New Roman"/>
                <w:sz w:val="20"/>
                <w:szCs w:val="20"/>
              </w:rPr>
            </w:pPr>
          </w:p>
        </w:tc>
      </w:tr>
      <w:tr w:rsidR="00081070" w:rsidRPr="007D667E" w14:paraId="296A3ACA" w14:textId="77777777" w:rsidTr="003303F4">
        <w:tc>
          <w:tcPr>
            <w:tcW w:w="992" w:type="dxa"/>
            <w:tcBorders>
              <w:top w:val="single" w:sz="4" w:space="0" w:color="auto"/>
              <w:left w:val="single" w:sz="4" w:space="0" w:color="auto"/>
              <w:bottom w:val="single" w:sz="4" w:space="0" w:color="auto"/>
              <w:right w:val="nil"/>
            </w:tcBorders>
            <w:shd w:val="clear" w:color="auto" w:fill="E7E6E6"/>
            <w:vAlign w:val="center"/>
          </w:tcPr>
          <w:p w14:paraId="1862AFCC" w14:textId="77777777" w:rsidR="00081070" w:rsidRPr="007D667E" w:rsidRDefault="00081070" w:rsidP="00062EAE">
            <w:pPr>
              <w:spacing w:after="0" w:line="240" w:lineRule="auto"/>
              <w:rPr>
                <w:rFonts w:ascii="Times New Roman" w:hAnsi="Times New Roman"/>
                <w:b/>
                <w:bCs/>
                <w:sz w:val="20"/>
                <w:szCs w:val="20"/>
              </w:rPr>
            </w:pPr>
            <w:r w:rsidRPr="007D667E">
              <w:rPr>
                <w:rFonts w:ascii="Times New Roman" w:hAnsi="Times New Roman"/>
                <w:b/>
                <w:bCs/>
                <w:sz w:val="20"/>
                <w:szCs w:val="20"/>
              </w:rPr>
              <w:t>10.</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1CFEE819" w14:textId="77777777" w:rsidR="00987D45" w:rsidRPr="005500EC" w:rsidRDefault="00081070" w:rsidP="001D0E0C">
            <w:pPr>
              <w:spacing w:after="0" w:line="240" w:lineRule="auto"/>
              <w:jc w:val="both"/>
              <w:rPr>
                <w:rFonts w:ascii="Times New Roman" w:hAnsi="Times New Roman"/>
                <w:b/>
                <w:bCs/>
                <w:sz w:val="20"/>
                <w:szCs w:val="20"/>
              </w:rPr>
            </w:pPr>
            <w:r w:rsidRPr="007D667E">
              <w:rPr>
                <w:rFonts w:ascii="Times New Roman" w:hAnsi="Times New Roman"/>
                <w:b/>
                <w:bCs/>
                <w:sz w:val="20"/>
                <w:szCs w:val="20"/>
              </w:rPr>
              <w:t>Informatīvo un</w:t>
            </w:r>
            <w:r w:rsidR="005500EC">
              <w:rPr>
                <w:rFonts w:ascii="Times New Roman" w:hAnsi="Times New Roman"/>
                <w:b/>
                <w:bCs/>
                <w:sz w:val="20"/>
                <w:szCs w:val="20"/>
              </w:rPr>
              <w:t xml:space="preserve"> publicitātes pasākumu izmaksas</w:t>
            </w:r>
          </w:p>
        </w:tc>
        <w:tc>
          <w:tcPr>
            <w:tcW w:w="1134" w:type="dxa"/>
            <w:tcBorders>
              <w:top w:val="single" w:sz="4" w:space="0" w:color="auto"/>
              <w:left w:val="nil"/>
              <w:bottom w:val="single" w:sz="4" w:space="0" w:color="auto"/>
              <w:right w:val="single" w:sz="4" w:space="0" w:color="auto"/>
            </w:tcBorders>
            <w:shd w:val="clear" w:color="auto" w:fill="E7E6E6"/>
            <w:vAlign w:val="center"/>
          </w:tcPr>
          <w:p w14:paraId="7A1AC964"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Tiešās</w:t>
            </w:r>
          </w:p>
        </w:tc>
        <w:tc>
          <w:tcPr>
            <w:tcW w:w="1134" w:type="dxa"/>
            <w:tcBorders>
              <w:top w:val="single" w:sz="4" w:space="0" w:color="auto"/>
            </w:tcBorders>
            <w:shd w:val="clear" w:color="auto" w:fill="E7E6E6"/>
            <w:vAlign w:val="center"/>
          </w:tcPr>
          <w:p w14:paraId="70ACF803" w14:textId="77777777" w:rsidR="00081070" w:rsidRPr="007D667E" w:rsidRDefault="00081070" w:rsidP="003303F4">
            <w:pPr>
              <w:spacing w:after="0" w:line="240" w:lineRule="auto"/>
              <w:jc w:val="center"/>
              <w:rPr>
                <w:rFonts w:ascii="Times New Roman" w:hAnsi="Times New Roman"/>
                <w:b/>
                <w:sz w:val="20"/>
                <w:szCs w:val="20"/>
              </w:rPr>
            </w:pPr>
          </w:p>
        </w:tc>
        <w:tc>
          <w:tcPr>
            <w:tcW w:w="993" w:type="dxa"/>
            <w:tcBorders>
              <w:top w:val="single" w:sz="4" w:space="0" w:color="auto"/>
            </w:tcBorders>
            <w:shd w:val="clear" w:color="auto" w:fill="auto"/>
          </w:tcPr>
          <w:p w14:paraId="36B38081" w14:textId="77777777" w:rsidR="00081070" w:rsidRPr="007D667E" w:rsidRDefault="00081070" w:rsidP="00062EAE">
            <w:pPr>
              <w:spacing w:after="0" w:line="240" w:lineRule="auto"/>
              <w:jc w:val="right"/>
              <w:rPr>
                <w:rFonts w:ascii="Times New Roman" w:hAnsi="Times New Roman"/>
                <w:b/>
                <w:sz w:val="20"/>
                <w:szCs w:val="20"/>
              </w:rPr>
            </w:pPr>
          </w:p>
        </w:tc>
        <w:tc>
          <w:tcPr>
            <w:tcW w:w="850" w:type="dxa"/>
            <w:tcBorders>
              <w:top w:val="single" w:sz="4" w:space="0" w:color="auto"/>
            </w:tcBorders>
            <w:shd w:val="clear" w:color="auto" w:fill="auto"/>
          </w:tcPr>
          <w:p w14:paraId="1F55A09E" w14:textId="77777777" w:rsidR="00081070" w:rsidRPr="007D667E" w:rsidRDefault="00081070" w:rsidP="00062EAE">
            <w:pPr>
              <w:spacing w:after="0" w:line="240" w:lineRule="auto"/>
              <w:jc w:val="right"/>
              <w:rPr>
                <w:rFonts w:ascii="Times New Roman" w:hAnsi="Times New Roman"/>
                <w:b/>
                <w:sz w:val="20"/>
                <w:szCs w:val="20"/>
              </w:rPr>
            </w:pPr>
          </w:p>
        </w:tc>
        <w:tc>
          <w:tcPr>
            <w:tcW w:w="1134" w:type="dxa"/>
            <w:tcBorders>
              <w:top w:val="single" w:sz="4" w:space="0" w:color="auto"/>
            </w:tcBorders>
            <w:shd w:val="clear" w:color="auto" w:fill="auto"/>
          </w:tcPr>
          <w:p w14:paraId="32FF9960" w14:textId="77777777" w:rsidR="00081070" w:rsidRPr="007D667E" w:rsidRDefault="00081070" w:rsidP="00062EAE">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vAlign w:val="center"/>
          </w:tcPr>
          <w:p w14:paraId="12ABD8C3" w14:textId="77777777" w:rsidR="00081070" w:rsidRPr="007D667E" w:rsidRDefault="00081070" w:rsidP="00A34F5F">
            <w:pPr>
              <w:spacing w:after="0" w:line="240" w:lineRule="auto"/>
              <w:jc w:val="center"/>
              <w:rPr>
                <w:rFonts w:ascii="Times New Roman" w:hAnsi="Times New Roman"/>
                <w:b/>
                <w:sz w:val="20"/>
                <w:szCs w:val="20"/>
              </w:rPr>
            </w:pPr>
          </w:p>
        </w:tc>
        <w:tc>
          <w:tcPr>
            <w:tcW w:w="850" w:type="dxa"/>
            <w:tcBorders>
              <w:top w:val="single" w:sz="4" w:space="0" w:color="auto"/>
            </w:tcBorders>
            <w:shd w:val="clear" w:color="auto" w:fill="auto"/>
          </w:tcPr>
          <w:p w14:paraId="65A75EFE" w14:textId="77777777" w:rsidR="00081070" w:rsidRPr="007D667E" w:rsidRDefault="00081070" w:rsidP="00062EAE">
            <w:pPr>
              <w:spacing w:after="0" w:line="240" w:lineRule="auto"/>
              <w:jc w:val="right"/>
              <w:rPr>
                <w:rFonts w:ascii="Times New Roman" w:hAnsi="Times New Roman"/>
                <w:b/>
                <w:sz w:val="20"/>
                <w:szCs w:val="20"/>
              </w:rPr>
            </w:pPr>
          </w:p>
        </w:tc>
        <w:tc>
          <w:tcPr>
            <w:tcW w:w="709" w:type="dxa"/>
            <w:tcBorders>
              <w:top w:val="single" w:sz="4" w:space="0" w:color="auto"/>
            </w:tcBorders>
            <w:shd w:val="clear" w:color="auto" w:fill="auto"/>
          </w:tcPr>
          <w:p w14:paraId="60F43247" w14:textId="77777777" w:rsidR="00081070" w:rsidRPr="007D667E" w:rsidRDefault="00081070" w:rsidP="00062EAE">
            <w:pPr>
              <w:spacing w:after="0" w:line="240" w:lineRule="auto"/>
              <w:jc w:val="right"/>
              <w:rPr>
                <w:rFonts w:ascii="Times New Roman" w:hAnsi="Times New Roman"/>
                <w:b/>
                <w:sz w:val="20"/>
                <w:szCs w:val="20"/>
              </w:rPr>
            </w:pPr>
          </w:p>
        </w:tc>
        <w:tc>
          <w:tcPr>
            <w:tcW w:w="1134" w:type="dxa"/>
            <w:tcBorders>
              <w:top w:val="single" w:sz="4" w:space="0" w:color="auto"/>
            </w:tcBorders>
            <w:shd w:val="clear" w:color="auto" w:fill="auto"/>
          </w:tcPr>
          <w:p w14:paraId="1339BF3D" w14:textId="77777777" w:rsidR="00081070" w:rsidRPr="007D667E" w:rsidRDefault="00081070" w:rsidP="00062EAE">
            <w:pPr>
              <w:spacing w:after="0" w:line="240" w:lineRule="auto"/>
              <w:jc w:val="right"/>
              <w:rPr>
                <w:rFonts w:ascii="Times New Roman" w:hAnsi="Times New Roman"/>
                <w:b/>
                <w:sz w:val="20"/>
                <w:szCs w:val="20"/>
              </w:rPr>
            </w:pPr>
          </w:p>
        </w:tc>
      </w:tr>
      <w:tr w:rsidR="00E27A39" w:rsidRPr="007D667E" w14:paraId="56F4B5B0" w14:textId="77777777" w:rsidTr="003303F4">
        <w:tc>
          <w:tcPr>
            <w:tcW w:w="992" w:type="dxa"/>
            <w:tcBorders>
              <w:top w:val="single" w:sz="4" w:space="0" w:color="auto"/>
              <w:left w:val="single" w:sz="4" w:space="0" w:color="auto"/>
              <w:bottom w:val="single" w:sz="4" w:space="0" w:color="auto"/>
              <w:right w:val="nil"/>
            </w:tcBorders>
            <w:shd w:val="clear" w:color="auto" w:fill="E7E6E6"/>
            <w:vAlign w:val="center"/>
          </w:tcPr>
          <w:p w14:paraId="6B5E10A0" w14:textId="77777777" w:rsidR="00E27A39" w:rsidRPr="00E27A39" w:rsidRDefault="00E27A39" w:rsidP="00062EAE">
            <w:pPr>
              <w:spacing w:after="0" w:line="240" w:lineRule="auto"/>
              <w:rPr>
                <w:rFonts w:ascii="Times New Roman" w:hAnsi="Times New Roman"/>
                <w:bCs/>
                <w:sz w:val="20"/>
                <w:szCs w:val="20"/>
              </w:rPr>
            </w:pPr>
            <w:r w:rsidRPr="00E27A39">
              <w:rPr>
                <w:rFonts w:ascii="Times New Roman" w:hAnsi="Times New Roman"/>
                <w:bCs/>
                <w:sz w:val="20"/>
                <w:szCs w:val="20"/>
              </w:rPr>
              <w:t>10.1.</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12B0C1A4" w14:textId="77777777" w:rsidR="00E27A39" w:rsidRDefault="005500EC" w:rsidP="00062EAE">
            <w:pPr>
              <w:spacing w:after="0" w:line="240" w:lineRule="auto"/>
              <w:jc w:val="both"/>
              <w:rPr>
                <w:rFonts w:ascii="Times New Roman" w:hAnsi="Times New Roman"/>
                <w:bCs/>
                <w:sz w:val="20"/>
                <w:szCs w:val="20"/>
              </w:rPr>
            </w:pPr>
            <w:r>
              <w:rPr>
                <w:rFonts w:ascii="Times New Roman" w:hAnsi="Times New Roman"/>
                <w:bCs/>
                <w:sz w:val="20"/>
                <w:szCs w:val="20"/>
              </w:rPr>
              <w:t>I</w:t>
            </w:r>
            <w:r w:rsidRPr="005500EC">
              <w:rPr>
                <w:rFonts w:ascii="Times New Roman" w:hAnsi="Times New Roman"/>
                <w:bCs/>
                <w:sz w:val="20"/>
                <w:szCs w:val="20"/>
              </w:rPr>
              <w:t>nformatīvo un metodisko materiālu izstrādes un publiskošanas izmaksas</w:t>
            </w:r>
            <w:r>
              <w:rPr>
                <w:rFonts w:ascii="Times New Roman" w:hAnsi="Times New Roman"/>
                <w:bCs/>
                <w:sz w:val="20"/>
                <w:szCs w:val="20"/>
              </w:rPr>
              <w:t xml:space="preserve"> Studentu </w:t>
            </w:r>
            <w:r w:rsidR="006008AC">
              <w:rPr>
                <w:rFonts w:ascii="Times New Roman" w:hAnsi="Times New Roman"/>
                <w:bCs/>
                <w:sz w:val="20"/>
                <w:szCs w:val="20"/>
              </w:rPr>
              <w:t>i</w:t>
            </w:r>
            <w:r>
              <w:rPr>
                <w:rFonts w:ascii="Times New Roman" w:hAnsi="Times New Roman"/>
                <w:bCs/>
                <w:sz w:val="20"/>
                <w:szCs w:val="20"/>
              </w:rPr>
              <w:t>novāciju programmas ietvaros</w:t>
            </w:r>
          </w:p>
          <w:p w14:paraId="22015944" w14:textId="2CC94E2F" w:rsidR="005500EC" w:rsidRPr="00236713" w:rsidRDefault="005500EC" w:rsidP="005500EC">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MK noteikumu 32.2</w:t>
            </w:r>
            <w:r>
              <w:rPr>
                <w:rFonts w:ascii="Times New Roman" w:hAnsi="Times New Roman"/>
                <w:bCs/>
                <w:i/>
                <w:color w:val="0000FF"/>
                <w:sz w:val="20"/>
                <w:szCs w:val="20"/>
                <w:u w:val="single"/>
              </w:rPr>
              <w:t>.4</w:t>
            </w:r>
            <w:r w:rsidRPr="00236713">
              <w:rPr>
                <w:rFonts w:ascii="Times New Roman" w:hAnsi="Times New Roman"/>
                <w:bCs/>
                <w:i/>
                <w:color w:val="0000FF"/>
                <w:sz w:val="20"/>
                <w:szCs w:val="20"/>
                <w:u w:val="single"/>
              </w:rPr>
              <w:t>. apakšpunkts</w:t>
            </w:r>
          </w:p>
          <w:p w14:paraId="28CA5162" w14:textId="77777777" w:rsidR="005500EC" w:rsidRPr="00E27A39" w:rsidRDefault="005500EC" w:rsidP="005500EC">
            <w:pPr>
              <w:spacing w:after="0" w:line="240" w:lineRule="auto"/>
              <w:jc w:val="both"/>
              <w:rPr>
                <w:rFonts w:ascii="Times New Roman" w:hAnsi="Times New Roman"/>
                <w:bCs/>
                <w:sz w:val="20"/>
                <w:szCs w:val="20"/>
              </w:rPr>
            </w:pPr>
            <w:r>
              <w:rPr>
                <w:rFonts w:ascii="Times New Roman" w:hAnsi="Times New Roman"/>
                <w:bCs/>
                <w:i/>
                <w:color w:val="0000FF"/>
                <w:sz w:val="20"/>
                <w:szCs w:val="20"/>
              </w:rPr>
              <w:t xml:space="preserve">Attiecināmas būs </w:t>
            </w:r>
            <w:r w:rsidRPr="00236713">
              <w:rPr>
                <w:rFonts w:ascii="Times New Roman" w:hAnsi="Times New Roman"/>
                <w:bCs/>
                <w:i/>
                <w:color w:val="0000FF"/>
                <w:sz w:val="20"/>
                <w:szCs w:val="20"/>
              </w:rPr>
              <w:t xml:space="preserve">informatīvo un metodisko materiālu izstrādes un publiskošanas izmaksas, tai skaitā informācijas sagatavošana un publicēšana finansējuma saņēmēja un sadarbības partnera tīmekļa vietnē, tulkošanas izmaksas </w:t>
            </w:r>
            <w:r>
              <w:rPr>
                <w:rFonts w:ascii="Times New Roman" w:hAnsi="Times New Roman"/>
                <w:bCs/>
                <w:i/>
                <w:color w:val="0000FF"/>
                <w:sz w:val="20"/>
                <w:szCs w:val="20"/>
              </w:rPr>
              <w:t>SAM MK</w:t>
            </w:r>
            <w:r w:rsidRPr="00236713">
              <w:rPr>
                <w:rFonts w:ascii="Times New Roman" w:hAnsi="Times New Roman"/>
                <w:bCs/>
                <w:i/>
                <w:color w:val="0000FF"/>
                <w:sz w:val="20"/>
                <w:szCs w:val="20"/>
              </w:rPr>
              <w:t xml:space="preserve"> 28. punktā minēto atbalstāmo darbību īstenošanai</w:t>
            </w:r>
            <w:r>
              <w:rPr>
                <w:rFonts w:ascii="Times New Roman" w:hAnsi="Times New Roman"/>
                <w:bCs/>
                <w:i/>
                <w:color w:val="0000FF"/>
                <w:sz w:val="20"/>
                <w:szCs w:val="20"/>
              </w:rPr>
              <w:t>.</w:t>
            </w:r>
          </w:p>
        </w:tc>
        <w:tc>
          <w:tcPr>
            <w:tcW w:w="1134" w:type="dxa"/>
            <w:tcBorders>
              <w:top w:val="single" w:sz="4" w:space="0" w:color="auto"/>
              <w:left w:val="nil"/>
              <w:bottom w:val="single" w:sz="4" w:space="0" w:color="auto"/>
              <w:right w:val="single" w:sz="4" w:space="0" w:color="auto"/>
            </w:tcBorders>
            <w:shd w:val="clear" w:color="auto" w:fill="E7E6E6"/>
            <w:vAlign w:val="center"/>
          </w:tcPr>
          <w:p w14:paraId="74A0E19C" w14:textId="77777777" w:rsidR="00E27A39" w:rsidRPr="00E27A39" w:rsidRDefault="00E27A39" w:rsidP="00062EAE">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34" w:type="dxa"/>
            <w:tcBorders>
              <w:top w:val="single" w:sz="4" w:space="0" w:color="auto"/>
            </w:tcBorders>
            <w:shd w:val="clear" w:color="auto" w:fill="E7E6E6"/>
            <w:vAlign w:val="center"/>
          </w:tcPr>
          <w:p w14:paraId="5AFC02AD" w14:textId="411E2ACE" w:rsidR="00E27A39" w:rsidRPr="003303F4" w:rsidRDefault="00E27A39" w:rsidP="003303F4">
            <w:pPr>
              <w:spacing w:after="0" w:line="240" w:lineRule="auto"/>
              <w:jc w:val="center"/>
              <w:rPr>
                <w:rFonts w:ascii="Times New Roman" w:hAnsi="Times New Roman"/>
                <w:sz w:val="20"/>
                <w:szCs w:val="20"/>
              </w:rPr>
            </w:pPr>
          </w:p>
        </w:tc>
        <w:tc>
          <w:tcPr>
            <w:tcW w:w="993" w:type="dxa"/>
            <w:tcBorders>
              <w:top w:val="single" w:sz="4" w:space="0" w:color="auto"/>
            </w:tcBorders>
            <w:shd w:val="clear" w:color="auto" w:fill="auto"/>
          </w:tcPr>
          <w:p w14:paraId="10FF7AFF" w14:textId="77777777" w:rsidR="00E27A39" w:rsidRPr="003303F4" w:rsidRDefault="00E27A39" w:rsidP="00062EAE">
            <w:pPr>
              <w:spacing w:after="0" w:line="240" w:lineRule="auto"/>
              <w:jc w:val="right"/>
              <w:rPr>
                <w:rFonts w:ascii="Times New Roman" w:hAnsi="Times New Roman"/>
                <w:sz w:val="20"/>
                <w:szCs w:val="20"/>
              </w:rPr>
            </w:pPr>
          </w:p>
        </w:tc>
        <w:tc>
          <w:tcPr>
            <w:tcW w:w="850" w:type="dxa"/>
            <w:tcBorders>
              <w:top w:val="single" w:sz="4" w:space="0" w:color="auto"/>
            </w:tcBorders>
            <w:shd w:val="clear" w:color="auto" w:fill="auto"/>
          </w:tcPr>
          <w:p w14:paraId="341E3B70" w14:textId="77777777" w:rsidR="00E27A39" w:rsidRPr="003303F4" w:rsidRDefault="00E27A39" w:rsidP="00062EAE">
            <w:pPr>
              <w:spacing w:after="0" w:line="240" w:lineRule="auto"/>
              <w:jc w:val="right"/>
              <w:rPr>
                <w:rFonts w:ascii="Times New Roman" w:hAnsi="Times New Roman"/>
                <w:sz w:val="20"/>
                <w:szCs w:val="20"/>
              </w:rPr>
            </w:pPr>
          </w:p>
        </w:tc>
        <w:tc>
          <w:tcPr>
            <w:tcW w:w="1134" w:type="dxa"/>
            <w:tcBorders>
              <w:top w:val="single" w:sz="4" w:space="0" w:color="auto"/>
            </w:tcBorders>
            <w:shd w:val="clear" w:color="auto" w:fill="auto"/>
          </w:tcPr>
          <w:p w14:paraId="06DB1760" w14:textId="77777777" w:rsidR="00E27A39" w:rsidRPr="003303F4" w:rsidRDefault="00E27A39" w:rsidP="00062EAE">
            <w:pPr>
              <w:spacing w:after="0" w:line="240" w:lineRule="auto"/>
              <w:jc w:val="right"/>
              <w:rPr>
                <w:rFonts w:ascii="Times New Roman" w:hAnsi="Times New Roman"/>
                <w:sz w:val="20"/>
                <w:szCs w:val="20"/>
              </w:rPr>
            </w:pPr>
          </w:p>
        </w:tc>
        <w:tc>
          <w:tcPr>
            <w:tcW w:w="1276" w:type="dxa"/>
            <w:tcBorders>
              <w:top w:val="single" w:sz="4" w:space="0" w:color="auto"/>
            </w:tcBorders>
            <w:shd w:val="clear" w:color="auto" w:fill="auto"/>
            <w:vAlign w:val="center"/>
          </w:tcPr>
          <w:p w14:paraId="1E1C6FA1" w14:textId="77777777" w:rsidR="00E27A39" w:rsidRPr="003303F4" w:rsidRDefault="00E27A39" w:rsidP="00A34F5F">
            <w:pPr>
              <w:spacing w:after="0" w:line="240" w:lineRule="auto"/>
              <w:jc w:val="center"/>
              <w:rPr>
                <w:rFonts w:ascii="Times New Roman" w:hAnsi="Times New Roman"/>
                <w:sz w:val="20"/>
                <w:szCs w:val="20"/>
              </w:rPr>
            </w:pPr>
          </w:p>
        </w:tc>
        <w:tc>
          <w:tcPr>
            <w:tcW w:w="850" w:type="dxa"/>
            <w:tcBorders>
              <w:top w:val="single" w:sz="4" w:space="0" w:color="auto"/>
            </w:tcBorders>
            <w:shd w:val="clear" w:color="auto" w:fill="auto"/>
          </w:tcPr>
          <w:p w14:paraId="43F33E57" w14:textId="77777777" w:rsidR="00E27A39" w:rsidRPr="003303F4" w:rsidRDefault="00E27A39" w:rsidP="00062EAE">
            <w:pPr>
              <w:spacing w:after="0" w:line="240" w:lineRule="auto"/>
              <w:jc w:val="right"/>
              <w:rPr>
                <w:rFonts w:ascii="Times New Roman" w:hAnsi="Times New Roman"/>
                <w:sz w:val="20"/>
                <w:szCs w:val="20"/>
              </w:rPr>
            </w:pPr>
          </w:p>
        </w:tc>
        <w:tc>
          <w:tcPr>
            <w:tcW w:w="709" w:type="dxa"/>
            <w:tcBorders>
              <w:top w:val="single" w:sz="4" w:space="0" w:color="auto"/>
            </w:tcBorders>
            <w:shd w:val="clear" w:color="auto" w:fill="auto"/>
          </w:tcPr>
          <w:p w14:paraId="65AB7B0D" w14:textId="77777777" w:rsidR="00E27A39" w:rsidRPr="003303F4" w:rsidRDefault="00E27A39" w:rsidP="00062EAE">
            <w:pPr>
              <w:spacing w:after="0" w:line="240" w:lineRule="auto"/>
              <w:jc w:val="right"/>
              <w:rPr>
                <w:rFonts w:ascii="Times New Roman" w:hAnsi="Times New Roman"/>
                <w:sz w:val="20"/>
                <w:szCs w:val="20"/>
              </w:rPr>
            </w:pPr>
          </w:p>
        </w:tc>
        <w:tc>
          <w:tcPr>
            <w:tcW w:w="1134" w:type="dxa"/>
            <w:tcBorders>
              <w:top w:val="single" w:sz="4" w:space="0" w:color="auto"/>
            </w:tcBorders>
            <w:shd w:val="clear" w:color="auto" w:fill="auto"/>
          </w:tcPr>
          <w:p w14:paraId="7E9C8DB1" w14:textId="77777777" w:rsidR="00E27A39" w:rsidRPr="003303F4" w:rsidRDefault="00E27A39" w:rsidP="00062EAE">
            <w:pPr>
              <w:spacing w:after="0" w:line="240" w:lineRule="auto"/>
              <w:jc w:val="right"/>
              <w:rPr>
                <w:rFonts w:ascii="Times New Roman" w:hAnsi="Times New Roman"/>
                <w:sz w:val="20"/>
                <w:szCs w:val="20"/>
              </w:rPr>
            </w:pPr>
          </w:p>
        </w:tc>
      </w:tr>
      <w:tr w:rsidR="00E27A39" w:rsidRPr="007D667E" w14:paraId="2C698369" w14:textId="77777777" w:rsidTr="003303F4">
        <w:tc>
          <w:tcPr>
            <w:tcW w:w="992" w:type="dxa"/>
            <w:tcBorders>
              <w:top w:val="single" w:sz="4" w:space="0" w:color="auto"/>
              <w:left w:val="single" w:sz="4" w:space="0" w:color="auto"/>
              <w:bottom w:val="single" w:sz="4" w:space="0" w:color="auto"/>
              <w:right w:val="nil"/>
            </w:tcBorders>
            <w:shd w:val="clear" w:color="auto" w:fill="E7E6E6"/>
            <w:vAlign w:val="center"/>
          </w:tcPr>
          <w:p w14:paraId="04EAFA7B" w14:textId="77777777" w:rsidR="00E27A39" w:rsidRPr="00E27A39" w:rsidRDefault="00E27A39" w:rsidP="00062EAE">
            <w:pPr>
              <w:spacing w:after="0" w:line="240" w:lineRule="auto"/>
              <w:rPr>
                <w:rFonts w:ascii="Times New Roman" w:hAnsi="Times New Roman"/>
                <w:bCs/>
                <w:sz w:val="20"/>
                <w:szCs w:val="20"/>
              </w:rPr>
            </w:pPr>
            <w:r w:rsidRPr="00E27A39">
              <w:rPr>
                <w:rFonts w:ascii="Times New Roman" w:hAnsi="Times New Roman"/>
                <w:bCs/>
                <w:sz w:val="20"/>
                <w:szCs w:val="20"/>
              </w:rPr>
              <w:t>10.2.</w:t>
            </w:r>
          </w:p>
        </w:tc>
        <w:tc>
          <w:tcPr>
            <w:tcW w:w="3969" w:type="dxa"/>
            <w:tcBorders>
              <w:top w:val="single" w:sz="4" w:space="0" w:color="auto"/>
              <w:left w:val="single" w:sz="4" w:space="0" w:color="auto"/>
              <w:bottom w:val="single" w:sz="4" w:space="0" w:color="auto"/>
              <w:right w:val="single" w:sz="4" w:space="0" w:color="auto"/>
            </w:tcBorders>
            <w:shd w:val="clear" w:color="auto" w:fill="E7E6E6"/>
            <w:vAlign w:val="center"/>
          </w:tcPr>
          <w:p w14:paraId="4597F67B" w14:textId="77777777" w:rsidR="00E27A39" w:rsidRDefault="005500EC" w:rsidP="00062EAE">
            <w:pPr>
              <w:spacing w:after="0" w:line="240" w:lineRule="auto"/>
              <w:jc w:val="both"/>
              <w:rPr>
                <w:rFonts w:ascii="Times New Roman" w:hAnsi="Times New Roman"/>
                <w:bCs/>
                <w:sz w:val="20"/>
                <w:szCs w:val="20"/>
              </w:rPr>
            </w:pPr>
            <w:r>
              <w:rPr>
                <w:rFonts w:ascii="Times New Roman" w:hAnsi="Times New Roman"/>
                <w:bCs/>
                <w:sz w:val="20"/>
                <w:szCs w:val="20"/>
              </w:rPr>
              <w:t>I</w:t>
            </w:r>
            <w:r w:rsidRPr="005500EC">
              <w:rPr>
                <w:rFonts w:ascii="Times New Roman" w:hAnsi="Times New Roman"/>
                <w:bCs/>
                <w:sz w:val="20"/>
                <w:szCs w:val="20"/>
              </w:rPr>
              <w:t>nformācijas un publicitātes pasākumu izmaksas</w:t>
            </w:r>
          </w:p>
          <w:p w14:paraId="71D7B68E" w14:textId="5CA06A14" w:rsidR="005500EC" w:rsidRPr="00236713" w:rsidRDefault="005500EC" w:rsidP="005500EC">
            <w:pPr>
              <w:spacing w:after="0" w:line="240" w:lineRule="auto"/>
              <w:jc w:val="both"/>
              <w:rPr>
                <w:rFonts w:ascii="Times New Roman" w:hAnsi="Times New Roman"/>
                <w:bCs/>
                <w:i/>
                <w:color w:val="0000FF"/>
                <w:sz w:val="20"/>
                <w:szCs w:val="20"/>
                <w:u w:val="single"/>
              </w:rPr>
            </w:pPr>
            <w:r w:rsidRPr="00236713">
              <w:rPr>
                <w:rFonts w:ascii="Times New Roman" w:hAnsi="Times New Roman"/>
                <w:bCs/>
                <w:i/>
                <w:color w:val="0000FF"/>
                <w:sz w:val="20"/>
                <w:szCs w:val="20"/>
                <w:u w:val="single"/>
              </w:rPr>
              <w:t xml:space="preserve">MK noteikumu </w:t>
            </w:r>
            <w:r>
              <w:rPr>
                <w:rFonts w:ascii="Times New Roman" w:hAnsi="Times New Roman"/>
                <w:bCs/>
                <w:i/>
                <w:color w:val="0000FF"/>
                <w:sz w:val="20"/>
                <w:szCs w:val="20"/>
                <w:u w:val="single"/>
              </w:rPr>
              <w:t>32.4. apakšpunkts</w:t>
            </w:r>
          </w:p>
          <w:p w14:paraId="7B8358AC" w14:textId="77777777" w:rsidR="005500EC" w:rsidRPr="00E27A39" w:rsidRDefault="005500EC" w:rsidP="005500EC">
            <w:pPr>
              <w:spacing w:after="0" w:line="240" w:lineRule="auto"/>
              <w:jc w:val="both"/>
              <w:rPr>
                <w:rFonts w:ascii="Times New Roman" w:hAnsi="Times New Roman"/>
                <w:bCs/>
                <w:sz w:val="20"/>
                <w:szCs w:val="20"/>
              </w:rPr>
            </w:pPr>
            <w:r>
              <w:rPr>
                <w:rFonts w:ascii="Times New Roman" w:hAnsi="Times New Roman"/>
                <w:bCs/>
                <w:i/>
                <w:color w:val="0000FF"/>
                <w:sz w:val="20"/>
                <w:szCs w:val="20"/>
              </w:rPr>
              <w:t xml:space="preserve">Attiecināmas būs </w:t>
            </w:r>
            <w:r w:rsidRPr="00236713">
              <w:rPr>
                <w:rFonts w:ascii="Times New Roman" w:hAnsi="Times New Roman"/>
                <w:bCs/>
                <w:i/>
                <w:color w:val="0000FF"/>
                <w:sz w:val="20"/>
                <w:szCs w:val="20"/>
              </w:rPr>
              <w:t>informācijas un publicitātes pasākumu izmaksas atbilstoši normatīvajiem aktiem, kas nosaka kārtību, kādā Eiropas Savienības struktūrfondu un Kohēzijas fonda ieviešanā 2014.–2020.gada plānošanas periodā nodrošināma komunikācijas un vizuālās identitātes prasību ievērošana</w:t>
            </w:r>
            <w:r>
              <w:rPr>
                <w:rFonts w:ascii="Times New Roman" w:hAnsi="Times New Roman"/>
                <w:bCs/>
                <w:i/>
                <w:color w:val="0000FF"/>
                <w:sz w:val="20"/>
                <w:szCs w:val="20"/>
              </w:rPr>
              <w:t>.</w:t>
            </w:r>
          </w:p>
        </w:tc>
        <w:tc>
          <w:tcPr>
            <w:tcW w:w="1134" w:type="dxa"/>
            <w:tcBorders>
              <w:top w:val="single" w:sz="4" w:space="0" w:color="auto"/>
              <w:left w:val="nil"/>
              <w:bottom w:val="single" w:sz="4" w:space="0" w:color="auto"/>
              <w:right w:val="single" w:sz="4" w:space="0" w:color="auto"/>
            </w:tcBorders>
            <w:shd w:val="clear" w:color="auto" w:fill="E7E6E6"/>
            <w:vAlign w:val="center"/>
          </w:tcPr>
          <w:p w14:paraId="78EDBEAF" w14:textId="77777777" w:rsidR="00E27A39" w:rsidRPr="00E27A39" w:rsidRDefault="00E27A39" w:rsidP="00062EAE">
            <w:pPr>
              <w:spacing w:after="0" w:line="240" w:lineRule="auto"/>
              <w:jc w:val="center"/>
              <w:rPr>
                <w:rFonts w:ascii="Times New Roman" w:hAnsi="Times New Roman"/>
                <w:bCs/>
                <w:sz w:val="20"/>
                <w:szCs w:val="20"/>
              </w:rPr>
            </w:pPr>
            <w:r>
              <w:rPr>
                <w:rFonts w:ascii="Times New Roman" w:hAnsi="Times New Roman"/>
                <w:bCs/>
                <w:sz w:val="20"/>
                <w:szCs w:val="20"/>
              </w:rPr>
              <w:t>Tiešās</w:t>
            </w:r>
          </w:p>
        </w:tc>
        <w:tc>
          <w:tcPr>
            <w:tcW w:w="1134" w:type="dxa"/>
            <w:tcBorders>
              <w:top w:val="single" w:sz="4" w:space="0" w:color="auto"/>
            </w:tcBorders>
            <w:shd w:val="clear" w:color="auto" w:fill="E7E6E6"/>
            <w:vAlign w:val="center"/>
          </w:tcPr>
          <w:p w14:paraId="53B937AF" w14:textId="3D5CFE92" w:rsidR="00E27A39" w:rsidRPr="003303F4" w:rsidRDefault="00E27A39" w:rsidP="003303F4">
            <w:pPr>
              <w:spacing w:after="0" w:line="240" w:lineRule="auto"/>
              <w:jc w:val="center"/>
              <w:rPr>
                <w:rFonts w:ascii="Times New Roman" w:hAnsi="Times New Roman"/>
                <w:sz w:val="20"/>
                <w:szCs w:val="20"/>
              </w:rPr>
            </w:pPr>
          </w:p>
        </w:tc>
        <w:tc>
          <w:tcPr>
            <w:tcW w:w="993" w:type="dxa"/>
            <w:tcBorders>
              <w:top w:val="single" w:sz="4" w:space="0" w:color="auto"/>
            </w:tcBorders>
            <w:shd w:val="clear" w:color="auto" w:fill="auto"/>
          </w:tcPr>
          <w:p w14:paraId="039A1503" w14:textId="77777777" w:rsidR="00E27A39" w:rsidRPr="003303F4" w:rsidRDefault="00E27A39" w:rsidP="00062EAE">
            <w:pPr>
              <w:spacing w:after="0" w:line="240" w:lineRule="auto"/>
              <w:jc w:val="right"/>
              <w:rPr>
                <w:rFonts w:ascii="Times New Roman" w:hAnsi="Times New Roman"/>
                <w:sz w:val="20"/>
                <w:szCs w:val="20"/>
              </w:rPr>
            </w:pPr>
          </w:p>
        </w:tc>
        <w:tc>
          <w:tcPr>
            <w:tcW w:w="850" w:type="dxa"/>
            <w:tcBorders>
              <w:top w:val="single" w:sz="4" w:space="0" w:color="auto"/>
            </w:tcBorders>
            <w:shd w:val="clear" w:color="auto" w:fill="auto"/>
          </w:tcPr>
          <w:p w14:paraId="4924BECC" w14:textId="77777777" w:rsidR="00E27A39" w:rsidRPr="003303F4" w:rsidRDefault="00E27A39" w:rsidP="00062EAE">
            <w:pPr>
              <w:spacing w:after="0" w:line="240" w:lineRule="auto"/>
              <w:jc w:val="right"/>
              <w:rPr>
                <w:rFonts w:ascii="Times New Roman" w:hAnsi="Times New Roman"/>
                <w:sz w:val="20"/>
                <w:szCs w:val="20"/>
              </w:rPr>
            </w:pPr>
          </w:p>
        </w:tc>
        <w:tc>
          <w:tcPr>
            <w:tcW w:w="1134" w:type="dxa"/>
            <w:tcBorders>
              <w:top w:val="single" w:sz="4" w:space="0" w:color="auto"/>
            </w:tcBorders>
            <w:shd w:val="clear" w:color="auto" w:fill="auto"/>
          </w:tcPr>
          <w:p w14:paraId="21B8867B" w14:textId="77777777" w:rsidR="00E27A39" w:rsidRPr="003303F4" w:rsidRDefault="00E27A39" w:rsidP="00062EAE">
            <w:pPr>
              <w:spacing w:after="0" w:line="240" w:lineRule="auto"/>
              <w:jc w:val="right"/>
              <w:rPr>
                <w:rFonts w:ascii="Times New Roman" w:hAnsi="Times New Roman"/>
                <w:sz w:val="20"/>
                <w:szCs w:val="20"/>
              </w:rPr>
            </w:pPr>
          </w:p>
        </w:tc>
        <w:tc>
          <w:tcPr>
            <w:tcW w:w="1276" w:type="dxa"/>
            <w:tcBorders>
              <w:top w:val="single" w:sz="4" w:space="0" w:color="auto"/>
            </w:tcBorders>
            <w:shd w:val="clear" w:color="auto" w:fill="auto"/>
            <w:vAlign w:val="center"/>
          </w:tcPr>
          <w:p w14:paraId="3F0BE584" w14:textId="77777777" w:rsidR="00E27A39" w:rsidRPr="003303F4" w:rsidRDefault="00E27A39" w:rsidP="00A34F5F">
            <w:pPr>
              <w:spacing w:after="0" w:line="240" w:lineRule="auto"/>
              <w:jc w:val="center"/>
              <w:rPr>
                <w:rFonts w:ascii="Times New Roman" w:hAnsi="Times New Roman"/>
                <w:sz w:val="20"/>
                <w:szCs w:val="20"/>
              </w:rPr>
            </w:pPr>
          </w:p>
        </w:tc>
        <w:tc>
          <w:tcPr>
            <w:tcW w:w="850" w:type="dxa"/>
            <w:tcBorders>
              <w:top w:val="single" w:sz="4" w:space="0" w:color="auto"/>
            </w:tcBorders>
            <w:shd w:val="clear" w:color="auto" w:fill="auto"/>
          </w:tcPr>
          <w:p w14:paraId="4670C1B5" w14:textId="77777777" w:rsidR="00E27A39" w:rsidRPr="003303F4" w:rsidRDefault="00E27A39" w:rsidP="00062EAE">
            <w:pPr>
              <w:spacing w:after="0" w:line="240" w:lineRule="auto"/>
              <w:jc w:val="right"/>
              <w:rPr>
                <w:rFonts w:ascii="Times New Roman" w:hAnsi="Times New Roman"/>
                <w:sz w:val="20"/>
                <w:szCs w:val="20"/>
              </w:rPr>
            </w:pPr>
          </w:p>
        </w:tc>
        <w:tc>
          <w:tcPr>
            <w:tcW w:w="709" w:type="dxa"/>
            <w:tcBorders>
              <w:top w:val="single" w:sz="4" w:space="0" w:color="auto"/>
            </w:tcBorders>
            <w:shd w:val="clear" w:color="auto" w:fill="auto"/>
          </w:tcPr>
          <w:p w14:paraId="6EC424E7" w14:textId="77777777" w:rsidR="00E27A39" w:rsidRPr="003303F4" w:rsidRDefault="00E27A39" w:rsidP="00062EAE">
            <w:pPr>
              <w:spacing w:after="0" w:line="240" w:lineRule="auto"/>
              <w:jc w:val="right"/>
              <w:rPr>
                <w:rFonts w:ascii="Times New Roman" w:hAnsi="Times New Roman"/>
                <w:sz w:val="20"/>
                <w:szCs w:val="20"/>
              </w:rPr>
            </w:pPr>
          </w:p>
        </w:tc>
        <w:tc>
          <w:tcPr>
            <w:tcW w:w="1134" w:type="dxa"/>
            <w:tcBorders>
              <w:top w:val="single" w:sz="4" w:space="0" w:color="auto"/>
            </w:tcBorders>
            <w:shd w:val="clear" w:color="auto" w:fill="auto"/>
          </w:tcPr>
          <w:p w14:paraId="75C89E30" w14:textId="77777777" w:rsidR="00E27A39" w:rsidRPr="003303F4" w:rsidRDefault="00E27A39" w:rsidP="00062EAE">
            <w:pPr>
              <w:spacing w:after="0" w:line="240" w:lineRule="auto"/>
              <w:jc w:val="right"/>
              <w:rPr>
                <w:rFonts w:ascii="Times New Roman" w:hAnsi="Times New Roman"/>
                <w:sz w:val="20"/>
                <w:szCs w:val="20"/>
              </w:rPr>
            </w:pPr>
          </w:p>
        </w:tc>
      </w:tr>
      <w:tr w:rsidR="00081070" w:rsidRPr="007D667E" w14:paraId="5A809BA8" w14:textId="77777777" w:rsidTr="003303F4">
        <w:tc>
          <w:tcPr>
            <w:tcW w:w="992" w:type="dxa"/>
            <w:tcBorders>
              <w:top w:val="nil"/>
              <w:left w:val="single" w:sz="4" w:space="0" w:color="auto"/>
              <w:bottom w:val="single" w:sz="4" w:space="0" w:color="auto"/>
              <w:right w:val="nil"/>
            </w:tcBorders>
            <w:shd w:val="clear" w:color="auto" w:fill="E7E6E6"/>
            <w:vAlign w:val="center"/>
          </w:tcPr>
          <w:p w14:paraId="66E3233E" w14:textId="77777777" w:rsidR="00081070" w:rsidRPr="007F4818" w:rsidRDefault="00081070" w:rsidP="006373F2">
            <w:pPr>
              <w:spacing w:after="0" w:line="240" w:lineRule="auto"/>
              <w:rPr>
                <w:rFonts w:ascii="Times New Roman" w:hAnsi="Times New Roman"/>
                <w:b/>
                <w:bCs/>
                <w:sz w:val="20"/>
                <w:szCs w:val="20"/>
              </w:rPr>
            </w:pPr>
            <w:r w:rsidRPr="007F4818">
              <w:rPr>
                <w:rFonts w:ascii="Times New Roman" w:hAnsi="Times New Roman"/>
                <w:b/>
                <w:bCs/>
                <w:sz w:val="20"/>
                <w:szCs w:val="20"/>
              </w:rPr>
              <w:t>12.</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32CBE208" w14:textId="77777777" w:rsidR="00081070" w:rsidRDefault="00081070" w:rsidP="006373F2">
            <w:pPr>
              <w:spacing w:after="0" w:line="240" w:lineRule="auto"/>
              <w:rPr>
                <w:rFonts w:ascii="Times New Roman" w:hAnsi="Times New Roman"/>
                <w:b/>
                <w:bCs/>
                <w:sz w:val="20"/>
                <w:szCs w:val="20"/>
              </w:rPr>
            </w:pPr>
            <w:r w:rsidRPr="007F4818">
              <w:rPr>
                <w:rFonts w:ascii="Times New Roman" w:hAnsi="Times New Roman"/>
                <w:b/>
                <w:bCs/>
                <w:sz w:val="20"/>
                <w:szCs w:val="20"/>
              </w:rPr>
              <w:t xml:space="preserve">Ieguldījumi natūrā </w:t>
            </w:r>
          </w:p>
          <w:p w14:paraId="52AB24F2" w14:textId="3703909A" w:rsidR="00081070" w:rsidRPr="009443A1" w:rsidRDefault="00081070" w:rsidP="009443A1">
            <w:pPr>
              <w:spacing w:after="0" w:line="240" w:lineRule="auto"/>
              <w:jc w:val="both"/>
              <w:rPr>
                <w:rFonts w:ascii="Times New Roman" w:hAnsi="Times New Roman"/>
                <w:bCs/>
                <w:i/>
                <w:color w:val="0000FF"/>
                <w:sz w:val="20"/>
                <w:szCs w:val="20"/>
                <w:u w:val="single"/>
              </w:rPr>
            </w:pPr>
            <w:r>
              <w:rPr>
                <w:rFonts w:ascii="Times New Roman" w:hAnsi="Times New Roman"/>
                <w:bCs/>
                <w:i/>
                <w:color w:val="0000FF"/>
                <w:sz w:val="20"/>
                <w:szCs w:val="20"/>
                <w:u w:val="single"/>
              </w:rPr>
              <w:t>MK n</w:t>
            </w:r>
            <w:r w:rsidRPr="009443A1">
              <w:rPr>
                <w:rFonts w:ascii="Times New Roman" w:hAnsi="Times New Roman"/>
                <w:bCs/>
                <w:i/>
                <w:color w:val="0000FF"/>
                <w:sz w:val="20"/>
                <w:szCs w:val="20"/>
                <w:u w:val="single"/>
              </w:rPr>
              <w:t>oteikumu 40.2.4. apakšpunkts</w:t>
            </w:r>
          </w:p>
          <w:p w14:paraId="0AB5422A" w14:textId="10680F59" w:rsidR="00081070" w:rsidRPr="009443A1" w:rsidRDefault="00081070" w:rsidP="009443A1">
            <w:pPr>
              <w:spacing w:after="0" w:line="240" w:lineRule="auto"/>
              <w:jc w:val="both"/>
              <w:rPr>
                <w:rFonts w:ascii="Times New Roman" w:hAnsi="Times New Roman"/>
                <w:b/>
                <w:bCs/>
                <w:i/>
                <w:sz w:val="20"/>
                <w:szCs w:val="20"/>
              </w:rPr>
            </w:pPr>
            <w:r w:rsidRPr="009443A1">
              <w:rPr>
                <w:rFonts w:ascii="Times New Roman" w:hAnsi="Times New Roman"/>
                <w:bCs/>
                <w:i/>
                <w:color w:val="0000FF"/>
                <w:sz w:val="20"/>
                <w:szCs w:val="20"/>
              </w:rPr>
              <w:t>Attiecināmi būs projekta iesniedzēja un sadarbības partnera ieguldījumi</w:t>
            </w:r>
            <w:r w:rsidR="00D8200C">
              <w:rPr>
                <w:rFonts w:ascii="Times New Roman" w:hAnsi="Times New Roman"/>
                <w:bCs/>
                <w:i/>
                <w:color w:val="0000FF"/>
                <w:sz w:val="20"/>
                <w:szCs w:val="20"/>
              </w:rPr>
              <w:t xml:space="preserve"> </w:t>
            </w:r>
            <w:r w:rsidRPr="009443A1">
              <w:rPr>
                <w:rFonts w:ascii="Times New Roman" w:hAnsi="Times New Roman"/>
                <w:bCs/>
                <w:i/>
                <w:color w:val="0000FF"/>
                <w:sz w:val="20"/>
                <w:szCs w:val="20"/>
              </w:rPr>
              <w:t xml:space="preserve">natūrā, kuru vērtību ir iespējams neatkarīgi auditēt un novērtēt atbilstoši </w:t>
            </w:r>
            <w:r>
              <w:rPr>
                <w:rFonts w:ascii="Times New Roman" w:hAnsi="Times New Roman"/>
                <w:bCs/>
                <w:i/>
                <w:color w:val="0000FF"/>
                <w:sz w:val="20"/>
                <w:szCs w:val="20"/>
              </w:rPr>
              <w:t>MK</w:t>
            </w:r>
            <w:r w:rsidRPr="009443A1">
              <w:rPr>
                <w:rFonts w:ascii="Times New Roman" w:hAnsi="Times New Roman"/>
                <w:bCs/>
                <w:i/>
                <w:color w:val="0000FF"/>
                <w:sz w:val="20"/>
                <w:szCs w:val="20"/>
              </w:rPr>
              <w:t xml:space="preserve"> noteikumu 42. punktā minētajiem nosacījumiem. </w:t>
            </w:r>
            <w:r w:rsidRPr="009443A1">
              <w:rPr>
                <w:rFonts w:ascii="Times New Roman" w:hAnsi="Times New Roman"/>
                <w:b/>
                <w:bCs/>
                <w:i/>
                <w:color w:val="0000FF"/>
                <w:sz w:val="20"/>
                <w:szCs w:val="20"/>
              </w:rPr>
              <w:t>Kopējais ieguldījums natūrā nepārsniedz 5% no projekta kopējām attiecināmajām izmaksām.</w:t>
            </w:r>
          </w:p>
        </w:tc>
        <w:tc>
          <w:tcPr>
            <w:tcW w:w="1134" w:type="dxa"/>
            <w:tcBorders>
              <w:top w:val="nil"/>
              <w:left w:val="nil"/>
              <w:bottom w:val="single" w:sz="4" w:space="0" w:color="auto"/>
              <w:right w:val="single" w:sz="4" w:space="0" w:color="auto"/>
            </w:tcBorders>
            <w:shd w:val="clear" w:color="auto" w:fill="E7E6E6"/>
            <w:vAlign w:val="center"/>
          </w:tcPr>
          <w:p w14:paraId="66B80E76" w14:textId="77777777" w:rsidR="00081070" w:rsidRPr="007F4818" w:rsidRDefault="00081070" w:rsidP="006373F2">
            <w:pPr>
              <w:spacing w:after="0" w:line="240" w:lineRule="auto"/>
              <w:jc w:val="center"/>
              <w:rPr>
                <w:rFonts w:ascii="Times New Roman" w:hAnsi="Times New Roman"/>
                <w:b/>
                <w:bCs/>
                <w:sz w:val="20"/>
                <w:szCs w:val="20"/>
              </w:rPr>
            </w:pPr>
            <w:r w:rsidRPr="007F4818">
              <w:rPr>
                <w:rFonts w:ascii="Times New Roman" w:hAnsi="Times New Roman"/>
                <w:b/>
                <w:bCs/>
                <w:sz w:val="20"/>
                <w:szCs w:val="20"/>
              </w:rPr>
              <w:t>Tiešās</w:t>
            </w:r>
          </w:p>
        </w:tc>
        <w:tc>
          <w:tcPr>
            <w:tcW w:w="1134" w:type="dxa"/>
            <w:shd w:val="clear" w:color="auto" w:fill="E7E6E6"/>
            <w:vAlign w:val="center"/>
          </w:tcPr>
          <w:p w14:paraId="3E0FB077" w14:textId="339F09CC" w:rsidR="00081070" w:rsidRPr="007D667E" w:rsidRDefault="00081070" w:rsidP="003303F4">
            <w:pPr>
              <w:spacing w:after="0" w:line="240" w:lineRule="auto"/>
              <w:jc w:val="center"/>
              <w:rPr>
                <w:rFonts w:ascii="Times New Roman" w:hAnsi="Times New Roman"/>
                <w:b/>
                <w:sz w:val="20"/>
                <w:szCs w:val="20"/>
              </w:rPr>
            </w:pPr>
          </w:p>
        </w:tc>
        <w:tc>
          <w:tcPr>
            <w:tcW w:w="993" w:type="dxa"/>
            <w:shd w:val="clear" w:color="auto" w:fill="auto"/>
          </w:tcPr>
          <w:p w14:paraId="7AF198C6" w14:textId="77777777" w:rsidR="00081070" w:rsidRPr="007D667E" w:rsidRDefault="00081070" w:rsidP="006373F2">
            <w:pPr>
              <w:spacing w:after="0" w:line="240" w:lineRule="auto"/>
              <w:jc w:val="right"/>
              <w:rPr>
                <w:rFonts w:ascii="Times New Roman" w:hAnsi="Times New Roman"/>
                <w:b/>
                <w:sz w:val="20"/>
                <w:szCs w:val="20"/>
              </w:rPr>
            </w:pPr>
          </w:p>
        </w:tc>
        <w:tc>
          <w:tcPr>
            <w:tcW w:w="850" w:type="dxa"/>
            <w:shd w:val="clear" w:color="auto" w:fill="auto"/>
          </w:tcPr>
          <w:p w14:paraId="217ED214" w14:textId="77777777" w:rsidR="00081070" w:rsidRPr="007D667E" w:rsidRDefault="00081070" w:rsidP="006373F2">
            <w:pPr>
              <w:spacing w:after="0" w:line="240" w:lineRule="auto"/>
              <w:jc w:val="right"/>
              <w:rPr>
                <w:rFonts w:ascii="Times New Roman" w:hAnsi="Times New Roman"/>
                <w:b/>
                <w:sz w:val="20"/>
                <w:szCs w:val="20"/>
              </w:rPr>
            </w:pPr>
          </w:p>
        </w:tc>
        <w:tc>
          <w:tcPr>
            <w:tcW w:w="1134" w:type="dxa"/>
            <w:shd w:val="clear" w:color="auto" w:fill="auto"/>
          </w:tcPr>
          <w:p w14:paraId="194DFD58" w14:textId="77777777" w:rsidR="00081070" w:rsidRPr="007D667E" w:rsidRDefault="00081070" w:rsidP="006373F2">
            <w:pPr>
              <w:spacing w:after="0" w:line="240" w:lineRule="auto"/>
              <w:jc w:val="right"/>
              <w:rPr>
                <w:rFonts w:ascii="Times New Roman" w:hAnsi="Times New Roman"/>
                <w:b/>
                <w:sz w:val="20"/>
                <w:szCs w:val="20"/>
              </w:rPr>
            </w:pPr>
          </w:p>
        </w:tc>
        <w:tc>
          <w:tcPr>
            <w:tcW w:w="1276" w:type="dxa"/>
            <w:shd w:val="clear" w:color="auto" w:fill="auto"/>
            <w:vAlign w:val="center"/>
          </w:tcPr>
          <w:p w14:paraId="5FFCD5A9" w14:textId="77777777" w:rsidR="00081070" w:rsidRPr="007D667E" w:rsidRDefault="00081070" w:rsidP="006373F2">
            <w:pPr>
              <w:spacing w:after="0" w:line="240" w:lineRule="auto"/>
              <w:jc w:val="center"/>
              <w:rPr>
                <w:rFonts w:ascii="Times New Roman" w:hAnsi="Times New Roman"/>
                <w:b/>
                <w:sz w:val="20"/>
                <w:szCs w:val="20"/>
              </w:rPr>
            </w:pPr>
          </w:p>
        </w:tc>
        <w:tc>
          <w:tcPr>
            <w:tcW w:w="850" w:type="dxa"/>
            <w:shd w:val="clear" w:color="auto" w:fill="auto"/>
          </w:tcPr>
          <w:p w14:paraId="019D932F" w14:textId="77777777" w:rsidR="00081070" w:rsidRPr="007D667E" w:rsidRDefault="00081070" w:rsidP="006373F2">
            <w:pPr>
              <w:spacing w:after="0" w:line="240" w:lineRule="auto"/>
              <w:jc w:val="right"/>
              <w:rPr>
                <w:rFonts w:ascii="Times New Roman" w:hAnsi="Times New Roman"/>
                <w:b/>
                <w:sz w:val="20"/>
                <w:szCs w:val="20"/>
              </w:rPr>
            </w:pPr>
          </w:p>
        </w:tc>
        <w:tc>
          <w:tcPr>
            <w:tcW w:w="709" w:type="dxa"/>
            <w:shd w:val="clear" w:color="auto" w:fill="auto"/>
          </w:tcPr>
          <w:p w14:paraId="15241CF0" w14:textId="77777777" w:rsidR="00081070" w:rsidRPr="007D667E" w:rsidRDefault="00081070" w:rsidP="006373F2">
            <w:pPr>
              <w:spacing w:after="0" w:line="240" w:lineRule="auto"/>
              <w:jc w:val="right"/>
              <w:rPr>
                <w:rFonts w:ascii="Times New Roman" w:hAnsi="Times New Roman"/>
                <w:b/>
                <w:sz w:val="20"/>
                <w:szCs w:val="20"/>
              </w:rPr>
            </w:pPr>
          </w:p>
        </w:tc>
        <w:tc>
          <w:tcPr>
            <w:tcW w:w="1134" w:type="dxa"/>
            <w:shd w:val="clear" w:color="auto" w:fill="auto"/>
          </w:tcPr>
          <w:p w14:paraId="2576D2C5" w14:textId="77777777" w:rsidR="00081070" w:rsidRPr="007D667E" w:rsidRDefault="00081070" w:rsidP="006373F2">
            <w:pPr>
              <w:spacing w:after="0" w:line="240" w:lineRule="auto"/>
              <w:jc w:val="right"/>
              <w:rPr>
                <w:rFonts w:ascii="Times New Roman" w:hAnsi="Times New Roman"/>
                <w:b/>
                <w:sz w:val="20"/>
                <w:szCs w:val="20"/>
              </w:rPr>
            </w:pPr>
          </w:p>
        </w:tc>
      </w:tr>
      <w:tr w:rsidR="00081070" w:rsidRPr="007D667E" w14:paraId="7B16C4F7" w14:textId="77777777" w:rsidTr="003303F4">
        <w:tc>
          <w:tcPr>
            <w:tcW w:w="992" w:type="dxa"/>
            <w:tcBorders>
              <w:top w:val="nil"/>
              <w:left w:val="single" w:sz="4" w:space="0" w:color="auto"/>
              <w:bottom w:val="single" w:sz="4" w:space="0" w:color="auto"/>
              <w:right w:val="nil"/>
            </w:tcBorders>
            <w:shd w:val="clear" w:color="auto" w:fill="E7E6E6"/>
            <w:vAlign w:val="center"/>
          </w:tcPr>
          <w:p w14:paraId="12E05430" w14:textId="77777777" w:rsidR="00081070" w:rsidRPr="007D667E" w:rsidRDefault="00081070" w:rsidP="00062EAE">
            <w:pPr>
              <w:spacing w:after="0" w:line="240" w:lineRule="auto"/>
              <w:rPr>
                <w:rFonts w:ascii="Times New Roman" w:hAnsi="Times New Roman"/>
                <w:b/>
                <w:bCs/>
                <w:sz w:val="20"/>
                <w:szCs w:val="20"/>
              </w:rPr>
            </w:pPr>
            <w:r w:rsidRPr="007D667E">
              <w:rPr>
                <w:rFonts w:ascii="Times New Roman" w:hAnsi="Times New Roman"/>
                <w:b/>
                <w:bCs/>
                <w:sz w:val="20"/>
                <w:szCs w:val="20"/>
              </w:rPr>
              <w:t>13.</w:t>
            </w:r>
          </w:p>
        </w:tc>
        <w:tc>
          <w:tcPr>
            <w:tcW w:w="3969" w:type="dxa"/>
            <w:tcBorders>
              <w:top w:val="nil"/>
              <w:left w:val="single" w:sz="4" w:space="0" w:color="auto"/>
              <w:bottom w:val="single" w:sz="4" w:space="0" w:color="auto"/>
              <w:right w:val="single" w:sz="4" w:space="0" w:color="auto"/>
            </w:tcBorders>
            <w:shd w:val="clear" w:color="auto" w:fill="E7E6E6"/>
            <w:vAlign w:val="center"/>
          </w:tcPr>
          <w:p w14:paraId="430A70A2" w14:textId="77777777" w:rsidR="00081070" w:rsidRDefault="00081070" w:rsidP="00062EAE">
            <w:pPr>
              <w:spacing w:after="0" w:line="240" w:lineRule="auto"/>
              <w:jc w:val="both"/>
              <w:rPr>
                <w:rFonts w:ascii="Times New Roman" w:hAnsi="Times New Roman"/>
                <w:b/>
                <w:bCs/>
                <w:sz w:val="20"/>
                <w:szCs w:val="20"/>
              </w:rPr>
            </w:pPr>
            <w:r w:rsidRPr="007D667E">
              <w:rPr>
                <w:rFonts w:ascii="Times New Roman" w:hAnsi="Times New Roman"/>
                <w:b/>
                <w:bCs/>
                <w:sz w:val="20"/>
                <w:szCs w:val="20"/>
              </w:rPr>
              <w:t>Pārējās projekta īstenošanas izmaksas</w:t>
            </w:r>
          </w:p>
          <w:p w14:paraId="028FBD5D" w14:textId="03218BF3" w:rsidR="00081070" w:rsidRPr="00E45AB3" w:rsidRDefault="00081070" w:rsidP="00E45AB3">
            <w:pPr>
              <w:spacing w:after="0" w:line="240" w:lineRule="auto"/>
              <w:jc w:val="both"/>
              <w:rPr>
                <w:rFonts w:ascii="Times New Roman" w:hAnsi="Times New Roman"/>
                <w:bCs/>
                <w:i/>
                <w:color w:val="0000FF"/>
                <w:sz w:val="20"/>
                <w:szCs w:val="20"/>
                <w:u w:val="single"/>
              </w:rPr>
            </w:pPr>
            <w:r w:rsidRPr="00E45AB3">
              <w:rPr>
                <w:rFonts w:ascii="Times New Roman" w:hAnsi="Times New Roman"/>
                <w:bCs/>
                <w:i/>
                <w:color w:val="0000FF"/>
                <w:sz w:val="20"/>
                <w:szCs w:val="20"/>
                <w:u w:val="single"/>
              </w:rPr>
              <w:t>MK noteikumu 32.5.apakšpunkts</w:t>
            </w:r>
          </w:p>
          <w:p w14:paraId="5F604956" w14:textId="46094191" w:rsidR="00081070" w:rsidRDefault="006424E1" w:rsidP="00E45AB3">
            <w:pPr>
              <w:spacing w:after="0" w:line="240" w:lineRule="auto"/>
              <w:jc w:val="both"/>
              <w:rPr>
                <w:rFonts w:ascii="Times New Roman" w:hAnsi="Times New Roman"/>
                <w:bCs/>
                <w:i/>
                <w:color w:val="0000FF"/>
                <w:sz w:val="20"/>
                <w:szCs w:val="20"/>
              </w:rPr>
            </w:pPr>
            <w:r>
              <w:rPr>
                <w:rFonts w:ascii="Times New Roman" w:hAnsi="Times New Roman"/>
                <w:bCs/>
                <w:i/>
                <w:color w:val="0000FF"/>
                <w:sz w:val="20"/>
                <w:szCs w:val="20"/>
              </w:rPr>
              <w:lastRenderedPageBreak/>
              <w:t xml:space="preserve">Attiecināmās būs </w:t>
            </w:r>
            <w:r w:rsidR="00081070" w:rsidRPr="00E45AB3">
              <w:rPr>
                <w:rFonts w:ascii="Times New Roman" w:hAnsi="Times New Roman"/>
                <w:bCs/>
                <w:i/>
                <w:color w:val="0000FF"/>
                <w:sz w:val="20"/>
                <w:szCs w:val="20"/>
              </w:rPr>
              <w:t>pakalpojum</w:t>
            </w:r>
            <w:r w:rsidR="00A61EEA">
              <w:rPr>
                <w:rFonts w:ascii="Times New Roman" w:hAnsi="Times New Roman"/>
                <w:bCs/>
                <w:i/>
                <w:color w:val="0000FF"/>
                <w:sz w:val="20"/>
                <w:szCs w:val="20"/>
              </w:rPr>
              <w:t>u</w:t>
            </w:r>
            <w:r w:rsidR="00081070" w:rsidRPr="00E45AB3">
              <w:rPr>
                <w:rFonts w:ascii="Times New Roman" w:hAnsi="Times New Roman"/>
                <w:bCs/>
                <w:i/>
                <w:color w:val="0000FF"/>
                <w:sz w:val="20"/>
                <w:szCs w:val="20"/>
              </w:rPr>
              <w:t xml:space="preserve"> izmaksas</w:t>
            </w:r>
            <w:r w:rsidR="00905475">
              <w:rPr>
                <w:rFonts w:ascii="Times New Roman" w:hAnsi="Times New Roman"/>
                <w:bCs/>
                <w:i/>
                <w:color w:val="0000FF"/>
                <w:sz w:val="20"/>
                <w:szCs w:val="20"/>
              </w:rPr>
              <w:t>.</w:t>
            </w:r>
          </w:p>
          <w:p w14:paraId="0BEA5D10" w14:textId="77777777" w:rsidR="00081070" w:rsidRPr="007D667E" w:rsidRDefault="00081070" w:rsidP="00E45AB3">
            <w:pPr>
              <w:spacing w:after="0" w:line="240" w:lineRule="auto"/>
              <w:jc w:val="both"/>
              <w:rPr>
                <w:rFonts w:ascii="Times New Roman" w:hAnsi="Times New Roman"/>
                <w:b/>
                <w:bCs/>
                <w:sz w:val="20"/>
                <w:szCs w:val="20"/>
              </w:rPr>
            </w:pPr>
            <w:r>
              <w:rPr>
                <w:rFonts w:ascii="Times New Roman" w:hAnsi="Times New Roman"/>
                <w:bCs/>
                <w:i/>
                <w:color w:val="0000FF"/>
                <w:sz w:val="20"/>
                <w:szCs w:val="20"/>
              </w:rPr>
              <w:t xml:space="preserve">Gadījumā, ja izmaksu pozīcijā Nr.13. ir plānotas izmaksas saturiski atšķirīgu darbību nodrošināšanai, šādas izmaksas ieteicams izdalīt atsevišķās </w:t>
            </w:r>
            <w:proofErr w:type="spellStart"/>
            <w:r>
              <w:rPr>
                <w:rFonts w:ascii="Times New Roman" w:hAnsi="Times New Roman"/>
                <w:bCs/>
                <w:i/>
                <w:color w:val="0000FF"/>
                <w:sz w:val="20"/>
                <w:szCs w:val="20"/>
              </w:rPr>
              <w:t>apakšpozīcijās</w:t>
            </w:r>
            <w:proofErr w:type="spellEnd"/>
            <w:r>
              <w:rPr>
                <w:rFonts w:ascii="Times New Roman" w:hAnsi="Times New Roman"/>
                <w:bCs/>
                <w:i/>
                <w:color w:val="0000FF"/>
                <w:sz w:val="20"/>
                <w:szCs w:val="20"/>
              </w:rPr>
              <w:t xml:space="preserve">, tām norādot skaidrus nosaukumus. </w:t>
            </w:r>
          </w:p>
        </w:tc>
        <w:tc>
          <w:tcPr>
            <w:tcW w:w="1134" w:type="dxa"/>
            <w:tcBorders>
              <w:top w:val="nil"/>
              <w:left w:val="nil"/>
              <w:bottom w:val="single" w:sz="4" w:space="0" w:color="auto"/>
              <w:right w:val="single" w:sz="4" w:space="0" w:color="auto"/>
            </w:tcBorders>
            <w:shd w:val="clear" w:color="auto" w:fill="E7E6E6"/>
            <w:vAlign w:val="center"/>
          </w:tcPr>
          <w:p w14:paraId="3900D9BF"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lastRenderedPageBreak/>
              <w:t>Tiešās</w:t>
            </w:r>
          </w:p>
        </w:tc>
        <w:tc>
          <w:tcPr>
            <w:tcW w:w="1134" w:type="dxa"/>
            <w:shd w:val="clear" w:color="auto" w:fill="E7E6E6"/>
            <w:vAlign w:val="center"/>
          </w:tcPr>
          <w:p w14:paraId="70AE514C" w14:textId="77479A04" w:rsidR="00081070" w:rsidRPr="007D667E" w:rsidRDefault="00081070" w:rsidP="003303F4">
            <w:pPr>
              <w:spacing w:after="0" w:line="240" w:lineRule="auto"/>
              <w:jc w:val="center"/>
              <w:rPr>
                <w:rFonts w:ascii="Times New Roman" w:hAnsi="Times New Roman"/>
                <w:b/>
                <w:sz w:val="20"/>
                <w:szCs w:val="20"/>
              </w:rPr>
            </w:pPr>
          </w:p>
        </w:tc>
        <w:tc>
          <w:tcPr>
            <w:tcW w:w="993" w:type="dxa"/>
            <w:shd w:val="clear" w:color="auto" w:fill="auto"/>
          </w:tcPr>
          <w:p w14:paraId="6A71B370" w14:textId="77777777" w:rsidR="00081070" w:rsidRPr="007D667E" w:rsidRDefault="00081070" w:rsidP="00062EAE">
            <w:pPr>
              <w:spacing w:after="0" w:line="240" w:lineRule="auto"/>
              <w:jc w:val="right"/>
              <w:rPr>
                <w:rFonts w:ascii="Times New Roman" w:hAnsi="Times New Roman"/>
                <w:b/>
                <w:sz w:val="20"/>
                <w:szCs w:val="20"/>
              </w:rPr>
            </w:pPr>
          </w:p>
        </w:tc>
        <w:tc>
          <w:tcPr>
            <w:tcW w:w="850" w:type="dxa"/>
            <w:shd w:val="clear" w:color="auto" w:fill="auto"/>
          </w:tcPr>
          <w:p w14:paraId="26FDC002" w14:textId="77777777" w:rsidR="00081070" w:rsidRPr="007D667E" w:rsidRDefault="00081070" w:rsidP="00062EAE">
            <w:pPr>
              <w:spacing w:after="0" w:line="240" w:lineRule="auto"/>
              <w:jc w:val="right"/>
              <w:rPr>
                <w:rFonts w:ascii="Times New Roman" w:hAnsi="Times New Roman"/>
                <w:b/>
                <w:sz w:val="20"/>
                <w:szCs w:val="20"/>
              </w:rPr>
            </w:pPr>
          </w:p>
        </w:tc>
        <w:tc>
          <w:tcPr>
            <w:tcW w:w="1134" w:type="dxa"/>
            <w:shd w:val="clear" w:color="auto" w:fill="auto"/>
          </w:tcPr>
          <w:p w14:paraId="6FBBCAEA" w14:textId="77777777" w:rsidR="00081070" w:rsidRPr="007D667E" w:rsidRDefault="00081070" w:rsidP="00062EAE">
            <w:pPr>
              <w:spacing w:after="0" w:line="240" w:lineRule="auto"/>
              <w:jc w:val="right"/>
              <w:rPr>
                <w:rFonts w:ascii="Times New Roman" w:hAnsi="Times New Roman"/>
                <w:b/>
                <w:sz w:val="20"/>
                <w:szCs w:val="20"/>
              </w:rPr>
            </w:pPr>
          </w:p>
        </w:tc>
        <w:tc>
          <w:tcPr>
            <w:tcW w:w="1276" w:type="dxa"/>
            <w:shd w:val="clear" w:color="auto" w:fill="auto"/>
            <w:vAlign w:val="center"/>
          </w:tcPr>
          <w:p w14:paraId="12646A12" w14:textId="77777777" w:rsidR="00081070" w:rsidRPr="007D667E" w:rsidRDefault="00081070" w:rsidP="00A34F5F">
            <w:pPr>
              <w:spacing w:after="0" w:line="240" w:lineRule="auto"/>
              <w:jc w:val="center"/>
              <w:rPr>
                <w:rFonts w:ascii="Times New Roman" w:hAnsi="Times New Roman"/>
                <w:b/>
                <w:sz w:val="20"/>
                <w:szCs w:val="20"/>
              </w:rPr>
            </w:pPr>
          </w:p>
        </w:tc>
        <w:tc>
          <w:tcPr>
            <w:tcW w:w="850" w:type="dxa"/>
            <w:shd w:val="clear" w:color="auto" w:fill="auto"/>
          </w:tcPr>
          <w:p w14:paraId="31460025" w14:textId="77777777" w:rsidR="00081070" w:rsidRPr="007D667E" w:rsidRDefault="00081070" w:rsidP="00062EAE">
            <w:pPr>
              <w:spacing w:after="0" w:line="240" w:lineRule="auto"/>
              <w:jc w:val="right"/>
              <w:rPr>
                <w:rFonts w:ascii="Times New Roman" w:hAnsi="Times New Roman"/>
                <w:b/>
                <w:sz w:val="20"/>
                <w:szCs w:val="20"/>
              </w:rPr>
            </w:pPr>
          </w:p>
        </w:tc>
        <w:tc>
          <w:tcPr>
            <w:tcW w:w="709" w:type="dxa"/>
            <w:shd w:val="clear" w:color="auto" w:fill="auto"/>
          </w:tcPr>
          <w:p w14:paraId="6580497B" w14:textId="77777777" w:rsidR="00081070" w:rsidRPr="007D667E" w:rsidRDefault="00081070" w:rsidP="00062EAE">
            <w:pPr>
              <w:spacing w:after="0" w:line="240" w:lineRule="auto"/>
              <w:jc w:val="right"/>
              <w:rPr>
                <w:rFonts w:ascii="Times New Roman" w:hAnsi="Times New Roman"/>
                <w:b/>
                <w:sz w:val="20"/>
                <w:szCs w:val="20"/>
              </w:rPr>
            </w:pPr>
          </w:p>
        </w:tc>
        <w:tc>
          <w:tcPr>
            <w:tcW w:w="1134" w:type="dxa"/>
            <w:shd w:val="clear" w:color="auto" w:fill="auto"/>
          </w:tcPr>
          <w:p w14:paraId="058FDCD0" w14:textId="77777777" w:rsidR="00081070" w:rsidRPr="007D667E" w:rsidRDefault="00081070" w:rsidP="00062EAE">
            <w:pPr>
              <w:spacing w:after="0" w:line="240" w:lineRule="auto"/>
              <w:jc w:val="right"/>
              <w:rPr>
                <w:rFonts w:ascii="Times New Roman" w:hAnsi="Times New Roman"/>
                <w:b/>
                <w:sz w:val="20"/>
                <w:szCs w:val="20"/>
              </w:rPr>
            </w:pPr>
          </w:p>
        </w:tc>
      </w:tr>
      <w:tr w:rsidR="001B4587" w:rsidRPr="007D667E" w14:paraId="5E82E862" w14:textId="77777777" w:rsidTr="00463759">
        <w:tc>
          <w:tcPr>
            <w:tcW w:w="992" w:type="dxa"/>
            <w:tcBorders>
              <w:top w:val="nil"/>
              <w:left w:val="single" w:sz="4" w:space="0" w:color="auto"/>
              <w:bottom w:val="single" w:sz="4" w:space="0" w:color="auto"/>
              <w:right w:val="nil"/>
            </w:tcBorders>
            <w:shd w:val="clear" w:color="auto" w:fill="E7E6E6" w:themeFill="background2"/>
            <w:vAlign w:val="center"/>
          </w:tcPr>
          <w:p w14:paraId="1677982C" w14:textId="3969091D" w:rsidR="001B4587" w:rsidRPr="007D667E" w:rsidRDefault="001B4587" w:rsidP="00062EAE">
            <w:pPr>
              <w:spacing w:after="0" w:line="240" w:lineRule="auto"/>
              <w:rPr>
                <w:rFonts w:ascii="Times New Roman" w:hAnsi="Times New Roman"/>
                <w:b/>
                <w:bCs/>
                <w:sz w:val="20"/>
                <w:szCs w:val="20"/>
              </w:rPr>
            </w:pPr>
            <w:r>
              <w:rPr>
                <w:rFonts w:ascii="Times New Roman" w:hAnsi="Times New Roman"/>
                <w:b/>
                <w:bCs/>
                <w:sz w:val="20"/>
                <w:szCs w:val="20"/>
              </w:rPr>
              <w:t xml:space="preserve">14. </w:t>
            </w:r>
          </w:p>
        </w:tc>
        <w:tc>
          <w:tcPr>
            <w:tcW w:w="3969" w:type="dxa"/>
            <w:tcBorders>
              <w:top w:val="nil"/>
              <w:left w:val="single" w:sz="4" w:space="0" w:color="auto"/>
              <w:bottom w:val="single" w:sz="4" w:space="0" w:color="auto"/>
              <w:right w:val="single" w:sz="4" w:space="0" w:color="auto"/>
            </w:tcBorders>
            <w:shd w:val="clear" w:color="auto" w:fill="E7E6E6" w:themeFill="background2"/>
            <w:vAlign w:val="center"/>
          </w:tcPr>
          <w:p w14:paraId="05159DB0" w14:textId="605E7215" w:rsidR="001B4587" w:rsidRPr="007D667E" w:rsidRDefault="001B4587" w:rsidP="001B4587">
            <w:pPr>
              <w:spacing w:after="0" w:line="240" w:lineRule="auto"/>
              <w:rPr>
                <w:rFonts w:ascii="Times New Roman" w:hAnsi="Times New Roman"/>
                <w:b/>
                <w:bCs/>
                <w:sz w:val="20"/>
                <w:szCs w:val="20"/>
              </w:rPr>
            </w:pPr>
            <w:r>
              <w:rPr>
                <w:rFonts w:ascii="Times New Roman" w:hAnsi="Times New Roman"/>
                <w:b/>
                <w:bCs/>
                <w:sz w:val="20"/>
                <w:szCs w:val="20"/>
              </w:rPr>
              <w:t>Vienreizējais maksājums</w:t>
            </w:r>
          </w:p>
        </w:tc>
        <w:tc>
          <w:tcPr>
            <w:tcW w:w="1134" w:type="dxa"/>
            <w:tcBorders>
              <w:top w:val="nil"/>
              <w:left w:val="nil"/>
              <w:bottom w:val="single" w:sz="4" w:space="0" w:color="auto"/>
              <w:right w:val="single" w:sz="4" w:space="0" w:color="auto"/>
            </w:tcBorders>
            <w:shd w:val="clear" w:color="auto" w:fill="E7E6E6" w:themeFill="background2"/>
            <w:vAlign w:val="center"/>
          </w:tcPr>
          <w:p w14:paraId="294F2A47" w14:textId="77777777" w:rsidR="001B4587" w:rsidRPr="007D667E" w:rsidRDefault="001B4587" w:rsidP="00062EAE">
            <w:pPr>
              <w:spacing w:after="0" w:line="240" w:lineRule="auto"/>
              <w:jc w:val="center"/>
              <w:rPr>
                <w:rFonts w:ascii="Times New Roman" w:hAnsi="Times New Roman"/>
                <w:b/>
                <w:bCs/>
                <w:sz w:val="20"/>
                <w:szCs w:val="20"/>
              </w:rPr>
            </w:pPr>
          </w:p>
        </w:tc>
        <w:tc>
          <w:tcPr>
            <w:tcW w:w="1134" w:type="dxa"/>
            <w:shd w:val="clear" w:color="auto" w:fill="E7E6E6" w:themeFill="background2"/>
          </w:tcPr>
          <w:p w14:paraId="5D15A841" w14:textId="77777777" w:rsidR="001B4587" w:rsidRPr="00463759" w:rsidRDefault="001B4587" w:rsidP="00062EAE">
            <w:pPr>
              <w:spacing w:after="0" w:line="240" w:lineRule="auto"/>
              <w:jc w:val="right"/>
              <w:rPr>
                <w:rFonts w:ascii="Times New Roman" w:hAnsi="Times New Roman"/>
                <w:b/>
                <w:sz w:val="20"/>
                <w:szCs w:val="20"/>
              </w:rPr>
            </w:pPr>
          </w:p>
        </w:tc>
        <w:tc>
          <w:tcPr>
            <w:tcW w:w="993" w:type="dxa"/>
            <w:shd w:val="clear" w:color="auto" w:fill="auto"/>
          </w:tcPr>
          <w:p w14:paraId="22E4A3E0" w14:textId="77777777" w:rsidR="001B4587" w:rsidRPr="007D667E" w:rsidRDefault="001B4587" w:rsidP="00062EAE">
            <w:pPr>
              <w:spacing w:after="0" w:line="240" w:lineRule="auto"/>
              <w:jc w:val="right"/>
              <w:rPr>
                <w:rFonts w:ascii="Times New Roman" w:hAnsi="Times New Roman"/>
                <w:sz w:val="20"/>
                <w:szCs w:val="20"/>
              </w:rPr>
            </w:pPr>
          </w:p>
        </w:tc>
        <w:tc>
          <w:tcPr>
            <w:tcW w:w="850" w:type="dxa"/>
            <w:shd w:val="clear" w:color="auto" w:fill="auto"/>
          </w:tcPr>
          <w:p w14:paraId="386F8F2F"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2AD4CA81" w14:textId="77777777" w:rsidR="001B4587" w:rsidRPr="007D667E" w:rsidRDefault="001B4587" w:rsidP="00062EAE">
            <w:pPr>
              <w:spacing w:after="0" w:line="240" w:lineRule="auto"/>
              <w:jc w:val="right"/>
              <w:rPr>
                <w:rFonts w:ascii="Times New Roman" w:hAnsi="Times New Roman"/>
                <w:sz w:val="20"/>
                <w:szCs w:val="20"/>
              </w:rPr>
            </w:pPr>
          </w:p>
        </w:tc>
        <w:tc>
          <w:tcPr>
            <w:tcW w:w="1276" w:type="dxa"/>
            <w:vAlign w:val="center"/>
          </w:tcPr>
          <w:p w14:paraId="406974D4" w14:textId="77777777" w:rsidR="001B4587" w:rsidRPr="007D667E" w:rsidRDefault="001B4587" w:rsidP="00A34F5F">
            <w:pPr>
              <w:spacing w:after="0" w:line="240" w:lineRule="auto"/>
              <w:jc w:val="center"/>
              <w:rPr>
                <w:rFonts w:ascii="Times New Roman" w:hAnsi="Times New Roman"/>
                <w:sz w:val="20"/>
                <w:szCs w:val="20"/>
              </w:rPr>
            </w:pPr>
          </w:p>
        </w:tc>
        <w:tc>
          <w:tcPr>
            <w:tcW w:w="850" w:type="dxa"/>
            <w:shd w:val="clear" w:color="auto" w:fill="auto"/>
          </w:tcPr>
          <w:p w14:paraId="28B3CB2C" w14:textId="77777777" w:rsidR="001B4587" w:rsidRPr="007D667E" w:rsidRDefault="001B4587" w:rsidP="00062EAE">
            <w:pPr>
              <w:spacing w:after="0" w:line="240" w:lineRule="auto"/>
              <w:jc w:val="right"/>
              <w:rPr>
                <w:rFonts w:ascii="Times New Roman" w:hAnsi="Times New Roman"/>
                <w:sz w:val="20"/>
                <w:szCs w:val="20"/>
              </w:rPr>
            </w:pPr>
          </w:p>
        </w:tc>
        <w:tc>
          <w:tcPr>
            <w:tcW w:w="709" w:type="dxa"/>
            <w:shd w:val="clear" w:color="auto" w:fill="auto"/>
          </w:tcPr>
          <w:p w14:paraId="14862EE1"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7AC123AF" w14:textId="77777777" w:rsidR="001B4587" w:rsidRPr="007D667E" w:rsidRDefault="001B4587" w:rsidP="00062EAE">
            <w:pPr>
              <w:spacing w:after="0" w:line="240" w:lineRule="auto"/>
              <w:jc w:val="right"/>
              <w:rPr>
                <w:rFonts w:ascii="Times New Roman" w:hAnsi="Times New Roman"/>
                <w:sz w:val="20"/>
                <w:szCs w:val="20"/>
              </w:rPr>
            </w:pPr>
          </w:p>
        </w:tc>
      </w:tr>
      <w:tr w:rsidR="001B4587" w:rsidRPr="007D667E" w14:paraId="2643B55E" w14:textId="77777777" w:rsidTr="00F91CD4">
        <w:tc>
          <w:tcPr>
            <w:tcW w:w="992" w:type="dxa"/>
            <w:tcBorders>
              <w:top w:val="nil"/>
              <w:left w:val="single" w:sz="4" w:space="0" w:color="auto"/>
              <w:bottom w:val="single" w:sz="4" w:space="0" w:color="auto"/>
              <w:right w:val="nil"/>
            </w:tcBorders>
            <w:shd w:val="clear" w:color="auto" w:fill="E7E6E6" w:themeFill="background2"/>
            <w:vAlign w:val="center"/>
          </w:tcPr>
          <w:p w14:paraId="61B5B34D" w14:textId="7F2078D5" w:rsidR="001B4587" w:rsidRPr="00463759" w:rsidRDefault="001B4587" w:rsidP="00062EAE">
            <w:pPr>
              <w:spacing w:after="0" w:line="240" w:lineRule="auto"/>
              <w:rPr>
                <w:rFonts w:ascii="Times New Roman" w:hAnsi="Times New Roman"/>
                <w:bCs/>
                <w:sz w:val="20"/>
                <w:szCs w:val="20"/>
              </w:rPr>
            </w:pPr>
            <w:r w:rsidRPr="00463759">
              <w:rPr>
                <w:rFonts w:ascii="Times New Roman" w:hAnsi="Times New Roman"/>
                <w:bCs/>
                <w:sz w:val="20"/>
                <w:szCs w:val="20"/>
              </w:rPr>
              <w:t>14.1.</w:t>
            </w:r>
          </w:p>
        </w:tc>
        <w:tc>
          <w:tcPr>
            <w:tcW w:w="3969" w:type="dxa"/>
            <w:tcBorders>
              <w:top w:val="nil"/>
              <w:left w:val="single" w:sz="4" w:space="0" w:color="auto"/>
              <w:bottom w:val="single" w:sz="4" w:space="0" w:color="auto"/>
              <w:right w:val="single" w:sz="4" w:space="0" w:color="auto"/>
            </w:tcBorders>
            <w:shd w:val="clear" w:color="auto" w:fill="E7E6E6" w:themeFill="background2"/>
            <w:vAlign w:val="center"/>
          </w:tcPr>
          <w:p w14:paraId="3144EC52" w14:textId="77777777" w:rsidR="001B4587" w:rsidRDefault="001B4587" w:rsidP="001B4587">
            <w:pPr>
              <w:spacing w:after="0" w:line="240" w:lineRule="auto"/>
              <w:rPr>
                <w:rFonts w:ascii="Times New Roman" w:hAnsi="Times New Roman"/>
                <w:bCs/>
                <w:sz w:val="20"/>
                <w:szCs w:val="20"/>
              </w:rPr>
            </w:pPr>
            <w:r w:rsidRPr="00463759">
              <w:rPr>
                <w:rFonts w:ascii="Times New Roman" w:hAnsi="Times New Roman"/>
                <w:bCs/>
                <w:sz w:val="20"/>
                <w:szCs w:val="20"/>
              </w:rPr>
              <w:t xml:space="preserve">Studentu inovāciju ideju </w:t>
            </w:r>
            <w:r w:rsidR="00463759" w:rsidRPr="00463759">
              <w:rPr>
                <w:rFonts w:ascii="Times New Roman" w:hAnsi="Times New Roman"/>
                <w:bCs/>
                <w:sz w:val="20"/>
                <w:szCs w:val="20"/>
              </w:rPr>
              <w:t xml:space="preserve">izstrādei un </w:t>
            </w:r>
            <w:r w:rsidRPr="00463759">
              <w:rPr>
                <w:rFonts w:ascii="Times New Roman" w:hAnsi="Times New Roman"/>
                <w:bCs/>
                <w:sz w:val="20"/>
                <w:szCs w:val="20"/>
              </w:rPr>
              <w:t>sākotnēj</w:t>
            </w:r>
            <w:r w:rsidR="00463759" w:rsidRPr="00463759">
              <w:rPr>
                <w:rFonts w:ascii="Times New Roman" w:hAnsi="Times New Roman"/>
                <w:bCs/>
                <w:sz w:val="20"/>
                <w:szCs w:val="20"/>
              </w:rPr>
              <w:t>ai</w:t>
            </w:r>
            <w:r w:rsidRPr="00463759">
              <w:rPr>
                <w:rFonts w:ascii="Times New Roman" w:hAnsi="Times New Roman"/>
                <w:bCs/>
                <w:sz w:val="20"/>
                <w:szCs w:val="20"/>
              </w:rPr>
              <w:t xml:space="preserve"> </w:t>
            </w:r>
            <w:r w:rsidR="00463759" w:rsidRPr="00463759">
              <w:rPr>
                <w:rFonts w:ascii="Times New Roman" w:hAnsi="Times New Roman"/>
                <w:bCs/>
                <w:sz w:val="20"/>
                <w:szCs w:val="20"/>
              </w:rPr>
              <w:t>pārbaudei</w:t>
            </w:r>
          </w:p>
          <w:p w14:paraId="0DEF35EA" w14:textId="77777777" w:rsidR="00D8200C" w:rsidRPr="00E45AB3" w:rsidRDefault="00D8200C" w:rsidP="00D8200C">
            <w:pPr>
              <w:spacing w:after="0" w:line="240" w:lineRule="auto"/>
              <w:jc w:val="both"/>
              <w:rPr>
                <w:rFonts w:ascii="Times New Roman" w:hAnsi="Times New Roman"/>
                <w:bCs/>
                <w:i/>
                <w:color w:val="0000FF"/>
                <w:sz w:val="20"/>
                <w:szCs w:val="20"/>
                <w:u w:val="single"/>
              </w:rPr>
            </w:pPr>
            <w:r w:rsidRPr="00E45AB3">
              <w:rPr>
                <w:rFonts w:ascii="Times New Roman" w:hAnsi="Times New Roman"/>
                <w:bCs/>
                <w:i/>
                <w:color w:val="0000FF"/>
                <w:sz w:val="20"/>
                <w:szCs w:val="20"/>
                <w:u w:val="single"/>
              </w:rPr>
              <w:t>MK noteikumu 32.5.apakšpunkts</w:t>
            </w:r>
          </w:p>
          <w:p w14:paraId="00EB07A6" w14:textId="6FDE4182" w:rsidR="00D8200C" w:rsidRDefault="00D8200C" w:rsidP="00D8200C">
            <w:pPr>
              <w:spacing w:after="0" w:line="240" w:lineRule="auto"/>
              <w:rPr>
                <w:rFonts w:ascii="Times New Roman" w:hAnsi="Times New Roman"/>
                <w:bCs/>
                <w:i/>
                <w:color w:val="0000FF"/>
                <w:sz w:val="20"/>
                <w:szCs w:val="20"/>
              </w:rPr>
            </w:pPr>
            <w:r>
              <w:rPr>
                <w:rFonts w:ascii="Times New Roman" w:hAnsi="Times New Roman"/>
                <w:bCs/>
                <w:i/>
                <w:color w:val="0000FF"/>
                <w:sz w:val="20"/>
                <w:szCs w:val="20"/>
              </w:rPr>
              <w:t>Attiecinām</w:t>
            </w:r>
            <w:r w:rsidR="00D0395A">
              <w:rPr>
                <w:rFonts w:ascii="Times New Roman" w:hAnsi="Times New Roman"/>
                <w:bCs/>
                <w:i/>
                <w:color w:val="0000FF"/>
                <w:sz w:val="20"/>
                <w:szCs w:val="20"/>
              </w:rPr>
              <w:t>a</w:t>
            </w:r>
            <w:r>
              <w:rPr>
                <w:rFonts w:ascii="Times New Roman" w:hAnsi="Times New Roman"/>
                <w:bCs/>
                <w:i/>
                <w:color w:val="0000FF"/>
                <w:sz w:val="20"/>
                <w:szCs w:val="20"/>
              </w:rPr>
              <w:t xml:space="preserve">s būs vienreizējā maksājuma izmaksas </w:t>
            </w:r>
            <w:r w:rsidRPr="001E1744">
              <w:rPr>
                <w:rFonts w:ascii="Times New Roman" w:hAnsi="Times New Roman"/>
                <w:b/>
                <w:bCs/>
                <w:i/>
                <w:color w:val="0000FF"/>
                <w:sz w:val="20"/>
                <w:szCs w:val="20"/>
              </w:rPr>
              <w:t xml:space="preserve">2 596,- </w:t>
            </w:r>
            <w:proofErr w:type="spellStart"/>
            <w:r w:rsidRPr="001E1744">
              <w:rPr>
                <w:rFonts w:ascii="Times New Roman" w:hAnsi="Times New Roman"/>
                <w:b/>
                <w:bCs/>
                <w:i/>
                <w:color w:val="0000FF"/>
                <w:sz w:val="20"/>
                <w:szCs w:val="20"/>
              </w:rPr>
              <w:t>euro</w:t>
            </w:r>
            <w:proofErr w:type="spellEnd"/>
            <w:r>
              <w:rPr>
                <w:rFonts w:ascii="Times New Roman" w:hAnsi="Times New Roman"/>
                <w:bCs/>
                <w:i/>
                <w:color w:val="0000FF"/>
                <w:sz w:val="20"/>
                <w:szCs w:val="20"/>
              </w:rPr>
              <w:t xml:space="preserve"> apmērā par </w:t>
            </w:r>
            <w:r w:rsidRPr="001E1744">
              <w:rPr>
                <w:rFonts w:ascii="Times New Roman" w:hAnsi="Times New Roman"/>
                <w:b/>
                <w:bCs/>
                <w:i/>
                <w:color w:val="0000FF"/>
                <w:sz w:val="20"/>
                <w:szCs w:val="20"/>
              </w:rPr>
              <w:t>vienu</w:t>
            </w:r>
            <w:r>
              <w:rPr>
                <w:rFonts w:ascii="Times New Roman" w:hAnsi="Times New Roman"/>
                <w:bCs/>
                <w:i/>
                <w:color w:val="0000FF"/>
                <w:sz w:val="20"/>
                <w:szCs w:val="20"/>
              </w:rPr>
              <w:t xml:space="preserve"> </w:t>
            </w:r>
            <w:r w:rsidRPr="001E1744">
              <w:rPr>
                <w:rFonts w:ascii="Times New Roman" w:hAnsi="Times New Roman"/>
                <w:b/>
                <w:bCs/>
                <w:i/>
                <w:color w:val="0000FF"/>
                <w:sz w:val="20"/>
                <w:szCs w:val="20"/>
              </w:rPr>
              <w:t>īstenotu inovāciju pieteikumu</w:t>
            </w:r>
            <w:r>
              <w:rPr>
                <w:rFonts w:ascii="Times New Roman" w:hAnsi="Times New Roman"/>
                <w:bCs/>
                <w:i/>
                <w:color w:val="0000FF"/>
                <w:sz w:val="20"/>
                <w:szCs w:val="20"/>
              </w:rPr>
              <w:t xml:space="preserve"> </w:t>
            </w:r>
            <w:r w:rsidR="001E1744">
              <w:rPr>
                <w:rFonts w:ascii="Times New Roman" w:hAnsi="Times New Roman"/>
                <w:bCs/>
                <w:i/>
                <w:color w:val="0000FF"/>
                <w:sz w:val="20"/>
                <w:szCs w:val="20"/>
              </w:rPr>
              <w:t>atbilstoši vienreizējā maksājuma metodikai, kas pieejama:</w:t>
            </w:r>
            <w:r w:rsidR="001E1744">
              <w:t xml:space="preserve"> </w:t>
            </w:r>
            <w:hyperlink r:id="rId19" w:history="1">
              <w:r w:rsidR="001E1744" w:rsidRPr="00AB5CD1">
                <w:rPr>
                  <w:rStyle w:val="Hyperlink"/>
                  <w:rFonts w:ascii="Times New Roman" w:hAnsi="Times New Roman"/>
                  <w:bCs/>
                  <w:i/>
                  <w:sz w:val="20"/>
                  <w:szCs w:val="20"/>
                </w:rPr>
                <w:t>https://www.esfondi.lv/upload/Vadlinijas/1.1.1.3_.pdf</w:t>
              </w:r>
            </w:hyperlink>
            <w:r w:rsidR="001E1744">
              <w:rPr>
                <w:rFonts w:ascii="Times New Roman" w:hAnsi="Times New Roman"/>
                <w:bCs/>
                <w:i/>
                <w:color w:val="0000FF"/>
                <w:sz w:val="20"/>
                <w:szCs w:val="20"/>
              </w:rPr>
              <w:t xml:space="preserve"> </w:t>
            </w:r>
          </w:p>
          <w:p w14:paraId="5DB92ABC" w14:textId="45F27C1D" w:rsidR="001E1744" w:rsidRPr="00B16C05" w:rsidRDefault="00B16C05" w:rsidP="00D8200C">
            <w:pPr>
              <w:spacing w:after="0" w:line="240" w:lineRule="auto"/>
              <w:rPr>
                <w:rFonts w:ascii="Times New Roman" w:hAnsi="Times New Roman"/>
                <w:bCs/>
                <w:i/>
                <w:color w:val="0000FF"/>
                <w:sz w:val="20"/>
                <w:szCs w:val="20"/>
                <w:u w:val="single"/>
              </w:rPr>
            </w:pPr>
            <w:r w:rsidRPr="00B16C05">
              <w:rPr>
                <w:rFonts w:ascii="Times New Roman" w:hAnsi="Times New Roman"/>
                <w:bCs/>
                <w:i/>
                <w:color w:val="0000FF"/>
                <w:sz w:val="20"/>
                <w:szCs w:val="20"/>
                <w:u w:val="single"/>
              </w:rPr>
              <w:t>Vienreizējā maksājumā ietvertas</w:t>
            </w:r>
            <w:r w:rsidR="001E1744" w:rsidRPr="00B16C05">
              <w:rPr>
                <w:rFonts w:ascii="Times New Roman" w:hAnsi="Times New Roman"/>
                <w:bCs/>
                <w:i/>
                <w:color w:val="0000FF"/>
                <w:sz w:val="20"/>
                <w:szCs w:val="20"/>
                <w:u w:val="single"/>
              </w:rPr>
              <w:t>:</w:t>
            </w:r>
          </w:p>
          <w:p w14:paraId="0B1E5EF9" w14:textId="035AF3F7" w:rsidR="001E1744" w:rsidRDefault="001E1744" w:rsidP="00D8200C">
            <w:pPr>
              <w:spacing w:after="0" w:line="240" w:lineRule="auto"/>
              <w:rPr>
                <w:rFonts w:ascii="Times New Roman" w:hAnsi="Times New Roman"/>
                <w:bCs/>
                <w:i/>
                <w:color w:val="0000FF"/>
                <w:sz w:val="20"/>
                <w:szCs w:val="20"/>
              </w:rPr>
            </w:pPr>
            <w:r w:rsidRPr="001E1744">
              <w:rPr>
                <w:rFonts w:ascii="Times New Roman" w:hAnsi="Times New Roman"/>
                <w:bCs/>
                <w:i/>
                <w:color w:val="0000FF"/>
                <w:sz w:val="20"/>
                <w:szCs w:val="20"/>
              </w:rPr>
              <w:t xml:space="preserve">32.1.2.1. apakšpunktā </w:t>
            </w:r>
            <w:r w:rsidR="00BB4691">
              <w:rPr>
                <w:rFonts w:ascii="Times New Roman" w:hAnsi="Times New Roman"/>
                <w:bCs/>
                <w:i/>
                <w:color w:val="0000FF"/>
                <w:sz w:val="20"/>
                <w:szCs w:val="20"/>
              </w:rPr>
              <w:t>noteiktās</w:t>
            </w:r>
            <w:r w:rsidRPr="001E1744">
              <w:rPr>
                <w:rFonts w:ascii="Times New Roman" w:hAnsi="Times New Roman"/>
                <w:bCs/>
                <w:i/>
                <w:color w:val="0000FF"/>
                <w:sz w:val="20"/>
                <w:szCs w:val="20"/>
              </w:rPr>
              <w:t xml:space="preserve"> ekspertu atlīdzības izmaksas</w:t>
            </w:r>
            <w:r w:rsidR="00BB4691">
              <w:rPr>
                <w:rFonts w:ascii="Times New Roman" w:hAnsi="Times New Roman"/>
                <w:bCs/>
                <w:i/>
                <w:color w:val="0000FF"/>
                <w:sz w:val="20"/>
                <w:szCs w:val="20"/>
              </w:rPr>
              <w:t xml:space="preserve"> par </w:t>
            </w:r>
            <w:proofErr w:type="spellStart"/>
            <w:r w:rsidR="00BB4691">
              <w:rPr>
                <w:rFonts w:ascii="Times New Roman" w:hAnsi="Times New Roman"/>
                <w:bCs/>
                <w:i/>
                <w:color w:val="0000FF"/>
                <w:sz w:val="20"/>
                <w:szCs w:val="20"/>
              </w:rPr>
              <w:t>indivudālo</w:t>
            </w:r>
            <w:proofErr w:type="spellEnd"/>
            <w:r w:rsidR="00BB4691">
              <w:rPr>
                <w:rFonts w:ascii="Times New Roman" w:hAnsi="Times New Roman"/>
                <w:bCs/>
                <w:i/>
                <w:color w:val="0000FF"/>
                <w:sz w:val="20"/>
                <w:szCs w:val="20"/>
              </w:rPr>
              <w:t xml:space="preserve"> konsultāciju sniegšanu, </w:t>
            </w:r>
            <w:r w:rsidR="00F91CD4" w:rsidRPr="00F91CD4">
              <w:rPr>
                <w:rFonts w:ascii="Times New Roman" w:hAnsi="Times New Roman"/>
                <w:bCs/>
                <w:i/>
                <w:color w:val="0000FF"/>
                <w:sz w:val="20"/>
                <w:szCs w:val="20"/>
              </w:rPr>
              <w:t>kas tieši saistītas ar studentu inovāciju pieteikuma tematiku un vērstas uz studentu inovāciju pieteikuma mērķu un rezultātu sasniegšanu</w:t>
            </w:r>
            <w:r>
              <w:rPr>
                <w:rFonts w:ascii="Times New Roman" w:hAnsi="Times New Roman"/>
                <w:bCs/>
                <w:i/>
                <w:color w:val="0000FF"/>
                <w:sz w:val="20"/>
                <w:szCs w:val="20"/>
              </w:rPr>
              <w:t>;</w:t>
            </w:r>
          </w:p>
          <w:p w14:paraId="3352C0E8" w14:textId="6E92A93F" w:rsidR="001E1744" w:rsidRDefault="001E1744" w:rsidP="00D8200C">
            <w:pPr>
              <w:spacing w:after="0" w:line="240" w:lineRule="auto"/>
              <w:rPr>
                <w:rFonts w:ascii="Times New Roman" w:hAnsi="Times New Roman"/>
                <w:bCs/>
                <w:i/>
                <w:color w:val="0000FF"/>
                <w:sz w:val="20"/>
                <w:szCs w:val="20"/>
              </w:rPr>
            </w:pPr>
            <w:r w:rsidRPr="001E1744">
              <w:rPr>
                <w:rFonts w:ascii="Times New Roman" w:hAnsi="Times New Roman"/>
                <w:bCs/>
                <w:i/>
                <w:color w:val="0000FF"/>
                <w:sz w:val="20"/>
                <w:szCs w:val="20"/>
              </w:rPr>
              <w:t xml:space="preserve">32.2.2. apakšpunktā </w:t>
            </w:r>
            <w:r w:rsidR="00BB4691">
              <w:rPr>
                <w:rFonts w:ascii="Times New Roman" w:hAnsi="Times New Roman"/>
                <w:bCs/>
                <w:i/>
                <w:color w:val="0000FF"/>
                <w:sz w:val="20"/>
                <w:szCs w:val="20"/>
              </w:rPr>
              <w:t>noteiktās ar studentu inovāciju pieteikumu īstenošanu saistītās</w:t>
            </w:r>
            <w:r>
              <w:rPr>
                <w:rFonts w:ascii="Times New Roman" w:hAnsi="Times New Roman"/>
                <w:bCs/>
                <w:i/>
                <w:color w:val="0000FF"/>
                <w:sz w:val="20"/>
                <w:szCs w:val="20"/>
              </w:rPr>
              <w:t xml:space="preserve"> materiālu un pakalpojumu</w:t>
            </w:r>
            <w:r w:rsidRPr="001E1744">
              <w:rPr>
                <w:rFonts w:ascii="Times New Roman" w:hAnsi="Times New Roman"/>
                <w:bCs/>
                <w:i/>
                <w:color w:val="0000FF"/>
                <w:sz w:val="20"/>
                <w:szCs w:val="20"/>
              </w:rPr>
              <w:t xml:space="preserve"> izmaksas</w:t>
            </w:r>
            <w:r w:rsidR="00FB64AE">
              <w:rPr>
                <w:rFonts w:ascii="Times New Roman" w:hAnsi="Times New Roman"/>
                <w:bCs/>
                <w:i/>
                <w:color w:val="0000FF"/>
                <w:sz w:val="20"/>
                <w:szCs w:val="20"/>
              </w:rPr>
              <w:t xml:space="preserve">, </w:t>
            </w:r>
            <w:r w:rsidR="00FB64AE" w:rsidRPr="00FB64AE">
              <w:rPr>
                <w:rFonts w:ascii="Times New Roman" w:hAnsi="Times New Roman"/>
                <w:bCs/>
                <w:i/>
                <w:color w:val="0000FF"/>
                <w:sz w:val="20"/>
                <w:szCs w:val="20"/>
              </w:rPr>
              <w:t>tostarp laboratoriju, testēšanas aprīkojuma, projektēšanas iekārtu izmantošanas, analīžu veikšanas, materiālu nodrošinājuma un specializēto mācību izmaksas</w:t>
            </w:r>
            <w:r>
              <w:rPr>
                <w:rFonts w:ascii="Times New Roman" w:hAnsi="Times New Roman"/>
                <w:bCs/>
                <w:i/>
                <w:color w:val="0000FF"/>
                <w:sz w:val="20"/>
                <w:szCs w:val="20"/>
              </w:rPr>
              <w:t>;</w:t>
            </w:r>
          </w:p>
          <w:p w14:paraId="12AC6D70" w14:textId="1F26B41A" w:rsidR="001E1744" w:rsidRPr="00463759" w:rsidRDefault="001E1744" w:rsidP="00D8200C">
            <w:pPr>
              <w:spacing w:after="0" w:line="240" w:lineRule="auto"/>
              <w:rPr>
                <w:rFonts w:ascii="Times New Roman" w:hAnsi="Times New Roman"/>
                <w:bCs/>
                <w:sz w:val="20"/>
                <w:szCs w:val="20"/>
              </w:rPr>
            </w:pPr>
            <w:r w:rsidRPr="001E1744">
              <w:rPr>
                <w:rFonts w:ascii="Times New Roman" w:hAnsi="Times New Roman"/>
                <w:bCs/>
                <w:i/>
                <w:color w:val="0000FF"/>
                <w:sz w:val="20"/>
                <w:szCs w:val="20"/>
              </w:rPr>
              <w:t>32.2.3. apakšpunktā norādītās studējošo mobilitātes izmaksas Latvijā un ārvalstīs, kas tieši saistītas ar konkrētu studentu inovāciju pieteikumu īstenošanu</w:t>
            </w:r>
            <w:r>
              <w:rPr>
                <w:rFonts w:ascii="Times New Roman" w:hAnsi="Times New Roman"/>
                <w:bCs/>
                <w:i/>
                <w:color w:val="0000FF"/>
                <w:sz w:val="20"/>
                <w:szCs w:val="20"/>
              </w:rPr>
              <w:t>.</w:t>
            </w:r>
          </w:p>
        </w:tc>
        <w:tc>
          <w:tcPr>
            <w:tcW w:w="1134" w:type="dxa"/>
            <w:tcBorders>
              <w:top w:val="nil"/>
              <w:left w:val="nil"/>
              <w:bottom w:val="single" w:sz="4" w:space="0" w:color="auto"/>
              <w:right w:val="single" w:sz="4" w:space="0" w:color="auto"/>
            </w:tcBorders>
            <w:shd w:val="clear" w:color="auto" w:fill="E7E6E6" w:themeFill="background2"/>
            <w:vAlign w:val="center"/>
          </w:tcPr>
          <w:p w14:paraId="7BEF1AB4" w14:textId="655AC8D6" w:rsidR="001B4587" w:rsidRPr="007D667E" w:rsidRDefault="00F91CD4"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Tiešās</w:t>
            </w:r>
          </w:p>
        </w:tc>
        <w:tc>
          <w:tcPr>
            <w:tcW w:w="1134" w:type="dxa"/>
            <w:shd w:val="clear" w:color="auto" w:fill="E7E6E6" w:themeFill="background2"/>
            <w:vAlign w:val="center"/>
          </w:tcPr>
          <w:p w14:paraId="1EE0745D" w14:textId="59CACA3B" w:rsidR="001B4587" w:rsidRPr="00463759" w:rsidRDefault="003303F4" w:rsidP="00463759">
            <w:pPr>
              <w:spacing w:after="0" w:line="240" w:lineRule="auto"/>
              <w:jc w:val="center"/>
              <w:rPr>
                <w:rFonts w:ascii="Times New Roman" w:hAnsi="Times New Roman"/>
                <w:sz w:val="20"/>
                <w:szCs w:val="20"/>
              </w:rPr>
            </w:pPr>
            <w:r>
              <w:rPr>
                <w:rFonts w:ascii="Times New Roman" w:hAnsi="Times New Roman"/>
                <w:sz w:val="20"/>
                <w:szCs w:val="20"/>
              </w:rPr>
              <w:t>I</w:t>
            </w:r>
            <w:r w:rsidR="00463759" w:rsidRPr="00463759">
              <w:rPr>
                <w:rFonts w:ascii="Times New Roman" w:hAnsi="Times New Roman"/>
                <w:sz w:val="20"/>
                <w:szCs w:val="20"/>
              </w:rPr>
              <w:t>r</w:t>
            </w:r>
          </w:p>
        </w:tc>
        <w:tc>
          <w:tcPr>
            <w:tcW w:w="993" w:type="dxa"/>
            <w:shd w:val="clear" w:color="auto" w:fill="auto"/>
          </w:tcPr>
          <w:p w14:paraId="23DCC8C3" w14:textId="77777777" w:rsidR="001B4587" w:rsidRPr="007D667E" w:rsidRDefault="001B4587" w:rsidP="00062EAE">
            <w:pPr>
              <w:spacing w:after="0" w:line="240" w:lineRule="auto"/>
              <w:jc w:val="right"/>
              <w:rPr>
                <w:rFonts w:ascii="Times New Roman" w:hAnsi="Times New Roman"/>
                <w:sz w:val="20"/>
                <w:szCs w:val="20"/>
              </w:rPr>
            </w:pPr>
          </w:p>
        </w:tc>
        <w:tc>
          <w:tcPr>
            <w:tcW w:w="850" w:type="dxa"/>
            <w:shd w:val="clear" w:color="auto" w:fill="auto"/>
          </w:tcPr>
          <w:p w14:paraId="680EA46C"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14C6BD4C" w14:textId="77777777" w:rsidR="001B4587" w:rsidRPr="007D667E" w:rsidRDefault="001B4587" w:rsidP="00062EAE">
            <w:pPr>
              <w:spacing w:after="0" w:line="240" w:lineRule="auto"/>
              <w:jc w:val="right"/>
              <w:rPr>
                <w:rFonts w:ascii="Times New Roman" w:hAnsi="Times New Roman"/>
                <w:sz w:val="20"/>
                <w:szCs w:val="20"/>
              </w:rPr>
            </w:pPr>
          </w:p>
        </w:tc>
        <w:tc>
          <w:tcPr>
            <w:tcW w:w="1276" w:type="dxa"/>
            <w:vAlign w:val="center"/>
          </w:tcPr>
          <w:p w14:paraId="2758BBF7" w14:textId="77777777" w:rsidR="001B4587" w:rsidRPr="007D667E" w:rsidRDefault="001B4587" w:rsidP="00A34F5F">
            <w:pPr>
              <w:spacing w:after="0" w:line="240" w:lineRule="auto"/>
              <w:jc w:val="center"/>
              <w:rPr>
                <w:rFonts w:ascii="Times New Roman" w:hAnsi="Times New Roman"/>
                <w:sz w:val="20"/>
                <w:szCs w:val="20"/>
              </w:rPr>
            </w:pPr>
          </w:p>
        </w:tc>
        <w:tc>
          <w:tcPr>
            <w:tcW w:w="850" w:type="dxa"/>
            <w:shd w:val="clear" w:color="auto" w:fill="auto"/>
          </w:tcPr>
          <w:p w14:paraId="122FC4C8" w14:textId="77777777" w:rsidR="001B4587" w:rsidRPr="007D667E" w:rsidRDefault="001B4587" w:rsidP="00062EAE">
            <w:pPr>
              <w:spacing w:after="0" w:line="240" w:lineRule="auto"/>
              <w:jc w:val="right"/>
              <w:rPr>
                <w:rFonts w:ascii="Times New Roman" w:hAnsi="Times New Roman"/>
                <w:sz w:val="20"/>
                <w:szCs w:val="20"/>
              </w:rPr>
            </w:pPr>
          </w:p>
        </w:tc>
        <w:tc>
          <w:tcPr>
            <w:tcW w:w="709" w:type="dxa"/>
            <w:shd w:val="clear" w:color="auto" w:fill="auto"/>
          </w:tcPr>
          <w:p w14:paraId="4D9CDC29"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15B6F0E1" w14:textId="77777777" w:rsidR="001B4587" w:rsidRPr="007D667E" w:rsidRDefault="001B4587" w:rsidP="00062EAE">
            <w:pPr>
              <w:spacing w:after="0" w:line="240" w:lineRule="auto"/>
              <w:jc w:val="right"/>
              <w:rPr>
                <w:rFonts w:ascii="Times New Roman" w:hAnsi="Times New Roman"/>
                <w:sz w:val="20"/>
                <w:szCs w:val="20"/>
              </w:rPr>
            </w:pPr>
          </w:p>
        </w:tc>
      </w:tr>
      <w:tr w:rsidR="001B4587" w:rsidRPr="007D667E" w14:paraId="10A9C27A" w14:textId="77777777" w:rsidTr="00F91CD4">
        <w:tc>
          <w:tcPr>
            <w:tcW w:w="992" w:type="dxa"/>
            <w:tcBorders>
              <w:top w:val="nil"/>
              <w:left w:val="single" w:sz="4" w:space="0" w:color="auto"/>
              <w:bottom w:val="single" w:sz="4" w:space="0" w:color="auto"/>
              <w:right w:val="nil"/>
            </w:tcBorders>
            <w:shd w:val="clear" w:color="auto" w:fill="E7E6E6" w:themeFill="background2"/>
            <w:vAlign w:val="center"/>
          </w:tcPr>
          <w:p w14:paraId="0476637E" w14:textId="7C648983" w:rsidR="001B4587" w:rsidRPr="00463759" w:rsidRDefault="001B4587" w:rsidP="00062EAE">
            <w:pPr>
              <w:spacing w:after="0" w:line="240" w:lineRule="auto"/>
              <w:rPr>
                <w:rFonts w:ascii="Times New Roman" w:hAnsi="Times New Roman"/>
                <w:bCs/>
                <w:sz w:val="20"/>
                <w:szCs w:val="20"/>
              </w:rPr>
            </w:pPr>
            <w:r w:rsidRPr="00463759">
              <w:rPr>
                <w:rFonts w:ascii="Times New Roman" w:hAnsi="Times New Roman"/>
                <w:bCs/>
                <w:sz w:val="20"/>
                <w:szCs w:val="20"/>
              </w:rPr>
              <w:t>14.2.</w:t>
            </w:r>
          </w:p>
        </w:tc>
        <w:tc>
          <w:tcPr>
            <w:tcW w:w="3969" w:type="dxa"/>
            <w:tcBorders>
              <w:top w:val="nil"/>
              <w:left w:val="single" w:sz="4" w:space="0" w:color="auto"/>
              <w:bottom w:val="single" w:sz="4" w:space="0" w:color="auto"/>
              <w:right w:val="single" w:sz="4" w:space="0" w:color="auto"/>
            </w:tcBorders>
            <w:shd w:val="clear" w:color="auto" w:fill="E7E6E6" w:themeFill="background2"/>
            <w:vAlign w:val="center"/>
          </w:tcPr>
          <w:p w14:paraId="57E8DB32" w14:textId="77777777" w:rsidR="001B4587" w:rsidRDefault="001B4587" w:rsidP="00463759">
            <w:pPr>
              <w:spacing w:after="0" w:line="240" w:lineRule="auto"/>
              <w:rPr>
                <w:rFonts w:ascii="Times New Roman" w:hAnsi="Times New Roman"/>
                <w:bCs/>
                <w:sz w:val="20"/>
                <w:szCs w:val="20"/>
              </w:rPr>
            </w:pPr>
            <w:r w:rsidRPr="00463759">
              <w:rPr>
                <w:rFonts w:ascii="Times New Roman" w:hAnsi="Times New Roman"/>
                <w:bCs/>
                <w:sz w:val="20"/>
                <w:szCs w:val="20"/>
              </w:rPr>
              <w:t xml:space="preserve">Studentu inovāciju ideju </w:t>
            </w:r>
            <w:r w:rsidR="00463759" w:rsidRPr="00463759">
              <w:rPr>
                <w:rFonts w:ascii="Times New Roman" w:hAnsi="Times New Roman"/>
                <w:bCs/>
                <w:sz w:val="20"/>
                <w:szCs w:val="20"/>
              </w:rPr>
              <w:t>attīstībai uz jau esošas koncepcijas pierādījuma bāzes</w:t>
            </w:r>
          </w:p>
          <w:p w14:paraId="2E995FF5" w14:textId="77777777" w:rsidR="00BB4691" w:rsidRPr="00E45AB3" w:rsidRDefault="00BB4691" w:rsidP="00BB4691">
            <w:pPr>
              <w:spacing w:after="0" w:line="240" w:lineRule="auto"/>
              <w:jc w:val="both"/>
              <w:rPr>
                <w:rFonts w:ascii="Times New Roman" w:hAnsi="Times New Roman"/>
                <w:bCs/>
                <w:i/>
                <w:color w:val="0000FF"/>
                <w:sz w:val="20"/>
                <w:szCs w:val="20"/>
                <w:u w:val="single"/>
              </w:rPr>
            </w:pPr>
            <w:r w:rsidRPr="00E45AB3">
              <w:rPr>
                <w:rFonts w:ascii="Times New Roman" w:hAnsi="Times New Roman"/>
                <w:bCs/>
                <w:i/>
                <w:color w:val="0000FF"/>
                <w:sz w:val="20"/>
                <w:szCs w:val="20"/>
                <w:u w:val="single"/>
              </w:rPr>
              <w:t>MK noteikumu 32.5.apakšpunkts</w:t>
            </w:r>
          </w:p>
          <w:p w14:paraId="3898F1D9" w14:textId="54F456D2" w:rsidR="00FB64AE" w:rsidRDefault="00BB4691" w:rsidP="00BB4691">
            <w:pPr>
              <w:spacing w:after="0" w:line="240" w:lineRule="auto"/>
              <w:rPr>
                <w:rFonts w:ascii="Times New Roman" w:hAnsi="Times New Roman"/>
                <w:bCs/>
                <w:i/>
                <w:color w:val="0000FF"/>
                <w:sz w:val="20"/>
                <w:szCs w:val="20"/>
              </w:rPr>
            </w:pPr>
            <w:r>
              <w:rPr>
                <w:rFonts w:ascii="Times New Roman" w:hAnsi="Times New Roman"/>
                <w:bCs/>
                <w:i/>
                <w:color w:val="0000FF"/>
                <w:sz w:val="20"/>
                <w:szCs w:val="20"/>
              </w:rPr>
              <w:t xml:space="preserve">Attiecināmās būs vienreizējā maksājuma izmaksas līdz </w:t>
            </w:r>
            <w:r>
              <w:rPr>
                <w:rFonts w:ascii="Times New Roman" w:hAnsi="Times New Roman"/>
                <w:b/>
                <w:bCs/>
                <w:i/>
                <w:color w:val="0000FF"/>
                <w:sz w:val="20"/>
                <w:szCs w:val="20"/>
              </w:rPr>
              <w:t>11 127</w:t>
            </w:r>
            <w:r w:rsidRPr="001E1744">
              <w:rPr>
                <w:rFonts w:ascii="Times New Roman" w:hAnsi="Times New Roman"/>
                <w:b/>
                <w:bCs/>
                <w:i/>
                <w:color w:val="0000FF"/>
                <w:sz w:val="20"/>
                <w:szCs w:val="20"/>
              </w:rPr>
              <w:t xml:space="preserve">,- </w:t>
            </w:r>
            <w:proofErr w:type="spellStart"/>
            <w:r w:rsidRPr="001E1744">
              <w:rPr>
                <w:rFonts w:ascii="Times New Roman" w:hAnsi="Times New Roman"/>
                <w:b/>
                <w:bCs/>
                <w:i/>
                <w:color w:val="0000FF"/>
                <w:sz w:val="20"/>
                <w:szCs w:val="20"/>
              </w:rPr>
              <w:t>euro</w:t>
            </w:r>
            <w:proofErr w:type="spellEnd"/>
            <w:r>
              <w:rPr>
                <w:rFonts w:ascii="Times New Roman" w:hAnsi="Times New Roman"/>
                <w:bCs/>
                <w:i/>
                <w:color w:val="0000FF"/>
                <w:sz w:val="20"/>
                <w:szCs w:val="20"/>
              </w:rPr>
              <w:t xml:space="preserve"> apmērā par </w:t>
            </w:r>
            <w:r w:rsidRPr="001E1744">
              <w:rPr>
                <w:rFonts w:ascii="Times New Roman" w:hAnsi="Times New Roman"/>
                <w:b/>
                <w:bCs/>
                <w:i/>
                <w:color w:val="0000FF"/>
                <w:sz w:val="20"/>
                <w:szCs w:val="20"/>
              </w:rPr>
              <w:t>vienu</w:t>
            </w:r>
            <w:r>
              <w:rPr>
                <w:rFonts w:ascii="Times New Roman" w:hAnsi="Times New Roman"/>
                <w:bCs/>
                <w:i/>
                <w:color w:val="0000FF"/>
                <w:sz w:val="20"/>
                <w:szCs w:val="20"/>
              </w:rPr>
              <w:t xml:space="preserve"> </w:t>
            </w:r>
            <w:r w:rsidRPr="001E1744">
              <w:rPr>
                <w:rFonts w:ascii="Times New Roman" w:hAnsi="Times New Roman"/>
                <w:b/>
                <w:bCs/>
                <w:i/>
                <w:color w:val="0000FF"/>
                <w:sz w:val="20"/>
                <w:szCs w:val="20"/>
              </w:rPr>
              <w:lastRenderedPageBreak/>
              <w:t>īstenotu inovāciju pieteikumu</w:t>
            </w:r>
            <w:r>
              <w:rPr>
                <w:rFonts w:ascii="Times New Roman" w:hAnsi="Times New Roman"/>
                <w:bCs/>
                <w:i/>
                <w:color w:val="0000FF"/>
                <w:sz w:val="20"/>
                <w:szCs w:val="20"/>
              </w:rPr>
              <w:t xml:space="preserve"> atbilstoši vienreizējā maksājuma metodikai, kas pieejama:</w:t>
            </w:r>
            <w:r>
              <w:t xml:space="preserve"> </w:t>
            </w:r>
            <w:hyperlink r:id="rId20" w:history="1">
              <w:r w:rsidR="00FB64AE" w:rsidRPr="00AB5CD1">
                <w:rPr>
                  <w:rStyle w:val="Hyperlink"/>
                  <w:rFonts w:ascii="Times New Roman" w:hAnsi="Times New Roman"/>
                  <w:bCs/>
                  <w:i/>
                  <w:sz w:val="20"/>
                  <w:szCs w:val="20"/>
                </w:rPr>
                <w:t>https://www.esfondi.lv/upload/Vadlinijas/1113_vmm_attistibai_150720_apstiprinata.pdf</w:t>
              </w:r>
            </w:hyperlink>
          </w:p>
          <w:p w14:paraId="3CB39513" w14:textId="325299A4" w:rsidR="00B604B5" w:rsidRDefault="00B604B5" w:rsidP="00BB4691">
            <w:pPr>
              <w:spacing w:after="0" w:line="240" w:lineRule="auto"/>
              <w:rPr>
                <w:rFonts w:ascii="Times New Roman" w:hAnsi="Times New Roman"/>
                <w:bCs/>
                <w:i/>
                <w:color w:val="0000FF"/>
                <w:sz w:val="20"/>
                <w:szCs w:val="20"/>
              </w:rPr>
            </w:pPr>
            <w:proofErr w:type="spellStart"/>
            <w:r>
              <w:rPr>
                <w:rFonts w:ascii="Times New Roman" w:hAnsi="Times New Roman"/>
                <w:bCs/>
                <w:i/>
                <w:color w:val="0000FF"/>
                <w:sz w:val="20"/>
                <w:szCs w:val="20"/>
              </w:rPr>
              <w:t>Viereizējais</w:t>
            </w:r>
            <w:proofErr w:type="spellEnd"/>
            <w:r>
              <w:rPr>
                <w:rFonts w:ascii="Times New Roman" w:hAnsi="Times New Roman"/>
                <w:bCs/>
                <w:i/>
                <w:color w:val="0000FF"/>
                <w:sz w:val="20"/>
                <w:szCs w:val="20"/>
              </w:rPr>
              <w:t xml:space="preserve"> maksājums tiek </w:t>
            </w:r>
            <w:r w:rsidR="00C83829">
              <w:rPr>
                <w:rFonts w:ascii="Times New Roman" w:hAnsi="Times New Roman"/>
                <w:bCs/>
                <w:i/>
                <w:color w:val="0000FF"/>
                <w:sz w:val="20"/>
                <w:szCs w:val="20"/>
              </w:rPr>
              <w:t>piemērots katram pieteikumam individuāli, pamatojoties uz izstrādāto budžeta projekt</w:t>
            </w:r>
            <w:r w:rsidR="00B16C05">
              <w:rPr>
                <w:rFonts w:ascii="Times New Roman" w:hAnsi="Times New Roman"/>
                <w:bCs/>
                <w:i/>
                <w:color w:val="0000FF"/>
                <w:sz w:val="20"/>
                <w:szCs w:val="20"/>
              </w:rPr>
              <w:t xml:space="preserve">u, kas </w:t>
            </w:r>
            <w:r>
              <w:rPr>
                <w:rFonts w:ascii="Times New Roman" w:hAnsi="Times New Roman"/>
                <w:bCs/>
                <w:i/>
                <w:color w:val="0000FF"/>
                <w:sz w:val="20"/>
                <w:szCs w:val="20"/>
              </w:rPr>
              <w:t>sagatavots</w:t>
            </w:r>
            <w:r w:rsidR="00C83829">
              <w:rPr>
                <w:rFonts w:ascii="Times New Roman" w:hAnsi="Times New Roman"/>
                <w:bCs/>
                <w:i/>
                <w:color w:val="0000FF"/>
                <w:sz w:val="20"/>
                <w:szCs w:val="20"/>
              </w:rPr>
              <w:t xml:space="preserve"> </w:t>
            </w:r>
            <w:r w:rsidR="00B16C05">
              <w:rPr>
                <w:rFonts w:ascii="Times New Roman" w:hAnsi="Times New Roman"/>
                <w:bCs/>
                <w:i/>
                <w:color w:val="0000FF"/>
                <w:sz w:val="20"/>
                <w:szCs w:val="20"/>
              </w:rPr>
              <w:t xml:space="preserve">atsevišķi </w:t>
            </w:r>
            <w:r w:rsidR="00C83829">
              <w:rPr>
                <w:rFonts w:ascii="Times New Roman" w:hAnsi="Times New Roman"/>
                <w:bCs/>
                <w:i/>
                <w:color w:val="0000FF"/>
                <w:sz w:val="20"/>
                <w:szCs w:val="20"/>
              </w:rPr>
              <w:t>katram pieteikumam</w:t>
            </w:r>
            <w:r w:rsidR="00B16C05">
              <w:rPr>
                <w:rFonts w:ascii="Times New Roman" w:hAnsi="Times New Roman"/>
                <w:bCs/>
                <w:i/>
                <w:color w:val="0000FF"/>
                <w:sz w:val="20"/>
                <w:szCs w:val="20"/>
              </w:rPr>
              <w:t>.</w:t>
            </w:r>
          </w:p>
          <w:p w14:paraId="3ACF7FD9" w14:textId="77777777" w:rsidR="00B16C05" w:rsidRPr="00B16C05" w:rsidRDefault="00B16C05" w:rsidP="00B16C05">
            <w:pPr>
              <w:spacing w:after="0" w:line="240" w:lineRule="auto"/>
              <w:rPr>
                <w:rFonts w:ascii="Times New Roman" w:hAnsi="Times New Roman"/>
                <w:bCs/>
                <w:i/>
                <w:color w:val="0000FF"/>
                <w:sz w:val="20"/>
                <w:szCs w:val="20"/>
                <w:u w:val="single"/>
              </w:rPr>
            </w:pPr>
            <w:r w:rsidRPr="00B16C05">
              <w:rPr>
                <w:rFonts w:ascii="Times New Roman" w:hAnsi="Times New Roman"/>
                <w:bCs/>
                <w:i/>
                <w:color w:val="0000FF"/>
                <w:sz w:val="20"/>
                <w:szCs w:val="20"/>
                <w:u w:val="single"/>
              </w:rPr>
              <w:t>Vienreizējā maksājumā ietvertas:</w:t>
            </w:r>
          </w:p>
          <w:p w14:paraId="20E763F0" w14:textId="4817FC9F" w:rsidR="00BB4691" w:rsidRDefault="006D4FE9" w:rsidP="00BB4691">
            <w:pPr>
              <w:spacing w:after="0" w:line="240" w:lineRule="auto"/>
              <w:rPr>
                <w:rFonts w:ascii="Times New Roman" w:hAnsi="Times New Roman"/>
                <w:bCs/>
                <w:i/>
                <w:color w:val="0000FF"/>
                <w:sz w:val="20"/>
                <w:szCs w:val="20"/>
              </w:rPr>
            </w:pPr>
            <w:r>
              <w:rPr>
                <w:rFonts w:ascii="Times New Roman" w:hAnsi="Times New Roman"/>
                <w:bCs/>
                <w:i/>
                <w:color w:val="0000FF"/>
                <w:sz w:val="20"/>
                <w:szCs w:val="20"/>
              </w:rPr>
              <w:t xml:space="preserve">MK noteikumu </w:t>
            </w:r>
            <w:r w:rsidR="00BB4691" w:rsidRPr="001E1744">
              <w:rPr>
                <w:rFonts w:ascii="Times New Roman" w:hAnsi="Times New Roman"/>
                <w:bCs/>
                <w:i/>
                <w:color w:val="0000FF"/>
                <w:sz w:val="20"/>
                <w:szCs w:val="20"/>
              </w:rPr>
              <w:t xml:space="preserve">32.1.2.1. apakšpunktā </w:t>
            </w:r>
            <w:r w:rsidR="00BB4691">
              <w:rPr>
                <w:rFonts w:ascii="Times New Roman" w:hAnsi="Times New Roman"/>
                <w:bCs/>
                <w:i/>
                <w:color w:val="0000FF"/>
                <w:sz w:val="20"/>
                <w:szCs w:val="20"/>
              </w:rPr>
              <w:t>noteiktās</w:t>
            </w:r>
            <w:r w:rsidR="00BB4691" w:rsidRPr="001E1744">
              <w:rPr>
                <w:rFonts w:ascii="Times New Roman" w:hAnsi="Times New Roman"/>
                <w:bCs/>
                <w:i/>
                <w:color w:val="0000FF"/>
                <w:sz w:val="20"/>
                <w:szCs w:val="20"/>
              </w:rPr>
              <w:t xml:space="preserve"> ekspertu atlīdzības izmaksas</w:t>
            </w:r>
            <w:r w:rsidR="00BB4691">
              <w:rPr>
                <w:rFonts w:ascii="Times New Roman" w:hAnsi="Times New Roman"/>
                <w:bCs/>
                <w:i/>
                <w:color w:val="0000FF"/>
                <w:sz w:val="20"/>
                <w:szCs w:val="20"/>
              </w:rPr>
              <w:t xml:space="preserve"> par </w:t>
            </w:r>
            <w:proofErr w:type="spellStart"/>
            <w:r w:rsidR="00BB4691">
              <w:rPr>
                <w:rFonts w:ascii="Times New Roman" w:hAnsi="Times New Roman"/>
                <w:bCs/>
                <w:i/>
                <w:color w:val="0000FF"/>
                <w:sz w:val="20"/>
                <w:szCs w:val="20"/>
              </w:rPr>
              <w:t>indivudālo</w:t>
            </w:r>
            <w:proofErr w:type="spellEnd"/>
            <w:r w:rsidR="00BB4691">
              <w:rPr>
                <w:rFonts w:ascii="Times New Roman" w:hAnsi="Times New Roman"/>
                <w:bCs/>
                <w:i/>
                <w:color w:val="0000FF"/>
                <w:sz w:val="20"/>
                <w:szCs w:val="20"/>
              </w:rPr>
              <w:t xml:space="preserve"> konsultāciju sniegšanu, </w:t>
            </w:r>
            <w:r w:rsidR="00F91CD4" w:rsidRPr="00F91CD4">
              <w:rPr>
                <w:rFonts w:ascii="Times New Roman" w:hAnsi="Times New Roman"/>
                <w:bCs/>
                <w:i/>
                <w:color w:val="0000FF"/>
                <w:sz w:val="20"/>
                <w:szCs w:val="20"/>
              </w:rPr>
              <w:t>kas tieši saistītas ar studentu inovāciju pieteikuma tematiku un vērstas uz studentu inovāciju pieteikuma mērķu un rezultātu sasniegšanu</w:t>
            </w:r>
            <w:r w:rsidR="00BB4691">
              <w:rPr>
                <w:rFonts w:ascii="Times New Roman" w:hAnsi="Times New Roman"/>
                <w:bCs/>
                <w:i/>
                <w:color w:val="0000FF"/>
                <w:sz w:val="20"/>
                <w:szCs w:val="20"/>
              </w:rPr>
              <w:t>;</w:t>
            </w:r>
          </w:p>
          <w:p w14:paraId="67F1C1A8" w14:textId="15B2638F" w:rsidR="00BB4691" w:rsidRDefault="006D4FE9" w:rsidP="00BB4691">
            <w:pPr>
              <w:spacing w:after="0" w:line="240" w:lineRule="auto"/>
              <w:rPr>
                <w:rFonts w:ascii="Times New Roman" w:hAnsi="Times New Roman"/>
                <w:bCs/>
                <w:i/>
                <w:color w:val="0000FF"/>
                <w:sz w:val="20"/>
                <w:szCs w:val="20"/>
              </w:rPr>
            </w:pPr>
            <w:r>
              <w:rPr>
                <w:rFonts w:ascii="Times New Roman" w:hAnsi="Times New Roman"/>
                <w:bCs/>
                <w:i/>
                <w:color w:val="0000FF"/>
                <w:sz w:val="20"/>
                <w:szCs w:val="20"/>
              </w:rPr>
              <w:t xml:space="preserve">MK noteikumu </w:t>
            </w:r>
            <w:r w:rsidR="00BB4691" w:rsidRPr="001E1744">
              <w:rPr>
                <w:rFonts w:ascii="Times New Roman" w:hAnsi="Times New Roman"/>
                <w:bCs/>
                <w:i/>
                <w:color w:val="0000FF"/>
                <w:sz w:val="20"/>
                <w:szCs w:val="20"/>
              </w:rPr>
              <w:t xml:space="preserve">32.2.2. apakšpunktā </w:t>
            </w:r>
            <w:r w:rsidR="00BB4691">
              <w:rPr>
                <w:rFonts w:ascii="Times New Roman" w:hAnsi="Times New Roman"/>
                <w:bCs/>
                <w:i/>
                <w:color w:val="0000FF"/>
                <w:sz w:val="20"/>
                <w:szCs w:val="20"/>
              </w:rPr>
              <w:t>noteiktās ar studentu inovāciju pieteikumu īstenošanu saistītās materiālu un pakalpojumu</w:t>
            </w:r>
            <w:r w:rsidR="00BB4691" w:rsidRPr="001E1744">
              <w:rPr>
                <w:rFonts w:ascii="Times New Roman" w:hAnsi="Times New Roman"/>
                <w:bCs/>
                <w:i/>
                <w:color w:val="0000FF"/>
                <w:sz w:val="20"/>
                <w:szCs w:val="20"/>
              </w:rPr>
              <w:t xml:space="preserve"> izmaksas</w:t>
            </w:r>
            <w:r w:rsidR="00FB64AE">
              <w:rPr>
                <w:rFonts w:ascii="Times New Roman" w:hAnsi="Times New Roman"/>
                <w:bCs/>
                <w:i/>
                <w:color w:val="0000FF"/>
                <w:sz w:val="20"/>
                <w:szCs w:val="20"/>
              </w:rPr>
              <w:t>,</w:t>
            </w:r>
            <w:r w:rsidR="00FB64AE">
              <w:t xml:space="preserve"> </w:t>
            </w:r>
            <w:r w:rsidR="00FB64AE" w:rsidRPr="00FB64AE">
              <w:rPr>
                <w:rFonts w:ascii="Times New Roman" w:hAnsi="Times New Roman"/>
                <w:bCs/>
                <w:i/>
                <w:color w:val="0000FF"/>
                <w:sz w:val="20"/>
                <w:szCs w:val="20"/>
              </w:rPr>
              <w:t>tostarp laboratoriju, testēšanas aprīkojuma, projektēšanas iekārtu izmantošanas, analīžu veikšanas, materiālu nodrošinājuma un specializēto mācību izmaksas</w:t>
            </w:r>
            <w:r w:rsidR="00BB4691">
              <w:rPr>
                <w:rFonts w:ascii="Times New Roman" w:hAnsi="Times New Roman"/>
                <w:bCs/>
                <w:i/>
                <w:color w:val="0000FF"/>
                <w:sz w:val="20"/>
                <w:szCs w:val="20"/>
              </w:rPr>
              <w:t>;</w:t>
            </w:r>
          </w:p>
          <w:p w14:paraId="4CD37BC4" w14:textId="42C8BF36" w:rsidR="00BB4691" w:rsidRPr="00463759" w:rsidRDefault="006D4FE9" w:rsidP="00BB4691">
            <w:pPr>
              <w:spacing w:after="0" w:line="240" w:lineRule="auto"/>
              <w:rPr>
                <w:rFonts w:ascii="Times New Roman" w:hAnsi="Times New Roman"/>
                <w:bCs/>
                <w:sz w:val="20"/>
                <w:szCs w:val="20"/>
              </w:rPr>
            </w:pPr>
            <w:r>
              <w:rPr>
                <w:rFonts w:ascii="Times New Roman" w:hAnsi="Times New Roman"/>
                <w:bCs/>
                <w:i/>
                <w:color w:val="0000FF"/>
                <w:sz w:val="20"/>
                <w:szCs w:val="20"/>
              </w:rPr>
              <w:t xml:space="preserve">MK noteikumu </w:t>
            </w:r>
            <w:r w:rsidR="00BB4691" w:rsidRPr="001E1744">
              <w:rPr>
                <w:rFonts w:ascii="Times New Roman" w:hAnsi="Times New Roman"/>
                <w:bCs/>
                <w:i/>
                <w:color w:val="0000FF"/>
                <w:sz w:val="20"/>
                <w:szCs w:val="20"/>
              </w:rPr>
              <w:t>32.2.3. apakšpunktā norādītās studējošo mobilitātes izmaksas Latvijā un ārvalstīs, kas tieši saistītas ar konkrētu studentu inovāciju pieteikumu īstenošanu</w:t>
            </w:r>
            <w:r w:rsidR="00BB4691">
              <w:rPr>
                <w:rFonts w:ascii="Times New Roman" w:hAnsi="Times New Roman"/>
                <w:bCs/>
                <w:i/>
                <w:color w:val="0000FF"/>
                <w:sz w:val="20"/>
                <w:szCs w:val="20"/>
              </w:rPr>
              <w:t>.</w:t>
            </w:r>
          </w:p>
        </w:tc>
        <w:tc>
          <w:tcPr>
            <w:tcW w:w="1134" w:type="dxa"/>
            <w:tcBorders>
              <w:top w:val="nil"/>
              <w:left w:val="nil"/>
              <w:bottom w:val="single" w:sz="4" w:space="0" w:color="auto"/>
              <w:right w:val="single" w:sz="4" w:space="0" w:color="auto"/>
            </w:tcBorders>
            <w:shd w:val="clear" w:color="auto" w:fill="E7E6E6" w:themeFill="background2"/>
            <w:vAlign w:val="center"/>
          </w:tcPr>
          <w:p w14:paraId="683FE15F" w14:textId="66D7B107" w:rsidR="001B4587" w:rsidRPr="007D667E" w:rsidRDefault="00F91CD4"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lastRenderedPageBreak/>
              <w:t>Tiešās</w:t>
            </w:r>
          </w:p>
        </w:tc>
        <w:tc>
          <w:tcPr>
            <w:tcW w:w="1134" w:type="dxa"/>
            <w:shd w:val="clear" w:color="auto" w:fill="E7E6E6" w:themeFill="background2"/>
            <w:vAlign w:val="center"/>
          </w:tcPr>
          <w:p w14:paraId="75B5EB2D" w14:textId="198D5F9A" w:rsidR="001B4587" w:rsidRPr="00463759" w:rsidRDefault="003303F4" w:rsidP="00463759">
            <w:pPr>
              <w:spacing w:after="0" w:line="240" w:lineRule="auto"/>
              <w:jc w:val="center"/>
              <w:rPr>
                <w:rFonts w:ascii="Times New Roman" w:hAnsi="Times New Roman"/>
                <w:sz w:val="20"/>
                <w:szCs w:val="20"/>
              </w:rPr>
            </w:pPr>
            <w:r>
              <w:rPr>
                <w:rFonts w:ascii="Times New Roman" w:hAnsi="Times New Roman"/>
                <w:sz w:val="20"/>
                <w:szCs w:val="20"/>
              </w:rPr>
              <w:t>I</w:t>
            </w:r>
            <w:r w:rsidR="00463759" w:rsidRPr="00463759">
              <w:rPr>
                <w:rFonts w:ascii="Times New Roman" w:hAnsi="Times New Roman"/>
                <w:sz w:val="20"/>
                <w:szCs w:val="20"/>
              </w:rPr>
              <w:t>r</w:t>
            </w:r>
          </w:p>
        </w:tc>
        <w:tc>
          <w:tcPr>
            <w:tcW w:w="993" w:type="dxa"/>
            <w:shd w:val="clear" w:color="auto" w:fill="auto"/>
          </w:tcPr>
          <w:p w14:paraId="5F0C0C3D" w14:textId="77777777" w:rsidR="001B4587" w:rsidRPr="007D667E" w:rsidRDefault="001B4587" w:rsidP="00062EAE">
            <w:pPr>
              <w:spacing w:after="0" w:line="240" w:lineRule="auto"/>
              <w:jc w:val="right"/>
              <w:rPr>
                <w:rFonts w:ascii="Times New Roman" w:hAnsi="Times New Roman"/>
                <w:sz w:val="20"/>
                <w:szCs w:val="20"/>
              </w:rPr>
            </w:pPr>
          </w:p>
        </w:tc>
        <w:tc>
          <w:tcPr>
            <w:tcW w:w="850" w:type="dxa"/>
            <w:shd w:val="clear" w:color="auto" w:fill="auto"/>
          </w:tcPr>
          <w:p w14:paraId="6C3E79C4"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33D24CD7" w14:textId="77777777" w:rsidR="001B4587" w:rsidRPr="007D667E" w:rsidRDefault="001B4587" w:rsidP="00062EAE">
            <w:pPr>
              <w:spacing w:after="0" w:line="240" w:lineRule="auto"/>
              <w:jc w:val="right"/>
              <w:rPr>
                <w:rFonts w:ascii="Times New Roman" w:hAnsi="Times New Roman"/>
                <w:sz w:val="20"/>
                <w:szCs w:val="20"/>
              </w:rPr>
            </w:pPr>
          </w:p>
        </w:tc>
        <w:tc>
          <w:tcPr>
            <w:tcW w:w="1276" w:type="dxa"/>
            <w:vAlign w:val="center"/>
          </w:tcPr>
          <w:p w14:paraId="25DA98AB" w14:textId="77777777" w:rsidR="001B4587" w:rsidRPr="007D667E" w:rsidRDefault="001B4587" w:rsidP="00A34F5F">
            <w:pPr>
              <w:spacing w:after="0" w:line="240" w:lineRule="auto"/>
              <w:jc w:val="center"/>
              <w:rPr>
                <w:rFonts w:ascii="Times New Roman" w:hAnsi="Times New Roman"/>
                <w:sz w:val="20"/>
                <w:szCs w:val="20"/>
              </w:rPr>
            </w:pPr>
          </w:p>
        </w:tc>
        <w:tc>
          <w:tcPr>
            <w:tcW w:w="850" w:type="dxa"/>
            <w:shd w:val="clear" w:color="auto" w:fill="auto"/>
          </w:tcPr>
          <w:p w14:paraId="4E1F9350" w14:textId="77777777" w:rsidR="001B4587" w:rsidRPr="007D667E" w:rsidRDefault="001B4587" w:rsidP="00062EAE">
            <w:pPr>
              <w:spacing w:after="0" w:line="240" w:lineRule="auto"/>
              <w:jc w:val="right"/>
              <w:rPr>
                <w:rFonts w:ascii="Times New Roman" w:hAnsi="Times New Roman"/>
                <w:sz w:val="20"/>
                <w:szCs w:val="20"/>
              </w:rPr>
            </w:pPr>
          </w:p>
        </w:tc>
        <w:tc>
          <w:tcPr>
            <w:tcW w:w="709" w:type="dxa"/>
            <w:shd w:val="clear" w:color="auto" w:fill="auto"/>
          </w:tcPr>
          <w:p w14:paraId="2C6350EF" w14:textId="77777777" w:rsidR="001B4587" w:rsidRPr="007D667E" w:rsidRDefault="001B4587" w:rsidP="00062EAE">
            <w:pPr>
              <w:spacing w:after="0" w:line="240" w:lineRule="auto"/>
              <w:jc w:val="right"/>
              <w:rPr>
                <w:rFonts w:ascii="Times New Roman" w:hAnsi="Times New Roman"/>
                <w:sz w:val="20"/>
                <w:szCs w:val="20"/>
              </w:rPr>
            </w:pPr>
          </w:p>
        </w:tc>
        <w:tc>
          <w:tcPr>
            <w:tcW w:w="1134" w:type="dxa"/>
            <w:shd w:val="clear" w:color="auto" w:fill="auto"/>
          </w:tcPr>
          <w:p w14:paraId="7924B7BD" w14:textId="77777777" w:rsidR="001B4587" w:rsidRPr="007D667E" w:rsidRDefault="001B4587" w:rsidP="00062EAE">
            <w:pPr>
              <w:spacing w:after="0" w:line="240" w:lineRule="auto"/>
              <w:jc w:val="right"/>
              <w:rPr>
                <w:rFonts w:ascii="Times New Roman" w:hAnsi="Times New Roman"/>
                <w:sz w:val="20"/>
                <w:szCs w:val="20"/>
              </w:rPr>
            </w:pPr>
          </w:p>
        </w:tc>
      </w:tr>
      <w:tr w:rsidR="00081070" w:rsidRPr="007D667E" w14:paraId="26FD2F72" w14:textId="77777777" w:rsidTr="00463759">
        <w:tc>
          <w:tcPr>
            <w:tcW w:w="992" w:type="dxa"/>
            <w:tcBorders>
              <w:top w:val="nil"/>
              <w:left w:val="single" w:sz="4" w:space="0" w:color="auto"/>
              <w:bottom w:val="single" w:sz="4" w:space="0" w:color="auto"/>
              <w:right w:val="nil"/>
            </w:tcBorders>
            <w:shd w:val="clear" w:color="auto" w:fill="E7E6E6" w:themeFill="background2"/>
            <w:vAlign w:val="center"/>
          </w:tcPr>
          <w:p w14:paraId="338F3AC8" w14:textId="77777777" w:rsidR="00081070" w:rsidRPr="007D667E" w:rsidRDefault="00081070" w:rsidP="00062EAE">
            <w:pPr>
              <w:spacing w:after="0" w:line="240" w:lineRule="auto"/>
              <w:rPr>
                <w:rFonts w:ascii="Times New Roman" w:hAnsi="Times New Roman"/>
                <w:b/>
                <w:bCs/>
                <w:sz w:val="20"/>
                <w:szCs w:val="20"/>
              </w:rPr>
            </w:pPr>
          </w:p>
        </w:tc>
        <w:tc>
          <w:tcPr>
            <w:tcW w:w="3969" w:type="dxa"/>
            <w:tcBorders>
              <w:top w:val="nil"/>
              <w:left w:val="single" w:sz="4" w:space="0" w:color="auto"/>
              <w:bottom w:val="single" w:sz="4" w:space="0" w:color="auto"/>
              <w:right w:val="single" w:sz="4" w:space="0" w:color="auto"/>
            </w:tcBorders>
            <w:shd w:val="clear" w:color="auto" w:fill="E7E6E6" w:themeFill="background2"/>
            <w:vAlign w:val="center"/>
          </w:tcPr>
          <w:p w14:paraId="18CED8A9" w14:textId="77777777" w:rsidR="00081070" w:rsidRPr="007D667E" w:rsidRDefault="00081070" w:rsidP="00062EAE">
            <w:pPr>
              <w:spacing w:after="0" w:line="240" w:lineRule="auto"/>
              <w:jc w:val="center"/>
              <w:rPr>
                <w:rFonts w:ascii="Times New Roman" w:hAnsi="Times New Roman"/>
                <w:b/>
                <w:bCs/>
                <w:sz w:val="20"/>
                <w:szCs w:val="20"/>
              </w:rPr>
            </w:pPr>
            <w:r w:rsidRPr="007D667E">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E7E6E6" w:themeFill="background2"/>
            <w:vAlign w:val="center"/>
          </w:tcPr>
          <w:p w14:paraId="525A823E" w14:textId="77777777" w:rsidR="00081070" w:rsidRPr="007D667E" w:rsidRDefault="00081070" w:rsidP="00062EAE">
            <w:pPr>
              <w:spacing w:after="0" w:line="240" w:lineRule="auto"/>
              <w:jc w:val="center"/>
              <w:rPr>
                <w:rFonts w:ascii="Times New Roman" w:hAnsi="Times New Roman"/>
                <w:b/>
                <w:bCs/>
                <w:sz w:val="20"/>
                <w:szCs w:val="20"/>
              </w:rPr>
            </w:pPr>
          </w:p>
        </w:tc>
        <w:tc>
          <w:tcPr>
            <w:tcW w:w="1134" w:type="dxa"/>
            <w:shd w:val="clear" w:color="auto" w:fill="E7E6E6" w:themeFill="background2"/>
          </w:tcPr>
          <w:p w14:paraId="75435CDC" w14:textId="77777777" w:rsidR="00081070" w:rsidRPr="00463759" w:rsidRDefault="00081070" w:rsidP="00062EAE">
            <w:pPr>
              <w:spacing w:after="0" w:line="240" w:lineRule="auto"/>
              <w:jc w:val="right"/>
              <w:rPr>
                <w:rFonts w:ascii="Times New Roman" w:hAnsi="Times New Roman"/>
                <w:b/>
                <w:sz w:val="20"/>
                <w:szCs w:val="20"/>
              </w:rPr>
            </w:pPr>
          </w:p>
        </w:tc>
        <w:tc>
          <w:tcPr>
            <w:tcW w:w="993" w:type="dxa"/>
            <w:shd w:val="clear" w:color="auto" w:fill="auto"/>
          </w:tcPr>
          <w:p w14:paraId="344E6A0B" w14:textId="77777777" w:rsidR="00081070" w:rsidRPr="007D667E" w:rsidRDefault="00081070" w:rsidP="00062EAE">
            <w:pPr>
              <w:spacing w:after="0" w:line="240" w:lineRule="auto"/>
              <w:jc w:val="right"/>
              <w:rPr>
                <w:rFonts w:ascii="Times New Roman" w:hAnsi="Times New Roman"/>
                <w:sz w:val="20"/>
                <w:szCs w:val="20"/>
              </w:rPr>
            </w:pPr>
          </w:p>
        </w:tc>
        <w:tc>
          <w:tcPr>
            <w:tcW w:w="850" w:type="dxa"/>
            <w:shd w:val="clear" w:color="auto" w:fill="auto"/>
          </w:tcPr>
          <w:p w14:paraId="3F47073B"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22ED371B" w14:textId="77777777" w:rsidR="00081070" w:rsidRPr="007D667E" w:rsidRDefault="00081070" w:rsidP="00062EAE">
            <w:pPr>
              <w:spacing w:after="0" w:line="240" w:lineRule="auto"/>
              <w:jc w:val="right"/>
              <w:rPr>
                <w:rFonts w:ascii="Times New Roman" w:hAnsi="Times New Roman"/>
                <w:sz w:val="20"/>
                <w:szCs w:val="20"/>
              </w:rPr>
            </w:pPr>
          </w:p>
        </w:tc>
        <w:tc>
          <w:tcPr>
            <w:tcW w:w="1276" w:type="dxa"/>
            <w:vAlign w:val="center"/>
          </w:tcPr>
          <w:p w14:paraId="0167C407" w14:textId="77777777" w:rsidR="00081070" w:rsidRPr="007D667E" w:rsidRDefault="00081070" w:rsidP="00A34F5F">
            <w:pPr>
              <w:spacing w:after="0" w:line="240" w:lineRule="auto"/>
              <w:jc w:val="center"/>
              <w:rPr>
                <w:rFonts w:ascii="Times New Roman" w:hAnsi="Times New Roman"/>
                <w:sz w:val="20"/>
                <w:szCs w:val="20"/>
              </w:rPr>
            </w:pPr>
          </w:p>
        </w:tc>
        <w:tc>
          <w:tcPr>
            <w:tcW w:w="850" w:type="dxa"/>
            <w:shd w:val="clear" w:color="auto" w:fill="auto"/>
          </w:tcPr>
          <w:p w14:paraId="04D80362" w14:textId="77777777" w:rsidR="00081070" w:rsidRPr="007D667E" w:rsidRDefault="00081070" w:rsidP="00062EAE">
            <w:pPr>
              <w:spacing w:after="0" w:line="240" w:lineRule="auto"/>
              <w:jc w:val="right"/>
              <w:rPr>
                <w:rFonts w:ascii="Times New Roman" w:hAnsi="Times New Roman"/>
                <w:sz w:val="20"/>
                <w:szCs w:val="20"/>
              </w:rPr>
            </w:pPr>
          </w:p>
        </w:tc>
        <w:tc>
          <w:tcPr>
            <w:tcW w:w="709" w:type="dxa"/>
            <w:shd w:val="clear" w:color="auto" w:fill="auto"/>
          </w:tcPr>
          <w:p w14:paraId="6E067AFA" w14:textId="77777777" w:rsidR="00081070" w:rsidRPr="007D667E" w:rsidRDefault="00081070" w:rsidP="00062EAE">
            <w:pPr>
              <w:spacing w:after="0" w:line="240" w:lineRule="auto"/>
              <w:jc w:val="right"/>
              <w:rPr>
                <w:rFonts w:ascii="Times New Roman" w:hAnsi="Times New Roman"/>
                <w:sz w:val="20"/>
                <w:szCs w:val="20"/>
              </w:rPr>
            </w:pPr>
          </w:p>
        </w:tc>
        <w:tc>
          <w:tcPr>
            <w:tcW w:w="1134" w:type="dxa"/>
            <w:shd w:val="clear" w:color="auto" w:fill="auto"/>
          </w:tcPr>
          <w:p w14:paraId="09A8ACE3" w14:textId="77777777" w:rsidR="00081070" w:rsidRPr="007D667E" w:rsidRDefault="00081070" w:rsidP="00062EAE">
            <w:pPr>
              <w:spacing w:after="0" w:line="240" w:lineRule="auto"/>
              <w:jc w:val="right"/>
              <w:rPr>
                <w:rFonts w:ascii="Times New Roman" w:hAnsi="Times New Roman"/>
                <w:sz w:val="20"/>
                <w:szCs w:val="20"/>
              </w:rPr>
            </w:pPr>
          </w:p>
        </w:tc>
      </w:tr>
    </w:tbl>
    <w:p w14:paraId="5A11FDFB" w14:textId="77777777" w:rsidR="005B3F5A" w:rsidRPr="004B6A98" w:rsidRDefault="005B3F5A" w:rsidP="005B3F5A">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7F4970A7" w14:textId="77777777" w:rsidR="00081070" w:rsidRDefault="005B3F5A" w:rsidP="00081070">
      <w:pPr>
        <w:spacing w:after="0"/>
        <w:rPr>
          <w:rFonts w:ascii="Times New Roman" w:hAnsi="Times New Roman"/>
          <w:sz w:val="16"/>
          <w:szCs w:val="16"/>
        </w:rPr>
      </w:pPr>
      <w:r w:rsidRPr="004B6A98">
        <w:rPr>
          <w:rFonts w:ascii="Times New Roman" w:hAnsi="Times New Roman"/>
          <w:sz w:val="16"/>
          <w:szCs w:val="16"/>
        </w:rPr>
        <w:t xml:space="preserve">** </w:t>
      </w:r>
      <w:r w:rsidR="00081070">
        <w:rPr>
          <w:rFonts w:ascii="Times New Roman" w:hAnsi="Times New Roman"/>
          <w:sz w:val="16"/>
          <w:szCs w:val="16"/>
        </w:rPr>
        <w:t>Ja izmaksu pozīcijai tiek pielietota vienas vienības izmaksa, jānorāda “ir”, ja netiek – aile nav jāaizpilda (jāatstāj tukša)</w:t>
      </w:r>
    </w:p>
    <w:p w14:paraId="3F73BB24" w14:textId="77777777" w:rsidR="00081070" w:rsidRDefault="00081070" w:rsidP="00081070">
      <w:pPr>
        <w:spacing w:after="0"/>
        <w:rPr>
          <w:rFonts w:ascii="Times New Roman" w:hAnsi="Times New Roman"/>
          <w:sz w:val="16"/>
          <w:szCs w:val="16"/>
        </w:rPr>
      </w:pPr>
      <w:r>
        <w:rPr>
          <w:rFonts w:ascii="Times New Roman" w:hAnsi="Times New Roman"/>
          <w:sz w:val="16"/>
          <w:szCs w:val="16"/>
        </w:rPr>
        <w:t xml:space="preserve">*** </w:t>
      </w:r>
      <w:r w:rsidRPr="004B6A98">
        <w:rPr>
          <w:rFonts w:ascii="Times New Roman" w:hAnsi="Times New Roman"/>
          <w:sz w:val="16"/>
          <w:szCs w:val="16"/>
        </w:rPr>
        <w:t>Nomas gadījumā mērvienību norāda ar laika parametru (/gadā vai /mēnesī).</w:t>
      </w:r>
    </w:p>
    <w:p w14:paraId="55DF3350" w14:textId="77777777" w:rsidR="005B3F5A" w:rsidRDefault="005B3F5A" w:rsidP="005B3F5A">
      <w:pPr>
        <w:rPr>
          <w:rFonts w:ascii="Times New Roman" w:hAnsi="Times New Roman"/>
          <w:i/>
        </w:rPr>
      </w:pPr>
    </w:p>
    <w:p w14:paraId="6EC058BB" w14:textId="245CC506" w:rsidR="00AA6687" w:rsidRPr="00C24AF8" w:rsidRDefault="006B31D0" w:rsidP="00DE7873">
      <w:pPr>
        <w:pStyle w:val="ColorfulList-Accent11"/>
        <w:numPr>
          <w:ilvl w:val="0"/>
          <w:numId w:val="58"/>
        </w:numPr>
        <w:spacing w:after="120" w:line="240" w:lineRule="auto"/>
        <w:ind w:left="851" w:right="394" w:hanging="425"/>
        <w:contextualSpacing w:val="0"/>
        <w:jc w:val="both"/>
        <w:rPr>
          <w:rFonts w:ascii="Times New Roman" w:hAnsi="Times New Roman"/>
          <w:i/>
          <w:color w:val="0000FF"/>
        </w:rPr>
      </w:pPr>
      <w:r>
        <w:rPr>
          <w:rFonts w:ascii="Times New Roman" w:hAnsi="Times New Roman"/>
          <w:i/>
          <w:color w:val="0000FF"/>
        </w:rPr>
        <w:t>P</w:t>
      </w:r>
      <w:r w:rsidR="00AA6687" w:rsidRPr="00C24AF8">
        <w:rPr>
          <w:rFonts w:ascii="Times New Roman" w:hAnsi="Times New Roman"/>
          <w:i/>
          <w:color w:val="0000FF"/>
        </w:rPr>
        <w:t xml:space="preserve">rojekta budžeta kopsavilkumā” (3.pielikums) izmaksu pozīcijas ir definētas atbilstoši MK noteikumu </w:t>
      </w:r>
      <w:r w:rsidR="00022DA5" w:rsidRPr="00022DA5">
        <w:rPr>
          <w:rFonts w:ascii="Times New Roman" w:hAnsi="Times New Roman"/>
          <w:i/>
          <w:color w:val="0000FF"/>
        </w:rPr>
        <w:t>32</w:t>
      </w:r>
      <w:r w:rsidR="00AA6687" w:rsidRPr="00022DA5">
        <w:rPr>
          <w:rFonts w:ascii="Times New Roman" w:hAnsi="Times New Roman"/>
          <w:i/>
          <w:color w:val="0000FF"/>
        </w:rPr>
        <w:t>.</w:t>
      </w:r>
      <w:r w:rsidR="002040AB">
        <w:rPr>
          <w:rFonts w:ascii="Times New Roman" w:hAnsi="Times New Roman"/>
          <w:i/>
          <w:color w:val="0000FF"/>
        </w:rPr>
        <w:t>, 34</w:t>
      </w:r>
      <w:r w:rsidR="00022DA5">
        <w:rPr>
          <w:rFonts w:ascii="Times New Roman" w:hAnsi="Times New Roman"/>
          <w:i/>
          <w:color w:val="0000FF"/>
        </w:rPr>
        <w:t xml:space="preserve"> un 37.</w:t>
      </w:r>
      <w:r w:rsidR="00AA6687" w:rsidRPr="00022DA5">
        <w:rPr>
          <w:rFonts w:ascii="Times New Roman" w:hAnsi="Times New Roman"/>
          <w:i/>
          <w:color w:val="0000FF"/>
        </w:rPr>
        <w:t>punktā nosauktajām</w:t>
      </w:r>
      <w:r w:rsidR="00AA6687" w:rsidRPr="00C24AF8">
        <w:rPr>
          <w:rFonts w:ascii="Times New Roman" w:hAnsi="Times New Roman"/>
          <w:i/>
          <w:color w:val="0000FF"/>
        </w:rPr>
        <w:t xml:space="preserve"> izmaksu pozīcijām un 2</w:t>
      </w:r>
      <w:r w:rsidR="00022DA5">
        <w:rPr>
          <w:rFonts w:ascii="Times New Roman" w:hAnsi="Times New Roman"/>
          <w:i/>
          <w:color w:val="0000FF"/>
        </w:rPr>
        <w:t>8</w:t>
      </w:r>
      <w:r w:rsidR="00AA6687" w:rsidRPr="00C24AF8">
        <w:rPr>
          <w:rFonts w:ascii="Times New Roman" w:hAnsi="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418E183" w14:textId="77777777" w:rsidR="00AA6687" w:rsidRPr="008022A9" w:rsidRDefault="00AA6687" w:rsidP="00DE7873">
      <w:pPr>
        <w:pStyle w:val="ColorfulList-Accent11"/>
        <w:spacing w:after="120" w:line="240" w:lineRule="auto"/>
        <w:ind w:left="851" w:right="394"/>
        <w:contextualSpacing w:val="0"/>
        <w:jc w:val="both"/>
        <w:rPr>
          <w:rFonts w:ascii="Times New Roman" w:hAnsi="Times New Roman"/>
          <w:i/>
          <w:color w:val="0000FF"/>
          <w:sz w:val="12"/>
          <w:szCs w:val="12"/>
          <w:highlight w:val="cyan"/>
        </w:rPr>
      </w:pPr>
    </w:p>
    <w:p w14:paraId="299047DE"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Projekta iesniedzējs, aizpildot “Projekta budžeta kopsavilkumu” (3.pielikums), var nodefinētajām pozīcijām izveidot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xml:space="preserve"> (pieļaujams definēt vēl </w:t>
      </w:r>
      <w:r w:rsidR="00022DA5">
        <w:rPr>
          <w:rFonts w:ascii="Times New Roman" w:hAnsi="Times New Roman"/>
          <w:i/>
          <w:color w:val="0000FF"/>
        </w:rPr>
        <w:t>trīs</w:t>
      </w:r>
      <w:r w:rsidRPr="00C24AF8">
        <w:rPr>
          <w:rFonts w:ascii="Times New Roman" w:hAnsi="Times New Roman"/>
          <w:i/>
          <w:color w:val="0000FF"/>
        </w:rPr>
        <w:t xml:space="preserve">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xml:space="preserve">). Ja kādu no izmaksām nav iespējams iekļaut jau nodefinētajās, lūdzu konsultēties ar Centrālo finanšu un līgumu aģentūru atlases </w:t>
      </w:r>
      <w:r w:rsidRPr="00C24AF8">
        <w:rPr>
          <w:rFonts w:ascii="Times New Roman" w:hAnsi="Times New Roman"/>
          <w:i/>
          <w:color w:val="0000FF"/>
        </w:rPr>
        <w:lastRenderedPageBreak/>
        <w:t>nolikumā noteiktajā kārtībā.</w:t>
      </w:r>
      <w:r w:rsidRPr="00AA6687">
        <w:rPr>
          <w:rFonts w:ascii="Times New Roman" w:hAnsi="Times New Roman"/>
          <w:i/>
          <w:iCs/>
          <w:color w:val="0000FF"/>
          <w:szCs w:val="24"/>
        </w:rPr>
        <w:t xml:space="preserve"> </w:t>
      </w:r>
      <w:r w:rsidRPr="0062657B">
        <w:rPr>
          <w:rFonts w:ascii="Times New Roman" w:hAnsi="Times New Roman"/>
          <w:i/>
          <w:iCs/>
          <w:color w:val="0000FF"/>
          <w:szCs w:val="24"/>
        </w:rPr>
        <w:t xml:space="preserve">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t.i.</w:t>
      </w:r>
      <w:r>
        <w:rPr>
          <w:rFonts w:ascii="Times New Roman" w:hAnsi="Times New Roman"/>
          <w:i/>
          <w:iCs/>
          <w:color w:val="0000FF"/>
          <w:szCs w:val="24"/>
        </w:rPr>
        <w:t>,</w:t>
      </w:r>
      <w:r w:rsidRPr="0062657B">
        <w:rPr>
          <w:rFonts w:ascii="Times New Roman" w:hAnsi="Times New Roman"/>
          <w:i/>
          <w:iCs/>
          <w:color w:val="0000FF"/>
          <w:szCs w:val="24"/>
        </w:rPr>
        <w:t xml:space="preserve">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1F21CAFE" w14:textId="77777777" w:rsidR="00AA6687" w:rsidRPr="00C24AF8" w:rsidRDefault="00AA6687" w:rsidP="00DE7873">
      <w:pPr>
        <w:pStyle w:val="ColorfulList-Accent11"/>
        <w:numPr>
          <w:ilvl w:val="0"/>
          <w:numId w:val="58"/>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Plānojot projekta budžetu, jāievēro, ka projektā var iekļaut tikai tādas izmaksas, kas ir nepieciešamas projekta īstenošanai un to nepieciešamība izriet no projekta iesnieguma 1.5. sadaļā norādītajām projekta darbībām (t.sk. projekta iesnieguma 1.2., 1.3., 1.4. sadaļā iekļautajiem projekta aprakstiem). Izmaksām ir jānodrošina rezultātu sasniegšana (projekta iesnieguma 1.5. sadaļā plānotie rezultāti) un jāveicina projekta iesnieguma 1.6. sadaļā norādīto rādītāju sasniegšana.</w:t>
      </w:r>
    </w:p>
    <w:p w14:paraId="4F68025F" w14:textId="77777777" w:rsidR="00905475" w:rsidRDefault="00AA6687" w:rsidP="00DE7873">
      <w:pPr>
        <w:pStyle w:val="ColorfulList-Accent11"/>
        <w:numPr>
          <w:ilvl w:val="0"/>
          <w:numId w:val="58"/>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C24AF8">
        <w:rPr>
          <w:rFonts w:ascii="Times New Roman" w:hAnsi="Times New Roman"/>
          <w:i/>
          <w:color w:val="0000FF"/>
        </w:rPr>
        <w:t>apakšpozīcijās</w:t>
      </w:r>
      <w:proofErr w:type="spellEnd"/>
      <w:r w:rsidRPr="00C24AF8">
        <w:rPr>
          <w:rFonts w:ascii="Times New Roman" w:hAnsi="Times New Roman"/>
          <w:i/>
          <w:color w:val="0000FF"/>
        </w:rPr>
        <w:t xml:space="preserve"> un izmaksu vienībās</w:t>
      </w:r>
      <w:r w:rsidR="00905475">
        <w:rPr>
          <w:rFonts w:ascii="Times New Roman" w:hAnsi="Times New Roman"/>
          <w:i/>
          <w:color w:val="0000FF"/>
        </w:rPr>
        <w:t xml:space="preserve">, </w:t>
      </w:r>
      <w:r w:rsidR="00905475" w:rsidRPr="00C24AF8">
        <w:rPr>
          <w:rFonts w:ascii="Times New Roman" w:hAnsi="Times New Roman"/>
          <w:i/>
          <w:color w:val="0000FF"/>
        </w:rPr>
        <w:t>kā arī izmaksu pozīciju vienības un skaits ļauj secināt, ka tās atbilst projektā izvirzīto mērķu un rādītāju sasniegšanai</w:t>
      </w:r>
      <w:r w:rsidR="00905475">
        <w:rPr>
          <w:rFonts w:ascii="Times New Roman" w:hAnsi="Times New Roman"/>
          <w:i/>
          <w:color w:val="0000FF"/>
        </w:rPr>
        <w:t>.</w:t>
      </w:r>
    </w:p>
    <w:p w14:paraId="6E7546B7" w14:textId="29F84035" w:rsidR="00AA6687" w:rsidRPr="00C24AF8" w:rsidRDefault="00905475" w:rsidP="00DE7873">
      <w:pPr>
        <w:pStyle w:val="ColorfulList-Accent11"/>
        <w:numPr>
          <w:ilvl w:val="0"/>
          <w:numId w:val="58"/>
        </w:numPr>
        <w:spacing w:after="120" w:line="240" w:lineRule="auto"/>
        <w:ind w:right="394"/>
        <w:contextualSpacing w:val="0"/>
        <w:jc w:val="both"/>
        <w:rPr>
          <w:rFonts w:ascii="Times New Roman" w:hAnsi="Times New Roman"/>
          <w:i/>
          <w:color w:val="0000FF"/>
        </w:rPr>
      </w:pPr>
      <w:r>
        <w:rPr>
          <w:rFonts w:ascii="Times New Roman" w:hAnsi="Times New Roman"/>
          <w:i/>
          <w:color w:val="0000FF"/>
        </w:rPr>
        <w:t>Lai izvairītos no pārlieku lielas projekta budžeta sadrumstalotības, projekta budžeta kopsavilkumā izmaksas var norādīt pa galvenajiem izmaksu blokiem katrā izmaksu pozīcijā, savukārt atsevišķā pielikumā iesniegt detalizētu projekta budžeta kopsavilkumā definēto izmaksu pozīciju atšifrējumu.</w:t>
      </w:r>
    </w:p>
    <w:p w14:paraId="2426CF85" w14:textId="77777777" w:rsidR="00AA6687" w:rsidRPr="008022A9" w:rsidRDefault="00AA6687" w:rsidP="00DE7873">
      <w:pPr>
        <w:pStyle w:val="ColorfulList-Accent11"/>
        <w:spacing w:after="120" w:line="240" w:lineRule="auto"/>
        <w:ind w:left="862" w:right="394"/>
        <w:contextualSpacing w:val="0"/>
        <w:jc w:val="both"/>
        <w:rPr>
          <w:rFonts w:ascii="Times New Roman" w:hAnsi="Times New Roman"/>
          <w:i/>
          <w:color w:val="0000FF"/>
          <w:sz w:val="8"/>
          <w:szCs w:val="8"/>
          <w:highlight w:val="cyan"/>
        </w:rPr>
      </w:pPr>
    </w:p>
    <w:p w14:paraId="7FF3F0A9" w14:textId="3D026F98"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Kolonnā “Izmaksu pozīcijas nosaukums” norāda tādas izmaksu pozīcijas, kas atbilst MK </w:t>
      </w:r>
      <w:r w:rsidRPr="00022DA5">
        <w:rPr>
          <w:rFonts w:ascii="Times New Roman" w:hAnsi="Times New Roman"/>
          <w:i/>
          <w:color w:val="0000FF"/>
        </w:rPr>
        <w:t xml:space="preserve">noteikumu  </w:t>
      </w:r>
      <w:r w:rsidR="00022DA5" w:rsidRPr="00022DA5">
        <w:rPr>
          <w:rFonts w:ascii="Times New Roman" w:hAnsi="Times New Roman"/>
          <w:i/>
          <w:color w:val="0000FF"/>
        </w:rPr>
        <w:t>32</w:t>
      </w:r>
      <w:r w:rsidRPr="00022DA5">
        <w:rPr>
          <w:rFonts w:ascii="Times New Roman" w:hAnsi="Times New Roman"/>
          <w:i/>
          <w:color w:val="0000FF"/>
        </w:rPr>
        <w:t>.</w:t>
      </w:r>
      <w:r w:rsidR="00565A46">
        <w:rPr>
          <w:rFonts w:ascii="Times New Roman" w:hAnsi="Times New Roman"/>
          <w:i/>
          <w:color w:val="0000FF"/>
        </w:rPr>
        <w:t xml:space="preserve">, 34. </w:t>
      </w:r>
      <w:r w:rsidRPr="00022DA5">
        <w:rPr>
          <w:rFonts w:ascii="Times New Roman" w:hAnsi="Times New Roman"/>
          <w:i/>
          <w:color w:val="0000FF"/>
        </w:rPr>
        <w:t xml:space="preserve">un </w:t>
      </w:r>
      <w:r w:rsidR="00022DA5" w:rsidRPr="00022DA5">
        <w:rPr>
          <w:rFonts w:ascii="Times New Roman" w:hAnsi="Times New Roman"/>
          <w:i/>
          <w:color w:val="0000FF"/>
        </w:rPr>
        <w:t>37</w:t>
      </w:r>
      <w:r w:rsidRPr="00022DA5">
        <w:rPr>
          <w:rFonts w:ascii="Times New Roman" w:hAnsi="Times New Roman"/>
          <w:i/>
          <w:color w:val="0000FF"/>
        </w:rPr>
        <w:t>.punktā noteiktajām</w:t>
      </w:r>
      <w:r w:rsidRPr="00C24AF8">
        <w:rPr>
          <w:rFonts w:ascii="Times New Roman" w:hAnsi="Times New Roman"/>
          <w:i/>
          <w:color w:val="0000FF"/>
        </w:rPr>
        <w:t xml:space="preserve"> izmaksu pozīcijām.</w:t>
      </w:r>
    </w:p>
    <w:p w14:paraId="4C64914F"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veids (tiešās/ netiešās)” informācija norādīta atbilstoši MK noteikumiem.</w:t>
      </w:r>
    </w:p>
    <w:p w14:paraId="49275EBD"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“Daudzums” norāda, piemēram, līgumu skaitu, dalībnieku skaitu, mēnešu skaitu, komandējumu skaitu u.tml.</w:t>
      </w:r>
    </w:p>
    <w:p w14:paraId="066A46BD"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“Mērvienība” norāda atbilstošo vienības nosaukumu.</w:t>
      </w:r>
    </w:p>
    <w:p w14:paraId="36287E7A"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Kolonnā “Projekta darbības Nr.” norāda atsauci uz projekta darbību, uz kuru šīs izmaksas </w:t>
      </w:r>
      <w:r w:rsidRPr="00022DA5">
        <w:rPr>
          <w:rFonts w:ascii="Times New Roman" w:hAnsi="Times New Roman"/>
          <w:i/>
          <w:color w:val="0000FF"/>
        </w:rPr>
        <w:t>attiecināmas. Projekta</w:t>
      </w:r>
      <w:r w:rsidRPr="00C24AF8">
        <w:rPr>
          <w:rFonts w:ascii="Times New Roman" w:hAnsi="Times New Roman"/>
          <w:i/>
          <w:color w:val="0000FF"/>
        </w:rPr>
        <w:t xml:space="preserve"> darbības numuram jāsakrīt ar projekta iesnieguma 1.5. sadaļā “Projekta darbības un sasniedzamie rezultāti” norādīto projekta darbības numuru (vai </w:t>
      </w:r>
      <w:proofErr w:type="spellStart"/>
      <w:r w:rsidRPr="00C24AF8">
        <w:rPr>
          <w:rFonts w:ascii="Times New Roman" w:hAnsi="Times New Roman"/>
          <w:i/>
          <w:color w:val="0000FF"/>
        </w:rPr>
        <w:t>apakšdarbības</w:t>
      </w:r>
      <w:proofErr w:type="spellEnd"/>
      <w:r w:rsidRPr="00C24AF8">
        <w:rPr>
          <w:rFonts w:ascii="Times New Roman" w:hAnsi="Times New Roman"/>
          <w:i/>
          <w:color w:val="0000FF"/>
        </w:rPr>
        <w:t xml:space="preserve"> - ja attiecināms). Jāievēro, ka projekta darbībām jāatbilst MK noteikumu </w:t>
      </w:r>
      <w:r w:rsidR="00022DA5">
        <w:rPr>
          <w:rFonts w:ascii="Times New Roman" w:hAnsi="Times New Roman"/>
          <w:i/>
          <w:color w:val="0000FF"/>
        </w:rPr>
        <w:t>28.</w:t>
      </w:r>
      <w:r w:rsidRPr="00C24AF8">
        <w:rPr>
          <w:rFonts w:ascii="Times New Roman" w:hAnsi="Times New Roman"/>
          <w:i/>
          <w:color w:val="0000FF"/>
        </w:rPr>
        <w:t>punktā noteiktajām atbalstāmajām darbībām.</w:t>
      </w:r>
    </w:p>
    <w:p w14:paraId="4A88E28A" w14:textId="77777777" w:rsidR="00AA6687" w:rsidRPr="00C24AF8" w:rsidRDefault="00AA6687" w:rsidP="00DE7873">
      <w:pPr>
        <w:pStyle w:val="ColorfulList-Accent11"/>
        <w:numPr>
          <w:ilvl w:val="0"/>
          <w:numId w:val="60"/>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“Izmaksas attiecināmās” norāda attiecīgās izmaksu pozīcijas kopējo attiecināmo summu.</w:t>
      </w:r>
    </w:p>
    <w:p w14:paraId="0067A845" w14:textId="77777777" w:rsidR="00AA6687" w:rsidRDefault="00AA6687" w:rsidP="00923D85">
      <w:pPr>
        <w:numPr>
          <w:ilvl w:val="0"/>
          <w:numId w:val="57"/>
        </w:numPr>
        <w:spacing w:after="120" w:line="240" w:lineRule="auto"/>
        <w:ind w:left="426" w:right="394" w:hanging="426"/>
        <w:jc w:val="both"/>
        <w:rPr>
          <w:rFonts w:ascii="Times New Roman" w:hAnsi="Times New Roman"/>
          <w:i/>
          <w:color w:val="0000FF"/>
        </w:rPr>
      </w:pPr>
      <w:r w:rsidRPr="00C24AF8">
        <w:rPr>
          <w:rFonts w:ascii="Times New Roman" w:hAnsi="Times New Roman"/>
          <w:i/>
          <w:color w:val="0000FF"/>
        </w:rPr>
        <w:t>Kolonnā “Kopā” “EUR” norāda summu, ko veido attiecināmās izmaksas, vienlaikus procentuālais apmērs tiek aprēķināts no projekta kopējām izmaksām.</w:t>
      </w:r>
    </w:p>
    <w:p w14:paraId="23AF1444" w14:textId="7A11B8B1" w:rsidR="00DE3547" w:rsidRPr="00DE3547" w:rsidRDefault="00AA6687" w:rsidP="00DE3547">
      <w:pPr>
        <w:numPr>
          <w:ilvl w:val="0"/>
          <w:numId w:val="57"/>
        </w:numPr>
        <w:ind w:left="426" w:hanging="426"/>
        <w:rPr>
          <w:rFonts w:ascii="Times New Roman" w:hAnsi="Times New Roman"/>
          <w:i/>
          <w:color w:val="0000FF"/>
        </w:rPr>
      </w:pPr>
      <w:r>
        <w:rPr>
          <w:rFonts w:ascii="Times New Roman" w:hAnsi="Times New Roman"/>
          <w:i/>
          <w:color w:val="0000FF"/>
        </w:rPr>
        <w:t xml:space="preserve">Kolonnā “T.sk. PVN” norāda plānoto PVN apmēru, kas ir daļa no attiecināmajām izmaksām. </w:t>
      </w:r>
      <w:r w:rsidR="00DE3547" w:rsidRPr="00DE3547">
        <w:rPr>
          <w:rFonts w:ascii="Times New Roman" w:hAnsi="Times New Roman"/>
          <w:i/>
          <w:color w:val="0000FF"/>
        </w:rPr>
        <w:t xml:space="preserve">Saskaņā ar MK noteikumu </w:t>
      </w:r>
      <w:r w:rsidR="00E54EC6">
        <w:rPr>
          <w:rFonts w:ascii="Times New Roman" w:hAnsi="Times New Roman"/>
          <w:i/>
          <w:color w:val="0000FF"/>
        </w:rPr>
        <w:t>38</w:t>
      </w:r>
      <w:r w:rsidR="00DE3547" w:rsidRPr="00DE3547">
        <w:rPr>
          <w:rFonts w:ascii="Times New Roman" w:hAnsi="Times New Roman"/>
          <w:i/>
          <w:color w:val="0000FF"/>
        </w:rPr>
        <w:t>.punktu Pievienotās vērtības nodoklis ir attiecināmās izmaksas, ja tas nav atgūstams atbilstoši Latvijas Republikas normatīvajiem aktiem nodokļu politikas jomā</w:t>
      </w:r>
    </w:p>
    <w:p w14:paraId="0EA94D33" w14:textId="77777777" w:rsidR="00AA6687" w:rsidRPr="008C7FC7" w:rsidRDefault="00AA6687" w:rsidP="008C7FC7">
      <w:pPr>
        <w:numPr>
          <w:ilvl w:val="0"/>
          <w:numId w:val="57"/>
        </w:numPr>
        <w:spacing w:after="120" w:line="240" w:lineRule="auto"/>
        <w:ind w:left="567" w:right="-3" w:hanging="567"/>
        <w:jc w:val="both"/>
        <w:rPr>
          <w:rFonts w:ascii="Times New Roman" w:hAnsi="Times New Roman"/>
          <w:i/>
          <w:color w:val="0000FF"/>
        </w:rPr>
      </w:pPr>
      <w:r w:rsidRPr="008C7FC7">
        <w:rPr>
          <w:rFonts w:ascii="Times New Roman" w:hAnsi="Times New Roman"/>
          <w:i/>
          <w:color w:val="0000FF"/>
        </w:rPr>
        <w:t>Ja projekta iesniedzējs plāno atgūt pievienotās vērtības nodokli atbilstoši Latvijas Republikas normatīvajiem aktiem, tad PVN nav jāuzrāda ne šajā ailē, ne kopējās attiecināmajās izmaksās.</w:t>
      </w:r>
    </w:p>
    <w:p w14:paraId="10034CE3" w14:textId="77777777" w:rsidR="007839C2" w:rsidRPr="008C7FC7" w:rsidRDefault="007839C2" w:rsidP="00893E8F">
      <w:pPr>
        <w:spacing w:after="120" w:line="240" w:lineRule="auto"/>
        <w:ind w:left="426" w:right="394"/>
        <w:jc w:val="both"/>
        <w:rPr>
          <w:rFonts w:ascii="Times New Roman" w:hAnsi="Times New Roman"/>
          <w:i/>
          <w:color w:val="0000FF"/>
        </w:rPr>
      </w:pPr>
    </w:p>
    <w:p w14:paraId="69A94C25" w14:textId="77777777" w:rsidR="007839C2" w:rsidRPr="00DE7873" w:rsidRDefault="007839C2" w:rsidP="008C7FC7">
      <w:pPr>
        <w:numPr>
          <w:ilvl w:val="0"/>
          <w:numId w:val="4"/>
        </w:numPr>
        <w:spacing w:after="120" w:line="240" w:lineRule="auto"/>
        <w:ind w:left="567" w:right="-3" w:hanging="425"/>
        <w:jc w:val="both"/>
        <w:rPr>
          <w:rFonts w:ascii="Times New Roman" w:hAnsi="Times New Roman"/>
          <w:i/>
          <w:color w:val="0000FF"/>
        </w:rPr>
      </w:pPr>
      <w:r w:rsidRPr="00DE7873">
        <w:rPr>
          <w:rFonts w:ascii="Times New Roman" w:hAnsi="Times New Roman"/>
          <w:i/>
          <w:color w:val="0000FF"/>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p>
    <w:p w14:paraId="1EDB23AD" w14:textId="77777777" w:rsidR="007839C2" w:rsidRPr="00C24AF8" w:rsidRDefault="007839C2" w:rsidP="00AA6687">
      <w:pPr>
        <w:spacing w:after="120" w:line="240" w:lineRule="auto"/>
        <w:ind w:left="426" w:right="394"/>
        <w:jc w:val="both"/>
        <w:rPr>
          <w:rFonts w:ascii="Times New Roman" w:hAnsi="Times New Roman"/>
          <w:i/>
          <w:color w:val="0000FF"/>
        </w:rPr>
      </w:pPr>
    </w:p>
    <w:p w14:paraId="57F45D77" w14:textId="77777777" w:rsidR="00AA6687" w:rsidRPr="00A0618A" w:rsidRDefault="00AA6687" w:rsidP="00AA6687">
      <w:pPr>
        <w:keepNext/>
        <w:tabs>
          <w:tab w:val="left" w:pos="284"/>
        </w:tabs>
        <w:spacing w:after="120" w:line="240" w:lineRule="auto"/>
        <w:ind w:right="391"/>
        <w:jc w:val="both"/>
        <w:rPr>
          <w:rFonts w:ascii="Times New Roman" w:hAnsi="Times New Roman"/>
          <w:b/>
          <w:i/>
          <w:color w:val="0000FF"/>
        </w:rPr>
      </w:pPr>
      <w:r w:rsidRPr="00A0618A">
        <w:rPr>
          <w:rFonts w:ascii="Times New Roman" w:hAnsi="Times New Roman"/>
          <w:b/>
          <w:i/>
          <w:color w:val="0000FF"/>
        </w:rPr>
        <w:t>MK noteikumos noteiktie izmaksu pozīciju ierobežojumi:</w:t>
      </w:r>
    </w:p>
    <w:p w14:paraId="54B29238" w14:textId="77777777" w:rsidR="00AA6687" w:rsidRPr="00A0618A" w:rsidRDefault="00AA6687" w:rsidP="00923D85">
      <w:pPr>
        <w:numPr>
          <w:ilvl w:val="0"/>
          <w:numId w:val="62"/>
        </w:numPr>
        <w:spacing w:after="120" w:line="240" w:lineRule="auto"/>
        <w:ind w:left="567" w:hanging="425"/>
        <w:jc w:val="both"/>
        <w:rPr>
          <w:rFonts w:ascii="Times New Roman" w:hAnsi="Times New Roman"/>
          <w:i/>
          <w:color w:val="0000FF"/>
        </w:rPr>
      </w:pPr>
      <w:r w:rsidRPr="00A0618A">
        <w:rPr>
          <w:rFonts w:ascii="Times New Roman" w:hAnsi="Times New Roman"/>
          <w:i/>
          <w:color w:val="0000FF"/>
        </w:rPr>
        <w:t>netiešās attiecināmās izmaksas (izmaksu pozīcijas Nr.1 ko</w:t>
      </w:r>
      <w:r w:rsidR="00A0618A">
        <w:rPr>
          <w:rFonts w:ascii="Times New Roman" w:hAnsi="Times New Roman"/>
          <w:i/>
          <w:color w:val="0000FF"/>
        </w:rPr>
        <w:t xml:space="preserve">psumma) saskaņā ar MK noteikumu 37.punktu </w:t>
      </w:r>
      <w:r w:rsidRPr="00A0618A">
        <w:rPr>
          <w:rFonts w:ascii="Times New Roman" w:hAnsi="Times New Roman"/>
          <w:i/>
          <w:color w:val="0000FF"/>
        </w:rPr>
        <w:t>sastāda 15 % no tiešajām personāla atlīdzības izmaksām. Tiešās personāla atlīdzības izmaksas projekta budžeta kop</w:t>
      </w:r>
      <w:r w:rsidR="00D4283B" w:rsidRPr="00A0618A">
        <w:rPr>
          <w:rFonts w:ascii="Times New Roman" w:hAnsi="Times New Roman"/>
          <w:i/>
          <w:color w:val="0000FF"/>
        </w:rPr>
        <w:t>savilkumā veido izmaksu pozīciju</w:t>
      </w:r>
      <w:r w:rsidRPr="00A0618A">
        <w:rPr>
          <w:rFonts w:ascii="Times New Roman" w:hAnsi="Times New Roman"/>
          <w:i/>
          <w:color w:val="0000FF"/>
        </w:rPr>
        <w:t xml:space="preserve"> Nr.2.1.1“Projekta vadības personāla atlīdzības izmaksas (uz darba līguma pamata)”</w:t>
      </w:r>
      <w:r w:rsidR="00D4283B" w:rsidRPr="00A0618A">
        <w:rPr>
          <w:rFonts w:ascii="Times New Roman" w:hAnsi="Times New Roman"/>
          <w:i/>
          <w:color w:val="0000FF"/>
        </w:rPr>
        <w:t>un Nr.3.1.1“Projekta īstenošanas personāla atlīdzības izmaksas (uz darba līguma pamata)” kopsumma</w:t>
      </w:r>
      <w:r w:rsidRPr="00A0618A">
        <w:rPr>
          <w:rFonts w:ascii="Times New Roman" w:hAnsi="Times New Roman"/>
          <w:i/>
          <w:color w:val="0000FF"/>
        </w:rPr>
        <w:t xml:space="preserve">. </w:t>
      </w:r>
    </w:p>
    <w:p w14:paraId="61A04F13" w14:textId="77777777" w:rsidR="00AA6687" w:rsidRPr="008604E1" w:rsidRDefault="00A0618A" w:rsidP="00DE7873">
      <w:pPr>
        <w:pStyle w:val="ColorfulList-Accent11"/>
        <w:numPr>
          <w:ilvl w:val="0"/>
          <w:numId w:val="5"/>
        </w:numPr>
        <w:spacing w:before="240" w:after="0" w:line="240" w:lineRule="auto"/>
        <w:ind w:left="567" w:hanging="425"/>
        <w:jc w:val="both"/>
        <w:rPr>
          <w:rFonts w:ascii="Times New Roman" w:hAnsi="Times New Roman"/>
          <w:i/>
          <w:color w:val="0000FF"/>
        </w:rPr>
      </w:pPr>
      <w:r w:rsidRPr="008604E1">
        <w:rPr>
          <w:rFonts w:ascii="Times New Roman" w:hAnsi="Times New Roman"/>
          <w:i/>
          <w:color w:val="0000FF"/>
        </w:rPr>
        <w:t>Saskaņā ar MK noteikumu  35.</w:t>
      </w:r>
      <w:r w:rsidR="00AA6687" w:rsidRPr="008604E1">
        <w:rPr>
          <w:rFonts w:ascii="Times New Roman" w:hAnsi="Times New Roman"/>
          <w:i/>
          <w:color w:val="0000FF"/>
        </w:rPr>
        <w:t>punktu</w:t>
      </w:r>
      <w:r w:rsidR="009C50D6" w:rsidRPr="008604E1">
        <w:rPr>
          <w:rFonts w:ascii="Times New Roman" w:hAnsi="Times New Roman"/>
          <w:i/>
          <w:color w:val="0000FF"/>
        </w:rPr>
        <w:t>,</w:t>
      </w:r>
      <w:r w:rsidR="00AA6687" w:rsidRPr="008604E1">
        <w:rPr>
          <w:rFonts w:ascii="Times New Roman" w:hAnsi="Times New Roman"/>
          <w:i/>
          <w:color w:val="0000FF"/>
        </w:rPr>
        <w:t xml:space="preserve"> plānojot projekta vadības personāla atlīdzības</w:t>
      </w:r>
      <w:r w:rsidR="008604E1" w:rsidRPr="008604E1">
        <w:rPr>
          <w:rFonts w:ascii="Times New Roman" w:hAnsi="Times New Roman"/>
          <w:i/>
          <w:color w:val="0000FF"/>
        </w:rPr>
        <w:t xml:space="preserve"> izmaksas</w:t>
      </w:r>
      <w:r w:rsidRPr="008604E1">
        <w:rPr>
          <w:rFonts w:ascii="Times New Roman" w:hAnsi="Times New Roman"/>
          <w:i/>
          <w:color w:val="0000FF"/>
        </w:rPr>
        <w:t>,</w:t>
      </w:r>
      <w:r w:rsidR="00AA6687" w:rsidRPr="008604E1">
        <w:rPr>
          <w:rFonts w:ascii="Times New Roman" w:hAnsi="Times New Roman"/>
          <w:i/>
          <w:color w:val="0000FF"/>
        </w:rPr>
        <w:t xml:space="preserve"> jāievēro šādi nosacījumi:</w:t>
      </w:r>
    </w:p>
    <w:p w14:paraId="5E0678D9" w14:textId="77777777" w:rsidR="00AA6687" w:rsidRPr="008604E1" w:rsidRDefault="00AA6687" w:rsidP="00F216E9">
      <w:pPr>
        <w:spacing w:after="0" w:line="240" w:lineRule="auto"/>
        <w:ind w:left="2977" w:hanging="283"/>
        <w:jc w:val="both"/>
        <w:rPr>
          <w:rFonts w:ascii="Times New Roman" w:eastAsia="Times New Roman" w:hAnsi="Times New Roman"/>
          <w:i/>
          <w:color w:val="0000FF"/>
          <w:lang w:eastAsia="lv-LV"/>
        </w:rPr>
      </w:pPr>
      <w:r w:rsidRPr="008604E1">
        <w:rPr>
          <w:rFonts w:ascii="Times New Roman" w:eastAsia="Times New Roman" w:hAnsi="Times New Roman"/>
          <w:i/>
          <w:color w:val="0000FF"/>
          <w:lang w:eastAsia="lv-LV"/>
        </w:rPr>
        <w:t xml:space="preserve">a. projektiem ar tiešajām attiecināmajām izmaksām 5 000 000 </w:t>
      </w:r>
      <w:proofErr w:type="spellStart"/>
      <w:r w:rsidRPr="008604E1">
        <w:rPr>
          <w:rFonts w:ascii="Times New Roman" w:eastAsia="Times New Roman" w:hAnsi="Times New Roman"/>
          <w:i/>
          <w:iCs/>
          <w:color w:val="0000FF"/>
          <w:lang w:eastAsia="lv-LV"/>
        </w:rPr>
        <w:t>euro</w:t>
      </w:r>
      <w:proofErr w:type="spellEnd"/>
      <w:r w:rsidRPr="008604E1">
        <w:rPr>
          <w:rFonts w:ascii="Times New Roman" w:eastAsia="Times New Roman" w:hAnsi="Times New Roman"/>
          <w:i/>
          <w:iCs/>
          <w:color w:val="0000FF"/>
          <w:lang w:eastAsia="lv-LV"/>
        </w:rPr>
        <w:t xml:space="preserve"> </w:t>
      </w:r>
      <w:r w:rsidRPr="008604E1">
        <w:rPr>
          <w:rFonts w:ascii="Times New Roman" w:eastAsia="Times New Roman" w:hAnsi="Times New Roman"/>
          <w:i/>
          <w:color w:val="0000FF"/>
          <w:lang w:eastAsia="lv-LV"/>
        </w:rPr>
        <w:t xml:space="preserve">un vairāk – </w:t>
      </w:r>
      <w:r w:rsidR="008604E1" w:rsidRPr="008604E1">
        <w:rPr>
          <w:rFonts w:ascii="Times New Roman" w:eastAsia="Times New Roman" w:hAnsi="Times New Roman"/>
          <w:i/>
          <w:color w:val="0000FF"/>
          <w:lang w:eastAsia="lv-LV"/>
        </w:rPr>
        <w:t>izmaksas nepārsniedz</w:t>
      </w:r>
      <w:r w:rsidRPr="008604E1">
        <w:rPr>
          <w:rFonts w:ascii="Times New Roman" w:eastAsia="Times New Roman" w:hAnsi="Times New Roman"/>
          <w:i/>
          <w:color w:val="0000FF"/>
          <w:lang w:eastAsia="lv-LV"/>
        </w:rPr>
        <w:t xml:space="preserve"> 56 580 </w:t>
      </w:r>
      <w:proofErr w:type="spellStart"/>
      <w:r w:rsidRPr="008604E1">
        <w:rPr>
          <w:rFonts w:ascii="Times New Roman" w:eastAsia="Times New Roman" w:hAnsi="Times New Roman"/>
          <w:i/>
          <w:iCs/>
          <w:color w:val="0000FF"/>
          <w:lang w:eastAsia="lv-LV"/>
        </w:rPr>
        <w:t>euro</w:t>
      </w:r>
      <w:proofErr w:type="spellEnd"/>
      <w:r w:rsidRPr="008604E1">
        <w:rPr>
          <w:rFonts w:ascii="Times New Roman" w:eastAsia="Times New Roman" w:hAnsi="Times New Roman"/>
          <w:i/>
          <w:iCs/>
          <w:color w:val="0000FF"/>
          <w:lang w:eastAsia="lv-LV"/>
        </w:rPr>
        <w:t xml:space="preserve"> </w:t>
      </w:r>
      <w:r w:rsidRPr="008604E1">
        <w:rPr>
          <w:rFonts w:ascii="Times New Roman" w:eastAsia="Times New Roman" w:hAnsi="Times New Roman"/>
          <w:i/>
          <w:color w:val="0000FF"/>
          <w:lang w:eastAsia="lv-LV"/>
        </w:rPr>
        <w:t>gadā;</w:t>
      </w:r>
    </w:p>
    <w:p w14:paraId="3956FAB8" w14:textId="77777777" w:rsidR="00AA6687" w:rsidRPr="008604E1" w:rsidRDefault="00AA6687" w:rsidP="00F216E9">
      <w:pPr>
        <w:spacing w:after="0" w:line="240" w:lineRule="auto"/>
        <w:ind w:left="2977" w:hanging="283"/>
        <w:jc w:val="both"/>
        <w:rPr>
          <w:rFonts w:ascii="Times New Roman" w:eastAsia="Times New Roman" w:hAnsi="Times New Roman"/>
          <w:i/>
          <w:color w:val="0000FF"/>
          <w:lang w:eastAsia="lv-LV"/>
        </w:rPr>
      </w:pPr>
      <w:r w:rsidRPr="008604E1">
        <w:rPr>
          <w:rFonts w:ascii="Times New Roman" w:eastAsia="Times New Roman" w:hAnsi="Times New Roman"/>
          <w:i/>
          <w:color w:val="0000FF"/>
          <w:lang w:eastAsia="lv-LV"/>
        </w:rPr>
        <w:t xml:space="preserve">b. projektiem ar tiešajām attiecināmajām izmaksām līdz 5 000 000 </w:t>
      </w:r>
      <w:proofErr w:type="spellStart"/>
      <w:r w:rsidRPr="008604E1">
        <w:rPr>
          <w:rFonts w:ascii="Times New Roman" w:eastAsia="Times New Roman" w:hAnsi="Times New Roman"/>
          <w:i/>
          <w:iCs/>
          <w:color w:val="0000FF"/>
          <w:lang w:eastAsia="lv-LV"/>
        </w:rPr>
        <w:t>euro</w:t>
      </w:r>
      <w:proofErr w:type="spellEnd"/>
      <w:r w:rsidRPr="008604E1">
        <w:rPr>
          <w:rFonts w:ascii="Times New Roman" w:eastAsia="Times New Roman" w:hAnsi="Times New Roman"/>
          <w:i/>
          <w:iCs/>
          <w:color w:val="0000FF"/>
          <w:lang w:eastAsia="lv-LV"/>
        </w:rPr>
        <w:t xml:space="preserve"> </w:t>
      </w:r>
      <w:r w:rsidR="008604E1" w:rsidRPr="008604E1">
        <w:rPr>
          <w:rFonts w:ascii="Times New Roman" w:eastAsia="Times New Roman" w:hAnsi="Times New Roman"/>
          <w:i/>
          <w:iCs/>
          <w:color w:val="0000FF"/>
          <w:lang w:eastAsia="lv-LV"/>
        </w:rPr>
        <w:t xml:space="preserve">izmaksu </w:t>
      </w:r>
      <w:r w:rsidRPr="008604E1">
        <w:rPr>
          <w:rFonts w:ascii="Times New Roman" w:eastAsia="Times New Roman" w:hAnsi="Times New Roman"/>
          <w:i/>
          <w:color w:val="0000FF"/>
          <w:lang w:eastAsia="lv-LV"/>
        </w:rPr>
        <w:t xml:space="preserve">ierobežojumu aprēķina ar minimālo izmaksu bāzi 24 426 </w:t>
      </w:r>
      <w:proofErr w:type="spellStart"/>
      <w:r w:rsidRPr="008604E1">
        <w:rPr>
          <w:rFonts w:ascii="Times New Roman" w:eastAsia="Times New Roman" w:hAnsi="Times New Roman"/>
          <w:i/>
          <w:iCs/>
          <w:color w:val="0000FF"/>
          <w:lang w:eastAsia="lv-LV"/>
        </w:rPr>
        <w:t>euro</w:t>
      </w:r>
      <w:proofErr w:type="spellEnd"/>
      <w:r w:rsidRPr="008604E1">
        <w:rPr>
          <w:rFonts w:ascii="Times New Roman" w:eastAsia="Times New Roman" w:hAnsi="Times New Roman"/>
          <w:i/>
          <w:iCs/>
          <w:color w:val="0000FF"/>
          <w:lang w:eastAsia="lv-LV"/>
        </w:rPr>
        <w:t xml:space="preserve"> </w:t>
      </w:r>
      <w:r w:rsidRPr="008604E1">
        <w:rPr>
          <w:rFonts w:ascii="Times New Roman" w:eastAsia="Times New Roman" w:hAnsi="Times New Roman"/>
          <w:i/>
          <w:color w:val="0000FF"/>
          <w:lang w:eastAsia="lv-LV"/>
        </w:rPr>
        <w:t>gadā, pieskaitot 0,64 procentus no projekta tiešajām attiecināmajām izmaksām, bet neieskaitot projekta vadības personāla izmaksas;</w:t>
      </w:r>
    </w:p>
    <w:p w14:paraId="58DD2F2C" w14:textId="77777777" w:rsidR="00AA6687" w:rsidRPr="00A0618A" w:rsidRDefault="00AA6687" w:rsidP="00F216E9">
      <w:pPr>
        <w:spacing w:after="0" w:line="240" w:lineRule="auto"/>
        <w:ind w:left="2977" w:hanging="283"/>
        <w:jc w:val="both"/>
        <w:rPr>
          <w:rFonts w:ascii="Times New Roman" w:eastAsia="Times New Roman" w:hAnsi="Times New Roman"/>
          <w:i/>
          <w:color w:val="0000FF"/>
          <w:lang w:eastAsia="lv-LV"/>
        </w:rPr>
      </w:pPr>
      <w:r w:rsidRPr="008604E1">
        <w:rPr>
          <w:rFonts w:ascii="Times New Roman" w:eastAsia="Times New Roman" w:hAnsi="Times New Roman"/>
          <w:i/>
          <w:color w:val="0000FF"/>
          <w:lang w:eastAsia="lv-LV"/>
        </w:rPr>
        <w:t>c. par nepilnu kalendāra gadu fiksēto summu aprēķina proporcionāli projekta mēnešu skaitam.</w:t>
      </w:r>
    </w:p>
    <w:p w14:paraId="38678C04" w14:textId="4F754DE8" w:rsidR="00AA6687" w:rsidRPr="00A0618A" w:rsidRDefault="00AA6687" w:rsidP="00DE7873">
      <w:pPr>
        <w:pStyle w:val="ColorfulList-Accent11"/>
        <w:numPr>
          <w:ilvl w:val="0"/>
          <w:numId w:val="5"/>
        </w:numPr>
        <w:spacing w:after="0" w:line="240" w:lineRule="auto"/>
        <w:jc w:val="both"/>
        <w:rPr>
          <w:rFonts w:ascii="Times New Roman" w:hAnsi="Times New Roman"/>
          <w:i/>
          <w:color w:val="0000FF"/>
        </w:rPr>
      </w:pPr>
      <w:r w:rsidRPr="00A0618A">
        <w:rPr>
          <w:rFonts w:ascii="Times New Roman" w:hAnsi="Times New Roman"/>
          <w:i/>
          <w:color w:val="0000FF"/>
        </w:rPr>
        <w:t xml:space="preserve">Ja plānots </w:t>
      </w:r>
      <w:proofErr w:type="spellStart"/>
      <w:r w:rsidRPr="00A0618A">
        <w:rPr>
          <w:rFonts w:ascii="Times New Roman" w:hAnsi="Times New Roman"/>
          <w:i/>
          <w:color w:val="0000FF"/>
        </w:rPr>
        <w:t>piesaisīt</w:t>
      </w:r>
      <w:proofErr w:type="spellEnd"/>
      <w:r w:rsidRPr="00A0618A">
        <w:rPr>
          <w:rFonts w:ascii="Times New Roman" w:hAnsi="Times New Roman"/>
          <w:i/>
          <w:color w:val="0000FF"/>
        </w:rPr>
        <w:t xml:space="preserve"> projekta vadības personālu vai projekta īstenošanas personālu uz uzņēmuma (pakalpojuma) līguma pamata, šīs izmaksas nodalāmas atsevišķās </w:t>
      </w:r>
      <w:proofErr w:type="spellStart"/>
      <w:r w:rsidRPr="00A0618A">
        <w:rPr>
          <w:rFonts w:ascii="Times New Roman" w:hAnsi="Times New Roman"/>
          <w:i/>
          <w:color w:val="0000FF"/>
        </w:rPr>
        <w:t>apakšpozīcijā</w:t>
      </w:r>
      <w:r w:rsidR="00F216E9" w:rsidRPr="00A0618A">
        <w:rPr>
          <w:rFonts w:ascii="Times New Roman" w:hAnsi="Times New Roman"/>
          <w:i/>
          <w:color w:val="0000FF"/>
        </w:rPr>
        <w:t>s</w:t>
      </w:r>
      <w:proofErr w:type="spellEnd"/>
      <w:r w:rsidR="00F216E9" w:rsidRPr="00A0618A">
        <w:rPr>
          <w:rFonts w:ascii="Times New Roman" w:hAnsi="Times New Roman"/>
          <w:i/>
          <w:color w:val="0000FF"/>
        </w:rPr>
        <w:t xml:space="preserve"> </w:t>
      </w:r>
      <w:r w:rsidR="00F15260">
        <w:rPr>
          <w:rFonts w:ascii="Times New Roman" w:hAnsi="Times New Roman"/>
          <w:i/>
          <w:color w:val="0000FF"/>
        </w:rPr>
        <w:t xml:space="preserve">- </w:t>
      </w:r>
      <w:r w:rsidR="00F216E9" w:rsidRPr="00A0618A">
        <w:rPr>
          <w:rFonts w:ascii="Times New Roman" w:hAnsi="Times New Roman"/>
          <w:i/>
          <w:color w:val="0000FF"/>
        </w:rPr>
        <w:t>atbilstoši pie 2.1.</w:t>
      </w:r>
      <w:r w:rsidR="00A0618A" w:rsidRPr="00A0618A">
        <w:rPr>
          <w:rFonts w:ascii="Times New Roman" w:hAnsi="Times New Roman"/>
          <w:i/>
          <w:color w:val="0000FF"/>
        </w:rPr>
        <w:t>2</w:t>
      </w:r>
      <w:r w:rsidR="00F216E9" w:rsidRPr="00A0618A">
        <w:rPr>
          <w:rFonts w:ascii="Times New Roman" w:hAnsi="Times New Roman"/>
          <w:i/>
          <w:color w:val="0000FF"/>
        </w:rPr>
        <w:t>., 3.1.</w:t>
      </w:r>
      <w:r w:rsidR="00A0618A" w:rsidRPr="00A0618A">
        <w:rPr>
          <w:rFonts w:ascii="Times New Roman" w:hAnsi="Times New Roman"/>
          <w:i/>
          <w:color w:val="0000FF"/>
        </w:rPr>
        <w:t>2</w:t>
      </w:r>
      <w:r w:rsidRPr="00A0618A">
        <w:rPr>
          <w:rFonts w:ascii="Times New Roman" w:hAnsi="Times New Roman"/>
          <w:i/>
          <w:color w:val="0000FF"/>
        </w:rPr>
        <w:t xml:space="preserve">.apakšpozīcijām. Šīs izmaksas netiek ņemtas vērā aprēķinot projekta </w:t>
      </w:r>
      <w:proofErr w:type="spellStart"/>
      <w:r w:rsidRPr="00A0618A">
        <w:rPr>
          <w:rFonts w:ascii="Times New Roman" w:hAnsi="Times New Roman"/>
          <w:i/>
          <w:color w:val="0000FF"/>
        </w:rPr>
        <w:t>izmakas</w:t>
      </w:r>
      <w:proofErr w:type="spellEnd"/>
      <w:r w:rsidRPr="00A0618A">
        <w:rPr>
          <w:rFonts w:ascii="Times New Roman" w:hAnsi="Times New Roman"/>
          <w:i/>
          <w:color w:val="0000FF"/>
        </w:rPr>
        <w:t xml:space="preserve"> saskaņā ar vienoto izmaksu likmi (budžeta 1.pozīcija).</w:t>
      </w:r>
    </w:p>
    <w:p w14:paraId="777357E8" w14:textId="77777777" w:rsidR="00F216E9" w:rsidRPr="00A0618A" w:rsidRDefault="00AA6687" w:rsidP="00923D85">
      <w:pPr>
        <w:pStyle w:val="tv2132"/>
        <w:numPr>
          <w:ilvl w:val="0"/>
          <w:numId w:val="32"/>
        </w:numPr>
        <w:spacing w:before="240" w:line="240" w:lineRule="auto"/>
        <w:ind w:left="567" w:hanging="425"/>
        <w:jc w:val="both"/>
        <w:rPr>
          <w:i/>
          <w:color w:val="0000FF"/>
          <w:sz w:val="22"/>
          <w:szCs w:val="22"/>
        </w:rPr>
      </w:pPr>
      <w:r w:rsidRPr="00A0618A">
        <w:rPr>
          <w:i/>
          <w:color w:val="0000FF"/>
          <w:sz w:val="22"/>
          <w:szCs w:val="22"/>
        </w:rPr>
        <w:t xml:space="preserve">Saskaņā ar MK noteikumu </w:t>
      </w:r>
      <w:r w:rsidR="00F216E9" w:rsidRPr="00A0618A">
        <w:rPr>
          <w:i/>
          <w:color w:val="0000FF"/>
          <w:sz w:val="22"/>
          <w:szCs w:val="22"/>
        </w:rPr>
        <w:t>3</w:t>
      </w:r>
      <w:r w:rsidR="00641E00" w:rsidRPr="00A0618A">
        <w:rPr>
          <w:i/>
          <w:color w:val="0000FF"/>
          <w:sz w:val="22"/>
          <w:szCs w:val="22"/>
        </w:rPr>
        <w:t>3</w:t>
      </w:r>
      <w:r w:rsidRPr="00A0618A">
        <w:rPr>
          <w:i/>
          <w:color w:val="0000FF"/>
          <w:sz w:val="22"/>
          <w:szCs w:val="22"/>
        </w:rPr>
        <w:t>.punktu</w:t>
      </w:r>
      <w:r w:rsidR="00405445" w:rsidRPr="00A0618A">
        <w:rPr>
          <w:i/>
          <w:color w:val="0000FF"/>
          <w:sz w:val="22"/>
          <w:szCs w:val="22"/>
        </w:rPr>
        <w:t>,</w:t>
      </w:r>
      <w:r w:rsidRPr="00A0618A">
        <w:rPr>
          <w:i/>
          <w:color w:val="0000FF"/>
          <w:sz w:val="22"/>
          <w:szCs w:val="22"/>
        </w:rPr>
        <w:t xml:space="preserve"> </w:t>
      </w:r>
      <w:r w:rsidR="00F216E9" w:rsidRPr="00A0618A">
        <w:rPr>
          <w:i/>
          <w:color w:val="0000FF"/>
          <w:sz w:val="22"/>
          <w:szCs w:val="22"/>
        </w:rPr>
        <w:t>darbiniekiem, kas tiek nodarbināti:</w:t>
      </w:r>
    </w:p>
    <w:p w14:paraId="1F00530C" w14:textId="77777777" w:rsidR="00A104C6" w:rsidRDefault="00A104C6" w:rsidP="00923D85">
      <w:pPr>
        <w:pStyle w:val="tv2132"/>
        <w:numPr>
          <w:ilvl w:val="0"/>
          <w:numId w:val="66"/>
        </w:numPr>
        <w:spacing w:before="240" w:line="240" w:lineRule="auto"/>
        <w:ind w:left="1418" w:hanging="567"/>
        <w:jc w:val="both"/>
        <w:rPr>
          <w:i/>
          <w:color w:val="0000FF"/>
          <w:sz w:val="22"/>
          <w:szCs w:val="22"/>
        </w:rPr>
      </w:pPr>
      <w:r w:rsidRPr="00A0618A">
        <w:rPr>
          <w:i/>
          <w:color w:val="0000FF"/>
          <w:sz w:val="22"/>
          <w:szCs w:val="22"/>
        </w:rPr>
        <w:t xml:space="preserve">pilnu darba laiku, nepilnu darba laiku vai </w:t>
      </w:r>
      <w:proofErr w:type="spellStart"/>
      <w:r w:rsidRPr="00A0618A">
        <w:rPr>
          <w:i/>
          <w:color w:val="0000FF"/>
          <w:sz w:val="22"/>
          <w:szCs w:val="22"/>
        </w:rPr>
        <w:t>daļlaiku</w:t>
      </w:r>
      <w:proofErr w:type="spellEnd"/>
      <w:r w:rsidRPr="00A0618A">
        <w:rPr>
          <w:i/>
          <w:color w:val="0000FF"/>
          <w:sz w:val="22"/>
          <w:szCs w:val="22"/>
        </w:rPr>
        <w:t xml:space="preserve"> ne mazāk kā 30 procentu apmērā no normālā darba laika, tiešajās attiecināmajās personāla izmaksās iekļauj darba algu, valsts sociālās apdrošināšanas obligātās iemaksas no apliekamajām</w:t>
      </w:r>
      <w:r w:rsidRPr="00A104C6">
        <w:rPr>
          <w:i/>
          <w:color w:val="0000FF"/>
          <w:sz w:val="22"/>
          <w:szCs w:val="22"/>
        </w:rPr>
        <w:t xml:space="preserve"> attiecināmajām izmaksām, normatīvajos aktos darba tiesību un atlīdzības jomā noteiktās piemaksas un sociālo garantiju izmaksas;</w:t>
      </w:r>
    </w:p>
    <w:p w14:paraId="6A7EBF42" w14:textId="77777777" w:rsidR="00AA6687" w:rsidRDefault="00A104C6" w:rsidP="00923D85">
      <w:pPr>
        <w:pStyle w:val="tv2132"/>
        <w:numPr>
          <w:ilvl w:val="0"/>
          <w:numId w:val="65"/>
        </w:numPr>
        <w:spacing w:before="240" w:line="240" w:lineRule="auto"/>
        <w:ind w:left="1418" w:hanging="567"/>
        <w:jc w:val="both"/>
        <w:rPr>
          <w:i/>
          <w:color w:val="0000FF"/>
        </w:rPr>
      </w:pPr>
      <w:proofErr w:type="spellStart"/>
      <w:r w:rsidRPr="00A104C6">
        <w:rPr>
          <w:i/>
          <w:color w:val="0000FF"/>
          <w:sz w:val="22"/>
          <w:szCs w:val="22"/>
        </w:rPr>
        <w:t>daļlaiku</w:t>
      </w:r>
      <w:proofErr w:type="spellEnd"/>
      <w:r w:rsidRPr="00A104C6">
        <w:rPr>
          <w:i/>
          <w:color w:val="0000FF"/>
          <w:sz w:val="22"/>
          <w:szCs w:val="22"/>
        </w:rPr>
        <w:t xml:space="preserve"> mazāk nekā 30 projektu apmērā no normāla darba laika, atlīdzības izmaksas tiek veiktas saskaņā ar finansējuma saņēmēja un sadarbības partnera (ja attiecināms) atalgojuma politikā noteikto stundas atlīdzības likmi, ņemto vērā projektā nostrādāto stundu skaitu. Tiešajās attiecināmajās personāla atlīdzības izmaksās iekļauj darbinieka darba algu un valsts sociālās apdrošināšanas obligātās iemaksas no apliekamajām attiecināmajām izmaksām, bet neiekļauj normatīvajos aktos noteiktās piemaksas un sociālo </w:t>
      </w:r>
      <w:r w:rsidRPr="00A0618A">
        <w:rPr>
          <w:i/>
          <w:color w:val="0000FF"/>
          <w:sz w:val="22"/>
          <w:szCs w:val="22"/>
        </w:rPr>
        <w:t>garantiju izmaksas</w:t>
      </w:r>
      <w:r w:rsidR="00AA6687" w:rsidRPr="00A0618A">
        <w:rPr>
          <w:i/>
          <w:color w:val="0000FF"/>
        </w:rPr>
        <w:t>.</w:t>
      </w:r>
    </w:p>
    <w:p w14:paraId="1B7C4742" w14:textId="77777777" w:rsidR="00F216E9" w:rsidRDefault="00F216E9" w:rsidP="00AA6687">
      <w:pPr>
        <w:tabs>
          <w:tab w:val="left" w:pos="993"/>
        </w:tabs>
        <w:spacing w:after="0" w:line="240" w:lineRule="auto"/>
        <w:jc w:val="both"/>
        <w:rPr>
          <w:rFonts w:ascii="Times New Roman" w:hAnsi="Times New Roman"/>
          <w:i/>
          <w:color w:val="0000FF"/>
        </w:rPr>
      </w:pPr>
    </w:p>
    <w:p w14:paraId="09C66142" w14:textId="77777777" w:rsidR="00A104C6" w:rsidRPr="00A104C6" w:rsidRDefault="00A104C6" w:rsidP="00A104C6">
      <w:pPr>
        <w:numPr>
          <w:ilvl w:val="0"/>
          <w:numId w:val="5"/>
        </w:numPr>
        <w:spacing w:after="0" w:line="240" w:lineRule="auto"/>
        <w:ind w:left="567" w:hanging="425"/>
        <w:jc w:val="both"/>
        <w:rPr>
          <w:rFonts w:ascii="Times New Roman" w:hAnsi="Times New Roman"/>
          <w:i/>
          <w:color w:val="0000FF"/>
        </w:rPr>
      </w:pPr>
      <w:r>
        <w:rPr>
          <w:rFonts w:ascii="Times New Roman" w:hAnsi="Times New Roman"/>
          <w:i/>
          <w:color w:val="0000FF"/>
        </w:rPr>
        <w:t>Saskaņā ar MK noteikumu 3</w:t>
      </w:r>
      <w:r w:rsidR="00E54EC6">
        <w:rPr>
          <w:rFonts w:ascii="Times New Roman" w:hAnsi="Times New Roman"/>
          <w:i/>
          <w:color w:val="0000FF"/>
        </w:rPr>
        <w:t>2</w:t>
      </w:r>
      <w:r>
        <w:rPr>
          <w:rFonts w:ascii="Times New Roman" w:hAnsi="Times New Roman"/>
          <w:i/>
          <w:color w:val="0000FF"/>
        </w:rPr>
        <w:t>.2.</w:t>
      </w:r>
      <w:r w:rsidR="00A0618A">
        <w:rPr>
          <w:rFonts w:ascii="Times New Roman" w:hAnsi="Times New Roman"/>
          <w:i/>
          <w:color w:val="0000FF"/>
        </w:rPr>
        <w:t>1</w:t>
      </w:r>
      <w:r>
        <w:rPr>
          <w:rFonts w:ascii="Times New Roman" w:hAnsi="Times New Roman"/>
          <w:i/>
          <w:color w:val="0000FF"/>
        </w:rPr>
        <w:t xml:space="preserve"> </w:t>
      </w:r>
      <w:r w:rsidR="008F21B6">
        <w:rPr>
          <w:rFonts w:ascii="Times New Roman" w:hAnsi="Times New Roman"/>
          <w:i/>
          <w:color w:val="0000FF"/>
        </w:rPr>
        <w:t>apakš</w:t>
      </w:r>
      <w:r>
        <w:rPr>
          <w:rFonts w:ascii="Times New Roman" w:hAnsi="Times New Roman"/>
          <w:i/>
          <w:color w:val="0000FF"/>
        </w:rPr>
        <w:t xml:space="preserve">punktu, kā izmaksas var plānot </w:t>
      </w:r>
      <w:proofErr w:type="spellStart"/>
      <w:r w:rsidRPr="00A104C6">
        <w:rPr>
          <w:rFonts w:ascii="Times New Roman" w:hAnsi="Times New Roman"/>
          <w:i/>
          <w:color w:val="0000FF"/>
        </w:rPr>
        <w:t>mērķstipendijas</w:t>
      </w:r>
      <w:proofErr w:type="spellEnd"/>
      <w:r w:rsidRPr="00A104C6">
        <w:rPr>
          <w:rFonts w:ascii="Times New Roman" w:hAnsi="Times New Roman"/>
          <w:i/>
          <w:color w:val="0000FF"/>
        </w:rPr>
        <w:t xml:space="preserve"> izmaksas studējošajiem, kuri iesaistīti Studentu inovāciju programmā saskaņā ar </w:t>
      </w:r>
      <w:r w:rsidR="008F21B6">
        <w:rPr>
          <w:rFonts w:ascii="Times New Roman" w:hAnsi="Times New Roman"/>
          <w:i/>
          <w:color w:val="0000FF"/>
        </w:rPr>
        <w:t xml:space="preserve">MK </w:t>
      </w:r>
      <w:r w:rsidRPr="00A104C6">
        <w:rPr>
          <w:rFonts w:ascii="Times New Roman" w:hAnsi="Times New Roman"/>
          <w:i/>
          <w:color w:val="0000FF"/>
        </w:rPr>
        <w:t xml:space="preserve"> noteikumu 21.</w:t>
      </w:r>
      <w:r w:rsidR="008F21B6">
        <w:rPr>
          <w:rFonts w:ascii="Times New Roman" w:hAnsi="Times New Roman"/>
          <w:i/>
          <w:color w:val="0000FF"/>
        </w:rPr>
        <w:t>3. apakš</w:t>
      </w:r>
      <w:r w:rsidRPr="00A104C6">
        <w:rPr>
          <w:rFonts w:ascii="Times New Roman" w:hAnsi="Times New Roman"/>
          <w:i/>
          <w:color w:val="0000FF"/>
        </w:rPr>
        <w:t xml:space="preserve"> punktā minēto finansējuma saņēmēja izstrādātu kārtību un ievērojot šādus izmaksu ierobežojumus:</w:t>
      </w:r>
    </w:p>
    <w:p w14:paraId="1A8DCFE2" w14:textId="77777777" w:rsidR="00A104C6" w:rsidRPr="00A104C6" w:rsidRDefault="00A104C6" w:rsidP="00923D85">
      <w:pPr>
        <w:numPr>
          <w:ilvl w:val="0"/>
          <w:numId w:val="64"/>
        </w:numPr>
        <w:tabs>
          <w:tab w:val="left" w:pos="993"/>
        </w:tabs>
        <w:spacing w:after="0" w:line="240" w:lineRule="auto"/>
        <w:jc w:val="both"/>
        <w:rPr>
          <w:rFonts w:ascii="Times New Roman" w:hAnsi="Times New Roman"/>
          <w:i/>
          <w:color w:val="0000FF"/>
        </w:rPr>
      </w:pPr>
      <w:r w:rsidRPr="00A104C6">
        <w:rPr>
          <w:rFonts w:ascii="Times New Roman" w:hAnsi="Times New Roman"/>
          <w:i/>
          <w:color w:val="0000FF"/>
        </w:rPr>
        <w:t xml:space="preserve">bakalaura, profesionālās augstākās izglītības, maģistra un rezidentūras studiju programmā studējošajam, vispārējās vidējās izglītības, profesionālās izglītības iestāžu un koledžu izglītojamajam – līdz </w:t>
      </w:r>
      <w:r w:rsidR="00E852C4">
        <w:rPr>
          <w:rFonts w:ascii="Times New Roman" w:hAnsi="Times New Roman"/>
          <w:i/>
          <w:color w:val="0000FF"/>
        </w:rPr>
        <w:t>200</w:t>
      </w:r>
      <w:r w:rsidRPr="00A104C6">
        <w:rPr>
          <w:rFonts w:ascii="Times New Roman" w:hAnsi="Times New Roman"/>
          <w:i/>
          <w:color w:val="0000FF"/>
        </w:rPr>
        <w:t xml:space="preserve"> </w:t>
      </w:r>
      <w:proofErr w:type="spellStart"/>
      <w:r w:rsidRPr="00A104C6">
        <w:rPr>
          <w:rFonts w:ascii="Times New Roman" w:hAnsi="Times New Roman"/>
          <w:i/>
          <w:color w:val="0000FF"/>
        </w:rPr>
        <w:t>euro</w:t>
      </w:r>
      <w:proofErr w:type="spellEnd"/>
      <w:r w:rsidRPr="00A104C6">
        <w:rPr>
          <w:rFonts w:ascii="Times New Roman" w:hAnsi="Times New Roman"/>
          <w:i/>
          <w:color w:val="0000FF"/>
        </w:rPr>
        <w:t xml:space="preserve"> mēnesī;</w:t>
      </w:r>
    </w:p>
    <w:p w14:paraId="4D6CDFB3" w14:textId="77777777" w:rsidR="00A104C6" w:rsidRPr="00A104C6" w:rsidRDefault="00A104C6" w:rsidP="00923D85">
      <w:pPr>
        <w:numPr>
          <w:ilvl w:val="0"/>
          <w:numId w:val="64"/>
        </w:numPr>
        <w:tabs>
          <w:tab w:val="left" w:pos="993"/>
        </w:tabs>
        <w:spacing w:after="0" w:line="240" w:lineRule="auto"/>
        <w:jc w:val="both"/>
        <w:rPr>
          <w:rFonts w:ascii="Times New Roman" w:hAnsi="Times New Roman"/>
          <w:i/>
          <w:color w:val="0000FF"/>
        </w:rPr>
      </w:pPr>
      <w:r w:rsidRPr="00A104C6">
        <w:rPr>
          <w:rFonts w:ascii="Times New Roman" w:hAnsi="Times New Roman"/>
          <w:i/>
          <w:color w:val="0000FF"/>
        </w:rPr>
        <w:t xml:space="preserve">doktora studiju programmā studējošajam – līdz </w:t>
      </w:r>
      <w:r w:rsidR="00E852C4">
        <w:rPr>
          <w:rFonts w:ascii="Times New Roman" w:hAnsi="Times New Roman"/>
          <w:i/>
          <w:color w:val="0000FF"/>
        </w:rPr>
        <w:t>228</w:t>
      </w:r>
      <w:r w:rsidRPr="00A104C6">
        <w:rPr>
          <w:rFonts w:ascii="Times New Roman" w:hAnsi="Times New Roman"/>
          <w:i/>
          <w:color w:val="0000FF"/>
        </w:rPr>
        <w:t xml:space="preserve"> </w:t>
      </w:r>
      <w:proofErr w:type="spellStart"/>
      <w:r w:rsidRPr="00A104C6">
        <w:rPr>
          <w:rFonts w:ascii="Times New Roman" w:hAnsi="Times New Roman"/>
          <w:i/>
          <w:color w:val="0000FF"/>
        </w:rPr>
        <w:t>euro</w:t>
      </w:r>
      <w:proofErr w:type="spellEnd"/>
      <w:r w:rsidRPr="00A104C6">
        <w:rPr>
          <w:rFonts w:ascii="Times New Roman" w:hAnsi="Times New Roman"/>
          <w:i/>
          <w:color w:val="0000FF"/>
        </w:rPr>
        <w:t xml:space="preserve"> mēnesī;</w:t>
      </w:r>
    </w:p>
    <w:p w14:paraId="64CEC49F" w14:textId="77777777" w:rsidR="00A104C6" w:rsidRDefault="00A104C6" w:rsidP="00923D85">
      <w:pPr>
        <w:numPr>
          <w:ilvl w:val="0"/>
          <w:numId w:val="64"/>
        </w:numPr>
        <w:tabs>
          <w:tab w:val="left" w:pos="993"/>
        </w:tabs>
        <w:spacing w:after="0" w:line="240" w:lineRule="auto"/>
        <w:jc w:val="both"/>
        <w:rPr>
          <w:rFonts w:ascii="Times New Roman" w:hAnsi="Times New Roman"/>
          <w:i/>
          <w:color w:val="0000FF"/>
        </w:rPr>
      </w:pPr>
      <w:r w:rsidRPr="00A104C6">
        <w:rPr>
          <w:rFonts w:ascii="Times New Roman" w:hAnsi="Times New Roman"/>
          <w:i/>
          <w:color w:val="0000FF"/>
        </w:rPr>
        <w:t xml:space="preserve">vienreizēja stipendija par godalgotas vietas iegūšanu Studentu inovāciju programmas pasākumu ietvaros – līdz </w:t>
      </w:r>
      <w:r w:rsidR="00E852C4">
        <w:rPr>
          <w:rFonts w:ascii="Times New Roman" w:hAnsi="Times New Roman"/>
          <w:i/>
          <w:color w:val="0000FF"/>
        </w:rPr>
        <w:t>5</w:t>
      </w:r>
      <w:r w:rsidRPr="00A104C6">
        <w:rPr>
          <w:rFonts w:ascii="Times New Roman" w:hAnsi="Times New Roman"/>
          <w:i/>
          <w:color w:val="0000FF"/>
        </w:rPr>
        <w:t xml:space="preserve">000 </w:t>
      </w:r>
      <w:proofErr w:type="spellStart"/>
      <w:r w:rsidRPr="00A104C6">
        <w:rPr>
          <w:rFonts w:ascii="Times New Roman" w:hAnsi="Times New Roman"/>
          <w:i/>
          <w:color w:val="0000FF"/>
        </w:rPr>
        <w:t>euro</w:t>
      </w:r>
      <w:proofErr w:type="spellEnd"/>
      <w:r w:rsidRPr="00A104C6">
        <w:rPr>
          <w:rFonts w:ascii="Times New Roman" w:hAnsi="Times New Roman"/>
          <w:i/>
          <w:color w:val="0000FF"/>
        </w:rPr>
        <w:t xml:space="preserve"> komandai;</w:t>
      </w:r>
    </w:p>
    <w:p w14:paraId="6B59E57F" w14:textId="77777777" w:rsidR="00E852C4" w:rsidRDefault="00E852C4" w:rsidP="00E852C4">
      <w:pPr>
        <w:tabs>
          <w:tab w:val="left" w:pos="993"/>
        </w:tabs>
        <w:spacing w:after="0" w:line="240" w:lineRule="auto"/>
        <w:jc w:val="both"/>
        <w:rPr>
          <w:rFonts w:ascii="Times New Roman" w:hAnsi="Times New Roman"/>
          <w:i/>
          <w:color w:val="0000FF"/>
        </w:rPr>
      </w:pPr>
    </w:p>
    <w:p w14:paraId="72C61BE4" w14:textId="77777777" w:rsidR="009C326A" w:rsidRDefault="00E852C4" w:rsidP="009C326A">
      <w:pPr>
        <w:spacing w:after="0" w:line="240" w:lineRule="auto"/>
        <w:ind w:left="567"/>
        <w:jc w:val="both"/>
        <w:rPr>
          <w:rFonts w:ascii="Times New Roman" w:hAnsi="Times New Roman"/>
          <w:i/>
          <w:color w:val="0000FF"/>
        </w:rPr>
      </w:pPr>
      <w:r w:rsidRPr="00E852C4">
        <w:rPr>
          <w:rFonts w:ascii="Times New Roman" w:hAnsi="Times New Roman"/>
          <w:i/>
          <w:color w:val="0000FF"/>
        </w:rPr>
        <w:lastRenderedPageBreak/>
        <w:t>Stipendijas apjoms, ilgumu un pretendēšanas reižu skaits tiek noteikts atbilstoši projekta iesniedzēja izstrādātaj</w:t>
      </w:r>
      <w:r>
        <w:rPr>
          <w:rFonts w:ascii="Times New Roman" w:hAnsi="Times New Roman"/>
          <w:i/>
          <w:color w:val="0000FF"/>
        </w:rPr>
        <w:t xml:space="preserve">am </w:t>
      </w:r>
      <w:proofErr w:type="spellStart"/>
      <w:r>
        <w:rPr>
          <w:rFonts w:ascii="Times New Roman" w:hAnsi="Times New Roman"/>
          <w:i/>
          <w:color w:val="0000FF"/>
        </w:rPr>
        <w:t>mērķstipendiju</w:t>
      </w:r>
      <w:proofErr w:type="spellEnd"/>
      <w:r>
        <w:rPr>
          <w:rFonts w:ascii="Times New Roman" w:hAnsi="Times New Roman"/>
          <w:i/>
          <w:color w:val="0000FF"/>
        </w:rPr>
        <w:t xml:space="preserve"> nolikumam un </w:t>
      </w:r>
      <w:r w:rsidRPr="00E852C4">
        <w:rPr>
          <w:rFonts w:ascii="Times New Roman" w:hAnsi="Times New Roman"/>
          <w:i/>
          <w:color w:val="0000FF"/>
        </w:rPr>
        <w:t xml:space="preserve">var būt diferencēts, taču  Studentu inovāciju programmas ietvaros </w:t>
      </w:r>
      <w:r w:rsidRPr="00081070">
        <w:rPr>
          <w:rFonts w:ascii="Times New Roman" w:hAnsi="Times New Roman"/>
          <w:b/>
          <w:i/>
          <w:color w:val="0000FF"/>
        </w:rPr>
        <w:t>vidējais stipendijas saņemšanas periods vienam studējošajam ir 6 mēneši</w:t>
      </w:r>
      <w:r w:rsidRPr="00E852C4">
        <w:rPr>
          <w:rFonts w:ascii="Times New Roman" w:hAnsi="Times New Roman"/>
          <w:i/>
          <w:color w:val="0000FF"/>
        </w:rPr>
        <w:t>.</w:t>
      </w:r>
    </w:p>
    <w:p w14:paraId="3528E341" w14:textId="77777777" w:rsidR="009C326A" w:rsidRDefault="009C326A" w:rsidP="009C326A">
      <w:pPr>
        <w:tabs>
          <w:tab w:val="left" w:pos="993"/>
        </w:tabs>
        <w:spacing w:after="0" w:line="240" w:lineRule="auto"/>
        <w:ind w:left="720"/>
        <w:jc w:val="both"/>
        <w:rPr>
          <w:rFonts w:ascii="Times New Roman" w:hAnsi="Times New Roman"/>
          <w:i/>
          <w:color w:val="0000FF"/>
        </w:rPr>
      </w:pPr>
    </w:p>
    <w:p w14:paraId="7CA2FDF7" w14:textId="0DF59449" w:rsidR="009C326A" w:rsidRPr="009C326A" w:rsidRDefault="009C326A" w:rsidP="00836A3E">
      <w:pPr>
        <w:numPr>
          <w:ilvl w:val="0"/>
          <w:numId w:val="74"/>
        </w:numPr>
        <w:spacing w:after="0" w:line="240" w:lineRule="auto"/>
        <w:ind w:left="567" w:hanging="425"/>
        <w:jc w:val="both"/>
        <w:rPr>
          <w:rFonts w:ascii="Times New Roman" w:hAnsi="Times New Roman"/>
          <w:i/>
          <w:color w:val="0000FF"/>
        </w:rPr>
      </w:pPr>
      <w:r w:rsidRPr="009C326A">
        <w:rPr>
          <w:rFonts w:ascii="Times New Roman" w:hAnsi="Times New Roman"/>
          <w:i/>
          <w:color w:val="0000FF"/>
        </w:rPr>
        <w:t>Studentu darbu vadītāju atlīdzības izmaksas nosaka atbilstoši nostrādātajam stundu skaitam un stundas tarifa likmei atbilstoši projekta iesniedzēja iekšējai darba samaksas noteikšanas kārtībai.</w:t>
      </w:r>
    </w:p>
    <w:p w14:paraId="13F5E644" w14:textId="77777777" w:rsidR="009C326A" w:rsidRDefault="009C326A" w:rsidP="00DE7873">
      <w:pPr>
        <w:pStyle w:val="ColorfulList-Accent11"/>
        <w:spacing w:after="120" w:line="240" w:lineRule="auto"/>
        <w:ind w:left="0" w:right="394"/>
        <w:contextualSpacing w:val="0"/>
        <w:jc w:val="both"/>
        <w:rPr>
          <w:rFonts w:ascii="Times New Roman" w:hAnsi="Times New Roman"/>
          <w:i/>
          <w:color w:val="0000FF"/>
        </w:rPr>
      </w:pPr>
    </w:p>
    <w:p w14:paraId="5B8F8A28" w14:textId="77777777" w:rsidR="00AA6687" w:rsidRPr="00D83945" w:rsidRDefault="00AA6687" w:rsidP="00DE7873">
      <w:pPr>
        <w:pStyle w:val="ColorfulList-Accent11"/>
        <w:numPr>
          <w:ilvl w:val="0"/>
          <w:numId w:val="59"/>
        </w:numPr>
        <w:spacing w:after="120" w:line="240" w:lineRule="auto"/>
        <w:ind w:left="567" w:right="-3" w:hanging="425"/>
        <w:contextualSpacing w:val="0"/>
        <w:jc w:val="both"/>
        <w:rPr>
          <w:rFonts w:ascii="Times New Roman" w:hAnsi="Times New Roman"/>
          <w:i/>
          <w:color w:val="0000FF"/>
        </w:rPr>
      </w:pPr>
      <w:r w:rsidRPr="00D83945">
        <w:rPr>
          <w:rFonts w:ascii="Times New Roman" w:hAnsi="Times New Roman"/>
          <w:i/>
          <w:color w:val="0000FF"/>
        </w:rPr>
        <w:t xml:space="preserve">Projekta budžeta kopsavilkumā iekļauto izmaksu kopējai summai ir jāatbilst projekta finansēšanas plānā (2.pielikums) norādītajai izmaksu kopējai </w:t>
      </w:r>
      <w:r w:rsidR="007F63C7">
        <w:rPr>
          <w:rFonts w:ascii="Times New Roman" w:hAnsi="Times New Roman"/>
          <w:i/>
          <w:color w:val="0000FF"/>
        </w:rPr>
        <w:t>s</w:t>
      </w:r>
      <w:r w:rsidRPr="00D83945">
        <w:rPr>
          <w:rFonts w:ascii="Times New Roman" w:hAnsi="Times New Roman"/>
          <w:i/>
          <w:color w:val="0000FF"/>
        </w:rPr>
        <w:t>ummai.</w:t>
      </w:r>
    </w:p>
    <w:p w14:paraId="2CB3F700" w14:textId="77777777" w:rsidR="009C50D6" w:rsidRPr="00DE3547" w:rsidRDefault="00AA6687" w:rsidP="007F63C7">
      <w:pPr>
        <w:numPr>
          <w:ilvl w:val="0"/>
          <w:numId w:val="61"/>
        </w:numPr>
        <w:spacing w:after="120" w:line="240" w:lineRule="auto"/>
        <w:ind w:left="567" w:right="-3" w:hanging="425"/>
        <w:jc w:val="both"/>
        <w:rPr>
          <w:rFonts w:ascii="Times New Roman" w:hAnsi="Times New Roman"/>
        </w:rPr>
      </w:pPr>
      <w:r w:rsidRPr="00D83945">
        <w:rPr>
          <w:rFonts w:ascii="Times New Roman" w:hAnsi="Times New Roman"/>
          <w:b/>
          <w:i/>
          <w:color w:val="0000FF"/>
        </w:rPr>
        <w:t>Projekta iesniedzējs aizpilda tabulu, norādot attiecīgo informāciju “baltajās” šūnās, pārējie tabulas lauki aizpildās automātiski</w:t>
      </w:r>
      <w:r w:rsidRPr="00D83945">
        <w:rPr>
          <w:rFonts w:ascii="Times New Roman" w:hAnsi="Times New Roman"/>
          <w:b/>
          <w:i/>
          <w:color w:val="0000FF"/>
          <w:u w:val="single"/>
        </w:rPr>
        <w:t xml:space="preserve">, taču projekta iesniedzēja pienākums ir pārliecināties par veikto aprēķinu pareizību. </w:t>
      </w:r>
      <w:r w:rsidRPr="00D83945">
        <w:rPr>
          <w:rFonts w:ascii="Times New Roman" w:hAnsi="Times New Roman"/>
          <w:b/>
          <w:i/>
          <w:color w:val="0000FF"/>
        </w:rPr>
        <w:t>Visas projekta budžeta kopsavilkuma izmaksas un to procentuālo ieguldījuma aprēķinu norāda aritmētiski precīzi ar diviem cipariem aiz komata.</w:t>
      </w:r>
    </w:p>
    <w:p w14:paraId="5772758A" w14:textId="67C73F32" w:rsidR="00350E24" w:rsidRPr="00156643" w:rsidRDefault="005E1E20" w:rsidP="00C10F25">
      <w:pPr>
        <w:pStyle w:val="ColorfulList-Accent11"/>
        <w:numPr>
          <w:ilvl w:val="0"/>
          <w:numId w:val="32"/>
        </w:numPr>
        <w:spacing w:before="240" w:after="0" w:line="240" w:lineRule="auto"/>
        <w:ind w:left="567" w:hanging="425"/>
        <w:jc w:val="both"/>
        <w:rPr>
          <w:rFonts w:ascii="Times New Roman" w:hAnsi="Times New Roman"/>
          <w:i/>
          <w:color w:val="0000FF"/>
        </w:rPr>
      </w:pPr>
      <w:r>
        <w:rPr>
          <w:rFonts w:ascii="Times New Roman" w:hAnsi="Times New Roman"/>
          <w:i/>
          <w:color w:val="0000FF"/>
        </w:rPr>
        <w:t>Finansējuma saņēmējs</w:t>
      </w:r>
      <w:r w:rsidRPr="00350E24">
        <w:rPr>
          <w:rFonts w:ascii="Times New Roman" w:hAnsi="Times New Roman"/>
          <w:i/>
          <w:color w:val="0000FF"/>
        </w:rPr>
        <w:t xml:space="preserve"> nodrošina, ka vienreizējā maksājuma ietvaros veiktās izmaksas </w:t>
      </w:r>
      <w:r>
        <w:rPr>
          <w:rFonts w:ascii="Times New Roman" w:hAnsi="Times New Roman"/>
          <w:i/>
          <w:color w:val="0000FF"/>
        </w:rPr>
        <w:t xml:space="preserve">(izmaksu pozīcija 14.1. un 14.2.) </w:t>
      </w:r>
      <w:r w:rsidRPr="00350E24">
        <w:rPr>
          <w:rFonts w:ascii="Times New Roman" w:hAnsi="Times New Roman"/>
          <w:i/>
          <w:color w:val="0000FF"/>
        </w:rPr>
        <w:t>netiek atkārtoti segtas no</w:t>
      </w:r>
      <w:r>
        <w:rPr>
          <w:rFonts w:ascii="Times New Roman" w:hAnsi="Times New Roman"/>
          <w:i/>
          <w:color w:val="0000FF"/>
        </w:rPr>
        <w:t xml:space="preserve"> citām</w:t>
      </w:r>
      <w:r w:rsidRPr="00350E24">
        <w:rPr>
          <w:rFonts w:ascii="Times New Roman" w:hAnsi="Times New Roman"/>
          <w:i/>
          <w:color w:val="0000FF"/>
        </w:rPr>
        <w:t xml:space="preserve"> </w:t>
      </w:r>
      <w:r w:rsidR="004E0BF5">
        <w:rPr>
          <w:rFonts w:ascii="Times New Roman" w:hAnsi="Times New Roman"/>
          <w:i/>
          <w:color w:val="0000FF"/>
        </w:rPr>
        <w:t>projekta budžeta</w:t>
      </w:r>
      <w:r w:rsidRPr="00350E24">
        <w:rPr>
          <w:rFonts w:ascii="Times New Roman" w:hAnsi="Times New Roman"/>
          <w:i/>
          <w:color w:val="0000FF"/>
        </w:rPr>
        <w:t xml:space="preserve"> </w:t>
      </w:r>
      <w:r>
        <w:rPr>
          <w:rFonts w:ascii="Times New Roman" w:hAnsi="Times New Roman"/>
          <w:i/>
          <w:color w:val="0000FF"/>
        </w:rPr>
        <w:t xml:space="preserve">izmaksu pozīcijām. </w:t>
      </w:r>
      <w:r w:rsidR="00350E24" w:rsidRPr="00350E24">
        <w:rPr>
          <w:rFonts w:ascii="Times New Roman" w:hAnsi="Times New Roman"/>
          <w:i/>
          <w:color w:val="0000FF"/>
        </w:rPr>
        <w:t xml:space="preserve">Lai nodrošinātu </w:t>
      </w:r>
      <w:r w:rsidR="00156643">
        <w:rPr>
          <w:rFonts w:ascii="Times New Roman" w:hAnsi="Times New Roman"/>
          <w:i/>
          <w:color w:val="0000FF"/>
        </w:rPr>
        <w:t xml:space="preserve">vienreizēja maksājuma </w:t>
      </w:r>
      <w:r w:rsidR="00350E24" w:rsidRPr="00350E24">
        <w:rPr>
          <w:rFonts w:ascii="Times New Roman" w:hAnsi="Times New Roman"/>
          <w:i/>
          <w:color w:val="0000FF"/>
        </w:rPr>
        <w:t>izmaksu izs</w:t>
      </w:r>
      <w:r w:rsidR="00350E24" w:rsidRPr="00156643">
        <w:rPr>
          <w:rFonts w:ascii="Times New Roman" w:hAnsi="Times New Roman"/>
          <w:i/>
          <w:color w:val="0000FF"/>
        </w:rPr>
        <w:t>ekojamību, finansējuma saņēmējs 1)</w:t>
      </w:r>
      <w:r w:rsidR="00156643">
        <w:rPr>
          <w:rFonts w:ascii="Times New Roman" w:hAnsi="Times New Roman"/>
          <w:i/>
          <w:color w:val="0000FF"/>
        </w:rPr>
        <w:t xml:space="preserve"> izstrādājot </w:t>
      </w:r>
      <w:r w:rsidR="00C10F25">
        <w:rPr>
          <w:rFonts w:ascii="Times New Roman" w:hAnsi="Times New Roman"/>
          <w:i/>
          <w:color w:val="0000FF"/>
        </w:rPr>
        <w:t xml:space="preserve">SAM pasākuma </w:t>
      </w:r>
      <w:r w:rsidR="00156643" w:rsidRPr="00156643">
        <w:rPr>
          <w:rFonts w:ascii="Times New Roman" w:hAnsi="Times New Roman"/>
          <w:i/>
          <w:color w:val="0000FF"/>
        </w:rPr>
        <w:t>MK noteikumu 12.punktā minēto pieteikumu atlases, ieviešanas, uzraudzības un finansēšanas kārtību</w:t>
      </w:r>
      <w:r w:rsidR="00156643">
        <w:rPr>
          <w:rFonts w:ascii="Times New Roman" w:hAnsi="Times New Roman"/>
          <w:i/>
          <w:color w:val="0000FF"/>
        </w:rPr>
        <w:t xml:space="preserve">, </w:t>
      </w:r>
      <w:r w:rsidR="00350E24" w:rsidRPr="00156643">
        <w:rPr>
          <w:rFonts w:ascii="Times New Roman" w:hAnsi="Times New Roman"/>
          <w:i/>
          <w:color w:val="0000FF"/>
        </w:rPr>
        <w:t>paredz nosacījumu, ka viena un tā paša pieteikuma izmaksas var tikt segtas tikai vienu reizi; 2) nodrošina, ka izmaksas apliecinošajos dokumentos (līgumi, rēķini, maksājumu uzdevumi u.c.) tiek minēts projekta un konkrētā pieteikuma identifikators un nosaukums.</w:t>
      </w:r>
      <w:r w:rsidR="00156643">
        <w:rPr>
          <w:rFonts w:ascii="Times New Roman" w:hAnsi="Times New Roman"/>
          <w:i/>
          <w:color w:val="0000FF"/>
        </w:rPr>
        <w:t xml:space="preserve"> </w:t>
      </w:r>
    </w:p>
    <w:p w14:paraId="781A1979" w14:textId="77777777" w:rsidR="00350E24" w:rsidRDefault="00350E24" w:rsidP="00350E24">
      <w:pPr>
        <w:pStyle w:val="ColorfulList-Accent11"/>
        <w:spacing w:before="240" w:after="0" w:line="240" w:lineRule="auto"/>
        <w:ind w:left="567"/>
        <w:jc w:val="both"/>
        <w:rPr>
          <w:rFonts w:ascii="Times New Roman" w:hAnsi="Times New Roman"/>
          <w:i/>
          <w:color w:val="0000FF"/>
        </w:rPr>
      </w:pPr>
    </w:p>
    <w:p w14:paraId="0F178602" w14:textId="77777777" w:rsidR="009C50D6" w:rsidRPr="009C50D6" w:rsidRDefault="009C50D6" w:rsidP="00DE7873">
      <w:pPr>
        <w:pStyle w:val="ColorfulList-Accent11"/>
        <w:numPr>
          <w:ilvl w:val="0"/>
          <w:numId w:val="32"/>
        </w:numPr>
        <w:spacing w:before="240" w:after="0" w:line="240" w:lineRule="auto"/>
        <w:ind w:left="567" w:hanging="425"/>
        <w:jc w:val="both"/>
        <w:rPr>
          <w:rFonts w:ascii="Times New Roman" w:hAnsi="Times New Roman"/>
          <w:i/>
          <w:color w:val="0000FF"/>
        </w:rPr>
      </w:pPr>
      <w:r w:rsidRPr="009C50D6">
        <w:rPr>
          <w:rFonts w:ascii="Times New Roman" w:hAnsi="Times New Roman"/>
          <w:i/>
          <w:color w:val="0000FF"/>
        </w:rPr>
        <w:t>Projekta īstenošanas gaitā radušos papildu izdevumus vai sadārdzinājumu finansējuma saņēmējs sedz no saviem līdzekļiem.</w:t>
      </w:r>
    </w:p>
    <w:p w14:paraId="147CA763" w14:textId="77777777" w:rsidR="00405445" w:rsidRDefault="00405445" w:rsidP="00DE7873">
      <w:pPr>
        <w:pStyle w:val="ColorfulList-Accent11"/>
        <w:spacing w:before="240" w:after="0" w:line="240" w:lineRule="auto"/>
        <w:ind w:left="0"/>
        <w:jc w:val="both"/>
        <w:rPr>
          <w:rFonts w:ascii="Times New Roman" w:eastAsia="Times New Roman" w:hAnsi="Times New Roman"/>
          <w:lang w:eastAsia="lv-LV"/>
        </w:rPr>
      </w:pPr>
    </w:p>
    <w:p w14:paraId="0D2E3E56" w14:textId="1906F480" w:rsidR="00405445" w:rsidRPr="009C326A" w:rsidRDefault="00405445" w:rsidP="008F21B6">
      <w:pPr>
        <w:numPr>
          <w:ilvl w:val="0"/>
          <w:numId w:val="70"/>
        </w:numPr>
        <w:ind w:left="567" w:hanging="425"/>
        <w:jc w:val="both"/>
        <w:rPr>
          <w:rFonts w:ascii="Times New Roman" w:hAnsi="Times New Roman"/>
          <w:i/>
          <w:color w:val="0000FF"/>
        </w:rPr>
      </w:pPr>
      <w:r>
        <w:rPr>
          <w:rFonts w:ascii="Times New Roman" w:hAnsi="Times New Roman"/>
          <w:i/>
          <w:color w:val="0000FF"/>
        </w:rPr>
        <w:t>J</w:t>
      </w:r>
      <w:r w:rsidRPr="009A4985">
        <w:rPr>
          <w:rFonts w:ascii="Times New Roman" w:hAnsi="Times New Roman"/>
          <w:i/>
          <w:color w:val="0000FF"/>
        </w:rPr>
        <w:t xml:space="preserve">a projekta īstenošanas rezultātā tiek gūti ieņēmumi no projekta ietvaros iegūto zināšanu un tehnoloģiju </w:t>
      </w:r>
      <w:proofErr w:type="spellStart"/>
      <w:r w:rsidRPr="009A4985">
        <w:rPr>
          <w:rFonts w:ascii="Times New Roman" w:hAnsi="Times New Roman"/>
          <w:i/>
          <w:color w:val="0000FF"/>
        </w:rPr>
        <w:t>pārneses</w:t>
      </w:r>
      <w:proofErr w:type="spellEnd"/>
      <w:r w:rsidRPr="009A4985">
        <w:rPr>
          <w:rFonts w:ascii="Times New Roman" w:hAnsi="Times New Roman"/>
          <w:i/>
          <w:color w:val="0000FF"/>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 panta 7. punkta "b " apakšpunkta un 65. panta 8 . punkta nosacījumiem, labuma guvējs veic finanšu analīzi, lai noteiktu finansējuma deficīta apjomu, kas attiecināms finansēšanai no publiskiem līdzekļiem;</w:t>
      </w:r>
    </w:p>
    <w:sectPr w:rsidR="00405445" w:rsidRPr="009C326A" w:rsidSect="00E57CE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D987" w14:textId="77777777" w:rsidR="003D7F6B" w:rsidRDefault="003D7F6B" w:rsidP="003C5410">
      <w:pPr>
        <w:spacing w:after="0" w:line="240" w:lineRule="auto"/>
      </w:pPr>
      <w:r>
        <w:separator/>
      </w:r>
    </w:p>
  </w:endnote>
  <w:endnote w:type="continuationSeparator" w:id="0">
    <w:p w14:paraId="7B03D000" w14:textId="77777777" w:rsidR="003D7F6B" w:rsidRDefault="003D7F6B" w:rsidP="003C5410">
      <w:pPr>
        <w:spacing w:after="0" w:line="240" w:lineRule="auto"/>
      </w:pPr>
      <w:r>
        <w:continuationSeparator/>
      </w:r>
    </w:p>
  </w:endnote>
  <w:endnote w:type="continuationNotice" w:id="1">
    <w:p w14:paraId="746FE038" w14:textId="77777777" w:rsidR="003D7F6B" w:rsidRDefault="003D7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ooper Black">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00"/>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C7C3" w14:textId="77777777" w:rsidR="003D7F6B" w:rsidRDefault="003D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6497" w14:textId="77777777" w:rsidR="003D7F6B" w:rsidRDefault="003D7F6B" w:rsidP="003C5410">
      <w:pPr>
        <w:spacing w:after="0" w:line="240" w:lineRule="auto"/>
      </w:pPr>
      <w:r>
        <w:separator/>
      </w:r>
    </w:p>
  </w:footnote>
  <w:footnote w:type="continuationSeparator" w:id="0">
    <w:p w14:paraId="153361CA" w14:textId="77777777" w:rsidR="003D7F6B" w:rsidRDefault="003D7F6B" w:rsidP="003C5410">
      <w:pPr>
        <w:spacing w:after="0" w:line="240" w:lineRule="auto"/>
      </w:pPr>
      <w:r>
        <w:continuationSeparator/>
      </w:r>
    </w:p>
  </w:footnote>
  <w:footnote w:type="continuationNotice" w:id="1">
    <w:p w14:paraId="4E79BFFD" w14:textId="77777777" w:rsidR="003D7F6B" w:rsidRDefault="003D7F6B">
      <w:pPr>
        <w:spacing w:after="0" w:line="240" w:lineRule="auto"/>
      </w:pPr>
    </w:p>
  </w:footnote>
  <w:footnote w:id="2">
    <w:p w14:paraId="462B9EDD" w14:textId="77777777" w:rsidR="003D7F6B" w:rsidRPr="00FE0EB3" w:rsidRDefault="003D7F6B" w:rsidP="003C1EB5">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127A622C" w14:textId="77777777" w:rsidR="003D7F6B" w:rsidRDefault="003D7F6B" w:rsidP="00352144">
      <w:pPr>
        <w:pStyle w:val="FootnoteText"/>
        <w:ind w:right="-2"/>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w:t>
      </w:r>
    </w:p>
  </w:footnote>
  <w:footnote w:id="4">
    <w:p w14:paraId="7C14FC4F" w14:textId="77777777" w:rsidR="003D7F6B" w:rsidRDefault="003D7F6B" w:rsidP="005B3F5A">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5">
    <w:p w14:paraId="4C206A18" w14:textId="77777777" w:rsidR="003D7F6B" w:rsidRDefault="003D7F6B" w:rsidP="001E41B5">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2A1F" w14:textId="77777777" w:rsidR="003D7F6B" w:rsidRDefault="003D7F6B">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BE5986">
      <w:rPr>
        <w:rFonts w:ascii="Times New Roman" w:hAnsi="Times New Roman"/>
        <w:noProof/>
        <w:sz w:val="18"/>
        <w:szCs w:val="18"/>
      </w:rPr>
      <w:t>52</w:t>
    </w:r>
    <w:r w:rsidRPr="003C5410">
      <w:rPr>
        <w:rFonts w:ascii="Times New Roman" w:hAnsi="Times New Roman"/>
        <w:noProof/>
        <w:sz w:val="18"/>
        <w:szCs w:val="18"/>
      </w:rPr>
      <w:fldChar w:fldCharType="end"/>
    </w:r>
  </w:p>
  <w:p w14:paraId="0070C886" w14:textId="77777777" w:rsidR="003D7F6B" w:rsidRDefault="003D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07DB" w14:textId="77777777" w:rsidR="003D7F6B" w:rsidRPr="00BA175C" w:rsidRDefault="003D7F6B">
    <w:pPr>
      <w:pStyle w:val="Header"/>
      <w:jc w:val="center"/>
      <w:rPr>
        <w:rFonts w:ascii="Times New Roman" w:hAnsi="Times New Roman"/>
        <w:sz w:val="18"/>
        <w:szCs w:val="18"/>
      </w:rPr>
    </w:pPr>
  </w:p>
  <w:p w14:paraId="7B6DFDF9" w14:textId="77777777" w:rsidR="003D7F6B" w:rsidRDefault="003D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15095_0000[1]"/>
      </v:shape>
    </w:pict>
  </w:numPicBullet>
  <w:abstractNum w:abstractNumId="0" w15:restartNumberingAfterBreak="0">
    <w:nsid w:val="FFFFFF1D"/>
    <w:multiLevelType w:val="multilevel"/>
    <w:tmpl w:val="5978E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0AC7BDF"/>
    <w:multiLevelType w:val="hybridMultilevel"/>
    <w:tmpl w:val="AE162BF6"/>
    <w:lvl w:ilvl="0" w:tplc="E1E25270">
      <w:start w:val="1"/>
      <w:numFmt w:val="bullet"/>
      <w:lvlText w:val=""/>
      <w:lvlJc w:val="left"/>
      <w:pPr>
        <w:ind w:left="720" w:hanging="360"/>
      </w:pPr>
      <w:rPr>
        <w:rFonts w:ascii="Symbol" w:hAnsi="Symbol" w:hint="default"/>
        <w:color w:val="0000F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7956DE"/>
    <w:multiLevelType w:val="hybridMultilevel"/>
    <w:tmpl w:val="7310BA4A"/>
    <w:lvl w:ilvl="0" w:tplc="04260003">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DE7335"/>
    <w:multiLevelType w:val="hybridMultilevel"/>
    <w:tmpl w:val="FB72F36C"/>
    <w:lvl w:ilvl="0" w:tplc="04260003">
      <w:start w:val="1"/>
      <w:numFmt w:val="bullet"/>
      <w:lvlText w:val="o"/>
      <w:lvlJc w:val="left"/>
      <w:pPr>
        <w:ind w:left="1140" w:hanging="360"/>
      </w:pPr>
      <w:rPr>
        <w:rFonts w:ascii="Courier New" w:hAnsi="Courier New" w:cs="Courier New"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057E7067"/>
    <w:multiLevelType w:val="hybridMultilevel"/>
    <w:tmpl w:val="E31C48AC"/>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815F04"/>
    <w:multiLevelType w:val="hybridMultilevel"/>
    <w:tmpl w:val="EAD45B60"/>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6244892"/>
    <w:multiLevelType w:val="hybridMultilevel"/>
    <w:tmpl w:val="8F064958"/>
    <w:lvl w:ilvl="0" w:tplc="47DC1CAE">
      <w:start w:val="1"/>
      <w:numFmt w:val="bullet"/>
      <w:lvlText w:val=""/>
      <w:lvlJc w:val="left"/>
      <w:pPr>
        <w:ind w:left="862" w:hanging="360"/>
      </w:pPr>
      <w:rPr>
        <w:rFonts w:ascii="Wingdings" w:hAnsi="Wingdings"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06DA144E"/>
    <w:multiLevelType w:val="hybridMultilevel"/>
    <w:tmpl w:val="6FA6B88C"/>
    <w:lvl w:ilvl="0" w:tplc="7C8A5DF4">
      <w:numFmt w:val="bullet"/>
      <w:lvlText w:val="-"/>
      <w:lvlJc w:val="left"/>
      <w:pPr>
        <w:ind w:left="360" w:hanging="360"/>
      </w:pPr>
      <w:rPr>
        <w:rFonts w:ascii="Times New Roman" w:eastAsia="Calibri"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72E1B7A"/>
    <w:multiLevelType w:val="hybridMultilevel"/>
    <w:tmpl w:val="AC5EFC20"/>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7A4549F"/>
    <w:multiLevelType w:val="hybridMultilevel"/>
    <w:tmpl w:val="F1225DE0"/>
    <w:lvl w:ilvl="0" w:tplc="D3F03A4C">
      <w:start w:val="1"/>
      <w:numFmt w:val="decimal"/>
      <w:lvlText w:val="%1."/>
      <w:lvlJc w:val="left"/>
      <w:pPr>
        <w:ind w:left="765" w:hanging="405"/>
      </w:pPr>
      <w:rPr>
        <w:rFonts w:hint="default"/>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87362E0"/>
    <w:multiLevelType w:val="hybridMultilevel"/>
    <w:tmpl w:val="74A096DA"/>
    <w:lvl w:ilvl="0" w:tplc="C75A52E0">
      <w:start w:val="1"/>
      <w:numFmt w:val="decimal"/>
      <w:lvlText w:val="%1."/>
      <w:lvlJc w:val="left"/>
      <w:pPr>
        <w:ind w:left="720" w:hanging="360"/>
      </w:pPr>
      <w:rPr>
        <w:i/>
        <w:color w:val="0033C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8DB6985"/>
    <w:multiLevelType w:val="hybridMultilevel"/>
    <w:tmpl w:val="BB44D12E"/>
    <w:lvl w:ilvl="0" w:tplc="594C4032">
      <w:numFmt w:val="bullet"/>
      <w:lvlText w:val="-"/>
      <w:lvlJc w:val="left"/>
      <w:pPr>
        <w:ind w:left="2280" w:hanging="360"/>
      </w:pPr>
      <w:rPr>
        <w:rFonts w:ascii="Times New Roman" w:eastAsia="Times New Roman" w:hAnsi="Times New Roman" w:cs="Times New Roman" w:hint="default"/>
        <w:color w:val="0000FF"/>
        <w:sz w:val="24"/>
        <w:szCs w:val="24"/>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5" w15:restartNumberingAfterBreak="0">
    <w:nsid w:val="09BC229D"/>
    <w:multiLevelType w:val="hybridMultilevel"/>
    <w:tmpl w:val="06E859C0"/>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9FB1213"/>
    <w:multiLevelType w:val="hybridMultilevel"/>
    <w:tmpl w:val="450AF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18"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BAB5D8C"/>
    <w:multiLevelType w:val="multilevel"/>
    <w:tmpl w:val="0426001F"/>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BF01D78"/>
    <w:multiLevelType w:val="hybridMultilevel"/>
    <w:tmpl w:val="5A9CA186"/>
    <w:lvl w:ilvl="0" w:tplc="594C4032">
      <w:numFmt w:val="bullet"/>
      <w:lvlText w:val="-"/>
      <w:lvlJc w:val="left"/>
      <w:pPr>
        <w:ind w:left="720" w:hanging="360"/>
      </w:pPr>
      <w:rPr>
        <w:rFonts w:ascii="Times New Roman" w:eastAsia="Times New Roman"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0D5B1F09"/>
    <w:multiLevelType w:val="hybridMultilevel"/>
    <w:tmpl w:val="7C72C554"/>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0F9F0ABB"/>
    <w:multiLevelType w:val="hybridMultilevel"/>
    <w:tmpl w:val="940029C2"/>
    <w:lvl w:ilvl="0" w:tplc="7C8A5DF4">
      <w:numFmt w:val="bullet"/>
      <w:lvlText w:val="-"/>
      <w:lvlJc w:val="left"/>
      <w:pPr>
        <w:ind w:left="1020"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5" w15:restartNumberingAfterBreak="0">
    <w:nsid w:val="117619DB"/>
    <w:multiLevelType w:val="hybridMultilevel"/>
    <w:tmpl w:val="4B5EE65C"/>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3944544"/>
    <w:multiLevelType w:val="hybridMultilevel"/>
    <w:tmpl w:val="1CAE8402"/>
    <w:lvl w:ilvl="0" w:tplc="7C8A5DF4">
      <w:numFmt w:val="bullet"/>
      <w:lvlText w:val="-"/>
      <w:lvlJc w:val="left"/>
      <w:pPr>
        <w:ind w:left="720"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3AB3D8D"/>
    <w:multiLevelType w:val="hybridMultilevel"/>
    <w:tmpl w:val="74C29C3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6D777FB"/>
    <w:multiLevelType w:val="hybridMultilevel"/>
    <w:tmpl w:val="70026A8C"/>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1B652B68"/>
    <w:multiLevelType w:val="hybridMultilevel"/>
    <w:tmpl w:val="C1DA7D4C"/>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1" w15:restartNumberingAfterBreak="0">
    <w:nsid w:val="1C243B74"/>
    <w:multiLevelType w:val="hybridMultilevel"/>
    <w:tmpl w:val="3E92B8B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1C9F2441"/>
    <w:multiLevelType w:val="hybridMultilevel"/>
    <w:tmpl w:val="05B43786"/>
    <w:lvl w:ilvl="0" w:tplc="836AF7BE">
      <w:start w:val="1"/>
      <w:numFmt w:val="bullet"/>
      <w:lvlText w:val="!"/>
      <w:lvlJc w:val="left"/>
      <w:pPr>
        <w:ind w:left="785"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1CE233D4"/>
    <w:multiLevelType w:val="hybridMultilevel"/>
    <w:tmpl w:val="6798BD2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36" w15:restartNumberingAfterBreak="0">
    <w:nsid w:val="1FBC159C"/>
    <w:multiLevelType w:val="hybridMultilevel"/>
    <w:tmpl w:val="580C2132"/>
    <w:lvl w:ilvl="0" w:tplc="0426000B">
      <w:start w:val="1"/>
      <w:numFmt w:val="bullet"/>
      <w:lvlText w:val=""/>
      <w:lvlJc w:val="left"/>
      <w:pPr>
        <w:ind w:left="862" w:hanging="360"/>
      </w:pPr>
      <w:rPr>
        <w:rFonts w:ascii="Wingdings" w:hAnsi="Wingdings"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21335E7F"/>
    <w:multiLevelType w:val="hybridMultilevel"/>
    <w:tmpl w:val="E312D130"/>
    <w:lvl w:ilvl="0" w:tplc="594C4032">
      <w:numFmt w:val="bullet"/>
      <w:lvlText w:val="-"/>
      <w:lvlJc w:val="left"/>
      <w:pPr>
        <w:ind w:left="720" w:hanging="360"/>
      </w:pPr>
      <w:rPr>
        <w:rFonts w:ascii="Times New Roman" w:eastAsia="Times New Roman"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21F314DA"/>
    <w:multiLevelType w:val="hybridMultilevel"/>
    <w:tmpl w:val="35181FE8"/>
    <w:lvl w:ilvl="0" w:tplc="7C8A5DF4">
      <w:numFmt w:val="bullet"/>
      <w:lvlText w:val="-"/>
      <w:lvlJc w:val="left"/>
      <w:pPr>
        <w:ind w:left="862"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237A449F"/>
    <w:multiLevelType w:val="hybridMultilevel"/>
    <w:tmpl w:val="08226BC6"/>
    <w:lvl w:ilvl="0" w:tplc="FF3A0C14">
      <w:start w:val="1"/>
      <w:numFmt w:val="decimal"/>
      <w:lvlText w:val="%1)"/>
      <w:lvlJc w:val="left"/>
      <w:pPr>
        <w:ind w:left="360" w:hanging="360"/>
      </w:pPr>
      <w:rPr>
        <w:rFonts w:ascii="Times New Roman" w:eastAsia="ヒラギノ角ゴ Pro W3" w:hAnsi="Times New Roman" w:cs="Times New Roman"/>
      </w:rPr>
    </w:lvl>
    <w:lvl w:ilvl="1" w:tplc="04260001">
      <w:start w:val="1"/>
      <w:numFmt w:val="bullet"/>
      <w:lvlText w:val=""/>
      <w:lvlJc w:val="left"/>
      <w:pPr>
        <w:ind w:left="1582" w:hanging="360"/>
      </w:pPr>
      <w:rPr>
        <w:rFonts w:ascii="Symbol" w:hAnsi="Symbol" w:hint="default"/>
      </w:rPr>
    </w:lvl>
    <w:lvl w:ilvl="2" w:tplc="5A60B2A4">
      <w:numFmt w:val="bullet"/>
      <w:lvlText w:val="-"/>
      <w:lvlJc w:val="lef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1" w15:restartNumberingAfterBreak="0">
    <w:nsid w:val="27297AB0"/>
    <w:multiLevelType w:val="hybridMultilevel"/>
    <w:tmpl w:val="29920F0E"/>
    <w:lvl w:ilvl="0" w:tplc="7C8A5DF4">
      <w:numFmt w:val="bullet"/>
      <w:lvlText w:val="-"/>
      <w:lvlJc w:val="left"/>
      <w:pPr>
        <w:ind w:left="1004"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15:restartNumberingAfterBreak="0">
    <w:nsid w:val="29A9675A"/>
    <w:multiLevelType w:val="hybridMultilevel"/>
    <w:tmpl w:val="7D14C4C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6"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0AD0B1A"/>
    <w:multiLevelType w:val="hybridMultilevel"/>
    <w:tmpl w:val="18365676"/>
    <w:lvl w:ilvl="0" w:tplc="0A82A0BA">
      <w:numFmt w:val="bullet"/>
      <w:lvlText w:val="-"/>
      <w:lvlJc w:val="left"/>
      <w:pPr>
        <w:ind w:left="185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316C2ABA"/>
    <w:multiLevelType w:val="hybridMultilevel"/>
    <w:tmpl w:val="CDFA9D0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328B2C80"/>
    <w:multiLevelType w:val="hybridMultilevel"/>
    <w:tmpl w:val="C9346104"/>
    <w:lvl w:ilvl="0" w:tplc="7C8A5DF4">
      <w:numFmt w:val="bullet"/>
      <w:lvlText w:val="-"/>
      <w:lvlJc w:val="left"/>
      <w:pPr>
        <w:ind w:left="1080"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33E818AB"/>
    <w:multiLevelType w:val="hybridMultilevel"/>
    <w:tmpl w:val="96909AF8"/>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4A318B5"/>
    <w:multiLevelType w:val="hybridMultilevel"/>
    <w:tmpl w:val="337A1F5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76566A5"/>
    <w:multiLevelType w:val="hybridMultilevel"/>
    <w:tmpl w:val="C8167E0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37D4057A"/>
    <w:multiLevelType w:val="hybridMultilevel"/>
    <w:tmpl w:val="94005AA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AC842E8"/>
    <w:multiLevelType w:val="hybridMultilevel"/>
    <w:tmpl w:val="1D941E2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3DC31B47"/>
    <w:multiLevelType w:val="hybridMultilevel"/>
    <w:tmpl w:val="325449EC"/>
    <w:lvl w:ilvl="0" w:tplc="7C8A5DF4">
      <w:numFmt w:val="bullet"/>
      <w:lvlText w:val="-"/>
      <w:lvlJc w:val="left"/>
      <w:pPr>
        <w:ind w:left="720"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141C09"/>
    <w:multiLevelType w:val="hybridMultilevel"/>
    <w:tmpl w:val="F3C8D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2A034F2"/>
    <w:multiLevelType w:val="hybridMultilevel"/>
    <w:tmpl w:val="EAEE3E02"/>
    <w:lvl w:ilvl="0" w:tplc="57CA534E">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3AD0D14"/>
    <w:multiLevelType w:val="hybridMultilevel"/>
    <w:tmpl w:val="1B362DA8"/>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2A6327"/>
    <w:multiLevelType w:val="hybridMultilevel"/>
    <w:tmpl w:val="CA9A1E10"/>
    <w:lvl w:ilvl="0" w:tplc="A2CC052C">
      <w:start w:val="1"/>
      <w:numFmt w:val="bullet"/>
      <w:lvlText w:val="!"/>
      <w:lvlJc w:val="left"/>
      <w:pPr>
        <w:ind w:left="720" w:hanging="360"/>
      </w:pPr>
      <w:rPr>
        <w:rFonts w:ascii="Cooper Black" w:hAnsi="Cooper Black"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D05769D"/>
    <w:multiLevelType w:val="hybridMultilevel"/>
    <w:tmpl w:val="7568730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71"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3D6D9C"/>
    <w:multiLevelType w:val="hybridMultilevel"/>
    <w:tmpl w:val="E69A24EE"/>
    <w:lvl w:ilvl="0" w:tplc="5428F034">
      <w:start w:val="1"/>
      <w:numFmt w:val="bullet"/>
      <w:lvlText w:val=""/>
      <w:lvlJc w:val="left"/>
      <w:pPr>
        <w:ind w:left="720" w:hanging="360"/>
      </w:pPr>
      <w:rPr>
        <w:rFonts w:ascii="Symbol" w:hAnsi="Symbol"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4DB2C26"/>
    <w:multiLevelType w:val="hybridMultilevel"/>
    <w:tmpl w:val="C1B83F1A"/>
    <w:lvl w:ilvl="0" w:tplc="7C8A5DF4">
      <w:numFmt w:val="bullet"/>
      <w:lvlText w:val="-"/>
      <w:lvlJc w:val="left"/>
      <w:pPr>
        <w:ind w:left="862"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5" w15:restartNumberingAfterBreak="0">
    <w:nsid w:val="562A633A"/>
    <w:multiLevelType w:val="hybridMultilevel"/>
    <w:tmpl w:val="C81EC858"/>
    <w:lvl w:ilvl="0" w:tplc="0426000B">
      <w:start w:val="1"/>
      <w:numFmt w:val="bullet"/>
      <w:lvlText w:val=""/>
      <w:lvlJc w:val="left"/>
      <w:pPr>
        <w:ind w:left="1004" w:hanging="360"/>
      </w:pPr>
      <w:rPr>
        <w:rFonts w:ascii="Wingdings" w:hAnsi="Wingdings" w:hint="default"/>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6" w15:restartNumberingAfterBreak="0">
    <w:nsid w:val="57772A00"/>
    <w:multiLevelType w:val="hybridMultilevel"/>
    <w:tmpl w:val="DDFED880"/>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7C56F2F"/>
    <w:multiLevelType w:val="hybridMultilevel"/>
    <w:tmpl w:val="5B16AEC0"/>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587961B2"/>
    <w:multiLevelType w:val="multilevel"/>
    <w:tmpl w:val="0426001F"/>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5A7514D9"/>
    <w:multiLevelType w:val="hybridMultilevel"/>
    <w:tmpl w:val="0CA4601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AA06CDE"/>
    <w:multiLevelType w:val="hybridMultilevel"/>
    <w:tmpl w:val="7ADA77CC"/>
    <w:lvl w:ilvl="0" w:tplc="04260001">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CB549C6"/>
    <w:multiLevelType w:val="hybridMultilevel"/>
    <w:tmpl w:val="157A295E"/>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D572746"/>
    <w:multiLevelType w:val="hybridMultilevel"/>
    <w:tmpl w:val="88D6019A"/>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5EC572E0"/>
    <w:multiLevelType w:val="hybridMultilevel"/>
    <w:tmpl w:val="2466A048"/>
    <w:lvl w:ilvl="0" w:tplc="836AF7BE">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60D22AAD"/>
    <w:multiLevelType w:val="hybridMultilevel"/>
    <w:tmpl w:val="8E98FEE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625A65D8"/>
    <w:multiLevelType w:val="hybridMultilevel"/>
    <w:tmpl w:val="C22CA2A0"/>
    <w:lvl w:ilvl="0" w:tplc="E916A05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9"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90"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1" w15:restartNumberingAfterBreak="0">
    <w:nsid w:val="665B6D54"/>
    <w:multiLevelType w:val="hybridMultilevel"/>
    <w:tmpl w:val="FDF06DD2"/>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75E46ED"/>
    <w:multiLevelType w:val="hybridMultilevel"/>
    <w:tmpl w:val="553E993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680309B2"/>
    <w:multiLevelType w:val="hybridMultilevel"/>
    <w:tmpl w:val="B4B8818C"/>
    <w:lvl w:ilvl="0" w:tplc="AF6075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4" w15:restartNumberingAfterBreak="0">
    <w:nsid w:val="68B00099"/>
    <w:multiLevelType w:val="hybridMultilevel"/>
    <w:tmpl w:val="208E43B8"/>
    <w:lvl w:ilvl="0" w:tplc="0A82A0BA">
      <w:numFmt w:val="bullet"/>
      <w:lvlText w:val="-"/>
      <w:lvlJc w:val="left"/>
      <w:pPr>
        <w:ind w:left="2149" w:hanging="360"/>
      </w:pPr>
      <w:rPr>
        <w:rFonts w:ascii="Times New Roman" w:eastAsia="ヒラギノ角ゴ Pro W3" w:hAnsi="Times New Roman" w:hint="default"/>
        <w:color w:val="0000FF"/>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95"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96"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6A371187"/>
    <w:multiLevelType w:val="hybridMultilevel"/>
    <w:tmpl w:val="4F9EF47E"/>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6A4A5639"/>
    <w:multiLevelType w:val="hybridMultilevel"/>
    <w:tmpl w:val="0EEE3C4C"/>
    <w:lvl w:ilvl="0" w:tplc="47DC1CAE">
      <w:start w:val="1"/>
      <w:numFmt w:val="bullet"/>
      <w:lvlText w:val=""/>
      <w:lvlJc w:val="left"/>
      <w:pPr>
        <w:ind w:left="1429" w:hanging="360"/>
      </w:pPr>
      <w:rPr>
        <w:rFonts w:ascii="Wingdings" w:hAnsi="Wingdings" w:hint="default"/>
        <w:color w:val="0000FF"/>
        <w:sz w:val="24"/>
      </w:rPr>
    </w:lvl>
    <w:lvl w:ilvl="1" w:tplc="7C8A5DF4">
      <w:numFmt w:val="bullet"/>
      <w:lvlText w:val="-"/>
      <w:lvlJc w:val="left"/>
      <w:pPr>
        <w:ind w:left="2149" w:hanging="360"/>
      </w:pPr>
      <w:rPr>
        <w:rFonts w:ascii="Times New Roman" w:eastAsia="Calibri" w:hAnsi="Times New Roman" w:cs="Times New Roman" w:hint="default"/>
        <w:color w:val="0000FF"/>
        <w:sz w:val="24"/>
        <w:szCs w:val="24"/>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9"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6EEC221E"/>
    <w:multiLevelType w:val="hybridMultilevel"/>
    <w:tmpl w:val="3ED01F88"/>
    <w:lvl w:ilvl="0" w:tplc="33EC4F80">
      <w:numFmt w:val="bullet"/>
      <w:lvlText w:val="-"/>
      <w:lvlJc w:val="left"/>
      <w:pPr>
        <w:ind w:left="720" w:hanging="360"/>
      </w:pPr>
      <w:rPr>
        <w:rFonts w:ascii="Times New Roman" w:eastAsia="Times New Roman" w:hAnsi="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6FA13E17"/>
    <w:multiLevelType w:val="hybridMultilevel"/>
    <w:tmpl w:val="9DC4F74A"/>
    <w:lvl w:ilvl="0" w:tplc="E1A2A2FE">
      <w:start w:val="1"/>
      <w:numFmt w:val="decimal"/>
      <w:lvlText w:val="%1)"/>
      <w:lvlJc w:val="left"/>
      <w:pPr>
        <w:ind w:left="720" w:hanging="360"/>
      </w:pPr>
      <w:rPr>
        <w:rFonts w:hint="default"/>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15C356A"/>
    <w:multiLevelType w:val="multilevel"/>
    <w:tmpl w:val="1A92BBAA"/>
    <w:lvl w:ilvl="0">
      <w:start w:val="1"/>
      <w:numFmt w:val="decimal"/>
      <w:pStyle w:val="Saturardtj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3E97ADA"/>
    <w:multiLevelType w:val="hybridMultilevel"/>
    <w:tmpl w:val="9E968BA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73F308F6"/>
    <w:multiLevelType w:val="hybridMultilevel"/>
    <w:tmpl w:val="9A3EAD94"/>
    <w:lvl w:ilvl="0" w:tplc="95B0EB04">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8"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781F1DD5"/>
    <w:multiLevelType w:val="hybridMultilevel"/>
    <w:tmpl w:val="31641522"/>
    <w:lvl w:ilvl="0" w:tplc="7C8A5DF4">
      <w:numFmt w:val="bullet"/>
      <w:lvlText w:val="-"/>
      <w:lvlJc w:val="left"/>
      <w:pPr>
        <w:ind w:left="1429" w:hanging="360"/>
      </w:pPr>
      <w:rPr>
        <w:rFonts w:ascii="Times New Roman" w:eastAsia="Calibri" w:hAnsi="Times New Roman" w:cs="Times New Roman" w:hint="default"/>
        <w:color w:val="0000FF"/>
        <w:sz w:val="24"/>
        <w:szCs w:val="24"/>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0"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AA44558"/>
    <w:multiLevelType w:val="hybridMultilevel"/>
    <w:tmpl w:val="164478BC"/>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EF306AF"/>
    <w:multiLevelType w:val="hybridMultilevel"/>
    <w:tmpl w:val="472A8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6"/>
  </w:num>
  <w:num w:numId="2">
    <w:abstractNumId w:val="100"/>
  </w:num>
  <w:num w:numId="3">
    <w:abstractNumId w:val="95"/>
  </w:num>
  <w:num w:numId="4">
    <w:abstractNumId w:val="82"/>
  </w:num>
  <w:num w:numId="5">
    <w:abstractNumId w:val="84"/>
  </w:num>
  <w:num w:numId="6">
    <w:abstractNumId w:val="89"/>
  </w:num>
  <w:num w:numId="7">
    <w:abstractNumId w:val="43"/>
  </w:num>
  <w:num w:numId="8">
    <w:abstractNumId w:val="59"/>
  </w:num>
  <w:num w:numId="9">
    <w:abstractNumId w:val="32"/>
  </w:num>
  <w:num w:numId="10">
    <w:abstractNumId w:val="38"/>
  </w:num>
  <w:num w:numId="11">
    <w:abstractNumId w:val="49"/>
  </w:num>
  <w:num w:numId="12">
    <w:abstractNumId w:val="8"/>
  </w:num>
  <w:num w:numId="13">
    <w:abstractNumId w:val="44"/>
  </w:num>
  <w:num w:numId="14">
    <w:abstractNumId w:val="85"/>
  </w:num>
  <w:num w:numId="15">
    <w:abstractNumId w:val="63"/>
  </w:num>
  <w:num w:numId="16">
    <w:abstractNumId w:val="58"/>
  </w:num>
  <w:num w:numId="17">
    <w:abstractNumId w:val="61"/>
  </w:num>
  <w:num w:numId="18">
    <w:abstractNumId w:val="90"/>
  </w:num>
  <w:num w:numId="19">
    <w:abstractNumId w:val="96"/>
  </w:num>
  <w:num w:numId="20">
    <w:abstractNumId w:val="35"/>
  </w:num>
  <w:num w:numId="21">
    <w:abstractNumId w:val="10"/>
  </w:num>
  <w:num w:numId="22">
    <w:abstractNumId w:val="104"/>
  </w:num>
  <w:num w:numId="23">
    <w:abstractNumId w:val="33"/>
  </w:num>
  <w:num w:numId="24">
    <w:abstractNumId w:val="108"/>
  </w:num>
  <w:num w:numId="25">
    <w:abstractNumId w:val="27"/>
  </w:num>
  <w:num w:numId="26">
    <w:abstractNumId w:val="105"/>
  </w:num>
  <w:num w:numId="27">
    <w:abstractNumId w:val="36"/>
  </w:num>
  <w:num w:numId="28">
    <w:abstractNumId w:val="65"/>
  </w:num>
  <w:num w:numId="29">
    <w:abstractNumId w:val="107"/>
  </w:num>
  <w:num w:numId="30">
    <w:abstractNumId w:val="101"/>
  </w:num>
  <w:num w:numId="31">
    <w:abstractNumId w:val="86"/>
  </w:num>
  <w:num w:numId="32">
    <w:abstractNumId w:val="15"/>
  </w:num>
  <w:num w:numId="33">
    <w:abstractNumId w:val="12"/>
  </w:num>
  <w:num w:numId="34">
    <w:abstractNumId w:val="110"/>
  </w:num>
  <w:num w:numId="35">
    <w:abstractNumId w:val="83"/>
  </w:num>
  <w:num w:numId="36">
    <w:abstractNumId w:val="87"/>
  </w:num>
  <w:num w:numId="37">
    <w:abstractNumId w:val="77"/>
  </w:num>
  <w:num w:numId="38">
    <w:abstractNumId w:val="70"/>
  </w:num>
  <w:num w:numId="39">
    <w:abstractNumId w:val="71"/>
  </w:num>
  <w:num w:numId="40">
    <w:abstractNumId w:val="112"/>
  </w:num>
  <w:num w:numId="41">
    <w:abstractNumId w:val="2"/>
  </w:num>
  <w:num w:numId="42">
    <w:abstractNumId w:val="40"/>
  </w:num>
  <w:num w:numId="43">
    <w:abstractNumId w:val="52"/>
  </w:num>
  <w:num w:numId="44">
    <w:abstractNumId w:val="17"/>
  </w:num>
  <w:num w:numId="45">
    <w:abstractNumId w:val="99"/>
  </w:num>
  <w:num w:numId="46">
    <w:abstractNumId w:val="103"/>
  </w:num>
  <w:num w:numId="47">
    <w:abstractNumId w:val="1"/>
  </w:num>
  <w:num w:numId="48">
    <w:abstractNumId w:val="46"/>
  </w:num>
  <w:num w:numId="49">
    <w:abstractNumId w:val="80"/>
  </w:num>
  <w:num w:numId="50">
    <w:abstractNumId w:val="81"/>
  </w:num>
  <w:num w:numId="51">
    <w:abstractNumId w:val="47"/>
  </w:num>
  <w:num w:numId="52">
    <w:abstractNumId w:val="28"/>
  </w:num>
  <w:num w:numId="53">
    <w:abstractNumId w:val="73"/>
  </w:num>
  <w:num w:numId="54">
    <w:abstractNumId w:val="75"/>
  </w:num>
  <w:num w:numId="55">
    <w:abstractNumId w:val="34"/>
  </w:num>
  <w:num w:numId="56">
    <w:abstractNumId w:val="14"/>
  </w:num>
  <w:num w:numId="57">
    <w:abstractNumId w:val="18"/>
  </w:num>
  <w:num w:numId="58">
    <w:abstractNumId w:val="45"/>
  </w:num>
  <w:num w:numId="59">
    <w:abstractNumId w:val="21"/>
  </w:num>
  <w:num w:numId="60">
    <w:abstractNumId w:val="68"/>
  </w:num>
  <w:num w:numId="61">
    <w:abstractNumId w:val="23"/>
  </w:num>
  <w:num w:numId="62">
    <w:abstractNumId w:val="92"/>
  </w:num>
  <w:num w:numId="63">
    <w:abstractNumId w:val="56"/>
  </w:num>
  <w:num w:numId="64">
    <w:abstractNumId w:val="109"/>
  </w:num>
  <w:num w:numId="65">
    <w:abstractNumId w:val="24"/>
  </w:num>
  <w:num w:numId="66">
    <w:abstractNumId w:val="26"/>
  </w:num>
  <w:num w:numId="67">
    <w:abstractNumId w:val="41"/>
  </w:num>
  <w:num w:numId="68">
    <w:abstractNumId w:val="39"/>
  </w:num>
  <w:num w:numId="69">
    <w:abstractNumId w:val="74"/>
  </w:num>
  <w:num w:numId="70">
    <w:abstractNumId w:val="98"/>
  </w:num>
  <w:num w:numId="71">
    <w:abstractNumId w:val="94"/>
  </w:num>
  <w:num w:numId="72">
    <w:abstractNumId w:val="9"/>
  </w:num>
  <w:num w:numId="73">
    <w:abstractNumId w:val="11"/>
  </w:num>
  <w:num w:numId="74">
    <w:abstractNumId w:val="3"/>
  </w:num>
  <w:num w:numId="75">
    <w:abstractNumId w:val="25"/>
  </w:num>
  <w:num w:numId="76">
    <w:abstractNumId w:val="37"/>
  </w:num>
  <w:num w:numId="77">
    <w:abstractNumId w:val="22"/>
  </w:num>
  <w:num w:numId="78">
    <w:abstractNumId w:val="20"/>
  </w:num>
  <w:num w:numId="79">
    <w:abstractNumId w:val="79"/>
  </w:num>
  <w:num w:numId="80">
    <w:abstractNumId w:val="106"/>
  </w:num>
  <w:num w:numId="81">
    <w:abstractNumId w:val="72"/>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num>
  <w:num w:numId="86">
    <w:abstractNumId w:val="51"/>
  </w:num>
  <w:num w:numId="87">
    <w:abstractNumId w:val="78"/>
  </w:num>
  <w:num w:numId="88">
    <w:abstractNumId w:val="19"/>
  </w:num>
  <w:num w:numId="89">
    <w:abstractNumId w:val="60"/>
  </w:num>
  <w:num w:numId="90">
    <w:abstractNumId w:val="54"/>
  </w:num>
  <w:num w:numId="91">
    <w:abstractNumId w:val="111"/>
  </w:num>
  <w:num w:numId="92">
    <w:abstractNumId w:val="55"/>
  </w:num>
  <w:num w:numId="93">
    <w:abstractNumId w:val="29"/>
  </w:num>
  <w:num w:numId="94">
    <w:abstractNumId w:val="62"/>
  </w:num>
  <w:num w:numId="95">
    <w:abstractNumId w:val="76"/>
  </w:num>
  <w:num w:numId="96">
    <w:abstractNumId w:val="7"/>
  </w:num>
  <w:num w:numId="97">
    <w:abstractNumId w:val="53"/>
  </w:num>
  <w:num w:numId="98">
    <w:abstractNumId w:val="64"/>
  </w:num>
  <w:num w:numId="99">
    <w:abstractNumId w:val="48"/>
  </w:num>
  <w:num w:numId="100">
    <w:abstractNumId w:val="13"/>
  </w:num>
  <w:num w:numId="101">
    <w:abstractNumId w:val="16"/>
  </w:num>
  <w:num w:numId="102">
    <w:abstractNumId w:val="42"/>
  </w:num>
  <w:num w:numId="103">
    <w:abstractNumId w:val="69"/>
  </w:num>
  <w:num w:numId="104">
    <w:abstractNumId w:val="57"/>
  </w:num>
  <w:num w:numId="105">
    <w:abstractNumId w:val="6"/>
  </w:num>
  <w:num w:numId="106">
    <w:abstractNumId w:val="4"/>
  </w:num>
  <w:num w:numId="107">
    <w:abstractNumId w:val="102"/>
  </w:num>
  <w:num w:numId="108">
    <w:abstractNumId w:val="0"/>
  </w:num>
  <w:num w:numId="109">
    <w:abstractNumId w:val="31"/>
  </w:num>
  <w:num w:numId="110">
    <w:abstractNumId w:val="84"/>
  </w:num>
  <w:num w:numId="111">
    <w:abstractNumId w:val="91"/>
  </w:num>
  <w:num w:numId="112">
    <w:abstractNumId w:val="5"/>
  </w:num>
  <w:num w:numId="113">
    <w:abstractNumId w:val="30"/>
  </w:num>
  <w:num w:numId="114">
    <w:abstractNumId w:val="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658"/>
    <w:rsid w:val="00003835"/>
    <w:rsid w:val="00004DDD"/>
    <w:rsid w:val="000050D6"/>
    <w:rsid w:val="000053E2"/>
    <w:rsid w:val="00005676"/>
    <w:rsid w:val="00005E26"/>
    <w:rsid w:val="00006999"/>
    <w:rsid w:val="00006BEF"/>
    <w:rsid w:val="00006FA9"/>
    <w:rsid w:val="000075A5"/>
    <w:rsid w:val="00007914"/>
    <w:rsid w:val="000113A1"/>
    <w:rsid w:val="0001141D"/>
    <w:rsid w:val="000118F2"/>
    <w:rsid w:val="0001371A"/>
    <w:rsid w:val="00013BA1"/>
    <w:rsid w:val="00013C1D"/>
    <w:rsid w:val="00013EB7"/>
    <w:rsid w:val="00013F3B"/>
    <w:rsid w:val="000145D1"/>
    <w:rsid w:val="0001587D"/>
    <w:rsid w:val="00021470"/>
    <w:rsid w:val="00022DA5"/>
    <w:rsid w:val="000251FF"/>
    <w:rsid w:val="0002657B"/>
    <w:rsid w:val="00030E9F"/>
    <w:rsid w:val="000316FA"/>
    <w:rsid w:val="00031D75"/>
    <w:rsid w:val="00032097"/>
    <w:rsid w:val="00032630"/>
    <w:rsid w:val="00032B98"/>
    <w:rsid w:val="00032C33"/>
    <w:rsid w:val="00032DD8"/>
    <w:rsid w:val="000339A0"/>
    <w:rsid w:val="000341EE"/>
    <w:rsid w:val="00034F14"/>
    <w:rsid w:val="00035386"/>
    <w:rsid w:val="0003639B"/>
    <w:rsid w:val="00040DEB"/>
    <w:rsid w:val="00041874"/>
    <w:rsid w:val="00041917"/>
    <w:rsid w:val="00041A2B"/>
    <w:rsid w:val="0004204D"/>
    <w:rsid w:val="00043D08"/>
    <w:rsid w:val="000441BD"/>
    <w:rsid w:val="000457F9"/>
    <w:rsid w:val="000479C5"/>
    <w:rsid w:val="00047B1F"/>
    <w:rsid w:val="00047E1F"/>
    <w:rsid w:val="0005045A"/>
    <w:rsid w:val="00050E9A"/>
    <w:rsid w:val="0005173B"/>
    <w:rsid w:val="00051D4D"/>
    <w:rsid w:val="0005492B"/>
    <w:rsid w:val="00054EF0"/>
    <w:rsid w:val="00055193"/>
    <w:rsid w:val="00055F49"/>
    <w:rsid w:val="00056233"/>
    <w:rsid w:val="00056679"/>
    <w:rsid w:val="000607C3"/>
    <w:rsid w:val="00060818"/>
    <w:rsid w:val="0006237B"/>
    <w:rsid w:val="00062850"/>
    <w:rsid w:val="00062EAE"/>
    <w:rsid w:val="0006387F"/>
    <w:rsid w:val="00064393"/>
    <w:rsid w:val="00064C98"/>
    <w:rsid w:val="00065720"/>
    <w:rsid w:val="00067A81"/>
    <w:rsid w:val="00067DC6"/>
    <w:rsid w:val="00070101"/>
    <w:rsid w:val="0007135A"/>
    <w:rsid w:val="000723FA"/>
    <w:rsid w:val="000725B1"/>
    <w:rsid w:val="00072CC1"/>
    <w:rsid w:val="000739B7"/>
    <w:rsid w:val="00074796"/>
    <w:rsid w:val="00075347"/>
    <w:rsid w:val="000756C1"/>
    <w:rsid w:val="00077C07"/>
    <w:rsid w:val="00080761"/>
    <w:rsid w:val="00081070"/>
    <w:rsid w:val="00082E4F"/>
    <w:rsid w:val="00083731"/>
    <w:rsid w:val="00083859"/>
    <w:rsid w:val="00084029"/>
    <w:rsid w:val="00085A64"/>
    <w:rsid w:val="00085D93"/>
    <w:rsid w:val="00090141"/>
    <w:rsid w:val="0009131E"/>
    <w:rsid w:val="000936C0"/>
    <w:rsid w:val="000952AF"/>
    <w:rsid w:val="00095D11"/>
    <w:rsid w:val="00096482"/>
    <w:rsid w:val="000966DA"/>
    <w:rsid w:val="00096E01"/>
    <w:rsid w:val="000978E9"/>
    <w:rsid w:val="00097E38"/>
    <w:rsid w:val="000A0419"/>
    <w:rsid w:val="000A082E"/>
    <w:rsid w:val="000A12CA"/>
    <w:rsid w:val="000A16B4"/>
    <w:rsid w:val="000A2F81"/>
    <w:rsid w:val="000A3173"/>
    <w:rsid w:val="000A3B09"/>
    <w:rsid w:val="000B0781"/>
    <w:rsid w:val="000B08EC"/>
    <w:rsid w:val="000B0F40"/>
    <w:rsid w:val="000B1B37"/>
    <w:rsid w:val="000B44D8"/>
    <w:rsid w:val="000B4A24"/>
    <w:rsid w:val="000B4B0A"/>
    <w:rsid w:val="000B53CB"/>
    <w:rsid w:val="000B5A31"/>
    <w:rsid w:val="000B7344"/>
    <w:rsid w:val="000C00B3"/>
    <w:rsid w:val="000C2E9C"/>
    <w:rsid w:val="000C3675"/>
    <w:rsid w:val="000C3E15"/>
    <w:rsid w:val="000C3E7F"/>
    <w:rsid w:val="000C3EE2"/>
    <w:rsid w:val="000C573B"/>
    <w:rsid w:val="000D06FE"/>
    <w:rsid w:val="000D1272"/>
    <w:rsid w:val="000D1882"/>
    <w:rsid w:val="000D244E"/>
    <w:rsid w:val="000D30A3"/>
    <w:rsid w:val="000D4281"/>
    <w:rsid w:val="000D6928"/>
    <w:rsid w:val="000D77D4"/>
    <w:rsid w:val="000E3931"/>
    <w:rsid w:val="000E3E0F"/>
    <w:rsid w:val="000E4BF0"/>
    <w:rsid w:val="000E611A"/>
    <w:rsid w:val="000E64DD"/>
    <w:rsid w:val="000E6E94"/>
    <w:rsid w:val="000E75BC"/>
    <w:rsid w:val="000E7A47"/>
    <w:rsid w:val="000F2EC7"/>
    <w:rsid w:val="000F3AE4"/>
    <w:rsid w:val="000F3C81"/>
    <w:rsid w:val="000F5037"/>
    <w:rsid w:val="000F6265"/>
    <w:rsid w:val="000F78BC"/>
    <w:rsid w:val="001007F8"/>
    <w:rsid w:val="001011F5"/>
    <w:rsid w:val="00101907"/>
    <w:rsid w:val="00101C27"/>
    <w:rsid w:val="00102959"/>
    <w:rsid w:val="001030FB"/>
    <w:rsid w:val="0010349D"/>
    <w:rsid w:val="001037EB"/>
    <w:rsid w:val="00103811"/>
    <w:rsid w:val="001055EC"/>
    <w:rsid w:val="00105787"/>
    <w:rsid w:val="001067FA"/>
    <w:rsid w:val="00106CE1"/>
    <w:rsid w:val="00107F82"/>
    <w:rsid w:val="0011050D"/>
    <w:rsid w:val="0011137F"/>
    <w:rsid w:val="00112463"/>
    <w:rsid w:val="00112AAA"/>
    <w:rsid w:val="00114500"/>
    <w:rsid w:val="0011476D"/>
    <w:rsid w:val="00114A8D"/>
    <w:rsid w:val="00114AEA"/>
    <w:rsid w:val="00114F1D"/>
    <w:rsid w:val="001152B6"/>
    <w:rsid w:val="00115F07"/>
    <w:rsid w:val="00116F70"/>
    <w:rsid w:val="00117892"/>
    <w:rsid w:val="001210C8"/>
    <w:rsid w:val="00122ED8"/>
    <w:rsid w:val="00123318"/>
    <w:rsid w:val="00123358"/>
    <w:rsid w:val="00123B69"/>
    <w:rsid w:val="00131484"/>
    <w:rsid w:val="00131880"/>
    <w:rsid w:val="00131F87"/>
    <w:rsid w:val="00133C6C"/>
    <w:rsid w:val="001340F7"/>
    <w:rsid w:val="00134292"/>
    <w:rsid w:val="00134E0F"/>
    <w:rsid w:val="00135973"/>
    <w:rsid w:val="00136491"/>
    <w:rsid w:val="001478A2"/>
    <w:rsid w:val="00151AF7"/>
    <w:rsid w:val="0015297A"/>
    <w:rsid w:val="00152A4A"/>
    <w:rsid w:val="00152E04"/>
    <w:rsid w:val="001531BB"/>
    <w:rsid w:val="0015375C"/>
    <w:rsid w:val="00153BA1"/>
    <w:rsid w:val="0015537B"/>
    <w:rsid w:val="0015548B"/>
    <w:rsid w:val="00155FCC"/>
    <w:rsid w:val="0015656B"/>
    <w:rsid w:val="00156643"/>
    <w:rsid w:val="00156D29"/>
    <w:rsid w:val="00157AEB"/>
    <w:rsid w:val="00160DC6"/>
    <w:rsid w:val="001617C5"/>
    <w:rsid w:val="00162B70"/>
    <w:rsid w:val="00163286"/>
    <w:rsid w:val="001632F6"/>
    <w:rsid w:val="001642A5"/>
    <w:rsid w:val="001643F9"/>
    <w:rsid w:val="001647CC"/>
    <w:rsid w:val="00165D0E"/>
    <w:rsid w:val="00166457"/>
    <w:rsid w:val="00171A3B"/>
    <w:rsid w:val="0017207F"/>
    <w:rsid w:val="001722AF"/>
    <w:rsid w:val="001729AC"/>
    <w:rsid w:val="00173E63"/>
    <w:rsid w:val="00174078"/>
    <w:rsid w:val="0017429D"/>
    <w:rsid w:val="00174BD6"/>
    <w:rsid w:val="00177AEB"/>
    <w:rsid w:val="00177EBB"/>
    <w:rsid w:val="001818A1"/>
    <w:rsid w:val="00181BC9"/>
    <w:rsid w:val="00182FD1"/>
    <w:rsid w:val="00183E7A"/>
    <w:rsid w:val="00183F97"/>
    <w:rsid w:val="001846AE"/>
    <w:rsid w:val="0018650C"/>
    <w:rsid w:val="00187277"/>
    <w:rsid w:val="00187936"/>
    <w:rsid w:val="0019064E"/>
    <w:rsid w:val="00190EBB"/>
    <w:rsid w:val="00191BAB"/>
    <w:rsid w:val="00193D77"/>
    <w:rsid w:val="001948DE"/>
    <w:rsid w:val="0019567E"/>
    <w:rsid w:val="00196D8B"/>
    <w:rsid w:val="001972BC"/>
    <w:rsid w:val="00197D4A"/>
    <w:rsid w:val="001A01B6"/>
    <w:rsid w:val="001A0A3C"/>
    <w:rsid w:val="001A0CDC"/>
    <w:rsid w:val="001A14A9"/>
    <w:rsid w:val="001A311F"/>
    <w:rsid w:val="001A451B"/>
    <w:rsid w:val="001A4F2D"/>
    <w:rsid w:val="001A4F72"/>
    <w:rsid w:val="001A5ED1"/>
    <w:rsid w:val="001B039B"/>
    <w:rsid w:val="001B1772"/>
    <w:rsid w:val="001B333A"/>
    <w:rsid w:val="001B36F2"/>
    <w:rsid w:val="001B4587"/>
    <w:rsid w:val="001B4CFC"/>
    <w:rsid w:val="001B55A6"/>
    <w:rsid w:val="001B6B8E"/>
    <w:rsid w:val="001B6DE7"/>
    <w:rsid w:val="001B70CE"/>
    <w:rsid w:val="001B718C"/>
    <w:rsid w:val="001B7A8F"/>
    <w:rsid w:val="001B7BAB"/>
    <w:rsid w:val="001B7D5C"/>
    <w:rsid w:val="001C0825"/>
    <w:rsid w:val="001C0EE1"/>
    <w:rsid w:val="001C2680"/>
    <w:rsid w:val="001C453C"/>
    <w:rsid w:val="001C70AC"/>
    <w:rsid w:val="001D03F6"/>
    <w:rsid w:val="001D0C92"/>
    <w:rsid w:val="001D0E0C"/>
    <w:rsid w:val="001D1891"/>
    <w:rsid w:val="001D2173"/>
    <w:rsid w:val="001D2B85"/>
    <w:rsid w:val="001D3367"/>
    <w:rsid w:val="001D60EF"/>
    <w:rsid w:val="001D6367"/>
    <w:rsid w:val="001E017D"/>
    <w:rsid w:val="001E07ED"/>
    <w:rsid w:val="001E1744"/>
    <w:rsid w:val="001E1AE5"/>
    <w:rsid w:val="001E3211"/>
    <w:rsid w:val="001E41B5"/>
    <w:rsid w:val="001E4481"/>
    <w:rsid w:val="001E4762"/>
    <w:rsid w:val="001E52F6"/>
    <w:rsid w:val="001E6D3E"/>
    <w:rsid w:val="001E6F1A"/>
    <w:rsid w:val="001E7668"/>
    <w:rsid w:val="001E7711"/>
    <w:rsid w:val="001E7C41"/>
    <w:rsid w:val="001F42D7"/>
    <w:rsid w:val="001F625E"/>
    <w:rsid w:val="001F650E"/>
    <w:rsid w:val="001F7CF1"/>
    <w:rsid w:val="001F7D1C"/>
    <w:rsid w:val="00201587"/>
    <w:rsid w:val="00202B32"/>
    <w:rsid w:val="00202DBF"/>
    <w:rsid w:val="00203AA8"/>
    <w:rsid w:val="00204088"/>
    <w:rsid w:val="002040AB"/>
    <w:rsid w:val="002046BC"/>
    <w:rsid w:val="00207B70"/>
    <w:rsid w:val="00210473"/>
    <w:rsid w:val="002109E9"/>
    <w:rsid w:val="002123F2"/>
    <w:rsid w:val="002133B3"/>
    <w:rsid w:val="00213843"/>
    <w:rsid w:val="0021616F"/>
    <w:rsid w:val="00216F52"/>
    <w:rsid w:val="00217028"/>
    <w:rsid w:val="002172BB"/>
    <w:rsid w:val="002172EC"/>
    <w:rsid w:val="00217850"/>
    <w:rsid w:val="00217AF6"/>
    <w:rsid w:val="00220610"/>
    <w:rsid w:val="002218E5"/>
    <w:rsid w:val="002218FE"/>
    <w:rsid w:val="00223503"/>
    <w:rsid w:val="00224958"/>
    <w:rsid w:val="0022549A"/>
    <w:rsid w:val="0022617A"/>
    <w:rsid w:val="00230B6F"/>
    <w:rsid w:val="00230BF5"/>
    <w:rsid w:val="00230D2D"/>
    <w:rsid w:val="00230DDA"/>
    <w:rsid w:val="00231120"/>
    <w:rsid w:val="0023211B"/>
    <w:rsid w:val="00232CFB"/>
    <w:rsid w:val="00233D5C"/>
    <w:rsid w:val="00235446"/>
    <w:rsid w:val="00235982"/>
    <w:rsid w:val="00236713"/>
    <w:rsid w:val="002372D3"/>
    <w:rsid w:val="002374E7"/>
    <w:rsid w:val="00241147"/>
    <w:rsid w:val="002412EF"/>
    <w:rsid w:val="00242A24"/>
    <w:rsid w:val="00242B41"/>
    <w:rsid w:val="00244531"/>
    <w:rsid w:val="0024464D"/>
    <w:rsid w:val="00246C64"/>
    <w:rsid w:val="002472EF"/>
    <w:rsid w:val="00250834"/>
    <w:rsid w:val="002509A8"/>
    <w:rsid w:val="002529AC"/>
    <w:rsid w:val="00252B2D"/>
    <w:rsid w:val="00253D45"/>
    <w:rsid w:val="0025412A"/>
    <w:rsid w:val="002546F5"/>
    <w:rsid w:val="0025560B"/>
    <w:rsid w:val="00256D16"/>
    <w:rsid w:val="002607F3"/>
    <w:rsid w:val="0026169A"/>
    <w:rsid w:val="002616D0"/>
    <w:rsid w:val="00262ADA"/>
    <w:rsid w:val="00262BAC"/>
    <w:rsid w:val="00262D0A"/>
    <w:rsid w:val="00263917"/>
    <w:rsid w:val="00263926"/>
    <w:rsid w:val="00264B3F"/>
    <w:rsid w:val="0026699F"/>
    <w:rsid w:val="00271043"/>
    <w:rsid w:val="00271B7F"/>
    <w:rsid w:val="00272549"/>
    <w:rsid w:val="002725BB"/>
    <w:rsid w:val="00274395"/>
    <w:rsid w:val="002775F2"/>
    <w:rsid w:val="00277BF6"/>
    <w:rsid w:val="00277DB7"/>
    <w:rsid w:val="002804C7"/>
    <w:rsid w:val="0028086B"/>
    <w:rsid w:val="002809B5"/>
    <w:rsid w:val="00280A63"/>
    <w:rsid w:val="00281C13"/>
    <w:rsid w:val="00283280"/>
    <w:rsid w:val="00283523"/>
    <w:rsid w:val="0028458C"/>
    <w:rsid w:val="002853AC"/>
    <w:rsid w:val="00285BD0"/>
    <w:rsid w:val="00290C14"/>
    <w:rsid w:val="00291BF4"/>
    <w:rsid w:val="002942AC"/>
    <w:rsid w:val="0029758C"/>
    <w:rsid w:val="002A0E2D"/>
    <w:rsid w:val="002A0FD1"/>
    <w:rsid w:val="002A5DEC"/>
    <w:rsid w:val="002A5F6B"/>
    <w:rsid w:val="002A64E0"/>
    <w:rsid w:val="002A77C9"/>
    <w:rsid w:val="002A77EF"/>
    <w:rsid w:val="002A7DFA"/>
    <w:rsid w:val="002B05F7"/>
    <w:rsid w:val="002B09C4"/>
    <w:rsid w:val="002B131B"/>
    <w:rsid w:val="002B13AF"/>
    <w:rsid w:val="002B3D06"/>
    <w:rsid w:val="002B43C3"/>
    <w:rsid w:val="002B73DF"/>
    <w:rsid w:val="002C28EA"/>
    <w:rsid w:val="002C38B6"/>
    <w:rsid w:val="002C432B"/>
    <w:rsid w:val="002C4DAC"/>
    <w:rsid w:val="002C5E2B"/>
    <w:rsid w:val="002D024A"/>
    <w:rsid w:val="002D0EBA"/>
    <w:rsid w:val="002D10E8"/>
    <w:rsid w:val="002D1A87"/>
    <w:rsid w:val="002D26F1"/>
    <w:rsid w:val="002D394B"/>
    <w:rsid w:val="002D445D"/>
    <w:rsid w:val="002D4CC1"/>
    <w:rsid w:val="002D59F3"/>
    <w:rsid w:val="002D5AF1"/>
    <w:rsid w:val="002D6285"/>
    <w:rsid w:val="002D67A4"/>
    <w:rsid w:val="002D6A35"/>
    <w:rsid w:val="002D7347"/>
    <w:rsid w:val="002D764D"/>
    <w:rsid w:val="002D7BFF"/>
    <w:rsid w:val="002E0705"/>
    <w:rsid w:val="002E0EC3"/>
    <w:rsid w:val="002E1023"/>
    <w:rsid w:val="002E25A4"/>
    <w:rsid w:val="002E2EF1"/>
    <w:rsid w:val="002E5FFF"/>
    <w:rsid w:val="002E6FBA"/>
    <w:rsid w:val="002F03EC"/>
    <w:rsid w:val="002F0BE9"/>
    <w:rsid w:val="002F23A4"/>
    <w:rsid w:val="002F24BD"/>
    <w:rsid w:val="002F4037"/>
    <w:rsid w:val="002F519B"/>
    <w:rsid w:val="002F5C1B"/>
    <w:rsid w:val="002F7286"/>
    <w:rsid w:val="002F7F06"/>
    <w:rsid w:val="00301C19"/>
    <w:rsid w:val="00302EDA"/>
    <w:rsid w:val="00303B8B"/>
    <w:rsid w:val="00303E81"/>
    <w:rsid w:val="003042B0"/>
    <w:rsid w:val="00304F48"/>
    <w:rsid w:val="0030522A"/>
    <w:rsid w:val="00305B88"/>
    <w:rsid w:val="00305C12"/>
    <w:rsid w:val="00306616"/>
    <w:rsid w:val="00306D22"/>
    <w:rsid w:val="003076DC"/>
    <w:rsid w:val="00307B38"/>
    <w:rsid w:val="00310925"/>
    <w:rsid w:val="003128FF"/>
    <w:rsid w:val="00313130"/>
    <w:rsid w:val="003133D8"/>
    <w:rsid w:val="00315178"/>
    <w:rsid w:val="003157B9"/>
    <w:rsid w:val="00316169"/>
    <w:rsid w:val="00317435"/>
    <w:rsid w:val="00317ADD"/>
    <w:rsid w:val="00317BAB"/>
    <w:rsid w:val="00320FEB"/>
    <w:rsid w:val="0032149B"/>
    <w:rsid w:val="0032160A"/>
    <w:rsid w:val="003245EE"/>
    <w:rsid w:val="00325974"/>
    <w:rsid w:val="00327370"/>
    <w:rsid w:val="003303F4"/>
    <w:rsid w:val="003306BA"/>
    <w:rsid w:val="00330703"/>
    <w:rsid w:val="003337A8"/>
    <w:rsid w:val="003355EE"/>
    <w:rsid w:val="003359DD"/>
    <w:rsid w:val="00341849"/>
    <w:rsid w:val="00342B0B"/>
    <w:rsid w:val="00343B79"/>
    <w:rsid w:val="0034468A"/>
    <w:rsid w:val="00344E3B"/>
    <w:rsid w:val="00347166"/>
    <w:rsid w:val="00347E0E"/>
    <w:rsid w:val="00350B40"/>
    <w:rsid w:val="00350E24"/>
    <w:rsid w:val="00351A0D"/>
    <w:rsid w:val="00352144"/>
    <w:rsid w:val="00352B9F"/>
    <w:rsid w:val="003532E9"/>
    <w:rsid w:val="003551DB"/>
    <w:rsid w:val="00355F2F"/>
    <w:rsid w:val="00356B1B"/>
    <w:rsid w:val="00356E89"/>
    <w:rsid w:val="00357BBC"/>
    <w:rsid w:val="003611E3"/>
    <w:rsid w:val="00363A71"/>
    <w:rsid w:val="00365729"/>
    <w:rsid w:val="003666E7"/>
    <w:rsid w:val="00366CDD"/>
    <w:rsid w:val="0036741F"/>
    <w:rsid w:val="00367EE1"/>
    <w:rsid w:val="003718B7"/>
    <w:rsid w:val="00371BB9"/>
    <w:rsid w:val="003724EB"/>
    <w:rsid w:val="00372CC4"/>
    <w:rsid w:val="00375256"/>
    <w:rsid w:val="00375A5C"/>
    <w:rsid w:val="003801B6"/>
    <w:rsid w:val="00380565"/>
    <w:rsid w:val="0038137D"/>
    <w:rsid w:val="003813EB"/>
    <w:rsid w:val="003822B4"/>
    <w:rsid w:val="00382574"/>
    <w:rsid w:val="003825BF"/>
    <w:rsid w:val="003827B7"/>
    <w:rsid w:val="00382ECD"/>
    <w:rsid w:val="00384E7E"/>
    <w:rsid w:val="0038627B"/>
    <w:rsid w:val="0038663A"/>
    <w:rsid w:val="003872CC"/>
    <w:rsid w:val="00390C99"/>
    <w:rsid w:val="00391046"/>
    <w:rsid w:val="00391A69"/>
    <w:rsid w:val="003924AF"/>
    <w:rsid w:val="00392518"/>
    <w:rsid w:val="00393625"/>
    <w:rsid w:val="0039369A"/>
    <w:rsid w:val="003938DA"/>
    <w:rsid w:val="00395D75"/>
    <w:rsid w:val="00396DF5"/>
    <w:rsid w:val="00397550"/>
    <w:rsid w:val="003A25D9"/>
    <w:rsid w:val="003A2DE0"/>
    <w:rsid w:val="003A2E5A"/>
    <w:rsid w:val="003A4379"/>
    <w:rsid w:val="003A439A"/>
    <w:rsid w:val="003A5A73"/>
    <w:rsid w:val="003A6FC7"/>
    <w:rsid w:val="003B02D5"/>
    <w:rsid w:val="003B0D64"/>
    <w:rsid w:val="003B1E33"/>
    <w:rsid w:val="003B2C0F"/>
    <w:rsid w:val="003B2C87"/>
    <w:rsid w:val="003B3924"/>
    <w:rsid w:val="003B41EA"/>
    <w:rsid w:val="003B59DB"/>
    <w:rsid w:val="003B5CD5"/>
    <w:rsid w:val="003B7AC5"/>
    <w:rsid w:val="003C07FD"/>
    <w:rsid w:val="003C168C"/>
    <w:rsid w:val="003C1898"/>
    <w:rsid w:val="003C1EB5"/>
    <w:rsid w:val="003C343D"/>
    <w:rsid w:val="003C4331"/>
    <w:rsid w:val="003C44F3"/>
    <w:rsid w:val="003C4FB3"/>
    <w:rsid w:val="003C5073"/>
    <w:rsid w:val="003C5410"/>
    <w:rsid w:val="003C5E3F"/>
    <w:rsid w:val="003C6127"/>
    <w:rsid w:val="003C6179"/>
    <w:rsid w:val="003C62E7"/>
    <w:rsid w:val="003D0215"/>
    <w:rsid w:val="003D12D0"/>
    <w:rsid w:val="003D2545"/>
    <w:rsid w:val="003D3042"/>
    <w:rsid w:val="003D4C79"/>
    <w:rsid w:val="003D608C"/>
    <w:rsid w:val="003D6594"/>
    <w:rsid w:val="003D7392"/>
    <w:rsid w:val="003D7F34"/>
    <w:rsid w:val="003D7F6B"/>
    <w:rsid w:val="003E14A0"/>
    <w:rsid w:val="003E16D7"/>
    <w:rsid w:val="003E2CB3"/>
    <w:rsid w:val="003E58D5"/>
    <w:rsid w:val="003E5933"/>
    <w:rsid w:val="003E5B29"/>
    <w:rsid w:val="003E6360"/>
    <w:rsid w:val="003E7B4D"/>
    <w:rsid w:val="003F0706"/>
    <w:rsid w:val="003F0A3F"/>
    <w:rsid w:val="003F1EFC"/>
    <w:rsid w:val="003F222B"/>
    <w:rsid w:val="003F265C"/>
    <w:rsid w:val="003F6188"/>
    <w:rsid w:val="003F6225"/>
    <w:rsid w:val="003F6BB6"/>
    <w:rsid w:val="003F6CF0"/>
    <w:rsid w:val="003F7966"/>
    <w:rsid w:val="003F7A3D"/>
    <w:rsid w:val="003F7E0C"/>
    <w:rsid w:val="004000D0"/>
    <w:rsid w:val="0040024C"/>
    <w:rsid w:val="00401B65"/>
    <w:rsid w:val="00402678"/>
    <w:rsid w:val="0040300A"/>
    <w:rsid w:val="00403C33"/>
    <w:rsid w:val="00403E0F"/>
    <w:rsid w:val="00404DA4"/>
    <w:rsid w:val="00405445"/>
    <w:rsid w:val="00405769"/>
    <w:rsid w:val="00405958"/>
    <w:rsid w:val="00406A21"/>
    <w:rsid w:val="00407AA8"/>
    <w:rsid w:val="00407AB5"/>
    <w:rsid w:val="004101E3"/>
    <w:rsid w:val="0041097C"/>
    <w:rsid w:val="004110C4"/>
    <w:rsid w:val="00412B55"/>
    <w:rsid w:val="00412BAA"/>
    <w:rsid w:val="00415416"/>
    <w:rsid w:val="004157E4"/>
    <w:rsid w:val="00415F2C"/>
    <w:rsid w:val="004167D0"/>
    <w:rsid w:val="00420B6D"/>
    <w:rsid w:val="00421327"/>
    <w:rsid w:val="00421FC3"/>
    <w:rsid w:val="004230C4"/>
    <w:rsid w:val="00423D84"/>
    <w:rsid w:val="004246E2"/>
    <w:rsid w:val="0042472E"/>
    <w:rsid w:val="0042483C"/>
    <w:rsid w:val="004249C7"/>
    <w:rsid w:val="00424EAF"/>
    <w:rsid w:val="00425AEE"/>
    <w:rsid w:val="004261A3"/>
    <w:rsid w:val="004264E6"/>
    <w:rsid w:val="00427847"/>
    <w:rsid w:val="00430C3A"/>
    <w:rsid w:val="00430FBD"/>
    <w:rsid w:val="0043114D"/>
    <w:rsid w:val="00432297"/>
    <w:rsid w:val="004325DC"/>
    <w:rsid w:val="00432BA3"/>
    <w:rsid w:val="00433F35"/>
    <w:rsid w:val="00434C9D"/>
    <w:rsid w:val="00435E91"/>
    <w:rsid w:val="00435F49"/>
    <w:rsid w:val="00437461"/>
    <w:rsid w:val="004374F0"/>
    <w:rsid w:val="00437B63"/>
    <w:rsid w:val="00437C45"/>
    <w:rsid w:val="0044027A"/>
    <w:rsid w:val="004414BB"/>
    <w:rsid w:val="00443513"/>
    <w:rsid w:val="00444326"/>
    <w:rsid w:val="004457C5"/>
    <w:rsid w:val="004510D4"/>
    <w:rsid w:val="00454743"/>
    <w:rsid w:val="00455EFD"/>
    <w:rsid w:val="00456E2C"/>
    <w:rsid w:val="004626D4"/>
    <w:rsid w:val="00463396"/>
    <w:rsid w:val="00463759"/>
    <w:rsid w:val="004647EA"/>
    <w:rsid w:val="00464D71"/>
    <w:rsid w:val="0046643F"/>
    <w:rsid w:val="0047014C"/>
    <w:rsid w:val="00470BC6"/>
    <w:rsid w:val="00470D8F"/>
    <w:rsid w:val="0047127A"/>
    <w:rsid w:val="0047363C"/>
    <w:rsid w:val="004738F2"/>
    <w:rsid w:val="004740D6"/>
    <w:rsid w:val="0047415F"/>
    <w:rsid w:val="00475203"/>
    <w:rsid w:val="00475E2C"/>
    <w:rsid w:val="00477822"/>
    <w:rsid w:val="004809E9"/>
    <w:rsid w:val="00481358"/>
    <w:rsid w:val="0048357D"/>
    <w:rsid w:val="004841B5"/>
    <w:rsid w:val="0048486D"/>
    <w:rsid w:val="0048496D"/>
    <w:rsid w:val="00486703"/>
    <w:rsid w:val="004874AF"/>
    <w:rsid w:val="00490EBB"/>
    <w:rsid w:val="00492360"/>
    <w:rsid w:val="0049264C"/>
    <w:rsid w:val="00492E61"/>
    <w:rsid w:val="004934FC"/>
    <w:rsid w:val="0049508B"/>
    <w:rsid w:val="004954D6"/>
    <w:rsid w:val="00495F54"/>
    <w:rsid w:val="00496087"/>
    <w:rsid w:val="004967F4"/>
    <w:rsid w:val="00496C99"/>
    <w:rsid w:val="0049767B"/>
    <w:rsid w:val="004A056E"/>
    <w:rsid w:val="004A14D8"/>
    <w:rsid w:val="004A190E"/>
    <w:rsid w:val="004A2024"/>
    <w:rsid w:val="004A3CEE"/>
    <w:rsid w:val="004A4B35"/>
    <w:rsid w:val="004A5B1E"/>
    <w:rsid w:val="004A6077"/>
    <w:rsid w:val="004A67CE"/>
    <w:rsid w:val="004A7B36"/>
    <w:rsid w:val="004B0674"/>
    <w:rsid w:val="004B1F65"/>
    <w:rsid w:val="004B23FE"/>
    <w:rsid w:val="004B705F"/>
    <w:rsid w:val="004B76C6"/>
    <w:rsid w:val="004B7DA4"/>
    <w:rsid w:val="004C00CE"/>
    <w:rsid w:val="004C11BE"/>
    <w:rsid w:val="004C1DDA"/>
    <w:rsid w:val="004C3D6F"/>
    <w:rsid w:val="004C4232"/>
    <w:rsid w:val="004C47C1"/>
    <w:rsid w:val="004C7C02"/>
    <w:rsid w:val="004D0BB8"/>
    <w:rsid w:val="004D19B9"/>
    <w:rsid w:val="004D2D6F"/>
    <w:rsid w:val="004D4D9A"/>
    <w:rsid w:val="004D599C"/>
    <w:rsid w:val="004D7BEA"/>
    <w:rsid w:val="004E06CE"/>
    <w:rsid w:val="004E0BF5"/>
    <w:rsid w:val="004E29F1"/>
    <w:rsid w:val="004E2C57"/>
    <w:rsid w:val="004E3B70"/>
    <w:rsid w:val="004E4F4F"/>
    <w:rsid w:val="004E5AE2"/>
    <w:rsid w:val="004E6696"/>
    <w:rsid w:val="004E6FD3"/>
    <w:rsid w:val="004E7B15"/>
    <w:rsid w:val="004F1724"/>
    <w:rsid w:val="004F1D9E"/>
    <w:rsid w:val="004F2249"/>
    <w:rsid w:val="004F228C"/>
    <w:rsid w:val="004F24CA"/>
    <w:rsid w:val="004F250B"/>
    <w:rsid w:val="004F35B8"/>
    <w:rsid w:val="004F3865"/>
    <w:rsid w:val="004F4BAA"/>
    <w:rsid w:val="004F57E1"/>
    <w:rsid w:val="004F6332"/>
    <w:rsid w:val="004F7336"/>
    <w:rsid w:val="004F76ED"/>
    <w:rsid w:val="0050052C"/>
    <w:rsid w:val="00500E55"/>
    <w:rsid w:val="00501102"/>
    <w:rsid w:val="00501576"/>
    <w:rsid w:val="005043A6"/>
    <w:rsid w:val="0050618B"/>
    <w:rsid w:val="00506A26"/>
    <w:rsid w:val="0050704B"/>
    <w:rsid w:val="005101A3"/>
    <w:rsid w:val="00510F85"/>
    <w:rsid w:val="00513609"/>
    <w:rsid w:val="005150F6"/>
    <w:rsid w:val="00516990"/>
    <w:rsid w:val="00516C3C"/>
    <w:rsid w:val="005171B4"/>
    <w:rsid w:val="005202FF"/>
    <w:rsid w:val="00520948"/>
    <w:rsid w:val="00520994"/>
    <w:rsid w:val="00520CCB"/>
    <w:rsid w:val="00521A79"/>
    <w:rsid w:val="0052207E"/>
    <w:rsid w:val="005224B0"/>
    <w:rsid w:val="005234E6"/>
    <w:rsid w:val="00530915"/>
    <w:rsid w:val="0053233D"/>
    <w:rsid w:val="00532D91"/>
    <w:rsid w:val="00534343"/>
    <w:rsid w:val="005358AA"/>
    <w:rsid w:val="00535CDF"/>
    <w:rsid w:val="00537190"/>
    <w:rsid w:val="005407DD"/>
    <w:rsid w:val="005421DE"/>
    <w:rsid w:val="0054276E"/>
    <w:rsid w:val="005443F4"/>
    <w:rsid w:val="0054501E"/>
    <w:rsid w:val="00545C3F"/>
    <w:rsid w:val="0054637F"/>
    <w:rsid w:val="005472B4"/>
    <w:rsid w:val="005500EC"/>
    <w:rsid w:val="00552444"/>
    <w:rsid w:val="0055279F"/>
    <w:rsid w:val="00552E34"/>
    <w:rsid w:val="00553E29"/>
    <w:rsid w:val="00555A19"/>
    <w:rsid w:val="00555F57"/>
    <w:rsid w:val="0055684E"/>
    <w:rsid w:val="00556D9C"/>
    <w:rsid w:val="00556F43"/>
    <w:rsid w:val="00557AA8"/>
    <w:rsid w:val="005604E2"/>
    <w:rsid w:val="00560674"/>
    <w:rsid w:val="0056077E"/>
    <w:rsid w:val="00561971"/>
    <w:rsid w:val="005624DF"/>
    <w:rsid w:val="00564136"/>
    <w:rsid w:val="005641DE"/>
    <w:rsid w:val="005647D7"/>
    <w:rsid w:val="00564E13"/>
    <w:rsid w:val="00565A46"/>
    <w:rsid w:val="00566485"/>
    <w:rsid w:val="005669BA"/>
    <w:rsid w:val="00566B57"/>
    <w:rsid w:val="005675B4"/>
    <w:rsid w:val="005679B7"/>
    <w:rsid w:val="00570302"/>
    <w:rsid w:val="00571960"/>
    <w:rsid w:val="00571C24"/>
    <w:rsid w:val="005721DB"/>
    <w:rsid w:val="005730A7"/>
    <w:rsid w:val="00574053"/>
    <w:rsid w:val="00574064"/>
    <w:rsid w:val="00574913"/>
    <w:rsid w:val="00574D2F"/>
    <w:rsid w:val="005756C8"/>
    <w:rsid w:val="00575B60"/>
    <w:rsid w:val="005765A8"/>
    <w:rsid w:val="005765BC"/>
    <w:rsid w:val="0058058B"/>
    <w:rsid w:val="00581ACB"/>
    <w:rsid w:val="00581EB9"/>
    <w:rsid w:val="00582F58"/>
    <w:rsid w:val="00583BFD"/>
    <w:rsid w:val="00583E13"/>
    <w:rsid w:val="00584140"/>
    <w:rsid w:val="00586923"/>
    <w:rsid w:val="00586F2D"/>
    <w:rsid w:val="00587FED"/>
    <w:rsid w:val="005901C6"/>
    <w:rsid w:val="00590C6F"/>
    <w:rsid w:val="0059357C"/>
    <w:rsid w:val="0059758C"/>
    <w:rsid w:val="005979AB"/>
    <w:rsid w:val="005A03D9"/>
    <w:rsid w:val="005A26C9"/>
    <w:rsid w:val="005A7E2B"/>
    <w:rsid w:val="005B095F"/>
    <w:rsid w:val="005B121F"/>
    <w:rsid w:val="005B242C"/>
    <w:rsid w:val="005B3F5A"/>
    <w:rsid w:val="005B4363"/>
    <w:rsid w:val="005B45A7"/>
    <w:rsid w:val="005B5461"/>
    <w:rsid w:val="005B65E6"/>
    <w:rsid w:val="005B7A39"/>
    <w:rsid w:val="005C04CC"/>
    <w:rsid w:val="005C056F"/>
    <w:rsid w:val="005C0B3D"/>
    <w:rsid w:val="005C1313"/>
    <w:rsid w:val="005C26DB"/>
    <w:rsid w:val="005C341C"/>
    <w:rsid w:val="005C4CBE"/>
    <w:rsid w:val="005C67BB"/>
    <w:rsid w:val="005D0549"/>
    <w:rsid w:val="005D183E"/>
    <w:rsid w:val="005D1B42"/>
    <w:rsid w:val="005D2011"/>
    <w:rsid w:val="005D21CA"/>
    <w:rsid w:val="005D22D4"/>
    <w:rsid w:val="005D36B5"/>
    <w:rsid w:val="005D4488"/>
    <w:rsid w:val="005D47F7"/>
    <w:rsid w:val="005D67CC"/>
    <w:rsid w:val="005D7F2B"/>
    <w:rsid w:val="005E01B9"/>
    <w:rsid w:val="005E144E"/>
    <w:rsid w:val="005E1A7F"/>
    <w:rsid w:val="005E1E20"/>
    <w:rsid w:val="005E20A6"/>
    <w:rsid w:val="005E33C9"/>
    <w:rsid w:val="005E42ED"/>
    <w:rsid w:val="005E447A"/>
    <w:rsid w:val="005E58AA"/>
    <w:rsid w:val="005E5E8C"/>
    <w:rsid w:val="005E6499"/>
    <w:rsid w:val="005E7EF1"/>
    <w:rsid w:val="005F0CB7"/>
    <w:rsid w:val="005F0CE2"/>
    <w:rsid w:val="005F31ED"/>
    <w:rsid w:val="005F3484"/>
    <w:rsid w:val="005F3602"/>
    <w:rsid w:val="005F5231"/>
    <w:rsid w:val="005F5233"/>
    <w:rsid w:val="005F598F"/>
    <w:rsid w:val="005F5B09"/>
    <w:rsid w:val="005F5CDB"/>
    <w:rsid w:val="006008AC"/>
    <w:rsid w:val="00600986"/>
    <w:rsid w:val="00600CC9"/>
    <w:rsid w:val="0060116D"/>
    <w:rsid w:val="006030F1"/>
    <w:rsid w:val="00603B24"/>
    <w:rsid w:val="00606D38"/>
    <w:rsid w:val="006073D4"/>
    <w:rsid w:val="006074C9"/>
    <w:rsid w:val="006106D7"/>
    <w:rsid w:val="00610B40"/>
    <w:rsid w:val="006119E0"/>
    <w:rsid w:val="00611AC0"/>
    <w:rsid w:val="006130B3"/>
    <w:rsid w:val="00615663"/>
    <w:rsid w:val="0061572F"/>
    <w:rsid w:val="00615831"/>
    <w:rsid w:val="00615C2A"/>
    <w:rsid w:val="00617282"/>
    <w:rsid w:val="00617BCC"/>
    <w:rsid w:val="00617F26"/>
    <w:rsid w:val="00620404"/>
    <w:rsid w:val="006207A5"/>
    <w:rsid w:val="00620EEC"/>
    <w:rsid w:val="006214DB"/>
    <w:rsid w:val="006215E1"/>
    <w:rsid w:val="00621D26"/>
    <w:rsid w:val="006226EE"/>
    <w:rsid w:val="00622969"/>
    <w:rsid w:val="00622CF8"/>
    <w:rsid w:val="0062350A"/>
    <w:rsid w:val="00623AD0"/>
    <w:rsid w:val="0062424B"/>
    <w:rsid w:val="006246EF"/>
    <w:rsid w:val="00625830"/>
    <w:rsid w:val="00625CF6"/>
    <w:rsid w:val="0062657B"/>
    <w:rsid w:val="006266B1"/>
    <w:rsid w:val="00626A0D"/>
    <w:rsid w:val="006315A9"/>
    <w:rsid w:val="00631AA7"/>
    <w:rsid w:val="0063230E"/>
    <w:rsid w:val="00634751"/>
    <w:rsid w:val="006373F2"/>
    <w:rsid w:val="00637770"/>
    <w:rsid w:val="00641E00"/>
    <w:rsid w:val="00641E9F"/>
    <w:rsid w:val="00641F05"/>
    <w:rsid w:val="006424E1"/>
    <w:rsid w:val="00643A0A"/>
    <w:rsid w:val="00643D1F"/>
    <w:rsid w:val="00643DD4"/>
    <w:rsid w:val="006467BE"/>
    <w:rsid w:val="00646865"/>
    <w:rsid w:val="00651CA5"/>
    <w:rsid w:val="006524CD"/>
    <w:rsid w:val="006526AE"/>
    <w:rsid w:val="00654A0F"/>
    <w:rsid w:val="00654C30"/>
    <w:rsid w:val="00654CD9"/>
    <w:rsid w:val="00656712"/>
    <w:rsid w:val="00660026"/>
    <w:rsid w:val="00661E16"/>
    <w:rsid w:val="0066311F"/>
    <w:rsid w:val="0066533C"/>
    <w:rsid w:val="00667136"/>
    <w:rsid w:val="00667CA2"/>
    <w:rsid w:val="006709DE"/>
    <w:rsid w:val="00672A8D"/>
    <w:rsid w:val="00673021"/>
    <w:rsid w:val="006730C9"/>
    <w:rsid w:val="00674C10"/>
    <w:rsid w:val="00674FA6"/>
    <w:rsid w:val="00675EA6"/>
    <w:rsid w:val="00676F18"/>
    <w:rsid w:val="00680675"/>
    <w:rsid w:val="0068086F"/>
    <w:rsid w:val="00681FCF"/>
    <w:rsid w:val="00682014"/>
    <w:rsid w:val="006825ED"/>
    <w:rsid w:val="00683511"/>
    <w:rsid w:val="00684025"/>
    <w:rsid w:val="006843F2"/>
    <w:rsid w:val="00684AB6"/>
    <w:rsid w:val="00686EBF"/>
    <w:rsid w:val="00686ECC"/>
    <w:rsid w:val="006874DA"/>
    <w:rsid w:val="0069063A"/>
    <w:rsid w:val="00690BB1"/>
    <w:rsid w:val="00691446"/>
    <w:rsid w:val="0069188A"/>
    <w:rsid w:val="00692660"/>
    <w:rsid w:val="006927C5"/>
    <w:rsid w:val="00693710"/>
    <w:rsid w:val="00693885"/>
    <w:rsid w:val="006940C6"/>
    <w:rsid w:val="006962B0"/>
    <w:rsid w:val="00696E07"/>
    <w:rsid w:val="00697236"/>
    <w:rsid w:val="006A14B6"/>
    <w:rsid w:val="006A1F95"/>
    <w:rsid w:val="006A301E"/>
    <w:rsid w:val="006A362C"/>
    <w:rsid w:val="006A3BCB"/>
    <w:rsid w:val="006A5F21"/>
    <w:rsid w:val="006A6F0C"/>
    <w:rsid w:val="006B0A22"/>
    <w:rsid w:val="006B0F40"/>
    <w:rsid w:val="006B1B16"/>
    <w:rsid w:val="006B1EB4"/>
    <w:rsid w:val="006B26CE"/>
    <w:rsid w:val="006B2D3E"/>
    <w:rsid w:val="006B31D0"/>
    <w:rsid w:val="006B4F0E"/>
    <w:rsid w:val="006B5F45"/>
    <w:rsid w:val="006B7418"/>
    <w:rsid w:val="006B7D23"/>
    <w:rsid w:val="006C03F0"/>
    <w:rsid w:val="006C201C"/>
    <w:rsid w:val="006C2420"/>
    <w:rsid w:val="006C31EF"/>
    <w:rsid w:val="006C4D10"/>
    <w:rsid w:val="006C4D2A"/>
    <w:rsid w:val="006C508E"/>
    <w:rsid w:val="006C5523"/>
    <w:rsid w:val="006C5F42"/>
    <w:rsid w:val="006C618E"/>
    <w:rsid w:val="006C69F4"/>
    <w:rsid w:val="006C768F"/>
    <w:rsid w:val="006D07F0"/>
    <w:rsid w:val="006D0819"/>
    <w:rsid w:val="006D08B7"/>
    <w:rsid w:val="006D1B62"/>
    <w:rsid w:val="006D355E"/>
    <w:rsid w:val="006D4FE9"/>
    <w:rsid w:val="006D52F3"/>
    <w:rsid w:val="006D6286"/>
    <w:rsid w:val="006D6C24"/>
    <w:rsid w:val="006E0AE7"/>
    <w:rsid w:val="006E18D8"/>
    <w:rsid w:val="006E32C6"/>
    <w:rsid w:val="006E32FC"/>
    <w:rsid w:val="006E6917"/>
    <w:rsid w:val="006E7115"/>
    <w:rsid w:val="006F05AF"/>
    <w:rsid w:val="006F0601"/>
    <w:rsid w:val="006F28FB"/>
    <w:rsid w:val="006F2C9B"/>
    <w:rsid w:val="006F2F61"/>
    <w:rsid w:val="006F323A"/>
    <w:rsid w:val="006F3AE9"/>
    <w:rsid w:val="006F4BB9"/>
    <w:rsid w:val="006F6E38"/>
    <w:rsid w:val="006F6ED9"/>
    <w:rsid w:val="006F7C2A"/>
    <w:rsid w:val="007003CC"/>
    <w:rsid w:val="007004EE"/>
    <w:rsid w:val="0070121A"/>
    <w:rsid w:val="00702028"/>
    <w:rsid w:val="00703B10"/>
    <w:rsid w:val="00704996"/>
    <w:rsid w:val="007053FD"/>
    <w:rsid w:val="007066A0"/>
    <w:rsid w:val="0070728F"/>
    <w:rsid w:val="0070793B"/>
    <w:rsid w:val="007079A9"/>
    <w:rsid w:val="007100FD"/>
    <w:rsid w:val="007110E2"/>
    <w:rsid w:val="00712178"/>
    <w:rsid w:val="0071329F"/>
    <w:rsid w:val="007135DE"/>
    <w:rsid w:val="007145AE"/>
    <w:rsid w:val="0071486E"/>
    <w:rsid w:val="007176D5"/>
    <w:rsid w:val="007210EF"/>
    <w:rsid w:val="00721694"/>
    <w:rsid w:val="007219CA"/>
    <w:rsid w:val="0072260A"/>
    <w:rsid w:val="00722897"/>
    <w:rsid w:val="00722D52"/>
    <w:rsid w:val="00723D5B"/>
    <w:rsid w:val="00724444"/>
    <w:rsid w:val="00726E32"/>
    <w:rsid w:val="00730A33"/>
    <w:rsid w:val="007313A9"/>
    <w:rsid w:val="00731815"/>
    <w:rsid w:val="0073182C"/>
    <w:rsid w:val="00734789"/>
    <w:rsid w:val="007354C7"/>
    <w:rsid w:val="007356A8"/>
    <w:rsid w:val="00735B3A"/>
    <w:rsid w:val="00735C61"/>
    <w:rsid w:val="007372AC"/>
    <w:rsid w:val="00740573"/>
    <w:rsid w:val="00741A9F"/>
    <w:rsid w:val="00742480"/>
    <w:rsid w:val="007425B8"/>
    <w:rsid w:val="00744FB8"/>
    <w:rsid w:val="00746FE0"/>
    <w:rsid w:val="007504B6"/>
    <w:rsid w:val="007513BC"/>
    <w:rsid w:val="00751623"/>
    <w:rsid w:val="007516F0"/>
    <w:rsid w:val="007517FF"/>
    <w:rsid w:val="007522C9"/>
    <w:rsid w:val="00752FA6"/>
    <w:rsid w:val="00753558"/>
    <w:rsid w:val="007536D1"/>
    <w:rsid w:val="00753D5C"/>
    <w:rsid w:val="0075424B"/>
    <w:rsid w:val="00757B4F"/>
    <w:rsid w:val="0076240A"/>
    <w:rsid w:val="00763C08"/>
    <w:rsid w:val="007648B3"/>
    <w:rsid w:val="00764B4C"/>
    <w:rsid w:val="0076538A"/>
    <w:rsid w:val="00767596"/>
    <w:rsid w:val="007701E9"/>
    <w:rsid w:val="00770531"/>
    <w:rsid w:val="00770581"/>
    <w:rsid w:val="00772D69"/>
    <w:rsid w:val="007737F5"/>
    <w:rsid w:val="00774882"/>
    <w:rsid w:val="0077491F"/>
    <w:rsid w:val="00774A03"/>
    <w:rsid w:val="00774F58"/>
    <w:rsid w:val="00777BE7"/>
    <w:rsid w:val="007805AD"/>
    <w:rsid w:val="00783079"/>
    <w:rsid w:val="007839C2"/>
    <w:rsid w:val="00784381"/>
    <w:rsid w:val="00784CFA"/>
    <w:rsid w:val="0078704A"/>
    <w:rsid w:val="00790A9C"/>
    <w:rsid w:val="00792D48"/>
    <w:rsid w:val="00794458"/>
    <w:rsid w:val="00794732"/>
    <w:rsid w:val="007955A9"/>
    <w:rsid w:val="00795DB9"/>
    <w:rsid w:val="0079665E"/>
    <w:rsid w:val="00796CBC"/>
    <w:rsid w:val="007A1109"/>
    <w:rsid w:val="007A1A43"/>
    <w:rsid w:val="007A2CEF"/>
    <w:rsid w:val="007A5BC2"/>
    <w:rsid w:val="007A619E"/>
    <w:rsid w:val="007A681F"/>
    <w:rsid w:val="007A69B0"/>
    <w:rsid w:val="007A709E"/>
    <w:rsid w:val="007B0C7F"/>
    <w:rsid w:val="007B0E1F"/>
    <w:rsid w:val="007B1D9D"/>
    <w:rsid w:val="007B2161"/>
    <w:rsid w:val="007B33CE"/>
    <w:rsid w:val="007B3921"/>
    <w:rsid w:val="007B436C"/>
    <w:rsid w:val="007B461C"/>
    <w:rsid w:val="007B50F6"/>
    <w:rsid w:val="007B56A3"/>
    <w:rsid w:val="007B56A7"/>
    <w:rsid w:val="007B7CCB"/>
    <w:rsid w:val="007C1D73"/>
    <w:rsid w:val="007C1ECC"/>
    <w:rsid w:val="007C205A"/>
    <w:rsid w:val="007C33A4"/>
    <w:rsid w:val="007C566F"/>
    <w:rsid w:val="007C6072"/>
    <w:rsid w:val="007D2CA9"/>
    <w:rsid w:val="007D2D4E"/>
    <w:rsid w:val="007D4C67"/>
    <w:rsid w:val="007D53F8"/>
    <w:rsid w:val="007D6910"/>
    <w:rsid w:val="007E2573"/>
    <w:rsid w:val="007E2AE3"/>
    <w:rsid w:val="007E460E"/>
    <w:rsid w:val="007F0F23"/>
    <w:rsid w:val="007F1349"/>
    <w:rsid w:val="007F1C34"/>
    <w:rsid w:val="007F2287"/>
    <w:rsid w:val="007F249A"/>
    <w:rsid w:val="007F2AA0"/>
    <w:rsid w:val="007F4818"/>
    <w:rsid w:val="007F4F21"/>
    <w:rsid w:val="007F5499"/>
    <w:rsid w:val="007F54F9"/>
    <w:rsid w:val="007F56E7"/>
    <w:rsid w:val="007F63C7"/>
    <w:rsid w:val="00801DD7"/>
    <w:rsid w:val="00802C76"/>
    <w:rsid w:val="00803144"/>
    <w:rsid w:val="00803163"/>
    <w:rsid w:val="00804558"/>
    <w:rsid w:val="00805991"/>
    <w:rsid w:val="00807DE2"/>
    <w:rsid w:val="00812E2B"/>
    <w:rsid w:val="00812EA5"/>
    <w:rsid w:val="00813030"/>
    <w:rsid w:val="00813763"/>
    <w:rsid w:val="00814032"/>
    <w:rsid w:val="008148B4"/>
    <w:rsid w:val="00816C22"/>
    <w:rsid w:val="00816DDE"/>
    <w:rsid w:val="00816DEF"/>
    <w:rsid w:val="00817518"/>
    <w:rsid w:val="00817825"/>
    <w:rsid w:val="0082092E"/>
    <w:rsid w:val="00821BAC"/>
    <w:rsid w:val="008222E0"/>
    <w:rsid w:val="008226F4"/>
    <w:rsid w:val="008231BB"/>
    <w:rsid w:val="008235A9"/>
    <w:rsid w:val="00824641"/>
    <w:rsid w:val="00833060"/>
    <w:rsid w:val="008344B3"/>
    <w:rsid w:val="00836A3E"/>
    <w:rsid w:val="00837769"/>
    <w:rsid w:val="00837A20"/>
    <w:rsid w:val="00841537"/>
    <w:rsid w:val="00841A6A"/>
    <w:rsid w:val="00841CCB"/>
    <w:rsid w:val="0084204D"/>
    <w:rsid w:val="0084237E"/>
    <w:rsid w:val="008437EB"/>
    <w:rsid w:val="0084414B"/>
    <w:rsid w:val="00844E8D"/>
    <w:rsid w:val="008452A3"/>
    <w:rsid w:val="00845AD4"/>
    <w:rsid w:val="00845F03"/>
    <w:rsid w:val="00846A18"/>
    <w:rsid w:val="00850163"/>
    <w:rsid w:val="00850AFB"/>
    <w:rsid w:val="00850DCA"/>
    <w:rsid w:val="00852047"/>
    <w:rsid w:val="00852776"/>
    <w:rsid w:val="008528FF"/>
    <w:rsid w:val="00853B36"/>
    <w:rsid w:val="00854B4F"/>
    <w:rsid w:val="00855815"/>
    <w:rsid w:val="00855A37"/>
    <w:rsid w:val="00855FB7"/>
    <w:rsid w:val="008604E1"/>
    <w:rsid w:val="00860BC5"/>
    <w:rsid w:val="0086159E"/>
    <w:rsid w:val="00862C81"/>
    <w:rsid w:val="00863194"/>
    <w:rsid w:val="00864745"/>
    <w:rsid w:val="008666E8"/>
    <w:rsid w:val="00866BD5"/>
    <w:rsid w:val="0087187A"/>
    <w:rsid w:val="00872514"/>
    <w:rsid w:val="00872C52"/>
    <w:rsid w:val="00873C0D"/>
    <w:rsid w:val="00874593"/>
    <w:rsid w:val="00874B18"/>
    <w:rsid w:val="008750DF"/>
    <w:rsid w:val="00875C01"/>
    <w:rsid w:val="00880D22"/>
    <w:rsid w:val="008840C8"/>
    <w:rsid w:val="008842CA"/>
    <w:rsid w:val="00884FFD"/>
    <w:rsid w:val="008866E4"/>
    <w:rsid w:val="008902A4"/>
    <w:rsid w:val="008912B3"/>
    <w:rsid w:val="0089153C"/>
    <w:rsid w:val="00892301"/>
    <w:rsid w:val="00893DE1"/>
    <w:rsid w:val="00893E8F"/>
    <w:rsid w:val="008948D0"/>
    <w:rsid w:val="00894904"/>
    <w:rsid w:val="00895FBC"/>
    <w:rsid w:val="008979BA"/>
    <w:rsid w:val="008979EE"/>
    <w:rsid w:val="008A160C"/>
    <w:rsid w:val="008A2CBD"/>
    <w:rsid w:val="008A3E7B"/>
    <w:rsid w:val="008A41F6"/>
    <w:rsid w:val="008A5E6E"/>
    <w:rsid w:val="008A5F3D"/>
    <w:rsid w:val="008B20E8"/>
    <w:rsid w:val="008B297A"/>
    <w:rsid w:val="008B3103"/>
    <w:rsid w:val="008B3B3A"/>
    <w:rsid w:val="008B4A16"/>
    <w:rsid w:val="008B4CDE"/>
    <w:rsid w:val="008B7F4B"/>
    <w:rsid w:val="008B7FE8"/>
    <w:rsid w:val="008C1782"/>
    <w:rsid w:val="008C2F29"/>
    <w:rsid w:val="008C3725"/>
    <w:rsid w:val="008C394F"/>
    <w:rsid w:val="008C3F86"/>
    <w:rsid w:val="008C61A1"/>
    <w:rsid w:val="008C7A3B"/>
    <w:rsid w:val="008C7FC7"/>
    <w:rsid w:val="008D1012"/>
    <w:rsid w:val="008D19B8"/>
    <w:rsid w:val="008D1C4D"/>
    <w:rsid w:val="008D332E"/>
    <w:rsid w:val="008D35A6"/>
    <w:rsid w:val="008D421A"/>
    <w:rsid w:val="008D7047"/>
    <w:rsid w:val="008D75E4"/>
    <w:rsid w:val="008E0D26"/>
    <w:rsid w:val="008E1DE0"/>
    <w:rsid w:val="008E3B3C"/>
    <w:rsid w:val="008E3FB6"/>
    <w:rsid w:val="008E472E"/>
    <w:rsid w:val="008E4879"/>
    <w:rsid w:val="008E4EAE"/>
    <w:rsid w:val="008E5551"/>
    <w:rsid w:val="008E5DA2"/>
    <w:rsid w:val="008E6B3A"/>
    <w:rsid w:val="008E6EFD"/>
    <w:rsid w:val="008E76B6"/>
    <w:rsid w:val="008F0FC3"/>
    <w:rsid w:val="008F1A14"/>
    <w:rsid w:val="008F21B6"/>
    <w:rsid w:val="008F2295"/>
    <w:rsid w:val="008F323C"/>
    <w:rsid w:val="008F3D72"/>
    <w:rsid w:val="008F6682"/>
    <w:rsid w:val="008F6B8A"/>
    <w:rsid w:val="008F7088"/>
    <w:rsid w:val="008F75FA"/>
    <w:rsid w:val="0090043E"/>
    <w:rsid w:val="00900665"/>
    <w:rsid w:val="00900808"/>
    <w:rsid w:val="009024E5"/>
    <w:rsid w:val="0090492E"/>
    <w:rsid w:val="00905031"/>
    <w:rsid w:val="00905475"/>
    <w:rsid w:val="0090562F"/>
    <w:rsid w:val="00906DE4"/>
    <w:rsid w:val="00907575"/>
    <w:rsid w:val="009075F4"/>
    <w:rsid w:val="009112E4"/>
    <w:rsid w:val="009112F9"/>
    <w:rsid w:val="00911746"/>
    <w:rsid w:val="00911B63"/>
    <w:rsid w:val="00912F9A"/>
    <w:rsid w:val="00913B62"/>
    <w:rsid w:val="00914382"/>
    <w:rsid w:val="0091443A"/>
    <w:rsid w:val="00917E9C"/>
    <w:rsid w:val="00920538"/>
    <w:rsid w:val="009211B8"/>
    <w:rsid w:val="009212DD"/>
    <w:rsid w:val="009222D7"/>
    <w:rsid w:val="00922429"/>
    <w:rsid w:val="00923A23"/>
    <w:rsid w:val="00923A72"/>
    <w:rsid w:val="00923D85"/>
    <w:rsid w:val="00923F63"/>
    <w:rsid w:val="0092437D"/>
    <w:rsid w:val="00925678"/>
    <w:rsid w:val="00925DB8"/>
    <w:rsid w:val="0092660D"/>
    <w:rsid w:val="009273FB"/>
    <w:rsid w:val="0092740E"/>
    <w:rsid w:val="009275C5"/>
    <w:rsid w:val="009307D9"/>
    <w:rsid w:val="00931492"/>
    <w:rsid w:val="00931572"/>
    <w:rsid w:val="0093324F"/>
    <w:rsid w:val="00935CD3"/>
    <w:rsid w:val="00936977"/>
    <w:rsid w:val="00936D84"/>
    <w:rsid w:val="00941774"/>
    <w:rsid w:val="00941CCA"/>
    <w:rsid w:val="00943A0D"/>
    <w:rsid w:val="00943CBE"/>
    <w:rsid w:val="00944069"/>
    <w:rsid w:val="009443A1"/>
    <w:rsid w:val="009539B6"/>
    <w:rsid w:val="0095556A"/>
    <w:rsid w:val="00955D26"/>
    <w:rsid w:val="00956C55"/>
    <w:rsid w:val="00957DEB"/>
    <w:rsid w:val="009607A6"/>
    <w:rsid w:val="00960975"/>
    <w:rsid w:val="00961B3E"/>
    <w:rsid w:val="00962BA6"/>
    <w:rsid w:val="009642D8"/>
    <w:rsid w:val="00965D15"/>
    <w:rsid w:val="0096698E"/>
    <w:rsid w:val="00966E32"/>
    <w:rsid w:val="00967FD1"/>
    <w:rsid w:val="00970636"/>
    <w:rsid w:val="009709C7"/>
    <w:rsid w:val="00970E74"/>
    <w:rsid w:val="00970EE2"/>
    <w:rsid w:val="009716FA"/>
    <w:rsid w:val="00972948"/>
    <w:rsid w:val="009739EB"/>
    <w:rsid w:val="00975662"/>
    <w:rsid w:val="00975692"/>
    <w:rsid w:val="00976F96"/>
    <w:rsid w:val="0097792C"/>
    <w:rsid w:val="00982A3D"/>
    <w:rsid w:val="00983B2F"/>
    <w:rsid w:val="00983BC2"/>
    <w:rsid w:val="00985886"/>
    <w:rsid w:val="00986832"/>
    <w:rsid w:val="00986C78"/>
    <w:rsid w:val="00987D45"/>
    <w:rsid w:val="00992A42"/>
    <w:rsid w:val="0099307F"/>
    <w:rsid w:val="00996E5F"/>
    <w:rsid w:val="00997940"/>
    <w:rsid w:val="009A00CB"/>
    <w:rsid w:val="009A0FC8"/>
    <w:rsid w:val="009A26C3"/>
    <w:rsid w:val="009A2BF8"/>
    <w:rsid w:val="009A3B3D"/>
    <w:rsid w:val="009A3C59"/>
    <w:rsid w:val="009A4985"/>
    <w:rsid w:val="009A521B"/>
    <w:rsid w:val="009A6382"/>
    <w:rsid w:val="009A73EE"/>
    <w:rsid w:val="009A7BCB"/>
    <w:rsid w:val="009A7E52"/>
    <w:rsid w:val="009B0442"/>
    <w:rsid w:val="009B0D99"/>
    <w:rsid w:val="009B1A11"/>
    <w:rsid w:val="009B285E"/>
    <w:rsid w:val="009B3C05"/>
    <w:rsid w:val="009B46BA"/>
    <w:rsid w:val="009C1136"/>
    <w:rsid w:val="009C23AF"/>
    <w:rsid w:val="009C319E"/>
    <w:rsid w:val="009C326A"/>
    <w:rsid w:val="009C32B9"/>
    <w:rsid w:val="009C32C6"/>
    <w:rsid w:val="009C4AB2"/>
    <w:rsid w:val="009C50D6"/>
    <w:rsid w:val="009C5500"/>
    <w:rsid w:val="009D093B"/>
    <w:rsid w:val="009D3202"/>
    <w:rsid w:val="009D707A"/>
    <w:rsid w:val="009E241B"/>
    <w:rsid w:val="009E2D4E"/>
    <w:rsid w:val="009E33ED"/>
    <w:rsid w:val="009E3A7C"/>
    <w:rsid w:val="009E48F7"/>
    <w:rsid w:val="009E5F74"/>
    <w:rsid w:val="009F1460"/>
    <w:rsid w:val="009F1DF6"/>
    <w:rsid w:val="009F1E84"/>
    <w:rsid w:val="009F25F3"/>
    <w:rsid w:val="009F2AAC"/>
    <w:rsid w:val="009F3292"/>
    <w:rsid w:val="009F3634"/>
    <w:rsid w:val="009F736D"/>
    <w:rsid w:val="00A0115A"/>
    <w:rsid w:val="00A0115D"/>
    <w:rsid w:val="00A0166A"/>
    <w:rsid w:val="00A0168E"/>
    <w:rsid w:val="00A027D0"/>
    <w:rsid w:val="00A02AF0"/>
    <w:rsid w:val="00A02B59"/>
    <w:rsid w:val="00A0320C"/>
    <w:rsid w:val="00A0335E"/>
    <w:rsid w:val="00A0357A"/>
    <w:rsid w:val="00A03F0E"/>
    <w:rsid w:val="00A04AFC"/>
    <w:rsid w:val="00A0618A"/>
    <w:rsid w:val="00A076D5"/>
    <w:rsid w:val="00A07EFB"/>
    <w:rsid w:val="00A104C6"/>
    <w:rsid w:val="00A106F2"/>
    <w:rsid w:val="00A1139E"/>
    <w:rsid w:val="00A11837"/>
    <w:rsid w:val="00A118C8"/>
    <w:rsid w:val="00A11B82"/>
    <w:rsid w:val="00A125BB"/>
    <w:rsid w:val="00A125E4"/>
    <w:rsid w:val="00A12DC1"/>
    <w:rsid w:val="00A131C9"/>
    <w:rsid w:val="00A14A39"/>
    <w:rsid w:val="00A15A3B"/>
    <w:rsid w:val="00A16078"/>
    <w:rsid w:val="00A175B2"/>
    <w:rsid w:val="00A2392B"/>
    <w:rsid w:val="00A23E99"/>
    <w:rsid w:val="00A24EFD"/>
    <w:rsid w:val="00A25312"/>
    <w:rsid w:val="00A276F8"/>
    <w:rsid w:val="00A30558"/>
    <w:rsid w:val="00A3231B"/>
    <w:rsid w:val="00A32D54"/>
    <w:rsid w:val="00A32D9D"/>
    <w:rsid w:val="00A3357E"/>
    <w:rsid w:val="00A34F5F"/>
    <w:rsid w:val="00A3529D"/>
    <w:rsid w:val="00A37E59"/>
    <w:rsid w:val="00A41157"/>
    <w:rsid w:val="00A42E8B"/>
    <w:rsid w:val="00A434C4"/>
    <w:rsid w:val="00A43DF9"/>
    <w:rsid w:val="00A44E3B"/>
    <w:rsid w:val="00A46408"/>
    <w:rsid w:val="00A46531"/>
    <w:rsid w:val="00A5022D"/>
    <w:rsid w:val="00A52A41"/>
    <w:rsid w:val="00A53E54"/>
    <w:rsid w:val="00A540C4"/>
    <w:rsid w:val="00A5523E"/>
    <w:rsid w:val="00A6159F"/>
    <w:rsid w:val="00A61EEA"/>
    <w:rsid w:val="00A6287B"/>
    <w:rsid w:val="00A62B80"/>
    <w:rsid w:val="00A63C93"/>
    <w:rsid w:val="00A647C4"/>
    <w:rsid w:val="00A64A88"/>
    <w:rsid w:val="00A64D1E"/>
    <w:rsid w:val="00A65BF3"/>
    <w:rsid w:val="00A65ED2"/>
    <w:rsid w:val="00A663D6"/>
    <w:rsid w:val="00A66CC1"/>
    <w:rsid w:val="00A672AF"/>
    <w:rsid w:val="00A67A4F"/>
    <w:rsid w:val="00A70A27"/>
    <w:rsid w:val="00A70A38"/>
    <w:rsid w:val="00A71FC1"/>
    <w:rsid w:val="00A746B6"/>
    <w:rsid w:val="00A74DDC"/>
    <w:rsid w:val="00A75701"/>
    <w:rsid w:val="00A75FCB"/>
    <w:rsid w:val="00A762FB"/>
    <w:rsid w:val="00A769BC"/>
    <w:rsid w:val="00A7744F"/>
    <w:rsid w:val="00A77735"/>
    <w:rsid w:val="00A77812"/>
    <w:rsid w:val="00A77A12"/>
    <w:rsid w:val="00A80833"/>
    <w:rsid w:val="00A81610"/>
    <w:rsid w:val="00A8213D"/>
    <w:rsid w:val="00A82E63"/>
    <w:rsid w:val="00A837AD"/>
    <w:rsid w:val="00A83B79"/>
    <w:rsid w:val="00A8448B"/>
    <w:rsid w:val="00A85855"/>
    <w:rsid w:val="00A87082"/>
    <w:rsid w:val="00A87393"/>
    <w:rsid w:val="00A874CE"/>
    <w:rsid w:val="00A87D4C"/>
    <w:rsid w:val="00A900E1"/>
    <w:rsid w:val="00A9099F"/>
    <w:rsid w:val="00A90F4A"/>
    <w:rsid w:val="00A9100F"/>
    <w:rsid w:val="00A912F8"/>
    <w:rsid w:val="00A93943"/>
    <w:rsid w:val="00A93A52"/>
    <w:rsid w:val="00A94114"/>
    <w:rsid w:val="00A94BDC"/>
    <w:rsid w:val="00A95088"/>
    <w:rsid w:val="00A96651"/>
    <w:rsid w:val="00A96BEA"/>
    <w:rsid w:val="00A96FF6"/>
    <w:rsid w:val="00A97871"/>
    <w:rsid w:val="00AA4084"/>
    <w:rsid w:val="00AA498A"/>
    <w:rsid w:val="00AA4C93"/>
    <w:rsid w:val="00AA51C8"/>
    <w:rsid w:val="00AA57B8"/>
    <w:rsid w:val="00AA5B31"/>
    <w:rsid w:val="00AA6687"/>
    <w:rsid w:val="00AA6C6D"/>
    <w:rsid w:val="00AA7056"/>
    <w:rsid w:val="00AA7136"/>
    <w:rsid w:val="00AA79B3"/>
    <w:rsid w:val="00AB0B38"/>
    <w:rsid w:val="00AB0BD4"/>
    <w:rsid w:val="00AB113E"/>
    <w:rsid w:val="00AB2061"/>
    <w:rsid w:val="00AB2505"/>
    <w:rsid w:val="00AB456D"/>
    <w:rsid w:val="00AB46CC"/>
    <w:rsid w:val="00AB5048"/>
    <w:rsid w:val="00AB6F41"/>
    <w:rsid w:val="00AC03D7"/>
    <w:rsid w:val="00AC0575"/>
    <w:rsid w:val="00AC175A"/>
    <w:rsid w:val="00AC2F93"/>
    <w:rsid w:val="00AC4EE9"/>
    <w:rsid w:val="00AC5008"/>
    <w:rsid w:val="00AC5F4A"/>
    <w:rsid w:val="00AC6524"/>
    <w:rsid w:val="00AC7492"/>
    <w:rsid w:val="00AC7B72"/>
    <w:rsid w:val="00AD17B7"/>
    <w:rsid w:val="00AD18BD"/>
    <w:rsid w:val="00AD1F01"/>
    <w:rsid w:val="00AD6913"/>
    <w:rsid w:val="00AE1C8A"/>
    <w:rsid w:val="00AE517E"/>
    <w:rsid w:val="00AE6F79"/>
    <w:rsid w:val="00AE7A2F"/>
    <w:rsid w:val="00AE7A85"/>
    <w:rsid w:val="00AF2A82"/>
    <w:rsid w:val="00AF52F7"/>
    <w:rsid w:val="00AF59ED"/>
    <w:rsid w:val="00AF6AFC"/>
    <w:rsid w:val="00B01894"/>
    <w:rsid w:val="00B0354A"/>
    <w:rsid w:val="00B03CE9"/>
    <w:rsid w:val="00B03F85"/>
    <w:rsid w:val="00B05028"/>
    <w:rsid w:val="00B064E3"/>
    <w:rsid w:val="00B0726C"/>
    <w:rsid w:val="00B075B1"/>
    <w:rsid w:val="00B106CA"/>
    <w:rsid w:val="00B10B77"/>
    <w:rsid w:val="00B10B93"/>
    <w:rsid w:val="00B11276"/>
    <w:rsid w:val="00B11C6A"/>
    <w:rsid w:val="00B1333B"/>
    <w:rsid w:val="00B14206"/>
    <w:rsid w:val="00B159B9"/>
    <w:rsid w:val="00B166E9"/>
    <w:rsid w:val="00B16C05"/>
    <w:rsid w:val="00B16CB6"/>
    <w:rsid w:val="00B201BE"/>
    <w:rsid w:val="00B209E0"/>
    <w:rsid w:val="00B20D08"/>
    <w:rsid w:val="00B21C8B"/>
    <w:rsid w:val="00B22DD8"/>
    <w:rsid w:val="00B22F0B"/>
    <w:rsid w:val="00B232FD"/>
    <w:rsid w:val="00B23704"/>
    <w:rsid w:val="00B24C87"/>
    <w:rsid w:val="00B24E45"/>
    <w:rsid w:val="00B25D6B"/>
    <w:rsid w:val="00B26405"/>
    <w:rsid w:val="00B26A26"/>
    <w:rsid w:val="00B2724B"/>
    <w:rsid w:val="00B277CF"/>
    <w:rsid w:val="00B307FE"/>
    <w:rsid w:val="00B30851"/>
    <w:rsid w:val="00B320A1"/>
    <w:rsid w:val="00B32589"/>
    <w:rsid w:val="00B3323C"/>
    <w:rsid w:val="00B33299"/>
    <w:rsid w:val="00B3359F"/>
    <w:rsid w:val="00B33F49"/>
    <w:rsid w:val="00B34A54"/>
    <w:rsid w:val="00B35127"/>
    <w:rsid w:val="00B35405"/>
    <w:rsid w:val="00B36271"/>
    <w:rsid w:val="00B409E0"/>
    <w:rsid w:val="00B416EC"/>
    <w:rsid w:val="00B41B5C"/>
    <w:rsid w:val="00B43CC9"/>
    <w:rsid w:val="00B44808"/>
    <w:rsid w:val="00B4712F"/>
    <w:rsid w:val="00B47408"/>
    <w:rsid w:val="00B47D67"/>
    <w:rsid w:val="00B507E3"/>
    <w:rsid w:val="00B51170"/>
    <w:rsid w:val="00B52242"/>
    <w:rsid w:val="00B53C4A"/>
    <w:rsid w:val="00B543AB"/>
    <w:rsid w:val="00B54A14"/>
    <w:rsid w:val="00B55607"/>
    <w:rsid w:val="00B567A6"/>
    <w:rsid w:val="00B5771B"/>
    <w:rsid w:val="00B604B5"/>
    <w:rsid w:val="00B61E0D"/>
    <w:rsid w:val="00B644EE"/>
    <w:rsid w:val="00B67B0F"/>
    <w:rsid w:val="00B70181"/>
    <w:rsid w:val="00B70896"/>
    <w:rsid w:val="00B709B5"/>
    <w:rsid w:val="00B735DF"/>
    <w:rsid w:val="00B74B07"/>
    <w:rsid w:val="00B77108"/>
    <w:rsid w:val="00B77342"/>
    <w:rsid w:val="00B80172"/>
    <w:rsid w:val="00B822E1"/>
    <w:rsid w:val="00B822E7"/>
    <w:rsid w:val="00B829B6"/>
    <w:rsid w:val="00B836C3"/>
    <w:rsid w:val="00B83DDE"/>
    <w:rsid w:val="00B86001"/>
    <w:rsid w:val="00B8668D"/>
    <w:rsid w:val="00B86A2A"/>
    <w:rsid w:val="00B86D5B"/>
    <w:rsid w:val="00B87ECD"/>
    <w:rsid w:val="00B903DF"/>
    <w:rsid w:val="00B90B3F"/>
    <w:rsid w:val="00B911A7"/>
    <w:rsid w:val="00B939C0"/>
    <w:rsid w:val="00B93E4F"/>
    <w:rsid w:val="00B93F86"/>
    <w:rsid w:val="00B93FAC"/>
    <w:rsid w:val="00B9438A"/>
    <w:rsid w:val="00B94571"/>
    <w:rsid w:val="00B95530"/>
    <w:rsid w:val="00B967F4"/>
    <w:rsid w:val="00BA0080"/>
    <w:rsid w:val="00BA065A"/>
    <w:rsid w:val="00BA0955"/>
    <w:rsid w:val="00BA0F9C"/>
    <w:rsid w:val="00BA175C"/>
    <w:rsid w:val="00BA306A"/>
    <w:rsid w:val="00BA45BB"/>
    <w:rsid w:val="00BA4BD7"/>
    <w:rsid w:val="00BA5E3A"/>
    <w:rsid w:val="00BB0A50"/>
    <w:rsid w:val="00BB26D4"/>
    <w:rsid w:val="00BB3C9E"/>
    <w:rsid w:val="00BB40E1"/>
    <w:rsid w:val="00BB4691"/>
    <w:rsid w:val="00BB6070"/>
    <w:rsid w:val="00BB6612"/>
    <w:rsid w:val="00BB6FD7"/>
    <w:rsid w:val="00BB7730"/>
    <w:rsid w:val="00BC2CC4"/>
    <w:rsid w:val="00BC342F"/>
    <w:rsid w:val="00BC36C4"/>
    <w:rsid w:val="00BC4780"/>
    <w:rsid w:val="00BC4B71"/>
    <w:rsid w:val="00BC5429"/>
    <w:rsid w:val="00BC548B"/>
    <w:rsid w:val="00BC5EA3"/>
    <w:rsid w:val="00BC6495"/>
    <w:rsid w:val="00BC6829"/>
    <w:rsid w:val="00BC6F02"/>
    <w:rsid w:val="00BD2036"/>
    <w:rsid w:val="00BD59E2"/>
    <w:rsid w:val="00BD5B0A"/>
    <w:rsid w:val="00BD6DB1"/>
    <w:rsid w:val="00BD789D"/>
    <w:rsid w:val="00BE0BD0"/>
    <w:rsid w:val="00BE3029"/>
    <w:rsid w:val="00BE5986"/>
    <w:rsid w:val="00BE5ACA"/>
    <w:rsid w:val="00BE7F25"/>
    <w:rsid w:val="00BF01EB"/>
    <w:rsid w:val="00BF3514"/>
    <w:rsid w:val="00BF3A1B"/>
    <w:rsid w:val="00BF4EFE"/>
    <w:rsid w:val="00BF50B7"/>
    <w:rsid w:val="00BF5894"/>
    <w:rsid w:val="00BF6FFC"/>
    <w:rsid w:val="00C0011B"/>
    <w:rsid w:val="00C001BE"/>
    <w:rsid w:val="00C00523"/>
    <w:rsid w:val="00C03504"/>
    <w:rsid w:val="00C03A2C"/>
    <w:rsid w:val="00C03D58"/>
    <w:rsid w:val="00C04237"/>
    <w:rsid w:val="00C05BBD"/>
    <w:rsid w:val="00C05C6A"/>
    <w:rsid w:val="00C05F5B"/>
    <w:rsid w:val="00C06E86"/>
    <w:rsid w:val="00C07B61"/>
    <w:rsid w:val="00C10F25"/>
    <w:rsid w:val="00C11057"/>
    <w:rsid w:val="00C119F8"/>
    <w:rsid w:val="00C13793"/>
    <w:rsid w:val="00C13A93"/>
    <w:rsid w:val="00C13C05"/>
    <w:rsid w:val="00C1570A"/>
    <w:rsid w:val="00C218C0"/>
    <w:rsid w:val="00C23AF8"/>
    <w:rsid w:val="00C24268"/>
    <w:rsid w:val="00C2490F"/>
    <w:rsid w:val="00C2517C"/>
    <w:rsid w:val="00C26CF6"/>
    <w:rsid w:val="00C31FA5"/>
    <w:rsid w:val="00C322DA"/>
    <w:rsid w:val="00C32C15"/>
    <w:rsid w:val="00C338E9"/>
    <w:rsid w:val="00C33AEA"/>
    <w:rsid w:val="00C346BA"/>
    <w:rsid w:val="00C36129"/>
    <w:rsid w:val="00C37673"/>
    <w:rsid w:val="00C40596"/>
    <w:rsid w:val="00C4125D"/>
    <w:rsid w:val="00C42BD4"/>
    <w:rsid w:val="00C441EF"/>
    <w:rsid w:val="00C44762"/>
    <w:rsid w:val="00C459E3"/>
    <w:rsid w:val="00C45E9E"/>
    <w:rsid w:val="00C46AD6"/>
    <w:rsid w:val="00C500C8"/>
    <w:rsid w:val="00C504C9"/>
    <w:rsid w:val="00C51847"/>
    <w:rsid w:val="00C51B77"/>
    <w:rsid w:val="00C52870"/>
    <w:rsid w:val="00C52CE3"/>
    <w:rsid w:val="00C531C4"/>
    <w:rsid w:val="00C533CD"/>
    <w:rsid w:val="00C54C40"/>
    <w:rsid w:val="00C54E7B"/>
    <w:rsid w:val="00C56184"/>
    <w:rsid w:val="00C56885"/>
    <w:rsid w:val="00C57295"/>
    <w:rsid w:val="00C6258B"/>
    <w:rsid w:val="00C62F63"/>
    <w:rsid w:val="00C6642D"/>
    <w:rsid w:val="00C66F7D"/>
    <w:rsid w:val="00C67459"/>
    <w:rsid w:val="00C679E7"/>
    <w:rsid w:val="00C7291E"/>
    <w:rsid w:val="00C7364D"/>
    <w:rsid w:val="00C73872"/>
    <w:rsid w:val="00C73BCA"/>
    <w:rsid w:val="00C73DBB"/>
    <w:rsid w:val="00C75452"/>
    <w:rsid w:val="00C75A06"/>
    <w:rsid w:val="00C7607E"/>
    <w:rsid w:val="00C769A0"/>
    <w:rsid w:val="00C7732A"/>
    <w:rsid w:val="00C805CD"/>
    <w:rsid w:val="00C80608"/>
    <w:rsid w:val="00C8060F"/>
    <w:rsid w:val="00C80687"/>
    <w:rsid w:val="00C82512"/>
    <w:rsid w:val="00C833EF"/>
    <w:rsid w:val="00C83829"/>
    <w:rsid w:val="00C83D6C"/>
    <w:rsid w:val="00C85235"/>
    <w:rsid w:val="00C854AE"/>
    <w:rsid w:val="00C85A35"/>
    <w:rsid w:val="00C85DDE"/>
    <w:rsid w:val="00C86C58"/>
    <w:rsid w:val="00C87260"/>
    <w:rsid w:val="00C87695"/>
    <w:rsid w:val="00C87D03"/>
    <w:rsid w:val="00C902E4"/>
    <w:rsid w:val="00C92B8F"/>
    <w:rsid w:val="00C941D4"/>
    <w:rsid w:val="00C946D2"/>
    <w:rsid w:val="00C97C8D"/>
    <w:rsid w:val="00CA1622"/>
    <w:rsid w:val="00CA1A6D"/>
    <w:rsid w:val="00CA1C35"/>
    <w:rsid w:val="00CA1EF5"/>
    <w:rsid w:val="00CA2E7F"/>
    <w:rsid w:val="00CA35D7"/>
    <w:rsid w:val="00CA3D89"/>
    <w:rsid w:val="00CA527C"/>
    <w:rsid w:val="00CA7A11"/>
    <w:rsid w:val="00CB0FAC"/>
    <w:rsid w:val="00CB1A81"/>
    <w:rsid w:val="00CB4769"/>
    <w:rsid w:val="00CB4D46"/>
    <w:rsid w:val="00CB509E"/>
    <w:rsid w:val="00CB5AFE"/>
    <w:rsid w:val="00CB62E9"/>
    <w:rsid w:val="00CB62ED"/>
    <w:rsid w:val="00CB6F57"/>
    <w:rsid w:val="00CC0AFE"/>
    <w:rsid w:val="00CC18CA"/>
    <w:rsid w:val="00CC221C"/>
    <w:rsid w:val="00CC2238"/>
    <w:rsid w:val="00CC2403"/>
    <w:rsid w:val="00CC3C0E"/>
    <w:rsid w:val="00CC56E7"/>
    <w:rsid w:val="00CC6B34"/>
    <w:rsid w:val="00CD2439"/>
    <w:rsid w:val="00CD2F32"/>
    <w:rsid w:val="00CD5F54"/>
    <w:rsid w:val="00CE03CE"/>
    <w:rsid w:val="00CE18C1"/>
    <w:rsid w:val="00CE294D"/>
    <w:rsid w:val="00CE2F09"/>
    <w:rsid w:val="00CE2FFD"/>
    <w:rsid w:val="00CE4C14"/>
    <w:rsid w:val="00CE52F3"/>
    <w:rsid w:val="00CF031E"/>
    <w:rsid w:val="00CF0637"/>
    <w:rsid w:val="00CF0D90"/>
    <w:rsid w:val="00CF10B1"/>
    <w:rsid w:val="00CF1A0C"/>
    <w:rsid w:val="00CF1A8D"/>
    <w:rsid w:val="00CF307B"/>
    <w:rsid w:val="00CF325F"/>
    <w:rsid w:val="00CF4651"/>
    <w:rsid w:val="00CF5E0C"/>
    <w:rsid w:val="00CF69F1"/>
    <w:rsid w:val="00D00608"/>
    <w:rsid w:val="00D01704"/>
    <w:rsid w:val="00D01965"/>
    <w:rsid w:val="00D02F91"/>
    <w:rsid w:val="00D0395A"/>
    <w:rsid w:val="00D061D2"/>
    <w:rsid w:val="00D06317"/>
    <w:rsid w:val="00D06E6C"/>
    <w:rsid w:val="00D07516"/>
    <w:rsid w:val="00D105B3"/>
    <w:rsid w:val="00D106CF"/>
    <w:rsid w:val="00D11783"/>
    <w:rsid w:val="00D11BA7"/>
    <w:rsid w:val="00D12317"/>
    <w:rsid w:val="00D12778"/>
    <w:rsid w:val="00D13086"/>
    <w:rsid w:val="00D13B39"/>
    <w:rsid w:val="00D15E22"/>
    <w:rsid w:val="00D15FD0"/>
    <w:rsid w:val="00D16B6E"/>
    <w:rsid w:val="00D16E44"/>
    <w:rsid w:val="00D17D1D"/>
    <w:rsid w:val="00D2047C"/>
    <w:rsid w:val="00D205B0"/>
    <w:rsid w:val="00D21039"/>
    <w:rsid w:val="00D2131A"/>
    <w:rsid w:val="00D21E37"/>
    <w:rsid w:val="00D227CA"/>
    <w:rsid w:val="00D24508"/>
    <w:rsid w:val="00D26404"/>
    <w:rsid w:val="00D27964"/>
    <w:rsid w:val="00D30138"/>
    <w:rsid w:val="00D30CB4"/>
    <w:rsid w:val="00D31804"/>
    <w:rsid w:val="00D33B17"/>
    <w:rsid w:val="00D34080"/>
    <w:rsid w:val="00D35725"/>
    <w:rsid w:val="00D36A47"/>
    <w:rsid w:val="00D3706D"/>
    <w:rsid w:val="00D371D1"/>
    <w:rsid w:val="00D40B35"/>
    <w:rsid w:val="00D40B61"/>
    <w:rsid w:val="00D40C62"/>
    <w:rsid w:val="00D424C6"/>
    <w:rsid w:val="00D4283B"/>
    <w:rsid w:val="00D428C6"/>
    <w:rsid w:val="00D42AAE"/>
    <w:rsid w:val="00D44350"/>
    <w:rsid w:val="00D456D0"/>
    <w:rsid w:val="00D45B62"/>
    <w:rsid w:val="00D46033"/>
    <w:rsid w:val="00D47335"/>
    <w:rsid w:val="00D4740D"/>
    <w:rsid w:val="00D50D67"/>
    <w:rsid w:val="00D522E9"/>
    <w:rsid w:val="00D539B1"/>
    <w:rsid w:val="00D53A96"/>
    <w:rsid w:val="00D53C74"/>
    <w:rsid w:val="00D54A3F"/>
    <w:rsid w:val="00D559C9"/>
    <w:rsid w:val="00D55F83"/>
    <w:rsid w:val="00D563FE"/>
    <w:rsid w:val="00D56B78"/>
    <w:rsid w:val="00D56D1D"/>
    <w:rsid w:val="00D573F8"/>
    <w:rsid w:val="00D620AE"/>
    <w:rsid w:val="00D63E11"/>
    <w:rsid w:val="00D6479E"/>
    <w:rsid w:val="00D64CEA"/>
    <w:rsid w:val="00D64F05"/>
    <w:rsid w:val="00D6617E"/>
    <w:rsid w:val="00D66B4B"/>
    <w:rsid w:val="00D678EE"/>
    <w:rsid w:val="00D7154F"/>
    <w:rsid w:val="00D71806"/>
    <w:rsid w:val="00D71B66"/>
    <w:rsid w:val="00D72770"/>
    <w:rsid w:val="00D73F87"/>
    <w:rsid w:val="00D76D68"/>
    <w:rsid w:val="00D76E09"/>
    <w:rsid w:val="00D8096F"/>
    <w:rsid w:val="00D816FF"/>
    <w:rsid w:val="00D81896"/>
    <w:rsid w:val="00D81EAA"/>
    <w:rsid w:val="00D8200C"/>
    <w:rsid w:val="00D82BD3"/>
    <w:rsid w:val="00D86A2C"/>
    <w:rsid w:val="00D917FE"/>
    <w:rsid w:val="00D91BA8"/>
    <w:rsid w:val="00D944EE"/>
    <w:rsid w:val="00D97095"/>
    <w:rsid w:val="00D97543"/>
    <w:rsid w:val="00D97FDF"/>
    <w:rsid w:val="00DA0C0F"/>
    <w:rsid w:val="00DA0D79"/>
    <w:rsid w:val="00DA0F2C"/>
    <w:rsid w:val="00DA1A85"/>
    <w:rsid w:val="00DA2DF1"/>
    <w:rsid w:val="00DA3808"/>
    <w:rsid w:val="00DA56A5"/>
    <w:rsid w:val="00DA770B"/>
    <w:rsid w:val="00DB034E"/>
    <w:rsid w:val="00DB04B6"/>
    <w:rsid w:val="00DB0563"/>
    <w:rsid w:val="00DB224B"/>
    <w:rsid w:val="00DB22DB"/>
    <w:rsid w:val="00DB269E"/>
    <w:rsid w:val="00DB2EFA"/>
    <w:rsid w:val="00DB3399"/>
    <w:rsid w:val="00DB6710"/>
    <w:rsid w:val="00DB674E"/>
    <w:rsid w:val="00DB7291"/>
    <w:rsid w:val="00DC2FB0"/>
    <w:rsid w:val="00DC3555"/>
    <w:rsid w:val="00DC3661"/>
    <w:rsid w:val="00DC4EC6"/>
    <w:rsid w:val="00DC633A"/>
    <w:rsid w:val="00DC63B4"/>
    <w:rsid w:val="00DC6608"/>
    <w:rsid w:val="00DC6C39"/>
    <w:rsid w:val="00DC6DA6"/>
    <w:rsid w:val="00DC77BE"/>
    <w:rsid w:val="00DD013D"/>
    <w:rsid w:val="00DD08F7"/>
    <w:rsid w:val="00DD0ACA"/>
    <w:rsid w:val="00DD11F6"/>
    <w:rsid w:val="00DD1317"/>
    <w:rsid w:val="00DD145C"/>
    <w:rsid w:val="00DD1882"/>
    <w:rsid w:val="00DD18DB"/>
    <w:rsid w:val="00DD1FE0"/>
    <w:rsid w:val="00DD2955"/>
    <w:rsid w:val="00DD3E5F"/>
    <w:rsid w:val="00DD5BC4"/>
    <w:rsid w:val="00DD6D55"/>
    <w:rsid w:val="00DD701B"/>
    <w:rsid w:val="00DD74BB"/>
    <w:rsid w:val="00DD7A46"/>
    <w:rsid w:val="00DE0C00"/>
    <w:rsid w:val="00DE2236"/>
    <w:rsid w:val="00DE3297"/>
    <w:rsid w:val="00DE3547"/>
    <w:rsid w:val="00DE4A84"/>
    <w:rsid w:val="00DE4C59"/>
    <w:rsid w:val="00DE4FDF"/>
    <w:rsid w:val="00DE5334"/>
    <w:rsid w:val="00DE626D"/>
    <w:rsid w:val="00DE6523"/>
    <w:rsid w:val="00DE7873"/>
    <w:rsid w:val="00DE7C7C"/>
    <w:rsid w:val="00DF00B5"/>
    <w:rsid w:val="00DF34B2"/>
    <w:rsid w:val="00DF3A85"/>
    <w:rsid w:val="00DF4042"/>
    <w:rsid w:val="00DF4781"/>
    <w:rsid w:val="00DF5BBF"/>
    <w:rsid w:val="00DF7E42"/>
    <w:rsid w:val="00E00EF7"/>
    <w:rsid w:val="00E025E8"/>
    <w:rsid w:val="00E02D67"/>
    <w:rsid w:val="00E03063"/>
    <w:rsid w:val="00E03567"/>
    <w:rsid w:val="00E04BD3"/>
    <w:rsid w:val="00E106D7"/>
    <w:rsid w:val="00E113B4"/>
    <w:rsid w:val="00E11AFE"/>
    <w:rsid w:val="00E128F8"/>
    <w:rsid w:val="00E131CF"/>
    <w:rsid w:val="00E134B4"/>
    <w:rsid w:val="00E14516"/>
    <w:rsid w:val="00E1483C"/>
    <w:rsid w:val="00E14D80"/>
    <w:rsid w:val="00E15CEF"/>
    <w:rsid w:val="00E16C6E"/>
    <w:rsid w:val="00E17B37"/>
    <w:rsid w:val="00E17CE6"/>
    <w:rsid w:val="00E20A2B"/>
    <w:rsid w:val="00E20EA6"/>
    <w:rsid w:val="00E20F2A"/>
    <w:rsid w:val="00E22C07"/>
    <w:rsid w:val="00E2423D"/>
    <w:rsid w:val="00E24873"/>
    <w:rsid w:val="00E24D61"/>
    <w:rsid w:val="00E24DDD"/>
    <w:rsid w:val="00E24E5A"/>
    <w:rsid w:val="00E25863"/>
    <w:rsid w:val="00E25FBA"/>
    <w:rsid w:val="00E26AA3"/>
    <w:rsid w:val="00E2786C"/>
    <w:rsid w:val="00E27A39"/>
    <w:rsid w:val="00E27CB7"/>
    <w:rsid w:val="00E30F51"/>
    <w:rsid w:val="00E324D6"/>
    <w:rsid w:val="00E325E4"/>
    <w:rsid w:val="00E32B1B"/>
    <w:rsid w:val="00E33A15"/>
    <w:rsid w:val="00E3478F"/>
    <w:rsid w:val="00E34E59"/>
    <w:rsid w:val="00E36E26"/>
    <w:rsid w:val="00E3748F"/>
    <w:rsid w:val="00E378CF"/>
    <w:rsid w:val="00E402BE"/>
    <w:rsid w:val="00E42D3A"/>
    <w:rsid w:val="00E42F1B"/>
    <w:rsid w:val="00E43AA9"/>
    <w:rsid w:val="00E43EDC"/>
    <w:rsid w:val="00E44FCB"/>
    <w:rsid w:val="00E45990"/>
    <w:rsid w:val="00E45AB3"/>
    <w:rsid w:val="00E45F81"/>
    <w:rsid w:val="00E46B55"/>
    <w:rsid w:val="00E471E5"/>
    <w:rsid w:val="00E47C55"/>
    <w:rsid w:val="00E5121F"/>
    <w:rsid w:val="00E521D6"/>
    <w:rsid w:val="00E54273"/>
    <w:rsid w:val="00E54D1B"/>
    <w:rsid w:val="00E54EC6"/>
    <w:rsid w:val="00E57CE8"/>
    <w:rsid w:val="00E57D9C"/>
    <w:rsid w:val="00E60898"/>
    <w:rsid w:val="00E62263"/>
    <w:rsid w:val="00E6373A"/>
    <w:rsid w:val="00E6438A"/>
    <w:rsid w:val="00E64861"/>
    <w:rsid w:val="00E658C8"/>
    <w:rsid w:val="00E6726A"/>
    <w:rsid w:val="00E67A9F"/>
    <w:rsid w:val="00E701D4"/>
    <w:rsid w:val="00E71DDF"/>
    <w:rsid w:val="00E71E1D"/>
    <w:rsid w:val="00E720CB"/>
    <w:rsid w:val="00E732DB"/>
    <w:rsid w:val="00E74C3B"/>
    <w:rsid w:val="00E750A9"/>
    <w:rsid w:val="00E76133"/>
    <w:rsid w:val="00E766CE"/>
    <w:rsid w:val="00E77F68"/>
    <w:rsid w:val="00E81427"/>
    <w:rsid w:val="00E8147E"/>
    <w:rsid w:val="00E8246B"/>
    <w:rsid w:val="00E82E79"/>
    <w:rsid w:val="00E83CEC"/>
    <w:rsid w:val="00E8403B"/>
    <w:rsid w:val="00E852C4"/>
    <w:rsid w:val="00E85348"/>
    <w:rsid w:val="00E85720"/>
    <w:rsid w:val="00E870B5"/>
    <w:rsid w:val="00E871F9"/>
    <w:rsid w:val="00E87254"/>
    <w:rsid w:val="00E87367"/>
    <w:rsid w:val="00E87544"/>
    <w:rsid w:val="00E8772F"/>
    <w:rsid w:val="00E9076D"/>
    <w:rsid w:val="00E90B54"/>
    <w:rsid w:val="00E90D1F"/>
    <w:rsid w:val="00E90DD1"/>
    <w:rsid w:val="00E91C27"/>
    <w:rsid w:val="00E92678"/>
    <w:rsid w:val="00E9272D"/>
    <w:rsid w:val="00E92A9F"/>
    <w:rsid w:val="00E93265"/>
    <w:rsid w:val="00E93FA6"/>
    <w:rsid w:val="00E9409B"/>
    <w:rsid w:val="00E94307"/>
    <w:rsid w:val="00E943C3"/>
    <w:rsid w:val="00E96B81"/>
    <w:rsid w:val="00E96C67"/>
    <w:rsid w:val="00E97B65"/>
    <w:rsid w:val="00EA08E4"/>
    <w:rsid w:val="00EA1468"/>
    <w:rsid w:val="00EA23A8"/>
    <w:rsid w:val="00EA2825"/>
    <w:rsid w:val="00EA45FA"/>
    <w:rsid w:val="00EA5500"/>
    <w:rsid w:val="00EA59CC"/>
    <w:rsid w:val="00EA6A08"/>
    <w:rsid w:val="00EA7460"/>
    <w:rsid w:val="00EB1188"/>
    <w:rsid w:val="00EB1A03"/>
    <w:rsid w:val="00EB1D32"/>
    <w:rsid w:val="00EB31A9"/>
    <w:rsid w:val="00EB40D3"/>
    <w:rsid w:val="00EB5057"/>
    <w:rsid w:val="00EB703E"/>
    <w:rsid w:val="00EB71DC"/>
    <w:rsid w:val="00EC1796"/>
    <w:rsid w:val="00EC2136"/>
    <w:rsid w:val="00EC2F17"/>
    <w:rsid w:val="00EC337F"/>
    <w:rsid w:val="00EC4348"/>
    <w:rsid w:val="00EC489D"/>
    <w:rsid w:val="00EC6FB8"/>
    <w:rsid w:val="00EC7281"/>
    <w:rsid w:val="00ED0BEA"/>
    <w:rsid w:val="00ED0E38"/>
    <w:rsid w:val="00ED1622"/>
    <w:rsid w:val="00ED3096"/>
    <w:rsid w:val="00ED6F98"/>
    <w:rsid w:val="00EE0FB2"/>
    <w:rsid w:val="00EE1547"/>
    <w:rsid w:val="00EE21C1"/>
    <w:rsid w:val="00EE38F6"/>
    <w:rsid w:val="00EE3E50"/>
    <w:rsid w:val="00EE5716"/>
    <w:rsid w:val="00EE6504"/>
    <w:rsid w:val="00EE70D7"/>
    <w:rsid w:val="00EE71C0"/>
    <w:rsid w:val="00EF1438"/>
    <w:rsid w:val="00EF173B"/>
    <w:rsid w:val="00EF27E8"/>
    <w:rsid w:val="00EF2B0E"/>
    <w:rsid w:val="00EF4F0E"/>
    <w:rsid w:val="00EF50F0"/>
    <w:rsid w:val="00EF679D"/>
    <w:rsid w:val="00EF7433"/>
    <w:rsid w:val="00F01BF3"/>
    <w:rsid w:val="00F02C02"/>
    <w:rsid w:val="00F03B8C"/>
    <w:rsid w:val="00F044EA"/>
    <w:rsid w:val="00F04936"/>
    <w:rsid w:val="00F04DA3"/>
    <w:rsid w:val="00F05AC5"/>
    <w:rsid w:val="00F10C08"/>
    <w:rsid w:val="00F1124A"/>
    <w:rsid w:val="00F11522"/>
    <w:rsid w:val="00F115C8"/>
    <w:rsid w:val="00F11A9A"/>
    <w:rsid w:val="00F1232D"/>
    <w:rsid w:val="00F1242C"/>
    <w:rsid w:val="00F13614"/>
    <w:rsid w:val="00F15260"/>
    <w:rsid w:val="00F165DC"/>
    <w:rsid w:val="00F16BCE"/>
    <w:rsid w:val="00F1741A"/>
    <w:rsid w:val="00F17EAB"/>
    <w:rsid w:val="00F209F8"/>
    <w:rsid w:val="00F20C9C"/>
    <w:rsid w:val="00F216E9"/>
    <w:rsid w:val="00F223E5"/>
    <w:rsid w:val="00F24D5D"/>
    <w:rsid w:val="00F2589A"/>
    <w:rsid w:val="00F263A4"/>
    <w:rsid w:val="00F26ABD"/>
    <w:rsid w:val="00F26DF2"/>
    <w:rsid w:val="00F27D76"/>
    <w:rsid w:val="00F301FF"/>
    <w:rsid w:val="00F30877"/>
    <w:rsid w:val="00F30AF4"/>
    <w:rsid w:val="00F31422"/>
    <w:rsid w:val="00F31849"/>
    <w:rsid w:val="00F31E8D"/>
    <w:rsid w:val="00F32F68"/>
    <w:rsid w:val="00F33BCC"/>
    <w:rsid w:val="00F34A9B"/>
    <w:rsid w:val="00F357A2"/>
    <w:rsid w:val="00F35BA0"/>
    <w:rsid w:val="00F369FE"/>
    <w:rsid w:val="00F37CE8"/>
    <w:rsid w:val="00F40463"/>
    <w:rsid w:val="00F41A24"/>
    <w:rsid w:val="00F423D8"/>
    <w:rsid w:val="00F42CA6"/>
    <w:rsid w:val="00F438E3"/>
    <w:rsid w:val="00F439D1"/>
    <w:rsid w:val="00F44DFC"/>
    <w:rsid w:val="00F453AF"/>
    <w:rsid w:val="00F460B3"/>
    <w:rsid w:val="00F4635C"/>
    <w:rsid w:val="00F46820"/>
    <w:rsid w:val="00F46F7D"/>
    <w:rsid w:val="00F47224"/>
    <w:rsid w:val="00F50C28"/>
    <w:rsid w:val="00F51F43"/>
    <w:rsid w:val="00F522FE"/>
    <w:rsid w:val="00F52869"/>
    <w:rsid w:val="00F53E4A"/>
    <w:rsid w:val="00F56709"/>
    <w:rsid w:val="00F5684C"/>
    <w:rsid w:val="00F57B28"/>
    <w:rsid w:val="00F60915"/>
    <w:rsid w:val="00F61A06"/>
    <w:rsid w:val="00F62A0A"/>
    <w:rsid w:val="00F63175"/>
    <w:rsid w:val="00F639C2"/>
    <w:rsid w:val="00F63EE9"/>
    <w:rsid w:val="00F65B73"/>
    <w:rsid w:val="00F65D26"/>
    <w:rsid w:val="00F6669B"/>
    <w:rsid w:val="00F66B59"/>
    <w:rsid w:val="00F67452"/>
    <w:rsid w:val="00F707AE"/>
    <w:rsid w:val="00F709DF"/>
    <w:rsid w:val="00F71C1E"/>
    <w:rsid w:val="00F71C73"/>
    <w:rsid w:val="00F71E5C"/>
    <w:rsid w:val="00F739D6"/>
    <w:rsid w:val="00F73FBD"/>
    <w:rsid w:val="00F74A9E"/>
    <w:rsid w:val="00F753C4"/>
    <w:rsid w:val="00F7565C"/>
    <w:rsid w:val="00F8042A"/>
    <w:rsid w:val="00F80B34"/>
    <w:rsid w:val="00F82C94"/>
    <w:rsid w:val="00F83886"/>
    <w:rsid w:val="00F83945"/>
    <w:rsid w:val="00F83F6D"/>
    <w:rsid w:val="00F84BFF"/>
    <w:rsid w:val="00F8592D"/>
    <w:rsid w:val="00F86791"/>
    <w:rsid w:val="00F86B7D"/>
    <w:rsid w:val="00F86F83"/>
    <w:rsid w:val="00F90014"/>
    <w:rsid w:val="00F914B3"/>
    <w:rsid w:val="00F91CD4"/>
    <w:rsid w:val="00F92CA1"/>
    <w:rsid w:val="00F92DF0"/>
    <w:rsid w:val="00F93C3F"/>
    <w:rsid w:val="00F948CE"/>
    <w:rsid w:val="00F959B6"/>
    <w:rsid w:val="00F95F7C"/>
    <w:rsid w:val="00FA030F"/>
    <w:rsid w:val="00FA088A"/>
    <w:rsid w:val="00FA2400"/>
    <w:rsid w:val="00FA3C17"/>
    <w:rsid w:val="00FA4D9A"/>
    <w:rsid w:val="00FA4F84"/>
    <w:rsid w:val="00FA5BDA"/>
    <w:rsid w:val="00FA7167"/>
    <w:rsid w:val="00FA75D5"/>
    <w:rsid w:val="00FA7E97"/>
    <w:rsid w:val="00FA7F60"/>
    <w:rsid w:val="00FB0FC3"/>
    <w:rsid w:val="00FB15EC"/>
    <w:rsid w:val="00FB2480"/>
    <w:rsid w:val="00FB4294"/>
    <w:rsid w:val="00FB46D2"/>
    <w:rsid w:val="00FB49F5"/>
    <w:rsid w:val="00FB52CB"/>
    <w:rsid w:val="00FB5B9D"/>
    <w:rsid w:val="00FB5ECC"/>
    <w:rsid w:val="00FB5F75"/>
    <w:rsid w:val="00FB63BD"/>
    <w:rsid w:val="00FB64AE"/>
    <w:rsid w:val="00FB658F"/>
    <w:rsid w:val="00FB75D3"/>
    <w:rsid w:val="00FB7CC7"/>
    <w:rsid w:val="00FB7FD4"/>
    <w:rsid w:val="00FC2652"/>
    <w:rsid w:val="00FC2EF1"/>
    <w:rsid w:val="00FC363C"/>
    <w:rsid w:val="00FC3F56"/>
    <w:rsid w:val="00FC48C2"/>
    <w:rsid w:val="00FC5DC4"/>
    <w:rsid w:val="00FC6292"/>
    <w:rsid w:val="00FC71DC"/>
    <w:rsid w:val="00FD0045"/>
    <w:rsid w:val="00FD3178"/>
    <w:rsid w:val="00FD5A15"/>
    <w:rsid w:val="00FD5D3E"/>
    <w:rsid w:val="00FD6D45"/>
    <w:rsid w:val="00FE0EB3"/>
    <w:rsid w:val="00FE2BDE"/>
    <w:rsid w:val="00FE39D8"/>
    <w:rsid w:val="00FE3FAE"/>
    <w:rsid w:val="00FE5AED"/>
    <w:rsid w:val="00FE5D60"/>
    <w:rsid w:val="00FE7409"/>
    <w:rsid w:val="00FE7B87"/>
    <w:rsid w:val="00FE7C59"/>
    <w:rsid w:val="00FF0119"/>
    <w:rsid w:val="00FF0D64"/>
    <w:rsid w:val="00FF210E"/>
    <w:rsid w:val="00FF2409"/>
    <w:rsid w:val="00FF2AF0"/>
    <w:rsid w:val="00FF2B4F"/>
    <w:rsid w:val="00FF4F66"/>
    <w:rsid w:val="00FF6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754D"/>
  <w15:chartTrackingRefBased/>
  <w15:docId w15:val="{1075A921-5AE8-46BA-ABFC-5850AA86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691"/>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A095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BA0955"/>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qFormat/>
    <w:rsid w:val="00BA095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H&amp;P List Paragraph,2,Strip,Saraksta rindkopa,Colorful List - Accent 12,List Paragraph1,List1,Akapit z listą BS,Saraksta rindkopa1,Normal bullet 2,Bullet list,References"/>
    <w:basedOn w:val="Normal"/>
    <w:link w:val="ColorfulList-Accent1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ColorfulList-Accent1Char">
    <w:name w:val="Colorful List - Accent 1 Char"/>
    <w:aliases w:val="H&amp;P List Paragraph Char,2 Char,Strip Char,Saraksta rindkopa Char,Colorful List - Accent 12 Char,List Paragraph1 Char,List1 Char,Akapit z listą BS Char,Saraksta rindkopa1 Char,Normal bullet 2 Char,Bullet list Char"/>
    <w:link w:val="ColorfulList-Accent11"/>
    <w:uiPriority w:val="99"/>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olor w:val="2E74B5"/>
      <w:sz w:val="26"/>
      <w:szCs w:val="26"/>
      <w:lang w:eastAsia="en-US"/>
    </w:rPr>
  </w:style>
  <w:style w:type="character" w:customStyle="1" w:styleId="Heading3Char">
    <w:name w:val="Heading 3 Char"/>
    <w:link w:val="Heading3"/>
    <w:uiPriority w:val="9"/>
    <w:rsid w:val="00B10B77"/>
    <w:rPr>
      <w:rFonts w:ascii="Calibri Light" w:eastAsia="Times New Roman" w:hAnsi="Calibri Light"/>
      <w:color w:val="1F4D78"/>
      <w:sz w:val="24"/>
      <w:szCs w:val="24"/>
      <w:lang w:eastAsia="en-US"/>
    </w:rPr>
  </w:style>
  <w:style w:type="paragraph" w:customStyle="1" w:styleId="GridTable31">
    <w:name w:val="Grid Table 31"/>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i/>
      <w:iCs/>
      <w:color w:val="2E74B5"/>
      <w:sz w:val="22"/>
      <w:szCs w:val="22"/>
      <w:lang w:eastAsia="en-US"/>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customStyle="1" w:styleId="MediumGrid21">
    <w:name w:val="Medium Grid 21"/>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8231BB"/>
    <w:pPr>
      <w:spacing w:after="0" w:line="360" w:lineRule="auto"/>
      <w:ind w:firstLine="300"/>
    </w:pPr>
    <w:rPr>
      <w:rFonts w:ascii="Times New Roman" w:eastAsia="Times New Roman" w:hAnsi="Times New Roman"/>
      <w:color w:val="414142"/>
      <w:sz w:val="20"/>
      <w:szCs w:val="20"/>
      <w:lang w:eastAsia="lv-LV"/>
    </w:rPr>
  </w:style>
  <w:style w:type="paragraph" w:customStyle="1" w:styleId="Saturardtjs1">
    <w:name w:val="Satura rādītājs 1"/>
    <w:basedOn w:val="ColorfulList-Accent11"/>
    <w:rsid w:val="00724444"/>
    <w:pPr>
      <w:numPr>
        <w:numId w:val="22"/>
      </w:numPr>
      <w:spacing w:after="0"/>
      <w:jc w:val="both"/>
    </w:pPr>
    <w:rPr>
      <w:rFonts w:ascii="Times New Roman" w:hAnsi="Times New Roman"/>
      <w:b/>
      <w:sz w:val="24"/>
      <w:szCs w:val="24"/>
    </w:rPr>
  </w:style>
  <w:style w:type="paragraph" w:customStyle="1" w:styleId="Normal2">
    <w:name w:val="Normal2"/>
    <w:basedOn w:val="Normal"/>
    <w:rsid w:val="003A6FC7"/>
    <w:pPr>
      <w:spacing w:before="120" w:after="0" w:line="240" w:lineRule="auto"/>
      <w:jc w:val="both"/>
    </w:pPr>
    <w:rPr>
      <w:rFonts w:ascii="Times New Roman" w:eastAsia="Times New Roman" w:hAnsi="Times New Roman"/>
      <w:sz w:val="24"/>
      <w:szCs w:val="24"/>
      <w:lang w:val="en-US"/>
    </w:rPr>
  </w:style>
  <w:style w:type="paragraph" w:customStyle="1" w:styleId="ColorfulShading-Accent11">
    <w:name w:val="Colorful Shading - Accent 11"/>
    <w:hidden/>
    <w:uiPriority w:val="99"/>
    <w:semiHidden/>
    <w:rsid w:val="00D45B62"/>
    <w:rPr>
      <w:sz w:val="22"/>
      <w:szCs w:val="22"/>
      <w:lang w:eastAsia="en-US"/>
    </w:rPr>
  </w:style>
  <w:style w:type="character" w:customStyle="1" w:styleId="apple-converted-space">
    <w:name w:val="apple-converted-space"/>
    <w:rsid w:val="00166457"/>
  </w:style>
  <w:style w:type="paragraph" w:styleId="ListParagraph">
    <w:name w:val="List Paragraph"/>
    <w:basedOn w:val="Normal"/>
    <w:uiPriority w:val="99"/>
    <w:qFormat/>
    <w:rsid w:val="00BA0955"/>
    <w:pPr>
      <w:ind w:left="720"/>
      <w:contextualSpacing/>
    </w:pPr>
  </w:style>
  <w:style w:type="paragraph" w:styleId="TOCHeading">
    <w:name w:val="TOC Heading"/>
    <w:basedOn w:val="Heading1"/>
    <w:next w:val="Normal"/>
    <w:uiPriority w:val="39"/>
    <w:semiHidden/>
    <w:unhideWhenUsed/>
    <w:qFormat/>
    <w:rsid w:val="00BA0955"/>
    <w:pPr>
      <w:outlineLvl w:val="9"/>
    </w:pPr>
  </w:style>
  <w:style w:type="paragraph" w:styleId="NoSpacing">
    <w:name w:val="No Spacing"/>
    <w:uiPriority w:val="1"/>
    <w:qFormat/>
    <w:rsid w:val="00BA0955"/>
    <w:rPr>
      <w:sz w:val="22"/>
      <w:szCs w:val="22"/>
      <w:lang w:eastAsia="en-US"/>
    </w:rPr>
  </w:style>
  <w:style w:type="paragraph" w:styleId="Revision">
    <w:name w:val="Revision"/>
    <w:hidden/>
    <w:uiPriority w:val="99"/>
    <w:semiHidden/>
    <w:rsid w:val="00BA0955"/>
    <w:rPr>
      <w:sz w:val="22"/>
      <w:szCs w:val="22"/>
      <w:lang w:eastAsia="en-US"/>
    </w:rPr>
  </w:style>
  <w:style w:type="character" w:customStyle="1" w:styleId="UnresolvedMention1">
    <w:name w:val="Unresolved Mention1"/>
    <w:basedOn w:val="DefaultParagraphFont"/>
    <w:uiPriority w:val="99"/>
    <w:semiHidden/>
    <w:unhideWhenUsed/>
    <w:rsid w:val="00CD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850">
      <w:bodyDiv w:val="1"/>
      <w:marLeft w:val="0"/>
      <w:marRight w:val="0"/>
      <w:marTop w:val="0"/>
      <w:marBottom w:val="0"/>
      <w:divBdr>
        <w:top w:val="none" w:sz="0" w:space="0" w:color="auto"/>
        <w:left w:val="none" w:sz="0" w:space="0" w:color="auto"/>
        <w:bottom w:val="none" w:sz="0" w:space="0" w:color="auto"/>
        <w:right w:val="none" w:sz="0" w:space="0" w:color="auto"/>
      </w:divBdr>
      <w:divsChild>
        <w:div w:id="1881285798">
          <w:marLeft w:val="0"/>
          <w:marRight w:val="0"/>
          <w:marTop w:val="0"/>
          <w:marBottom w:val="0"/>
          <w:divBdr>
            <w:top w:val="none" w:sz="0" w:space="0" w:color="auto"/>
            <w:left w:val="none" w:sz="0" w:space="0" w:color="auto"/>
            <w:bottom w:val="none" w:sz="0" w:space="0" w:color="auto"/>
            <w:right w:val="none" w:sz="0" w:space="0" w:color="auto"/>
          </w:divBdr>
          <w:divsChild>
            <w:div w:id="522788609">
              <w:marLeft w:val="0"/>
              <w:marRight w:val="0"/>
              <w:marTop w:val="0"/>
              <w:marBottom w:val="0"/>
              <w:divBdr>
                <w:top w:val="none" w:sz="0" w:space="0" w:color="auto"/>
                <w:left w:val="none" w:sz="0" w:space="0" w:color="auto"/>
                <w:bottom w:val="none" w:sz="0" w:space="0" w:color="auto"/>
                <w:right w:val="none" w:sz="0" w:space="0" w:color="auto"/>
              </w:divBdr>
              <w:divsChild>
                <w:div w:id="422532470">
                  <w:marLeft w:val="0"/>
                  <w:marRight w:val="0"/>
                  <w:marTop w:val="0"/>
                  <w:marBottom w:val="0"/>
                  <w:divBdr>
                    <w:top w:val="none" w:sz="0" w:space="0" w:color="auto"/>
                    <w:left w:val="none" w:sz="0" w:space="0" w:color="auto"/>
                    <w:bottom w:val="none" w:sz="0" w:space="0" w:color="auto"/>
                    <w:right w:val="none" w:sz="0" w:space="0" w:color="auto"/>
                  </w:divBdr>
                  <w:divsChild>
                    <w:div w:id="999966599">
                      <w:marLeft w:val="0"/>
                      <w:marRight w:val="0"/>
                      <w:marTop w:val="0"/>
                      <w:marBottom w:val="0"/>
                      <w:divBdr>
                        <w:top w:val="none" w:sz="0" w:space="0" w:color="auto"/>
                        <w:left w:val="none" w:sz="0" w:space="0" w:color="auto"/>
                        <w:bottom w:val="none" w:sz="0" w:space="0" w:color="auto"/>
                        <w:right w:val="none" w:sz="0" w:space="0" w:color="auto"/>
                      </w:divBdr>
                      <w:divsChild>
                        <w:div w:id="1606693868">
                          <w:marLeft w:val="0"/>
                          <w:marRight w:val="0"/>
                          <w:marTop w:val="0"/>
                          <w:marBottom w:val="0"/>
                          <w:divBdr>
                            <w:top w:val="none" w:sz="0" w:space="0" w:color="auto"/>
                            <w:left w:val="none" w:sz="0" w:space="0" w:color="auto"/>
                            <w:bottom w:val="none" w:sz="0" w:space="0" w:color="auto"/>
                            <w:right w:val="none" w:sz="0" w:space="0" w:color="auto"/>
                          </w:divBdr>
                          <w:divsChild>
                            <w:div w:id="6350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084">
      <w:bodyDiv w:val="1"/>
      <w:marLeft w:val="0"/>
      <w:marRight w:val="0"/>
      <w:marTop w:val="0"/>
      <w:marBottom w:val="0"/>
      <w:divBdr>
        <w:top w:val="none" w:sz="0" w:space="0" w:color="auto"/>
        <w:left w:val="none" w:sz="0" w:space="0" w:color="auto"/>
        <w:bottom w:val="none" w:sz="0" w:space="0" w:color="auto"/>
        <w:right w:val="none" w:sz="0" w:space="0" w:color="auto"/>
      </w:divBdr>
      <w:divsChild>
        <w:div w:id="710113465">
          <w:marLeft w:val="0"/>
          <w:marRight w:val="0"/>
          <w:marTop w:val="0"/>
          <w:marBottom w:val="0"/>
          <w:divBdr>
            <w:top w:val="none" w:sz="0" w:space="0" w:color="auto"/>
            <w:left w:val="none" w:sz="0" w:space="0" w:color="auto"/>
            <w:bottom w:val="none" w:sz="0" w:space="0" w:color="auto"/>
            <w:right w:val="none" w:sz="0" w:space="0" w:color="auto"/>
          </w:divBdr>
          <w:divsChild>
            <w:div w:id="495531216">
              <w:marLeft w:val="0"/>
              <w:marRight w:val="0"/>
              <w:marTop w:val="0"/>
              <w:marBottom w:val="0"/>
              <w:divBdr>
                <w:top w:val="none" w:sz="0" w:space="0" w:color="auto"/>
                <w:left w:val="none" w:sz="0" w:space="0" w:color="auto"/>
                <w:bottom w:val="none" w:sz="0" w:space="0" w:color="auto"/>
                <w:right w:val="none" w:sz="0" w:space="0" w:color="auto"/>
              </w:divBdr>
              <w:divsChild>
                <w:div w:id="85227392">
                  <w:marLeft w:val="0"/>
                  <w:marRight w:val="0"/>
                  <w:marTop w:val="0"/>
                  <w:marBottom w:val="0"/>
                  <w:divBdr>
                    <w:top w:val="none" w:sz="0" w:space="0" w:color="auto"/>
                    <w:left w:val="none" w:sz="0" w:space="0" w:color="auto"/>
                    <w:bottom w:val="none" w:sz="0" w:space="0" w:color="auto"/>
                    <w:right w:val="none" w:sz="0" w:space="0" w:color="auto"/>
                  </w:divBdr>
                  <w:divsChild>
                    <w:div w:id="248466838">
                      <w:marLeft w:val="0"/>
                      <w:marRight w:val="0"/>
                      <w:marTop w:val="0"/>
                      <w:marBottom w:val="0"/>
                      <w:divBdr>
                        <w:top w:val="none" w:sz="0" w:space="0" w:color="auto"/>
                        <w:left w:val="none" w:sz="0" w:space="0" w:color="auto"/>
                        <w:bottom w:val="none" w:sz="0" w:space="0" w:color="auto"/>
                        <w:right w:val="none" w:sz="0" w:space="0" w:color="auto"/>
                      </w:divBdr>
                      <w:divsChild>
                        <w:div w:id="786923066">
                          <w:marLeft w:val="0"/>
                          <w:marRight w:val="0"/>
                          <w:marTop w:val="0"/>
                          <w:marBottom w:val="0"/>
                          <w:divBdr>
                            <w:top w:val="none" w:sz="0" w:space="0" w:color="auto"/>
                            <w:left w:val="none" w:sz="0" w:space="0" w:color="auto"/>
                            <w:bottom w:val="none" w:sz="0" w:space="0" w:color="auto"/>
                            <w:right w:val="none" w:sz="0" w:space="0" w:color="auto"/>
                          </w:divBdr>
                          <w:divsChild>
                            <w:div w:id="288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613">
          <w:marLeft w:val="0"/>
          <w:marRight w:val="0"/>
          <w:marTop w:val="0"/>
          <w:marBottom w:val="0"/>
          <w:divBdr>
            <w:top w:val="none" w:sz="0" w:space="0" w:color="auto"/>
            <w:left w:val="none" w:sz="0" w:space="0" w:color="auto"/>
            <w:bottom w:val="none" w:sz="0" w:space="0" w:color="auto"/>
            <w:right w:val="none" w:sz="0" w:space="0" w:color="auto"/>
          </w:divBdr>
          <w:divsChild>
            <w:div w:id="632638396">
              <w:marLeft w:val="0"/>
              <w:marRight w:val="0"/>
              <w:marTop w:val="0"/>
              <w:marBottom w:val="0"/>
              <w:divBdr>
                <w:top w:val="none" w:sz="0" w:space="0" w:color="auto"/>
                <w:left w:val="none" w:sz="0" w:space="0" w:color="auto"/>
                <w:bottom w:val="none" w:sz="0" w:space="0" w:color="auto"/>
                <w:right w:val="none" w:sz="0" w:space="0" w:color="auto"/>
              </w:divBdr>
              <w:divsChild>
                <w:div w:id="1066338556">
                  <w:marLeft w:val="0"/>
                  <w:marRight w:val="0"/>
                  <w:marTop w:val="0"/>
                  <w:marBottom w:val="0"/>
                  <w:divBdr>
                    <w:top w:val="none" w:sz="0" w:space="0" w:color="auto"/>
                    <w:left w:val="none" w:sz="0" w:space="0" w:color="auto"/>
                    <w:bottom w:val="none" w:sz="0" w:space="0" w:color="auto"/>
                    <w:right w:val="none" w:sz="0" w:space="0" w:color="auto"/>
                  </w:divBdr>
                  <w:divsChild>
                    <w:div w:id="198781676">
                      <w:marLeft w:val="0"/>
                      <w:marRight w:val="0"/>
                      <w:marTop w:val="0"/>
                      <w:marBottom w:val="0"/>
                      <w:divBdr>
                        <w:top w:val="none" w:sz="0" w:space="0" w:color="auto"/>
                        <w:left w:val="none" w:sz="0" w:space="0" w:color="auto"/>
                        <w:bottom w:val="none" w:sz="0" w:space="0" w:color="auto"/>
                        <w:right w:val="none" w:sz="0" w:space="0" w:color="auto"/>
                      </w:divBdr>
                      <w:divsChild>
                        <w:div w:id="438569578">
                          <w:marLeft w:val="0"/>
                          <w:marRight w:val="0"/>
                          <w:marTop w:val="0"/>
                          <w:marBottom w:val="0"/>
                          <w:divBdr>
                            <w:top w:val="none" w:sz="0" w:space="0" w:color="auto"/>
                            <w:left w:val="none" w:sz="0" w:space="0" w:color="auto"/>
                            <w:bottom w:val="none" w:sz="0" w:space="0" w:color="auto"/>
                            <w:right w:val="none" w:sz="0" w:space="0" w:color="auto"/>
                          </w:divBdr>
                          <w:divsChild>
                            <w:div w:id="15873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4465">
      <w:bodyDiv w:val="1"/>
      <w:marLeft w:val="0"/>
      <w:marRight w:val="0"/>
      <w:marTop w:val="0"/>
      <w:marBottom w:val="0"/>
      <w:divBdr>
        <w:top w:val="none" w:sz="0" w:space="0" w:color="auto"/>
        <w:left w:val="none" w:sz="0" w:space="0" w:color="auto"/>
        <w:bottom w:val="none" w:sz="0" w:space="0" w:color="auto"/>
        <w:right w:val="none" w:sz="0" w:space="0" w:color="auto"/>
      </w:divBdr>
      <w:divsChild>
        <w:div w:id="1640962100">
          <w:marLeft w:val="0"/>
          <w:marRight w:val="0"/>
          <w:marTop w:val="0"/>
          <w:marBottom w:val="0"/>
          <w:divBdr>
            <w:top w:val="none" w:sz="0" w:space="0" w:color="auto"/>
            <w:left w:val="none" w:sz="0" w:space="0" w:color="auto"/>
            <w:bottom w:val="none" w:sz="0" w:space="0" w:color="auto"/>
            <w:right w:val="none" w:sz="0" w:space="0" w:color="auto"/>
          </w:divBdr>
          <w:divsChild>
            <w:div w:id="1320115736">
              <w:marLeft w:val="0"/>
              <w:marRight w:val="0"/>
              <w:marTop w:val="0"/>
              <w:marBottom w:val="0"/>
              <w:divBdr>
                <w:top w:val="none" w:sz="0" w:space="0" w:color="auto"/>
                <w:left w:val="none" w:sz="0" w:space="0" w:color="auto"/>
                <w:bottom w:val="none" w:sz="0" w:space="0" w:color="auto"/>
                <w:right w:val="none" w:sz="0" w:space="0" w:color="auto"/>
              </w:divBdr>
              <w:divsChild>
                <w:div w:id="226260182">
                  <w:marLeft w:val="0"/>
                  <w:marRight w:val="0"/>
                  <w:marTop w:val="0"/>
                  <w:marBottom w:val="0"/>
                  <w:divBdr>
                    <w:top w:val="none" w:sz="0" w:space="0" w:color="auto"/>
                    <w:left w:val="none" w:sz="0" w:space="0" w:color="auto"/>
                    <w:bottom w:val="none" w:sz="0" w:space="0" w:color="auto"/>
                    <w:right w:val="none" w:sz="0" w:space="0" w:color="auto"/>
                  </w:divBdr>
                  <w:divsChild>
                    <w:div w:id="1688169506">
                      <w:marLeft w:val="0"/>
                      <w:marRight w:val="0"/>
                      <w:marTop w:val="0"/>
                      <w:marBottom w:val="0"/>
                      <w:divBdr>
                        <w:top w:val="none" w:sz="0" w:space="0" w:color="auto"/>
                        <w:left w:val="none" w:sz="0" w:space="0" w:color="auto"/>
                        <w:bottom w:val="none" w:sz="0" w:space="0" w:color="auto"/>
                        <w:right w:val="none" w:sz="0" w:space="0" w:color="auto"/>
                      </w:divBdr>
                      <w:divsChild>
                        <w:div w:id="1616205041">
                          <w:marLeft w:val="0"/>
                          <w:marRight w:val="0"/>
                          <w:marTop w:val="0"/>
                          <w:marBottom w:val="0"/>
                          <w:divBdr>
                            <w:top w:val="none" w:sz="0" w:space="0" w:color="auto"/>
                            <w:left w:val="none" w:sz="0" w:space="0" w:color="auto"/>
                            <w:bottom w:val="none" w:sz="0" w:space="0" w:color="auto"/>
                            <w:right w:val="none" w:sz="0" w:space="0" w:color="auto"/>
                          </w:divBdr>
                          <w:divsChild>
                            <w:div w:id="11270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850">
      <w:bodyDiv w:val="1"/>
      <w:marLeft w:val="0"/>
      <w:marRight w:val="0"/>
      <w:marTop w:val="0"/>
      <w:marBottom w:val="0"/>
      <w:divBdr>
        <w:top w:val="none" w:sz="0" w:space="0" w:color="auto"/>
        <w:left w:val="none" w:sz="0" w:space="0" w:color="auto"/>
        <w:bottom w:val="none" w:sz="0" w:space="0" w:color="auto"/>
        <w:right w:val="none" w:sz="0" w:space="0" w:color="auto"/>
      </w:divBdr>
      <w:divsChild>
        <w:div w:id="1818187709">
          <w:marLeft w:val="0"/>
          <w:marRight w:val="0"/>
          <w:marTop w:val="0"/>
          <w:marBottom w:val="0"/>
          <w:divBdr>
            <w:top w:val="none" w:sz="0" w:space="0" w:color="auto"/>
            <w:left w:val="none" w:sz="0" w:space="0" w:color="auto"/>
            <w:bottom w:val="none" w:sz="0" w:space="0" w:color="auto"/>
            <w:right w:val="none" w:sz="0" w:space="0" w:color="auto"/>
          </w:divBdr>
          <w:divsChild>
            <w:div w:id="1490755192">
              <w:marLeft w:val="0"/>
              <w:marRight w:val="0"/>
              <w:marTop w:val="0"/>
              <w:marBottom w:val="0"/>
              <w:divBdr>
                <w:top w:val="none" w:sz="0" w:space="0" w:color="auto"/>
                <w:left w:val="none" w:sz="0" w:space="0" w:color="auto"/>
                <w:bottom w:val="none" w:sz="0" w:space="0" w:color="auto"/>
                <w:right w:val="none" w:sz="0" w:space="0" w:color="auto"/>
              </w:divBdr>
              <w:divsChild>
                <w:div w:id="1800951062">
                  <w:marLeft w:val="0"/>
                  <w:marRight w:val="0"/>
                  <w:marTop w:val="0"/>
                  <w:marBottom w:val="0"/>
                  <w:divBdr>
                    <w:top w:val="none" w:sz="0" w:space="0" w:color="auto"/>
                    <w:left w:val="none" w:sz="0" w:space="0" w:color="auto"/>
                    <w:bottom w:val="none" w:sz="0" w:space="0" w:color="auto"/>
                    <w:right w:val="none" w:sz="0" w:space="0" w:color="auto"/>
                  </w:divBdr>
                  <w:divsChild>
                    <w:div w:id="1003780871">
                      <w:marLeft w:val="0"/>
                      <w:marRight w:val="0"/>
                      <w:marTop w:val="0"/>
                      <w:marBottom w:val="0"/>
                      <w:divBdr>
                        <w:top w:val="none" w:sz="0" w:space="0" w:color="auto"/>
                        <w:left w:val="none" w:sz="0" w:space="0" w:color="auto"/>
                        <w:bottom w:val="none" w:sz="0" w:space="0" w:color="auto"/>
                        <w:right w:val="none" w:sz="0" w:space="0" w:color="auto"/>
                      </w:divBdr>
                      <w:divsChild>
                        <w:div w:id="33821203">
                          <w:marLeft w:val="0"/>
                          <w:marRight w:val="0"/>
                          <w:marTop w:val="0"/>
                          <w:marBottom w:val="0"/>
                          <w:divBdr>
                            <w:top w:val="none" w:sz="0" w:space="0" w:color="auto"/>
                            <w:left w:val="none" w:sz="0" w:space="0" w:color="auto"/>
                            <w:bottom w:val="none" w:sz="0" w:space="0" w:color="auto"/>
                            <w:right w:val="none" w:sz="0" w:space="0" w:color="auto"/>
                          </w:divBdr>
                          <w:divsChild>
                            <w:div w:id="1037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2108">
      <w:bodyDiv w:val="1"/>
      <w:marLeft w:val="0"/>
      <w:marRight w:val="0"/>
      <w:marTop w:val="0"/>
      <w:marBottom w:val="0"/>
      <w:divBdr>
        <w:top w:val="none" w:sz="0" w:space="0" w:color="auto"/>
        <w:left w:val="none" w:sz="0" w:space="0" w:color="auto"/>
        <w:bottom w:val="none" w:sz="0" w:space="0" w:color="auto"/>
        <w:right w:val="none" w:sz="0" w:space="0" w:color="auto"/>
      </w:divBdr>
      <w:divsChild>
        <w:div w:id="804154783">
          <w:marLeft w:val="0"/>
          <w:marRight w:val="0"/>
          <w:marTop w:val="0"/>
          <w:marBottom w:val="0"/>
          <w:divBdr>
            <w:top w:val="none" w:sz="0" w:space="0" w:color="auto"/>
            <w:left w:val="none" w:sz="0" w:space="0" w:color="auto"/>
            <w:bottom w:val="none" w:sz="0" w:space="0" w:color="auto"/>
            <w:right w:val="none" w:sz="0" w:space="0" w:color="auto"/>
          </w:divBdr>
          <w:divsChild>
            <w:div w:id="2086872051">
              <w:marLeft w:val="0"/>
              <w:marRight w:val="0"/>
              <w:marTop w:val="0"/>
              <w:marBottom w:val="0"/>
              <w:divBdr>
                <w:top w:val="none" w:sz="0" w:space="0" w:color="auto"/>
                <w:left w:val="none" w:sz="0" w:space="0" w:color="auto"/>
                <w:bottom w:val="none" w:sz="0" w:space="0" w:color="auto"/>
                <w:right w:val="none" w:sz="0" w:space="0" w:color="auto"/>
              </w:divBdr>
              <w:divsChild>
                <w:div w:id="2017151845">
                  <w:marLeft w:val="0"/>
                  <w:marRight w:val="0"/>
                  <w:marTop w:val="0"/>
                  <w:marBottom w:val="0"/>
                  <w:divBdr>
                    <w:top w:val="none" w:sz="0" w:space="0" w:color="auto"/>
                    <w:left w:val="none" w:sz="0" w:space="0" w:color="auto"/>
                    <w:bottom w:val="none" w:sz="0" w:space="0" w:color="auto"/>
                    <w:right w:val="none" w:sz="0" w:space="0" w:color="auto"/>
                  </w:divBdr>
                  <w:divsChild>
                    <w:div w:id="841361634">
                      <w:marLeft w:val="0"/>
                      <w:marRight w:val="0"/>
                      <w:marTop w:val="0"/>
                      <w:marBottom w:val="0"/>
                      <w:divBdr>
                        <w:top w:val="none" w:sz="0" w:space="0" w:color="auto"/>
                        <w:left w:val="none" w:sz="0" w:space="0" w:color="auto"/>
                        <w:bottom w:val="none" w:sz="0" w:space="0" w:color="auto"/>
                        <w:right w:val="none" w:sz="0" w:space="0" w:color="auto"/>
                      </w:divBdr>
                      <w:divsChild>
                        <w:div w:id="2097286411">
                          <w:marLeft w:val="0"/>
                          <w:marRight w:val="0"/>
                          <w:marTop w:val="0"/>
                          <w:marBottom w:val="0"/>
                          <w:divBdr>
                            <w:top w:val="none" w:sz="0" w:space="0" w:color="auto"/>
                            <w:left w:val="none" w:sz="0" w:space="0" w:color="auto"/>
                            <w:bottom w:val="none" w:sz="0" w:space="0" w:color="auto"/>
                            <w:right w:val="none" w:sz="0" w:space="0" w:color="auto"/>
                          </w:divBdr>
                          <w:divsChild>
                            <w:div w:id="2141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30204">
      <w:bodyDiv w:val="1"/>
      <w:marLeft w:val="0"/>
      <w:marRight w:val="0"/>
      <w:marTop w:val="0"/>
      <w:marBottom w:val="0"/>
      <w:divBdr>
        <w:top w:val="none" w:sz="0" w:space="0" w:color="auto"/>
        <w:left w:val="none" w:sz="0" w:space="0" w:color="auto"/>
        <w:bottom w:val="none" w:sz="0" w:space="0" w:color="auto"/>
        <w:right w:val="none" w:sz="0" w:space="0" w:color="auto"/>
      </w:divBdr>
      <w:divsChild>
        <w:div w:id="563491154">
          <w:marLeft w:val="0"/>
          <w:marRight w:val="0"/>
          <w:marTop w:val="0"/>
          <w:marBottom w:val="0"/>
          <w:divBdr>
            <w:top w:val="none" w:sz="0" w:space="0" w:color="auto"/>
            <w:left w:val="none" w:sz="0" w:space="0" w:color="auto"/>
            <w:bottom w:val="none" w:sz="0" w:space="0" w:color="auto"/>
            <w:right w:val="none" w:sz="0" w:space="0" w:color="auto"/>
          </w:divBdr>
          <w:divsChild>
            <w:div w:id="1069113655">
              <w:marLeft w:val="0"/>
              <w:marRight w:val="0"/>
              <w:marTop w:val="0"/>
              <w:marBottom w:val="0"/>
              <w:divBdr>
                <w:top w:val="none" w:sz="0" w:space="0" w:color="auto"/>
                <w:left w:val="none" w:sz="0" w:space="0" w:color="auto"/>
                <w:bottom w:val="none" w:sz="0" w:space="0" w:color="auto"/>
                <w:right w:val="none" w:sz="0" w:space="0" w:color="auto"/>
              </w:divBdr>
              <w:divsChild>
                <w:div w:id="313334047">
                  <w:marLeft w:val="0"/>
                  <w:marRight w:val="0"/>
                  <w:marTop w:val="0"/>
                  <w:marBottom w:val="0"/>
                  <w:divBdr>
                    <w:top w:val="none" w:sz="0" w:space="0" w:color="auto"/>
                    <w:left w:val="none" w:sz="0" w:space="0" w:color="auto"/>
                    <w:bottom w:val="none" w:sz="0" w:space="0" w:color="auto"/>
                    <w:right w:val="none" w:sz="0" w:space="0" w:color="auto"/>
                  </w:divBdr>
                  <w:divsChild>
                    <w:div w:id="2104910165">
                      <w:marLeft w:val="0"/>
                      <w:marRight w:val="0"/>
                      <w:marTop w:val="0"/>
                      <w:marBottom w:val="0"/>
                      <w:divBdr>
                        <w:top w:val="none" w:sz="0" w:space="0" w:color="auto"/>
                        <w:left w:val="none" w:sz="0" w:space="0" w:color="auto"/>
                        <w:bottom w:val="none" w:sz="0" w:space="0" w:color="auto"/>
                        <w:right w:val="none" w:sz="0" w:space="0" w:color="auto"/>
                      </w:divBdr>
                      <w:divsChild>
                        <w:div w:id="461967094">
                          <w:marLeft w:val="0"/>
                          <w:marRight w:val="0"/>
                          <w:marTop w:val="0"/>
                          <w:marBottom w:val="0"/>
                          <w:divBdr>
                            <w:top w:val="none" w:sz="0" w:space="0" w:color="auto"/>
                            <w:left w:val="none" w:sz="0" w:space="0" w:color="auto"/>
                            <w:bottom w:val="none" w:sz="0" w:space="0" w:color="auto"/>
                            <w:right w:val="none" w:sz="0" w:space="0" w:color="auto"/>
                          </w:divBdr>
                          <w:divsChild>
                            <w:div w:id="319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6642">
      <w:bodyDiv w:val="1"/>
      <w:marLeft w:val="0"/>
      <w:marRight w:val="0"/>
      <w:marTop w:val="0"/>
      <w:marBottom w:val="0"/>
      <w:divBdr>
        <w:top w:val="none" w:sz="0" w:space="0" w:color="auto"/>
        <w:left w:val="none" w:sz="0" w:space="0" w:color="auto"/>
        <w:bottom w:val="none" w:sz="0" w:space="0" w:color="auto"/>
        <w:right w:val="none" w:sz="0" w:space="0" w:color="auto"/>
      </w:divBdr>
    </w:div>
    <w:div w:id="82578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19011">
          <w:marLeft w:val="0"/>
          <w:marRight w:val="0"/>
          <w:marTop w:val="0"/>
          <w:marBottom w:val="0"/>
          <w:divBdr>
            <w:top w:val="none" w:sz="0" w:space="0" w:color="auto"/>
            <w:left w:val="none" w:sz="0" w:space="0" w:color="auto"/>
            <w:bottom w:val="none" w:sz="0" w:space="0" w:color="auto"/>
            <w:right w:val="none" w:sz="0" w:space="0" w:color="auto"/>
          </w:divBdr>
          <w:divsChild>
            <w:div w:id="781849988">
              <w:marLeft w:val="0"/>
              <w:marRight w:val="0"/>
              <w:marTop w:val="0"/>
              <w:marBottom w:val="0"/>
              <w:divBdr>
                <w:top w:val="none" w:sz="0" w:space="0" w:color="auto"/>
                <w:left w:val="none" w:sz="0" w:space="0" w:color="auto"/>
                <w:bottom w:val="none" w:sz="0" w:space="0" w:color="auto"/>
                <w:right w:val="none" w:sz="0" w:space="0" w:color="auto"/>
              </w:divBdr>
              <w:divsChild>
                <w:div w:id="1265773459">
                  <w:marLeft w:val="0"/>
                  <w:marRight w:val="0"/>
                  <w:marTop w:val="0"/>
                  <w:marBottom w:val="0"/>
                  <w:divBdr>
                    <w:top w:val="none" w:sz="0" w:space="0" w:color="auto"/>
                    <w:left w:val="none" w:sz="0" w:space="0" w:color="auto"/>
                    <w:bottom w:val="none" w:sz="0" w:space="0" w:color="auto"/>
                    <w:right w:val="none" w:sz="0" w:space="0" w:color="auto"/>
                  </w:divBdr>
                  <w:divsChild>
                    <w:div w:id="1646854466">
                      <w:marLeft w:val="0"/>
                      <w:marRight w:val="0"/>
                      <w:marTop w:val="0"/>
                      <w:marBottom w:val="0"/>
                      <w:divBdr>
                        <w:top w:val="none" w:sz="0" w:space="0" w:color="auto"/>
                        <w:left w:val="none" w:sz="0" w:space="0" w:color="auto"/>
                        <w:bottom w:val="none" w:sz="0" w:space="0" w:color="auto"/>
                        <w:right w:val="none" w:sz="0" w:space="0" w:color="auto"/>
                      </w:divBdr>
                      <w:divsChild>
                        <w:div w:id="1456565029">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2588">
      <w:bodyDiv w:val="1"/>
      <w:marLeft w:val="0"/>
      <w:marRight w:val="0"/>
      <w:marTop w:val="0"/>
      <w:marBottom w:val="0"/>
      <w:divBdr>
        <w:top w:val="none" w:sz="0" w:space="0" w:color="auto"/>
        <w:left w:val="none" w:sz="0" w:space="0" w:color="auto"/>
        <w:bottom w:val="none" w:sz="0" w:space="0" w:color="auto"/>
        <w:right w:val="none" w:sz="0" w:space="0" w:color="auto"/>
      </w:divBdr>
    </w:div>
    <w:div w:id="922762173">
      <w:bodyDiv w:val="1"/>
      <w:marLeft w:val="0"/>
      <w:marRight w:val="0"/>
      <w:marTop w:val="0"/>
      <w:marBottom w:val="0"/>
      <w:divBdr>
        <w:top w:val="none" w:sz="0" w:space="0" w:color="auto"/>
        <w:left w:val="none" w:sz="0" w:space="0" w:color="auto"/>
        <w:bottom w:val="none" w:sz="0" w:space="0" w:color="auto"/>
        <w:right w:val="none" w:sz="0" w:space="0" w:color="auto"/>
      </w:divBdr>
      <w:divsChild>
        <w:div w:id="1245801708">
          <w:marLeft w:val="0"/>
          <w:marRight w:val="0"/>
          <w:marTop w:val="0"/>
          <w:marBottom w:val="0"/>
          <w:divBdr>
            <w:top w:val="none" w:sz="0" w:space="0" w:color="auto"/>
            <w:left w:val="none" w:sz="0" w:space="0" w:color="auto"/>
            <w:bottom w:val="none" w:sz="0" w:space="0" w:color="auto"/>
            <w:right w:val="none" w:sz="0" w:space="0" w:color="auto"/>
          </w:divBdr>
          <w:divsChild>
            <w:div w:id="2139293411">
              <w:marLeft w:val="0"/>
              <w:marRight w:val="0"/>
              <w:marTop w:val="0"/>
              <w:marBottom w:val="0"/>
              <w:divBdr>
                <w:top w:val="none" w:sz="0" w:space="0" w:color="auto"/>
                <w:left w:val="none" w:sz="0" w:space="0" w:color="auto"/>
                <w:bottom w:val="none" w:sz="0" w:space="0" w:color="auto"/>
                <w:right w:val="none" w:sz="0" w:space="0" w:color="auto"/>
              </w:divBdr>
              <w:divsChild>
                <w:div w:id="1428042859">
                  <w:marLeft w:val="0"/>
                  <w:marRight w:val="0"/>
                  <w:marTop w:val="0"/>
                  <w:marBottom w:val="0"/>
                  <w:divBdr>
                    <w:top w:val="none" w:sz="0" w:space="0" w:color="auto"/>
                    <w:left w:val="none" w:sz="0" w:space="0" w:color="auto"/>
                    <w:bottom w:val="none" w:sz="0" w:space="0" w:color="auto"/>
                    <w:right w:val="none" w:sz="0" w:space="0" w:color="auto"/>
                  </w:divBdr>
                  <w:divsChild>
                    <w:div w:id="513033176">
                      <w:marLeft w:val="0"/>
                      <w:marRight w:val="0"/>
                      <w:marTop w:val="0"/>
                      <w:marBottom w:val="0"/>
                      <w:divBdr>
                        <w:top w:val="none" w:sz="0" w:space="0" w:color="auto"/>
                        <w:left w:val="none" w:sz="0" w:space="0" w:color="auto"/>
                        <w:bottom w:val="none" w:sz="0" w:space="0" w:color="auto"/>
                        <w:right w:val="none" w:sz="0" w:space="0" w:color="auto"/>
                      </w:divBdr>
                      <w:divsChild>
                        <w:div w:id="1395081082">
                          <w:marLeft w:val="0"/>
                          <w:marRight w:val="0"/>
                          <w:marTop w:val="0"/>
                          <w:marBottom w:val="0"/>
                          <w:divBdr>
                            <w:top w:val="none" w:sz="0" w:space="0" w:color="auto"/>
                            <w:left w:val="none" w:sz="0" w:space="0" w:color="auto"/>
                            <w:bottom w:val="none" w:sz="0" w:space="0" w:color="auto"/>
                            <w:right w:val="none" w:sz="0" w:space="0" w:color="auto"/>
                          </w:divBdr>
                          <w:divsChild>
                            <w:div w:id="7845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19684">
      <w:bodyDiv w:val="1"/>
      <w:marLeft w:val="0"/>
      <w:marRight w:val="0"/>
      <w:marTop w:val="0"/>
      <w:marBottom w:val="0"/>
      <w:divBdr>
        <w:top w:val="none" w:sz="0" w:space="0" w:color="auto"/>
        <w:left w:val="none" w:sz="0" w:space="0" w:color="auto"/>
        <w:bottom w:val="none" w:sz="0" w:space="0" w:color="auto"/>
        <w:right w:val="none" w:sz="0" w:space="0" w:color="auto"/>
      </w:divBdr>
    </w:div>
    <w:div w:id="1025518376">
      <w:bodyDiv w:val="1"/>
      <w:marLeft w:val="0"/>
      <w:marRight w:val="0"/>
      <w:marTop w:val="0"/>
      <w:marBottom w:val="0"/>
      <w:divBdr>
        <w:top w:val="none" w:sz="0" w:space="0" w:color="auto"/>
        <w:left w:val="none" w:sz="0" w:space="0" w:color="auto"/>
        <w:bottom w:val="none" w:sz="0" w:space="0" w:color="auto"/>
        <w:right w:val="none" w:sz="0" w:space="0" w:color="auto"/>
      </w:divBdr>
    </w:div>
    <w:div w:id="1034037781">
      <w:bodyDiv w:val="1"/>
      <w:marLeft w:val="0"/>
      <w:marRight w:val="0"/>
      <w:marTop w:val="0"/>
      <w:marBottom w:val="0"/>
      <w:divBdr>
        <w:top w:val="none" w:sz="0" w:space="0" w:color="auto"/>
        <w:left w:val="none" w:sz="0" w:space="0" w:color="auto"/>
        <w:bottom w:val="none" w:sz="0" w:space="0" w:color="auto"/>
        <w:right w:val="none" w:sz="0" w:space="0" w:color="auto"/>
      </w:divBdr>
      <w:divsChild>
        <w:div w:id="1300645160">
          <w:marLeft w:val="0"/>
          <w:marRight w:val="0"/>
          <w:marTop w:val="0"/>
          <w:marBottom w:val="0"/>
          <w:divBdr>
            <w:top w:val="none" w:sz="0" w:space="0" w:color="auto"/>
            <w:left w:val="none" w:sz="0" w:space="0" w:color="auto"/>
            <w:bottom w:val="none" w:sz="0" w:space="0" w:color="auto"/>
            <w:right w:val="none" w:sz="0" w:space="0" w:color="auto"/>
          </w:divBdr>
          <w:divsChild>
            <w:div w:id="1913276633">
              <w:marLeft w:val="0"/>
              <w:marRight w:val="0"/>
              <w:marTop w:val="0"/>
              <w:marBottom w:val="0"/>
              <w:divBdr>
                <w:top w:val="none" w:sz="0" w:space="0" w:color="auto"/>
                <w:left w:val="none" w:sz="0" w:space="0" w:color="auto"/>
                <w:bottom w:val="none" w:sz="0" w:space="0" w:color="auto"/>
                <w:right w:val="none" w:sz="0" w:space="0" w:color="auto"/>
              </w:divBdr>
              <w:divsChild>
                <w:div w:id="1548487847">
                  <w:marLeft w:val="0"/>
                  <w:marRight w:val="0"/>
                  <w:marTop w:val="0"/>
                  <w:marBottom w:val="0"/>
                  <w:divBdr>
                    <w:top w:val="none" w:sz="0" w:space="0" w:color="auto"/>
                    <w:left w:val="none" w:sz="0" w:space="0" w:color="auto"/>
                    <w:bottom w:val="none" w:sz="0" w:space="0" w:color="auto"/>
                    <w:right w:val="none" w:sz="0" w:space="0" w:color="auto"/>
                  </w:divBdr>
                  <w:divsChild>
                    <w:div w:id="371999621">
                      <w:marLeft w:val="0"/>
                      <w:marRight w:val="0"/>
                      <w:marTop w:val="0"/>
                      <w:marBottom w:val="0"/>
                      <w:divBdr>
                        <w:top w:val="none" w:sz="0" w:space="0" w:color="auto"/>
                        <w:left w:val="none" w:sz="0" w:space="0" w:color="auto"/>
                        <w:bottom w:val="none" w:sz="0" w:space="0" w:color="auto"/>
                        <w:right w:val="none" w:sz="0" w:space="0" w:color="auto"/>
                      </w:divBdr>
                      <w:divsChild>
                        <w:div w:id="1564754566">
                          <w:marLeft w:val="0"/>
                          <w:marRight w:val="0"/>
                          <w:marTop w:val="0"/>
                          <w:marBottom w:val="0"/>
                          <w:divBdr>
                            <w:top w:val="none" w:sz="0" w:space="0" w:color="auto"/>
                            <w:left w:val="none" w:sz="0" w:space="0" w:color="auto"/>
                            <w:bottom w:val="none" w:sz="0" w:space="0" w:color="auto"/>
                            <w:right w:val="none" w:sz="0" w:space="0" w:color="auto"/>
                          </w:divBdr>
                          <w:divsChild>
                            <w:div w:id="8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8425">
      <w:bodyDiv w:val="1"/>
      <w:marLeft w:val="0"/>
      <w:marRight w:val="0"/>
      <w:marTop w:val="0"/>
      <w:marBottom w:val="0"/>
      <w:divBdr>
        <w:top w:val="none" w:sz="0" w:space="0" w:color="auto"/>
        <w:left w:val="none" w:sz="0" w:space="0" w:color="auto"/>
        <w:bottom w:val="none" w:sz="0" w:space="0" w:color="auto"/>
        <w:right w:val="none" w:sz="0" w:space="0" w:color="auto"/>
      </w:divBdr>
      <w:divsChild>
        <w:div w:id="1319961175">
          <w:marLeft w:val="0"/>
          <w:marRight w:val="0"/>
          <w:marTop w:val="0"/>
          <w:marBottom w:val="0"/>
          <w:divBdr>
            <w:top w:val="none" w:sz="0" w:space="0" w:color="auto"/>
            <w:left w:val="none" w:sz="0" w:space="0" w:color="auto"/>
            <w:bottom w:val="none" w:sz="0" w:space="0" w:color="auto"/>
            <w:right w:val="none" w:sz="0" w:space="0" w:color="auto"/>
          </w:divBdr>
          <w:divsChild>
            <w:div w:id="1248271421">
              <w:marLeft w:val="0"/>
              <w:marRight w:val="0"/>
              <w:marTop w:val="0"/>
              <w:marBottom w:val="0"/>
              <w:divBdr>
                <w:top w:val="none" w:sz="0" w:space="0" w:color="auto"/>
                <w:left w:val="none" w:sz="0" w:space="0" w:color="auto"/>
                <w:bottom w:val="none" w:sz="0" w:space="0" w:color="auto"/>
                <w:right w:val="none" w:sz="0" w:space="0" w:color="auto"/>
              </w:divBdr>
              <w:divsChild>
                <w:div w:id="1480608895">
                  <w:marLeft w:val="0"/>
                  <w:marRight w:val="0"/>
                  <w:marTop w:val="0"/>
                  <w:marBottom w:val="0"/>
                  <w:divBdr>
                    <w:top w:val="none" w:sz="0" w:space="0" w:color="auto"/>
                    <w:left w:val="none" w:sz="0" w:space="0" w:color="auto"/>
                    <w:bottom w:val="none" w:sz="0" w:space="0" w:color="auto"/>
                    <w:right w:val="none" w:sz="0" w:space="0" w:color="auto"/>
                  </w:divBdr>
                  <w:divsChild>
                    <w:div w:id="646327061">
                      <w:marLeft w:val="0"/>
                      <w:marRight w:val="0"/>
                      <w:marTop w:val="0"/>
                      <w:marBottom w:val="0"/>
                      <w:divBdr>
                        <w:top w:val="none" w:sz="0" w:space="0" w:color="auto"/>
                        <w:left w:val="none" w:sz="0" w:space="0" w:color="auto"/>
                        <w:bottom w:val="none" w:sz="0" w:space="0" w:color="auto"/>
                        <w:right w:val="none" w:sz="0" w:space="0" w:color="auto"/>
                      </w:divBdr>
                      <w:divsChild>
                        <w:div w:id="699356865">
                          <w:marLeft w:val="0"/>
                          <w:marRight w:val="0"/>
                          <w:marTop w:val="0"/>
                          <w:marBottom w:val="0"/>
                          <w:divBdr>
                            <w:top w:val="none" w:sz="0" w:space="0" w:color="auto"/>
                            <w:left w:val="none" w:sz="0" w:space="0" w:color="auto"/>
                            <w:bottom w:val="none" w:sz="0" w:space="0" w:color="auto"/>
                            <w:right w:val="none" w:sz="0" w:space="0" w:color="auto"/>
                          </w:divBdr>
                          <w:divsChild>
                            <w:div w:id="20275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6093">
      <w:bodyDiv w:val="1"/>
      <w:marLeft w:val="0"/>
      <w:marRight w:val="0"/>
      <w:marTop w:val="0"/>
      <w:marBottom w:val="0"/>
      <w:divBdr>
        <w:top w:val="none" w:sz="0" w:space="0" w:color="auto"/>
        <w:left w:val="none" w:sz="0" w:space="0" w:color="auto"/>
        <w:bottom w:val="none" w:sz="0" w:space="0" w:color="auto"/>
        <w:right w:val="none" w:sz="0" w:space="0" w:color="auto"/>
      </w:divBdr>
    </w:div>
    <w:div w:id="1230574779">
      <w:bodyDiv w:val="1"/>
      <w:marLeft w:val="0"/>
      <w:marRight w:val="0"/>
      <w:marTop w:val="0"/>
      <w:marBottom w:val="0"/>
      <w:divBdr>
        <w:top w:val="none" w:sz="0" w:space="0" w:color="auto"/>
        <w:left w:val="none" w:sz="0" w:space="0" w:color="auto"/>
        <w:bottom w:val="none" w:sz="0" w:space="0" w:color="auto"/>
        <w:right w:val="none" w:sz="0" w:space="0" w:color="auto"/>
      </w:divBdr>
      <w:divsChild>
        <w:div w:id="750783838">
          <w:marLeft w:val="0"/>
          <w:marRight w:val="0"/>
          <w:marTop w:val="0"/>
          <w:marBottom w:val="0"/>
          <w:divBdr>
            <w:top w:val="none" w:sz="0" w:space="0" w:color="auto"/>
            <w:left w:val="none" w:sz="0" w:space="0" w:color="auto"/>
            <w:bottom w:val="none" w:sz="0" w:space="0" w:color="auto"/>
            <w:right w:val="none" w:sz="0" w:space="0" w:color="auto"/>
          </w:divBdr>
          <w:divsChild>
            <w:div w:id="1688172960">
              <w:marLeft w:val="0"/>
              <w:marRight w:val="0"/>
              <w:marTop w:val="0"/>
              <w:marBottom w:val="0"/>
              <w:divBdr>
                <w:top w:val="none" w:sz="0" w:space="0" w:color="auto"/>
                <w:left w:val="none" w:sz="0" w:space="0" w:color="auto"/>
                <w:bottom w:val="none" w:sz="0" w:space="0" w:color="auto"/>
                <w:right w:val="none" w:sz="0" w:space="0" w:color="auto"/>
              </w:divBdr>
              <w:divsChild>
                <w:div w:id="2048026657">
                  <w:marLeft w:val="0"/>
                  <w:marRight w:val="0"/>
                  <w:marTop w:val="0"/>
                  <w:marBottom w:val="0"/>
                  <w:divBdr>
                    <w:top w:val="none" w:sz="0" w:space="0" w:color="auto"/>
                    <w:left w:val="none" w:sz="0" w:space="0" w:color="auto"/>
                    <w:bottom w:val="none" w:sz="0" w:space="0" w:color="auto"/>
                    <w:right w:val="none" w:sz="0" w:space="0" w:color="auto"/>
                  </w:divBdr>
                  <w:divsChild>
                    <w:div w:id="2131590356">
                      <w:marLeft w:val="0"/>
                      <w:marRight w:val="0"/>
                      <w:marTop w:val="0"/>
                      <w:marBottom w:val="0"/>
                      <w:divBdr>
                        <w:top w:val="none" w:sz="0" w:space="0" w:color="auto"/>
                        <w:left w:val="none" w:sz="0" w:space="0" w:color="auto"/>
                        <w:bottom w:val="none" w:sz="0" w:space="0" w:color="auto"/>
                        <w:right w:val="none" w:sz="0" w:space="0" w:color="auto"/>
                      </w:divBdr>
                      <w:divsChild>
                        <w:div w:id="760414842">
                          <w:marLeft w:val="0"/>
                          <w:marRight w:val="0"/>
                          <w:marTop w:val="0"/>
                          <w:marBottom w:val="0"/>
                          <w:divBdr>
                            <w:top w:val="none" w:sz="0" w:space="0" w:color="auto"/>
                            <w:left w:val="none" w:sz="0" w:space="0" w:color="auto"/>
                            <w:bottom w:val="none" w:sz="0" w:space="0" w:color="auto"/>
                            <w:right w:val="none" w:sz="0" w:space="0" w:color="auto"/>
                          </w:divBdr>
                          <w:divsChild>
                            <w:div w:id="5333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666004">
      <w:bodyDiv w:val="1"/>
      <w:marLeft w:val="0"/>
      <w:marRight w:val="0"/>
      <w:marTop w:val="0"/>
      <w:marBottom w:val="0"/>
      <w:divBdr>
        <w:top w:val="none" w:sz="0" w:space="0" w:color="auto"/>
        <w:left w:val="none" w:sz="0" w:space="0" w:color="auto"/>
        <w:bottom w:val="none" w:sz="0" w:space="0" w:color="auto"/>
        <w:right w:val="none" w:sz="0" w:space="0" w:color="auto"/>
      </w:divBdr>
    </w:div>
    <w:div w:id="1342975055">
      <w:bodyDiv w:val="1"/>
      <w:marLeft w:val="0"/>
      <w:marRight w:val="0"/>
      <w:marTop w:val="0"/>
      <w:marBottom w:val="0"/>
      <w:divBdr>
        <w:top w:val="none" w:sz="0" w:space="0" w:color="auto"/>
        <w:left w:val="none" w:sz="0" w:space="0" w:color="auto"/>
        <w:bottom w:val="none" w:sz="0" w:space="0" w:color="auto"/>
        <w:right w:val="none" w:sz="0" w:space="0" w:color="auto"/>
      </w:divBdr>
    </w:div>
    <w:div w:id="1346440736">
      <w:bodyDiv w:val="1"/>
      <w:marLeft w:val="0"/>
      <w:marRight w:val="0"/>
      <w:marTop w:val="0"/>
      <w:marBottom w:val="0"/>
      <w:divBdr>
        <w:top w:val="none" w:sz="0" w:space="0" w:color="auto"/>
        <w:left w:val="none" w:sz="0" w:space="0" w:color="auto"/>
        <w:bottom w:val="none" w:sz="0" w:space="0" w:color="auto"/>
        <w:right w:val="none" w:sz="0" w:space="0" w:color="auto"/>
      </w:divBdr>
      <w:divsChild>
        <w:div w:id="278873498">
          <w:marLeft w:val="0"/>
          <w:marRight w:val="0"/>
          <w:marTop w:val="0"/>
          <w:marBottom w:val="0"/>
          <w:divBdr>
            <w:top w:val="none" w:sz="0" w:space="0" w:color="auto"/>
            <w:left w:val="none" w:sz="0" w:space="0" w:color="auto"/>
            <w:bottom w:val="none" w:sz="0" w:space="0" w:color="auto"/>
            <w:right w:val="none" w:sz="0" w:space="0" w:color="auto"/>
          </w:divBdr>
          <w:divsChild>
            <w:div w:id="480315353">
              <w:marLeft w:val="0"/>
              <w:marRight w:val="0"/>
              <w:marTop w:val="0"/>
              <w:marBottom w:val="0"/>
              <w:divBdr>
                <w:top w:val="none" w:sz="0" w:space="0" w:color="auto"/>
                <w:left w:val="none" w:sz="0" w:space="0" w:color="auto"/>
                <w:bottom w:val="none" w:sz="0" w:space="0" w:color="auto"/>
                <w:right w:val="none" w:sz="0" w:space="0" w:color="auto"/>
              </w:divBdr>
              <w:divsChild>
                <w:div w:id="771752584">
                  <w:marLeft w:val="0"/>
                  <w:marRight w:val="0"/>
                  <w:marTop w:val="0"/>
                  <w:marBottom w:val="0"/>
                  <w:divBdr>
                    <w:top w:val="none" w:sz="0" w:space="0" w:color="auto"/>
                    <w:left w:val="none" w:sz="0" w:space="0" w:color="auto"/>
                    <w:bottom w:val="none" w:sz="0" w:space="0" w:color="auto"/>
                    <w:right w:val="none" w:sz="0" w:space="0" w:color="auto"/>
                  </w:divBdr>
                  <w:divsChild>
                    <w:div w:id="1289626918">
                      <w:marLeft w:val="0"/>
                      <w:marRight w:val="0"/>
                      <w:marTop w:val="0"/>
                      <w:marBottom w:val="0"/>
                      <w:divBdr>
                        <w:top w:val="none" w:sz="0" w:space="0" w:color="auto"/>
                        <w:left w:val="none" w:sz="0" w:space="0" w:color="auto"/>
                        <w:bottom w:val="none" w:sz="0" w:space="0" w:color="auto"/>
                        <w:right w:val="none" w:sz="0" w:space="0" w:color="auto"/>
                      </w:divBdr>
                      <w:divsChild>
                        <w:div w:id="324818165">
                          <w:marLeft w:val="0"/>
                          <w:marRight w:val="0"/>
                          <w:marTop w:val="0"/>
                          <w:marBottom w:val="0"/>
                          <w:divBdr>
                            <w:top w:val="none" w:sz="0" w:space="0" w:color="auto"/>
                            <w:left w:val="none" w:sz="0" w:space="0" w:color="auto"/>
                            <w:bottom w:val="none" w:sz="0" w:space="0" w:color="auto"/>
                            <w:right w:val="none" w:sz="0" w:space="0" w:color="auto"/>
                          </w:divBdr>
                          <w:divsChild>
                            <w:div w:id="381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19842">
      <w:bodyDiv w:val="1"/>
      <w:marLeft w:val="0"/>
      <w:marRight w:val="0"/>
      <w:marTop w:val="0"/>
      <w:marBottom w:val="0"/>
      <w:divBdr>
        <w:top w:val="none" w:sz="0" w:space="0" w:color="auto"/>
        <w:left w:val="none" w:sz="0" w:space="0" w:color="auto"/>
        <w:bottom w:val="none" w:sz="0" w:space="0" w:color="auto"/>
        <w:right w:val="none" w:sz="0" w:space="0" w:color="auto"/>
      </w:divBdr>
      <w:divsChild>
        <w:div w:id="1653292445">
          <w:marLeft w:val="0"/>
          <w:marRight w:val="0"/>
          <w:marTop w:val="0"/>
          <w:marBottom w:val="0"/>
          <w:divBdr>
            <w:top w:val="none" w:sz="0" w:space="0" w:color="auto"/>
            <w:left w:val="none" w:sz="0" w:space="0" w:color="auto"/>
            <w:bottom w:val="none" w:sz="0" w:space="0" w:color="auto"/>
            <w:right w:val="none" w:sz="0" w:space="0" w:color="auto"/>
          </w:divBdr>
          <w:divsChild>
            <w:div w:id="1341469138">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sChild>
                    <w:div w:id="839809273">
                      <w:marLeft w:val="0"/>
                      <w:marRight w:val="0"/>
                      <w:marTop w:val="0"/>
                      <w:marBottom w:val="0"/>
                      <w:divBdr>
                        <w:top w:val="none" w:sz="0" w:space="0" w:color="auto"/>
                        <w:left w:val="none" w:sz="0" w:space="0" w:color="auto"/>
                        <w:bottom w:val="none" w:sz="0" w:space="0" w:color="auto"/>
                        <w:right w:val="none" w:sz="0" w:space="0" w:color="auto"/>
                      </w:divBdr>
                      <w:divsChild>
                        <w:div w:id="1072966292">
                          <w:marLeft w:val="0"/>
                          <w:marRight w:val="0"/>
                          <w:marTop w:val="0"/>
                          <w:marBottom w:val="0"/>
                          <w:divBdr>
                            <w:top w:val="none" w:sz="0" w:space="0" w:color="auto"/>
                            <w:left w:val="none" w:sz="0" w:space="0" w:color="auto"/>
                            <w:bottom w:val="none" w:sz="0" w:space="0" w:color="auto"/>
                            <w:right w:val="none" w:sz="0" w:space="0" w:color="auto"/>
                          </w:divBdr>
                          <w:divsChild>
                            <w:div w:id="1809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569337763">
          <w:marLeft w:val="0"/>
          <w:marRight w:val="0"/>
          <w:marTop w:val="0"/>
          <w:marBottom w:val="0"/>
          <w:divBdr>
            <w:top w:val="none" w:sz="0" w:space="0" w:color="auto"/>
            <w:left w:val="none" w:sz="0" w:space="0" w:color="auto"/>
            <w:bottom w:val="none" w:sz="0" w:space="0" w:color="auto"/>
            <w:right w:val="none" w:sz="0" w:space="0" w:color="auto"/>
          </w:divBdr>
          <w:divsChild>
            <w:div w:id="1144657377">
              <w:marLeft w:val="0"/>
              <w:marRight w:val="0"/>
              <w:marTop w:val="0"/>
              <w:marBottom w:val="0"/>
              <w:divBdr>
                <w:top w:val="none" w:sz="0" w:space="0" w:color="auto"/>
                <w:left w:val="none" w:sz="0" w:space="0" w:color="auto"/>
                <w:bottom w:val="none" w:sz="0" w:space="0" w:color="auto"/>
                <w:right w:val="none" w:sz="0" w:space="0" w:color="auto"/>
              </w:divBdr>
              <w:divsChild>
                <w:div w:id="274870617">
                  <w:marLeft w:val="0"/>
                  <w:marRight w:val="0"/>
                  <w:marTop w:val="0"/>
                  <w:marBottom w:val="0"/>
                  <w:divBdr>
                    <w:top w:val="none" w:sz="0" w:space="0" w:color="auto"/>
                    <w:left w:val="none" w:sz="0" w:space="0" w:color="auto"/>
                    <w:bottom w:val="none" w:sz="0" w:space="0" w:color="auto"/>
                    <w:right w:val="none" w:sz="0" w:space="0" w:color="auto"/>
                  </w:divBdr>
                  <w:divsChild>
                    <w:div w:id="1701395367">
                      <w:marLeft w:val="0"/>
                      <w:marRight w:val="0"/>
                      <w:marTop w:val="0"/>
                      <w:marBottom w:val="0"/>
                      <w:divBdr>
                        <w:top w:val="none" w:sz="0" w:space="0" w:color="auto"/>
                        <w:left w:val="none" w:sz="0" w:space="0" w:color="auto"/>
                        <w:bottom w:val="none" w:sz="0" w:space="0" w:color="auto"/>
                        <w:right w:val="none" w:sz="0" w:space="0" w:color="auto"/>
                      </w:divBdr>
                      <w:divsChild>
                        <w:div w:id="300035918">
                          <w:marLeft w:val="0"/>
                          <w:marRight w:val="0"/>
                          <w:marTop w:val="0"/>
                          <w:marBottom w:val="0"/>
                          <w:divBdr>
                            <w:top w:val="none" w:sz="0" w:space="0" w:color="auto"/>
                            <w:left w:val="none" w:sz="0" w:space="0" w:color="auto"/>
                            <w:bottom w:val="none" w:sz="0" w:space="0" w:color="auto"/>
                            <w:right w:val="none" w:sz="0" w:space="0" w:color="auto"/>
                          </w:divBdr>
                          <w:divsChild>
                            <w:div w:id="2044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74337">
      <w:bodyDiv w:val="1"/>
      <w:marLeft w:val="0"/>
      <w:marRight w:val="0"/>
      <w:marTop w:val="0"/>
      <w:marBottom w:val="0"/>
      <w:divBdr>
        <w:top w:val="none" w:sz="0" w:space="0" w:color="auto"/>
        <w:left w:val="none" w:sz="0" w:space="0" w:color="auto"/>
        <w:bottom w:val="none" w:sz="0" w:space="0" w:color="auto"/>
        <w:right w:val="none" w:sz="0" w:space="0" w:color="auto"/>
      </w:divBdr>
    </w:div>
    <w:div w:id="1565288585">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sChild>
        <w:div w:id="767582091">
          <w:marLeft w:val="0"/>
          <w:marRight w:val="0"/>
          <w:marTop w:val="0"/>
          <w:marBottom w:val="0"/>
          <w:divBdr>
            <w:top w:val="none" w:sz="0" w:space="0" w:color="auto"/>
            <w:left w:val="none" w:sz="0" w:space="0" w:color="auto"/>
            <w:bottom w:val="none" w:sz="0" w:space="0" w:color="auto"/>
            <w:right w:val="none" w:sz="0" w:space="0" w:color="auto"/>
          </w:divBdr>
          <w:divsChild>
            <w:div w:id="893782898">
              <w:marLeft w:val="0"/>
              <w:marRight w:val="0"/>
              <w:marTop w:val="0"/>
              <w:marBottom w:val="0"/>
              <w:divBdr>
                <w:top w:val="none" w:sz="0" w:space="0" w:color="auto"/>
                <w:left w:val="none" w:sz="0" w:space="0" w:color="auto"/>
                <w:bottom w:val="none" w:sz="0" w:space="0" w:color="auto"/>
                <w:right w:val="none" w:sz="0" w:space="0" w:color="auto"/>
              </w:divBdr>
              <w:divsChild>
                <w:div w:id="1731998732">
                  <w:marLeft w:val="0"/>
                  <w:marRight w:val="0"/>
                  <w:marTop w:val="0"/>
                  <w:marBottom w:val="0"/>
                  <w:divBdr>
                    <w:top w:val="none" w:sz="0" w:space="0" w:color="auto"/>
                    <w:left w:val="none" w:sz="0" w:space="0" w:color="auto"/>
                    <w:bottom w:val="none" w:sz="0" w:space="0" w:color="auto"/>
                    <w:right w:val="none" w:sz="0" w:space="0" w:color="auto"/>
                  </w:divBdr>
                  <w:divsChild>
                    <w:div w:id="952634184">
                      <w:marLeft w:val="0"/>
                      <w:marRight w:val="0"/>
                      <w:marTop w:val="0"/>
                      <w:marBottom w:val="0"/>
                      <w:divBdr>
                        <w:top w:val="none" w:sz="0" w:space="0" w:color="auto"/>
                        <w:left w:val="none" w:sz="0" w:space="0" w:color="auto"/>
                        <w:bottom w:val="none" w:sz="0" w:space="0" w:color="auto"/>
                        <w:right w:val="none" w:sz="0" w:space="0" w:color="auto"/>
                      </w:divBdr>
                      <w:divsChild>
                        <w:div w:id="684749675">
                          <w:marLeft w:val="0"/>
                          <w:marRight w:val="0"/>
                          <w:marTop w:val="0"/>
                          <w:marBottom w:val="0"/>
                          <w:divBdr>
                            <w:top w:val="none" w:sz="0" w:space="0" w:color="auto"/>
                            <w:left w:val="none" w:sz="0" w:space="0" w:color="auto"/>
                            <w:bottom w:val="none" w:sz="0" w:space="0" w:color="auto"/>
                            <w:right w:val="none" w:sz="0" w:space="0" w:color="auto"/>
                          </w:divBdr>
                          <w:divsChild>
                            <w:div w:id="1480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31225">
      <w:bodyDiv w:val="1"/>
      <w:marLeft w:val="0"/>
      <w:marRight w:val="0"/>
      <w:marTop w:val="0"/>
      <w:marBottom w:val="0"/>
      <w:divBdr>
        <w:top w:val="none" w:sz="0" w:space="0" w:color="auto"/>
        <w:left w:val="none" w:sz="0" w:space="0" w:color="auto"/>
        <w:bottom w:val="none" w:sz="0" w:space="0" w:color="auto"/>
        <w:right w:val="none" w:sz="0" w:space="0" w:color="auto"/>
      </w:divBdr>
      <w:divsChild>
        <w:div w:id="63257220">
          <w:marLeft w:val="0"/>
          <w:marRight w:val="0"/>
          <w:marTop w:val="0"/>
          <w:marBottom w:val="0"/>
          <w:divBdr>
            <w:top w:val="none" w:sz="0" w:space="0" w:color="auto"/>
            <w:left w:val="none" w:sz="0" w:space="0" w:color="auto"/>
            <w:bottom w:val="none" w:sz="0" w:space="0" w:color="auto"/>
            <w:right w:val="none" w:sz="0" w:space="0" w:color="auto"/>
          </w:divBdr>
          <w:divsChild>
            <w:div w:id="1308702260">
              <w:marLeft w:val="0"/>
              <w:marRight w:val="0"/>
              <w:marTop w:val="0"/>
              <w:marBottom w:val="0"/>
              <w:divBdr>
                <w:top w:val="none" w:sz="0" w:space="0" w:color="auto"/>
                <w:left w:val="none" w:sz="0" w:space="0" w:color="auto"/>
                <w:bottom w:val="none" w:sz="0" w:space="0" w:color="auto"/>
                <w:right w:val="none" w:sz="0" w:space="0" w:color="auto"/>
              </w:divBdr>
              <w:divsChild>
                <w:div w:id="1403528990">
                  <w:marLeft w:val="0"/>
                  <w:marRight w:val="0"/>
                  <w:marTop w:val="0"/>
                  <w:marBottom w:val="0"/>
                  <w:divBdr>
                    <w:top w:val="none" w:sz="0" w:space="0" w:color="auto"/>
                    <w:left w:val="none" w:sz="0" w:space="0" w:color="auto"/>
                    <w:bottom w:val="none" w:sz="0" w:space="0" w:color="auto"/>
                    <w:right w:val="none" w:sz="0" w:space="0" w:color="auto"/>
                  </w:divBdr>
                  <w:divsChild>
                    <w:div w:id="402682910">
                      <w:marLeft w:val="0"/>
                      <w:marRight w:val="0"/>
                      <w:marTop w:val="0"/>
                      <w:marBottom w:val="0"/>
                      <w:divBdr>
                        <w:top w:val="none" w:sz="0" w:space="0" w:color="auto"/>
                        <w:left w:val="none" w:sz="0" w:space="0" w:color="auto"/>
                        <w:bottom w:val="none" w:sz="0" w:space="0" w:color="auto"/>
                        <w:right w:val="none" w:sz="0" w:space="0" w:color="auto"/>
                      </w:divBdr>
                      <w:divsChild>
                        <w:div w:id="402219833">
                          <w:marLeft w:val="0"/>
                          <w:marRight w:val="0"/>
                          <w:marTop w:val="0"/>
                          <w:marBottom w:val="0"/>
                          <w:divBdr>
                            <w:top w:val="none" w:sz="0" w:space="0" w:color="auto"/>
                            <w:left w:val="none" w:sz="0" w:space="0" w:color="auto"/>
                            <w:bottom w:val="none" w:sz="0" w:space="0" w:color="auto"/>
                            <w:right w:val="none" w:sz="0" w:space="0" w:color="auto"/>
                          </w:divBdr>
                          <w:divsChild>
                            <w:div w:id="326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4657">
      <w:bodyDiv w:val="1"/>
      <w:marLeft w:val="0"/>
      <w:marRight w:val="0"/>
      <w:marTop w:val="0"/>
      <w:marBottom w:val="0"/>
      <w:divBdr>
        <w:top w:val="none" w:sz="0" w:space="0" w:color="auto"/>
        <w:left w:val="none" w:sz="0" w:space="0" w:color="auto"/>
        <w:bottom w:val="none" w:sz="0" w:space="0" w:color="auto"/>
        <w:right w:val="none" w:sz="0" w:space="0" w:color="auto"/>
      </w:divBdr>
    </w:div>
    <w:div w:id="1883714437">
      <w:bodyDiv w:val="1"/>
      <w:marLeft w:val="0"/>
      <w:marRight w:val="0"/>
      <w:marTop w:val="0"/>
      <w:marBottom w:val="0"/>
      <w:divBdr>
        <w:top w:val="none" w:sz="0" w:space="0" w:color="auto"/>
        <w:left w:val="none" w:sz="0" w:space="0" w:color="auto"/>
        <w:bottom w:val="none" w:sz="0" w:space="0" w:color="auto"/>
        <w:right w:val="none" w:sz="0" w:space="0" w:color="auto"/>
      </w:divBdr>
    </w:div>
    <w:div w:id="1902054576">
      <w:bodyDiv w:val="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791443470">
              <w:marLeft w:val="0"/>
              <w:marRight w:val="0"/>
              <w:marTop w:val="0"/>
              <w:marBottom w:val="0"/>
              <w:divBdr>
                <w:top w:val="none" w:sz="0" w:space="0" w:color="auto"/>
                <w:left w:val="none" w:sz="0" w:space="0" w:color="auto"/>
                <w:bottom w:val="none" w:sz="0" w:space="0" w:color="auto"/>
                <w:right w:val="none" w:sz="0" w:space="0" w:color="auto"/>
              </w:divBdr>
              <w:divsChild>
                <w:div w:id="404374834">
                  <w:marLeft w:val="0"/>
                  <w:marRight w:val="0"/>
                  <w:marTop w:val="0"/>
                  <w:marBottom w:val="0"/>
                  <w:divBdr>
                    <w:top w:val="none" w:sz="0" w:space="0" w:color="auto"/>
                    <w:left w:val="none" w:sz="0" w:space="0" w:color="auto"/>
                    <w:bottom w:val="none" w:sz="0" w:space="0" w:color="auto"/>
                    <w:right w:val="none" w:sz="0" w:space="0" w:color="auto"/>
                  </w:divBdr>
                  <w:divsChild>
                    <w:div w:id="862868286">
                      <w:marLeft w:val="0"/>
                      <w:marRight w:val="0"/>
                      <w:marTop w:val="0"/>
                      <w:marBottom w:val="0"/>
                      <w:divBdr>
                        <w:top w:val="none" w:sz="0" w:space="0" w:color="auto"/>
                        <w:left w:val="none" w:sz="0" w:space="0" w:color="auto"/>
                        <w:bottom w:val="none" w:sz="0" w:space="0" w:color="auto"/>
                        <w:right w:val="none" w:sz="0" w:space="0" w:color="auto"/>
                      </w:divBdr>
                      <w:divsChild>
                        <w:div w:id="831875974">
                          <w:marLeft w:val="0"/>
                          <w:marRight w:val="0"/>
                          <w:marTop w:val="0"/>
                          <w:marBottom w:val="0"/>
                          <w:divBdr>
                            <w:top w:val="none" w:sz="0" w:space="0" w:color="auto"/>
                            <w:left w:val="none" w:sz="0" w:space="0" w:color="auto"/>
                            <w:bottom w:val="none" w:sz="0" w:space="0" w:color="auto"/>
                            <w:right w:val="none" w:sz="0" w:space="0" w:color="auto"/>
                          </w:divBdr>
                          <w:divsChild>
                            <w:div w:id="26029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7784">
      <w:bodyDiv w:val="1"/>
      <w:marLeft w:val="0"/>
      <w:marRight w:val="0"/>
      <w:marTop w:val="0"/>
      <w:marBottom w:val="0"/>
      <w:divBdr>
        <w:top w:val="none" w:sz="0" w:space="0" w:color="auto"/>
        <w:left w:val="none" w:sz="0" w:space="0" w:color="auto"/>
        <w:bottom w:val="none" w:sz="0" w:space="0" w:color="auto"/>
        <w:right w:val="none" w:sz="0" w:space="0" w:color="auto"/>
      </w:divBdr>
    </w:div>
    <w:div w:id="2023362781">
      <w:bodyDiv w:val="1"/>
      <w:marLeft w:val="0"/>
      <w:marRight w:val="0"/>
      <w:marTop w:val="0"/>
      <w:marBottom w:val="0"/>
      <w:divBdr>
        <w:top w:val="none" w:sz="0" w:space="0" w:color="auto"/>
        <w:left w:val="none" w:sz="0" w:space="0" w:color="auto"/>
        <w:bottom w:val="none" w:sz="0" w:space="0" w:color="auto"/>
        <w:right w:val="none" w:sz="0" w:space="0" w:color="auto"/>
      </w:divBdr>
      <w:divsChild>
        <w:div w:id="1027875545">
          <w:marLeft w:val="0"/>
          <w:marRight w:val="0"/>
          <w:marTop w:val="0"/>
          <w:marBottom w:val="0"/>
          <w:divBdr>
            <w:top w:val="none" w:sz="0" w:space="0" w:color="auto"/>
            <w:left w:val="none" w:sz="0" w:space="0" w:color="auto"/>
            <w:bottom w:val="none" w:sz="0" w:space="0" w:color="auto"/>
            <w:right w:val="none" w:sz="0" w:space="0" w:color="auto"/>
          </w:divBdr>
          <w:divsChild>
            <w:div w:id="1021858236">
              <w:marLeft w:val="0"/>
              <w:marRight w:val="0"/>
              <w:marTop w:val="0"/>
              <w:marBottom w:val="0"/>
              <w:divBdr>
                <w:top w:val="none" w:sz="0" w:space="0" w:color="auto"/>
                <w:left w:val="none" w:sz="0" w:space="0" w:color="auto"/>
                <w:bottom w:val="none" w:sz="0" w:space="0" w:color="auto"/>
                <w:right w:val="none" w:sz="0" w:space="0" w:color="auto"/>
              </w:divBdr>
              <w:divsChild>
                <w:div w:id="432824235">
                  <w:marLeft w:val="0"/>
                  <w:marRight w:val="0"/>
                  <w:marTop w:val="0"/>
                  <w:marBottom w:val="0"/>
                  <w:divBdr>
                    <w:top w:val="none" w:sz="0" w:space="0" w:color="auto"/>
                    <w:left w:val="none" w:sz="0" w:space="0" w:color="auto"/>
                    <w:bottom w:val="none" w:sz="0" w:space="0" w:color="auto"/>
                    <w:right w:val="none" w:sz="0" w:space="0" w:color="auto"/>
                  </w:divBdr>
                  <w:divsChild>
                    <w:div w:id="1132478289">
                      <w:marLeft w:val="0"/>
                      <w:marRight w:val="0"/>
                      <w:marTop w:val="0"/>
                      <w:marBottom w:val="0"/>
                      <w:divBdr>
                        <w:top w:val="none" w:sz="0" w:space="0" w:color="auto"/>
                        <w:left w:val="none" w:sz="0" w:space="0" w:color="auto"/>
                        <w:bottom w:val="none" w:sz="0" w:space="0" w:color="auto"/>
                        <w:right w:val="none" w:sz="0" w:space="0" w:color="auto"/>
                      </w:divBdr>
                      <w:divsChild>
                        <w:div w:id="263997679">
                          <w:marLeft w:val="0"/>
                          <w:marRight w:val="0"/>
                          <w:marTop w:val="0"/>
                          <w:marBottom w:val="0"/>
                          <w:divBdr>
                            <w:top w:val="none" w:sz="0" w:space="0" w:color="auto"/>
                            <w:left w:val="none" w:sz="0" w:space="0" w:color="auto"/>
                            <w:bottom w:val="none" w:sz="0" w:space="0" w:color="auto"/>
                            <w:right w:val="none" w:sz="0" w:space="0" w:color="auto"/>
                          </w:divBdr>
                          <w:divsChild>
                            <w:div w:id="1993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2397">
      <w:bodyDiv w:val="1"/>
      <w:marLeft w:val="0"/>
      <w:marRight w:val="0"/>
      <w:marTop w:val="0"/>
      <w:marBottom w:val="0"/>
      <w:divBdr>
        <w:top w:val="none" w:sz="0" w:space="0" w:color="auto"/>
        <w:left w:val="none" w:sz="0" w:space="0" w:color="auto"/>
        <w:bottom w:val="none" w:sz="0" w:space="0" w:color="auto"/>
        <w:right w:val="none" w:sz="0" w:space="0" w:color="auto"/>
      </w:divBdr>
      <w:divsChild>
        <w:div w:id="244413638">
          <w:marLeft w:val="0"/>
          <w:marRight w:val="0"/>
          <w:marTop w:val="0"/>
          <w:marBottom w:val="0"/>
          <w:divBdr>
            <w:top w:val="none" w:sz="0" w:space="0" w:color="auto"/>
            <w:left w:val="none" w:sz="0" w:space="0" w:color="auto"/>
            <w:bottom w:val="none" w:sz="0" w:space="0" w:color="auto"/>
            <w:right w:val="none" w:sz="0" w:space="0" w:color="auto"/>
          </w:divBdr>
          <w:divsChild>
            <w:div w:id="476385662">
              <w:marLeft w:val="0"/>
              <w:marRight w:val="0"/>
              <w:marTop w:val="0"/>
              <w:marBottom w:val="0"/>
              <w:divBdr>
                <w:top w:val="none" w:sz="0" w:space="0" w:color="auto"/>
                <w:left w:val="none" w:sz="0" w:space="0" w:color="auto"/>
                <w:bottom w:val="none" w:sz="0" w:space="0" w:color="auto"/>
                <w:right w:val="none" w:sz="0" w:space="0" w:color="auto"/>
              </w:divBdr>
              <w:divsChild>
                <w:div w:id="923994200">
                  <w:marLeft w:val="0"/>
                  <w:marRight w:val="0"/>
                  <w:marTop w:val="0"/>
                  <w:marBottom w:val="0"/>
                  <w:divBdr>
                    <w:top w:val="none" w:sz="0" w:space="0" w:color="auto"/>
                    <w:left w:val="none" w:sz="0" w:space="0" w:color="auto"/>
                    <w:bottom w:val="none" w:sz="0" w:space="0" w:color="auto"/>
                    <w:right w:val="none" w:sz="0" w:space="0" w:color="auto"/>
                  </w:divBdr>
                  <w:divsChild>
                    <w:div w:id="1100298639">
                      <w:marLeft w:val="0"/>
                      <w:marRight w:val="0"/>
                      <w:marTop w:val="0"/>
                      <w:marBottom w:val="0"/>
                      <w:divBdr>
                        <w:top w:val="none" w:sz="0" w:space="0" w:color="auto"/>
                        <w:left w:val="none" w:sz="0" w:space="0" w:color="auto"/>
                        <w:bottom w:val="none" w:sz="0" w:space="0" w:color="auto"/>
                        <w:right w:val="none" w:sz="0" w:space="0" w:color="auto"/>
                      </w:divBdr>
                      <w:divsChild>
                        <w:div w:id="1697541223">
                          <w:marLeft w:val="0"/>
                          <w:marRight w:val="0"/>
                          <w:marTop w:val="0"/>
                          <w:marBottom w:val="0"/>
                          <w:divBdr>
                            <w:top w:val="none" w:sz="0" w:space="0" w:color="auto"/>
                            <w:left w:val="none" w:sz="0" w:space="0" w:color="auto"/>
                            <w:bottom w:val="none" w:sz="0" w:space="0" w:color="auto"/>
                            <w:right w:val="none" w:sz="0" w:space="0" w:color="auto"/>
                          </w:divBdr>
                          <w:divsChild>
                            <w:div w:id="1958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footer" Target="footer1.xm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europa.eu/environment/gpp/pdf/handbook_2016_lv.pdf" TargetMode="External"/><Relationship Id="rId2" Type="http://schemas.openxmlformats.org/officeDocument/2006/relationships/numbering" Target="numbering.xml"/><Relationship Id="rId16" Type="http://schemas.openxmlformats.org/officeDocument/2006/relationships/hyperlink" Target="https://www.varam.gov.lv/sites/varam/files/content/files/metodika_hp_ia_dp_prec_170518.pdf" TargetMode="External"/><Relationship Id="rId20" Type="http://schemas.openxmlformats.org/officeDocument/2006/relationships/hyperlink" Target="https://www.esfondi.lv/upload/Vadlinijas/1113_vmm_attistibai_150720_apstiprina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metodika/" TargetMode="External"/><Relationship Id="rId10" Type="http://schemas.openxmlformats.org/officeDocument/2006/relationships/hyperlink" Target="http://www.csb.gov.lv/node/29900/list" TargetMode="External"/><Relationship Id="rId19" Type="http://schemas.openxmlformats.org/officeDocument/2006/relationships/hyperlink" Target="https://www.esfondi.lv/upload/Vadlinijas/1.1.1.3_.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95BC-7046-4CFB-8514-94EE235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76046</Words>
  <Characters>43347</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119155</CharactersWithSpaces>
  <SharedDoc>false</SharedDoc>
  <HLinks>
    <vt:vector size="210" baseType="variant">
      <vt:variant>
        <vt:i4>196715</vt:i4>
      </vt:variant>
      <vt:variant>
        <vt:i4>183</vt:i4>
      </vt:variant>
      <vt:variant>
        <vt:i4>0</vt:i4>
      </vt:variant>
      <vt:variant>
        <vt:i4>5</vt:i4>
      </vt:variant>
      <vt:variant>
        <vt:lpwstr>http://www.esfondi.lv/upload/00-vadlinijas/vadlinijas_2016/es_fondu_publicitates_vadlinijas_30122016.pdf</vt:lpwstr>
      </vt:variant>
      <vt:variant>
        <vt:lpwstr/>
      </vt:variant>
      <vt:variant>
        <vt:i4>2490395</vt:i4>
      </vt:variant>
      <vt:variant>
        <vt:i4>177</vt:i4>
      </vt:variant>
      <vt:variant>
        <vt:i4>0</vt:i4>
      </vt:variant>
      <vt:variant>
        <vt:i4>5</vt:i4>
      </vt:variant>
      <vt:variant>
        <vt:lpwstr>http://ec.europa.eu/environment/gpp/pdf/handbook_lv.pdf</vt:lpwstr>
      </vt:variant>
      <vt:variant>
        <vt:lpwstr/>
      </vt:variant>
      <vt:variant>
        <vt:i4>4653171</vt:i4>
      </vt:variant>
      <vt:variant>
        <vt:i4>174</vt:i4>
      </vt:variant>
      <vt:variant>
        <vt:i4>0</vt:i4>
      </vt:variant>
      <vt:variant>
        <vt:i4>5</vt:i4>
      </vt:variant>
      <vt:variant>
        <vt:lpwstr>http://www.varam.gov.lv/lat/fondi/kohez/2014_2020/?doc=18633</vt:lpwstr>
      </vt:variant>
      <vt:variant>
        <vt:lpwstr/>
      </vt:variant>
      <vt:variant>
        <vt:i4>983137</vt:i4>
      </vt:variant>
      <vt:variant>
        <vt:i4>171</vt:i4>
      </vt:variant>
      <vt:variant>
        <vt:i4>0</vt:i4>
      </vt:variant>
      <vt:variant>
        <vt:i4>5</vt:i4>
      </vt:variant>
      <vt:variant>
        <vt:lpwstr>http://www.varam.gov.lv/lat/darbibas_veidi/zalais_publiskais_iepirkums/</vt:lpwstr>
      </vt:variant>
      <vt:variant>
        <vt:lpwstr/>
      </vt:variant>
      <vt:variant>
        <vt:i4>2293868</vt:i4>
      </vt:variant>
      <vt:variant>
        <vt:i4>168</vt:i4>
      </vt:variant>
      <vt:variant>
        <vt:i4>0</vt:i4>
      </vt:variant>
      <vt:variant>
        <vt:i4>5</vt:i4>
      </vt:variant>
      <vt:variant>
        <vt:lpwstr>http://sf.lm.gov.lv/lv/vienlidzigas-iespejas/2014-2020/</vt:lpwstr>
      </vt:variant>
      <vt:variant>
        <vt:lpwstr/>
      </vt:variant>
      <vt:variant>
        <vt:i4>7078000</vt:i4>
      </vt:variant>
      <vt:variant>
        <vt:i4>165</vt:i4>
      </vt:variant>
      <vt:variant>
        <vt:i4>0</vt:i4>
      </vt:variant>
      <vt:variant>
        <vt:i4>5</vt:i4>
      </vt:variant>
      <vt:variant>
        <vt:lpwstr>http://www.esfondi.lv/</vt:lpwstr>
      </vt:variant>
      <vt:variant>
        <vt:lpwstr/>
      </vt:variant>
      <vt:variant>
        <vt:i4>5636176</vt:i4>
      </vt:variant>
      <vt:variant>
        <vt:i4>162</vt:i4>
      </vt:variant>
      <vt:variant>
        <vt:i4>0</vt:i4>
      </vt:variant>
      <vt:variant>
        <vt:i4>5</vt:i4>
      </vt:variant>
      <vt:variant>
        <vt:lpwstr>http://www.csb.gov.lv/node/29900/list</vt:lpwstr>
      </vt:variant>
      <vt:variant>
        <vt:lpwstr/>
      </vt:variant>
      <vt:variant>
        <vt:i4>2490411</vt:i4>
      </vt:variant>
      <vt:variant>
        <vt:i4>159</vt:i4>
      </vt:variant>
      <vt:variant>
        <vt:i4>0</vt:i4>
      </vt:variant>
      <vt:variant>
        <vt:i4>5</vt:i4>
      </vt:variant>
      <vt:variant>
        <vt:lpwstr>https://ep.esfondi.lv/</vt:lpwstr>
      </vt:variant>
      <vt:variant>
        <vt:lpwstr/>
      </vt:variant>
      <vt:variant>
        <vt:i4>1507388</vt:i4>
      </vt:variant>
      <vt:variant>
        <vt:i4>152</vt:i4>
      </vt:variant>
      <vt:variant>
        <vt:i4>0</vt:i4>
      </vt:variant>
      <vt:variant>
        <vt:i4>5</vt:i4>
      </vt:variant>
      <vt:variant>
        <vt:lpwstr/>
      </vt:variant>
      <vt:variant>
        <vt:lpwstr>_Toc509471752</vt:lpwstr>
      </vt:variant>
      <vt:variant>
        <vt:i4>1507388</vt:i4>
      </vt:variant>
      <vt:variant>
        <vt:i4>146</vt:i4>
      </vt:variant>
      <vt:variant>
        <vt:i4>0</vt:i4>
      </vt:variant>
      <vt:variant>
        <vt:i4>5</vt:i4>
      </vt:variant>
      <vt:variant>
        <vt:lpwstr/>
      </vt:variant>
      <vt:variant>
        <vt:lpwstr>_Toc509471751</vt:lpwstr>
      </vt:variant>
      <vt:variant>
        <vt:i4>1507388</vt:i4>
      </vt:variant>
      <vt:variant>
        <vt:i4>140</vt:i4>
      </vt:variant>
      <vt:variant>
        <vt:i4>0</vt:i4>
      </vt:variant>
      <vt:variant>
        <vt:i4>5</vt:i4>
      </vt:variant>
      <vt:variant>
        <vt:lpwstr/>
      </vt:variant>
      <vt:variant>
        <vt:lpwstr>_Toc509471750</vt:lpwstr>
      </vt:variant>
      <vt:variant>
        <vt:i4>1441852</vt:i4>
      </vt:variant>
      <vt:variant>
        <vt:i4>134</vt:i4>
      </vt:variant>
      <vt:variant>
        <vt:i4>0</vt:i4>
      </vt:variant>
      <vt:variant>
        <vt:i4>5</vt:i4>
      </vt:variant>
      <vt:variant>
        <vt:lpwstr/>
      </vt:variant>
      <vt:variant>
        <vt:lpwstr>_Toc509471749</vt:lpwstr>
      </vt:variant>
      <vt:variant>
        <vt:i4>1441852</vt:i4>
      </vt:variant>
      <vt:variant>
        <vt:i4>128</vt:i4>
      </vt:variant>
      <vt:variant>
        <vt:i4>0</vt:i4>
      </vt:variant>
      <vt:variant>
        <vt:i4>5</vt:i4>
      </vt:variant>
      <vt:variant>
        <vt:lpwstr/>
      </vt:variant>
      <vt:variant>
        <vt:lpwstr>_Toc509471748</vt:lpwstr>
      </vt:variant>
      <vt:variant>
        <vt:i4>1441852</vt:i4>
      </vt:variant>
      <vt:variant>
        <vt:i4>122</vt:i4>
      </vt:variant>
      <vt:variant>
        <vt:i4>0</vt:i4>
      </vt:variant>
      <vt:variant>
        <vt:i4>5</vt:i4>
      </vt:variant>
      <vt:variant>
        <vt:lpwstr/>
      </vt:variant>
      <vt:variant>
        <vt:lpwstr>_Toc509471747</vt:lpwstr>
      </vt:variant>
      <vt:variant>
        <vt:i4>1441852</vt:i4>
      </vt:variant>
      <vt:variant>
        <vt:i4>116</vt:i4>
      </vt:variant>
      <vt:variant>
        <vt:i4>0</vt:i4>
      </vt:variant>
      <vt:variant>
        <vt:i4>5</vt:i4>
      </vt:variant>
      <vt:variant>
        <vt:lpwstr/>
      </vt:variant>
      <vt:variant>
        <vt:lpwstr>_Toc509471746</vt:lpwstr>
      </vt:variant>
      <vt:variant>
        <vt:i4>1441852</vt:i4>
      </vt:variant>
      <vt:variant>
        <vt:i4>110</vt:i4>
      </vt:variant>
      <vt:variant>
        <vt:i4>0</vt:i4>
      </vt:variant>
      <vt:variant>
        <vt:i4>5</vt:i4>
      </vt:variant>
      <vt:variant>
        <vt:lpwstr/>
      </vt:variant>
      <vt:variant>
        <vt:lpwstr>_Toc509471745</vt:lpwstr>
      </vt:variant>
      <vt:variant>
        <vt:i4>1441852</vt:i4>
      </vt:variant>
      <vt:variant>
        <vt:i4>104</vt:i4>
      </vt:variant>
      <vt:variant>
        <vt:i4>0</vt:i4>
      </vt:variant>
      <vt:variant>
        <vt:i4>5</vt:i4>
      </vt:variant>
      <vt:variant>
        <vt:lpwstr/>
      </vt:variant>
      <vt:variant>
        <vt:lpwstr>_Toc509471744</vt:lpwstr>
      </vt:variant>
      <vt:variant>
        <vt:i4>1441852</vt:i4>
      </vt:variant>
      <vt:variant>
        <vt:i4>98</vt:i4>
      </vt:variant>
      <vt:variant>
        <vt:i4>0</vt:i4>
      </vt:variant>
      <vt:variant>
        <vt:i4>5</vt:i4>
      </vt:variant>
      <vt:variant>
        <vt:lpwstr/>
      </vt:variant>
      <vt:variant>
        <vt:lpwstr>_Toc509471743</vt:lpwstr>
      </vt:variant>
      <vt:variant>
        <vt:i4>1441852</vt:i4>
      </vt:variant>
      <vt:variant>
        <vt:i4>92</vt:i4>
      </vt:variant>
      <vt:variant>
        <vt:i4>0</vt:i4>
      </vt:variant>
      <vt:variant>
        <vt:i4>5</vt:i4>
      </vt:variant>
      <vt:variant>
        <vt:lpwstr/>
      </vt:variant>
      <vt:variant>
        <vt:lpwstr>_Toc509471742</vt:lpwstr>
      </vt:variant>
      <vt:variant>
        <vt:i4>1441852</vt:i4>
      </vt:variant>
      <vt:variant>
        <vt:i4>86</vt:i4>
      </vt:variant>
      <vt:variant>
        <vt:i4>0</vt:i4>
      </vt:variant>
      <vt:variant>
        <vt:i4>5</vt:i4>
      </vt:variant>
      <vt:variant>
        <vt:lpwstr/>
      </vt:variant>
      <vt:variant>
        <vt:lpwstr>_Toc509471741</vt:lpwstr>
      </vt:variant>
      <vt:variant>
        <vt:i4>1441852</vt:i4>
      </vt:variant>
      <vt:variant>
        <vt:i4>80</vt:i4>
      </vt:variant>
      <vt:variant>
        <vt:i4>0</vt:i4>
      </vt:variant>
      <vt:variant>
        <vt:i4>5</vt:i4>
      </vt:variant>
      <vt:variant>
        <vt:lpwstr/>
      </vt:variant>
      <vt:variant>
        <vt:lpwstr>_Toc509471740</vt:lpwstr>
      </vt:variant>
      <vt:variant>
        <vt:i4>1114172</vt:i4>
      </vt:variant>
      <vt:variant>
        <vt:i4>74</vt:i4>
      </vt:variant>
      <vt:variant>
        <vt:i4>0</vt:i4>
      </vt:variant>
      <vt:variant>
        <vt:i4>5</vt:i4>
      </vt:variant>
      <vt:variant>
        <vt:lpwstr/>
      </vt:variant>
      <vt:variant>
        <vt:lpwstr>_Toc509471739</vt:lpwstr>
      </vt:variant>
      <vt:variant>
        <vt:i4>1114172</vt:i4>
      </vt:variant>
      <vt:variant>
        <vt:i4>68</vt:i4>
      </vt:variant>
      <vt:variant>
        <vt:i4>0</vt:i4>
      </vt:variant>
      <vt:variant>
        <vt:i4>5</vt:i4>
      </vt:variant>
      <vt:variant>
        <vt:lpwstr/>
      </vt:variant>
      <vt:variant>
        <vt:lpwstr>_Toc509471738</vt:lpwstr>
      </vt:variant>
      <vt:variant>
        <vt:i4>1114172</vt:i4>
      </vt:variant>
      <vt:variant>
        <vt:i4>62</vt:i4>
      </vt:variant>
      <vt:variant>
        <vt:i4>0</vt:i4>
      </vt:variant>
      <vt:variant>
        <vt:i4>5</vt:i4>
      </vt:variant>
      <vt:variant>
        <vt:lpwstr/>
      </vt:variant>
      <vt:variant>
        <vt:lpwstr>_Toc509471737</vt:lpwstr>
      </vt:variant>
      <vt:variant>
        <vt:i4>1114172</vt:i4>
      </vt:variant>
      <vt:variant>
        <vt:i4>56</vt:i4>
      </vt:variant>
      <vt:variant>
        <vt:i4>0</vt:i4>
      </vt:variant>
      <vt:variant>
        <vt:i4>5</vt:i4>
      </vt:variant>
      <vt:variant>
        <vt:lpwstr/>
      </vt:variant>
      <vt:variant>
        <vt:lpwstr>_Toc509471736</vt:lpwstr>
      </vt:variant>
      <vt:variant>
        <vt:i4>1114172</vt:i4>
      </vt:variant>
      <vt:variant>
        <vt:i4>50</vt:i4>
      </vt:variant>
      <vt:variant>
        <vt:i4>0</vt:i4>
      </vt:variant>
      <vt:variant>
        <vt:i4>5</vt:i4>
      </vt:variant>
      <vt:variant>
        <vt:lpwstr/>
      </vt:variant>
      <vt:variant>
        <vt:lpwstr>_Toc509471735</vt:lpwstr>
      </vt:variant>
      <vt:variant>
        <vt:i4>1114172</vt:i4>
      </vt:variant>
      <vt:variant>
        <vt:i4>44</vt:i4>
      </vt:variant>
      <vt:variant>
        <vt:i4>0</vt:i4>
      </vt:variant>
      <vt:variant>
        <vt:i4>5</vt:i4>
      </vt:variant>
      <vt:variant>
        <vt:lpwstr/>
      </vt:variant>
      <vt:variant>
        <vt:lpwstr>_Toc509471734</vt:lpwstr>
      </vt:variant>
      <vt:variant>
        <vt:i4>1114172</vt:i4>
      </vt:variant>
      <vt:variant>
        <vt:i4>38</vt:i4>
      </vt:variant>
      <vt:variant>
        <vt:i4>0</vt:i4>
      </vt:variant>
      <vt:variant>
        <vt:i4>5</vt:i4>
      </vt:variant>
      <vt:variant>
        <vt:lpwstr/>
      </vt:variant>
      <vt:variant>
        <vt:lpwstr>_Toc509471733</vt:lpwstr>
      </vt:variant>
      <vt:variant>
        <vt:i4>1114172</vt:i4>
      </vt:variant>
      <vt:variant>
        <vt:i4>32</vt:i4>
      </vt:variant>
      <vt:variant>
        <vt:i4>0</vt:i4>
      </vt:variant>
      <vt:variant>
        <vt:i4>5</vt:i4>
      </vt:variant>
      <vt:variant>
        <vt:lpwstr/>
      </vt:variant>
      <vt:variant>
        <vt:lpwstr>_Toc509471732</vt:lpwstr>
      </vt:variant>
      <vt:variant>
        <vt:i4>1114172</vt:i4>
      </vt:variant>
      <vt:variant>
        <vt:i4>26</vt:i4>
      </vt:variant>
      <vt:variant>
        <vt:i4>0</vt:i4>
      </vt:variant>
      <vt:variant>
        <vt:i4>5</vt:i4>
      </vt:variant>
      <vt:variant>
        <vt:lpwstr/>
      </vt:variant>
      <vt:variant>
        <vt:lpwstr>_Toc509471731</vt:lpwstr>
      </vt:variant>
      <vt:variant>
        <vt:i4>1114172</vt:i4>
      </vt:variant>
      <vt:variant>
        <vt:i4>20</vt:i4>
      </vt:variant>
      <vt:variant>
        <vt:i4>0</vt:i4>
      </vt:variant>
      <vt:variant>
        <vt:i4>5</vt:i4>
      </vt:variant>
      <vt:variant>
        <vt:lpwstr/>
      </vt:variant>
      <vt:variant>
        <vt:lpwstr>_Toc509471730</vt:lpwstr>
      </vt:variant>
      <vt:variant>
        <vt:i4>1048636</vt:i4>
      </vt:variant>
      <vt:variant>
        <vt:i4>14</vt:i4>
      </vt:variant>
      <vt:variant>
        <vt:i4>0</vt:i4>
      </vt:variant>
      <vt:variant>
        <vt:i4>5</vt:i4>
      </vt:variant>
      <vt:variant>
        <vt:lpwstr/>
      </vt:variant>
      <vt:variant>
        <vt:lpwstr>_Toc509471729</vt:lpwstr>
      </vt:variant>
      <vt:variant>
        <vt:i4>1048636</vt:i4>
      </vt:variant>
      <vt:variant>
        <vt:i4>8</vt:i4>
      </vt:variant>
      <vt:variant>
        <vt:i4>0</vt:i4>
      </vt:variant>
      <vt:variant>
        <vt:i4>5</vt:i4>
      </vt:variant>
      <vt:variant>
        <vt:lpwstr/>
      </vt:variant>
      <vt:variant>
        <vt:lpwstr>_Toc509471728</vt:lpwstr>
      </vt:variant>
      <vt:variant>
        <vt:i4>1048636</vt:i4>
      </vt:variant>
      <vt:variant>
        <vt:i4>2</vt:i4>
      </vt:variant>
      <vt:variant>
        <vt:i4>0</vt:i4>
      </vt:variant>
      <vt:variant>
        <vt:i4>5</vt:i4>
      </vt:variant>
      <vt:variant>
        <vt:lpwstr/>
      </vt:variant>
      <vt:variant>
        <vt:lpwstr>_Toc509471727</vt:lpwstr>
      </vt:variant>
      <vt:variant>
        <vt:i4>4522004</vt:i4>
      </vt:variant>
      <vt:variant>
        <vt:i4>0</vt:i4>
      </vt:variant>
      <vt:variant>
        <vt:i4>0</vt:i4>
      </vt:variant>
      <vt:variant>
        <vt:i4>5</vt:i4>
      </vt:variant>
      <vt:variant>
        <vt:lpwstr>http://www.varam.gov.lv/in_site/tools/download.php?file=files/text/Finansu_instrumenti/koh_f/nac_prog_2014_2020//Vadlinijas_ekoinovacija_230117.docx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Agrita Ķepīte</cp:lastModifiedBy>
  <cp:revision>5</cp:revision>
  <cp:lastPrinted>2018-03-29T11:47:00Z</cp:lastPrinted>
  <dcterms:created xsi:type="dcterms:W3CDTF">2021-01-08T07:44:00Z</dcterms:created>
  <dcterms:modified xsi:type="dcterms:W3CDTF">2021-01-11T07:34:00Z</dcterms:modified>
</cp:coreProperties>
</file>