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7" w:rsidRPr="001A4BB7" w:rsidRDefault="00E812E0" w:rsidP="006C34FE">
      <w:pPr>
        <w:jc w:val="both"/>
      </w:pPr>
      <w:r w:rsidRPr="001A4BB7">
        <w:rPr>
          <w:b/>
          <w:u w:val="single"/>
        </w:rPr>
        <w:t>Projekta iesnieg</w:t>
      </w:r>
      <w:bookmarkStart w:id="0" w:name="_GoBack"/>
      <w:bookmarkEnd w:id="0"/>
      <w:r w:rsidRPr="001A4BB7">
        <w:rPr>
          <w:b/>
          <w:u w:val="single"/>
        </w:rPr>
        <w:t>uma sagatavošanas, iesniegšanas un vērtēšanas jautājumi</w:t>
      </w:r>
    </w:p>
    <w:p w:rsidR="00E812E0" w:rsidRPr="001A4BB7" w:rsidRDefault="00E812E0" w:rsidP="006C34FE">
      <w:pPr>
        <w:jc w:val="both"/>
      </w:pPr>
    </w:p>
    <w:p w:rsidR="00532132" w:rsidRPr="001A4BB7" w:rsidRDefault="00532132" w:rsidP="00532132">
      <w:pPr>
        <w:jc w:val="both"/>
      </w:pPr>
      <w:r w:rsidRPr="001A4BB7">
        <w:rPr>
          <w:b/>
          <w:bCs/>
        </w:rPr>
        <w:t xml:space="preserve">1.Jautājums: </w:t>
      </w:r>
      <w:r w:rsidRPr="001A4BB7">
        <w:t xml:space="preserve">Vai pasākumam “Atbalsts jaunu produktu ieviešanai ražošanā” tiek </w:t>
      </w:r>
      <w:r w:rsidRPr="001A4BB7">
        <w:rPr>
          <w:rStyle w:val="Emphasis"/>
        </w:rPr>
        <w:t>plānota vēl viena projektu iesniegšanas kārta?</w:t>
      </w:r>
      <w:r w:rsidRPr="001A4BB7">
        <w:rPr>
          <w:rStyle w:val="Strong"/>
          <w:i/>
          <w:iCs/>
        </w:rPr>
        <w:t xml:space="preserve"> </w:t>
      </w:r>
    </w:p>
    <w:p w:rsidR="00532132" w:rsidRPr="001A4BB7" w:rsidRDefault="00532132" w:rsidP="00532132">
      <w:pPr>
        <w:jc w:val="both"/>
      </w:pPr>
      <w:r w:rsidRPr="001A4BB7">
        <w:rPr>
          <w:rStyle w:val="Strong"/>
          <w:i/>
          <w:iCs/>
        </w:rPr>
        <w:t> </w:t>
      </w:r>
    </w:p>
    <w:p w:rsidR="00532132" w:rsidRPr="001A4BB7" w:rsidRDefault="00ED00E3" w:rsidP="00532132">
      <w:pPr>
        <w:jc w:val="both"/>
        <w:rPr>
          <w:i/>
        </w:rPr>
      </w:pPr>
      <w:r w:rsidRPr="001A4BB7">
        <w:rPr>
          <w:b/>
          <w:i/>
        </w:rPr>
        <w:t>Atbilde:</w:t>
      </w:r>
      <w:r w:rsidRPr="001A4BB7">
        <w:rPr>
          <w:i/>
        </w:rPr>
        <w:t xml:space="preserve"> Skaidrojam, ka pē</w:t>
      </w:r>
      <w:r w:rsidR="005B3CE0" w:rsidRPr="001A4BB7">
        <w:rPr>
          <w:i/>
        </w:rPr>
        <w:t>c projektu iesniegumu atlases pirmajā kārtā saņemto projektu izvērtēšanas tiks novērtēts atlikušais finansējums un lemts par otrās kārtas izsludināšanu.</w:t>
      </w:r>
      <w:r w:rsidR="00532132" w:rsidRPr="001A4BB7">
        <w:rPr>
          <w:i/>
          <w:iCs/>
        </w:rPr>
        <w:t> </w:t>
      </w:r>
    </w:p>
    <w:p w:rsidR="00532132" w:rsidRPr="001A4BB7" w:rsidRDefault="00532132" w:rsidP="00532132">
      <w:pPr>
        <w:pStyle w:val="NormalWeb"/>
        <w:spacing w:after="160" w:afterAutospacing="0"/>
      </w:pPr>
      <w:r w:rsidRPr="001A4BB7">
        <w:rPr>
          <w:b/>
          <w:bCs/>
        </w:rPr>
        <w:t>2. Jautājums:</w:t>
      </w:r>
      <w:r w:rsidRPr="001A4BB7">
        <w:t xml:space="preserve"> 03.08.2016 mēs iesniedzām projektu pasākumam 3.1.1.5. Atbalsts ieguldījumiem ražošanas telpu un infrastruktūras izveidei vai rekonstrukcijai (projekta mērķis – jaunās ražošanas ēkas būvniecība).</w:t>
      </w:r>
    </w:p>
    <w:p w:rsidR="00532132" w:rsidRPr="001A4BB7" w:rsidRDefault="00532132" w:rsidP="00532132">
      <w:pPr>
        <w:pStyle w:val="NormalWeb"/>
        <w:spacing w:after="160" w:afterAutospacing="0"/>
      </w:pPr>
      <w:r w:rsidRPr="001A4BB7">
        <w:t>Pašlaik plānojam iesniegt projektu pasākumam 1.2.1.4. Atbalsts jaunu produktu ieviešanai ražošanā.</w:t>
      </w:r>
    </w:p>
    <w:p w:rsidR="00532132" w:rsidRPr="001A4BB7" w:rsidRDefault="00532132" w:rsidP="00532132">
      <w:pPr>
        <w:jc w:val="both"/>
      </w:pPr>
      <w:r w:rsidRPr="001A4BB7">
        <w:t>Vai mēs varam norādīt projekta iesniegumā, ka projekta īstenošanas vieta būs jauna ēka, par kuras būvniecību tika iesniegts projekts 03.08.2016? Pašlaik nav zināms, vai būs atbalstīts (un tādā gadījumā realizēts) projekts par ēkas būvniecību vai nē. Vai mums būs iespēja precizēt projekta īstenošanas vietu, ja “būvniecības” projekts tiks noraidīts?</w:t>
      </w:r>
    </w:p>
    <w:p w:rsidR="00532132" w:rsidRPr="001A4BB7" w:rsidRDefault="00532132" w:rsidP="00532132">
      <w:pPr>
        <w:jc w:val="both"/>
      </w:pPr>
      <w:r w:rsidRPr="001A4BB7">
        <w:rPr>
          <w:i/>
          <w:iCs/>
        </w:rPr>
        <w:t> </w:t>
      </w:r>
    </w:p>
    <w:p w:rsidR="00532132" w:rsidRPr="001A4BB7" w:rsidRDefault="00532132" w:rsidP="00532132">
      <w:pPr>
        <w:jc w:val="both"/>
      </w:pPr>
      <w:r w:rsidRPr="001A4BB7">
        <w:rPr>
          <w:b/>
          <w:i/>
          <w:iCs/>
        </w:rPr>
        <w:t>Atbilde:</w:t>
      </w:r>
      <w:r w:rsidRPr="001A4BB7">
        <w:rPr>
          <w:i/>
          <w:iCs/>
        </w:rPr>
        <w:t xml:space="preserve"> Jā, projekta iesniegumā 1.2.1.4.pasākuma ietvaros variet norādīt projekta īstenošanas vietu – jauno ēku, papildus aizpildiet projekta iesnieguma 2.5.sadaļu </w:t>
      </w:r>
      <w:bookmarkStart w:id="1" w:name="_Toc452032553"/>
      <w:r w:rsidRPr="001A4BB7">
        <w:rPr>
          <w:rStyle w:val="heading2char0"/>
          <w:rFonts w:ascii="Times New Roman" w:hAnsi="Times New Roman"/>
          <w:i/>
          <w:iCs/>
          <w:color w:val="auto"/>
        </w:rPr>
        <w:t>“Projekta saturiskā saistība ar citiem iesniegtajiem/ īstenotajiem/ īstenošanā esošiem projektiem</w:t>
      </w:r>
      <w:bookmarkEnd w:id="1"/>
      <w:r w:rsidRPr="001A4BB7">
        <w:rPr>
          <w:rStyle w:val="heading2char0"/>
          <w:rFonts w:ascii="Times New Roman" w:hAnsi="Times New Roman"/>
          <w:i/>
          <w:iCs/>
          <w:color w:val="auto"/>
        </w:rPr>
        <w:t xml:space="preserve">” norādot konkrētā projekta saistību ar 3.1.1.5.pasākumam iesniegto projektu. </w:t>
      </w:r>
      <w:r w:rsidR="00304E3C" w:rsidRPr="001A4BB7">
        <w:rPr>
          <w:rStyle w:val="heading2char0"/>
          <w:rFonts w:ascii="Times New Roman" w:hAnsi="Times New Roman"/>
          <w:i/>
          <w:iCs/>
          <w:color w:val="auto"/>
        </w:rPr>
        <w:t>Papildus projekta iesniegumā tekstā norādiet projekta īstenošanas vietu gadījumā, ja projekts, kas iesniegts 3.1.1.5.pasākumam netiks atbalstīts.</w:t>
      </w:r>
    </w:p>
    <w:p w:rsidR="00304E3C" w:rsidRPr="001A4BB7" w:rsidRDefault="00304E3C" w:rsidP="00532132">
      <w:pPr>
        <w:jc w:val="both"/>
        <w:rPr>
          <w:rStyle w:val="heading2char0"/>
          <w:rFonts w:ascii="Times New Roman" w:hAnsi="Times New Roman"/>
          <w:i/>
          <w:iCs/>
          <w:color w:val="auto"/>
        </w:rPr>
      </w:pPr>
    </w:p>
    <w:p w:rsidR="00532132" w:rsidRPr="001A4BB7" w:rsidRDefault="00304E3C" w:rsidP="00532132">
      <w:pPr>
        <w:jc w:val="both"/>
      </w:pPr>
      <w:r w:rsidRPr="001A4BB7">
        <w:rPr>
          <w:rStyle w:val="heading2char0"/>
          <w:rFonts w:ascii="Times New Roman" w:hAnsi="Times New Roman"/>
          <w:i/>
          <w:iCs/>
          <w:color w:val="auto"/>
        </w:rPr>
        <w:t xml:space="preserve">Norādām, ka </w:t>
      </w:r>
      <w:r w:rsidR="00532132" w:rsidRPr="001A4BB7">
        <w:rPr>
          <w:rStyle w:val="heading2char0"/>
          <w:rFonts w:ascii="Times New Roman" w:hAnsi="Times New Roman"/>
          <w:i/>
          <w:iCs/>
          <w:color w:val="auto"/>
        </w:rPr>
        <w:t>finansējuma saņēmējs</w:t>
      </w:r>
      <w:r w:rsidR="005B3CE0" w:rsidRPr="001A4BB7">
        <w:rPr>
          <w:rStyle w:val="heading2char0"/>
          <w:rFonts w:ascii="Times New Roman" w:hAnsi="Times New Roman"/>
          <w:i/>
          <w:iCs/>
          <w:color w:val="auto"/>
        </w:rPr>
        <w:t>, izvērtējot iespējas</w:t>
      </w:r>
      <w:r w:rsidR="005B3CE0" w:rsidRPr="001A4BB7">
        <w:t xml:space="preserve"> </w:t>
      </w:r>
      <w:r w:rsidR="005B3CE0" w:rsidRPr="001A4BB7">
        <w:rPr>
          <w:i/>
        </w:rPr>
        <w:t xml:space="preserve">un risku nodrošināt nepieciešamo resursus projekta īstenošanai, </w:t>
      </w:r>
      <w:r w:rsidR="00532132" w:rsidRPr="001A4BB7">
        <w:rPr>
          <w:rStyle w:val="heading2char0"/>
          <w:rFonts w:ascii="Times New Roman" w:hAnsi="Times New Roman"/>
          <w:i/>
          <w:iCs/>
          <w:color w:val="auto"/>
        </w:rPr>
        <w:t>varēs iesniegt līguma grozījumu priekšlikumu, tādejādi precizējot projekta īstenošanas vietu.</w:t>
      </w:r>
    </w:p>
    <w:p w:rsidR="00532132" w:rsidRPr="001A4BB7" w:rsidRDefault="00532132" w:rsidP="00532132">
      <w:r w:rsidRPr="001A4BB7">
        <w:t> </w:t>
      </w:r>
    </w:p>
    <w:p w:rsidR="00A17C36" w:rsidRPr="001A4BB7" w:rsidRDefault="00A17C36" w:rsidP="00A17C36">
      <w:pPr>
        <w:jc w:val="both"/>
      </w:pPr>
      <w:r w:rsidRPr="001A4BB7">
        <w:rPr>
          <w:b/>
        </w:rPr>
        <w:t>3.</w:t>
      </w:r>
      <w:r w:rsidR="0054105D" w:rsidRPr="001A4BB7">
        <w:rPr>
          <w:b/>
        </w:rPr>
        <w:t>Jautājums</w:t>
      </w:r>
      <w:r w:rsidR="0054105D" w:rsidRPr="001A4BB7">
        <w:t xml:space="preserve"> - "būvniecības" projektam īstenošanas vieta ir </w:t>
      </w:r>
      <w:r w:rsidR="0054105D" w:rsidRPr="001A4BB7">
        <w:rPr>
          <w:rStyle w:val="Strong"/>
        </w:rPr>
        <w:t>ārpus Rīgas</w:t>
      </w:r>
      <w:r w:rsidR="0054105D" w:rsidRPr="001A4BB7">
        <w:t xml:space="preserve">. Pašreiz uzņēmuma ražošanas bāze ir Rīgā. Un ja netiks atbalstīts "būvniecības" projekts ārpus Rīgas, tad "iekārtu" projekta īstenošanas vieta būs </w:t>
      </w:r>
      <w:r w:rsidR="0054105D" w:rsidRPr="001A4BB7">
        <w:rPr>
          <w:rStyle w:val="Strong"/>
        </w:rPr>
        <w:t>Rīga</w:t>
      </w:r>
      <w:r w:rsidR="0054105D" w:rsidRPr="001A4BB7">
        <w:t>.</w:t>
      </w:r>
    </w:p>
    <w:p w:rsidR="0054105D" w:rsidRPr="001A4BB7" w:rsidRDefault="0054105D" w:rsidP="00A17C36">
      <w:pPr>
        <w:jc w:val="both"/>
        <w:rPr>
          <w:i/>
        </w:rPr>
      </w:pPr>
      <w:r w:rsidRPr="001A4BB7">
        <w:br/>
        <w:t xml:space="preserve">Kā šajā gadījumā notiks ar vērtēšanas kritēriju </w:t>
      </w:r>
      <w:r w:rsidRPr="001A4BB7">
        <w:rPr>
          <w:rStyle w:val="Strong"/>
        </w:rPr>
        <w:t>"ja projekts ārpus Rīgas, tad 5 punkti"?</w:t>
      </w:r>
      <w:r w:rsidRPr="001A4BB7">
        <w:br/>
      </w:r>
    </w:p>
    <w:p w:rsidR="009D073C" w:rsidRPr="001A4BB7" w:rsidRDefault="009D073C" w:rsidP="00A17C36">
      <w:pPr>
        <w:jc w:val="both"/>
        <w:rPr>
          <w:i/>
          <w:iCs/>
        </w:rPr>
      </w:pPr>
      <w:r w:rsidRPr="001A4BB7">
        <w:rPr>
          <w:b/>
          <w:i/>
          <w:iCs/>
        </w:rPr>
        <w:t>Atbilde:</w:t>
      </w:r>
      <w:r w:rsidRPr="001A4BB7">
        <w:rPr>
          <w:i/>
          <w:iCs/>
        </w:rPr>
        <w:t xml:space="preserve"> Šajā gadījumā papildus punktus par 8.kvalitātes kritēriju “Projekta īstenošanas vieta” vērtēšanas komisija projektam visdrīzāk nevarēs piešķirt, jo galvenā uzņēmuma ražotne atrodas Rīgā. Tomēr vēršam uzmanību, ka katrs gadījums tiks vērtēts individuāli pēc būtības.</w:t>
      </w:r>
    </w:p>
    <w:p w:rsidR="009D073C" w:rsidRPr="001A4BB7" w:rsidRDefault="009D073C" w:rsidP="00A17C36">
      <w:pPr>
        <w:ind w:firstLine="720"/>
        <w:jc w:val="both"/>
        <w:rPr>
          <w:i/>
        </w:rPr>
      </w:pPr>
      <w:r w:rsidRPr="001A4BB7">
        <w:rPr>
          <w:i/>
        </w:rPr>
        <w:t xml:space="preserve">Papildus </w:t>
      </w:r>
      <w:r w:rsidR="00A17C36" w:rsidRPr="001A4BB7">
        <w:rPr>
          <w:i/>
        </w:rPr>
        <w:t>norādām</w:t>
      </w:r>
      <w:r w:rsidRPr="001A4BB7">
        <w:rPr>
          <w:i/>
        </w:rPr>
        <w:t>, ja projekta iesniegumā</w:t>
      </w:r>
      <w:r w:rsidR="00A17C36" w:rsidRPr="001A4BB7">
        <w:rPr>
          <w:i/>
        </w:rPr>
        <w:t xml:space="preserve"> tiek norādīta informācija, kas </w:t>
      </w:r>
      <w:r w:rsidRPr="001A4BB7">
        <w:rPr>
          <w:i/>
        </w:rPr>
        <w:t xml:space="preserve">projekta īstenošanas procesā mainās un ietekmē projekta vērtēšanā piešķirto punktu skaitu, finansējuma saņēmējam ir jāapzinās, ka, ja atlases kārtas ietvaros nepietiekama finansējuma ietvaros ir apstiprināts ierobežots projektu skaits, projekta īstenošanas procesā jānodrošina, ka punktu skaits ir ne mazāks par to, kāds saņemts, pieņemot lēmumu par projekta apstiprināšanu. </w:t>
      </w:r>
    </w:p>
    <w:p w:rsidR="00D53388" w:rsidRPr="001A4BB7" w:rsidRDefault="00D53388" w:rsidP="00D53388">
      <w:pPr>
        <w:jc w:val="both"/>
      </w:pPr>
      <w:r w:rsidRPr="001A4BB7">
        <w:rPr>
          <w:b/>
        </w:rPr>
        <w:lastRenderedPageBreak/>
        <w:t>4.Jautājums:</w:t>
      </w:r>
      <w:r w:rsidRPr="001A4BB7">
        <w:t xml:space="preserve"> Iepriekšējā plānošanas periodā pirms iepirkuma procedūras izsludināšanas komersantiem bija jāsaskaņo iepirkuma procedūru nolikumi ar LIAA, kas administrēja tās programmas - neatkarīgi no tā, vai iepirkums veikts pirms vai pēc projekta iesniegšanas. Iespējams, šī prasība bija ne visās programmās. Piemērs: </w:t>
      </w:r>
      <w:hyperlink r:id="rId5" w:history="1">
        <w:r w:rsidRPr="001A4BB7">
          <w:rPr>
            <w:rStyle w:val="Hyperlink"/>
            <w:color w:val="auto"/>
          </w:rPr>
          <w:t>http://www.liaa.gov.lv/lv/content/iepirkuma-proced-ra-programm-pas-kumi-centraliz-t-s-siltumapg-des-sist-mu-efektivit-tes</w:t>
        </w:r>
      </w:hyperlink>
      <w:r w:rsidRPr="001A4BB7">
        <w:t> </w:t>
      </w:r>
    </w:p>
    <w:p w:rsidR="00D53388" w:rsidRPr="001A4BB7" w:rsidRDefault="00D53388" w:rsidP="00D53388">
      <w:pPr>
        <w:jc w:val="both"/>
      </w:pPr>
    </w:p>
    <w:p w:rsidR="00D53388" w:rsidRPr="001A4BB7" w:rsidRDefault="00D53388" w:rsidP="00D53388">
      <w:pPr>
        <w:jc w:val="both"/>
      </w:pPr>
      <w:r w:rsidRPr="001A4BB7">
        <w:t xml:space="preserve">Jautājums par CFLA administrētajām programmām komersantiem </w:t>
      </w:r>
      <w:proofErr w:type="spellStart"/>
      <w:r w:rsidRPr="001A4BB7">
        <w:t>jaunaja</w:t>
      </w:r>
      <w:proofErr w:type="spellEnd"/>
      <w:r w:rsidRPr="001A4BB7">
        <w:t xml:space="preserve"> plānošanas periodā - vai iepirkuma procedūru nolikumi ir jāsaskaņo pirms iepirkuma procedūru izsludināšanas? Piemēram, programmā "Atbalsts jaunu produktu ieviešanai ražošanā" vai "Atbalsts ieguldījumiem ražošanas telpu un infrastruktūras izveidei un rekonstrukcijai"? Vai varbūt kādā no programmām, kur projekta iesniedzējs ir pašvaldība, ir šāda prasība?</w:t>
      </w:r>
    </w:p>
    <w:p w:rsidR="00D53388" w:rsidRPr="001A4BB7" w:rsidRDefault="00D53388" w:rsidP="00D53388">
      <w:pPr>
        <w:jc w:val="both"/>
      </w:pPr>
    </w:p>
    <w:p w:rsidR="00D53388" w:rsidRPr="001A4BB7" w:rsidRDefault="00D53388" w:rsidP="00D53388">
      <w:pPr>
        <w:jc w:val="both"/>
        <w:rPr>
          <w:i/>
          <w:iCs/>
        </w:rPr>
      </w:pPr>
      <w:r w:rsidRPr="001A4BB7">
        <w:rPr>
          <w:i/>
          <w:iCs/>
        </w:rPr>
        <w:t xml:space="preserve">Atbilde: Nē, CFLA nav šādas prasības. </w:t>
      </w:r>
    </w:p>
    <w:p w:rsidR="00D53388" w:rsidRPr="001A4BB7" w:rsidRDefault="00D53388" w:rsidP="00D53388">
      <w:pPr>
        <w:jc w:val="both"/>
        <w:rPr>
          <w:i/>
          <w:iCs/>
        </w:rPr>
      </w:pPr>
      <w:r w:rsidRPr="001A4BB7">
        <w:rPr>
          <w:i/>
          <w:iCs/>
          <w:u w:val="single"/>
        </w:rPr>
        <w:t>Pēc līguma par projekta īstenošanu noslēgšanas</w:t>
      </w:r>
      <w:r w:rsidRPr="001A4BB7">
        <w:rPr>
          <w:i/>
          <w:iCs/>
        </w:rPr>
        <w:t xml:space="preserve"> ar CFLA finansējuma saņēmējs iesniedz CFLA uz dokumentācijas </w:t>
      </w:r>
      <w:proofErr w:type="spellStart"/>
      <w:r w:rsidRPr="001A4BB7">
        <w:rPr>
          <w:i/>
          <w:iCs/>
        </w:rPr>
        <w:t>pirmspārbaudi</w:t>
      </w:r>
      <w:proofErr w:type="spellEnd"/>
      <w:r w:rsidRPr="001A4BB7">
        <w:rPr>
          <w:i/>
          <w:iCs/>
        </w:rPr>
        <w:t xml:space="preserve"> </w:t>
      </w:r>
      <w:r w:rsidRPr="001A4BB7">
        <w:rPr>
          <w:i/>
          <w:iCs/>
          <w:u w:val="single"/>
        </w:rPr>
        <w:t>pēc iepirkuma izsludināšanas IUB mājas lap</w:t>
      </w:r>
      <w:r w:rsidRPr="001A4BB7">
        <w:rPr>
          <w:i/>
          <w:iCs/>
        </w:rPr>
        <w:t xml:space="preserve">ā tos iepirkumus, kuri ir iekļauti </w:t>
      </w:r>
      <w:proofErr w:type="spellStart"/>
      <w:r w:rsidRPr="001A4BB7">
        <w:rPr>
          <w:i/>
          <w:iCs/>
        </w:rPr>
        <w:t>pirmspārbaužu</w:t>
      </w:r>
      <w:proofErr w:type="spellEnd"/>
      <w:r w:rsidRPr="001A4BB7">
        <w:rPr>
          <w:i/>
          <w:iCs/>
        </w:rPr>
        <w:t xml:space="preserve"> plānā un par kuriem CFLA ir atsevišķi informējusi finansējuma saņēmēju. </w:t>
      </w:r>
    </w:p>
    <w:p w:rsidR="00D53388" w:rsidRPr="001A4BB7" w:rsidRDefault="00D53388" w:rsidP="00D53388">
      <w:pPr>
        <w:jc w:val="both"/>
        <w:rPr>
          <w:i/>
          <w:iCs/>
        </w:rPr>
      </w:pPr>
      <w:r w:rsidRPr="001A4BB7">
        <w:rPr>
          <w:i/>
          <w:iCs/>
        </w:rPr>
        <w:t>Ņemot vērā, ka MKN Nr.299 neparedz  iespēju pēc iepirkuma izsludināšanas veikt labojumus iepirkumu dokumentācijā, finansējuma saņēmēji var iesniegt iepirkuma dokumentāciju preventīvai pārbaudes veikšanai pirms iepirkuma izsludināšanas IUB mājas lapā.</w:t>
      </w:r>
    </w:p>
    <w:p w:rsidR="00D53388" w:rsidRPr="001A4BB7" w:rsidRDefault="00D53388" w:rsidP="00D53388">
      <w:pPr>
        <w:jc w:val="both"/>
        <w:rPr>
          <w:i/>
          <w:iCs/>
        </w:rPr>
      </w:pPr>
      <w:r w:rsidRPr="001A4BB7">
        <w:rPr>
          <w:i/>
          <w:iCs/>
        </w:rPr>
        <w:t xml:space="preserve">CFLA nav prasības iesniegt iepirkuma dokumentācijas pirms projekta iesnieguma iesniegšanas nevienā no specifikā atbalsta mērķa atlases programmām. Atsevišķos gadījumos, kad jārīko sarežģīts iepirkums vai ir pamatotas šaubas par iepirkuma dokumentācijas atbilstību normatīvo aktu prasībām, vienojoties ar CFLA, projekta iesniedzējs var iesniegt iepirkuma dokumentāciju pirms projekta iesnieguma iesniegšanas (ierobežotās atlasēs) vai pēc projekta iesniegšanas CFLA viedokļa sniegšanai.  Atzinums par iepirkumu dokumentāciju tiek sniegts tikai pēc </w:t>
      </w:r>
      <w:r w:rsidRPr="001A4BB7">
        <w:rPr>
          <w:i/>
          <w:iCs/>
          <w:u w:val="single"/>
        </w:rPr>
        <w:t xml:space="preserve">līguma </w:t>
      </w:r>
      <w:r w:rsidRPr="001A4BB7">
        <w:rPr>
          <w:i/>
          <w:iCs/>
        </w:rPr>
        <w:t>par projekta īstenošanu noslēgšanu ar CFLA un iepirkuma izsludināšanas IUB mājas lapā.</w:t>
      </w:r>
    </w:p>
    <w:p w:rsidR="00D53388" w:rsidRPr="001A4BB7" w:rsidRDefault="00D53388" w:rsidP="00A17C36">
      <w:pPr>
        <w:ind w:firstLine="720"/>
        <w:jc w:val="both"/>
        <w:rPr>
          <w:i/>
        </w:rPr>
      </w:pPr>
    </w:p>
    <w:p w:rsidR="00532132" w:rsidRPr="001A4BB7" w:rsidRDefault="00532132" w:rsidP="0072502C">
      <w:pPr>
        <w:jc w:val="center"/>
        <w:rPr>
          <w:b/>
          <w:u w:val="single"/>
        </w:rPr>
      </w:pPr>
    </w:p>
    <w:p w:rsidR="00532132" w:rsidRPr="001A4BB7" w:rsidRDefault="00532132" w:rsidP="0072502C">
      <w:pPr>
        <w:jc w:val="center"/>
        <w:rPr>
          <w:b/>
          <w:u w:val="single"/>
        </w:rPr>
      </w:pPr>
    </w:p>
    <w:p w:rsidR="0072502C" w:rsidRPr="001A4BB7" w:rsidRDefault="0072502C" w:rsidP="0072502C">
      <w:pPr>
        <w:jc w:val="center"/>
      </w:pPr>
      <w:r w:rsidRPr="001A4BB7">
        <w:rPr>
          <w:b/>
          <w:u w:val="single"/>
        </w:rPr>
        <w:t xml:space="preserve">Projektu īstenošanas (izmaksu </w:t>
      </w:r>
      <w:proofErr w:type="spellStart"/>
      <w:r w:rsidRPr="001A4BB7">
        <w:rPr>
          <w:b/>
          <w:u w:val="single"/>
        </w:rPr>
        <w:t>attiecināmības</w:t>
      </w:r>
      <w:proofErr w:type="spellEnd"/>
      <w:r w:rsidRPr="001A4BB7">
        <w:rPr>
          <w:b/>
          <w:u w:val="single"/>
        </w:rPr>
        <w:t>) jautājumi</w:t>
      </w:r>
    </w:p>
    <w:p w:rsidR="0072502C" w:rsidRPr="001A4BB7" w:rsidRDefault="0072502C" w:rsidP="0072502C">
      <w:pPr>
        <w:jc w:val="both"/>
      </w:pPr>
    </w:p>
    <w:p w:rsidR="00407EAC" w:rsidRPr="001A4BB7" w:rsidRDefault="00407EAC" w:rsidP="0072502C">
      <w:pPr>
        <w:pStyle w:val="ListParagraph"/>
        <w:ind w:left="360"/>
        <w:jc w:val="both"/>
        <w:rPr>
          <w:rFonts w:ascii="Times New Roman" w:hAnsi="Times New Roman"/>
          <w:sz w:val="24"/>
          <w:szCs w:val="24"/>
        </w:rPr>
      </w:pPr>
    </w:p>
    <w:p w:rsidR="00407EAC" w:rsidRPr="001A4BB7" w:rsidRDefault="00407EAC" w:rsidP="0072502C">
      <w:pPr>
        <w:pStyle w:val="ListParagraph"/>
        <w:ind w:left="360"/>
        <w:jc w:val="both"/>
        <w:rPr>
          <w:rFonts w:ascii="Times New Roman" w:hAnsi="Times New Roman"/>
          <w:sz w:val="24"/>
          <w:szCs w:val="24"/>
        </w:rPr>
      </w:pPr>
    </w:p>
    <w:p w:rsidR="00407EAC" w:rsidRPr="001A4BB7" w:rsidRDefault="00407EAC" w:rsidP="0072502C">
      <w:pPr>
        <w:pStyle w:val="ListParagraph"/>
        <w:ind w:left="360"/>
        <w:jc w:val="both"/>
        <w:rPr>
          <w:rFonts w:ascii="Times New Roman" w:hAnsi="Times New Roman"/>
          <w:b/>
          <w:sz w:val="24"/>
          <w:szCs w:val="24"/>
        </w:rPr>
      </w:pPr>
    </w:p>
    <w:p w:rsidR="00AC533A" w:rsidRPr="001A4BB7" w:rsidRDefault="00AC533A" w:rsidP="0072502C">
      <w:pPr>
        <w:pStyle w:val="ListParagraph"/>
        <w:ind w:left="360"/>
        <w:jc w:val="both"/>
        <w:rPr>
          <w:rFonts w:ascii="Times New Roman" w:hAnsi="Times New Roman"/>
          <w:sz w:val="24"/>
          <w:szCs w:val="24"/>
        </w:rPr>
      </w:pPr>
      <w:r w:rsidRPr="001A4BB7">
        <w:rPr>
          <w:rFonts w:ascii="Times New Roman" w:hAnsi="Times New Roman"/>
          <w:b/>
          <w:sz w:val="24"/>
          <w:szCs w:val="24"/>
        </w:rPr>
        <w:t>3. Jautājums:</w:t>
      </w:r>
      <w:r w:rsidRPr="001A4BB7">
        <w:rPr>
          <w:rFonts w:ascii="Times New Roman" w:hAnsi="Times New Roman"/>
          <w:sz w:val="24"/>
          <w:szCs w:val="24"/>
        </w:rPr>
        <w:t xml:space="preserve"> </w:t>
      </w:r>
      <w:r w:rsidR="00407EAC" w:rsidRPr="001A4BB7">
        <w:rPr>
          <w:rFonts w:ascii="Times New Roman" w:hAnsi="Times New Roman"/>
          <w:sz w:val="24"/>
          <w:szCs w:val="24"/>
        </w:rPr>
        <w:t>projekta ietvaros plānots izstrādāt un izgatavot unikālu prototipu, kas strādās ražošanas vidē. Bet lai apmierinātu pieprasījumu, mēs jau tagad droši redzam, ka būs nepieciešami divi tādi prototipi, kas ražos to pašu produkta veidu, tikai ar citu tilpumu. Saražot ar vienu prototipu abus produkta veidus ar dažādiem apjomiem nepieciešamajā daudzumā nebūs iespējams.</w:t>
      </w:r>
      <w:r w:rsidR="00407EAC" w:rsidRPr="001A4BB7">
        <w:rPr>
          <w:rFonts w:ascii="Times New Roman" w:hAnsi="Times New Roman"/>
          <w:sz w:val="24"/>
          <w:szCs w:val="24"/>
        </w:rPr>
        <w:br/>
      </w:r>
      <w:r w:rsidR="00407EAC" w:rsidRPr="001A4BB7">
        <w:rPr>
          <w:rFonts w:ascii="Times New Roman" w:hAnsi="Times New Roman"/>
          <w:sz w:val="24"/>
          <w:szCs w:val="24"/>
        </w:rPr>
        <w:br/>
      </w:r>
      <w:r w:rsidRPr="001A4BB7">
        <w:rPr>
          <w:rFonts w:ascii="Times New Roman" w:hAnsi="Times New Roman"/>
          <w:sz w:val="24"/>
          <w:szCs w:val="24"/>
        </w:rPr>
        <w:t>V</w:t>
      </w:r>
      <w:r w:rsidR="00407EAC" w:rsidRPr="001A4BB7">
        <w:rPr>
          <w:rFonts w:ascii="Times New Roman" w:hAnsi="Times New Roman"/>
          <w:sz w:val="24"/>
          <w:szCs w:val="24"/>
        </w:rPr>
        <w:t>ai mēs projekta ietvaros varam iegādāties divus vienādus bāzes mezglus un veikt PA darbus 20% apmērā no kopējām izmaksām un kā rezultātu dabūs divus identiskus prototipus, tikai katrs savai produkta tilpumam?</w:t>
      </w:r>
    </w:p>
    <w:p w:rsidR="00AC533A" w:rsidRPr="001A4BB7" w:rsidRDefault="00AC533A" w:rsidP="0072502C">
      <w:pPr>
        <w:pStyle w:val="ListParagraph"/>
        <w:ind w:left="360"/>
        <w:jc w:val="both"/>
        <w:rPr>
          <w:rFonts w:ascii="Times New Roman" w:hAnsi="Times New Roman"/>
          <w:sz w:val="24"/>
          <w:szCs w:val="24"/>
        </w:rPr>
      </w:pPr>
    </w:p>
    <w:p w:rsidR="0072502C" w:rsidRPr="001A4BB7" w:rsidRDefault="00AC533A" w:rsidP="0072502C">
      <w:pPr>
        <w:pStyle w:val="ListParagraph"/>
        <w:ind w:left="360"/>
        <w:jc w:val="both"/>
        <w:rPr>
          <w:rFonts w:ascii="Times New Roman" w:hAnsi="Times New Roman"/>
          <w:i/>
          <w:sz w:val="24"/>
          <w:szCs w:val="24"/>
        </w:rPr>
      </w:pPr>
      <w:r w:rsidRPr="001A4BB7">
        <w:rPr>
          <w:rFonts w:ascii="Times New Roman" w:hAnsi="Times New Roman"/>
          <w:b/>
          <w:i/>
          <w:sz w:val="24"/>
          <w:szCs w:val="24"/>
        </w:rPr>
        <w:lastRenderedPageBreak/>
        <w:t>Atbilde:</w:t>
      </w:r>
      <w:r w:rsidRPr="001A4BB7">
        <w:rPr>
          <w:rFonts w:ascii="Times New Roman" w:hAnsi="Times New Roman"/>
          <w:i/>
          <w:sz w:val="24"/>
          <w:szCs w:val="24"/>
        </w:rPr>
        <w:t xml:space="preserve"> </w:t>
      </w:r>
      <w:r w:rsidR="005B3CE0" w:rsidRPr="001A4BB7">
        <w:rPr>
          <w:rFonts w:ascii="Times New Roman" w:hAnsi="Times New Roman"/>
          <w:i/>
          <w:sz w:val="24"/>
          <w:szCs w:val="24"/>
        </w:rPr>
        <w:t>Skaidrojam, ka divas identiskas iekārtas projekta ietvaros nevar tikt iegādātas, izņemot, ja atbilstoši modifikācijām iekārtas bāzes modelī, ir paredzēts ražot produktus ar atšķirīgām funkcionālām īpašībām un paredzamo lietošanas veidu.</w:t>
      </w:r>
      <w:r w:rsidR="00407EAC" w:rsidRPr="001A4BB7">
        <w:rPr>
          <w:rFonts w:ascii="Times New Roman" w:hAnsi="Times New Roman"/>
          <w:i/>
          <w:sz w:val="24"/>
          <w:szCs w:val="24"/>
        </w:rPr>
        <w:br/>
      </w:r>
    </w:p>
    <w:p w:rsidR="001A4BB7" w:rsidRPr="001A4BB7" w:rsidRDefault="001A4BB7" w:rsidP="001A4BB7">
      <w:pPr>
        <w:jc w:val="both"/>
      </w:pPr>
      <w:r w:rsidRPr="001A4BB7">
        <w:rPr>
          <w:b/>
        </w:rPr>
        <w:t>4.Jautājums:</w:t>
      </w:r>
      <w:r w:rsidRPr="001A4BB7">
        <w:t xml:space="preserve"> Lūgums precizēt, vai programmā ir atbalstāma mobilas ražošanas iekārtu līnijas izstrāde/iegāde?</w:t>
      </w:r>
    </w:p>
    <w:p w:rsidR="00A3335E" w:rsidRPr="001A4BB7" w:rsidRDefault="00A3335E" w:rsidP="005F084F">
      <w:pPr>
        <w:pStyle w:val="ListParagraph"/>
        <w:ind w:hanging="360"/>
        <w:jc w:val="both"/>
        <w:rPr>
          <w:rFonts w:ascii="Times New Roman" w:hAnsi="Times New Roman"/>
          <w:sz w:val="24"/>
          <w:szCs w:val="24"/>
        </w:rPr>
      </w:pPr>
    </w:p>
    <w:p w:rsidR="004976C5" w:rsidRPr="001A4BB7" w:rsidRDefault="004976C5" w:rsidP="00A3335E">
      <w:pPr>
        <w:pStyle w:val="ListParagraph"/>
        <w:ind w:hanging="360"/>
        <w:rPr>
          <w:rFonts w:ascii="Times New Roman" w:hAnsi="Times New Roman"/>
          <w:sz w:val="24"/>
          <w:szCs w:val="24"/>
        </w:rPr>
      </w:pPr>
    </w:p>
    <w:p w:rsidR="004976C5" w:rsidRPr="001A4BB7" w:rsidRDefault="004976C5" w:rsidP="005F084F">
      <w:pPr>
        <w:pStyle w:val="ListParagraph"/>
        <w:ind w:hanging="360"/>
        <w:jc w:val="both"/>
        <w:rPr>
          <w:rFonts w:ascii="Times New Roman" w:hAnsi="Times New Roman"/>
          <w:i/>
          <w:sz w:val="24"/>
          <w:szCs w:val="24"/>
        </w:rPr>
      </w:pPr>
      <w:r w:rsidRPr="001A4BB7">
        <w:rPr>
          <w:rFonts w:ascii="Times New Roman" w:hAnsi="Times New Roman"/>
          <w:b/>
          <w:i/>
          <w:sz w:val="24"/>
          <w:szCs w:val="24"/>
        </w:rPr>
        <w:t>Atbilde:</w:t>
      </w:r>
      <w:r w:rsidRPr="001A4BB7">
        <w:rPr>
          <w:rFonts w:ascii="Times New Roman" w:hAnsi="Times New Roman"/>
          <w:i/>
          <w:sz w:val="24"/>
          <w:szCs w:val="24"/>
        </w:rPr>
        <w:t xml:space="preserve"> </w:t>
      </w:r>
      <w:r w:rsidR="00F26D8D" w:rsidRPr="001A4BB7">
        <w:rPr>
          <w:rFonts w:ascii="Times New Roman" w:hAnsi="Times New Roman"/>
          <w:i/>
          <w:sz w:val="24"/>
          <w:szCs w:val="24"/>
        </w:rPr>
        <w:t>Vēršam uzmanību, ka MKN Nr.617 41.13.apakšpunkts nosaka, kādos gadījumos pārvietojamās tehnikas, tostarp mobilas iekārtas,  iegādes izmaksas var tikt attiecinātas 1.2.1.4.pasākuma ietvaros, tas ir,</w:t>
      </w:r>
    </w:p>
    <w:p w:rsidR="00F26D8D" w:rsidRPr="001A4BB7" w:rsidRDefault="00F26D8D" w:rsidP="005F084F">
      <w:pPr>
        <w:pStyle w:val="ListParagraph"/>
        <w:numPr>
          <w:ilvl w:val="0"/>
          <w:numId w:val="19"/>
        </w:numPr>
        <w:jc w:val="both"/>
        <w:rPr>
          <w:rFonts w:ascii="Times New Roman" w:hAnsi="Times New Roman"/>
          <w:i/>
          <w:sz w:val="24"/>
          <w:szCs w:val="24"/>
        </w:rPr>
      </w:pPr>
      <w:r w:rsidRPr="001A4BB7">
        <w:rPr>
          <w:rFonts w:ascii="Times New Roman" w:hAnsi="Times New Roman"/>
          <w:i/>
          <w:sz w:val="24"/>
          <w:szCs w:val="24"/>
        </w:rPr>
        <w:t>Pārvietojamai tehnikai nav nepieciešama reģistrācija CSDD vai VTUA Traktortehnikas reģistrā;</w:t>
      </w:r>
    </w:p>
    <w:p w:rsidR="00F26D8D" w:rsidRPr="001A4BB7" w:rsidRDefault="00F26D8D" w:rsidP="005F084F">
      <w:pPr>
        <w:pStyle w:val="ListParagraph"/>
        <w:numPr>
          <w:ilvl w:val="0"/>
          <w:numId w:val="19"/>
        </w:numPr>
        <w:jc w:val="both"/>
        <w:rPr>
          <w:rFonts w:ascii="Times New Roman" w:hAnsi="Times New Roman"/>
          <w:i/>
          <w:sz w:val="24"/>
          <w:szCs w:val="24"/>
        </w:rPr>
      </w:pPr>
      <w:r w:rsidRPr="001A4BB7">
        <w:rPr>
          <w:rFonts w:ascii="Times New Roman" w:hAnsi="Times New Roman"/>
          <w:i/>
          <w:sz w:val="24"/>
          <w:szCs w:val="24"/>
        </w:rPr>
        <w:t>Pārvietojamā tehnika ir saistīta ar projekta īstenošanu;</w:t>
      </w:r>
    </w:p>
    <w:p w:rsidR="00F26D8D" w:rsidRPr="001A4BB7" w:rsidRDefault="00F26D8D" w:rsidP="005F084F">
      <w:pPr>
        <w:pStyle w:val="ListParagraph"/>
        <w:numPr>
          <w:ilvl w:val="0"/>
          <w:numId w:val="19"/>
        </w:numPr>
        <w:jc w:val="both"/>
        <w:rPr>
          <w:rFonts w:ascii="Times New Roman" w:hAnsi="Times New Roman"/>
          <w:i/>
          <w:sz w:val="24"/>
          <w:szCs w:val="24"/>
        </w:rPr>
      </w:pPr>
      <w:r w:rsidRPr="001A4BB7">
        <w:rPr>
          <w:rFonts w:ascii="Times New Roman" w:hAnsi="Times New Roman"/>
          <w:i/>
          <w:sz w:val="24"/>
          <w:szCs w:val="24"/>
        </w:rPr>
        <w:t>Pārvietojamās tehnikas izmaksas nepārsniedz 10 % no projekta kopējām attiecināmajām izmaksām.</w:t>
      </w:r>
    </w:p>
    <w:p w:rsidR="00F26D8D" w:rsidRPr="001A4BB7" w:rsidRDefault="00F26D8D" w:rsidP="005F084F">
      <w:pPr>
        <w:ind w:left="720"/>
        <w:jc w:val="both"/>
        <w:rPr>
          <w:i/>
        </w:rPr>
      </w:pPr>
      <w:r w:rsidRPr="001A4BB7">
        <w:rPr>
          <w:i/>
        </w:rPr>
        <w:t xml:space="preserve">Visos pārējos gadījumos pārvietojamās tehnikas, t.sk., mobilās iekārtas iegādes izmaksas netiks uzskatītas par attiecināmajām izmaksām 1.2.1.4.pasākuma ietvaros. </w:t>
      </w:r>
    </w:p>
    <w:p w:rsidR="001A4BB7" w:rsidRPr="001A4BB7" w:rsidRDefault="00F26D8D" w:rsidP="001A4BB7">
      <w:pPr>
        <w:ind w:left="720"/>
        <w:jc w:val="both"/>
        <w:rPr>
          <w:i/>
        </w:rPr>
      </w:pPr>
      <w:r w:rsidRPr="001A4BB7">
        <w:rPr>
          <w:i/>
        </w:rPr>
        <w:t xml:space="preserve">Papildus skaidrojam, ka, ņemot vērā, ka MKN Nr.617 44.punkts nosaka, ka projektu jāīsteno Latvijas Republikas teritorijā un par projekta īstenošanas vietu uzskata vietu, kur projekta iesniedzējs ražo savu produkciju vai sniedz pakalpojumu, tad </w:t>
      </w:r>
      <w:r w:rsidR="005F084F" w:rsidRPr="001A4BB7">
        <w:rPr>
          <w:i/>
        </w:rPr>
        <w:t>iekārtām jābūt pieejamām projekta īstenošanas vietā Latvijas Republikas teritorijā visu projekta īstenošanas laiku un arī vis</w:t>
      </w:r>
      <w:r w:rsidR="001A4BB7" w:rsidRPr="001A4BB7">
        <w:rPr>
          <w:i/>
        </w:rPr>
        <w:t xml:space="preserve">u projekta </w:t>
      </w:r>
      <w:proofErr w:type="spellStart"/>
      <w:r w:rsidR="001A4BB7" w:rsidRPr="001A4BB7">
        <w:rPr>
          <w:i/>
        </w:rPr>
        <w:t>pēcuzraudzības</w:t>
      </w:r>
      <w:proofErr w:type="spellEnd"/>
      <w:r w:rsidR="001A4BB7" w:rsidRPr="001A4BB7">
        <w:rPr>
          <w:i/>
        </w:rPr>
        <w:t xml:space="preserve"> laiku.</w:t>
      </w:r>
    </w:p>
    <w:p w:rsidR="001A4BB7" w:rsidRPr="001A4BB7" w:rsidRDefault="001A4BB7" w:rsidP="001A4BB7">
      <w:pPr>
        <w:ind w:left="720"/>
        <w:jc w:val="both"/>
        <w:rPr>
          <w:i/>
        </w:rPr>
      </w:pPr>
    </w:p>
    <w:p w:rsidR="001A4BB7" w:rsidRPr="001A4BB7" w:rsidRDefault="001A4BB7" w:rsidP="001A4BB7">
      <w:pPr>
        <w:jc w:val="both"/>
        <w:rPr>
          <w:i/>
        </w:rPr>
      </w:pPr>
      <w:r w:rsidRPr="001A4BB7">
        <w:rPr>
          <w:b/>
        </w:rPr>
        <w:t>5.Jautājums:</w:t>
      </w:r>
      <w:r w:rsidRPr="001A4BB7">
        <w:rPr>
          <w:i/>
        </w:rPr>
        <w:t xml:space="preserve"> </w:t>
      </w:r>
      <w:r w:rsidRPr="001A4BB7">
        <w:t>Vai programmas ietvaros ir atbalstāma produkta uzstādīšanai nepieciešama iekārtas iegāde, kas ietilpst gala produkta izgatavošanas tehniskajā procesā un nepieciešams gala produkta izveidei?</w:t>
      </w:r>
    </w:p>
    <w:p w:rsidR="00A3335E" w:rsidRPr="001A4BB7" w:rsidRDefault="00A3335E" w:rsidP="005F084F">
      <w:pPr>
        <w:pStyle w:val="ListParagraph"/>
        <w:ind w:hanging="360"/>
        <w:jc w:val="both"/>
        <w:rPr>
          <w:rFonts w:ascii="Times New Roman" w:hAnsi="Times New Roman"/>
          <w:sz w:val="24"/>
          <w:szCs w:val="24"/>
        </w:rPr>
      </w:pPr>
    </w:p>
    <w:p w:rsidR="004976C5" w:rsidRPr="001A4BB7" w:rsidRDefault="004976C5" w:rsidP="005F084F">
      <w:pPr>
        <w:pStyle w:val="ListParagraph"/>
        <w:ind w:left="360"/>
        <w:jc w:val="both"/>
        <w:rPr>
          <w:rFonts w:ascii="Times New Roman" w:hAnsi="Times New Roman"/>
          <w:sz w:val="24"/>
          <w:szCs w:val="24"/>
        </w:rPr>
      </w:pPr>
    </w:p>
    <w:p w:rsidR="001A4BB7" w:rsidRPr="001A4BB7" w:rsidRDefault="004976C5" w:rsidP="005F084F">
      <w:pPr>
        <w:pStyle w:val="ListParagraph"/>
        <w:ind w:left="360"/>
        <w:jc w:val="both"/>
        <w:rPr>
          <w:rFonts w:ascii="Times New Roman" w:hAnsi="Times New Roman"/>
          <w:i/>
          <w:sz w:val="24"/>
          <w:szCs w:val="24"/>
        </w:rPr>
      </w:pPr>
      <w:r w:rsidRPr="001A4BB7">
        <w:rPr>
          <w:rFonts w:ascii="Times New Roman" w:hAnsi="Times New Roman"/>
          <w:b/>
          <w:i/>
          <w:sz w:val="24"/>
          <w:szCs w:val="24"/>
        </w:rPr>
        <w:t>Atbilde:</w:t>
      </w:r>
      <w:r w:rsidRPr="001A4BB7">
        <w:rPr>
          <w:rFonts w:ascii="Times New Roman" w:hAnsi="Times New Roman"/>
          <w:i/>
          <w:sz w:val="24"/>
          <w:szCs w:val="24"/>
        </w:rPr>
        <w:t xml:space="preserve"> Jā, ja vien 20% no eksperimentālās tehnoloģijas ir ar pasaulē unikālu komponenti, kas tiks izmantots jauna produkta komersanta līmenī ražošanai</w:t>
      </w:r>
    </w:p>
    <w:p w:rsidR="001A4BB7" w:rsidRPr="001A4BB7" w:rsidRDefault="001A4BB7" w:rsidP="005F084F">
      <w:pPr>
        <w:pStyle w:val="ListParagraph"/>
        <w:ind w:left="360"/>
        <w:jc w:val="both"/>
        <w:rPr>
          <w:rFonts w:ascii="Times New Roman" w:hAnsi="Times New Roman"/>
          <w:i/>
          <w:sz w:val="24"/>
          <w:szCs w:val="24"/>
        </w:rPr>
      </w:pPr>
    </w:p>
    <w:p w:rsidR="001A4BB7" w:rsidRPr="001A4BB7" w:rsidRDefault="001A4BB7" w:rsidP="005F084F">
      <w:pPr>
        <w:pStyle w:val="ListParagraph"/>
        <w:ind w:left="360"/>
        <w:jc w:val="both"/>
        <w:rPr>
          <w:rFonts w:ascii="Times New Roman" w:hAnsi="Times New Roman"/>
          <w:i/>
          <w:sz w:val="24"/>
          <w:szCs w:val="24"/>
        </w:rPr>
      </w:pPr>
    </w:p>
    <w:sectPr w:rsidR="001A4BB7" w:rsidRPr="001A4B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mic Sans MS">
    <w:panose1 w:val="030F0702030302020204"/>
    <w:charset w:val="BA"/>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BEE"/>
    <w:multiLevelType w:val="hybridMultilevel"/>
    <w:tmpl w:val="121AA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213AA0"/>
    <w:multiLevelType w:val="hybridMultilevel"/>
    <w:tmpl w:val="BA2481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0B5F03"/>
    <w:multiLevelType w:val="hybridMultilevel"/>
    <w:tmpl w:val="9ADEBF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CD431EB"/>
    <w:multiLevelType w:val="hybridMultilevel"/>
    <w:tmpl w:val="717411E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716CBA"/>
    <w:multiLevelType w:val="hybridMultilevel"/>
    <w:tmpl w:val="B314A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9333108"/>
    <w:multiLevelType w:val="hybridMultilevel"/>
    <w:tmpl w:val="8AE05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E175C32"/>
    <w:multiLevelType w:val="multilevel"/>
    <w:tmpl w:val="280CB0F0"/>
    <w:lvl w:ilvl="0">
      <w:start w:val="1"/>
      <w:numFmt w:val="decimal"/>
      <w:lvlText w:val="%1."/>
      <w:lvlJc w:val="left"/>
      <w:pPr>
        <w:ind w:left="360" w:hanging="360"/>
      </w:pPr>
      <w:rPr>
        <w:b/>
      </w:rPr>
    </w:lvl>
    <w:lvl w:ilvl="1">
      <w:start w:val="1"/>
      <w:numFmt w:val="decimal"/>
      <w:lvlText w:val="%2)"/>
      <w:lvlJc w:val="left"/>
      <w:pPr>
        <w:ind w:left="792" w:hanging="432"/>
      </w:pPr>
      <w:rPr>
        <w:rFonts w:ascii="Calibri" w:eastAsiaTheme="minorHAns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B52194"/>
    <w:multiLevelType w:val="hybridMultilevel"/>
    <w:tmpl w:val="4474842E"/>
    <w:lvl w:ilvl="0" w:tplc="CBA88F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59761F4"/>
    <w:multiLevelType w:val="hybridMultilevel"/>
    <w:tmpl w:val="C27CA7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767AC5"/>
    <w:multiLevelType w:val="hybridMultilevel"/>
    <w:tmpl w:val="038EC69A"/>
    <w:lvl w:ilvl="0" w:tplc="4FDC25BC">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2" w15:restartNumberingAfterBreak="0">
    <w:nsid w:val="500928C3"/>
    <w:multiLevelType w:val="hybridMultilevel"/>
    <w:tmpl w:val="A8C62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D138F6"/>
    <w:multiLevelType w:val="hybridMultilevel"/>
    <w:tmpl w:val="9CCA84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66E06D0"/>
    <w:multiLevelType w:val="hybridMultilevel"/>
    <w:tmpl w:val="24703E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C80712B"/>
    <w:multiLevelType w:val="hybridMultilevel"/>
    <w:tmpl w:val="89481E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9F449E5"/>
    <w:multiLevelType w:val="hybridMultilevel"/>
    <w:tmpl w:val="04B615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A72396A"/>
    <w:multiLevelType w:val="hybridMultilevel"/>
    <w:tmpl w:val="D5A0119E"/>
    <w:lvl w:ilvl="0" w:tplc="A5C29CB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EE2681D"/>
    <w:multiLevelType w:val="hybridMultilevel"/>
    <w:tmpl w:val="CC127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0"/>
    <w:rsid w:val="00015E0E"/>
    <w:rsid w:val="00020237"/>
    <w:rsid w:val="000441B0"/>
    <w:rsid w:val="0005274C"/>
    <w:rsid w:val="00056B21"/>
    <w:rsid w:val="00074F9C"/>
    <w:rsid w:val="00091060"/>
    <w:rsid w:val="000B2C5B"/>
    <w:rsid w:val="000E22A1"/>
    <w:rsid w:val="00137CCE"/>
    <w:rsid w:val="0016620E"/>
    <w:rsid w:val="00174429"/>
    <w:rsid w:val="00191C29"/>
    <w:rsid w:val="001936FB"/>
    <w:rsid w:val="001A4BB7"/>
    <w:rsid w:val="001B702E"/>
    <w:rsid w:val="001C2FF6"/>
    <w:rsid w:val="001D580A"/>
    <w:rsid w:val="0021658D"/>
    <w:rsid w:val="00266F5D"/>
    <w:rsid w:val="002A2B03"/>
    <w:rsid w:val="002B5282"/>
    <w:rsid w:val="002D3EAA"/>
    <w:rsid w:val="002D71B6"/>
    <w:rsid w:val="00304E3C"/>
    <w:rsid w:val="003211C0"/>
    <w:rsid w:val="003346E2"/>
    <w:rsid w:val="00335C8A"/>
    <w:rsid w:val="003661A5"/>
    <w:rsid w:val="0037481A"/>
    <w:rsid w:val="003946CE"/>
    <w:rsid w:val="00397D15"/>
    <w:rsid w:val="003A5ADE"/>
    <w:rsid w:val="003A736D"/>
    <w:rsid w:val="003E3C3D"/>
    <w:rsid w:val="003E45A9"/>
    <w:rsid w:val="003F1D26"/>
    <w:rsid w:val="003F22E4"/>
    <w:rsid w:val="00407EAC"/>
    <w:rsid w:val="00412BC3"/>
    <w:rsid w:val="00414ED1"/>
    <w:rsid w:val="004213E7"/>
    <w:rsid w:val="00427227"/>
    <w:rsid w:val="00432440"/>
    <w:rsid w:val="0043719F"/>
    <w:rsid w:val="00451DA8"/>
    <w:rsid w:val="00454D36"/>
    <w:rsid w:val="004976C5"/>
    <w:rsid w:val="004A6525"/>
    <w:rsid w:val="004D4291"/>
    <w:rsid w:val="004E223D"/>
    <w:rsid w:val="00532132"/>
    <w:rsid w:val="0053614A"/>
    <w:rsid w:val="0054105D"/>
    <w:rsid w:val="005432F0"/>
    <w:rsid w:val="0055153E"/>
    <w:rsid w:val="005B278E"/>
    <w:rsid w:val="005B3CE0"/>
    <w:rsid w:val="005B7CFA"/>
    <w:rsid w:val="005D37F3"/>
    <w:rsid w:val="005F084F"/>
    <w:rsid w:val="006377BF"/>
    <w:rsid w:val="006C34FE"/>
    <w:rsid w:val="006E0A70"/>
    <w:rsid w:val="006E1CC1"/>
    <w:rsid w:val="006F77B4"/>
    <w:rsid w:val="007023DC"/>
    <w:rsid w:val="00704F1C"/>
    <w:rsid w:val="00706A0D"/>
    <w:rsid w:val="00715975"/>
    <w:rsid w:val="0072502C"/>
    <w:rsid w:val="007376DD"/>
    <w:rsid w:val="0075029F"/>
    <w:rsid w:val="00751179"/>
    <w:rsid w:val="00770F9D"/>
    <w:rsid w:val="007A697D"/>
    <w:rsid w:val="007C16BE"/>
    <w:rsid w:val="007C4828"/>
    <w:rsid w:val="007E56AA"/>
    <w:rsid w:val="007F1941"/>
    <w:rsid w:val="00803650"/>
    <w:rsid w:val="0081379B"/>
    <w:rsid w:val="00833956"/>
    <w:rsid w:val="00836648"/>
    <w:rsid w:val="0085614C"/>
    <w:rsid w:val="00873819"/>
    <w:rsid w:val="00876763"/>
    <w:rsid w:val="00896160"/>
    <w:rsid w:val="008B4C40"/>
    <w:rsid w:val="008B63C6"/>
    <w:rsid w:val="008D0064"/>
    <w:rsid w:val="008D5AA9"/>
    <w:rsid w:val="008E3682"/>
    <w:rsid w:val="008F0950"/>
    <w:rsid w:val="00900FBA"/>
    <w:rsid w:val="00907C38"/>
    <w:rsid w:val="0092471D"/>
    <w:rsid w:val="00927E7A"/>
    <w:rsid w:val="0093580F"/>
    <w:rsid w:val="0095124F"/>
    <w:rsid w:val="00954F77"/>
    <w:rsid w:val="00964889"/>
    <w:rsid w:val="0097017F"/>
    <w:rsid w:val="00976F1A"/>
    <w:rsid w:val="009834E9"/>
    <w:rsid w:val="0098469D"/>
    <w:rsid w:val="009D0274"/>
    <w:rsid w:val="009D073C"/>
    <w:rsid w:val="009D7296"/>
    <w:rsid w:val="009F0A63"/>
    <w:rsid w:val="00A130B9"/>
    <w:rsid w:val="00A17C36"/>
    <w:rsid w:val="00A3335E"/>
    <w:rsid w:val="00A4496E"/>
    <w:rsid w:val="00A701F7"/>
    <w:rsid w:val="00A819B0"/>
    <w:rsid w:val="00AB1DE4"/>
    <w:rsid w:val="00AC2ADB"/>
    <w:rsid w:val="00AC533A"/>
    <w:rsid w:val="00B17034"/>
    <w:rsid w:val="00B364F4"/>
    <w:rsid w:val="00B42B07"/>
    <w:rsid w:val="00B4555D"/>
    <w:rsid w:val="00B56528"/>
    <w:rsid w:val="00B574F2"/>
    <w:rsid w:val="00BB350A"/>
    <w:rsid w:val="00BD568A"/>
    <w:rsid w:val="00BE0946"/>
    <w:rsid w:val="00BE1377"/>
    <w:rsid w:val="00BE5D06"/>
    <w:rsid w:val="00BF1B67"/>
    <w:rsid w:val="00BF5BAD"/>
    <w:rsid w:val="00C10338"/>
    <w:rsid w:val="00C138D2"/>
    <w:rsid w:val="00C31B68"/>
    <w:rsid w:val="00C3444B"/>
    <w:rsid w:val="00C651F0"/>
    <w:rsid w:val="00C744D4"/>
    <w:rsid w:val="00C81D90"/>
    <w:rsid w:val="00CE4E3D"/>
    <w:rsid w:val="00D0744E"/>
    <w:rsid w:val="00D37B66"/>
    <w:rsid w:val="00D53388"/>
    <w:rsid w:val="00D6214D"/>
    <w:rsid w:val="00D72894"/>
    <w:rsid w:val="00DA40DF"/>
    <w:rsid w:val="00DF2394"/>
    <w:rsid w:val="00E05F54"/>
    <w:rsid w:val="00E11209"/>
    <w:rsid w:val="00E33002"/>
    <w:rsid w:val="00E3415F"/>
    <w:rsid w:val="00E35C56"/>
    <w:rsid w:val="00E65FD0"/>
    <w:rsid w:val="00E76FD4"/>
    <w:rsid w:val="00E812E0"/>
    <w:rsid w:val="00E91D3B"/>
    <w:rsid w:val="00ED00E3"/>
    <w:rsid w:val="00ED34A2"/>
    <w:rsid w:val="00F07453"/>
    <w:rsid w:val="00F227B5"/>
    <w:rsid w:val="00F23C25"/>
    <w:rsid w:val="00F26D8D"/>
    <w:rsid w:val="00F31484"/>
    <w:rsid w:val="00F63D58"/>
    <w:rsid w:val="00F80F59"/>
    <w:rsid w:val="00F84912"/>
    <w:rsid w:val="00F92434"/>
    <w:rsid w:val="00F96A59"/>
    <w:rsid w:val="00FB2B10"/>
    <w:rsid w:val="00FB6D81"/>
    <w:rsid w:val="00FC0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E08A-AC94-4DE0-BD3A-1971108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E0"/>
    <w:pPr>
      <w:spacing w:after="0" w:line="240" w:lineRule="auto"/>
    </w:pPr>
    <w:rPr>
      <w:rFonts w:ascii="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AC533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
    <w:basedOn w:val="Normal"/>
    <w:link w:val="ListParagraphChar"/>
    <w:uiPriority w:val="34"/>
    <w:qFormat/>
    <w:rsid w:val="00E812E0"/>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412BC3"/>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12BC3"/>
    <w:rPr>
      <w:rFonts w:ascii="Calibri" w:hAnsi="Calibri"/>
      <w:szCs w:val="21"/>
    </w:rPr>
  </w:style>
  <w:style w:type="paragraph" w:styleId="BodyText">
    <w:name w:val="Body Text"/>
    <w:basedOn w:val="Normal"/>
    <w:link w:val="BodyTextChar"/>
    <w:semiHidden/>
    <w:unhideWhenUsed/>
    <w:rsid w:val="00BB350A"/>
    <w:rPr>
      <w:rFonts w:ascii="Comic Sans MS" w:eastAsia="Times New Roman" w:hAnsi="Comic Sans MS"/>
      <w:szCs w:val="20"/>
    </w:rPr>
  </w:style>
  <w:style w:type="character" w:customStyle="1" w:styleId="BodyTextChar">
    <w:name w:val="Body Text Char"/>
    <w:basedOn w:val="DefaultParagraphFont"/>
    <w:link w:val="BodyText"/>
    <w:semiHidden/>
    <w:rsid w:val="00BB350A"/>
    <w:rPr>
      <w:rFonts w:ascii="Comic Sans MS" w:eastAsia="Times New Roman" w:hAnsi="Comic Sans MS" w:cs="Times New Roman"/>
      <w:sz w:val="24"/>
      <w:szCs w:val="20"/>
      <w:lang w:eastAsia="lv-LV"/>
    </w:rPr>
  </w:style>
  <w:style w:type="character" w:styleId="Strong">
    <w:name w:val="Strong"/>
    <w:basedOn w:val="DefaultParagraphFont"/>
    <w:uiPriority w:val="22"/>
    <w:qFormat/>
    <w:rsid w:val="00191C29"/>
    <w:rPr>
      <w:b/>
      <w:bCs/>
    </w:rPr>
  </w:style>
  <w:style w:type="character" w:styleId="Hyperlink">
    <w:name w:val="Hyperlink"/>
    <w:basedOn w:val="DefaultParagraphFont"/>
    <w:uiPriority w:val="99"/>
    <w:semiHidden/>
    <w:unhideWhenUsed/>
    <w:rsid w:val="003211C0"/>
    <w:rPr>
      <w:color w:val="0000FF"/>
      <w:u w:val="single"/>
    </w:rPr>
  </w:style>
  <w:style w:type="character" w:customStyle="1" w:styleId="ListParagraphChar">
    <w:name w:val="List Paragraph Char"/>
    <w:aliases w:val="2 Char,Strip Char,H&amp;P List Paragraph Char"/>
    <w:basedOn w:val="DefaultParagraphFont"/>
    <w:link w:val="ListParagraph"/>
    <w:uiPriority w:val="34"/>
    <w:locked/>
    <w:rsid w:val="00C81D90"/>
    <w:rPr>
      <w:rFonts w:ascii="Calibri" w:hAnsi="Calibri" w:cs="Times New Roman"/>
    </w:rPr>
  </w:style>
  <w:style w:type="character" w:customStyle="1" w:styleId="cspklasifikatorscode">
    <w:name w:val="csp_klasifikators_code"/>
    <w:basedOn w:val="DefaultParagraphFont"/>
    <w:rsid w:val="00C10338"/>
  </w:style>
  <w:style w:type="character" w:customStyle="1" w:styleId="cspklasifikatorscodename">
    <w:name w:val="csp_klasifikators_code_name"/>
    <w:basedOn w:val="DefaultParagraphFont"/>
    <w:rsid w:val="00C10338"/>
  </w:style>
  <w:style w:type="paragraph" w:styleId="NoSpacing">
    <w:name w:val="No Spacing"/>
    <w:basedOn w:val="Normal"/>
    <w:uiPriority w:val="1"/>
    <w:qFormat/>
    <w:rsid w:val="00E65FD0"/>
    <w:rPr>
      <w:rFonts w:ascii="Calibri" w:hAnsi="Calibri"/>
      <w:color w:val="000000"/>
      <w:sz w:val="22"/>
      <w:szCs w:val="22"/>
      <w:lang w:eastAsia="en-US"/>
    </w:rPr>
  </w:style>
  <w:style w:type="paragraph" w:customStyle="1" w:styleId="tv213">
    <w:name w:val="tv213"/>
    <w:basedOn w:val="Normal"/>
    <w:rsid w:val="00AC2ADB"/>
    <w:pPr>
      <w:spacing w:before="100" w:beforeAutospacing="1" w:after="100" w:afterAutospacing="1"/>
    </w:pPr>
  </w:style>
  <w:style w:type="character" w:styleId="Emphasis">
    <w:name w:val="Emphasis"/>
    <w:basedOn w:val="DefaultParagraphFont"/>
    <w:uiPriority w:val="20"/>
    <w:qFormat/>
    <w:rsid w:val="00407EAC"/>
    <w:rPr>
      <w:i/>
      <w:iCs/>
    </w:rPr>
  </w:style>
  <w:style w:type="paragraph" w:styleId="NormalWeb">
    <w:name w:val="Normal (Web)"/>
    <w:basedOn w:val="Normal"/>
    <w:uiPriority w:val="99"/>
    <w:semiHidden/>
    <w:unhideWhenUsed/>
    <w:rsid w:val="00407EAC"/>
    <w:pPr>
      <w:spacing w:before="100" w:beforeAutospacing="1" w:after="100" w:afterAutospacing="1"/>
    </w:pPr>
  </w:style>
  <w:style w:type="character" w:customStyle="1" w:styleId="Heading2Char">
    <w:name w:val="Heading 2 Char"/>
    <w:basedOn w:val="DefaultParagraphFont"/>
    <w:link w:val="Heading2"/>
    <w:uiPriority w:val="9"/>
    <w:rsid w:val="00AC533A"/>
    <w:rPr>
      <w:rFonts w:asciiTheme="majorHAnsi" w:eastAsiaTheme="majorEastAsia" w:hAnsiTheme="majorHAnsi" w:cstheme="majorBidi"/>
      <w:color w:val="2E74B5" w:themeColor="accent1" w:themeShade="BF"/>
      <w:sz w:val="26"/>
      <w:szCs w:val="26"/>
    </w:rPr>
  </w:style>
  <w:style w:type="character" w:customStyle="1" w:styleId="heading2char0">
    <w:name w:val="heading2char"/>
    <w:basedOn w:val="DefaultParagraphFont"/>
    <w:rsid w:val="00532132"/>
    <w:rPr>
      <w:rFonts w:ascii="Calibri Light" w:hAnsi="Calibri Light" w:hint="default"/>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6">
      <w:bodyDiv w:val="1"/>
      <w:marLeft w:val="0"/>
      <w:marRight w:val="0"/>
      <w:marTop w:val="0"/>
      <w:marBottom w:val="0"/>
      <w:divBdr>
        <w:top w:val="none" w:sz="0" w:space="0" w:color="auto"/>
        <w:left w:val="none" w:sz="0" w:space="0" w:color="auto"/>
        <w:bottom w:val="none" w:sz="0" w:space="0" w:color="auto"/>
        <w:right w:val="none" w:sz="0" w:space="0" w:color="auto"/>
      </w:divBdr>
    </w:div>
    <w:div w:id="4872200">
      <w:bodyDiv w:val="1"/>
      <w:marLeft w:val="0"/>
      <w:marRight w:val="0"/>
      <w:marTop w:val="0"/>
      <w:marBottom w:val="0"/>
      <w:divBdr>
        <w:top w:val="none" w:sz="0" w:space="0" w:color="auto"/>
        <w:left w:val="none" w:sz="0" w:space="0" w:color="auto"/>
        <w:bottom w:val="none" w:sz="0" w:space="0" w:color="auto"/>
        <w:right w:val="none" w:sz="0" w:space="0" w:color="auto"/>
      </w:divBdr>
    </w:div>
    <w:div w:id="43456787">
      <w:bodyDiv w:val="1"/>
      <w:marLeft w:val="0"/>
      <w:marRight w:val="0"/>
      <w:marTop w:val="0"/>
      <w:marBottom w:val="0"/>
      <w:divBdr>
        <w:top w:val="none" w:sz="0" w:space="0" w:color="auto"/>
        <w:left w:val="none" w:sz="0" w:space="0" w:color="auto"/>
        <w:bottom w:val="none" w:sz="0" w:space="0" w:color="auto"/>
        <w:right w:val="none" w:sz="0" w:space="0" w:color="auto"/>
      </w:divBdr>
    </w:div>
    <w:div w:id="59377255">
      <w:bodyDiv w:val="1"/>
      <w:marLeft w:val="0"/>
      <w:marRight w:val="0"/>
      <w:marTop w:val="0"/>
      <w:marBottom w:val="0"/>
      <w:divBdr>
        <w:top w:val="none" w:sz="0" w:space="0" w:color="auto"/>
        <w:left w:val="none" w:sz="0" w:space="0" w:color="auto"/>
        <w:bottom w:val="none" w:sz="0" w:space="0" w:color="auto"/>
        <w:right w:val="none" w:sz="0" w:space="0" w:color="auto"/>
      </w:divBdr>
    </w:div>
    <w:div w:id="73474627">
      <w:bodyDiv w:val="1"/>
      <w:marLeft w:val="0"/>
      <w:marRight w:val="0"/>
      <w:marTop w:val="0"/>
      <w:marBottom w:val="0"/>
      <w:divBdr>
        <w:top w:val="none" w:sz="0" w:space="0" w:color="auto"/>
        <w:left w:val="none" w:sz="0" w:space="0" w:color="auto"/>
        <w:bottom w:val="none" w:sz="0" w:space="0" w:color="auto"/>
        <w:right w:val="none" w:sz="0" w:space="0" w:color="auto"/>
      </w:divBdr>
    </w:div>
    <w:div w:id="121505315">
      <w:bodyDiv w:val="1"/>
      <w:marLeft w:val="0"/>
      <w:marRight w:val="0"/>
      <w:marTop w:val="0"/>
      <w:marBottom w:val="0"/>
      <w:divBdr>
        <w:top w:val="none" w:sz="0" w:space="0" w:color="auto"/>
        <w:left w:val="none" w:sz="0" w:space="0" w:color="auto"/>
        <w:bottom w:val="none" w:sz="0" w:space="0" w:color="auto"/>
        <w:right w:val="none" w:sz="0" w:space="0" w:color="auto"/>
      </w:divBdr>
    </w:div>
    <w:div w:id="163278903">
      <w:bodyDiv w:val="1"/>
      <w:marLeft w:val="0"/>
      <w:marRight w:val="0"/>
      <w:marTop w:val="0"/>
      <w:marBottom w:val="0"/>
      <w:divBdr>
        <w:top w:val="none" w:sz="0" w:space="0" w:color="auto"/>
        <w:left w:val="none" w:sz="0" w:space="0" w:color="auto"/>
        <w:bottom w:val="none" w:sz="0" w:space="0" w:color="auto"/>
        <w:right w:val="none" w:sz="0" w:space="0" w:color="auto"/>
      </w:divBdr>
    </w:div>
    <w:div w:id="185215320">
      <w:bodyDiv w:val="1"/>
      <w:marLeft w:val="0"/>
      <w:marRight w:val="0"/>
      <w:marTop w:val="0"/>
      <w:marBottom w:val="0"/>
      <w:divBdr>
        <w:top w:val="none" w:sz="0" w:space="0" w:color="auto"/>
        <w:left w:val="none" w:sz="0" w:space="0" w:color="auto"/>
        <w:bottom w:val="none" w:sz="0" w:space="0" w:color="auto"/>
        <w:right w:val="none" w:sz="0" w:space="0" w:color="auto"/>
      </w:divBdr>
    </w:div>
    <w:div w:id="202987214">
      <w:bodyDiv w:val="1"/>
      <w:marLeft w:val="0"/>
      <w:marRight w:val="0"/>
      <w:marTop w:val="0"/>
      <w:marBottom w:val="0"/>
      <w:divBdr>
        <w:top w:val="none" w:sz="0" w:space="0" w:color="auto"/>
        <w:left w:val="none" w:sz="0" w:space="0" w:color="auto"/>
        <w:bottom w:val="none" w:sz="0" w:space="0" w:color="auto"/>
        <w:right w:val="none" w:sz="0" w:space="0" w:color="auto"/>
      </w:divBdr>
    </w:div>
    <w:div w:id="203639948">
      <w:bodyDiv w:val="1"/>
      <w:marLeft w:val="0"/>
      <w:marRight w:val="0"/>
      <w:marTop w:val="0"/>
      <w:marBottom w:val="0"/>
      <w:divBdr>
        <w:top w:val="none" w:sz="0" w:space="0" w:color="auto"/>
        <w:left w:val="none" w:sz="0" w:space="0" w:color="auto"/>
        <w:bottom w:val="none" w:sz="0" w:space="0" w:color="auto"/>
        <w:right w:val="none" w:sz="0" w:space="0" w:color="auto"/>
      </w:divBdr>
    </w:div>
    <w:div w:id="278490288">
      <w:bodyDiv w:val="1"/>
      <w:marLeft w:val="0"/>
      <w:marRight w:val="0"/>
      <w:marTop w:val="0"/>
      <w:marBottom w:val="0"/>
      <w:divBdr>
        <w:top w:val="none" w:sz="0" w:space="0" w:color="auto"/>
        <w:left w:val="none" w:sz="0" w:space="0" w:color="auto"/>
        <w:bottom w:val="none" w:sz="0" w:space="0" w:color="auto"/>
        <w:right w:val="none" w:sz="0" w:space="0" w:color="auto"/>
      </w:divBdr>
    </w:div>
    <w:div w:id="280112174">
      <w:bodyDiv w:val="1"/>
      <w:marLeft w:val="0"/>
      <w:marRight w:val="0"/>
      <w:marTop w:val="0"/>
      <w:marBottom w:val="0"/>
      <w:divBdr>
        <w:top w:val="none" w:sz="0" w:space="0" w:color="auto"/>
        <w:left w:val="none" w:sz="0" w:space="0" w:color="auto"/>
        <w:bottom w:val="none" w:sz="0" w:space="0" w:color="auto"/>
        <w:right w:val="none" w:sz="0" w:space="0" w:color="auto"/>
      </w:divBdr>
    </w:div>
    <w:div w:id="298732093">
      <w:bodyDiv w:val="1"/>
      <w:marLeft w:val="0"/>
      <w:marRight w:val="0"/>
      <w:marTop w:val="0"/>
      <w:marBottom w:val="0"/>
      <w:divBdr>
        <w:top w:val="none" w:sz="0" w:space="0" w:color="auto"/>
        <w:left w:val="none" w:sz="0" w:space="0" w:color="auto"/>
        <w:bottom w:val="none" w:sz="0" w:space="0" w:color="auto"/>
        <w:right w:val="none" w:sz="0" w:space="0" w:color="auto"/>
      </w:divBdr>
    </w:div>
    <w:div w:id="347684605">
      <w:bodyDiv w:val="1"/>
      <w:marLeft w:val="0"/>
      <w:marRight w:val="0"/>
      <w:marTop w:val="0"/>
      <w:marBottom w:val="0"/>
      <w:divBdr>
        <w:top w:val="none" w:sz="0" w:space="0" w:color="auto"/>
        <w:left w:val="none" w:sz="0" w:space="0" w:color="auto"/>
        <w:bottom w:val="none" w:sz="0" w:space="0" w:color="auto"/>
        <w:right w:val="none" w:sz="0" w:space="0" w:color="auto"/>
      </w:divBdr>
    </w:div>
    <w:div w:id="357438343">
      <w:bodyDiv w:val="1"/>
      <w:marLeft w:val="0"/>
      <w:marRight w:val="0"/>
      <w:marTop w:val="0"/>
      <w:marBottom w:val="0"/>
      <w:divBdr>
        <w:top w:val="none" w:sz="0" w:space="0" w:color="auto"/>
        <w:left w:val="none" w:sz="0" w:space="0" w:color="auto"/>
        <w:bottom w:val="none" w:sz="0" w:space="0" w:color="auto"/>
        <w:right w:val="none" w:sz="0" w:space="0" w:color="auto"/>
      </w:divBdr>
    </w:div>
    <w:div w:id="424422042">
      <w:bodyDiv w:val="1"/>
      <w:marLeft w:val="0"/>
      <w:marRight w:val="0"/>
      <w:marTop w:val="0"/>
      <w:marBottom w:val="0"/>
      <w:divBdr>
        <w:top w:val="none" w:sz="0" w:space="0" w:color="auto"/>
        <w:left w:val="none" w:sz="0" w:space="0" w:color="auto"/>
        <w:bottom w:val="none" w:sz="0" w:space="0" w:color="auto"/>
        <w:right w:val="none" w:sz="0" w:space="0" w:color="auto"/>
      </w:divBdr>
    </w:div>
    <w:div w:id="436684395">
      <w:bodyDiv w:val="1"/>
      <w:marLeft w:val="0"/>
      <w:marRight w:val="0"/>
      <w:marTop w:val="0"/>
      <w:marBottom w:val="0"/>
      <w:divBdr>
        <w:top w:val="none" w:sz="0" w:space="0" w:color="auto"/>
        <w:left w:val="none" w:sz="0" w:space="0" w:color="auto"/>
        <w:bottom w:val="none" w:sz="0" w:space="0" w:color="auto"/>
        <w:right w:val="none" w:sz="0" w:space="0" w:color="auto"/>
      </w:divBdr>
    </w:div>
    <w:div w:id="457340982">
      <w:bodyDiv w:val="1"/>
      <w:marLeft w:val="0"/>
      <w:marRight w:val="0"/>
      <w:marTop w:val="0"/>
      <w:marBottom w:val="0"/>
      <w:divBdr>
        <w:top w:val="none" w:sz="0" w:space="0" w:color="auto"/>
        <w:left w:val="none" w:sz="0" w:space="0" w:color="auto"/>
        <w:bottom w:val="none" w:sz="0" w:space="0" w:color="auto"/>
        <w:right w:val="none" w:sz="0" w:space="0" w:color="auto"/>
      </w:divBdr>
    </w:div>
    <w:div w:id="468744360">
      <w:bodyDiv w:val="1"/>
      <w:marLeft w:val="0"/>
      <w:marRight w:val="0"/>
      <w:marTop w:val="0"/>
      <w:marBottom w:val="0"/>
      <w:divBdr>
        <w:top w:val="none" w:sz="0" w:space="0" w:color="auto"/>
        <w:left w:val="none" w:sz="0" w:space="0" w:color="auto"/>
        <w:bottom w:val="none" w:sz="0" w:space="0" w:color="auto"/>
        <w:right w:val="none" w:sz="0" w:space="0" w:color="auto"/>
      </w:divBdr>
    </w:div>
    <w:div w:id="495999673">
      <w:bodyDiv w:val="1"/>
      <w:marLeft w:val="0"/>
      <w:marRight w:val="0"/>
      <w:marTop w:val="0"/>
      <w:marBottom w:val="0"/>
      <w:divBdr>
        <w:top w:val="none" w:sz="0" w:space="0" w:color="auto"/>
        <w:left w:val="none" w:sz="0" w:space="0" w:color="auto"/>
        <w:bottom w:val="none" w:sz="0" w:space="0" w:color="auto"/>
        <w:right w:val="none" w:sz="0" w:space="0" w:color="auto"/>
      </w:divBdr>
    </w:div>
    <w:div w:id="508066039">
      <w:bodyDiv w:val="1"/>
      <w:marLeft w:val="0"/>
      <w:marRight w:val="0"/>
      <w:marTop w:val="0"/>
      <w:marBottom w:val="0"/>
      <w:divBdr>
        <w:top w:val="none" w:sz="0" w:space="0" w:color="auto"/>
        <w:left w:val="none" w:sz="0" w:space="0" w:color="auto"/>
        <w:bottom w:val="none" w:sz="0" w:space="0" w:color="auto"/>
        <w:right w:val="none" w:sz="0" w:space="0" w:color="auto"/>
      </w:divBdr>
    </w:div>
    <w:div w:id="508954758">
      <w:bodyDiv w:val="1"/>
      <w:marLeft w:val="0"/>
      <w:marRight w:val="0"/>
      <w:marTop w:val="0"/>
      <w:marBottom w:val="0"/>
      <w:divBdr>
        <w:top w:val="none" w:sz="0" w:space="0" w:color="auto"/>
        <w:left w:val="none" w:sz="0" w:space="0" w:color="auto"/>
        <w:bottom w:val="none" w:sz="0" w:space="0" w:color="auto"/>
        <w:right w:val="none" w:sz="0" w:space="0" w:color="auto"/>
      </w:divBdr>
    </w:div>
    <w:div w:id="586614538">
      <w:bodyDiv w:val="1"/>
      <w:marLeft w:val="0"/>
      <w:marRight w:val="0"/>
      <w:marTop w:val="0"/>
      <w:marBottom w:val="0"/>
      <w:divBdr>
        <w:top w:val="none" w:sz="0" w:space="0" w:color="auto"/>
        <w:left w:val="none" w:sz="0" w:space="0" w:color="auto"/>
        <w:bottom w:val="none" w:sz="0" w:space="0" w:color="auto"/>
        <w:right w:val="none" w:sz="0" w:space="0" w:color="auto"/>
      </w:divBdr>
    </w:div>
    <w:div w:id="590507178">
      <w:bodyDiv w:val="1"/>
      <w:marLeft w:val="0"/>
      <w:marRight w:val="0"/>
      <w:marTop w:val="0"/>
      <w:marBottom w:val="0"/>
      <w:divBdr>
        <w:top w:val="none" w:sz="0" w:space="0" w:color="auto"/>
        <w:left w:val="none" w:sz="0" w:space="0" w:color="auto"/>
        <w:bottom w:val="none" w:sz="0" w:space="0" w:color="auto"/>
        <w:right w:val="none" w:sz="0" w:space="0" w:color="auto"/>
      </w:divBdr>
    </w:div>
    <w:div w:id="691878412">
      <w:bodyDiv w:val="1"/>
      <w:marLeft w:val="0"/>
      <w:marRight w:val="0"/>
      <w:marTop w:val="0"/>
      <w:marBottom w:val="0"/>
      <w:divBdr>
        <w:top w:val="none" w:sz="0" w:space="0" w:color="auto"/>
        <w:left w:val="none" w:sz="0" w:space="0" w:color="auto"/>
        <w:bottom w:val="none" w:sz="0" w:space="0" w:color="auto"/>
        <w:right w:val="none" w:sz="0" w:space="0" w:color="auto"/>
      </w:divBdr>
    </w:div>
    <w:div w:id="695813955">
      <w:bodyDiv w:val="1"/>
      <w:marLeft w:val="0"/>
      <w:marRight w:val="0"/>
      <w:marTop w:val="0"/>
      <w:marBottom w:val="0"/>
      <w:divBdr>
        <w:top w:val="none" w:sz="0" w:space="0" w:color="auto"/>
        <w:left w:val="none" w:sz="0" w:space="0" w:color="auto"/>
        <w:bottom w:val="none" w:sz="0" w:space="0" w:color="auto"/>
        <w:right w:val="none" w:sz="0" w:space="0" w:color="auto"/>
      </w:divBdr>
    </w:div>
    <w:div w:id="701173697">
      <w:bodyDiv w:val="1"/>
      <w:marLeft w:val="0"/>
      <w:marRight w:val="0"/>
      <w:marTop w:val="0"/>
      <w:marBottom w:val="0"/>
      <w:divBdr>
        <w:top w:val="none" w:sz="0" w:space="0" w:color="auto"/>
        <w:left w:val="none" w:sz="0" w:space="0" w:color="auto"/>
        <w:bottom w:val="none" w:sz="0" w:space="0" w:color="auto"/>
        <w:right w:val="none" w:sz="0" w:space="0" w:color="auto"/>
      </w:divBdr>
    </w:div>
    <w:div w:id="716781301">
      <w:bodyDiv w:val="1"/>
      <w:marLeft w:val="0"/>
      <w:marRight w:val="0"/>
      <w:marTop w:val="0"/>
      <w:marBottom w:val="0"/>
      <w:divBdr>
        <w:top w:val="none" w:sz="0" w:space="0" w:color="auto"/>
        <w:left w:val="none" w:sz="0" w:space="0" w:color="auto"/>
        <w:bottom w:val="none" w:sz="0" w:space="0" w:color="auto"/>
        <w:right w:val="none" w:sz="0" w:space="0" w:color="auto"/>
      </w:divBdr>
    </w:div>
    <w:div w:id="744837590">
      <w:bodyDiv w:val="1"/>
      <w:marLeft w:val="0"/>
      <w:marRight w:val="0"/>
      <w:marTop w:val="0"/>
      <w:marBottom w:val="0"/>
      <w:divBdr>
        <w:top w:val="none" w:sz="0" w:space="0" w:color="auto"/>
        <w:left w:val="none" w:sz="0" w:space="0" w:color="auto"/>
        <w:bottom w:val="none" w:sz="0" w:space="0" w:color="auto"/>
        <w:right w:val="none" w:sz="0" w:space="0" w:color="auto"/>
      </w:divBdr>
    </w:div>
    <w:div w:id="753627132">
      <w:bodyDiv w:val="1"/>
      <w:marLeft w:val="0"/>
      <w:marRight w:val="0"/>
      <w:marTop w:val="0"/>
      <w:marBottom w:val="0"/>
      <w:divBdr>
        <w:top w:val="none" w:sz="0" w:space="0" w:color="auto"/>
        <w:left w:val="none" w:sz="0" w:space="0" w:color="auto"/>
        <w:bottom w:val="none" w:sz="0" w:space="0" w:color="auto"/>
        <w:right w:val="none" w:sz="0" w:space="0" w:color="auto"/>
      </w:divBdr>
    </w:div>
    <w:div w:id="796680341">
      <w:bodyDiv w:val="1"/>
      <w:marLeft w:val="0"/>
      <w:marRight w:val="0"/>
      <w:marTop w:val="0"/>
      <w:marBottom w:val="0"/>
      <w:divBdr>
        <w:top w:val="none" w:sz="0" w:space="0" w:color="auto"/>
        <w:left w:val="none" w:sz="0" w:space="0" w:color="auto"/>
        <w:bottom w:val="none" w:sz="0" w:space="0" w:color="auto"/>
        <w:right w:val="none" w:sz="0" w:space="0" w:color="auto"/>
      </w:divBdr>
    </w:div>
    <w:div w:id="834609121">
      <w:bodyDiv w:val="1"/>
      <w:marLeft w:val="0"/>
      <w:marRight w:val="0"/>
      <w:marTop w:val="0"/>
      <w:marBottom w:val="0"/>
      <w:divBdr>
        <w:top w:val="none" w:sz="0" w:space="0" w:color="auto"/>
        <w:left w:val="none" w:sz="0" w:space="0" w:color="auto"/>
        <w:bottom w:val="none" w:sz="0" w:space="0" w:color="auto"/>
        <w:right w:val="none" w:sz="0" w:space="0" w:color="auto"/>
      </w:divBdr>
    </w:div>
    <w:div w:id="841696956">
      <w:bodyDiv w:val="1"/>
      <w:marLeft w:val="0"/>
      <w:marRight w:val="0"/>
      <w:marTop w:val="0"/>
      <w:marBottom w:val="0"/>
      <w:divBdr>
        <w:top w:val="none" w:sz="0" w:space="0" w:color="auto"/>
        <w:left w:val="none" w:sz="0" w:space="0" w:color="auto"/>
        <w:bottom w:val="none" w:sz="0" w:space="0" w:color="auto"/>
        <w:right w:val="none" w:sz="0" w:space="0" w:color="auto"/>
      </w:divBdr>
    </w:div>
    <w:div w:id="881599918">
      <w:bodyDiv w:val="1"/>
      <w:marLeft w:val="0"/>
      <w:marRight w:val="0"/>
      <w:marTop w:val="0"/>
      <w:marBottom w:val="0"/>
      <w:divBdr>
        <w:top w:val="none" w:sz="0" w:space="0" w:color="auto"/>
        <w:left w:val="none" w:sz="0" w:space="0" w:color="auto"/>
        <w:bottom w:val="none" w:sz="0" w:space="0" w:color="auto"/>
        <w:right w:val="none" w:sz="0" w:space="0" w:color="auto"/>
      </w:divBdr>
    </w:div>
    <w:div w:id="910113771">
      <w:bodyDiv w:val="1"/>
      <w:marLeft w:val="0"/>
      <w:marRight w:val="0"/>
      <w:marTop w:val="0"/>
      <w:marBottom w:val="0"/>
      <w:divBdr>
        <w:top w:val="none" w:sz="0" w:space="0" w:color="auto"/>
        <w:left w:val="none" w:sz="0" w:space="0" w:color="auto"/>
        <w:bottom w:val="none" w:sz="0" w:space="0" w:color="auto"/>
        <w:right w:val="none" w:sz="0" w:space="0" w:color="auto"/>
      </w:divBdr>
    </w:div>
    <w:div w:id="959338732">
      <w:bodyDiv w:val="1"/>
      <w:marLeft w:val="0"/>
      <w:marRight w:val="0"/>
      <w:marTop w:val="0"/>
      <w:marBottom w:val="0"/>
      <w:divBdr>
        <w:top w:val="none" w:sz="0" w:space="0" w:color="auto"/>
        <w:left w:val="none" w:sz="0" w:space="0" w:color="auto"/>
        <w:bottom w:val="none" w:sz="0" w:space="0" w:color="auto"/>
        <w:right w:val="none" w:sz="0" w:space="0" w:color="auto"/>
      </w:divBdr>
    </w:div>
    <w:div w:id="973755202">
      <w:bodyDiv w:val="1"/>
      <w:marLeft w:val="0"/>
      <w:marRight w:val="0"/>
      <w:marTop w:val="0"/>
      <w:marBottom w:val="0"/>
      <w:divBdr>
        <w:top w:val="none" w:sz="0" w:space="0" w:color="auto"/>
        <w:left w:val="none" w:sz="0" w:space="0" w:color="auto"/>
        <w:bottom w:val="none" w:sz="0" w:space="0" w:color="auto"/>
        <w:right w:val="none" w:sz="0" w:space="0" w:color="auto"/>
      </w:divBdr>
    </w:div>
    <w:div w:id="1012729993">
      <w:bodyDiv w:val="1"/>
      <w:marLeft w:val="0"/>
      <w:marRight w:val="0"/>
      <w:marTop w:val="0"/>
      <w:marBottom w:val="0"/>
      <w:divBdr>
        <w:top w:val="none" w:sz="0" w:space="0" w:color="auto"/>
        <w:left w:val="none" w:sz="0" w:space="0" w:color="auto"/>
        <w:bottom w:val="none" w:sz="0" w:space="0" w:color="auto"/>
        <w:right w:val="none" w:sz="0" w:space="0" w:color="auto"/>
      </w:divBdr>
    </w:div>
    <w:div w:id="1016031879">
      <w:bodyDiv w:val="1"/>
      <w:marLeft w:val="0"/>
      <w:marRight w:val="0"/>
      <w:marTop w:val="0"/>
      <w:marBottom w:val="0"/>
      <w:divBdr>
        <w:top w:val="none" w:sz="0" w:space="0" w:color="auto"/>
        <w:left w:val="none" w:sz="0" w:space="0" w:color="auto"/>
        <w:bottom w:val="none" w:sz="0" w:space="0" w:color="auto"/>
        <w:right w:val="none" w:sz="0" w:space="0" w:color="auto"/>
      </w:divBdr>
    </w:div>
    <w:div w:id="1020401306">
      <w:bodyDiv w:val="1"/>
      <w:marLeft w:val="0"/>
      <w:marRight w:val="0"/>
      <w:marTop w:val="0"/>
      <w:marBottom w:val="0"/>
      <w:divBdr>
        <w:top w:val="none" w:sz="0" w:space="0" w:color="auto"/>
        <w:left w:val="none" w:sz="0" w:space="0" w:color="auto"/>
        <w:bottom w:val="none" w:sz="0" w:space="0" w:color="auto"/>
        <w:right w:val="none" w:sz="0" w:space="0" w:color="auto"/>
      </w:divBdr>
    </w:div>
    <w:div w:id="1101530346">
      <w:bodyDiv w:val="1"/>
      <w:marLeft w:val="0"/>
      <w:marRight w:val="0"/>
      <w:marTop w:val="0"/>
      <w:marBottom w:val="0"/>
      <w:divBdr>
        <w:top w:val="none" w:sz="0" w:space="0" w:color="auto"/>
        <w:left w:val="none" w:sz="0" w:space="0" w:color="auto"/>
        <w:bottom w:val="none" w:sz="0" w:space="0" w:color="auto"/>
        <w:right w:val="none" w:sz="0" w:space="0" w:color="auto"/>
      </w:divBdr>
    </w:div>
    <w:div w:id="1153911011">
      <w:bodyDiv w:val="1"/>
      <w:marLeft w:val="0"/>
      <w:marRight w:val="0"/>
      <w:marTop w:val="0"/>
      <w:marBottom w:val="0"/>
      <w:divBdr>
        <w:top w:val="none" w:sz="0" w:space="0" w:color="auto"/>
        <w:left w:val="none" w:sz="0" w:space="0" w:color="auto"/>
        <w:bottom w:val="none" w:sz="0" w:space="0" w:color="auto"/>
        <w:right w:val="none" w:sz="0" w:space="0" w:color="auto"/>
      </w:divBdr>
    </w:div>
    <w:div w:id="1172791135">
      <w:bodyDiv w:val="1"/>
      <w:marLeft w:val="0"/>
      <w:marRight w:val="0"/>
      <w:marTop w:val="0"/>
      <w:marBottom w:val="0"/>
      <w:divBdr>
        <w:top w:val="none" w:sz="0" w:space="0" w:color="auto"/>
        <w:left w:val="none" w:sz="0" w:space="0" w:color="auto"/>
        <w:bottom w:val="none" w:sz="0" w:space="0" w:color="auto"/>
        <w:right w:val="none" w:sz="0" w:space="0" w:color="auto"/>
      </w:divBdr>
    </w:div>
    <w:div w:id="1193375913">
      <w:bodyDiv w:val="1"/>
      <w:marLeft w:val="0"/>
      <w:marRight w:val="0"/>
      <w:marTop w:val="0"/>
      <w:marBottom w:val="0"/>
      <w:divBdr>
        <w:top w:val="none" w:sz="0" w:space="0" w:color="auto"/>
        <w:left w:val="none" w:sz="0" w:space="0" w:color="auto"/>
        <w:bottom w:val="none" w:sz="0" w:space="0" w:color="auto"/>
        <w:right w:val="none" w:sz="0" w:space="0" w:color="auto"/>
      </w:divBdr>
    </w:div>
    <w:div w:id="1215501884">
      <w:bodyDiv w:val="1"/>
      <w:marLeft w:val="0"/>
      <w:marRight w:val="0"/>
      <w:marTop w:val="0"/>
      <w:marBottom w:val="0"/>
      <w:divBdr>
        <w:top w:val="none" w:sz="0" w:space="0" w:color="auto"/>
        <w:left w:val="none" w:sz="0" w:space="0" w:color="auto"/>
        <w:bottom w:val="none" w:sz="0" w:space="0" w:color="auto"/>
        <w:right w:val="none" w:sz="0" w:space="0" w:color="auto"/>
      </w:divBdr>
    </w:div>
    <w:div w:id="1295410974">
      <w:bodyDiv w:val="1"/>
      <w:marLeft w:val="0"/>
      <w:marRight w:val="0"/>
      <w:marTop w:val="0"/>
      <w:marBottom w:val="0"/>
      <w:divBdr>
        <w:top w:val="none" w:sz="0" w:space="0" w:color="auto"/>
        <w:left w:val="none" w:sz="0" w:space="0" w:color="auto"/>
        <w:bottom w:val="none" w:sz="0" w:space="0" w:color="auto"/>
        <w:right w:val="none" w:sz="0" w:space="0" w:color="auto"/>
      </w:divBdr>
    </w:div>
    <w:div w:id="1310210336">
      <w:bodyDiv w:val="1"/>
      <w:marLeft w:val="0"/>
      <w:marRight w:val="0"/>
      <w:marTop w:val="0"/>
      <w:marBottom w:val="0"/>
      <w:divBdr>
        <w:top w:val="none" w:sz="0" w:space="0" w:color="auto"/>
        <w:left w:val="none" w:sz="0" w:space="0" w:color="auto"/>
        <w:bottom w:val="none" w:sz="0" w:space="0" w:color="auto"/>
        <w:right w:val="none" w:sz="0" w:space="0" w:color="auto"/>
      </w:divBdr>
    </w:div>
    <w:div w:id="1374886690">
      <w:bodyDiv w:val="1"/>
      <w:marLeft w:val="0"/>
      <w:marRight w:val="0"/>
      <w:marTop w:val="0"/>
      <w:marBottom w:val="0"/>
      <w:divBdr>
        <w:top w:val="none" w:sz="0" w:space="0" w:color="auto"/>
        <w:left w:val="none" w:sz="0" w:space="0" w:color="auto"/>
        <w:bottom w:val="none" w:sz="0" w:space="0" w:color="auto"/>
        <w:right w:val="none" w:sz="0" w:space="0" w:color="auto"/>
      </w:divBdr>
    </w:div>
    <w:div w:id="1375621011">
      <w:bodyDiv w:val="1"/>
      <w:marLeft w:val="0"/>
      <w:marRight w:val="0"/>
      <w:marTop w:val="0"/>
      <w:marBottom w:val="0"/>
      <w:divBdr>
        <w:top w:val="none" w:sz="0" w:space="0" w:color="auto"/>
        <w:left w:val="none" w:sz="0" w:space="0" w:color="auto"/>
        <w:bottom w:val="none" w:sz="0" w:space="0" w:color="auto"/>
        <w:right w:val="none" w:sz="0" w:space="0" w:color="auto"/>
      </w:divBdr>
    </w:div>
    <w:div w:id="1398826054">
      <w:bodyDiv w:val="1"/>
      <w:marLeft w:val="0"/>
      <w:marRight w:val="0"/>
      <w:marTop w:val="0"/>
      <w:marBottom w:val="0"/>
      <w:divBdr>
        <w:top w:val="none" w:sz="0" w:space="0" w:color="auto"/>
        <w:left w:val="none" w:sz="0" w:space="0" w:color="auto"/>
        <w:bottom w:val="none" w:sz="0" w:space="0" w:color="auto"/>
        <w:right w:val="none" w:sz="0" w:space="0" w:color="auto"/>
      </w:divBdr>
    </w:div>
    <w:div w:id="1400397885">
      <w:bodyDiv w:val="1"/>
      <w:marLeft w:val="0"/>
      <w:marRight w:val="0"/>
      <w:marTop w:val="0"/>
      <w:marBottom w:val="0"/>
      <w:divBdr>
        <w:top w:val="none" w:sz="0" w:space="0" w:color="auto"/>
        <w:left w:val="none" w:sz="0" w:space="0" w:color="auto"/>
        <w:bottom w:val="none" w:sz="0" w:space="0" w:color="auto"/>
        <w:right w:val="none" w:sz="0" w:space="0" w:color="auto"/>
      </w:divBdr>
    </w:div>
    <w:div w:id="1422215295">
      <w:bodyDiv w:val="1"/>
      <w:marLeft w:val="0"/>
      <w:marRight w:val="0"/>
      <w:marTop w:val="0"/>
      <w:marBottom w:val="0"/>
      <w:divBdr>
        <w:top w:val="none" w:sz="0" w:space="0" w:color="auto"/>
        <w:left w:val="none" w:sz="0" w:space="0" w:color="auto"/>
        <w:bottom w:val="none" w:sz="0" w:space="0" w:color="auto"/>
        <w:right w:val="none" w:sz="0" w:space="0" w:color="auto"/>
      </w:divBdr>
    </w:div>
    <w:div w:id="1425684060">
      <w:bodyDiv w:val="1"/>
      <w:marLeft w:val="0"/>
      <w:marRight w:val="0"/>
      <w:marTop w:val="0"/>
      <w:marBottom w:val="0"/>
      <w:divBdr>
        <w:top w:val="none" w:sz="0" w:space="0" w:color="auto"/>
        <w:left w:val="none" w:sz="0" w:space="0" w:color="auto"/>
        <w:bottom w:val="none" w:sz="0" w:space="0" w:color="auto"/>
        <w:right w:val="none" w:sz="0" w:space="0" w:color="auto"/>
      </w:divBdr>
    </w:div>
    <w:div w:id="1587957818">
      <w:bodyDiv w:val="1"/>
      <w:marLeft w:val="0"/>
      <w:marRight w:val="0"/>
      <w:marTop w:val="0"/>
      <w:marBottom w:val="0"/>
      <w:divBdr>
        <w:top w:val="none" w:sz="0" w:space="0" w:color="auto"/>
        <w:left w:val="none" w:sz="0" w:space="0" w:color="auto"/>
        <w:bottom w:val="none" w:sz="0" w:space="0" w:color="auto"/>
        <w:right w:val="none" w:sz="0" w:space="0" w:color="auto"/>
      </w:divBdr>
    </w:div>
    <w:div w:id="1655333923">
      <w:bodyDiv w:val="1"/>
      <w:marLeft w:val="0"/>
      <w:marRight w:val="0"/>
      <w:marTop w:val="0"/>
      <w:marBottom w:val="0"/>
      <w:divBdr>
        <w:top w:val="none" w:sz="0" w:space="0" w:color="auto"/>
        <w:left w:val="none" w:sz="0" w:space="0" w:color="auto"/>
        <w:bottom w:val="none" w:sz="0" w:space="0" w:color="auto"/>
        <w:right w:val="none" w:sz="0" w:space="0" w:color="auto"/>
      </w:divBdr>
    </w:div>
    <w:div w:id="1657686609">
      <w:bodyDiv w:val="1"/>
      <w:marLeft w:val="0"/>
      <w:marRight w:val="0"/>
      <w:marTop w:val="0"/>
      <w:marBottom w:val="0"/>
      <w:divBdr>
        <w:top w:val="none" w:sz="0" w:space="0" w:color="auto"/>
        <w:left w:val="none" w:sz="0" w:space="0" w:color="auto"/>
        <w:bottom w:val="none" w:sz="0" w:space="0" w:color="auto"/>
        <w:right w:val="none" w:sz="0" w:space="0" w:color="auto"/>
      </w:divBdr>
    </w:div>
    <w:div w:id="1819761694">
      <w:bodyDiv w:val="1"/>
      <w:marLeft w:val="0"/>
      <w:marRight w:val="0"/>
      <w:marTop w:val="0"/>
      <w:marBottom w:val="0"/>
      <w:divBdr>
        <w:top w:val="none" w:sz="0" w:space="0" w:color="auto"/>
        <w:left w:val="none" w:sz="0" w:space="0" w:color="auto"/>
        <w:bottom w:val="none" w:sz="0" w:space="0" w:color="auto"/>
        <w:right w:val="none" w:sz="0" w:space="0" w:color="auto"/>
      </w:divBdr>
    </w:div>
    <w:div w:id="1892883439">
      <w:bodyDiv w:val="1"/>
      <w:marLeft w:val="0"/>
      <w:marRight w:val="0"/>
      <w:marTop w:val="0"/>
      <w:marBottom w:val="0"/>
      <w:divBdr>
        <w:top w:val="none" w:sz="0" w:space="0" w:color="auto"/>
        <w:left w:val="none" w:sz="0" w:space="0" w:color="auto"/>
        <w:bottom w:val="none" w:sz="0" w:space="0" w:color="auto"/>
        <w:right w:val="none" w:sz="0" w:space="0" w:color="auto"/>
      </w:divBdr>
    </w:div>
    <w:div w:id="1899897929">
      <w:bodyDiv w:val="1"/>
      <w:marLeft w:val="0"/>
      <w:marRight w:val="0"/>
      <w:marTop w:val="0"/>
      <w:marBottom w:val="0"/>
      <w:divBdr>
        <w:top w:val="none" w:sz="0" w:space="0" w:color="auto"/>
        <w:left w:val="none" w:sz="0" w:space="0" w:color="auto"/>
        <w:bottom w:val="none" w:sz="0" w:space="0" w:color="auto"/>
        <w:right w:val="none" w:sz="0" w:space="0" w:color="auto"/>
      </w:divBdr>
    </w:div>
    <w:div w:id="1924294403">
      <w:bodyDiv w:val="1"/>
      <w:marLeft w:val="0"/>
      <w:marRight w:val="0"/>
      <w:marTop w:val="0"/>
      <w:marBottom w:val="0"/>
      <w:divBdr>
        <w:top w:val="none" w:sz="0" w:space="0" w:color="auto"/>
        <w:left w:val="none" w:sz="0" w:space="0" w:color="auto"/>
        <w:bottom w:val="none" w:sz="0" w:space="0" w:color="auto"/>
        <w:right w:val="none" w:sz="0" w:space="0" w:color="auto"/>
      </w:divBdr>
    </w:div>
    <w:div w:id="1931234426">
      <w:bodyDiv w:val="1"/>
      <w:marLeft w:val="0"/>
      <w:marRight w:val="0"/>
      <w:marTop w:val="0"/>
      <w:marBottom w:val="0"/>
      <w:divBdr>
        <w:top w:val="none" w:sz="0" w:space="0" w:color="auto"/>
        <w:left w:val="none" w:sz="0" w:space="0" w:color="auto"/>
        <w:bottom w:val="none" w:sz="0" w:space="0" w:color="auto"/>
        <w:right w:val="none" w:sz="0" w:space="0" w:color="auto"/>
      </w:divBdr>
    </w:div>
    <w:div w:id="1969361799">
      <w:bodyDiv w:val="1"/>
      <w:marLeft w:val="0"/>
      <w:marRight w:val="0"/>
      <w:marTop w:val="0"/>
      <w:marBottom w:val="0"/>
      <w:divBdr>
        <w:top w:val="none" w:sz="0" w:space="0" w:color="auto"/>
        <w:left w:val="none" w:sz="0" w:space="0" w:color="auto"/>
        <w:bottom w:val="none" w:sz="0" w:space="0" w:color="auto"/>
        <w:right w:val="none" w:sz="0" w:space="0" w:color="auto"/>
      </w:divBdr>
    </w:div>
    <w:div w:id="1987394790">
      <w:bodyDiv w:val="1"/>
      <w:marLeft w:val="0"/>
      <w:marRight w:val="0"/>
      <w:marTop w:val="0"/>
      <w:marBottom w:val="0"/>
      <w:divBdr>
        <w:top w:val="none" w:sz="0" w:space="0" w:color="auto"/>
        <w:left w:val="none" w:sz="0" w:space="0" w:color="auto"/>
        <w:bottom w:val="none" w:sz="0" w:space="0" w:color="auto"/>
        <w:right w:val="none" w:sz="0" w:space="0" w:color="auto"/>
      </w:divBdr>
    </w:div>
    <w:div w:id="2020278329">
      <w:bodyDiv w:val="1"/>
      <w:marLeft w:val="0"/>
      <w:marRight w:val="0"/>
      <w:marTop w:val="0"/>
      <w:marBottom w:val="0"/>
      <w:divBdr>
        <w:top w:val="none" w:sz="0" w:space="0" w:color="auto"/>
        <w:left w:val="none" w:sz="0" w:space="0" w:color="auto"/>
        <w:bottom w:val="none" w:sz="0" w:space="0" w:color="auto"/>
        <w:right w:val="none" w:sz="0" w:space="0" w:color="auto"/>
      </w:divBdr>
    </w:div>
    <w:div w:id="2053072241">
      <w:bodyDiv w:val="1"/>
      <w:marLeft w:val="0"/>
      <w:marRight w:val="0"/>
      <w:marTop w:val="0"/>
      <w:marBottom w:val="0"/>
      <w:divBdr>
        <w:top w:val="none" w:sz="0" w:space="0" w:color="auto"/>
        <w:left w:val="none" w:sz="0" w:space="0" w:color="auto"/>
        <w:bottom w:val="none" w:sz="0" w:space="0" w:color="auto"/>
        <w:right w:val="none" w:sz="0" w:space="0" w:color="auto"/>
      </w:divBdr>
    </w:div>
    <w:div w:id="2071150157">
      <w:bodyDiv w:val="1"/>
      <w:marLeft w:val="0"/>
      <w:marRight w:val="0"/>
      <w:marTop w:val="0"/>
      <w:marBottom w:val="0"/>
      <w:divBdr>
        <w:top w:val="none" w:sz="0" w:space="0" w:color="auto"/>
        <w:left w:val="none" w:sz="0" w:space="0" w:color="auto"/>
        <w:bottom w:val="none" w:sz="0" w:space="0" w:color="auto"/>
        <w:right w:val="none" w:sz="0" w:space="0" w:color="auto"/>
      </w:divBdr>
    </w:div>
    <w:div w:id="2081636848">
      <w:bodyDiv w:val="1"/>
      <w:marLeft w:val="0"/>
      <w:marRight w:val="0"/>
      <w:marTop w:val="0"/>
      <w:marBottom w:val="0"/>
      <w:divBdr>
        <w:top w:val="none" w:sz="0" w:space="0" w:color="auto"/>
        <w:left w:val="none" w:sz="0" w:space="0" w:color="auto"/>
        <w:bottom w:val="none" w:sz="0" w:space="0" w:color="auto"/>
        <w:right w:val="none" w:sz="0" w:space="0" w:color="auto"/>
      </w:divBdr>
    </w:div>
    <w:div w:id="2103991995">
      <w:bodyDiv w:val="1"/>
      <w:marLeft w:val="0"/>
      <w:marRight w:val="0"/>
      <w:marTop w:val="0"/>
      <w:marBottom w:val="0"/>
      <w:divBdr>
        <w:top w:val="none" w:sz="0" w:space="0" w:color="auto"/>
        <w:left w:val="none" w:sz="0" w:space="0" w:color="auto"/>
        <w:bottom w:val="none" w:sz="0" w:space="0" w:color="auto"/>
        <w:right w:val="none" w:sz="0" w:space="0" w:color="auto"/>
      </w:divBdr>
    </w:div>
    <w:div w:id="21254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aa.gov.lv/lv/content/iepirkuma-proced-ra-programm-pas-kumi-centraliz-t-s-siltumapg-des-sist-mu-efektivit-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72F1789B</Template>
  <TotalTime>211</TotalTime>
  <Pages>3</Pages>
  <Words>4707</Words>
  <Characters>2684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10</cp:revision>
  <dcterms:created xsi:type="dcterms:W3CDTF">2016-09-05T07:42:00Z</dcterms:created>
  <dcterms:modified xsi:type="dcterms:W3CDTF">2016-09-07T12:30:00Z</dcterms:modified>
</cp:coreProperties>
</file>