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C2B5" w14:textId="77777777" w:rsidR="003C5410" w:rsidRPr="001F6CE1" w:rsidRDefault="001F6CE1" w:rsidP="001F6CE1">
      <w:pPr>
        <w:spacing w:after="0"/>
        <w:jc w:val="right"/>
        <w:rPr>
          <w:rFonts w:ascii="Times New Roman" w:hAnsi="Times New Roman"/>
          <w:sz w:val="24"/>
          <w:szCs w:val="24"/>
        </w:rPr>
      </w:pPr>
      <w:r w:rsidRPr="001F6CE1">
        <w:rPr>
          <w:rFonts w:ascii="Times New Roman" w:hAnsi="Times New Roman"/>
          <w:sz w:val="24"/>
          <w:szCs w:val="24"/>
        </w:rPr>
        <w:t>2.pielikums</w:t>
      </w:r>
    </w:p>
    <w:p w14:paraId="65984968" w14:textId="77777777" w:rsidR="001F6CE1" w:rsidRPr="001F6CE1" w:rsidRDefault="001F6CE1" w:rsidP="001F6CE1">
      <w:pPr>
        <w:spacing w:after="0"/>
        <w:jc w:val="right"/>
        <w:rPr>
          <w:rFonts w:ascii="Times New Roman" w:hAnsi="Times New Roman"/>
          <w:sz w:val="24"/>
          <w:szCs w:val="24"/>
        </w:rPr>
      </w:pPr>
      <w:r w:rsidRPr="001F6CE1">
        <w:rPr>
          <w:rFonts w:ascii="Times New Roman" w:hAnsi="Times New Roman"/>
          <w:sz w:val="24"/>
          <w:szCs w:val="24"/>
        </w:rPr>
        <w:t>Projektu iesniegumu atlases nolikumam</w:t>
      </w:r>
    </w:p>
    <w:p w14:paraId="1E4508B4" w14:textId="77777777" w:rsidR="003C5410" w:rsidRPr="00B5771B" w:rsidRDefault="003C5410" w:rsidP="003C5410">
      <w:pPr>
        <w:jc w:val="center"/>
        <w:rPr>
          <w:rFonts w:ascii="Times New Roman" w:hAnsi="Times New Roman"/>
          <w:b/>
          <w:sz w:val="36"/>
          <w:szCs w:val="24"/>
        </w:rPr>
      </w:pPr>
    </w:p>
    <w:p w14:paraId="596BA6C6" w14:textId="77777777" w:rsidR="003C5410" w:rsidRPr="00B5771B" w:rsidRDefault="003C5410" w:rsidP="003C5410">
      <w:pPr>
        <w:jc w:val="center"/>
        <w:rPr>
          <w:rFonts w:ascii="Times New Roman" w:hAnsi="Times New Roman"/>
          <w:b/>
          <w:sz w:val="36"/>
          <w:szCs w:val="24"/>
        </w:rPr>
      </w:pPr>
    </w:p>
    <w:p w14:paraId="11E9DB6A" w14:textId="77777777" w:rsidR="003C5410" w:rsidRPr="00B5771B" w:rsidRDefault="003C5410" w:rsidP="003C5410">
      <w:pPr>
        <w:jc w:val="center"/>
        <w:rPr>
          <w:rFonts w:ascii="Times New Roman" w:hAnsi="Times New Roman"/>
          <w:b/>
          <w:sz w:val="36"/>
          <w:szCs w:val="24"/>
        </w:rPr>
      </w:pPr>
    </w:p>
    <w:p w14:paraId="5393310C" w14:textId="77777777" w:rsidR="003C5410" w:rsidRPr="00B5771B" w:rsidRDefault="003C5410" w:rsidP="003C5410">
      <w:pPr>
        <w:jc w:val="center"/>
        <w:rPr>
          <w:rFonts w:ascii="Times New Roman" w:hAnsi="Times New Roman"/>
          <w:b/>
          <w:sz w:val="36"/>
          <w:szCs w:val="24"/>
        </w:rPr>
      </w:pPr>
    </w:p>
    <w:p w14:paraId="50CD7466" w14:textId="77777777" w:rsidR="003C5410" w:rsidRPr="00B5771B" w:rsidRDefault="003C5410" w:rsidP="003C5410">
      <w:pPr>
        <w:jc w:val="center"/>
        <w:rPr>
          <w:rFonts w:ascii="Times New Roman" w:hAnsi="Times New Roman"/>
          <w:b/>
          <w:sz w:val="36"/>
          <w:szCs w:val="24"/>
        </w:rPr>
      </w:pPr>
    </w:p>
    <w:p w14:paraId="74F73B21" w14:textId="77777777" w:rsidR="003C5410" w:rsidRPr="00B5771B" w:rsidRDefault="003C5410" w:rsidP="003C5410">
      <w:pPr>
        <w:jc w:val="center"/>
        <w:rPr>
          <w:rFonts w:ascii="Times New Roman" w:hAnsi="Times New Roman"/>
          <w:b/>
          <w:sz w:val="36"/>
          <w:szCs w:val="24"/>
        </w:rPr>
      </w:pPr>
    </w:p>
    <w:p w14:paraId="4BA4452B" w14:textId="77777777" w:rsidR="003C5410" w:rsidRPr="00B5771B" w:rsidRDefault="003C5410" w:rsidP="003C5410">
      <w:pPr>
        <w:jc w:val="center"/>
        <w:rPr>
          <w:rFonts w:ascii="Times New Roman" w:hAnsi="Times New Roman"/>
          <w:b/>
          <w:sz w:val="36"/>
          <w:szCs w:val="24"/>
        </w:rPr>
      </w:pPr>
    </w:p>
    <w:p w14:paraId="77FE56EA" w14:textId="77777777" w:rsidR="003C5410" w:rsidRPr="00B5771B" w:rsidRDefault="003C5410" w:rsidP="003C5410">
      <w:pPr>
        <w:jc w:val="center"/>
        <w:rPr>
          <w:rFonts w:ascii="Times New Roman" w:hAnsi="Times New Roman"/>
          <w:b/>
          <w:sz w:val="36"/>
          <w:szCs w:val="24"/>
        </w:rPr>
      </w:pPr>
    </w:p>
    <w:p w14:paraId="7359361B" w14:textId="77777777" w:rsidR="003C5410" w:rsidRPr="00B5771B" w:rsidRDefault="003C5410" w:rsidP="003C5410">
      <w:pPr>
        <w:jc w:val="center"/>
        <w:rPr>
          <w:rFonts w:ascii="Times New Roman" w:hAnsi="Times New Roman"/>
          <w:b/>
          <w:sz w:val="36"/>
          <w:szCs w:val="24"/>
        </w:rPr>
      </w:pPr>
    </w:p>
    <w:p w14:paraId="407DA79D" w14:textId="77777777" w:rsidR="003B14F3" w:rsidRDefault="003B14F3" w:rsidP="003B14F3">
      <w:pPr>
        <w:jc w:val="center"/>
        <w:rPr>
          <w:rFonts w:ascii="Times New Roman" w:hAnsi="Times New Roman"/>
          <w:b/>
          <w:sz w:val="36"/>
          <w:szCs w:val="24"/>
        </w:rPr>
      </w:pPr>
      <w:r w:rsidRPr="003B14F3">
        <w:rPr>
          <w:rFonts w:ascii="Times New Roman" w:hAnsi="Times New Roman"/>
          <w:b/>
          <w:sz w:val="36"/>
          <w:szCs w:val="24"/>
        </w:rPr>
        <w:t xml:space="preserve">5.4.3. specifiskā atbalsta mērķa “Pasākumi biotopu un sugu aizsardzības labvēlīga statusa atjaunošanai” </w:t>
      </w:r>
    </w:p>
    <w:p w14:paraId="2F940AFA" w14:textId="77777777" w:rsidR="006214DB" w:rsidRPr="003C3550" w:rsidRDefault="003B14F3" w:rsidP="002E56DD">
      <w:pPr>
        <w:jc w:val="center"/>
        <w:rPr>
          <w:rFonts w:ascii="Times New Roman" w:hAnsi="Times New Roman"/>
          <w:b/>
          <w:sz w:val="36"/>
          <w:szCs w:val="24"/>
        </w:rPr>
      </w:pPr>
      <w:r w:rsidRPr="003B14F3">
        <w:rPr>
          <w:rFonts w:ascii="Times New Roman" w:hAnsi="Times New Roman"/>
          <w:b/>
          <w:sz w:val="36"/>
          <w:szCs w:val="24"/>
        </w:rPr>
        <w:t xml:space="preserve">5.4.3.2. pasākuma “Kompleksu apsaimniekošanas pasākumu īstenošana </w:t>
      </w:r>
      <w:proofErr w:type="spellStart"/>
      <w:r w:rsidRPr="00DF6F68">
        <w:rPr>
          <w:rFonts w:ascii="Times New Roman" w:hAnsi="Times New Roman"/>
          <w:b/>
          <w:i/>
          <w:iCs/>
          <w:sz w:val="36"/>
          <w:szCs w:val="24"/>
        </w:rPr>
        <w:t>Natura</w:t>
      </w:r>
      <w:proofErr w:type="spellEnd"/>
      <w:r w:rsidRPr="00DF6F68">
        <w:rPr>
          <w:rFonts w:ascii="Times New Roman" w:hAnsi="Times New Roman"/>
          <w:b/>
          <w:i/>
          <w:iCs/>
          <w:sz w:val="36"/>
          <w:szCs w:val="24"/>
        </w:rPr>
        <w:t xml:space="preserve"> 2000</w:t>
      </w:r>
      <w:r w:rsidRPr="003B14F3">
        <w:rPr>
          <w:rFonts w:ascii="Times New Roman" w:hAnsi="Times New Roman"/>
          <w:b/>
          <w:sz w:val="36"/>
          <w:szCs w:val="24"/>
        </w:rPr>
        <w:t xml:space="preserve"> teritorijās” </w:t>
      </w:r>
    </w:p>
    <w:p w14:paraId="5D75E399" w14:textId="04794278" w:rsidR="003C5410" w:rsidRPr="00B5771B" w:rsidRDefault="00A27F4E" w:rsidP="003C5410">
      <w:pPr>
        <w:jc w:val="center"/>
        <w:rPr>
          <w:rFonts w:ascii="Times New Roman" w:hAnsi="Times New Roman"/>
          <w:b/>
          <w:sz w:val="24"/>
          <w:szCs w:val="24"/>
        </w:rPr>
      </w:pPr>
      <w:r>
        <w:rPr>
          <w:rFonts w:ascii="Times New Roman" w:hAnsi="Times New Roman"/>
          <w:b/>
          <w:sz w:val="36"/>
          <w:szCs w:val="24"/>
        </w:rPr>
        <w:t xml:space="preserve">projekta iesnieguma </w:t>
      </w:r>
      <w:r w:rsidR="009843E5">
        <w:rPr>
          <w:rFonts w:ascii="Times New Roman" w:hAnsi="Times New Roman"/>
          <w:b/>
          <w:sz w:val="36"/>
          <w:szCs w:val="24"/>
        </w:rPr>
        <w:t>veidlapas</w:t>
      </w:r>
      <w:r w:rsidR="003C5410" w:rsidRPr="00B5771B">
        <w:rPr>
          <w:rFonts w:ascii="Times New Roman" w:hAnsi="Times New Roman"/>
          <w:b/>
          <w:sz w:val="36"/>
          <w:szCs w:val="24"/>
        </w:rPr>
        <w:t xml:space="preserve"> aizpildīšanas metodika</w:t>
      </w:r>
    </w:p>
    <w:p w14:paraId="0EA94910" w14:textId="77777777" w:rsidR="003C5410" w:rsidRPr="00B5771B" w:rsidRDefault="003C5410" w:rsidP="003C5410">
      <w:pPr>
        <w:rPr>
          <w:rFonts w:ascii="Times New Roman" w:hAnsi="Times New Roman"/>
          <w:b/>
          <w:sz w:val="24"/>
          <w:szCs w:val="24"/>
        </w:rPr>
      </w:pPr>
    </w:p>
    <w:p w14:paraId="0F64B48C" w14:textId="77777777" w:rsidR="003C5410" w:rsidRPr="00B5771B" w:rsidRDefault="003C5410" w:rsidP="003C5410">
      <w:pPr>
        <w:rPr>
          <w:rFonts w:ascii="Times New Roman" w:hAnsi="Times New Roman"/>
          <w:sz w:val="24"/>
          <w:szCs w:val="24"/>
        </w:rPr>
      </w:pPr>
    </w:p>
    <w:p w14:paraId="256F0826" w14:textId="77777777" w:rsidR="003C5410" w:rsidRPr="00B5771B" w:rsidRDefault="003C5410" w:rsidP="003C5410">
      <w:pPr>
        <w:rPr>
          <w:rFonts w:ascii="Times New Roman" w:hAnsi="Times New Roman"/>
          <w:sz w:val="24"/>
          <w:szCs w:val="24"/>
        </w:rPr>
      </w:pPr>
    </w:p>
    <w:p w14:paraId="2F985081" w14:textId="77777777" w:rsidR="003C5410" w:rsidRPr="00B5771B" w:rsidRDefault="003C5410" w:rsidP="003C5410">
      <w:pPr>
        <w:rPr>
          <w:rFonts w:ascii="Times New Roman" w:hAnsi="Times New Roman"/>
          <w:sz w:val="24"/>
          <w:szCs w:val="24"/>
        </w:rPr>
      </w:pPr>
    </w:p>
    <w:p w14:paraId="01552F45" w14:textId="77777777" w:rsidR="003C5410" w:rsidRPr="00B5771B" w:rsidRDefault="003C5410" w:rsidP="003C5410">
      <w:pPr>
        <w:rPr>
          <w:rFonts w:ascii="Times New Roman" w:hAnsi="Times New Roman"/>
          <w:sz w:val="24"/>
          <w:szCs w:val="24"/>
        </w:rPr>
      </w:pPr>
    </w:p>
    <w:p w14:paraId="3C032BB4" w14:textId="77777777" w:rsidR="003C5410" w:rsidRPr="00B5771B" w:rsidRDefault="003C5410" w:rsidP="003C5410">
      <w:pPr>
        <w:rPr>
          <w:rFonts w:ascii="Times New Roman" w:hAnsi="Times New Roman"/>
          <w:sz w:val="24"/>
          <w:szCs w:val="24"/>
        </w:rPr>
      </w:pPr>
    </w:p>
    <w:p w14:paraId="60B076BA" w14:textId="77777777" w:rsidR="003C5410" w:rsidRPr="00B5771B" w:rsidRDefault="003C5410" w:rsidP="003C5410">
      <w:pPr>
        <w:rPr>
          <w:rFonts w:ascii="Times New Roman" w:hAnsi="Times New Roman"/>
          <w:sz w:val="24"/>
          <w:szCs w:val="24"/>
        </w:rPr>
      </w:pPr>
    </w:p>
    <w:p w14:paraId="6CC796CF" w14:textId="77777777" w:rsidR="003C5410" w:rsidRPr="00B5771B" w:rsidRDefault="003C5410" w:rsidP="003C5410">
      <w:pPr>
        <w:rPr>
          <w:rFonts w:ascii="Times New Roman" w:hAnsi="Times New Roman"/>
          <w:sz w:val="24"/>
          <w:szCs w:val="24"/>
        </w:rPr>
      </w:pPr>
    </w:p>
    <w:p w14:paraId="3FF169DA" w14:textId="77777777" w:rsidR="003C5410" w:rsidRPr="00B5771B" w:rsidRDefault="003C5410" w:rsidP="003C5410">
      <w:pPr>
        <w:rPr>
          <w:rFonts w:ascii="Times New Roman" w:hAnsi="Times New Roman"/>
          <w:sz w:val="24"/>
          <w:szCs w:val="24"/>
        </w:rPr>
      </w:pPr>
    </w:p>
    <w:p w14:paraId="2B76A457" w14:textId="77777777" w:rsidR="003C5410" w:rsidRPr="00B5771B" w:rsidRDefault="003C5410" w:rsidP="003C5410">
      <w:pPr>
        <w:rPr>
          <w:rFonts w:ascii="Times New Roman" w:hAnsi="Times New Roman"/>
          <w:sz w:val="24"/>
          <w:szCs w:val="24"/>
        </w:rPr>
      </w:pPr>
    </w:p>
    <w:p w14:paraId="018B76C6" w14:textId="77777777" w:rsidR="003C5410" w:rsidRPr="006214DB" w:rsidRDefault="00F80B34" w:rsidP="003C5410">
      <w:pPr>
        <w:jc w:val="center"/>
        <w:rPr>
          <w:rFonts w:ascii="Times New Roman" w:hAnsi="Times New Roman"/>
          <w:b/>
          <w:sz w:val="32"/>
          <w:szCs w:val="32"/>
        </w:rPr>
      </w:pPr>
      <w:r>
        <w:rPr>
          <w:rFonts w:ascii="Times New Roman" w:hAnsi="Times New Roman"/>
          <w:b/>
          <w:sz w:val="32"/>
          <w:szCs w:val="32"/>
        </w:rPr>
        <w:t>20</w:t>
      </w:r>
      <w:r w:rsidR="003B14F3">
        <w:rPr>
          <w:rFonts w:ascii="Times New Roman" w:hAnsi="Times New Roman"/>
          <w:b/>
          <w:sz w:val="32"/>
          <w:szCs w:val="32"/>
        </w:rPr>
        <w:t>21</w:t>
      </w:r>
    </w:p>
    <w:p w14:paraId="5E584340" w14:textId="77777777" w:rsidR="005669BA" w:rsidRPr="00B5771B" w:rsidRDefault="003C5410" w:rsidP="005669BA">
      <w:pPr>
        <w:jc w:val="center"/>
        <w:rPr>
          <w:rFonts w:ascii="Times New Roman" w:hAnsi="Times New Roman"/>
          <w:b/>
          <w:sz w:val="36"/>
          <w:szCs w:val="24"/>
        </w:rPr>
      </w:pPr>
      <w:r w:rsidRPr="00B5771B">
        <w:rPr>
          <w:rFonts w:ascii="Times New Roman" w:hAnsi="Times New Roman"/>
          <w:sz w:val="24"/>
          <w:szCs w:val="24"/>
        </w:rPr>
        <w:br w:type="page"/>
      </w:r>
      <w:r w:rsidR="005669BA" w:rsidRPr="00B5771B">
        <w:rPr>
          <w:rFonts w:ascii="Times New Roman" w:hAnsi="Times New Roman"/>
          <w:b/>
          <w:sz w:val="36"/>
          <w:szCs w:val="24"/>
        </w:rPr>
        <w:lastRenderedPageBreak/>
        <w:t>Saturs</w:t>
      </w:r>
    </w:p>
    <w:p w14:paraId="7B18C65D" w14:textId="77777777" w:rsidR="004A7B36" w:rsidRPr="00EA074A" w:rsidRDefault="004A7B36">
      <w:pPr>
        <w:pStyle w:val="TOCHeading"/>
        <w:rPr>
          <w:sz w:val="10"/>
          <w:szCs w:val="10"/>
        </w:rPr>
      </w:pPr>
    </w:p>
    <w:p w14:paraId="007EDA78" w14:textId="4B151E17" w:rsidR="00673B0D" w:rsidRPr="00DF6F68" w:rsidRDefault="004A7B36" w:rsidP="00DF6F68">
      <w:pPr>
        <w:pStyle w:val="TOC1"/>
        <w:tabs>
          <w:tab w:val="right" w:leader="dot" w:pos="9486"/>
        </w:tabs>
        <w:spacing w:after="0" w:line="240" w:lineRule="auto"/>
        <w:jc w:val="both"/>
        <w:rPr>
          <w:rFonts w:ascii="Times New Roman" w:hAnsi="Times New Roman"/>
          <w:noProof/>
          <w:lang w:val="lv-LV" w:eastAsia="lv-LV"/>
        </w:rPr>
      </w:pPr>
      <w:r w:rsidRPr="001F5360">
        <w:rPr>
          <w:rFonts w:ascii="Times New Roman" w:hAnsi="Times New Roman"/>
        </w:rPr>
        <w:fldChar w:fldCharType="begin"/>
      </w:r>
      <w:r w:rsidRPr="00DF6F68">
        <w:rPr>
          <w:rFonts w:ascii="Times New Roman" w:hAnsi="Times New Roman"/>
        </w:rPr>
        <w:instrText xml:space="preserve"> TOC \o "1-3" \h \z \u </w:instrText>
      </w:r>
      <w:r w:rsidRPr="001F5360">
        <w:rPr>
          <w:rFonts w:ascii="Times New Roman" w:hAnsi="Times New Roman"/>
        </w:rPr>
        <w:fldChar w:fldCharType="separate"/>
      </w:r>
      <w:hyperlink w:anchor="_Toc83801291" w:history="1">
        <w:r w:rsidR="00673B0D" w:rsidRPr="00DF6F68">
          <w:rPr>
            <w:rStyle w:val="Hyperlink"/>
            <w:rFonts w:ascii="Times New Roman" w:hAnsi="Times New Roman"/>
            <w:noProof/>
          </w:rPr>
          <w:t xml:space="preserve">5.4.3. specifiskā atbalsta mērķa “Pasākumi biotopu un sugu aizsardzības labvēlīga statusa atjaunošanai” 5.4.3.2. pasākuma “Kompleksu apsaimniekošanas pasākumu īstenošana </w:t>
        </w:r>
        <w:r w:rsidR="00673B0D" w:rsidRPr="007F1807">
          <w:rPr>
            <w:rStyle w:val="Hyperlink"/>
            <w:rFonts w:ascii="Times New Roman" w:hAnsi="Times New Roman"/>
            <w:i/>
            <w:iCs/>
            <w:noProof/>
          </w:rPr>
          <w:t>Natura 2000</w:t>
        </w:r>
        <w:r w:rsidR="00673B0D" w:rsidRPr="00DF6F68">
          <w:rPr>
            <w:rStyle w:val="Hyperlink"/>
            <w:rFonts w:ascii="Times New Roman" w:hAnsi="Times New Roman"/>
            <w:noProof/>
          </w:rPr>
          <w:t xml:space="preserve"> teritorijās” </w:t>
        </w:r>
        <w:r w:rsidR="00A27F4E">
          <w:rPr>
            <w:rStyle w:val="Hyperlink"/>
            <w:rFonts w:ascii="Times New Roman" w:hAnsi="Times New Roman"/>
            <w:noProof/>
          </w:rPr>
          <w:t>projekta iesnieguma</w:t>
        </w:r>
        <w:r w:rsidR="009843E5">
          <w:rPr>
            <w:rStyle w:val="Hyperlink"/>
            <w:rFonts w:ascii="Times New Roman" w:hAnsi="Times New Roman"/>
            <w:noProof/>
          </w:rPr>
          <w:t xml:space="preserve"> veidlapas</w:t>
        </w:r>
        <w:r w:rsidR="00A27F4E">
          <w:rPr>
            <w:rStyle w:val="Hyperlink"/>
            <w:rFonts w:ascii="Times New Roman" w:hAnsi="Times New Roman"/>
            <w:noProof/>
          </w:rPr>
          <w:t xml:space="preserve"> </w:t>
        </w:r>
        <w:r w:rsidR="00673B0D" w:rsidRPr="00DF6F68">
          <w:rPr>
            <w:rStyle w:val="Hyperlink"/>
            <w:rFonts w:ascii="Times New Roman" w:hAnsi="Times New Roman"/>
            <w:noProof/>
          </w:rPr>
          <w:t>aizpildīšanas metodika</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_Toc83801291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4</w:t>
        </w:r>
        <w:r w:rsidR="00673B0D" w:rsidRPr="00DF6F68">
          <w:rPr>
            <w:rFonts w:ascii="Times New Roman" w:hAnsi="Times New Roman"/>
            <w:noProof/>
            <w:webHidden/>
          </w:rPr>
          <w:fldChar w:fldCharType="end"/>
        </w:r>
      </w:hyperlink>
    </w:p>
    <w:p w14:paraId="1D8FEAAA" w14:textId="77777777" w:rsidR="00673B0D" w:rsidRPr="00DF6F68" w:rsidRDefault="00714E4F" w:rsidP="00DF6F68">
      <w:pPr>
        <w:pStyle w:val="TOC1"/>
        <w:tabs>
          <w:tab w:val="right" w:leader="dot" w:pos="9486"/>
        </w:tabs>
        <w:spacing w:after="0" w:line="240" w:lineRule="auto"/>
        <w:rPr>
          <w:rFonts w:ascii="Times New Roman" w:hAnsi="Times New Roman"/>
          <w:noProof/>
          <w:lang w:val="lv-LV" w:eastAsia="lv-LV"/>
        </w:rPr>
      </w:pPr>
      <w:hyperlink w:anchor="_Toc83801292" w:history="1">
        <w:r w:rsidR="00673B0D" w:rsidRPr="00DF6F68">
          <w:rPr>
            <w:rStyle w:val="Hyperlink"/>
            <w:rFonts w:ascii="Times New Roman" w:hAnsi="Times New Roman"/>
            <w:noProof/>
          </w:rPr>
          <w:t>Kohēzijas fonda projekta iesniegums</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_Toc83801292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5</w:t>
        </w:r>
        <w:r w:rsidR="00673B0D" w:rsidRPr="00DF6F68">
          <w:rPr>
            <w:rFonts w:ascii="Times New Roman" w:hAnsi="Times New Roman"/>
            <w:noProof/>
            <w:webHidden/>
          </w:rPr>
          <w:fldChar w:fldCharType="end"/>
        </w:r>
      </w:hyperlink>
    </w:p>
    <w:p w14:paraId="352A30A9" w14:textId="77777777" w:rsidR="00673B0D" w:rsidRPr="00DF6F68" w:rsidRDefault="00714E4F" w:rsidP="00DF6F68">
      <w:pPr>
        <w:pStyle w:val="TOC1"/>
        <w:tabs>
          <w:tab w:val="right" w:leader="dot" w:pos="9486"/>
        </w:tabs>
        <w:spacing w:after="0" w:line="240" w:lineRule="auto"/>
        <w:rPr>
          <w:rFonts w:ascii="Times New Roman" w:hAnsi="Times New Roman"/>
          <w:noProof/>
          <w:lang w:val="lv-LV" w:eastAsia="lv-LV"/>
        </w:rPr>
      </w:pPr>
      <w:hyperlink w:anchor="_Toc83801293" w:history="1">
        <w:r w:rsidR="00673B0D" w:rsidRPr="00DF6F68">
          <w:rPr>
            <w:rStyle w:val="Hyperlink"/>
            <w:rFonts w:ascii="Times New Roman" w:hAnsi="Times New Roman"/>
            <w:noProof/>
          </w:rPr>
          <w:t>1.SADAĻA – PROJEKTA APRAKSTS</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_Toc83801293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6</w:t>
        </w:r>
        <w:r w:rsidR="00673B0D" w:rsidRPr="00DF6F68">
          <w:rPr>
            <w:rFonts w:ascii="Times New Roman" w:hAnsi="Times New Roman"/>
            <w:noProof/>
            <w:webHidden/>
          </w:rPr>
          <w:fldChar w:fldCharType="end"/>
        </w:r>
      </w:hyperlink>
    </w:p>
    <w:p w14:paraId="2E998B84" w14:textId="77777777" w:rsidR="00673B0D" w:rsidRPr="00DF6F68" w:rsidRDefault="00714E4F" w:rsidP="00DF6F68">
      <w:pPr>
        <w:pStyle w:val="TOC2"/>
        <w:tabs>
          <w:tab w:val="left" w:pos="880"/>
          <w:tab w:val="right" w:leader="dot" w:pos="9486"/>
        </w:tabs>
        <w:spacing w:after="0" w:line="240" w:lineRule="auto"/>
        <w:rPr>
          <w:rFonts w:ascii="Times New Roman" w:hAnsi="Times New Roman"/>
          <w:noProof/>
          <w:lang w:val="lv-LV" w:eastAsia="lv-LV"/>
        </w:rPr>
      </w:pPr>
      <w:hyperlink w:anchor="_Toc83801294" w:history="1">
        <w:r w:rsidR="00673B0D" w:rsidRPr="00DF6F68">
          <w:rPr>
            <w:rStyle w:val="Hyperlink"/>
            <w:rFonts w:ascii="Times New Roman" w:eastAsia="Calibri" w:hAnsi="Times New Roman"/>
            <w:noProof/>
          </w:rPr>
          <w:t>1.1.</w:t>
        </w:r>
        <w:r w:rsidR="00673B0D" w:rsidRPr="00DF6F68">
          <w:rPr>
            <w:rFonts w:ascii="Times New Roman" w:hAnsi="Times New Roman"/>
            <w:noProof/>
            <w:lang w:val="lv-LV" w:eastAsia="lv-LV"/>
          </w:rPr>
          <w:tab/>
        </w:r>
        <w:r w:rsidR="00673B0D" w:rsidRPr="00DF6F68">
          <w:rPr>
            <w:rStyle w:val="Hyperlink"/>
            <w:rFonts w:ascii="Times New Roman" w:eastAsia="Calibri" w:hAnsi="Times New Roman"/>
            <w:noProof/>
          </w:rPr>
          <w:t>Projekta kopsavilkums: projekta mērķis, galvenās darbības, ilgums, kopējās izmaksas un plānotie rezultāti</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_Toc83801294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6</w:t>
        </w:r>
        <w:r w:rsidR="00673B0D" w:rsidRPr="00DF6F68">
          <w:rPr>
            <w:rFonts w:ascii="Times New Roman" w:hAnsi="Times New Roman"/>
            <w:noProof/>
            <w:webHidden/>
          </w:rPr>
          <w:fldChar w:fldCharType="end"/>
        </w:r>
      </w:hyperlink>
    </w:p>
    <w:p w14:paraId="538A070E" w14:textId="77777777" w:rsidR="00673B0D" w:rsidRPr="00DF6F68" w:rsidRDefault="00714E4F" w:rsidP="00DF6F68">
      <w:pPr>
        <w:pStyle w:val="TOC2"/>
        <w:tabs>
          <w:tab w:val="left" w:pos="880"/>
          <w:tab w:val="right" w:leader="dot" w:pos="9486"/>
        </w:tabs>
        <w:spacing w:after="0" w:line="240" w:lineRule="auto"/>
        <w:rPr>
          <w:rFonts w:ascii="Times New Roman" w:hAnsi="Times New Roman"/>
          <w:noProof/>
          <w:lang w:val="lv-LV" w:eastAsia="lv-LV"/>
        </w:rPr>
      </w:pPr>
      <w:hyperlink w:anchor="_Toc83801295" w:history="1">
        <w:r w:rsidR="00673B0D" w:rsidRPr="00DF6F68">
          <w:rPr>
            <w:rStyle w:val="Hyperlink"/>
            <w:rFonts w:ascii="Times New Roman" w:eastAsia="Calibri" w:hAnsi="Times New Roman"/>
            <w:noProof/>
          </w:rPr>
          <w:t>1.2.</w:t>
        </w:r>
        <w:r w:rsidR="00673B0D" w:rsidRPr="00DF6F68">
          <w:rPr>
            <w:rFonts w:ascii="Times New Roman" w:hAnsi="Times New Roman"/>
            <w:noProof/>
            <w:lang w:val="lv-LV" w:eastAsia="lv-LV"/>
          </w:rPr>
          <w:tab/>
        </w:r>
        <w:r w:rsidR="00673B0D" w:rsidRPr="00DF6F68">
          <w:rPr>
            <w:rStyle w:val="Hyperlink"/>
            <w:rFonts w:ascii="Times New Roman" w:eastAsia="Calibri" w:hAnsi="Times New Roman"/>
            <w:noProof/>
          </w:rPr>
          <w:t>Projekta mērķis un tā pamatojums</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_Toc83801295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6</w:t>
        </w:r>
        <w:r w:rsidR="00673B0D" w:rsidRPr="00DF6F68">
          <w:rPr>
            <w:rFonts w:ascii="Times New Roman" w:hAnsi="Times New Roman"/>
            <w:noProof/>
            <w:webHidden/>
          </w:rPr>
          <w:fldChar w:fldCharType="end"/>
        </w:r>
      </w:hyperlink>
    </w:p>
    <w:p w14:paraId="713D79D7" w14:textId="77777777" w:rsidR="00673B0D" w:rsidRPr="00DF6F68" w:rsidRDefault="00714E4F" w:rsidP="00DF6F68">
      <w:pPr>
        <w:pStyle w:val="TOC2"/>
        <w:tabs>
          <w:tab w:val="left" w:pos="880"/>
          <w:tab w:val="right" w:leader="dot" w:pos="9486"/>
        </w:tabs>
        <w:spacing w:after="0" w:line="240" w:lineRule="auto"/>
        <w:rPr>
          <w:rFonts w:ascii="Times New Roman" w:hAnsi="Times New Roman"/>
          <w:noProof/>
          <w:lang w:val="lv-LV" w:eastAsia="lv-LV"/>
        </w:rPr>
      </w:pPr>
      <w:hyperlink w:anchor="_Toc83801296" w:history="1">
        <w:r w:rsidR="00673B0D" w:rsidRPr="00DF6F68">
          <w:rPr>
            <w:rStyle w:val="Hyperlink"/>
            <w:rFonts w:ascii="Times New Roman" w:hAnsi="Times New Roman"/>
            <w:noProof/>
          </w:rPr>
          <w:t>1.3.</w:t>
        </w:r>
        <w:r w:rsidR="00673B0D" w:rsidRPr="00DF6F68">
          <w:rPr>
            <w:rFonts w:ascii="Times New Roman" w:hAnsi="Times New Roman"/>
            <w:noProof/>
            <w:lang w:val="lv-LV" w:eastAsia="lv-LV"/>
          </w:rPr>
          <w:tab/>
        </w:r>
        <w:r w:rsidR="00673B0D" w:rsidRPr="00DF6F68">
          <w:rPr>
            <w:rStyle w:val="Hyperlink"/>
            <w:rFonts w:ascii="Times New Roman" w:hAnsi="Times New Roman"/>
            <w:noProof/>
          </w:rPr>
          <w:t>Problēmas un risinājuma apraksts, t.sk. mērķa grupu problēmu un risinājuma apraksts</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_Toc83801296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7</w:t>
        </w:r>
        <w:r w:rsidR="00673B0D" w:rsidRPr="00DF6F68">
          <w:rPr>
            <w:rFonts w:ascii="Times New Roman" w:hAnsi="Times New Roman"/>
            <w:noProof/>
            <w:webHidden/>
          </w:rPr>
          <w:fldChar w:fldCharType="end"/>
        </w:r>
      </w:hyperlink>
    </w:p>
    <w:p w14:paraId="5E7815DB" w14:textId="77777777" w:rsidR="00673B0D" w:rsidRPr="00DF6F68" w:rsidRDefault="00714E4F" w:rsidP="00DF6F68">
      <w:pPr>
        <w:pStyle w:val="TOC2"/>
        <w:tabs>
          <w:tab w:val="left" w:pos="880"/>
          <w:tab w:val="right" w:leader="dot" w:pos="9486"/>
        </w:tabs>
        <w:spacing w:after="0" w:line="240" w:lineRule="auto"/>
        <w:rPr>
          <w:rFonts w:ascii="Times New Roman" w:hAnsi="Times New Roman"/>
          <w:noProof/>
          <w:lang w:val="lv-LV" w:eastAsia="lv-LV"/>
        </w:rPr>
      </w:pPr>
      <w:hyperlink w:anchor="_Toc83801297" w:history="1">
        <w:r w:rsidR="00673B0D" w:rsidRPr="00DF6F68">
          <w:rPr>
            <w:rStyle w:val="Hyperlink"/>
            <w:rFonts w:ascii="Times New Roman" w:eastAsia="Calibri" w:hAnsi="Times New Roman"/>
            <w:noProof/>
          </w:rPr>
          <w:t>1.4.</w:t>
        </w:r>
        <w:r w:rsidR="00673B0D" w:rsidRPr="00DF6F68">
          <w:rPr>
            <w:rFonts w:ascii="Times New Roman" w:hAnsi="Times New Roman"/>
            <w:noProof/>
            <w:lang w:val="lv-LV" w:eastAsia="lv-LV"/>
          </w:rPr>
          <w:tab/>
        </w:r>
        <w:r w:rsidR="00673B0D" w:rsidRPr="00DF6F68">
          <w:rPr>
            <w:rStyle w:val="Hyperlink"/>
            <w:rFonts w:ascii="Times New Roman" w:eastAsia="Calibri" w:hAnsi="Times New Roman"/>
            <w:noProof/>
          </w:rPr>
          <w:t>Projekta mērķa grupas apraksts</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_Toc83801297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8</w:t>
        </w:r>
        <w:r w:rsidR="00673B0D" w:rsidRPr="00DF6F68">
          <w:rPr>
            <w:rFonts w:ascii="Times New Roman" w:hAnsi="Times New Roman"/>
            <w:noProof/>
            <w:webHidden/>
          </w:rPr>
          <w:fldChar w:fldCharType="end"/>
        </w:r>
      </w:hyperlink>
    </w:p>
    <w:p w14:paraId="3FEB4A00" w14:textId="77777777" w:rsidR="00673B0D" w:rsidRPr="00DF6F68" w:rsidRDefault="00714E4F" w:rsidP="00DF6F68">
      <w:pPr>
        <w:pStyle w:val="TOC2"/>
        <w:tabs>
          <w:tab w:val="left" w:pos="880"/>
          <w:tab w:val="right" w:leader="dot" w:pos="9486"/>
        </w:tabs>
        <w:spacing w:after="0" w:line="240" w:lineRule="auto"/>
        <w:rPr>
          <w:rFonts w:ascii="Times New Roman" w:hAnsi="Times New Roman"/>
          <w:noProof/>
          <w:lang w:val="lv-LV" w:eastAsia="lv-LV"/>
        </w:rPr>
      </w:pPr>
      <w:hyperlink w:anchor="_Toc83801298" w:history="1">
        <w:r w:rsidR="00673B0D" w:rsidRPr="00DF6F68">
          <w:rPr>
            <w:rStyle w:val="Hyperlink"/>
            <w:rFonts w:ascii="Times New Roman" w:eastAsia="Calibri" w:hAnsi="Times New Roman"/>
            <w:noProof/>
          </w:rPr>
          <w:t>1.5.</w:t>
        </w:r>
        <w:r w:rsidR="00673B0D" w:rsidRPr="00DF6F68">
          <w:rPr>
            <w:rFonts w:ascii="Times New Roman" w:hAnsi="Times New Roman"/>
            <w:noProof/>
            <w:lang w:val="lv-LV" w:eastAsia="lv-LV"/>
          </w:rPr>
          <w:tab/>
        </w:r>
        <w:r w:rsidR="00673B0D" w:rsidRPr="00DF6F68">
          <w:rPr>
            <w:rStyle w:val="Hyperlink"/>
            <w:rFonts w:ascii="Times New Roman" w:eastAsia="Calibri" w:hAnsi="Times New Roman"/>
            <w:noProof/>
          </w:rPr>
          <w:t>Projekta darbības un sasniedzamie rezultāti</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_Toc83801298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9</w:t>
        </w:r>
        <w:r w:rsidR="00673B0D" w:rsidRPr="00DF6F68">
          <w:rPr>
            <w:rFonts w:ascii="Times New Roman" w:hAnsi="Times New Roman"/>
            <w:noProof/>
            <w:webHidden/>
          </w:rPr>
          <w:fldChar w:fldCharType="end"/>
        </w:r>
      </w:hyperlink>
    </w:p>
    <w:p w14:paraId="4082BADE" w14:textId="77777777" w:rsidR="00673B0D" w:rsidRPr="00DF6F68" w:rsidRDefault="00714E4F" w:rsidP="00DF6F68">
      <w:pPr>
        <w:pStyle w:val="TOC2"/>
        <w:tabs>
          <w:tab w:val="left" w:pos="880"/>
          <w:tab w:val="right" w:leader="dot" w:pos="9486"/>
        </w:tabs>
        <w:spacing w:after="0" w:line="240" w:lineRule="auto"/>
        <w:rPr>
          <w:rFonts w:ascii="Times New Roman" w:hAnsi="Times New Roman"/>
          <w:noProof/>
          <w:lang w:val="lv-LV" w:eastAsia="lv-LV"/>
        </w:rPr>
      </w:pPr>
      <w:hyperlink w:anchor="_Toc83801299" w:history="1">
        <w:r w:rsidR="00673B0D" w:rsidRPr="00DF6F68">
          <w:rPr>
            <w:rStyle w:val="Hyperlink"/>
            <w:rFonts w:ascii="Times New Roman" w:eastAsia="Calibri" w:hAnsi="Times New Roman"/>
            <w:noProof/>
          </w:rPr>
          <w:t>1.6.</w:t>
        </w:r>
        <w:r w:rsidR="00673B0D" w:rsidRPr="00DF6F68">
          <w:rPr>
            <w:rFonts w:ascii="Times New Roman" w:hAnsi="Times New Roman"/>
            <w:noProof/>
            <w:lang w:val="lv-LV" w:eastAsia="lv-LV"/>
          </w:rPr>
          <w:tab/>
        </w:r>
        <w:r w:rsidR="00673B0D" w:rsidRPr="00DF6F68">
          <w:rPr>
            <w:rStyle w:val="Hyperlink"/>
            <w:rFonts w:ascii="Times New Roman" w:eastAsia="Calibri" w:hAnsi="Times New Roman"/>
            <w:noProof/>
          </w:rPr>
          <w:t>Projektā sasniedzamie uzraudzības rādītāji atbilstoši normatīvajos aktos par attiecīgā Eiropas Savienības fonda specifiskā atbalsta mērķa vai pasākuma īstenošanu norādītajiem</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_Toc83801299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11</w:t>
        </w:r>
        <w:r w:rsidR="00673B0D" w:rsidRPr="00DF6F68">
          <w:rPr>
            <w:rFonts w:ascii="Times New Roman" w:hAnsi="Times New Roman"/>
            <w:noProof/>
            <w:webHidden/>
          </w:rPr>
          <w:fldChar w:fldCharType="end"/>
        </w:r>
      </w:hyperlink>
    </w:p>
    <w:p w14:paraId="72479A75" w14:textId="77777777" w:rsidR="00673B0D" w:rsidRPr="00DF6F68" w:rsidRDefault="00714E4F" w:rsidP="00DF6F68">
      <w:pPr>
        <w:pStyle w:val="TOC3"/>
        <w:tabs>
          <w:tab w:val="right" w:leader="dot" w:pos="9486"/>
        </w:tabs>
        <w:spacing w:after="0" w:line="240" w:lineRule="auto"/>
        <w:rPr>
          <w:rFonts w:ascii="Times New Roman" w:hAnsi="Times New Roman"/>
          <w:noProof/>
          <w:lang w:val="lv-LV" w:eastAsia="lv-LV"/>
        </w:rPr>
      </w:pPr>
      <w:hyperlink w:anchor="_Toc83801300" w:history="1">
        <w:r w:rsidR="00673B0D" w:rsidRPr="00DF6F68">
          <w:rPr>
            <w:rStyle w:val="Hyperlink"/>
            <w:rFonts w:ascii="Times New Roman" w:hAnsi="Times New Roman"/>
            <w:noProof/>
          </w:rPr>
          <w:t>1.6.1. Iznākuma rādītāji</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_Toc83801300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11</w:t>
        </w:r>
        <w:r w:rsidR="00673B0D" w:rsidRPr="00DF6F68">
          <w:rPr>
            <w:rFonts w:ascii="Times New Roman" w:hAnsi="Times New Roman"/>
            <w:noProof/>
            <w:webHidden/>
          </w:rPr>
          <w:fldChar w:fldCharType="end"/>
        </w:r>
      </w:hyperlink>
    </w:p>
    <w:p w14:paraId="3FFD631B" w14:textId="77777777" w:rsidR="00673B0D" w:rsidRPr="00DF6F68" w:rsidRDefault="00714E4F" w:rsidP="00DF6F68">
      <w:pPr>
        <w:pStyle w:val="TOC2"/>
        <w:tabs>
          <w:tab w:val="left" w:pos="880"/>
          <w:tab w:val="right" w:leader="dot" w:pos="9486"/>
        </w:tabs>
        <w:spacing w:after="0" w:line="240" w:lineRule="auto"/>
        <w:rPr>
          <w:rFonts w:ascii="Times New Roman" w:hAnsi="Times New Roman"/>
          <w:noProof/>
          <w:lang w:val="lv-LV" w:eastAsia="lv-LV"/>
        </w:rPr>
      </w:pPr>
      <w:hyperlink w:anchor="_Toc83801301" w:history="1">
        <w:r w:rsidR="00673B0D" w:rsidRPr="00DF6F68">
          <w:rPr>
            <w:rStyle w:val="Hyperlink"/>
            <w:rFonts w:ascii="Times New Roman" w:eastAsia="Calibri" w:hAnsi="Times New Roman"/>
            <w:noProof/>
          </w:rPr>
          <w:t>1.7.</w:t>
        </w:r>
        <w:r w:rsidR="00673B0D" w:rsidRPr="00DF6F68">
          <w:rPr>
            <w:rFonts w:ascii="Times New Roman" w:hAnsi="Times New Roman"/>
            <w:noProof/>
            <w:lang w:val="lv-LV" w:eastAsia="lv-LV"/>
          </w:rPr>
          <w:tab/>
        </w:r>
        <w:r w:rsidR="00673B0D" w:rsidRPr="00DF6F68">
          <w:rPr>
            <w:rStyle w:val="Hyperlink"/>
            <w:rFonts w:ascii="Times New Roman" w:eastAsia="Calibri" w:hAnsi="Times New Roman"/>
            <w:noProof/>
          </w:rPr>
          <w:t>Projekta īstenošanas vieta</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_Toc83801301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11</w:t>
        </w:r>
        <w:r w:rsidR="00673B0D" w:rsidRPr="00DF6F68">
          <w:rPr>
            <w:rFonts w:ascii="Times New Roman" w:hAnsi="Times New Roman"/>
            <w:noProof/>
            <w:webHidden/>
          </w:rPr>
          <w:fldChar w:fldCharType="end"/>
        </w:r>
      </w:hyperlink>
    </w:p>
    <w:p w14:paraId="76CFCC29" w14:textId="77777777" w:rsidR="00673B0D" w:rsidRPr="00DF6F68" w:rsidRDefault="00714E4F" w:rsidP="00DF6F68">
      <w:pPr>
        <w:pStyle w:val="TOC2"/>
        <w:tabs>
          <w:tab w:val="right" w:leader="dot" w:pos="9486"/>
        </w:tabs>
        <w:spacing w:after="0" w:line="240" w:lineRule="auto"/>
        <w:rPr>
          <w:rFonts w:ascii="Times New Roman" w:hAnsi="Times New Roman"/>
          <w:noProof/>
          <w:lang w:val="lv-LV" w:eastAsia="lv-LV"/>
        </w:rPr>
      </w:pPr>
      <w:hyperlink w:anchor="_Toc83801302" w:history="1">
        <w:r w:rsidR="00673B0D" w:rsidRPr="00DF6F68">
          <w:rPr>
            <w:rStyle w:val="Hyperlink"/>
            <w:rFonts w:ascii="Times New Roman" w:hAnsi="Times New Roman"/>
            <w:noProof/>
          </w:rPr>
          <w:t>1.9. Informācija par partneri (-iem)</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_Toc83801302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12</w:t>
        </w:r>
        <w:r w:rsidR="00673B0D" w:rsidRPr="00DF6F68">
          <w:rPr>
            <w:rFonts w:ascii="Times New Roman" w:hAnsi="Times New Roman"/>
            <w:noProof/>
            <w:webHidden/>
          </w:rPr>
          <w:fldChar w:fldCharType="end"/>
        </w:r>
      </w:hyperlink>
    </w:p>
    <w:p w14:paraId="1CD83A6E" w14:textId="77777777" w:rsidR="00673B0D" w:rsidRPr="00DF6F68" w:rsidRDefault="00714E4F" w:rsidP="00DF6F68">
      <w:pPr>
        <w:pStyle w:val="TOC1"/>
        <w:tabs>
          <w:tab w:val="right" w:leader="dot" w:pos="9486"/>
        </w:tabs>
        <w:spacing w:after="0" w:line="240" w:lineRule="auto"/>
        <w:rPr>
          <w:rFonts w:ascii="Times New Roman" w:hAnsi="Times New Roman"/>
          <w:noProof/>
          <w:lang w:val="lv-LV" w:eastAsia="lv-LV"/>
        </w:rPr>
      </w:pPr>
      <w:hyperlink w:anchor="_Toc83801303" w:history="1">
        <w:r w:rsidR="00673B0D" w:rsidRPr="00DF6F68">
          <w:rPr>
            <w:rStyle w:val="Hyperlink"/>
            <w:rFonts w:ascii="Times New Roman" w:hAnsi="Times New Roman"/>
            <w:noProof/>
          </w:rPr>
          <w:t>2.SADAĻA – PROJEKTA ĪSTENOŠANA</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_Toc83801303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16</w:t>
        </w:r>
        <w:r w:rsidR="00673B0D" w:rsidRPr="00DF6F68">
          <w:rPr>
            <w:rFonts w:ascii="Times New Roman" w:hAnsi="Times New Roman"/>
            <w:noProof/>
            <w:webHidden/>
          </w:rPr>
          <w:fldChar w:fldCharType="end"/>
        </w:r>
      </w:hyperlink>
    </w:p>
    <w:p w14:paraId="2E46596A" w14:textId="77777777" w:rsidR="00673B0D" w:rsidRPr="00DF6F68" w:rsidRDefault="00714E4F" w:rsidP="00DF6F68">
      <w:pPr>
        <w:pStyle w:val="TOC2"/>
        <w:tabs>
          <w:tab w:val="right" w:leader="dot" w:pos="9486"/>
        </w:tabs>
        <w:spacing w:after="0" w:line="240" w:lineRule="auto"/>
        <w:rPr>
          <w:rFonts w:ascii="Times New Roman" w:hAnsi="Times New Roman"/>
          <w:noProof/>
          <w:lang w:val="lv-LV" w:eastAsia="lv-LV"/>
        </w:rPr>
      </w:pPr>
      <w:hyperlink w:anchor="_Toc83801304" w:history="1">
        <w:r w:rsidR="00673B0D" w:rsidRPr="00DF6F68">
          <w:rPr>
            <w:rStyle w:val="Hyperlink"/>
            <w:rFonts w:ascii="Times New Roman" w:hAnsi="Times New Roman"/>
            <w:noProof/>
          </w:rPr>
          <w:t>2.1. Projekta īstenošanas kapacitāte</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_Toc83801304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16</w:t>
        </w:r>
        <w:r w:rsidR="00673B0D" w:rsidRPr="00DF6F68">
          <w:rPr>
            <w:rFonts w:ascii="Times New Roman" w:hAnsi="Times New Roman"/>
            <w:noProof/>
            <w:webHidden/>
          </w:rPr>
          <w:fldChar w:fldCharType="end"/>
        </w:r>
      </w:hyperlink>
    </w:p>
    <w:p w14:paraId="5BE10DF9" w14:textId="77777777" w:rsidR="00673B0D" w:rsidRPr="00DF6F68" w:rsidRDefault="00714E4F" w:rsidP="00DF6F68">
      <w:pPr>
        <w:pStyle w:val="TOC2"/>
        <w:tabs>
          <w:tab w:val="right" w:leader="dot" w:pos="9486"/>
        </w:tabs>
        <w:spacing w:after="0" w:line="240" w:lineRule="auto"/>
        <w:rPr>
          <w:rFonts w:ascii="Times New Roman" w:hAnsi="Times New Roman"/>
          <w:noProof/>
          <w:lang w:val="lv-LV" w:eastAsia="lv-LV"/>
        </w:rPr>
      </w:pPr>
      <w:hyperlink w:anchor="_Toc83801305" w:history="1">
        <w:r w:rsidR="00673B0D" w:rsidRPr="00DF6F68">
          <w:rPr>
            <w:rStyle w:val="Hyperlink"/>
            <w:rFonts w:ascii="Times New Roman" w:hAnsi="Times New Roman"/>
            <w:noProof/>
          </w:rPr>
          <w:t>2.2. Projekta īstenošanas, administrēšanas un uzraudzības apraksts</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_Toc83801305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16</w:t>
        </w:r>
        <w:r w:rsidR="00673B0D" w:rsidRPr="00DF6F68">
          <w:rPr>
            <w:rFonts w:ascii="Times New Roman" w:hAnsi="Times New Roman"/>
            <w:noProof/>
            <w:webHidden/>
          </w:rPr>
          <w:fldChar w:fldCharType="end"/>
        </w:r>
      </w:hyperlink>
    </w:p>
    <w:p w14:paraId="63E1FAD2" w14:textId="77777777" w:rsidR="00673B0D" w:rsidRPr="00DF6F68" w:rsidRDefault="00714E4F" w:rsidP="00DF6F68">
      <w:pPr>
        <w:pStyle w:val="TOC2"/>
        <w:tabs>
          <w:tab w:val="right" w:leader="dot" w:pos="9486"/>
        </w:tabs>
        <w:spacing w:after="0" w:line="240" w:lineRule="auto"/>
        <w:rPr>
          <w:rFonts w:ascii="Times New Roman" w:hAnsi="Times New Roman"/>
          <w:noProof/>
          <w:lang w:val="lv-LV" w:eastAsia="lv-LV"/>
        </w:rPr>
      </w:pPr>
      <w:hyperlink w:anchor="_Toc83801306" w:history="1">
        <w:r w:rsidR="00673B0D" w:rsidRPr="00DF6F68">
          <w:rPr>
            <w:rStyle w:val="Hyperlink"/>
            <w:rFonts w:ascii="Times New Roman" w:eastAsia="Calibri" w:hAnsi="Times New Roman"/>
            <w:noProof/>
          </w:rPr>
          <w:t>2.3. Projekta īstenošanas ilgums</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_Toc83801306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17</w:t>
        </w:r>
        <w:r w:rsidR="00673B0D" w:rsidRPr="00DF6F68">
          <w:rPr>
            <w:rFonts w:ascii="Times New Roman" w:hAnsi="Times New Roman"/>
            <w:noProof/>
            <w:webHidden/>
          </w:rPr>
          <w:fldChar w:fldCharType="end"/>
        </w:r>
      </w:hyperlink>
    </w:p>
    <w:p w14:paraId="6F6043AC" w14:textId="77777777" w:rsidR="00673B0D" w:rsidRPr="00DF6F68" w:rsidRDefault="00714E4F" w:rsidP="00DF6F68">
      <w:pPr>
        <w:pStyle w:val="TOC2"/>
        <w:tabs>
          <w:tab w:val="right" w:leader="dot" w:pos="9486"/>
        </w:tabs>
        <w:spacing w:after="0" w:line="240" w:lineRule="auto"/>
        <w:rPr>
          <w:rFonts w:ascii="Times New Roman" w:hAnsi="Times New Roman"/>
          <w:noProof/>
          <w:lang w:val="lv-LV" w:eastAsia="lv-LV"/>
        </w:rPr>
      </w:pPr>
      <w:hyperlink w:anchor="_Toc83801307" w:history="1">
        <w:r w:rsidR="00673B0D" w:rsidRPr="00DF6F68">
          <w:rPr>
            <w:rStyle w:val="Hyperlink"/>
            <w:rFonts w:ascii="Times New Roman" w:eastAsia="Calibri" w:hAnsi="Times New Roman"/>
            <w:noProof/>
          </w:rPr>
          <w:t>2.4. Projekta risku izvērtējums</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_Toc83801307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18</w:t>
        </w:r>
        <w:r w:rsidR="00673B0D" w:rsidRPr="00DF6F68">
          <w:rPr>
            <w:rFonts w:ascii="Times New Roman" w:hAnsi="Times New Roman"/>
            <w:noProof/>
            <w:webHidden/>
          </w:rPr>
          <w:fldChar w:fldCharType="end"/>
        </w:r>
      </w:hyperlink>
    </w:p>
    <w:p w14:paraId="5B110136" w14:textId="77777777" w:rsidR="00673B0D" w:rsidRPr="00DF6F68" w:rsidRDefault="00714E4F" w:rsidP="00DF6F68">
      <w:pPr>
        <w:pStyle w:val="TOC2"/>
        <w:tabs>
          <w:tab w:val="right" w:leader="dot" w:pos="9486"/>
        </w:tabs>
        <w:spacing w:after="0" w:line="240" w:lineRule="auto"/>
        <w:rPr>
          <w:rFonts w:ascii="Times New Roman" w:hAnsi="Times New Roman"/>
          <w:noProof/>
          <w:lang w:val="lv-LV" w:eastAsia="lv-LV"/>
        </w:rPr>
      </w:pPr>
      <w:hyperlink w:anchor="_Toc83801308" w:history="1">
        <w:r w:rsidR="00673B0D" w:rsidRPr="00DF6F68">
          <w:rPr>
            <w:rStyle w:val="Hyperlink"/>
            <w:rFonts w:ascii="Times New Roman" w:eastAsia="Calibri" w:hAnsi="Times New Roman"/>
            <w:noProof/>
          </w:rPr>
          <w:t>2.5. Projekta saturiskā saistība ar citiem iesniegtajiem/ īstenotajiem/ īstenošanā esošiem projektiem</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_Toc83801308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21</w:t>
        </w:r>
        <w:r w:rsidR="00673B0D" w:rsidRPr="00DF6F68">
          <w:rPr>
            <w:rFonts w:ascii="Times New Roman" w:hAnsi="Times New Roman"/>
            <w:noProof/>
            <w:webHidden/>
          </w:rPr>
          <w:fldChar w:fldCharType="end"/>
        </w:r>
      </w:hyperlink>
    </w:p>
    <w:p w14:paraId="36686BD4" w14:textId="77777777" w:rsidR="00673B0D" w:rsidRPr="00DF6F68" w:rsidRDefault="00714E4F" w:rsidP="00DF6F68">
      <w:pPr>
        <w:pStyle w:val="TOC1"/>
        <w:tabs>
          <w:tab w:val="right" w:leader="dot" w:pos="9486"/>
        </w:tabs>
        <w:spacing w:after="0" w:line="240" w:lineRule="auto"/>
        <w:rPr>
          <w:rFonts w:ascii="Times New Roman" w:hAnsi="Times New Roman"/>
          <w:noProof/>
          <w:lang w:val="lv-LV" w:eastAsia="lv-LV"/>
        </w:rPr>
      </w:pPr>
      <w:hyperlink w:anchor="_Toc83801309" w:history="1">
        <w:r w:rsidR="00673B0D" w:rsidRPr="00DF6F68">
          <w:rPr>
            <w:rStyle w:val="Hyperlink"/>
            <w:rFonts w:ascii="Times New Roman" w:hAnsi="Times New Roman"/>
            <w:noProof/>
          </w:rPr>
          <w:t>3.SADAĻA – SASKAŅA AR HORIZONTĀLAJIEM PRINCIPIEM</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_Toc83801309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22</w:t>
        </w:r>
        <w:r w:rsidR="00673B0D" w:rsidRPr="00DF6F68">
          <w:rPr>
            <w:rFonts w:ascii="Times New Roman" w:hAnsi="Times New Roman"/>
            <w:noProof/>
            <w:webHidden/>
          </w:rPr>
          <w:fldChar w:fldCharType="end"/>
        </w:r>
      </w:hyperlink>
    </w:p>
    <w:p w14:paraId="5EFD7D7A" w14:textId="77777777" w:rsidR="00673B0D" w:rsidRPr="00DF6F68" w:rsidRDefault="00714E4F" w:rsidP="00DF6F68">
      <w:pPr>
        <w:pStyle w:val="TOC2"/>
        <w:tabs>
          <w:tab w:val="right" w:leader="dot" w:pos="9486"/>
        </w:tabs>
        <w:spacing w:after="0" w:line="240" w:lineRule="auto"/>
        <w:rPr>
          <w:rFonts w:ascii="Times New Roman" w:hAnsi="Times New Roman"/>
          <w:noProof/>
          <w:lang w:val="lv-LV" w:eastAsia="lv-LV"/>
        </w:rPr>
      </w:pPr>
      <w:hyperlink w:anchor="_Toc83801310" w:history="1">
        <w:r w:rsidR="00673B0D" w:rsidRPr="00DF6F68">
          <w:rPr>
            <w:rStyle w:val="Hyperlink"/>
            <w:rFonts w:ascii="Times New Roman" w:eastAsia="Calibri" w:hAnsi="Times New Roman"/>
            <w:noProof/>
          </w:rPr>
          <w:t>3.1. Saskaņa ar horizontālo principu “Vienlīdzīgas iespējas” apraksts</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_Toc83801310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22</w:t>
        </w:r>
        <w:r w:rsidR="00673B0D" w:rsidRPr="00DF6F68">
          <w:rPr>
            <w:rFonts w:ascii="Times New Roman" w:hAnsi="Times New Roman"/>
            <w:noProof/>
            <w:webHidden/>
          </w:rPr>
          <w:fldChar w:fldCharType="end"/>
        </w:r>
      </w:hyperlink>
    </w:p>
    <w:p w14:paraId="3DC3ACE1" w14:textId="77777777" w:rsidR="00673B0D" w:rsidRPr="00DF6F68" w:rsidRDefault="00714E4F" w:rsidP="00DF6F68">
      <w:pPr>
        <w:pStyle w:val="TOC2"/>
        <w:tabs>
          <w:tab w:val="right" w:leader="dot" w:pos="9486"/>
        </w:tabs>
        <w:spacing w:after="0" w:line="240" w:lineRule="auto"/>
        <w:rPr>
          <w:rFonts w:ascii="Times New Roman" w:hAnsi="Times New Roman"/>
          <w:noProof/>
          <w:lang w:val="lv-LV" w:eastAsia="lv-LV"/>
        </w:rPr>
      </w:pPr>
      <w:hyperlink w:anchor="_Toc83801311" w:history="1">
        <w:r w:rsidR="00673B0D" w:rsidRPr="00DF6F68">
          <w:rPr>
            <w:rStyle w:val="Hyperlink"/>
            <w:rFonts w:ascii="Times New Roman" w:eastAsia="Calibri" w:hAnsi="Times New Roman"/>
            <w:noProof/>
          </w:rPr>
          <w:t>3.2. Projektā plānotie horizontālā principa “Vienlīdzīgas iespējas” ieviešanai sasniedzamie rādītāji</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_Toc83801311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22</w:t>
        </w:r>
        <w:r w:rsidR="00673B0D" w:rsidRPr="00DF6F68">
          <w:rPr>
            <w:rFonts w:ascii="Times New Roman" w:hAnsi="Times New Roman"/>
            <w:noProof/>
            <w:webHidden/>
          </w:rPr>
          <w:fldChar w:fldCharType="end"/>
        </w:r>
      </w:hyperlink>
    </w:p>
    <w:p w14:paraId="16CBFB5F" w14:textId="77777777" w:rsidR="00673B0D" w:rsidRPr="00DF6F68" w:rsidRDefault="00714E4F" w:rsidP="00DF6F68">
      <w:pPr>
        <w:pStyle w:val="TOC2"/>
        <w:tabs>
          <w:tab w:val="right" w:leader="dot" w:pos="9486"/>
        </w:tabs>
        <w:spacing w:after="0" w:line="240" w:lineRule="auto"/>
        <w:rPr>
          <w:rFonts w:ascii="Times New Roman" w:hAnsi="Times New Roman"/>
          <w:noProof/>
          <w:lang w:val="lv-LV" w:eastAsia="lv-LV"/>
        </w:rPr>
      </w:pPr>
      <w:hyperlink w:anchor="_Toc83801312" w:history="1">
        <w:r w:rsidR="00673B0D" w:rsidRPr="00DF6F68">
          <w:rPr>
            <w:rStyle w:val="Hyperlink"/>
            <w:rFonts w:ascii="Times New Roman" w:eastAsia="Calibri" w:hAnsi="Times New Roman"/>
            <w:noProof/>
          </w:rPr>
          <w:t>3.3. Saskaņa ar horizontālo principu “Ilgtspējīga attīstība” apraksts</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_Toc83801312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23</w:t>
        </w:r>
        <w:r w:rsidR="00673B0D" w:rsidRPr="00DF6F68">
          <w:rPr>
            <w:rFonts w:ascii="Times New Roman" w:hAnsi="Times New Roman"/>
            <w:noProof/>
            <w:webHidden/>
          </w:rPr>
          <w:fldChar w:fldCharType="end"/>
        </w:r>
      </w:hyperlink>
    </w:p>
    <w:p w14:paraId="2A7737DE" w14:textId="77777777" w:rsidR="00673B0D" w:rsidRPr="00DF6F68" w:rsidRDefault="00714E4F" w:rsidP="00DF6F68">
      <w:pPr>
        <w:pStyle w:val="TOC2"/>
        <w:tabs>
          <w:tab w:val="right" w:leader="dot" w:pos="9486"/>
        </w:tabs>
        <w:spacing w:after="0" w:line="240" w:lineRule="auto"/>
        <w:rPr>
          <w:rFonts w:ascii="Times New Roman" w:hAnsi="Times New Roman"/>
          <w:noProof/>
          <w:lang w:val="lv-LV" w:eastAsia="lv-LV"/>
        </w:rPr>
      </w:pPr>
      <w:hyperlink w:anchor="_Toc83801313" w:history="1">
        <w:r w:rsidR="00673B0D" w:rsidRPr="00DF6F68">
          <w:rPr>
            <w:rStyle w:val="Hyperlink"/>
            <w:rFonts w:ascii="Times New Roman" w:eastAsia="Calibri" w:hAnsi="Times New Roman"/>
            <w:noProof/>
          </w:rPr>
          <w:t>3.4. Projektā plānotie horizontālā principa “Ilgtspējīga attīstība” ieviešanai sasniedzamie rādītāji</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_Toc83801313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23</w:t>
        </w:r>
        <w:r w:rsidR="00673B0D" w:rsidRPr="00DF6F68">
          <w:rPr>
            <w:rFonts w:ascii="Times New Roman" w:hAnsi="Times New Roman"/>
            <w:noProof/>
            <w:webHidden/>
          </w:rPr>
          <w:fldChar w:fldCharType="end"/>
        </w:r>
      </w:hyperlink>
    </w:p>
    <w:p w14:paraId="3AA6F6A5" w14:textId="77777777" w:rsidR="00673B0D" w:rsidRPr="00DF6F68" w:rsidRDefault="00714E4F" w:rsidP="00DF6F68">
      <w:pPr>
        <w:pStyle w:val="TOC2"/>
        <w:tabs>
          <w:tab w:val="right" w:leader="dot" w:pos="9486"/>
        </w:tabs>
        <w:spacing w:after="0" w:line="240" w:lineRule="auto"/>
        <w:rPr>
          <w:rFonts w:ascii="Times New Roman" w:hAnsi="Times New Roman"/>
          <w:noProof/>
          <w:lang w:val="lv-LV" w:eastAsia="lv-LV"/>
        </w:rPr>
      </w:pPr>
      <w:hyperlink w:anchor="_Toc83801314" w:history="1">
        <w:r w:rsidR="00673B0D" w:rsidRPr="00DF6F68">
          <w:rPr>
            <w:rStyle w:val="Hyperlink"/>
            <w:rFonts w:ascii="Times New Roman" w:hAnsi="Times New Roman"/>
            <w:noProof/>
          </w:rPr>
          <w:t>4.SADAĻA – PROJEKTA IETEKME UZ VIDI</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_Toc83801314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24</w:t>
        </w:r>
        <w:r w:rsidR="00673B0D" w:rsidRPr="00DF6F68">
          <w:rPr>
            <w:rFonts w:ascii="Times New Roman" w:hAnsi="Times New Roman"/>
            <w:noProof/>
            <w:webHidden/>
          </w:rPr>
          <w:fldChar w:fldCharType="end"/>
        </w:r>
      </w:hyperlink>
    </w:p>
    <w:p w14:paraId="3250FE38" w14:textId="77777777" w:rsidR="00673B0D" w:rsidRPr="00DF6F68" w:rsidRDefault="00714E4F" w:rsidP="00DF6F68">
      <w:pPr>
        <w:pStyle w:val="TOC2"/>
        <w:tabs>
          <w:tab w:val="right" w:leader="dot" w:pos="9486"/>
        </w:tabs>
        <w:spacing w:after="0" w:line="240" w:lineRule="auto"/>
        <w:rPr>
          <w:rFonts w:ascii="Times New Roman" w:hAnsi="Times New Roman"/>
          <w:noProof/>
          <w:lang w:val="lv-LV" w:eastAsia="lv-LV"/>
        </w:rPr>
      </w:pPr>
      <w:hyperlink w:anchor="_Toc83801315" w:history="1">
        <w:r w:rsidR="00673B0D" w:rsidRPr="00DF6F68">
          <w:rPr>
            <w:rStyle w:val="Hyperlink"/>
            <w:rFonts w:ascii="Times New Roman" w:hAnsi="Times New Roman"/>
            <w:noProof/>
          </w:rPr>
          <w:t>4.1. Projektā paredzēto darbību atbilstība likuma “Par ietekmes uz vidi novērtējumu” noteiktajām darbības izvērtēšanas prasībām</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_Toc83801315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24</w:t>
        </w:r>
        <w:r w:rsidR="00673B0D" w:rsidRPr="00DF6F68">
          <w:rPr>
            <w:rFonts w:ascii="Times New Roman" w:hAnsi="Times New Roman"/>
            <w:noProof/>
            <w:webHidden/>
          </w:rPr>
          <w:fldChar w:fldCharType="end"/>
        </w:r>
      </w:hyperlink>
    </w:p>
    <w:p w14:paraId="683581DC" w14:textId="77777777" w:rsidR="00673B0D" w:rsidRPr="00DF6F68" w:rsidRDefault="00714E4F" w:rsidP="00DF6F68">
      <w:pPr>
        <w:pStyle w:val="TOC2"/>
        <w:tabs>
          <w:tab w:val="right" w:leader="dot" w:pos="9486"/>
        </w:tabs>
        <w:spacing w:after="0" w:line="240" w:lineRule="auto"/>
        <w:rPr>
          <w:rFonts w:ascii="Times New Roman" w:hAnsi="Times New Roman"/>
          <w:noProof/>
          <w:lang w:val="lv-LV" w:eastAsia="lv-LV"/>
        </w:rPr>
      </w:pPr>
      <w:hyperlink w:anchor="_Toc83801316" w:history="1">
        <w:r w:rsidR="00673B0D" w:rsidRPr="00DF6F68">
          <w:rPr>
            <w:rStyle w:val="Hyperlink"/>
            <w:rFonts w:ascii="Times New Roman" w:eastAsia="Calibri" w:hAnsi="Times New Roman"/>
            <w:noProof/>
          </w:rPr>
          <w:t>4.2. Izvērtējums/novērtējums veikts</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_Toc83801316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24</w:t>
        </w:r>
        <w:r w:rsidR="00673B0D" w:rsidRPr="00DF6F68">
          <w:rPr>
            <w:rFonts w:ascii="Times New Roman" w:hAnsi="Times New Roman"/>
            <w:noProof/>
            <w:webHidden/>
          </w:rPr>
          <w:fldChar w:fldCharType="end"/>
        </w:r>
      </w:hyperlink>
    </w:p>
    <w:p w14:paraId="67C3B4C1" w14:textId="77777777" w:rsidR="00673B0D" w:rsidRPr="00DF6F68" w:rsidRDefault="00714E4F" w:rsidP="00DF6F68">
      <w:pPr>
        <w:pStyle w:val="TOC1"/>
        <w:tabs>
          <w:tab w:val="right" w:leader="dot" w:pos="9486"/>
        </w:tabs>
        <w:spacing w:after="0" w:line="240" w:lineRule="auto"/>
        <w:rPr>
          <w:rFonts w:ascii="Times New Roman" w:hAnsi="Times New Roman"/>
          <w:noProof/>
          <w:lang w:val="lv-LV" w:eastAsia="lv-LV"/>
        </w:rPr>
      </w:pPr>
      <w:hyperlink w:anchor="_Toc83801317" w:history="1">
        <w:r w:rsidR="00673B0D" w:rsidRPr="00DF6F68">
          <w:rPr>
            <w:rStyle w:val="Hyperlink"/>
            <w:rFonts w:ascii="Times New Roman" w:hAnsi="Times New Roman"/>
            <w:noProof/>
          </w:rPr>
          <w:t>5.SADAĻA - PUBLICITĀTE</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_Toc83801317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24</w:t>
        </w:r>
        <w:r w:rsidR="00673B0D" w:rsidRPr="00DF6F68">
          <w:rPr>
            <w:rFonts w:ascii="Times New Roman" w:hAnsi="Times New Roman"/>
            <w:noProof/>
            <w:webHidden/>
          </w:rPr>
          <w:fldChar w:fldCharType="end"/>
        </w:r>
      </w:hyperlink>
    </w:p>
    <w:p w14:paraId="59FA362A" w14:textId="77777777" w:rsidR="00673B0D" w:rsidRPr="00DF6F68" w:rsidRDefault="00714E4F" w:rsidP="00DF6F68">
      <w:pPr>
        <w:pStyle w:val="TOC1"/>
        <w:tabs>
          <w:tab w:val="right" w:leader="dot" w:pos="9486"/>
        </w:tabs>
        <w:spacing w:after="0" w:line="240" w:lineRule="auto"/>
        <w:rPr>
          <w:rFonts w:ascii="Times New Roman" w:hAnsi="Times New Roman"/>
          <w:noProof/>
          <w:lang w:val="lv-LV" w:eastAsia="lv-LV"/>
        </w:rPr>
      </w:pPr>
      <w:hyperlink w:anchor="_Toc83801318" w:history="1">
        <w:r w:rsidR="00673B0D" w:rsidRPr="00DF6F68">
          <w:rPr>
            <w:rStyle w:val="Hyperlink"/>
            <w:rFonts w:ascii="Times New Roman" w:hAnsi="Times New Roman"/>
            <w:noProof/>
          </w:rPr>
          <w:t>6.SADAĻA – PROJEKTA REZULTĀTU UZTURĒŠANA UN ILGTSPĒJAS NODROŠINĀŠANA</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_Toc83801318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25</w:t>
        </w:r>
        <w:r w:rsidR="00673B0D" w:rsidRPr="00DF6F68">
          <w:rPr>
            <w:rFonts w:ascii="Times New Roman" w:hAnsi="Times New Roman"/>
            <w:noProof/>
            <w:webHidden/>
          </w:rPr>
          <w:fldChar w:fldCharType="end"/>
        </w:r>
      </w:hyperlink>
    </w:p>
    <w:p w14:paraId="6EFCD23B" w14:textId="77777777" w:rsidR="00673B0D" w:rsidRPr="00DF6F68" w:rsidRDefault="00714E4F" w:rsidP="00DF6F68">
      <w:pPr>
        <w:pStyle w:val="TOC2"/>
        <w:tabs>
          <w:tab w:val="right" w:leader="dot" w:pos="9486"/>
        </w:tabs>
        <w:spacing w:after="0" w:line="240" w:lineRule="auto"/>
        <w:rPr>
          <w:rFonts w:ascii="Times New Roman" w:hAnsi="Times New Roman"/>
          <w:noProof/>
          <w:lang w:val="lv-LV" w:eastAsia="lv-LV"/>
        </w:rPr>
      </w:pPr>
      <w:hyperlink w:anchor="_Toc83801319" w:history="1">
        <w:r w:rsidR="00673B0D" w:rsidRPr="00DF6F68">
          <w:rPr>
            <w:rStyle w:val="Hyperlink"/>
            <w:rFonts w:ascii="Times New Roman" w:eastAsia="Calibri" w:hAnsi="Times New Roman"/>
            <w:noProof/>
          </w:rPr>
          <w:t>6.1. Aprakstīt, kā tiks nodrošināta projektā sasniegto rezultātu uzturēšana pēc projekta pabeigšanas</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_Toc83801319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25</w:t>
        </w:r>
        <w:r w:rsidR="00673B0D" w:rsidRPr="00DF6F68">
          <w:rPr>
            <w:rFonts w:ascii="Times New Roman" w:hAnsi="Times New Roman"/>
            <w:noProof/>
            <w:webHidden/>
          </w:rPr>
          <w:fldChar w:fldCharType="end"/>
        </w:r>
      </w:hyperlink>
    </w:p>
    <w:p w14:paraId="741A0DA1" w14:textId="77777777" w:rsidR="00673B0D" w:rsidRPr="00DF6F68" w:rsidRDefault="00714E4F" w:rsidP="00DF6F68">
      <w:pPr>
        <w:pStyle w:val="TOC2"/>
        <w:tabs>
          <w:tab w:val="right" w:leader="dot" w:pos="9486"/>
        </w:tabs>
        <w:spacing w:after="0" w:line="240" w:lineRule="auto"/>
        <w:rPr>
          <w:rFonts w:ascii="Times New Roman" w:hAnsi="Times New Roman"/>
          <w:noProof/>
          <w:lang w:val="lv-LV" w:eastAsia="lv-LV"/>
        </w:rPr>
      </w:pPr>
      <w:hyperlink w:anchor="_Toc83801320" w:history="1">
        <w:r w:rsidR="00673B0D" w:rsidRPr="00DF6F68">
          <w:rPr>
            <w:rStyle w:val="Hyperlink"/>
            <w:rFonts w:ascii="Times New Roman" w:hAnsi="Times New Roman"/>
            <w:noProof/>
          </w:rPr>
          <w:t>6.2. Aprakstīt, kā tiks nodrošināta projektā sasniegto rādītāju ilgtspēja pēc projekta pabeigšanas</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_Toc83801320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26</w:t>
        </w:r>
        <w:r w:rsidR="00673B0D" w:rsidRPr="00DF6F68">
          <w:rPr>
            <w:rFonts w:ascii="Times New Roman" w:hAnsi="Times New Roman"/>
            <w:noProof/>
            <w:webHidden/>
          </w:rPr>
          <w:fldChar w:fldCharType="end"/>
        </w:r>
      </w:hyperlink>
    </w:p>
    <w:p w14:paraId="2689BE6B" w14:textId="77777777" w:rsidR="00673B0D" w:rsidRPr="00DF6F68" w:rsidRDefault="00714E4F" w:rsidP="00DF6F68">
      <w:pPr>
        <w:pStyle w:val="TOC1"/>
        <w:tabs>
          <w:tab w:val="right" w:leader="dot" w:pos="9486"/>
        </w:tabs>
        <w:spacing w:after="0" w:line="240" w:lineRule="auto"/>
        <w:rPr>
          <w:rFonts w:ascii="Times New Roman" w:hAnsi="Times New Roman"/>
          <w:noProof/>
          <w:lang w:val="lv-LV" w:eastAsia="lv-LV"/>
        </w:rPr>
      </w:pPr>
      <w:hyperlink w:anchor="_Toc83801321" w:history="1">
        <w:r w:rsidR="00673B0D" w:rsidRPr="00DF6F68">
          <w:rPr>
            <w:rStyle w:val="Hyperlink"/>
            <w:rFonts w:ascii="Times New Roman" w:hAnsi="Times New Roman"/>
            <w:noProof/>
          </w:rPr>
          <w:t>7.SADAĻA – VALSTS ATBALSTA JAUTĀJUMI</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_Toc83801321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26</w:t>
        </w:r>
        <w:r w:rsidR="00673B0D" w:rsidRPr="00DF6F68">
          <w:rPr>
            <w:rFonts w:ascii="Times New Roman" w:hAnsi="Times New Roman"/>
            <w:noProof/>
            <w:webHidden/>
          </w:rPr>
          <w:fldChar w:fldCharType="end"/>
        </w:r>
      </w:hyperlink>
    </w:p>
    <w:p w14:paraId="0D5ADC20" w14:textId="77777777" w:rsidR="00673B0D" w:rsidRPr="00DF6F68" w:rsidRDefault="00714E4F" w:rsidP="00DF6F68">
      <w:pPr>
        <w:pStyle w:val="TOC1"/>
        <w:tabs>
          <w:tab w:val="right" w:leader="dot" w:pos="9486"/>
        </w:tabs>
        <w:spacing w:after="0" w:line="240" w:lineRule="auto"/>
        <w:rPr>
          <w:rFonts w:ascii="Times New Roman" w:hAnsi="Times New Roman"/>
          <w:noProof/>
          <w:lang w:val="lv-LV" w:eastAsia="lv-LV"/>
        </w:rPr>
      </w:pPr>
      <w:hyperlink w:anchor="_Toc83801322" w:history="1">
        <w:r w:rsidR="00673B0D" w:rsidRPr="00DF6F68">
          <w:rPr>
            <w:rStyle w:val="Hyperlink"/>
            <w:rFonts w:ascii="Times New Roman" w:hAnsi="Times New Roman"/>
            <w:noProof/>
          </w:rPr>
          <w:t>8.SADAĻA - APLIECINĀJUMS</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_Toc83801322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27</w:t>
        </w:r>
        <w:r w:rsidR="00673B0D" w:rsidRPr="00DF6F68">
          <w:rPr>
            <w:rFonts w:ascii="Times New Roman" w:hAnsi="Times New Roman"/>
            <w:noProof/>
            <w:webHidden/>
          </w:rPr>
          <w:fldChar w:fldCharType="end"/>
        </w:r>
      </w:hyperlink>
    </w:p>
    <w:p w14:paraId="71BB7583" w14:textId="77777777" w:rsidR="00673B0D" w:rsidRPr="00DF6F68" w:rsidRDefault="00714E4F" w:rsidP="00DF6F68">
      <w:pPr>
        <w:pStyle w:val="TOC1"/>
        <w:tabs>
          <w:tab w:val="right" w:leader="dot" w:pos="9486"/>
        </w:tabs>
        <w:spacing w:after="0" w:line="240" w:lineRule="auto"/>
        <w:rPr>
          <w:rFonts w:ascii="Times New Roman" w:hAnsi="Times New Roman"/>
          <w:noProof/>
          <w:lang w:val="lv-LV" w:eastAsia="lv-LV"/>
        </w:rPr>
      </w:pPr>
      <w:hyperlink w:anchor="_Toc83801323" w:history="1">
        <w:r w:rsidR="00673B0D" w:rsidRPr="00DF6F68">
          <w:rPr>
            <w:rStyle w:val="Hyperlink"/>
            <w:rFonts w:ascii="Times New Roman" w:hAnsi="Times New Roman"/>
            <w:noProof/>
          </w:rPr>
          <w:t>PIELIKUMI</w:t>
        </w:r>
        <w:r w:rsidR="00673B0D" w:rsidRPr="00DF6F68">
          <w:rPr>
            <w:rFonts w:ascii="Times New Roman" w:hAnsi="Times New Roman"/>
            <w:noProof/>
            <w:webHidden/>
          </w:rPr>
          <w:tab/>
        </w:r>
        <w:r w:rsidR="00673B0D" w:rsidRPr="00DF6F68">
          <w:rPr>
            <w:rFonts w:ascii="Times New Roman" w:hAnsi="Times New Roman"/>
            <w:noProof/>
            <w:webHidden/>
          </w:rPr>
          <w:fldChar w:fldCharType="begin"/>
        </w:r>
        <w:r w:rsidR="00673B0D" w:rsidRPr="00DF6F68">
          <w:rPr>
            <w:rFonts w:ascii="Times New Roman" w:hAnsi="Times New Roman"/>
            <w:noProof/>
            <w:webHidden/>
          </w:rPr>
          <w:instrText xml:space="preserve"> PAGEREF _Toc83801323 \h </w:instrText>
        </w:r>
        <w:r w:rsidR="00673B0D" w:rsidRPr="00DF6F68">
          <w:rPr>
            <w:rFonts w:ascii="Times New Roman" w:hAnsi="Times New Roman"/>
            <w:noProof/>
            <w:webHidden/>
          </w:rPr>
        </w:r>
        <w:r w:rsidR="00673B0D" w:rsidRPr="00DF6F68">
          <w:rPr>
            <w:rFonts w:ascii="Times New Roman" w:hAnsi="Times New Roman"/>
            <w:noProof/>
            <w:webHidden/>
          </w:rPr>
          <w:fldChar w:fldCharType="separate"/>
        </w:r>
        <w:r w:rsidR="00673B0D" w:rsidRPr="00DF6F68">
          <w:rPr>
            <w:rFonts w:ascii="Times New Roman" w:hAnsi="Times New Roman"/>
            <w:noProof/>
            <w:webHidden/>
          </w:rPr>
          <w:t>29</w:t>
        </w:r>
        <w:r w:rsidR="00673B0D" w:rsidRPr="00DF6F68">
          <w:rPr>
            <w:rFonts w:ascii="Times New Roman" w:hAnsi="Times New Roman"/>
            <w:noProof/>
            <w:webHidden/>
          </w:rPr>
          <w:fldChar w:fldCharType="end"/>
        </w:r>
      </w:hyperlink>
    </w:p>
    <w:p w14:paraId="3F982424" w14:textId="77777777" w:rsidR="00EA074A" w:rsidRPr="00DF6F68" w:rsidRDefault="004A7B36" w:rsidP="00DF6F68">
      <w:pPr>
        <w:pStyle w:val="Heading4"/>
        <w:spacing w:before="0" w:line="240" w:lineRule="auto"/>
        <w:rPr>
          <w:rFonts w:ascii="Times New Roman" w:hAnsi="Times New Roman"/>
          <w:noProof/>
        </w:rPr>
      </w:pPr>
      <w:r w:rsidRPr="001F5360">
        <w:rPr>
          <w:rFonts w:ascii="Times New Roman" w:hAnsi="Times New Roman"/>
          <w:noProof/>
        </w:rPr>
        <w:fldChar w:fldCharType="end"/>
      </w:r>
      <w:r w:rsidR="000251FF" w:rsidRPr="00DF6F68">
        <w:rPr>
          <w:rFonts w:ascii="Times New Roman" w:hAnsi="Times New Roman"/>
          <w:noProof/>
        </w:rPr>
        <w:t xml:space="preserve"> </w:t>
      </w:r>
    </w:p>
    <w:p w14:paraId="4AAF552A" w14:textId="77777777" w:rsidR="00FF2409" w:rsidRPr="00EA074A" w:rsidRDefault="00FF2409" w:rsidP="00EA074A">
      <w:pPr>
        <w:pStyle w:val="Heading4"/>
        <w:spacing w:before="0"/>
      </w:pPr>
      <w:r>
        <w:rPr>
          <w:rFonts w:ascii="Times New Roman" w:hAnsi="Times New Roman"/>
        </w:rPr>
        <w:br w:type="page"/>
      </w:r>
    </w:p>
    <w:p w14:paraId="43630F2A" w14:textId="0430289C" w:rsidR="005669BA" w:rsidRPr="007C1ECC" w:rsidRDefault="0095542B" w:rsidP="00957761">
      <w:pPr>
        <w:pStyle w:val="Heading1"/>
        <w:shd w:val="clear" w:color="auto" w:fill="FFFFFF"/>
        <w:spacing w:before="0" w:line="240" w:lineRule="auto"/>
        <w:jc w:val="center"/>
        <w:rPr>
          <w:rFonts w:ascii="Times New Roman" w:hAnsi="Times New Roman"/>
          <w:b/>
          <w:color w:val="auto"/>
          <w:sz w:val="24"/>
          <w:szCs w:val="24"/>
        </w:rPr>
      </w:pPr>
      <w:bookmarkStart w:id="0" w:name="_Toc415225910"/>
      <w:bookmarkStart w:id="1" w:name="_Toc425324793"/>
      <w:bookmarkStart w:id="2" w:name="_Toc83801291"/>
      <w:r w:rsidRPr="0095542B">
        <w:rPr>
          <w:rFonts w:ascii="Times New Roman" w:hAnsi="Times New Roman"/>
          <w:b/>
          <w:color w:val="auto"/>
          <w:sz w:val="24"/>
          <w:szCs w:val="24"/>
        </w:rPr>
        <w:lastRenderedPageBreak/>
        <w:t xml:space="preserve">5.4.3. specifiskā atbalsta mērķa “Pasākumi biotopu un sugu aizsardzības labvēlīga statusa atjaunošanai” 5.4.3.2. pasākuma “Kompleksu apsaimniekošanas pasākumu īstenošana </w:t>
      </w:r>
      <w:proofErr w:type="spellStart"/>
      <w:r w:rsidRPr="007F1807">
        <w:rPr>
          <w:rFonts w:ascii="Times New Roman" w:hAnsi="Times New Roman"/>
          <w:b/>
          <w:i/>
          <w:iCs/>
          <w:color w:val="auto"/>
          <w:sz w:val="24"/>
          <w:szCs w:val="24"/>
        </w:rPr>
        <w:t>Natura</w:t>
      </w:r>
      <w:proofErr w:type="spellEnd"/>
      <w:r w:rsidRPr="007F1807">
        <w:rPr>
          <w:rFonts w:ascii="Times New Roman" w:hAnsi="Times New Roman"/>
          <w:b/>
          <w:i/>
          <w:iCs/>
          <w:color w:val="auto"/>
          <w:sz w:val="24"/>
          <w:szCs w:val="24"/>
        </w:rPr>
        <w:t xml:space="preserve"> 2000</w:t>
      </w:r>
      <w:r w:rsidRPr="0095542B">
        <w:rPr>
          <w:rFonts w:ascii="Times New Roman" w:hAnsi="Times New Roman"/>
          <w:b/>
          <w:color w:val="auto"/>
          <w:sz w:val="24"/>
          <w:szCs w:val="24"/>
        </w:rPr>
        <w:t xml:space="preserve"> teritorijās</w:t>
      </w:r>
      <w:r w:rsidR="006214DB" w:rsidRPr="002E3E68">
        <w:rPr>
          <w:rFonts w:ascii="Times New Roman" w:hAnsi="Times New Roman"/>
          <w:b/>
          <w:color w:val="auto"/>
          <w:sz w:val="24"/>
          <w:szCs w:val="24"/>
        </w:rPr>
        <w:t xml:space="preserve">” </w:t>
      </w:r>
      <w:r w:rsidR="005669BA" w:rsidRPr="002E3E68">
        <w:rPr>
          <w:rFonts w:ascii="Times New Roman" w:hAnsi="Times New Roman"/>
          <w:b/>
          <w:color w:val="auto"/>
          <w:sz w:val="24"/>
          <w:szCs w:val="24"/>
        </w:rPr>
        <w:t xml:space="preserve">projekta iesnieguma </w:t>
      </w:r>
      <w:r w:rsidR="009843E5">
        <w:rPr>
          <w:rFonts w:ascii="Times New Roman" w:hAnsi="Times New Roman"/>
          <w:b/>
          <w:color w:val="auto"/>
          <w:sz w:val="24"/>
          <w:szCs w:val="24"/>
        </w:rPr>
        <w:t>veidlapas</w:t>
      </w:r>
      <w:r w:rsidR="005669BA" w:rsidRPr="002E3E68">
        <w:rPr>
          <w:rFonts w:ascii="Times New Roman" w:hAnsi="Times New Roman"/>
          <w:b/>
          <w:color w:val="auto"/>
          <w:sz w:val="24"/>
          <w:szCs w:val="24"/>
        </w:rPr>
        <w:t xml:space="preserve"> </w:t>
      </w:r>
      <w:r w:rsidR="00A27F4E">
        <w:rPr>
          <w:rFonts w:ascii="Times New Roman" w:hAnsi="Times New Roman"/>
          <w:b/>
          <w:color w:val="auto"/>
          <w:sz w:val="24"/>
          <w:szCs w:val="24"/>
        </w:rPr>
        <w:t xml:space="preserve">aizpildīšanas </w:t>
      </w:r>
      <w:r w:rsidR="005669BA" w:rsidRPr="002E3E68">
        <w:rPr>
          <w:rFonts w:ascii="Times New Roman" w:hAnsi="Times New Roman"/>
          <w:b/>
          <w:color w:val="auto"/>
          <w:sz w:val="24"/>
          <w:szCs w:val="24"/>
        </w:rPr>
        <w:t>metodika</w:t>
      </w:r>
      <w:bookmarkEnd w:id="0"/>
      <w:bookmarkEnd w:id="1"/>
      <w:bookmarkEnd w:id="2"/>
    </w:p>
    <w:p w14:paraId="4A498F1B" w14:textId="77777777" w:rsidR="005669BA" w:rsidRPr="00B5771B" w:rsidRDefault="005669BA" w:rsidP="005669BA">
      <w:pPr>
        <w:spacing w:after="0" w:line="240" w:lineRule="auto"/>
        <w:ind w:right="-766"/>
        <w:jc w:val="center"/>
        <w:rPr>
          <w:rFonts w:ascii="Times New Roman" w:hAnsi="Times New Roman"/>
          <w:b/>
          <w:sz w:val="24"/>
          <w:szCs w:val="24"/>
          <w:highlight w:val="yellow"/>
        </w:rPr>
      </w:pPr>
    </w:p>
    <w:p w14:paraId="0303D847" w14:textId="439BC185" w:rsidR="005669BA" w:rsidRPr="00B5771B" w:rsidRDefault="005669BA" w:rsidP="005669BA">
      <w:pPr>
        <w:spacing w:after="0" w:line="240" w:lineRule="auto"/>
        <w:ind w:right="-766" w:firstLine="720"/>
        <w:jc w:val="both"/>
        <w:rPr>
          <w:rFonts w:ascii="Times New Roman" w:hAnsi="Times New Roman"/>
          <w:sz w:val="24"/>
          <w:szCs w:val="24"/>
        </w:rPr>
      </w:pPr>
      <w:r w:rsidRPr="3FA717B9">
        <w:rPr>
          <w:rFonts w:ascii="Times New Roman" w:hAnsi="Times New Roman"/>
          <w:sz w:val="24"/>
          <w:szCs w:val="24"/>
        </w:rPr>
        <w:t xml:space="preserve">Metodika projekta iesnieguma </w:t>
      </w:r>
      <w:r w:rsidR="00A27F4E" w:rsidRPr="3FA717B9">
        <w:rPr>
          <w:rFonts w:ascii="Times New Roman" w:hAnsi="Times New Roman"/>
          <w:sz w:val="24"/>
          <w:szCs w:val="24"/>
        </w:rPr>
        <w:t>datu lauku</w:t>
      </w:r>
      <w:r w:rsidRPr="3FA717B9">
        <w:rPr>
          <w:rFonts w:ascii="Times New Roman" w:hAnsi="Times New Roman"/>
          <w:sz w:val="24"/>
          <w:szCs w:val="24"/>
        </w:rPr>
        <w:t xml:space="preserve"> aizpildīšanai (turpmāk – metodika) ir sagatavota</w:t>
      </w:r>
      <w:r w:rsidR="00E26664" w:rsidRPr="3FA717B9">
        <w:rPr>
          <w:rFonts w:ascii="Times New Roman" w:hAnsi="Times New Roman"/>
          <w:sz w:val="24"/>
          <w:szCs w:val="24"/>
        </w:rPr>
        <w:t>,</w:t>
      </w:r>
      <w:r w:rsidRPr="3FA717B9">
        <w:rPr>
          <w:rFonts w:ascii="Times New Roman" w:hAnsi="Times New Roman"/>
          <w:sz w:val="24"/>
          <w:szCs w:val="24"/>
        </w:rPr>
        <w:t xml:space="preserve"> ievērojot Ministru kabineta </w:t>
      </w:r>
      <w:r w:rsidR="002E3E68" w:rsidRPr="3FA717B9">
        <w:rPr>
          <w:rFonts w:ascii="Times New Roman" w:hAnsi="Times New Roman"/>
          <w:sz w:val="24"/>
          <w:szCs w:val="24"/>
        </w:rPr>
        <w:t>2016.</w:t>
      </w:r>
      <w:r w:rsidR="005E574E">
        <w:rPr>
          <w:rFonts w:ascii="Times New Roman" w:hAnsi="Times New Roman"/>
          <w:sz w:val="24"/>
          <w:szCs w:val="24"/>
        </w:rPr>
        <w:t xml:space="preserve"> </w:t>
      </w:r>
      <w:r w:rsidR="002E3E68" w:rsidRPr="3FA717B9">
        <w:rPr>
          <w:rFonts w:ascii="Times New Roman" w:hAnsi="Times New Roman"/>
          <w:sz w:val="24"/>
          <w:szCs w:val="24"/>
        </w:rPr>
        <w:t>gada 2.</w:t>
      </w:r>
      <w:r w:rsidR="005E574E">
        <w:rPr>
          <w:rFonts w:ascii="Times New Roman" w:hAnsi="Times New Roman"/>
          <w:sz w:val="24"/>
          <w:szCs w:val="24"/>
        </w:rPr>
        <w:t xml:space="preserve"> </w:t>
      </w:r>
      <w:r w:rsidR="002E3E68" w:rsidRPr="3FA717B9">
        <w:rPr>
          <w:rFonts w:ascii="Times New Roman" w:hAnsi="Times New Roman"/>
          <w:sz w:val="24"/>
          <w:szCs w:val="24"/>
        </w:rPr>
        <w:t xml:space="preserve">augusta </w:t>
      </w:r>
      <w:r w:rsidRPr="3FA717B9">
        <w:rPr>
          <w:rFonts w:ascii="Times New Roman" w:hAnsi="Times New Roman"/>
          <w:sz w:val="24"/>
          <w:szCs w:val="24"/>
        </w:rPr>
        <w:t>noteikumos Nr.</w:t>
      </w:r>
      <w:r w:rsidR="002E3E68" w:rsidRPr="3FA717B9">
        <w:rPr>
          <w:rFonts w:ascii="Times New Roman" w:hAnsi="Times New Roman"/>
          <w:sz w:val="24"/>
          <w:szCs w:val="24"/>
        </w:rPr>
        <w:t xml:space="preserve">514 </w:t>
      </w:r>
      <w:r w:rsidRPr="3FA717B9">
        <w:rPr>
          <w:rFonts w:ascii="Times New Roman" w:hAnsi="Times New Roman"/>
          <w:sz w:val="24"/>
          <w:szCs w:val="24"/>
        </w:rPr>
        <w:t>“</w:t>
      </w:r>
      <w:r w:rsidR="003B451A" w:rsidRPr="3FA717B9">
        <w:rPr>
          <w:rFonts w:ascii="Times New Roman" w:hAnsi="Times New Roman"/>
          <w:sz w:val="24"/>
          <w:szCs w:val="24"/>
        </w:rPr>
        <w:t xml:space="preserve">Darbības programmas “Izaugsme un nodarbinātība” 5.4.1. specifiskā atbalsta mērķa “Saglabāt un atjaunot bioloģisko daudzveidību un aizsargāt ekosistēmas” 5.4.1.1. pasākuma “Antropogēno slodzi mazinošas infrastruktūras izbūve un rekonstrukcija </w:t>
      </w:r>
      <w:proofErr w:type="spellStart"/>
      <w:r w:rsidR="003B451A" w:rsidRPr="3FA717B9">
        <w:rPr>
          <w:rFonts w:ascii="Times New Roman" w:hAnsi="Times New Roman"/>
          <w:i/>
          <w:iCs/>
          <w:sz w:val="24"/>
          <w:szCs w:val="24"/>
        </w:rPr>
        <w:t>Natura</w:t>
      </w:r>
      <w:proofErr w:type="spellEnd"/>
      <w:r w:rsidR="003B451A" w:rsidRPr="3FA717B9">
        <w:rPr>
          <w:rFonts w:ascii="Times New Roman" w:hAnsi="Times New Roman"/>
          <w:i/>
          <w:iCs/>
          <w:sz w:val="24"/>
          <w:szCs w:val="24"/>
        </w:rPr>
        <w:t xml:space="preserve"> 2000</w:t>
      </w:r>
      <w:r w:rsidR="003B451A" w:rsidRPr="3FA717B9">
        <w:rPr>
          <w:rFonts w:ascii="Times New Roman" w:hAnsi="Times New Roman"/>
          <w:sz w:val="24"/>
          <w:szCs w:val="24"/>
        </w:rPr>
        <w:t xml:space="preserve"> teritorijās” un 5.4.3. specifiskā atbalsta mērķa “Pasākumi biotopu un sugu aizsardzības labvēlīga statusa atjaunošanai” 5.4.3.2. pasākuma “Kompleksu apsaimniekošanas pasākumu īstenošana </w:t>
      </w:r>
      <w:proofErr w:type="spellStart"/>
      <w:r w:rsidR="003B451A" w:rsidRPr="3FA717B9">
        <w:rPr>
          <w:rFonts w:ascii="Times New Roman" w:hAnsi="Times New Roman"/>
          <w:i/>
          <w:iCs/>
          <w:sz w:val="24"/>
          <w:szCs w:val="24"/>
        </w:rPr>
        <w:t>Natura</w:t>
      </w:r>
      <w:proofErr w:type="spellEnd"/>
      <w:r w:rsidR="003B451A" w:rsidRPr="3FA717B9">
        <w:rPr>
          <w:rFonts w:ascii="Times New Roman" w:hAnsi="Times New Roman"/>
          <w:i/>
          <w:iCs/>
          <w:sz w:val="24"/>
          <w:szCs w:val="24"/>
        </w:rPr>
        <w:t xml:space="preserve"> 2000</w:t>
      </w:r>
      <w:r w:rsidR="003B451A" w:rsidRPr="3FA717B9">
        <w:rPr>
          <w:rFonts w:ascii="Times New Roman" w:hAnsi="Times New Roman"/>
          <w:sz w:val="24"/>
          <w:szCs w:val="24"/>
        </w:rPr>
        <w:t xml:space="preserve"> teritorijās” īstenošanas noteikumi</w:t>
      </w:r>
      <w:r w:rsidR="006214DB" w:rsidRPr="3FA717B9">
        <w:rPr>
          <w:rFonts w:ascii="Times New Roman" w:hAnsi="Times New Roman"/>
          <w:sz w:val="24"/>
          <w:szCs w:val="24"/>
        </w:rPr>
        <w:t xml:space="preserve">” </w:t>
      </w:r>
      <w:r w:rsidR="00574064" w:rsidRPr="3FA717B9">
        <w:rPr>
          <w:rFonts w:ascii="Times New Roman" w:hAnsi="Times New Roman"/>
          <w:sz w:val="24"/>
          <w:szCs w:val="24"/>
        </w:rPr>
        <w:t xml:space="preserve">(turpmāk – MK noteikumi) </w:t>
      </w:r>
      <w:r w:rsidRPr="3FA717B9">
        <w:rPr>
          <w:rFonts w:ascii="Times New Roman" w:hAnsi="Times New Roman"/>
          <w:sz w:val="24"/>
          <w:szCs w:val="24"/>
        </w:rPr>
        <w:t>proj</w:t>
      </w:r>
      <w:r w:rsidR="00574064" w:rsidRPr="3FA717B9">
        <w:rPr>
          <w:rFonts w:ascii="Times New Roman" w:hAnsi="Times New Roman"/>
          <w:sz w:val="24"/>
          <w:szCs w:val="24"/>
        </w:rPr>
        <w:t>ektu iesniegumu atlases nolikumā</w:t>
      </w:r>
      <w:r w:rsidRPr="3FA717B9">
        <w:rPr>
          <w:rFonts w:ascii="Times New Roman" w:hAnsi="Times New Roman"/>
          <w:sz w:val="24"/>
          <w:szCs w:val="24"/>
        </w:rPr>
        <w:t xml:space="preserve"> (turpmāk – atlases nolikums) un projekta iesniegumu vērtēšanas kritēriju piemērošanas metodikā iekļautos skaidrojumus. </w:t>
      </w:r>
    </w:p>
    <w:p w14:paraId="458CCAA0" w14:textId="77777777" w:rsidR="005669BA" w:rsidRPr="00B5771B"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Projekta iesnieguma sagatavošanai izmanto projekta iesnieguma veidlapu, kas pievienota atlases nolikumam un publicēta sadarbības iestādes tīmekļa vietnē www.cfla.gov.</w:t>
      </w:r>
      <w:r w:rsidR="00574064">
        <w:rPr>
          <w:rFonts w:ascii="Times New Roman" w:hAnsi="Times New Roman"/>
          <w:sz w:val="24"/>
          <w:szCs w:val="24"/>
        </w:rPr>
        <w:t xml:space="preserve">lv. Projekta iesnieguma sadaļu </w:t>
      </w:r>
      <w:r w:rsidRPr="00B5771B">
        <w:rPr>
          <w:rFonts w:ascii="Times New Roman" w:hAnsi="Times New Roman"/>
          <w:sz w:val="24"/>
          <w:szCs w:val="24"/>
        </w:rPr>
        <w:t>nosaukumus, rādītāju nosaukumus, izmaksu pozīciju nosaukumus nedrīkst mainīt un dzēst.</w:t>
      </w:r>
    </w:p>
    <w:p w14:paraId="454623C2" w14:textId="77777777" w:rsidR="005669BA" w:rsidRPr="00B5771B"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w:t>
      </w:r>
      <w:r w:rsidR="00AD4086">
        <w:rPr>
          <w:rFonts w:ascii="Times New Roman" w:hAnsi="Times New Roman"/>
          <w:sz w:val="24"/>
          <w:szCs w:val="24"/>
        </w:rPr>
        <w:t xml:space="preserve"> </w:t>
      </w:r>
      <w:r w:rsidRPr="00B5771B">
        <w:rPr>
          <w:rFonts w:ascii="Times New Roman" w:hAnsi="Times New Roman"/>
          <w:sz w:val="24"/>
          <w:szCs w:val="24"/>
        </w:rPr>
        <w:t>sadaļā “Projektu iesniegumu noformēšanas un iesniegšanas kārtība”.</w:t>
      </w:r>
    </w:p>
    <w:p w14:paraId="2ED6ACD5" w14:textId="77777777" w:rsidR="005669BA" w:rsidRPr="00B5771B"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7CB13BAB" w14:textId="77777777" w:rsidR="005669BA"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90EBB">
        <w:rPr>
          <w:rFonts w:ascii="Times New Roman" w:hAnsi="Times New Roman"/>
          <w:i/>
          <w:color w:val="0000FF"/>
          <w:sz w:val="24"/>
          <w:szCs w:val="24"/>
        </w:rPr>
        <w:t>zilā krāsā</w:t>
      </w:r>
      <w:r w:rsidRPr="00B5771B">
        <w:rPr>
          <w:rFonts w:ascii="Times New Roman" w:hAnsi="Times New Roman"/>
          <w:sz w:val="24"/>
          <w:szCs w:val="24"/>
        </w:rPr>
        <w:t>”.</w:t>
      </w:r>
    </w:p>
    <w:p w14:paraId="364B1C96" w14:textId="77777777" w:rsidR="00FF2409" w:rsidRDefault="00FF2409">
      <w:pPr>
        <w:rPr>
          <w:rFonts w:ascii="Times New Roman" w:hAnsi="Times New Roman"/>
        </w:rPr>
      </w:pPr>
      <w:r>
        <w:rPr>
          <w:rFonts w:ascii="Times New Roman" w:hAnsi="Times New Roman"/>
        </w:rPr>
        <w:br w:type="page"/>
      </w:r>
    </w:p>
    <w:p w14:paraId="7A947DEE" w14:textId="5228AF6A" w:rsidR="006106D7" w:rsidRDefault="006E4B24" w:rsidP="00FB63BD">
      <w:pPr>
        <w:jc w:val="center"/>
        <w:rPr>
          <w:rFonts w:ascii="Times New Roman" w:hAnsi="Times New Roman"/>
        </w:rPr>
      </w:pPr>
      <w:r>
        <w:rPr>
          <w:noProof/>
        </w:rPr>
        <w:lastRenderedPageBreak/>
        <w:drawing>
          <wp:inline distT="0" distB="0" distL="0" distR="0" wp14:anchorId="08D866CD" wp14:editId="1FB0869B">
            <wp:extent cx="3924300" cy="8096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809625"/>
                    </a:xfrm>
                    <a:prstGeom prst="rect">
                      <a:avLst/>
                    </a:prstGeom>
                    <a:noFill/>
                    <a:ln>
                      <a:noFill/>
                    </a:ln>
                  </pic:spPr>
                </pic:pic>
              </a:graphicData>
            </a:graphic>
          </wp:inline>
        </w:drawing>
      </w:r>
    </w:p>
    <w:p w14:paraId="2DB012B1" w14:textId="77777777" w:rsidR="00B70181" w:rsidRPr="00B5771B"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17E0DE84" w14:textId="77777777" w:rsidTr="00957761">
        <w:trPr>
          <w:trHeight w:val="547"/>
        </w:trPr>
        <w:tc>
          <w:tcPr>
            <w:tcW w:w="9486" w:type="dxa"/>
            <w:shd w:val="clear" w:color="auto" w:fill="D9D9D9"/>
            <w:vAlign w:val="center"/>
          </w:tcPr>
          <w:p w14:paraId="56C9D442" w14:textId="77777777" w:rsidR="00C1570A" w:rsidRPr="00957761" w:rsidRDefault="00AD4086" w:rsidP="00957761">
            <w:pPr>
              <w:pStyle w:val="Heading1"/>
              <w:spacing w:before="0" w:line="240" w:lineRule="auto"/>
              <w:jc w:val="center"/>
              <w:rPr>
                <w:rFonts w:ascii="Times New Roman" w:hAnsi="Times New Roman"/>
                <w:b/>
                <w:sz w:val="24"/>
                <w:szCs w:val="24"/>
              </w:rPr>
            </w:pPr>
            <w:bookmarkStart w:id="3" w:name="_Toc83801292"/>
            <w:r>
              <w:rPr>
                <w:rFonts w:ascii="Times New Roman" w:hAnsi="Times New Roman"/>
                <w:b/>
                <w:color w:val="auto"/>
                <w:sz w:val="24"/>
                <w:szCs w:val="24"/>
              </w:rPr>
              <w:t>Kohēzijas</w:t>
            </w:r>
            <w:r w:rsidR="00FB63BD" w:rsidRPr="00957761">
              <w:rPr>
                <w:rFonts w:ascii="Times New Roman" w:hAnsi="Times New Roman"/>
                <w:b/>
                <w:color w:val="auto"/>
                <w:sz w:val="24"/>
                <w:szCs w:val="24"/>
              </w:rPr>
              <w:t xml:space="preserve"> </w:t>
            </w:r>
            <w:r w:rsidR="00193347" w:rsidRPr="00957761">
              <w:rPr>
                <w:rFonts w:ascii="Times New Roman" w:hAnsi="Times New Roman"/>
                <w:b/>
                <w:color w:val="auto"/>
                <w:sz w:val="24"/>
                <w:szCs w:val="24"/>
              </w:rPr>
              <w:t>fonda p</w:t>
            </w:r>
            <w:r w:rsidR="00C1570A" w:rsidRPr="00957761">
              <w:rPr>
                <w:rFonts w:ascii="Times New Roman" w:hAnsi="Times New Roman"/>
                <w:b/>
                <w:color w:val="auto"/>
                <w:sz w:val="24"/>
                <w:szCs w:val="24"/>
              </w:rPr>
              <w:t>rojekta iesniegums</w:t>
            </w:r>
            <w:bookmarkEnd w:id="3"/>
          </w:p>
        </w:tc>
      </w:tr>
    </w:tbl>
    <w:p w14:paraId="28C52F11" w14:textId="77777777" w:rsidR="00B70181" w:rsidRPr="00B5771B"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981B58" w:rsidRPr="00957761" w14:paraId="320FD7A7" w14:textId="77777777" w:rsidTr="6DF19552">
        <w:trPr>
          <w:trHeight w:val="613"/>
        </w:trPr>
        <w:tc>
          <w:tcPr>
            <w:tcW w:w="3823" w:type="dxa"/>
            <w:shd w:val="clear" w:color="auto" w:fill="D9D9D9" w:themeFill="background1" w:themeFillShade="D9"/>
            <w:vAlign w:val="center"/>
          </w:tcPr>
          <w:p w14:paraId="2FAB7319" w14:textId="77777777" w:rsidR="00C1570A" w:rsidRPr="00957761" w:rsidRDefault="00C1570A" w:rsidP="00957761">
            <w:pPr>
              <w:spacing w:after="0" w:line="240" w:lineRule="auto"/>
              <w:rPr>
                <w:rFonts w:ascii="Times New Roman" w:hAnsi="Times New Roman"/>
              </w:rPr>
            </w:pPr>
            <w:r w:rsidRPr="00957761">
              <w:rPr>
                <w:rFonts w:ascii="Times New Roman" w:hAnsi="Times New Roman"/>
              </w:rPr>
              <w:t>Projekta nosaukums:</w:t>
            </w:r>
          </w:p>
        </w:tc>
        <w:tc>
          <w:tcPr>
            <w:tcW w:w="5663" w:type="dxa"/>
            <w:gridSpan w:val="5"/>
            <w:shd w:val="clear" w:color="auto" w:fill="auto"/>
            <w:vAlign w:val="center"/>
          </w:tcPr>
          <w:p w14:paraId="5F6B4A57" w14:textId="2EEB1132" w:rsidR="00C1570A" w:rsidRPr="00957761" w:rsidRDefault="00420B6D" w:rsidP="00957761">
            <w:pPr>
              <w:spacing w:after="0" w:line="240" w:lineRule="auto"/>
              <w:rPr>
                <w:rFonts w:ascii="Times New Roman" w:hAnsi="Times New Roman"/>
                <w:color w:val="0000FF"/>
              </w:rPr>
            </w:pPr>
            <w:r w:rsidRPr="6DF19552">
              <w:rPr>
                <w:rFonts w:ascii="Times New Roman" w:hAnsi="Times New Roman"/>
                <w:i/>
                <w:iCs/>
                <w:color w:val="0000FF"/>
              </w:rPr>
              <w:t>Projekta nosaukums nedrīkst pārsniegt vienu teikumu. Tam kodolīgi jāatspoguļo projekta mērķis</w:t>
            </w:r>
            <w:r w:rsidR="4B0BDCC6" w:rsidRPr="6DF19552">
              <w:rPr>
                <w:rFonts w:ascii="Times New Roman" w:hAnsi="Times New Roman"/>
                <w:i/>
                <w:iCs/>
                <w:color w:val="0000FF"/>
              </w:rPr>
              <w:t xml:space="preserve">, nosaukumā jāiekļauj </w:t>
            </w:r>
            <w:proofErr w:type="spellStart"/>
            <w:r w:rsidR="4B0BDCC6" w:rsidRPr="6DF19552">
              <w:rPr>
                <w:rFonts w:ascii="Times New Roman" w:hAnsi="Times New Roman"/>
                <w:i/>
                <w:iCs/>
                <w:color w:val="0000FF"/>
              </w:rPr>
              <w:t>Natura</w:t>
            </w:r>
            <w:proofErr w:type="spellEnd"/>
            <w:r w:rsidR="4B0BDCC6" w:rsidRPr="6DF19552">
              <w:rPr>
                <w:rFonts w:ascii="Times New Roman" w:hAnsi="Times New Roman"/>
                <w:i/>
                <w:iCs/>
                <w:color w:val="0000FF"/>
              </w:rPr>
              <w:t xml:space="preserve"> 2000 teritorijas, kurā tiek īstenots pro</w:t>
            </w:r>
            <w:r w:rsidR="0CFB460E" w:rsidRPr="6DF19552">
              <w:rPr>
                <w:rFonts w:ascii="Times New Roman" w:hAnsi="Times New Roman"/>
                <w:i/>
                <w:iCs/>
                <w:color w:val="0000FF"/>
              </w:rPr>
              <w:t>jekts, nosaukums</w:t>
            </w:r>
            <w:r w:rsidR="4B0BDCC6" w:rsidRPr="6DF19552">
              <w:rPr>
                <w:rFonts w:ascii="Times New Roman" w:hAnsi="Times New Roman"/>
                <w:i/>
                <w:iCs/>
                <w:color w:val="0000FF"/>
              </w:rPr>
              <w:t xml:space="preserve"> </w:t>
            </w:r>
            <w:r w:rsidRPr="6DF19552">
              <w:rPr>
                <w:rFonts w:ascii="Times New Roman" w:hAnsi="Times New Roman"/>
                <w:i/>
                <w:iCs/>
                <w:color w:val="0000FF"/>
              </w:rPr>
              <w:t>.</w:t>
            </w:r>
          </w:p>
        </w:tc>
      </w:tr>
      <w:tr w:rsidR="00981B58" w:rsidRPr="00957761" w14:paraId="3991CD82" w14:textId="77777777" w:rsidTr="6DF19552">
        <w:trPr>
          <w:trHeight w:val="550"/>
        </w:trPr>
        <w:tc>
          <w:tcPr>
            <w:tcW w:w="3823" w:type="dxa"/>
            <w:shd w:val="clear" w:color="auto" w:fill="D9D9D9" w:themeFill="background1" w:themeFillShade="D9"/>
            <w:vAlign w:val="center"/>
          </w:tcPr>
          <w:p w14:paraId="24D0F8A9" w14:textId="77777777" w:rsidR="00C1570A" w:rsidRPr="00957761" w:rsidRDefault="00C1570A" w:rsidP="00957761">
            <w:pPr>
              <w:spacing w:after="0" w:line="240" w:lineRule="auto"/>
              <w:rPr>
                <w:rFonts w:ascii="Times New Roman" w:hAnsi="Times New Roman"/>
              </w:rPr>
            </w:pPr>
            <w:r w:rsidRPr="00957761">
              <w:rPr>
                <w:rFonts w:ascii="Times New Roman" w:hAnsi="Times New Roman"/>
              </w:rPr>
              <w:t xml:space="preserve">Specifiskā atbalsta mērķa/ pasākuma atlases kārtas numurs un nosaukums: </w:t>
            </w:r>
          </w:p>
        </w:tc>
        <w:tc>
          <w:tcPr>
            <w:tcW w:w="5663" w:type="dxa"/>
            <w:gridSpan w:val="5"/>
            <w:shd w:val="clear" w:color="auto" w:fill="auto"/>
            <w:vAlign w:val="center"/>
          </w:tcPr>
          <w:p w14:paraId="7FE040CF" w14:textId="77777777" w:rsidR="00AD4086" w:rsidRDefault="00AD4086" w:rsidP="00957761">
            <w:pPr>
              <w:spacing w:after="0" w:line="240" w:lineRule="auto"/>
              <w:rPr>
                <w:rFonts w:ascii="Times New Roman" w:hAnsi="Times New Roman"/>
                <w:bCs/>
              </w:rPr>
            </w:pPr>
            <w:r w:rsidRPr="00DF6F68">
              <w:rPr>
                <w:rFonts w:ascii="Times New Roman" w:hAnsi="Times New Roman"/>
                <w:bCs/>
              </w:rPr>
              <w:t>5.4.3. specifiskā atbalsta mērķa “Pasākumi biotopu un sugu aizsardzības labvēlīga statusa atjaunošanai”</w:t>
            </w:r>
          </w:p>
          <w:p w14:paraId="59234819" w14:textId="46928A64" w:rsidR="00C1570A" w:rsidRPr="00957761" w:rsidRDefault="00AD4086" w:rsidP="00957761">
            <w:pPr>
              <w:spacing w:after="0" w:line="240" w:lineRule="auto"/>
              <w:rPr>
                <w:rFonts w:ascii="Times New Roman" w:hAnsi="Times New Roman"/>
              </w:rPr>
            </w:pPr>
            <w:r w:rsidRPr="00AD4086">
              <w:rPr>
                <w:rFonts w:ascii="Times New Roman" w:hAnsi="Times New Roman"/>
                <w:b/>
              </w:rPr>
              <w:t xml:space="preserve"> 5.4.3.2. pasākum</w:t>
            </w:r>
            <w:r w:rsidR="002F1852">
              <w:rPr>
                <w:rFonts w:ascii="Times New Roman" w:hAnsi="Times New Roman"/>
                <w:b/>
              </w:rPr>
              <w:t>s</w:t>
            </w:r>
            <w:r w:rsidRPr="00AD4086">
              <w:rPr>
                <w:rFonts w:ascii="Times New Roman" w:hAnsi="Times New Roman"/>
                <w:b/>
              </w:rPr>
              <w:t xml:space="preserve"> “Kompleksu apsaimniekošanas pasākumu īstenošana </w:t>
            </w:r>
            <w:proofErr w:type="spellStart"/>
            <w:r w:rsidRPr="007F1807">
              <w:rPr>
                <w:rFonts w:ascii="Times New Roman" w:hAnsi="Times New Roman"/>
                <w:b/>
                <w:i/>
                <w:iCs/>
              </w:rPr>
              <w:t>Natura</w:t>
            </w:r>
            <w:proofErr w:type="spellEnd"/>
            <w:r w:rsidRPr="007F1807">
              <w:rPr>
                <w:rFonts w:ascii="Times New Roman" w:hAnsi="Times New Roman"/>
                <w:b/>
                <w:i/>
                <w:iCs/>
              </w:rPr>
              <w:t xml:space="preserve"> 2000</w:t>
            </w:r>
            <w:r w:rsidRPr="00AD4086">
              <w:rPr>
                <w:rFonts w:ascii="Times New Roman" w:hAnsi="Times New Roman"/>
                <w:b/>
              </w:rPr>
              <w:t xml:space="preserve"> teritorijās”</w:t>
            </w:r>
            <w:r w:rsidR="00E617F0">
              <w:rPr>
                <w:rFonts w:ascii="Times New Roman" w:hAnsi="Times New Roman"/>
                <w:b/>
              </w:rPr>
              <w:t xml:space="preserve"> </w:t>
            </w:r>
            <w:r w:rsidR="00E617F0" w:rsidRPr="00DF6F68">
              <w:rPr>
                <w:rFonts w:ascii="Times New Roman" w:hAnsi="Times New Roman"/>
                <w:bCs/>
              </w:rPr>
              <w:t>(turpmāk – SAM pasākums)</w:t>
            </w:r>
          </w:p>
        </w:tc>
      </w:tr>
      <w:tr w:rsidR="00981B58" w:rsidRPr="00957761" w14:paraId="11570247" w14:textId="77777777" w:rsidTr="6DF19552">
        <w:trPr>
          <w:trHeight w:val="417"/>
        </w:trPr>
        <w:tc>
          <w:tcPr>
            <w:tcW w:w="3823" w:type="dxa"/>
            <w:shd w:val="clear" w:color="auto" w:fill="D9D9D9" w:themeFill="background1" w:themeFillShade="D9"/>
            <w:vAlign w:val="center"/>
          </w:tcPr>
          <w:p w14:paraId="2985D9AE" w14:textId="77777777" w:rsidR="00C1570A" w:rsidRPr="00957761" w:rsidRDefault="00C1570A" w:rsidP="00957761">
            <w:pPr>
              <w:spacing w:after="0" w:line="240" w:lineRule="auto"/>
              <w:rPr>
                <w:rFonts w:ascii="Times New Roman" w:hAnsi="Times New Roman"/>
              </w:rPr>
            </w:pPr>
            <w:r w:rsidRPr="00957761">
              <w:rPr>
                <w:rFonts w:ascii="Times New Roman" w:hAnsi="Times New Roman"/>
              </w:rPr>
              <w:t xml:space="preserve">Projekta iesniedzējs: </w:t>
            </w:r>
          </w:p>
        </w:tc>
        <w:tc>
          <w:tcPr>
            <w:tcW w:w="5663" w:type="dxa"/>
            <w:gridSpan w:val="5"/>
            <w:shd w:val="clear" w:color="auto" w:fill="auto"/>
            <w:vAlign w:val="center"/>
          </w:tcPr>
          <w:p w14:paraId="0EFCBFCE" w14:textId="77777777" w:rsidR="00C1570A" w:rsidRPr="00957761" w:rsidRDefault="00420B6D" w:rsidP="00957761">
            <w:pPr>
              <w:spacing w:after="0" w:line="240" w:lineRule="auto"/>
              <w:rPr>
                <w:rFonts w:ascii="Times New Roman" w:hAnsi="Times New Roman"/>
                <w:color w:val="0000FF"/>
              </w:rPr>
            </w:pPr>
            <w:r w:rsidRPr="00957761">
              <w:rPr>
                <w:rFonts w:ascii="Times New Roman" w:hAnsi="Times New Roman"/>
                <w:i/>
                <w:iCs/>
                <w:color w:val="0000FF"/>
              </w:rPr>
              <w:t>Projekta iesniedzēja nosaukumu norāda</w:t>
            </w:r>
            <w:r w:rsidR="009411BF" w:rsidRPr="00957761">
              <w:rPr>
                <w:rFonts w:ascii="Times New Roman" w:hAnsi="Times New Roman"/>
                <w:i/>
                <w:iCs/>
                <w:color w:val="0000FF"/>
              </w:rPr>
              <w:t>,</w:t>
            </w:r>
            <w:r w:rsidRPr="00957761">
              <w:rPr>
                <w:rFonts w:ascii="Times New Roman" w:hAnsi="Times New Roman"/>
                <w:i/>
                <w:iCs/>
                <w:color w:val="0000FF"/>
              </w:rPr>
              <w:t xml:space="preserve"> neizmantojot saīsinājumus, t.i. norāda juridisko nosaukumu.</w:t>
            </w:r>
          </w:p>
        </w:tc>
      </w:tr>
      <w:tr w:rsidR="00981B58" w:rsidRPr="00957761" w14:paraId="4808B93E" w14:textId="77777777" w:rsidTr="6DF19552">
        <w:trPr>
          <w:trHeight w:val="551"/>
        </w:trPr>
        <w:tc>
          <w:tcPr>
            <w:tcW w:w="3823" w:type="dxa"/>
            <w:shd w:val="clear" w:color="auto" w:fill="D9D9D9" w:themeFill="background1" w:themeFillShade="D9"/>
            <w:vAlign w:val="center"/>
          </w:tcPr>
          <w:p w14:paraId="51FF195C"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 xml:space="preserve">Reģistrācijas numurs/ Nodokļu maksātāja reģistrācijas numurs: </w:t>
            </w:r>
          </w:p>
        </w:tc>
        <w:tc>
          <w:tcPr>
            <w:tcW w:w="5663" w:type="dxa"/>
            <w:gridSpan w:val="5"/>
            <w:shd w:val="clear" w:color="auto" w:fill="auto"/>
          </w:tcPr>
          <w:p w14:paraId="427CC7C5" w14:textId="77777777" w:rsidR="00420B6D" w:rsidRPr="00957761" w:rsidRDefault="00C75A06" w:rsidP="00957761">
            <w:pPr>
              <w:spacing w:after="0" w:line="240" w:lineRule="auto"/>
              <w:rPr>
                <w:rFonts w:ascii="Times New Roman" w:hAnsi="Times New Roman"/>
                <w:color w:val="0000FF"/>
                <w:highlight w:val="yellow"/>
              </w:rPr>
            </w:pPr>
            <w:r w:rsidRPr="00957761">
              <w:rPr>
                <w:rFonts w:ascii="Times New Roman" w:hAnsi="Times New Roman"/>
                <w:i/>
                <w:iCs/>
                <w:color w:val="0000FF"/>
              </w:rPr>
              <w:t>N</w:t>
            </w:r>
            <w:r w:rsidR="00420B6D" w:rsidRPr="00957761">
              <w:rPr>
                <w:rFonts w:ascii="Times New Roman" w:hAnsi="Times New Roman"/>
                <w:i/>
                <w:iCs/>
                <w:color w:val="0000FF"/>
              </w:rPr>
              <w:t>orāda reģistrācijas numuru.</w:t>
            </w:r>
          </w:p>
        </w:tc>
      </w:tr>
      <w:tr w:rsidR="00981B58" w:rsidRPr="00957761" w14:paraId="244DD6C3" w14:textId="77777777" w:rsidTr="6DF19552">
        <w:trPr>
          <w:trHeight w:val="417"/>
        </w:trPr>
        <w:tc>
          <w:tcPr>
            <w:tcW w:w="3823" w:type="dxa"/>
            <w:shd w:val="clear" w:color="auto" w:fill="D9D9D9" w:themeFill="background1" w:themeFillShade="D9"/>
            <w:vAlign w:val="center"/>
          </w:tcPr>
          <w:p w14:paraId="11B74FDA"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 xml:space="preserve">Projekta iesniedzēja veids: </w:t>
            </w:r>
          </w:p>
        </w:tc>
        <w:tc>
          <w:tcPr>
            <w:tcW w:w="5663" w:type="dxa"/>
            <w:gridSpan w:val="5"/>
            <w:shd w:val="clear" w:color="auto" w:fill="auto"/>
          </w:tcPr>
          <w:p w14:paraId="407F06E2" w14:textId="77777777" w:rsidR="00420B6D" w:rsidRPr="00957761" w:rsidRDefault="00420B6D" w:rsidP="00957761">
            <w:pPr>
              <w:tabs>
                <w:tab w:val="left" w:pos="900"/>
              </w:tabs>
              <w:spacing w:after="0" w:line="240" w:lineRule="auto"/>
              <w:rPr>
                <w:rFonts w:ascii="Times New Roman" w:hAnsi="Times New Roman"/>
                <w:i/>
                <w:color w:val="0000FF"/>
              </w:rPr>
            </w:pPr>
            <w:r w:rsidRPr="00957761">
              <w:rPr>
                <w:rFonts w:ascii="Times New Roman" w:hAnsi="Times New Roman"/>
                <w:i/>
                <w:color w:val="0000FF"/>
              </w:rPr>
              <w:t>Izvēlas atbilstošo iesniedzēja veidu no klasifikatora:</w:t>
            </w:r>
          </w:p>
          <w:p w14:paraId="6437D7C7" w14:textId="77777777" w:rsidR="00420B6D" w:rsidRPr="00957761" w:rsidRDefault="00420B6D" w:rsidP="00957761">
            <w:pPr>
              <w:pStyle w:val="ListParagraph"/>
              <w:numPr>
                <w:ilvl w:val="0"/>
                <w:numId w:val="9"/>
              </w:numPr>
              <w:tabs>
                <w:tab w:val="left" w:pos="900"/>
              </w:tabs>
              <w:spacing w:after="0" w:line="240" w:lineRule="auto"/>
              <w:rPr>
                <w:rFonts w:ascii="Times New Roman" w:hAnsi="Times New Roman"/>
                <w:i/>
                <w:color w:val="0000FF"/>
              </w:rPr>
            </w:pPr>
            <w:r w:rsidRPr="00957761">
              <w:rPr>
                <w:rFonts w:ascii="Times New Roman" w:hAnsi="Times New Roman"/>
                <w:i/>
                <w:color w:val="0000FF"/>
              </w:rPr>
              <w:t>Pašvaldības iestāde</w:t>
            </w:r>
          </w:p>
          <w:p w14:paraId="4D5DD8AA" w14:textId="77777777" w:rsidR="00420B6D" w:rsidRPr="00957761" w:rsidRDefault="00420B6D" w:rsidP="00957761">
            <w:pPr>
              <w:pStyle w:val="ListParagraph"/>
              <w:numPr>
                <w:ilvl w:val="0"/>
                <w:numId w:val="9"/>
              </w:numPr>
              <w:tabs>
                <w:tab w:val="left" w:pos="900"/>
              </w:tabs>
              <w:spacing w:after="0" w:line="240" w:lineRule="auto"/>
              <w:rPr>
                <w:rFonts w:ascii="Times New Roman" w:hAnsi="Times New Roman"/>
                <w:i/>
                <w:color w:val="0000FF"/>
              </w:rPr>
            </w:pPr>
            <w:r w:rsidRPr="00957761">
              <w:rPr>
                <w:rFonts w:ascii="Times New Roman" w:hAnsi="Times New Roman"/>
                <w:i/>
                <w:color w:val="0000FF"/>
              </w:rPr>
              <w:t>Pašvaldība</w:t>
            </w:r>
          </w:p>
        </w:tc>
      </w:tr>
      <w:tr w:rsidR="00981B58" w:rsidRPr="00957761" w14:paraId="39476BCD" w14:textId="77777777" w:rsidTr="6DF19552">
        <w:trPr>
          <w:trHeight w:val="564"/>
        </w:trPr>
        <w:tc>
          <w:tcPr>
            <w:tcW w:w="3823" w:type="dxa"/>
            <w:shd w:val="clear" w:color="auto" w:fill="D9D9D9" w:themeFill="background1" w:themeFillShade="D9"/>
          </w:tcPr>
          <w:p w14:paraId="5934CAFC" w14:textId="77777777" w:rsidR="00420B6D" w:rsidRPr="00957761" w:rsidRDefault="00420B6D" w:rsidP="00957761">
            <w:pPr>
              <w:tabs>
                <w:tab w:val="left" w:pos="900"/>
              </w:tabs>
              <w:spacing w:after="0" w:line="240" w:lineRule="auto"/>
              <w:jc w:val="both"/>
              <w:rPr>
                <w:rFonts w:ascii="Times New Roman" w:hAnsi="Times New Roman"/>
              </w:rPr>
            </w:pPr>
            <w:r w:rsidRPr="00957761">
              <w:rPr>
                <w:rFonts w:ascii="Times New Roman" w:hAnsi="Times New Roman"/>
              </w:rPr>
              <w:t xml:space="preserve">Projekta iesniedzēja tips </w:t>
            </w:r>
            <w:r w:rsidRPr="00957761">
              <w:rPr>
                <w:rFonts w:ascii="Times New Roman" w:hAnsi="Times New Roman"/>
                <w:i/>
              </w:rPr>
              <w:t>(saskaņā ar regulas 651/2014</w:t>
            </w:r>
            <w:r w:rsidRPr="00957761">
              <w:rPr>
                <w:rFonts w:ascii="Times New Roman" w:hAnsi="Times New Roman"/>
                <w:i/>
                <w:vertAlign w:val="superscript"/>
              </w:rPr>
              <w:footnoteReference w:id="2"/>
            </w:r>
            <w:r w:rsidRPr="00957761">
              <w:rPr>
                <w:rFonts w:ascii="Times New Roman" w:hAnsi="Times New Roman"/>
                <w:i/>
              </w:rPr>
              <w:t xml:space="preserve"> 1.pielikumu</w:t>
            </w:r>
            <w:r w:rsidRPr="00957761">
              <w:rPr>
                <w:rFonts w:ascii="Times New Roman" w:hAnsi="Times New Roman"/>
              </w:rPr>
              <w:t>):</w:t>
            </w:r>
          </w:p>
        </w:tc>
        <w:tc>
          <w:tcPr>
            <w:tcW w:w="5663" w:type="dxa"/>
            <w:gridSpan w:val="5"/>
            <w:shd w:val="clear" w:color="auto" w:fill="auto"/>
          </w:tcPr>
          <w:p w14:paraId="595BFEB6" w14:textId="77777777" w:rsidR="00734789" w:rsidRPr="00957761" w:rsidRDefault="00AD4086" w:rsidP="00957761">
            <w:pPr>
              <w:tabs>
                <w:tab w:val="left" w:pos="900"/>
              </w:tabs>
              <w:spacing w:after="0" w:line="240" w:lineRule="auto"/>
              <w:rPr>
                <w:rFonts w:ascii="Times New Roman" w:hAnsi="Times New Roman"/>
                <w:color w:val="0000FF"/>
                <w:highlight w:val="yellow"/>
              </w:rPr>
            </w:pPr>
            <w:r w:rsidRPr="00AD4086">
              <w:rPr>
                <w:rFonts w:ascii="Times New Roman" w:hAnsi="Times New Roman"/>
                <w:i/>
                <w:iCs/>
                <w:color w:val="0000FF"/>
              </w:rPr>
              <w:t>Šajā SAM norāda “N/A”.</w:t>
            </w:r>
          </w:p>
        </w:tc>
      </w:tr>
      <w:tr w:rsidR="00981B58" w:rsidRPr="00957761" w14:paraId="42691134" w14:textId="77777777" w:rsidTr="6DF19552">
        <w:tc>
          <w:tcPr>
            <w:tcW w:w="3823" w:type="dxa"/>
            <w:shd w:val="clear" w:color="auto" w:fill="D9D9D9" w:themeFill="background1" w:themeFillShade="D9"/>
            <w:vAlign w:val="center"/>
          </w:tcPr>
          <w:p w14:paraId="03FF6F98"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Valsts budžeta finansēta institūcija</w:t>
            </w:r>
          </w:p>
        </w:tc>
        <w:tc>
          <w:tcPr>
            <w:tcW w:w="5663" w:type="dxa"/>
            <w:gridSpan w:val="5"/>
            <w:shd w:val="clear" w:color="auto" w:fill="auto"/>
          </w:tcPr>
          <w:p w14:paraId="7968BEB5" w14:textId="77777777" w:rsidR="00734789" w:rsidRPr="00957761" w:rsidRDefault="00702C30" w:rsidP="00957761">
            <w:pPr>
              <w:tabs>
                <w:tab w:val="left" w:pos="900"/>
              </w:tabs>
              <w:spacing w:after="0" w:line="240" w:lineRule="auto"/>
              <w:rPr>
                <w:rFonts w:ascii="Times New Roman" w:hAnsi="Times New Roman"/>
                <w:color w:val="0000FF"/>
                <w:highlight w:val="yellow"/>
              </w:rPr>
            </w:pPr>
            <w:r w:rsidRPr="00DF6F68">
              <w:rPr>
                <w:rFonts w:ascii="Times New Roman" w:hAnsi="Times New Roman"/>
                <w:i/>
                <w:color w:val="0000FF"/>
              </w:rPr>
              <w:t>Nē</w:t>
            </w:r>
          </w:p>
        </w:tc>
      </w:tr>
      <w:tr w:rsidR="00981B58" w:rsidRPr="00957761" w14:paraId="322175EA" w14:textId="77777777" w:rsidTr="6DF19552">
        <w:tc>
          <w:tcPr>
            <w:tcW w:w="3823" w:type="dxa"/>
            <w:vMerge w:val="restart"/>
            <w:shd w:val="clear" w:color="auto" w:fill="D9D9D9" w:themeFill="background1" w:themeFillShade="D9"/>
            <w:vAlign w:val="center"/>
          </w:tcPr>
          <w:p w14:paraId="53C5BDA6"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Projekta iesniedzēja klasifikācija atbilstoši Vispārējās ekonomiskās darbības klasifikācijai NACE:</w:t>
            </w:r>
          </w:p>
        </w:tc>
        <w:tc>
          <w:tcPr>
            <w:tcW w:w="1842" w:type="dxa"/>
            <w:shd w:val="clear" w:color="auto" w:fill="auto"/>
          </w:tcPr>
          <w:p w14:paraId="64096743"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NACE kods</w:t>
            </w:r>
          </w:p>
        </w:tc>
        <w:tc>
          <w:tcPr>
            <w:tcW w:w="3821" w:type="dxa"/>
            <w:gridSpan w:val="4"/>
            <w:shd w:val="clear" w:color="auto" w:fill="auto"/>
            <w:vAlign w:val="center"/>
          </w:tcPr>
          <w:p w14:paraId="57CB6D00"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Ekonomiskās darbības nosaukums</w:t>
            </w:r>
          </w:p>
        </w:tc>
      </w:tr>
      <w:tr w:rsidR="00981B58" w:rsidRPr="00957761" w14:paraId="142EC116" w14:textId="77777777" w:rsidTr="6DF19552">
        <w:tc>
          <w:tcPr>
            <w:tcW w:w="3823" w:type="dxa"/>
            <w:vMerge/>
            <w:vAlign w:val="center"/>
          </w:tcPr>
          <w:p w14:paraId="48B54E7A" w14:textId="77777777" w:rsidR="00420B6D" w:rsidRPr="00957761" w:rsidRDefault="00420B6D" w:rsidP="00957761">
            <w:pPr>
              <w:spacing w:after="0" w:line="240" w:lineRule="auto"/>
              <w:rPr>
                <w:rFonts w:ascii="Times New Roman" w:hAnsi="Times New Roman"/>
              </w:rPr>
            </w:pPr>
          </w:p>
        </w:tc>
        <w:tc>
          <w:tcPr>
            <w:tcW w:w="1842" w:type="dxa"/>
            <w:shd w:val="clear" w:color="auto" w:fill="auto"/>
          </w:tcPr>
          <w:p w14:paraId="6E906832" w14:textId="77777777" w:rsidR="00734789" w:rsidRPr="00957761" w:rsidRDefault="00734789" w:rsidP="00957761">
            <w:pPr>
              <w:tabs>
                <w:tab w:val="left" w:pos="900"/>
              </w:tabs>
              <w:spacing w:after="0" w:line="240" w:lineRule="auto"/>
              <w:rPr>
                <w:rFonts w:ascii="Times New Roman" w:hAnsi="Times New Roman"/>
                <w:i/>
                <w:iCs/>
                <w:color w:val="0000FF"/>
              </w:rPr>
            </w:pPr>
            <w:r w:rsidRPr="00957761">
              <w:rPr>
                <w:rFonts w:ascii="Times New Roman" w:hAnsi="Times New Roman"/>
                <w:i/>
                <w:iCs/>
                <w:color w:val="0000FF"/>
              </w:rPr>
              <w:t xml:space="preserve"> </w:t>
            </w:r>
            <w:r w:rsidR="003801B6" w:rsidRPr="00957761">
              <w:rPr>
                <w:rFonts w:ascii="Times New Roman" w:hAnsi="Times New Roman"/>
                <w:i/>
                <w:iCs/>
                <w:color w:val="0000FF"/>
                <w:u w:val="single"/>
              </w:rPr>
              <w:t xml:space="preserve">Četru </w:t>
            </w:r>
            <w:r w:rsidR="003801B6" w:rsidRPr="00957761">
              <w:rPr>
                <w:rFonts w:ascii="Times New Roman" w:hAnsi="Times New Roman"/>
                <w:i/>
                <w:iCs/>
                <w:color w:val="0000FF"/>
              </w:rPr>
              <w:t>zīmju k</w:t>
            </w:r>
            <w:r w:rsidRPr="00957761">
              <w:rPr>
                <w:rFonts w:ascii="Times New Roman" w:hAnsi="Times New Roman"/>
                <w:i/>
                <w:iCs/>
                <w:color w:val="0000FF"/>
              </w:rPr>
              <w:t>ods</w:t>
            </w:r>
          </w:p>
          <w:p w14:paraId="34FA4A1D" w14:textId="77777777" w:rsidR="00420B6D" w:rsidRPr="00957761" w:rsidRDefault="00420B6D" w:rsidP="00957761">
            <w:pPr>
              <w:spacing w:after="0" w:line="240" w:lineRule="auto"/>
              <w:rPr>
                <w:rFonts w:ascii="Times New Roman" w:hAnsi="Times New Roman"/>
                <w:color w:val="0000FF"/>
              </w:rPr>
            </w:pPr>
          </w:p>
        </w:tc>
        <w:tc>
          <w:tcPr>
            <w:tcW w:w="3821" w:type="dxa"/>
            <w:gridSpan w:val="4"/>
            <w:shd w:val="clear" w:color="auto" w:fill="auto"/>
            <w:vAlign w:val="center"/>
          </w:tcPr>
          <w:p w14:paraId="00FA0F6F" w14:textId="77777777" w:rsidR="00420B6D" w:rsidRPr="00957761" w:rsidRDefault="00493729" w:rsidP="00957761">
            <w:pPr>
              <w:spacing w:after="0" w:line="240" w:lineRule="auto"/>
              <w:rPr>
                <w:rFonts w:ascii="Times New Roman" w:hAnsi="Times New Roman"/>
                <w:color w:val="0000FF"/>
              </w:rPr>
            </w:pPr>
            <w:r w:rsidRPr="00957761">
              <w:rPr>
                <w:rFonts w:ascii="Times New Roman" w:hAnsi="Times New Roman"/>
                <w:i/>
                <w:iCs/>
                <w:color w:val="0000FF"/>
              </w:rPr>
              <w:t xml:space="preserve">Projekta iesniedzējs no </w:t>
            </w:r>
            <w:r w:rsidR="00734789" w:rsidRPr="00957761">
              <w:rPr>
                <w:rFonts w:ascii="Times New Roman" w:hAnsi="Times New Roman"/>
                <w:i/>
                <w:iCs/>
                <w:color w:val="0000FF"/>
              </w:rPr>
              <w:t xml:space="preserve">NACE 2. redakcijas klasifikatora, kas pieejams </w:t>
            </w:r>
            <w:hyperlink r:id="rId12" w:history="1">
              <w:r w:rsidR="00734789" w:rsidRPr="00957761">
                <w:rPr>
                  <w:rFonts w:ascii="Times New Roman" w:hAnsi="Times New Roman"/>
                  <w:i/>
                  <w:iCs/>
                  <w:color w:val="0000FF"/>
                </w:rPr>
                <w:t>http://www.csb.gov.lv/node/29900/list</w:t>
              </w:r>
            </w:hyperlink>
            <w:r w:rsidR="00734789" w:rsidRPr="00957761">
              <w:rPr>
                <w:rFonts w:ascii="Times New Roman" w:hAnsi="Times New Roman"/>
                <w:i/>
                <w:iCs/>
                <w:color w:val="0000FF"/>
              </w:rPr>
              <w:t xml:space="preserve"> izvēlas savai pamatdarbībai atbilstošo ekonomiskas darbības nosaukumu atbilstoši NACE 2.redakcijai. Ja uz projekta iesniedzēju attiecas vairākas darbības, </w:t>
            </w:r>
            <w:r w:rsidR="006B7487" w:rsidRPr="00957761">
              <w:rPr>
                <w:rFonts w:ascii="Times New Roman" w:hAnsi="Times New Roman"/>
                <w:i/>
                <w:iCs/>
                <w:color w:val="0000FF"/>
              </w:rPr>
              <w:t xml:space="preserve">projekta iesnieguma </w:t>
            </w:r>
            <w:r w:rsidR="00734789" w:rsidRPr="00957761">
              <w:rPr>
                <w:rFonts w:ascii="Times New Roman" w:hAnsi="Times New Roman"/>
                <w:i/>
                <w:iCs/>
                <w:color w:val="0000FF"/>
              </w:rPr>
              <w:t>veidlapā norāda galveno pamatdarbību (arī ja tā ir atšķirīga no projekta</w:t>
            </w:r>
            <w:r w:rsidRPr="00957761">
              <w:rPr>
                <w:rFonts w:ascii="Times New Roman" w:hAnsi="Times New Roman"/>
                <w:i/>
                <w:iCs/>
                <w:color w:val="0000FF"/>
              </w:rPr>
              <w:t xml:space="preserve"> tēmas). Šī i</w:t>
            </w:r>
            <w:r w:rsidR="00734789" w:rsidRPr="00957761">
              <w:rPr>
                <w:rFonts w:ascii="Times New Roman" w:hAnsi="Times New Roman"/>
                <w:i/>
                <w:iCs/>
                <w:color w:val="0000FF"/>
              </w:rPr>
              <w:t>nformācija tiek izmantota statistikas vajadzībām.</w:t>
            </w:r>
          </w:p>
        </w:tc>
      </w:tr>
      <w:tr w:rsidR="00981B58" w:rsidRPr="00957761" w14:paraId="12F346D5" w14:textId="77777777" w:rsidTr="6DF19552">
        <w:trPr>
          <w:trHeight w:val="516"/>
        </w:trPr>
        <w:tc>
          <w:tcPr>
            <w:tcW w:w="3823" w:type="dxa"/>
            <w:vMerge w:val="restart"/>
            <w:shd w:val="clear" w:color="auto" w:fill="D9D9D9" w:themeFill="background1" w:themeFillShade="D9"/>
            <w:vAlign w:val="center"/>
          </w:tcPr>
          <w:p w14:paraId="60B21F77"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Juridiskā adrese:</w:t>
            </w:r>
          </w:p>
        </w:tc>
        <w:tc>
          <w:tcPr>
            <w:tcW w:w="5663" w:type="dxa"/>
            <w:gridSpan w:val="5"/>
            <w:shd w:val="clear" w:color="auto" w:fill="auto"/>
          </w:tcPr>
          <w:p w14:paraId="2C6DFF98"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Iela, mājas nosaukums, Nr./dzīvokļa Nr.</w:t>
            </w:r>
          </w:p>
        </w:tc>
      </w:tr>
      <w:tr w:rsidR="00981B58" w:rsidRPr="00957761" w14:paraId="1686A66F" w14:textId="77777777" w:rsidTr="6DF19552">
        <w:tc>
          <w:tcPr>
            <w:tcW w:w="3823" w:type="dxa"/>
            <w:vMerge/>
            <w:vAlign w:val="center"/>
          </w:tcPr>
          <w:p w14:paraId="19F12057" w14:textId="77777777" w:rsidR="00420B6D" w:rsidRPr="00957761" w:rsidRDefault="00420B6D" w:rsidP="00957761">
            <w:pPr>
              <w:spacing w:after="0" w:line="240" w:lineRule="auto"/>
              <w:rPr>
                <w:rFonts w:ascii="Times New Roman" w:hAnsi="Times New Roman"/>
              </w:rPr>
            </w:pPr>
          </w:p>
        </w:tc>
        <w:tc>
          <w:tcPr>
            <w:tcW w:w="1842" w:type="dxa"/>
            <w:shd w:val="clear" w:color="auto" w:fill="auto"/>
          </w:tcPr>
          <w:p w14:paraId="52725D9B" w14:textId="77777777" w:rsidR="00420B6D" w:rsidRPr="00957761" w:rsidRDefault="00410574" w:rsidP="00957761">
            <w:pPr>
              <w:spacing w:after="0" w:line="240" w:lineRule="auto"/>
              <w:rPr>
                <w:rFonts w:ascii="Times New Roman" w:hAnsi="Times New Roman"/>
                <w:i/>
              </w:rPr>
            </w:pPr>
            <w:proofErr w:type="spellStart"/>
            <w:r>
              <w:rPr>
                <w:rFonts w:ascii="Times New Roman" w:hAnsi="Times New Roman"/>
                <w:i/>
              </w:rPr>
              <w:t>Valsts</w:t>
            </w:r>
            <w:r w:rsidR="00420B6D" w:rsidRPr="00957761">
              <w:rPr>
                <w:rFonts w:ascii="Times New Roman" w:hAnsi="Times New Roman"/>
                <w:i/>
              </w:rPr>
              <w:t>pilsēta</w:t>
            </w:r>
            <w:proofErr w:type="spellEnd"/>
          </w:p>
        </w:tc>
        <w:tc>
          <w:tcPr>
            <w:tcW w:w="1476" w:type="dxa"/>
            <w:gridSpan w:val="2"/>
            <w:shd w:val="clear" w:color="auto" w:fill="auto"/>
          </w:tcPr>
          <w:p w14:paraId="087DDF66"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Novads</w:t>
            </w:r>
          </w:p>
        </w:tc>
        <w:tc>
          <w:tcPr>
            <w:tcW w:w="2345" w:type="dxa"/>
            <w:gridSpan w:val="2"/>
            <w:shd w:val="clear" w:color="auto" w:fill="auto"/>
          </w:tcPr>
          <w:p w14:paraId="5FF00898"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Novada pilsēta vai pagasts</w:t>
            </w:r>
          </w:p>
        </w:tc>
      </w:tr>
      <w:tr w:rsidR="00981B58" w:rsidRPr="00957761" w14:paraId="1A197061" w14:textId="77777777" w:rsidTr="6DF19552">
        <w:tc>
          <w:tcPr>
            <w:tcW w:w="3823" w:type="dxa"/>
            <w:vMerge/>
            <w:vAlign w:val="center"/>
          </w:tcPr>
          <w:p w14:paraId="46ABA36D"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41A961CB"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Pasta indekss</w:t>
            </w:r>
          </w:p>
        </w:tc>
      </w:tr>
      <w:tr w:rsidR="00981B58" w:rsidRPr="00957761" w14:paraId="4EE3D742" w14:textId="77777777" w:rsidTr="6DF19552">
        <w:tc>
          <w:tcPr>
            <w:tcW w:w="3823" w:type="dxa"/>
            <w:vMerge/>
            <w:vAlign w:val="center"/>
          </w:tcPr>
          <w:p w14:paraId="5CF90597"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58584F37"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E-pasts</w:t>
            </w:r>
          </w:p>
        </w:tc>
      </w:tr>
      <w:tr w:rsidR="00981B58" w:rsidRPr="00957761" w14:paraId="7DA6435C" w14:textId="77777777" w:rsidTr="6DF19552">
        <w:tc>
          <w:tcPr>
            <w:tcW w:w="3823" w:type="dxa"/>
            <w:vMerge/>
            <w:vAlign w:val="center"/>
          </w:tcPr>
          <w:p w14:paraId="15C5D67F"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61C27F9B"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Tīmekļa vietne</w:t>
            </w:r>
          </w:p>
        </w:tc>
      </w:tr>
      <w:tr w:rsidR="00981B58" w:rsidRPr="00957761" w14:paraId="43AA09A1" w14:textId="77777777" w:rsidTr="6DF19552">
        <w:trPr>
          <w:trHeight w:val="531"/>
        </w:trPr>
        <w:tc>
          <w:tcPr>
            <w:tcW w:w="3823" w:type="dxa"/>
            <w:vMerge w:val="restart"/>
            <w:shd w:val="clear" w:color="auto" w:fill="D9D9D9" w:themeFill="background1" w:themeFillShade="D9"/>
            <w:vAlign w:val="center"/>
          </w:tcPr>
          <w:p w14:paraId="6E730965"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 xml:space="preserve">Kontaktinformācija: </w:t>
            </w:r>
          </w:p>
        </w:tc>
        <w:tc>
          <w:tcPr>
            <w:tcW w:w="5663" w:type="dxa"/>
            <w:gridSpan w:val="5"/>
            <w:shd w:val="clear" w:color="auto" w:fill="auto"/>
          </w:tcPr>
          <w:p w14:paraId="4E3C53F6" w14:textId="77777777" w:rsidR="00420B6D" w:rsidRPr="00957761" w:rsidRDefault="00420B6D" w:rsidP="00957761">
            <w:pPr>
              <w:spacing w:after="0" w:line="240" w:lineRule="auto"/>
              <w:rPr>
                <w:rFonts w:ascii="Times New Roman" w:hAnsi="Times New Roman"/>
                <w:i/>
                <w:color w:val="0000FF"/>
              </w:rPr>
            </w:pPr>
            <w:r w:rsidRPr="00957761">
              <w:rPr>
                <w:rFonts w:ascii="Times New Roman" w:hAnsi="Times New Roman"/>
                <w:i/>
                <w:color w:val="0000FF"/>
              </w:rPr>
              <w:t>Kontaktpersonas Vārds, Uzvārds</w:t>
            </w:r>
          </w:p>
          <w:p w14:paraId="7B6DF056" w14:textId="77777777" w:rsidR="00734789" w:rsidRPr="00957761" w:rsidRDefault="00734789" w:rsidP="00957761">
            <w:pPr>
              <w:spacing w:after="0" w:line="240" w:lineRule="auto"/>
              <w:rPr>
                <w:rFonts w:ascii="Times New Roman" w:hAnsi="Times New Roman"/>
                <w:i/>
                <w:iCs/>
                <w:color w:val="0000FF"/>
              </w:rPr>
            </w:pPr>
            <w:r w:rsidRPr="00957761">
              <w:rPr>
                <w:rFonts w:ascii="Times New Roman" w:hAnsi="Times New Roman"/>
                <w:i/>
                <w:iCs/>
                <w:color w:val="0000FF"/>
              </w:rPr>
              <w:t xml:space="preserve">Projekta iesniedzējs kā kontaktpersonu uzrāda atbildīgo darbinieku, kompetentu par projekta iesniegumā sniegto </w:t>
            </w:r>
            <w:r w:rsidRPr="00957761">
              <w:rPr>
                <w:rFonts w:ascii="Times New Roman" w:hAnsi="Times New Roman"/>
                <w:i/>
                <w:iCs/>
                <w:color w:val="0000FF"/>
              </w:rPr>
              <w:lastRenderedPageBreak/>
              <w:t>informāciju un projekta īstenošanas organizāciju, piemē</w:t>
            </w:r>
            <w:r w:rsidR="00C85B91" w:rsidRPr="00957761">
              <w:rPr>
                <w:rFonts w:ascii="Times New Roman" w:hAnsi="Times New Roman"/>
                <w:i/>
                <w:iCs/>
                <w:color w:val="0000FF"/>
              </w:rPr>
              <w:t>ram, plānotā projekta vadītāju.</w:t>
            </w:r>
          </w:p>
        </w:tc>
      </w:tr>
      <w:tr w:rsidR="00981B58" w:rsidRPr="00957761" w14:paraId="3699A26A" w14:textId="77777777" w:rsidTr="6DF19552">
        <w:tc>
          <w:tcPr>
            <w:tcW w:w="3823" w:type="dxa"/>
            <w:vMerge/>
            <w:vAlign w:val="center"/>
          </w:tcPr>
          <w:p w14:paraId="6D403F06"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54BECBB4"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Ieņemamais amats</w:t>
            </w:r>
          </w:p>
        </w:tc>
      </w:tr>
      <w:tr w:rsidR="00981B58" w:rsidRPr="00957761" w14:paraId="746FDA8C" w14:textId="77777777" w:rsidTr="6DF19552">
        <w:tc>
          <w:tcPr>
            <w:tcW w:w="3823" w:type="dxa"/>
            <w:vMerge/>
            <w:vAlign w:val="center"/>
          </w:tcPr>
          <w:p w14:paraId="3EF8972C"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61CC4494"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Tālrunis</w:t>
            </w:r>
          </w:p>
        </w:tc>
      </w:tr>
      <w:tr w:rsidR="00981B58" w:rsidRPr="00957761" w14:paraId="1DCE413F" w14:textId="77777777" w:rsidTr="6DF19552">
        <w:tc>
          <w:tcPr>
            <w:tcW w:w="3823" w:type="dxa"/>
            <w:vMerge/>
            <w:vAlign w:val="center"/>
          </w:tcPr>
          <w:p w14:paraId="02202593"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264E1D7E"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E-pasts</w:t>
            </w:r>
          </w:p>
        </w:tc>
      </w:tr>
      <w:tr w:rsidR="00981B58" w:rsidRPr="00957761" w14:paraId="57B3D084" w14:textId="77777777" w:rsidTr="6DF19552">
        <w:trPr>
          <w:trHeight w:val="517"/>
        </w:trPr>
        <w:tc>
          <w:tcPr>
            <w:tcW w:w="3823" w:type="dxa"/>
            <w:vMerge w:val="restart"/>
            <w:shd w:val="clear" w:color="auto" w:fill="D9D9D9" w:themeFill="background1" w:themeFillShade="D9"/>
            <w:vAlign w:val="center"/>
          </w:tcPr>
          <w:p w14:paraId="0CA9C988" w14:textId="77777777" w:rsidR="00734789" w:rsidRPr="00957761" w:rsidRDefault="00734789" w:rsidP="00957761">
            <w:pPr>
              <w:tabs>
                <w:tab w:val="left" w:pos="900"/>
              </w:tabs>
              <w:spacing w:after="0" w:line="240" w:lineRule="auto"/>
              <w:rPr>
                <w:rFonts w:ascii="Times New Roman" w:hAnsi="Times New Roman"/>
              </w:rPr>
            </w:pPr>
            <w:r w:rsidRPr="00957761">
              <w:rPr>
                <w:rFonts w:ascii="Times New Roman" w:hAnsi="Times New Roman"/>
              </w:rPr>
              <w:t xml:space="preserve">Korespondences adrese </w:t>
            </w:r>
          </w:p>
          <w:p w14:paraId="68A5305C" w14:textId="77777777" w:rsidR="00734789" w:rsidRPr="00957761" w:rsidRDefault="00734789" w:rsidP="00957761">
            <w:pPr>
              <w:spacing w:after="0" w:line="240" w:lineRule="auto"/>
              <w:rPr>
                <w:rFonts w:ascii="Times New Roman" w:hAnsi="Times New Roman"/>
                <w:sz w:val="18"/>
                <w:szCs w:val="18"/>
              </w:rPr>
            </w:pPr>
            <w:r w:rsidRPr="00957761">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243D1DFA"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rPr>
              <w:t>Iela, mājas nosaukums, Nr./dzīvokļa Nr.</w:t>
            </w:r>
          </w:p>
        </w:tc>
      </w:tr>
      <w:tr w:rsidR="00981B58" w:rsidRPr="00957761" w14:paraId="7BD6AFDF" w14:textId="77777777" w:rsidTr="6DF19552">
        <w:tc>
          <w:tcPr>
            <w:tcW w:w="3823" w:type="dxa"/>
            <w:vMerge/>
            <w:vAlign w:val="center"/>
          </w:tcPr>
          <w:p w14:paraId="285349D9" w14:textId="77777777" w:rsidR="00734789" w:rsidRPr="00957761" w:rsidRDefault="00734789" w:rsidP="00957761">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1E44C0E8" w14:textId="77777777" w:rsidR="00734789" w:rsidRPr="00957761" w:rsidRDefault="00EE11DA" w:rsidP="00957761">
            <w:pPr>
              <w:spacing w:after="0" w:line="240" w:lineRule="auto"/>
              <w:rPr>
                <w:rFonts w:ascii="Times New Roman" w:hAnsi="Times New Roman"/>
                <w:i/>
              </w:rPr>
            </w:pPr>
            <w:proofErr w:type="spellStart"/>
            <w:r>
              <w:rPr>
                <w:rFonts w:ascii="Times New Roman" w:hAnsi="Times New Roman"/>
                <w:i/>
                <w:iCs/>
              </w:rPr>
              <w:t>Valsts</w:t>
            </w:r>
            <w:r w:rsidR="00734789" w:rsidRPr="00957761">
              <w:rPr>
                <w:rFonts w:ascii="Times New Roman" w:hAnsi="Times New Roman"/>
                <w:i/>
                <w:iCs/>
              </w:rPr>
              <w:t>pilsēta</w:t>
            </w:r>
            <w:proofErr w:type="spellEnd"/>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4EA94B2A"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4FB55DA7"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iCs/>
              </w:rPr>
              <w:t>Novada pilsēta vai pagasts</w:t>
            </w:r>
          </w:p>
        </w:tc>
      </w:tr>
      <w:tr w:rsidR="00981B58" w:rsidRPr="00957761" w14:paraId="5C4B9C52" w14:textId="77777777" w:rsidTr="6DF19552">
        <w:tc>
          <w:tcPr>
            <w:tcW w:w="3823" w:type="dxa"/>
            <w:vMerge/>
            <w:vAlign w:val="center"/>
          </w:tcPr>
          <w:p w14:paraId="762606E7" w14:textId="77777777" w:rsidR="00420B6D" w:rsidRPr="00957761" w:rsidRDefault="00420B6D" w:rsidP="00957761">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2BE3C6BA"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Pasta indekss</w:t>
            </w:r>
          </w:p>
        </w:tc>
      </w:tr>
      <w:tr w:rsidR="00981B58" w:rsidRPr="00957761" w14:paraId="3DDE2AA4" w14:textId="77777777" w:rsidTr="6DF19552">
        <w:trPr>
          <w:trHeight w:val="485"/>
        </w:trPr>
        <w:tc>
          <w:tcPr>
            <w:tcW w:w="3823" w:type="dxa"/>
            <w:shd w:val="clear" w:color="auto" w:fill="D9D9D9" w:themeFill="background1" w:themeFillShade="D9"/>
            <w:vAlign w:val="center"/>
          </w:tcPr>
          <w:p w14:paraId="5BB8CBF5" w14:textId="77777777" w:rsidR="00734789" w:rsidRPr="00957761" w:rsidRDefault="00734789" w:rsidP="00957761">
            <w:pPr>
              <w:spacing w:after="0" w:line="240" w:lineRule="auto"/>
              <w:rPr>
                <w:rFonts w:ascii="Times New Roman" w:hAnsi="Times New Roman"/>
              </w:rPr>
            </w:pPr>
            <w:r w:rsidRPr="00957761">
              <w:rPr>
                <w:rFonts w:ascii="Times New Roman" w:hAnsi="Times New Roman"/>
              </w:rPr>
              <w:t xml:space="preserve">Projekta identifikācijas Nr.*: </w:t>
            </w:r>
          </w:p>
        </w:tc>
        <w:tc>
          <w:tcPr>
            <w:tcW w:w="5663" w:type="dxa"/>
            <w:gridSpan w:val="5"/>
            <w:shd w:val="clear" w:color="auto" w:fill="auto"/>
          </w:tcPr>
          <w:p w14:paraId="5B754B7F" w14:textId="77777777" w:rsidR="00734789" w:rsidRPr="00957761" w:rsidRDefault="00734789" w:rsidP="00957761">
            <w:pPr>
              <w:spacing w:after="0" w:line="240" w:lineRule="auto"/>
              <w:rPr>
                <w:rFonts w:ascii="Times New Roman" w:hAnsi="Times New Roman"/>
                <w:color w:val="0000FF"/>
              </w:rPr>
            </w:pPr>
            <w:r w:rsidRPr="6DF19552">
              <w:rPr>
                <w:rFonts w:ascii="Times New Roman" w:hAnsi="Times New Roman"/>
                <w:i/>
                <w:iCs/>
                <w:color w:val="0000FF"/>
              </w:rPr>
              <w:t>Aizpilda CFLA</w:t>
            </w:r>
          </w:p>
        </w:tc>
      </w:tr>
      <w:tr w:rsidR="00981B58" w:rsidRPr="00957761" w14:paraId="24C99AA4" w14:textId="77777777" w:rsidTr="6DF19552">
        <w:trPr>
          <w:trHeight w:val="549"/>
        </w:trPr>
        <w:tc>
          <w:tcPr>
            <w:tcW w:w="3823" w:type="dxa"/>
            <w:shd w:val="clear" w:color="auto" w:fill="D9D9D9" w:themeFill="background1" w:themeFillShade="D9"/>
            <w:vAlign w:val="center"/>
          </w:tcPr>
          <w:p w14:paraId="0F16B7D0" w14:textId="77777777" w:rsidR="00734789" w:rsidRPr="00957761" w:rsidRDefault="00734789" w:rsidP="00957761">
            <w:pPr>
              <w:spacing w:after="0" w:line="240" w:lineRule="auto"/>
              <w:rPr>
                <w:rFonts w:ascii="Times New Roman" w:hAnsi="Times New Roman"/>
              </w:rPr>
            </w:pPr>
            <w:r w:rsidRPr="00957761">
              <w:rPr>
                <w:rFonts w:ascii="Times New Roman" w:hAnsi="Times New Roman"/>
              </w:rPr>
              <w:t>Projekta iesniegšanas datums*:</w:t>
            </w:r>
          </w:p>
        </w:tc>
        <w:tc>
          <w:tcPr>
            <w:tcW w:w="5663" w:type="dxa"/>
            <w:gridSpan w:val="5"/>
            <w:shd w:val="clear" w:color="auto" w:fill="auto"/>
          </w:tcPr>
          <w:p w14:paraId="75965F0E" w14:textId="77777777" w:rsidR="00734789" w:rsidRPr="00957761" w:rsidRDefault="00734789" w:rsidP="00957761">
            <w:pPr>
              <w:spacing w:after="0" w:line="240" w:lineRule="auto"/>
              <w:rPr>
                <w:rFonts w:ascii="Times New Roman" w:hAnsi="Times New Roman"/>
                <w:color w:val="0000FF"/>
              </w:rPr>
            </w:pPr>
            <w:r w:rsidRPr="00957761">
              <w:rPr>
                <w:rFonts w:ascii="Times New Roman" w:hAnsi="Times New Roman"/>
                <w:i/>
                <w:iCs/>
                <w:color w:val="0000FF"/>
              </w:rPr>
              <w:t>Aizpilda CFLA</w:t>
            </w:r>
          </w:p>
        </w:tc>
      </w:tr>
    </w:tbl>
    <w:p w14:paraId="653E5779" w14:textId="77777777" w:rsidR="00734789" w:rsidRPr="00536ABA" w:rsidRDefault="00734789" w:rsidP="00734789">
      <w:pPr>
        <w:tabs>
          <w:tab w:val="left" w:pos="900"/>
        </w:tabs>
        <w:rPr>
          <w:rFonts w:ascii="Times New Roman" w:hAnsi="Times New Roman"/>
          <w:i/>
          <w:iCs/>
          <w:sz w:val="20"/>
          <w:szCs w:val="20"/>
        </w:rPr>
      </w:pPr>
      <w:r w:rsidRPr="00536ABA">
        <w:rPr>
          <w:rFonts w:ascii="Times New Roman" w:hAnsi="Times New Roman"/>
          <w:i/>
          <w:iCs/>
          <w:sz w:val="20"/>
          <w:szCs w:val="20"/>
        </w:rPr>
        <w:t>*Aizpilda CFLA</w:t>
      </w:r>
    </w:p>
    <w:p w14:paraId="23AEAB41"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56887B32" w14:textId="77777777" w:rsidTr="00957761">
        <w:trPr>
          <w:trHeight w:val="547"/>
        </w:trPr>
        <w:tc>
          <w:tcPr>
            <w:tcW w:w="9486" w:type="dxa"/>
            <w:shd w:val="clear" w:color="auto" w:fill="D9D9D9"/>
            <w:vAlign w:val="center"/>
          </w:tcPr>
          <w:p w14:paraId="7EEC9E79" w14:textId="77777777" w:rsidR="00C1570A" w:rsidRPr="00957761" w:rsidRDefault="00855815" w:rsidP="00957761">
            <w:pPr>
              <w:pStyle w:val="Heading1"/>
              <w:spacing w:before="0" w:line="240" w:lineRule="auto"/>
              <w:jc w:val="center"/>
              <w:rPr>
                <w:rFonts w:ascii="Times New Roman" w:hAnsi="Times New Roman"/>
                <w:b/>
                <w:sz w:val="24"/>
                <w:szCs w:val="24"/>
              </w:rPr>
            </w:pPr>
            <w:bookmarkStart w:id="4" w:name="_Toc83801293"/>
            <w:r w:rsidRPr="00957761">
              <w:rPr>
                <w:rFonts w:ascii="Times New Roman" w:hAnsi="Times New Roman"/>
                <w:b/>
                <w:color w:val="auto"/>
                <w:sz w:val="24"/>
                <w:szCs w:val="24"/>
              </w:rPr>
              <w:t>1.</w:t>
            </w:r>
            <w:r w:rsidR="00E30F51" w:rsidRPr="00957761">
              <w:rPr>
                <w:rFonts w:ascii="Times New Roman" w:hAnsi="Times New Roman"/>
                <w:b/>
                <w:color w:val="auto"/>
                <w:sz w:val="24"/>
                <w:szCs w:val="24"/>
              </w:rPr>
              <w:t>SADAĻA</w:t>
            </w:r>
            <w:r w:rsidRPr="00957761">
              <w:rPr>
                <w:rFonts w:ascii="Times New Roman" w:hAnsi="Times New Roman"/>
                <w:b/>
                <w:color w:val="auto"/>
                <w:sz w:val="24"/>
                <w:szCs w:val="24"/>
              </w:rPr>
              <w:t xml:space="preserve"> – PROJEKTA APRAKSTS</w:t>
            </w:r>
            <w:bookmarkEnd w:id="4"/>
          </w:p>
        </w:tc>
      </w:tr>
    </w:tbl>
    <w:p w14:paraId="4CEB1517" w14:textId="77777777"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321B0CD1" w14:textId="77777777" w:rsidTr="6DF19552">
        <w:tc>
          <w:tcPr>
            <w:tcW w:w="9486" w:type="dxa"/>
            <w:shd w:val="clear" w:color="auto" w:fill="auto"/>
          </w:tcPr>
          <w:p w14:paraId="7194EAB8" w14:textId="77777777" w:rsidR="00B5771B" w:rsidRPr="00957761" w:rsidRDefault="00B5771B" w:rsidP="00957761">
            <w:pPr>
              <w:pStyle w:val="ListParagraph"/>
              <w:numPr>
                <w:ilvl w:val="1"/>
                <w:numId w:val="5"/>
              </w:numPr>
              <w:spacing w:after="0" w:line="240" w:lineRule="auto"/>
              <w:rPr>
                <w:rFonts w:ascii="Times New Roman" w:hAnsi="Times New Roman"/>
                <w:b/>
              </w:rPr>
            </w:pPr>
            <w:bookmarkStart w:id="5" w:name="_Toc83801294"/>
            <w:r w:rsidRPr="00957761">
              <w:rPr>
                <w:rStyle w:val="Heading2Char"/>
                <w:rFonts w:ascii="Times New Roman" w:eastAsia="Calibri" w:hAnsi="Times New Roman"/>
                <w:b/>
                <w:color w:val="auto"/>
                <w:sz w:val="24"/>
                <w:szCs w:val="24"/>
              </w:rPr>
              <w:t>Projekta kopsavilkums: projekta mērķis, galvenās darbības</w:t>
            </w:r>
            <w:r w:rsidR="00B10B77" w:rsidRPr="00957761">
              <w:rPr>
                <w:rStyle w:val="Heading2Char"/>
                <w:rFonts w:ascii="Times New Roman" w:eastAsia="Calibri" w:hAnsi="Times New Roman"/>
                <w:b/>
                <w:color w:val="auto"/>
                <w:sz w:val="24"/>
                <w:szCs w:val="24"/>
              </w:rPr>
              <w:t>, i</w:t>
            </w:r>
            <w:r w:rsidRPr="00957761">
              <w:rPr>
                <w:rStyle w:val="Heading2Char"/>
                <w:rFonts w:ascii="Times New Roman" w:eastAsia="Calibri" w:hAnsi="Times New Roman"/>
                <w:b/>
                <w:color w:val="auto"/>
                <w:sz w:val="24"/>
                <w:szCs w:val="24"/>
              </w:rPr>
              <w:t>lgums, kopējās izmaksas un plānotie rezultāti</w:t>
            </w:r>
            <w:bookmarkEnd w:id="5"/>
            <w:r w:rsidRPr="00957761">
              <w:rPr>
                <w:rFonts w:ascii="Times New Roman" w:hAnsi="Times New Roman"/>
                <w:b/>
              </w:rPr>
              <w:t xml:space="preserve"> (&lt; </w:t>
            </w:r>
            <w:r w:rsidR="00734789" w:rsidRPr="00957761">
              <w:rPr>
                <w:rFonts w:ascii="Times New Roman" w:hAnsi="Times New Roman"/>
                <w:b/>
              </w:rPr>
              <w:t xml:space="preserve">2000 </w:t>
            </w:r>
            <w:r w:rsidRPr="00957761">
              <w:rPr>
                <w:rFonts w:ascii="Times New Roman" w:hAnsi="Times New Roman"/>
                <w:b/>
              </w:rPr>
              <w:t>zīmes</w:t>
            </w:r>
            <w:r w:rsidR="00E30F51" w:rsidRPr="00957761">
              <w:rPr>
                <w:rFonts w:ascii="Times New Roman" w:hAnsi="Times New Roman"/>
                <w:b/>
              </w:rPr>
              <w:t xml:space="preserve"> </w:t>
            </w:r>
            <w:r w:rsidRPr="00957761">
              <w:rPr>
                <w:rFonts w:ascii="Times New Roman" w:hAnsi="Times New Roman"/>
                <w:b/>
              </w:rPr>
              <w:t>&gt;)</w:t>
            </w:r>
          </w:p>
          <w:p w14:paraId="78FD8D1A" w14:textId="77777777" w:rsidR="00B5771B" w:rsidRPr="00957761" w:rsidRDefault="00B5771B" w:rsidP="00957761">
            <w:pPr>
              <w:pStyle w:val="ListParagraph"/>
              <w:spacing w:after="0" w:line="240" w:lineRule="auto"/>
              <w:ind w:left="360"/>
              <w:rPr>
                <w:rFonts w:ascii="Times New Roman" w:hAnsi="Times New Roman"/>
              </w:rPr>
            </w:pPr>
            <w:r w:rsidRPr="00957761">
              <w:rPr>
                <w:rFonts w:ascii="Times New Roman" w:hAnsi="Times New Roman"/>
              </w:rPr>
              <w:t>(informācija pēc projekta apstiprināšanas tiks publicēta):</w:t>
            </w:r>
          </w:p>
        </w:tc>
      </w:tr>
      <w:tr w:rsidR="00B5771B" w:rsidRPr="00957761" w14:paraId="308582D4" w14:textId="77777777" w:rsidTr="6DF19552">
        <w:trPr>
          <w:trHeight w:val="1606"/>
        </w:trPr>
        <w:tc>
          <w:tcPr>
            <w:tcW w:w="9486" w:type="dxa"/>
            <w:shd w:val="clear" w:color="auto" w:fill="auto"/>
          </w:tcPr>
          <w:p w14:paraId="52C776D5" w14:textId="77777777" w:rsidR="00734789" w:rsidRPr="00957761" w:rsidRDefault="00734789" w:rsidP="00957761">
            <w:pPr>
              <w:tabs>
                <w:tab w:val="left" w:pos="0"/>
              </w:tabs>
              <w:spacing w:after="0" w:line="240" w:lineRule="auto"/>
              <w:ind w:right="34"/>
              <w:jc w:val="both"/>
              <w:rPr>
                <w:rFonts w:ascii="Times New Roman" w:hAnsi="Times New Roman"/>
                <w:i/>
                <w:iCs/>
                <w:color w:val="0000FF"/>
              </w:rPr>
            </w:pPr>
            <w:r w:rsidRPr="00957761">
              <w:rPr>
                <w:rFonts w:ascii="Times New Roman" w:hAnsi="Times New Roman"/>
                <w:i/>
                <w:iCs/>
                <w:color w:val="0000FF"/>
              </w:rPr>
              <w:t xml:space="preserve">Kopsavilkumu ieteicams rakstīt pēc visu pārējo sadaļu aizpildīšanas. </w:t>
            </w:r>
          </w:p>
          <w:p w14:paraId="4926991A" w14:textId="77777777" w:rsidR="00734789" w:rsidRPr="00957761" w:rsidRDefault="00734789" w:rsidP="00957761">
            <w:pPr>
              <w:tabs>
                <w:tab w:val="left" w:pos="0"/>
              </w:tabs>
              <w:spacing w:after="0" w:line="240" w:lineRule="auto"/>
              <w:ind w:right="34"/>
              <w:jc w:val="both"/>
              <w:rPr>
                <w:rFonts w:ascii="Times New Roman" w:hAnsi="Times New Roman"/>
                <w:i/>
                <w:iCs/>
                <w:color w:val="0000FF"/>
              </w:rPr>
            </w:pPr>
          </w:p>
          <w:p w14:paraId="68CC5E79" w14:textId="77777777" w:rsidR="00734789" w:rsidRPr="00957761" w:rsidRDefault="00734789" w:rsidP="00957761">
            <w:pPr>
              <w:tabs>
                <w:tab w:val="left" w:pos="0"/>
              </w:tabs>
              <w:spacing w:after="0" w:line="240" w:lineRule="auto"/>
              <w:ind w:right="34"/>
              <w:jc w:val="both"/>
              <w:rPr>
                <w:rFonts w:ascii="Times New Roman" w:hAnsi="Times New Roman"/>
                <w:i/>
                <w:iCs/>
                <w:color w:val="0000FF"/>
              </w:rPr>
            </w:pPr>
            <w:r w:rsidRPr="00957761">
              <w:rPr>
                <w:rFonts w:ascii="Times New Roman" w:hAnsi="Times New Roman"/>
                <w:i/>
                <w:iCs/>
                <w:color w:val="0000FF"/>
              </w:rPr>
              <w:t xml:space="preserve">Šajā sadaļā projekta iesniedzējs sniedz visaptverošu, strukturētu projekta būtības kopsavilkumu, kas jebkuram interesentam sniedz ieskatu par to, kas projektā plānots. </w:t>
            </w:r>
          </w:p>
          <w:p w14:paraId="0351349B" w14:textId="77777777" w:rsidR="00734789" w:rsidRPr="00957761" w:rsidRDefault="00734789" w:rsidP="00957761">
            <w:pPr>
              <w:tabs>
                <w:tab w:val="left" w:pos="0"/>
              </w:tabs>
              <w:spacing w:after="0" w:line="240" w:lineRule="auto"/>
              <w:ind w:right="34"/>
              <w:jc w:val="both"/>
              <w:rPr>
                <w:rFonts w:ascii="Times New Roman" w:hAnsi="Times New Roman"/>
                <w:i/>
                <w:iCs/>
                <w:color w:val="0000FF"/>
              </w:rPr>
            </w:pPr>
            <w:r w:rsidRPr="00957761">
              <w:rPr>
                <w:rFonts w:ascii="Times New Roman" w:hAnsi="Times New Roman"/>
                <w:i/>
                <w:iCs/>
                <w:color w:val="0000FF"/>
              </w:rPr>
              <w:t>Kopsavilkumā:</w:t>
            </w:r>
          </w:p>
          <w:p w14:paraId="5D5BE052" w14:textId="77777777" w:rsidR="00734789" w:rsidRPr="00957761" w:rsidRDefault="00734789" w:rsidP="00957761">
            <w:pPr>
              <w:pStyle w:val="ListParagraph"/>
              <w:numPr>
                <w:ilvl w:val="0"/>
                <w:numId w:val="10"/>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norāda projekta mērķi (īsi);</w:t>
            </w:r>
          </w:p>
          <w:p w14:paraId="28B9849B" w14:textId="77777777" w:rsidR="00734789" w:rsidRPr="00957761" w:rsidRDefault="00734789" w:rsidP="00957761">
            <w:pPr>
              <w:pStyle w:val="ListParagraph"/>
              <w:numPr>
                <w:ilvl w:val="0"/>
                <w:numId w:val="10"/>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iekļauj informāciju par galvenajām projekta darbībām</w:t>
            </w:r>
            <w:r w:rsidR="00E35DC1">
              <w:rPr>
                <w:rFonts w:ascii="Times New Roman" w:hAnsi="Times New Roman"/>
                <w:i/>
                <w:iCs/>
                <w:color w:val="0000FF"/>
              </w:rPr>
              <w:t xml:space="preserve"> </w:t>
            </w:r>
            <w:r w:rsidR="00E35DC1" w:rsidRPr="00E35DC1">
              <w:rPr>
                <w:rFonts w:ascii="Times New Roman" w:hAnsi="Times New Roman"/>
                <w:i/>
                <w:iCs/>
                <w:color w:val="0000FF"/>
              </w:rPr>
              <w:t>(tām jāatbilst projekta iesnieguma 1.5.punktā norādītajām)</w:t>
            </w:r>
            <w:r w:rsidRPr="00957761">
              <w:rPr>
                <w:rFonts w:ascii="Times New Roman" w:hAnsi="Times New Roman"/>
                <w:i/>
                <w:iCs/>
                <w:color w:val="0000FF"/>
              </w:rPr>
              <w:t>;</w:t>
            </w:r>
          </w:p>
          <w:p w14:paraId="7020FE7B" w14:textId="77777777" w:rsidR="00734789" w:rsidRPr="00957761" w:rsidRDefault="00734789" w:rsidP="00957761">
            <w:pPr>
              <w:pStyle w:val="ListParagraph"/>
              <w:numPr>
                <w:ilvl w:val="0"/>
                <w:numId w:val="10"/>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informāciju par plānotajiem rezultātiem</w:t>
            </w:r>
            <w:r w:rsidR="00E35DC1">
              <w:rPr>
                <w:rFonts w:ascii="Times New Roman" w:hAnsi="Times New Roman"/>
                <w:i/>
                <w:iCs/>
                <w:color w:val="0000FF"/>
              </w:rPr>
              <w:t xml:space="preserve">, </w:t>
            </w:r>
            <w:r w:rsidR="00E35DC1" w:rsidRPr="00E35DC1">
              <w:rPr>
                <w:rFonts w:ascii="Times New Roman" w:hAnsi="Times New Roman"/>
                <w:i/>
                <w:iCs/>
                <w:color w:val="0000FF"/>
              </w:rPr>
              <w:t>norādot iznākuma rādītāju vērtības, kas atspoguļotas projekta iesnieguma 1.6.1.apakšpunktā “Iznākuma rādītāji”</w:t>
            </w:r>
            <w:r w:rsidRPr="00957761">
              <w:rPr>
                <w:rFonts w:ascii="Times New Roman" w:hAnsi="Times New Roman"/>
                <w:i/>
                <w:iCs/>
                <w:color w:val="0000FF"/>
              </w:rPr>
              <w:t>;</w:t>
            </w:r>
          </w:p>
          <w:p w14:paraId="3CCF9C29" w14:textId="77777777" w:rsidR="00734789" w:rsidRPr="00957761" w:rsidRDefault="00734789" w:rsidP="00957761">
            <w:pPr>
              <w:pStyle w:val="ListParagraph"/>
              <w:numPr>
                <w:ilvl w:val="0"/>
                <w:numId w:val="10"/>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sniedz informāciju par projekta kopēj</w:t>
            </w:r>
            <w:r w:rsidR="006B5D61" w:rsidRPr="00957761">
              <w:rPr>
                <w:rFonts w:ascii="Times New Roman" w:hAnsi="Times New Roman"/>
                <w:i/>
                <w:iCs/>
                <w:color w:val="0000FF"/>
              </w:rPr>
              <w:t xml:space="preserve">ām izmaksām (var izcelt plānoto </w:t>
            </w:r>
            <w:r w:rsidR="00E35DC1">
              <w:rPr>
                <w:rFonts w:ascii="Times New Roman" w:hAnsi="Times New Roman"/>
                <w:i/>
                <w:iCs/>
                <w:color w:val="0000FF"/>
              </w:rPr>
              <w:t xml:space="preserve">Kohēzijas fonda </w:t>
            </w:r>
            <w:r w:rsidR="003E06BB">
              <w:rPr>
                <w:rFonts w:ascii="Times New Roman" w:hAnsi="Times New Roman"/>
                <w:i/>
                <w:iCs/>
                <w:color w:val="0000FF"/>
              </w:rPr>
              <w:t xml:space="preserve">(turpmāk- KF) </w:t>
            </w:r>
            <w:r w:rsidR="006C2420" w:rsidRPr="00957761">
              <w:rPr>
                <w:rFonts w:ascii="Times New Roman" w:hAnsi="Times New Roman"/>
                <w:i/>
                <w:iCs/>
                <w:color w:val="0000FF"/>
              </w:rPr>
              <w:t>apjomu</w:t>
            </w:r>
            <w:r w:rsidRPr="00957761">
              <w:rPr>
                <w:rFonts w:ascii="Times New Roman" w:hAnsi="Times New Roman"/>
                <w:i/>
                <w:iCs/>
                <w:color w:val="0000FF"/>
              </w:rPr>
              <w:t>);</w:t>
            </w:r>
          </w:p>
          <w:p w14:paraId="03A6A4E5" w14:textId="77777777" w:rsidR="00734789" w:rsidRPr="00957761" w:rsidRDefault="00734789" w:rsidP="00957761">
            <w:pPr>
              <w:pStyle w:val="ListParagraph"/>
              <w:numPr>
                <w:ilvl w:val="0"/>
                <w:numId w:val="10"/>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norāda informāciju par projekta ilgumu.</w:t>
            </w:r>
            <w:r w:rsidR="003E06BB">
              <w:t xml:space="preserve"> </w:t>
            </w:r>
          </w:p>
          <w:p w14:paraId="2B108A0F" w14:textId="77777777" w:rsidR="00734789" w:rsidRPr="00957761" w:rsidRDefault="00734789" w:rsidP="00957761">
            <w:pPr>
              <w:tabs>
                <w:tab w:val="left" w:pos="596"/>
              </w:tabs>
              <w:spacing w:after="0" w:line="240" w:lineRule="auto"/>
              <w:ind w:right="-766"/>
              <w:rPr>
                <w:rFonts w:ascii="Times New Roman" w:hAnsi="Times New Roman"/>
                <w:b/>
                <w:bCs/>
                <w:color w:val="0000FF"/>
                <w:highlight w:val="yellow"/>
              </w:rPr>
            </w:pPr>
          </w:p>
          <w:p w14:paraId="348D2303" w14:textId="2576CE59" w:rsidR="00734789" w:rsidRPr="00957761" w:rsidRDefault="00734789" w:rsidP="6DF19552">
            <w:pPr>
              <w:pStyle w:val="ListParagraph"/>
              <w:numPr>
                <w:ilvl w:val="0"/>
                <w:numId w:val="11"/>
              </w:numPr>
              <w:spacing w:after="0" w:line="240" w:lineRule="auto"/>
              <w:ind w:left="313" w:right="34" w:hanging="284"/>
              <w:jc w:val="both"/>
              <w:rPr>
                <w:rFonts w:ascii="Times New Roman" w:hAnsi="Times New Roman"/>
                <w:b/>
                <w:bCs/>
                <w:i/>
                <w:iCs/>
                <w:color w:val="0000FF"/>
              </w:rPr>
            </w:pPr>
            <w:r w:rsidRPr="6DF19552">
              <w:rPr>
                <w:rFonts w:ascii="Times New Roman" w:hAnsi="Times New Roman"/>
                <w:b/>
                <w:bCs/>
                <w:i/>
                <w:iCs/>
                <w:color w:val="0000FF"/>
              </w:rPr>
              <w:t xml:space="preserve">Par plānoto projekta īstenošanas sākumu uzskatāms plānotais vienošanās par projekta īstenošanu parakstīšanas </w:t>
            </w:r>
            <w:r w:rsidR="3552D7DE" w:rsidRPr="6DF19552">
              <w:rPr>
                <w:rFonts w:ascii="Times New Roman" w:hAnsi="Times New Roman"/>
                <w:b/>
                <w:bCs/>
                <w:i/>
                <w:iCs/>
                <w:color w:val="0000FF"/>
              </w:rPr>
              <w:t>laiks</w:t>
            </w:r>
            <w:r w:rsidR="4C6B349F" w:rsidRPr="6DF19552">
              <w:rPr>
                <w:rFonts w:ascii="Times New Roman" w:hAnsi="Times New Roman"/>
                <w:b/>
                <w:bCs/>
                <w:i/>
                <w:iCs/>
                <w:color w:val="0000FF"/>
              </w:rPr>
              <w:t xml:space="preserve">, kas provizoriski ir </w:t>
            </w:r>
            <w:r w:rsidR="0076002E">
              <w:rPr>
                <w:rFonts w:ascii="Times New Roman" w:hAnsi="Times New Roman"/>
                <w:b/>
                <w:bCs/>
                <w:i/>
                <w:iCs/>
                <w:color w:val="0000FF"/>
              </w:rPr>
              <w:t>sākot no</w:t>
            </w:r>
            <w:r w:rsidR="4C6B349F" w:rsidRPr="6DF19552">
              <w:rPr>
                <w:rFonts w:ascii="Times New Roman" w:hAnsi="Times New Roman"/>
                <w:b/>
                <w:bCs/>
                <w:i/>
                <w:iCs/>
                <w:color w:val="0000FF"/>
              </w:rPr>
              <w:t xml:space="preserve"> 2022.gada </w:t>
            </w:r>
            <w:r w:rsidR="7157C4BA" w:rsidRPr="6DF19552">
              <w:rPr>
                <w:rFonts w:ascii="Times New Roman" w:hAnsi="Times New Roman"/>
                <w:b/>
                <w:bCs/>
                <w:i/>
                <w:iCs/>
                <w:color w:val="0000FF"/>
              </w:rPr>
              <w:t>marta</w:t>
            </w:r>
            <w:r w:rsidR="3552D7DE" w:rsidRPr="6DF19552">
              <w:rPr>
                <w:rFonts w:ascii="Times New Roman" w:hAnsi="Times New Roman"/>
                <w:b/>
                <w:bCs/>
                <w:i/>
                <w:iCs/>
                <w:color w:val="0000FF"/>
              </w:rPr>
              <w:t>.</w:t>
            </w:r>
          </w:p>
          <w:p w14:paraId="25850175" w14:textId="77777777" w:rsidR="006106D7" w:rsidRPr="00957761" w:rsidRDefault="006106D7" w:rsidP="00957761">
            <w:pPr>
              <w:tabs>
                <w:tab w:val="left" w:pos="0"/>
              </w:tabs>
              <w:spacing w:after="0" w:line="240" w:lineRule="auto"/>
              <w:ind w:right="34"/>
              <w:jc w:val="both"/>
              <w:rPr>
                <w:rFonts w:ascii="Times New Roman" w:hAnsi="Times New Roman"/>
                <w:i/>
                <w:color w:val="0000FF"/>
                <w:highlight w:val="yellow"/>
                <w:u w:val="single"/>
              </w:rPr>
            </w:pPr>
          </w:p>
          <w:p w14:paraId="7A95B766" w14:textId="77777777" w:rsidR="003801B6" w:rsidRPr="00957761" w:rsidRDefault="00702C30" w:rsidP="00957761">
            <w:pPr>
              <w:tabs>
                <w:tab w:val="left" w:pos="0"/>
              </w:tabs>
              <w:spacing w:after="0" w:line="240" w:lineRule="auto"/>
              <w:ind w:right="34"/>
              <w:jc w:val="both"/>
              <w:rPr>
                <w:rFonts w:ascii="Times New Roman" w:hAnsi="Times New Roman"/>
                <w:b/>
                <w:i/>
                <w:color w:val="0000FF"/>
              </w:rPr>
            </w:pPr>
            <w:r w:rsidRPr="00957761">
              <w:rPr>
                <w:rFonts w:ascii="Times New Roman" w:hAnsi="Times New Roman"/>
                <w:b/>
                <w:i/>
                <w:color w:val="0000FF"/>
              </w:rPr>
              <w:t>Saskaņā ar MK noteikumu 35.</w:t>
            </w:r>
            <w:r w:rsidR="003E06BB">
              <w:rPr>
                <w:rFonts w:ascii="Times New Roman" w:hAnsi="Times New Roman"/>
                <w:b/>
                <w:i/>
                <w:color w:val="0000FF"/>
                <w:vertAlign w:val="superscript"/>
              </w:rPr>
              <w:t>1</w:t>
            </w:r>
            <w:r w:rsidRPr="00957761">
              <w:rPr>
                <w:rFonts w:ascii="Times New Roman" w:hAnsi="Times New Roman"/>
                <w:b/>
                <w:i/>
                <w:color w:val="0000FF"/>
              </w:rPr>
              <w:t xml:space="preserve">punktu projekta izmaksas attiecināmas no </w:t>
            </w:r>
            <w:r w:rsidR="003E06BB">
              <w:rPr>
                <w:rFonts w:ascii="Times New Roman" w:hAnsi="Times New Roman"/>
                <w:b/>
                <w:i/>
                <w:color w:val="0000FF"/>
              </w:rPr>
              <w:t>dienas, kad noslēgta vienošanās ar MK noteikumu 12.punktā minēto projektu iesniedzēju</w:t>
            </w:r>
            <w:r w:rsidRPr="00957761">
              <w:rPr>
                <w:rFonts w:ascii="Times New Roman" w:hAnsi="Times New Roman"/>
                <w:b/>
                <w:i/>
                <w:color w:val="0000FF"/>
              </w:rPr>
              <w:t>, izņemot MK noteikumu 28.</w:t>
            </w:r>
            <w:r w:rsidR="003E06BB">
              <w:rPr>
                <w:rFonts w:ascii="Times New Roman" w:hAnsi="Times New Roman"/>
                <w:b/>
                <w:i/>
                <w:color w:val="0000FF"/>
                <w:vertAlign w:val="superscript"/>
              </w:rPr>
              <w:t>1</w:t>
            </w:r>
            <w:r w:rsidRPr="00957761">
              <w:rPr>
                <w:rFonts w:ascii="Times New Roman" w:hAnsi="Times New Roman"/>
                <w:b/>
                <w:i/>
                <w:color w:val="0000FF"/>
              </w:rPr>
              <w:t>1.</w:t>
            </w:r>
            <w:r w:rsidR="003E06BB">
              <w:rPr>
                <w:rFonts w:ascii="Times New Roman" w:hAnsi="Times New Roman"/>
                <w:b/>
                <w:i/>
                <w:color w:val="0000FF"/>
              </w:rPr>
              <w:t>, 28.</w:t>
            </w:r>
            <w:r w:rsidR="003E06BB" w:rsidRPr="00DF6F68">
              <w:rPr>
                <w:rFonts w:ascii="Times New Roman" w:hAnsi="Times New Roman"/>
                <w:b/>
                <w:i/>
                <w:color w:val="0000FF"/>
                <w:vertAlign w:val="superscript"/>
              </w:rPr>
              <w:t>1</w:t>
            </w:r>
            <w:r w:rsidR="003E06BB">
              <w:rPr>
                <w:rFonts w:ascii="Times New Roman" w:hAnsi="Times New Roman"/>
                <w:b/>
                <w:i/>
                <w:color w:val="0000FF"/>
              </w:rPr>
              <w:t>2. un 28.</w:t>
            </w:r>
            <w:r w:rsidR="003E06BB" w:rsidRPr="00DF6F68">
              <w:rPr>
                <w:rFonts w:ascii="Times New Roman" w:hAnsi="Times New Roman"/>
                <w:b/>
                <w:i/>
                <w:color w:val="0000FF"/>
                <w:vertAlign w:val="superscript"/>
              </w:rPr>
              <w:t>1</w:t>
            </w:r>
            <w:r w:rsidR="003E06BB">
              <w:rPr>
                <w:rFonts w:ascii="Times New Roman" w:hAnsi="Times New Roman"/>
                <w:b/>
                <w:i/>
                <w:color w:val="0000FF"/>
              </w:rPr>
              <w:t>9.</w:t>
            </w:r>
            <w:r w:rsidRPr="00957761">
              <w:rPr>
                <w:rFonts w:ascii="Times New Roman" w:hAnsi="Times New Roman"/>
                <w:b/>
                <w:i/>
                <w:color w:val="0000FF"/>
              </w:rPr>
              <w:t>apakšpunktā minētās izmaksas</w:t>
            </w:r>
            <w:r w:rsidR="003E06BB">
              <w:rPr>
                <w:rFonts w:ascii="Times New Roman" w:hAnsi="Times New Roman"/>
                <w:b/>
                <w:i/>
                <w:color w:val="0000FF"/>
              </w:rPr>
              <w:t xml:space="preserve"> (t.sk. pievienotās vērtības nodoklis (turpmāk -PVN))</w:t>
            </w:r>
            <w:r w:rsidRPr="00957761">
              <w:rPr>
                <w:rFonts w:ascii="Times New Roman" w:hAnsi="Times New Roman"/>
                <w:b/>
                <w:i/>
                <w:color w:val="0000FF"/>
              </w:rPr>
              <w:t xml:space="preserve">, kas ir attiecināmas, ja tās veiktas pēc 2016.gada 1.janvāra. </w:t>
            </w:r>
          </w:p>
          <w:p w14:paraId="5CA9B259" w14:textId="77777777" w:rsidR="00702C30" w:rsidRPr="00957761" w:rsidRDefault="00702C30" w:rsidP="00957761">
            <w:pPr>
              <w:tabs>
                <w:tab w:val="left" w:pos="0"/>
              </w:tabs>
              <w:spacing w:after="0" w:line="240" w:lineRule="auto"/>
              <w:ind w:right="34"/>
              <w:jc w:val="both"/>
              <w:rPr>
                <w:rFonts w:ascii="Times New Roman" w:hAnsi="Times New Roman"/>
                <w:i/>
                <w:color w:val="0000FF"/>
                <w:highlight w:val="yellow"/>
              </w:rPr>
            </w:pPr>
          </w:p>
          <w:p w14:paraId="752BE88E" w14:textId="77777777" w:rsidR="00B5771B" w:rsidRPr="00957761" w:rsidRDefault="00734789" w:rsidP="00957761">
            <w:pPr>
              <w:spacing w:after="0" w:line="240" w:lineRule="auto"/>
              <w:rPr>
                <w:rFonts w:ascii="Times New Roman" w:hAnsi="Times New Roman"/>
                <w:color w:val="0000FF"/>
              </w:rPr>
            </w:pPr>
            <w:r w:rsidRPr="00957761">
              <w:rPr>
                <w:rFonts w:ascii="Times New Roman" w:hAnsi="Times New Roman"/>
                <w:i/>
                <w:iCs/>
                <w:color w:val="0000FF"/>
              </w:rPr>
              <w:t xml:space="preserve">Šī informācija par projektu pēc projekta iesnieguma apstiprināšanas tiks publicēta Eiropas Savienības fondu vadošās iestādes tīmekļa vietnē </w:t>
            </w:r>
            <w:hyperlink r:id="rId13" w:history="1">
              <w:r w:rsidRPr="00957761">
                <w:rPr>
                  <w:rFonts w:ascii="Times New Roman" w:hAnsi="Times New Roman"/>
                  <w:i/>
                  <w:iCs/>
                  <w:color w:val="0000FF"/>
                </w:rPr>
                <w:t>www.esfondi.lv</w:t>
              </w:r>
            </w:hyperlink>
            <w:r w:rsidRPr="00957761">
              <w:rPr>
                <w:rFonts w:ascii="Times New Roman" w:hAnsi="Times New Roman"/>
                <w:i/>
                <w:iCs/>
                <w:color w:val="0000FF"/>
              </w:rPr>
              <w:t>.</w:t>
            </w:r>
          </w:p>
        </w:tc>
      </w:tr>
    </w:tbl>
    <w:p w14:paraId="0CF8C095"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3E977B40" w14:textId="77777777" w:rsidTr="00957761">
        <w:tc>
          <w:tcPr>
            <w:tcW w:w="9486" w:type="dxa"/>
            <w:shd w:val="clear" w:color="auto" w:fill="auto"/>
          </w:tcPr>
          <w:p w14:paraId="3E00C522" w14:textId="77777777" w:rsidR="00B5771B" w:rsidRPr="00957761" w:rsidRDefault="00B5771B" w:rsidP="00957761">
            <w:pPr>
              <w:pStyle w:val="ListParagraph"/>
              <w:numPr>
                <w:ilvl w:val="1"/>
                <w:numId w:val="5"/>
              </w:numPr>
              <w:spacing w:after="0" w:line="240" w:lineRule="auto"/>
              <w:rPr>
                <w:rFonts w:ascii="Times New Roman" w:hAnsi="Times New Roman"/>
                <w:b/>
              </w:rPr>
            </w:pPr>
            <w:bookmarkStart w:id="6" w:name="_Toc83801295"/>
            <w:r w:rsidRPr="00957761">
              <w:rPr>
                <w:rStyle w:val="Heading2Char"/>
                <w:rFonts w:ascii="Times New Roman" w:eastAsia="Calibri" w:hAnsi="Times New Roman"/>
                <w:b/>
                <w:color w:val="auto"/>
                <w:sz w:val="22"/>
                <w:szCs w:val="22"/>
              </w:rPr>
              <w:t>Projekta mērķis un tā pamatojums</w:t>
            </w:r>
            <w:bookmarkEnd w:id="6"/>
            <w:r w:rsidRPr="00957761">
              <w:rPr>
                <w:rFonts w:ascii="Times New Roman" w:hAnsi="Times New Roman"/>
                <w:b/>
              </w:rPr>
              <w:t xml:space="preserve"> (&lt; </w:t>
            </w:r>
            <w:r w:rsidR="003076DC" w:rsidRPr="00957761">
              <w:rPr>
                <w:rFonts w:ascii="Times New Roman" w:hAnsi="Times New Roman"/>
                <w:b/>
              </w:rPr>
              <w:t xml:space="preserve">2000 </w:t>
            </w:r>
            <w:r w:rsidRPr="00957761">
              <w:rPr>
                <w:rFonts w:ascii="Times New Roman" w:hAnsi="Times New Roman"/>
                <w:b/>
              </w:rPr>
              <w:t>zīmes &gt;):</w:t>
            </w:r>
          </w:p>
        </w:tc>
      </w:tr>
      <w:tr w:rsidR="00B5771B" w:rsidRPr="00957761" w14:paraId="538B0530" w14:textId="77777777" w:rsidTr="00957761">
        <w:trPr>
          <w:trHeight w:val="1057"/>
        </w:trPr>
        <w:tc>
          <w:tcPr>
            <w:tcW w:w="9486" w:type="dxa"/>
            <w:shd w:val="clear" w:color="auto" w:fill="auto"/>
          </w:tcPr>
          <w:p w14:paraId="54600E2E" w14:textId="77777777" w:rsidR="00734789" w:rsidRPr="00957761" w:rsidRDefault="001653BB" w:rsidP="00957761">
            <w:pPr>
              <w:pStyle w:val="Default"/>
              <w:spacing w:after="120"/>
              <w:jc w:val="both"/>
              <w:rPr>
                <w:rFonts w:ascii="Times New Roman" w:hAnsi="Times New Roman" w:cs="Times New Roman"/>
                <w:i/>
                <w:iCs/>
                <w:color w:val="0000FF"/>
                <w:sz w:val="22"/>
                <w:szCs w:val="22"/>
              </w:rPr>
            </w:pPr>
            <w:r w:rsidRPr="00957761">
              <w:rPr>
                <w:rFonts w:ascii="Times New Roman" w:hAnsi="Times New Roman" w:cs="Times New Roman"/>
                <w:i/>
                <w:iCs/>
                <w:color w:val="0000FF"/>
                <w:sz w:val="22"/>
                <w:szCs w:val="22"/>
              </w:rPr>
              <w:t>Atlasē tiek atbalstīti projekti, kuru mērķi</w:t>
            </w:r>
            <w:r w:rsidR="00734789" w:rsidRPr="00957761">
              <w:rPr>
                <w:rFonts w:ascii="Times New Roman" w:hAnsi="Times New Roman" w:cs="Times New Roman"/>
                <w:i/>
                <w:iCs/>
                <w:color w:val="0000FF"/>
                <w:sz w:val="22"/>
                <w:szCs w:val="22"/>
              </w:rPr>
              <w:t xml:space="preserve"> atbilst SAM pasākuma mēr</w:t>
            </w:r>
            <w:r w:rsidRPr="00957761">
              <w:rPr>
                <w:rFonts w:ascii="Times New Roman" w:hAnsi="Times New Roman" w:cs="Times New Roman"/>
                <w:i/>
                <w:iCs/>
                <w:color w:val="0000FF"/>
                <w:sz w:val="22"/>
                <w:szCs w:val="22"/>
              </w:rPr>
              <w:t>ķim, kas norādīts MK noteikumu 2</w:t>
            </w:r>
            <w:r w:rsidR="00734789" w:rsidRPr="00957761">
              <w:rPr>
                <w:rFonts w:ascii="Times New Roman" w:hAnsi="Times New Roman" w:cs="Times New Roman"/>
                <w:i/>
                <w:iCs/>
                <w:color w:val="0000FF"/>
                <w:sz w:val="22"/>
                <w:szCs w:val="22"/>
              </w:rPr>
              <w:t>.punktā –</w:t>
            </w:r>
            <w:r w:rsidRPr="00957761">
              <w:rPr>
                <w:rFonts w:ascii="Times New Roman" w:hAnsi="Times New Roman" w:cs="Times New Roman"/>
                <w:i/>
                <w:iCs/>
                <w:color w:val="0000FF"/>
                <w:sz w:val="22"/>
                <w:szCs w:val="22"/>
                <w:shd w:val="clear" w:color="auto" w:fill="FFFFFF"/>
              </w:rPr>
              <w:t xml:space="preserve"> </w:t>
            </w:r>
            <w:r w:rsidR="00E617F0" w:rsidRPr="00E617F0">
              <w:rPr>
                <w:rFonts w:ascii="Times New Roman" w:hAnsi="Times New Roman" w:cs="Times New Roman"/>
                <w:i/>
                <w:iCs/>
                <w:color w:val="0000FF"/>
                <w:sz w:val="22"/>
                <w:szCs w:val="22"/>
                <w:shd w:val="clear" w:color="auto" w:fill="FFFFFF"/>
              </w:rPr>
              <w:t xml:space="preserve">mazināt antropogēnās slodzes, tai skaitā tūrisma, eitrofikācijas, erozijas un vides piesārņojuma iespējamo ietekmi uz īpaši aizsargājamiem biotopiem un sugām, veidojot kvalitatīvu, epidemioloģiski drošu tūrisma un dabas izziņas infrastruktūras tīklu, kā arī kompleksu apsaimniekošanas risinājumu </w:t>
            </w:r>
            <w:r w:rsidR="00E617F0" w:rsidRPr="00E617F0">
              <w:rPr>
                <w:rFonts w:ascii="Times New Roman" w:hAnsi="Times New Roman" w:cs="Times New Roman"/>
                <w:i/>
                <w:iCs/>
                <w:color w:val="0000FF"/>
                <w:sz w:val="22"/>
                <w:szCs w:val="22"/>
                <w:shd w:val="clear" w:color="auto" w:fill="FFFFFF"/>
              </w:rPr>
              <w:lastRenderedPageBreak/>
              <w:t xml:space="preserve">ieviešanu </w:t>
            </w:r>
            <w:proofErr w:type="spellStart"/>
            <w:r w:rsidR="00E617F0" w:rsidRPr="00E617F0">
              <w:rPr>
                <w:rFonts w:ascii="Times New Roman" w:hAnsi="Times New Roman" w:cs="Times New Roman"/>
                <w:i/>
                <w:iCs/>
                <w:color w:val="0000FF"/>
                <w:sz w:val="22"/>
                <w:szCs w:val="22"/>
                <w:shd w:val="clear" w:color="auto" w:fill="FFFFFF"/>
              </w:rPr>
              <w:t>Natura</w:t>
            </w:r>
            <w:proofErr w:type="spellEnd"/>
            <w:r w:rsidR="00E617F0" w:rsidRPr="00E617F0">
              <w:rPr>
                <w:rFonts w:ascii="Times New Roman" w:hAnsi="Times New Roman" w:cs="Times New Roman"/>
                <w:i/>
                <w:iCs/>
                <w:color w:val="0000FF"/>
                <w:sz w:val="22"/>
                <w:szCs w:val="22"/>
                <w:shd w:val="clear" w:color="auto" w:fill="FFFFFF"/>
              </w:rPr>
              <w:t xml:space="preserve"> 2000 teritorijās, lai veicinātu Eiropas Savienības nozīmes biotopu un sugu dzīvotņu labvēlīga aizsardzības stāvokļa sasniegšanu</w:t>
            </w:r>
            <w:r w:rsidRPr="00957761">
              <w:rPr>
                <w:rFonts w:ascii="Times New Roman" w:hAnsi="Times New Roman" w:cs="Times New Roman"/>
                <w:i/>
                <w:iCs/>
                <w:color w:val="0000FF"/>
                <w:sz w:val="22"/>
                <w:szCs w:val="22"/>
                <w:shd w:val="clear" w:color="auto" w:fill="FFFFFF"/>
              </w:rPr>
              <w:t>.</w:t>
            </w:r>
          </w:p>
          <w:p w14:paraId="040CE2F1" w14:textId="77777777" w:rsidR="00734789" w:rsidRPr="00957761" w:rsidRDefault="00734789" w:rsidP="00957761">
            <w:pPr>
              <w:pStyle w:val="Default"/>
              <w:spacing w:after="120"/>
              <w:jc w:val="both"/>
              <w:rPr>
                <w:rFonts w:ascii="Times New Roman" w:hAnsi="Times New Roman" w:cs="Times New Roman"/>
                <w:i/>
                <w:iCs/>
                <w:color w:val="0000FF"/>
                <w:sz w:val="22"/>
                <w:szCs w:val="22"/>
              </w:rPr>
            </w:pPr>
            <w:r w:rsidRPr="00957761">
              <w:rPr>
                <w:rFonts w:ascii="Times New Roman" w:hAnsi="Times New Roman" w:cs="Times New Roman"/>
                <w:i/>
                <w:iCs/>
                <w:color w:val="0000FF"/>
                <w:sz w:val="22"/>
                <w:szCs w:val="22"/>
              </w:rPr>
              <w:t>Projekta mērķim jābūt:</w:t>
            </w:r>
          </w:p>
          <w:p w14:paraId="7D6ADE0F" w14:textId="77777777" w:rsidR="00734789" w:rsidRPr="00957761" w:rsidRDefault="00734789" w:rsidP="00957761">
            <w:pPr>
              <w:pStyle w:val="Default"/>
              <w:numPr>
                <w:ilvl w:val="0"/>
                <w:numId w:val="10"/>
              </w:numPr>
              <w:spacing w:after="120"/>
              <w:jc w:val="both"/>
              <w:rPr>
                <w:rFonts w:ascii="Times New Roman" w:hAnsi="Times New Roman" w:cs="Times New Roman"/>
                <w:i/>
                <w:iCs/>
                <w:color w:val="0000FF"/>
                <w:sz w:val="22"/>
                <w:szCs w:val="22"/>
              </w:rPr>
            </w:pPr>
            <w:r w:rsidRPr="00957761">
              <w:rPr>
                <w:rFonts w:ascii="Times New Roman" w:hAnsi="Times New Roman" w:cs="Times New Roman"/>
                <w:b/>
                <w:bCs/>
                <w:i/>
                <w:iCs/>
                <w:color w:val="0000FF"/>
                <w:sz w:val="22"/>
                <w:szCs w:val="22"/>
              </w:rPr>
              <w:t>atbilstošam SAM pasākuma mērķim</w:t>
            </w:r>
            <w:r w:rsidRPr="00957761">
              <w:rPr>
                <w:rFonts w:ascii="Times New Roman" w:hAnsi="Times New Roman" w:cs="Times New Roman"/>
                <w:i/>
                <w:iCs/>
                <w:color w:val="0000FF"/>
                <w:sz w:val="22"/>
                <w:szCs w:val="22"/>
              </w:rPr>
              <w:t xml:space="preserve">. Projekta iesniedzējs argumentēti pamato, kā projekts un tajā plānotās darbības atbilst SAM pasākuma mērķim un kā projekta īstenošana dos ieguldījumu SAM pasākuma mērķa sasniegšanā; </w:t>
            </w:r>
          </w:p>
          <w:p w14:paraId="07D5F398" w14:textId="77777777" w:rsidR="00734789" w:rsidRPr="00957761" w:rsidRDefault="00734789" w:rsidP="00957761">
            <w:pPr>
              <w:pStyle w:val="Default"/>
              <w:numPr>
                <w:ilvl w:val="0"/>
                <w:numId w:val="10"/>
              </w:numPr>
              <w:spacing w:after="120"/>
              <w:jc w:val="both"/>
              <w:rPr>
                <w:rFonts w:ascii="Times New Roman" w:hAnsi="Times New Roman" w:cs="Times New Roman"/>
                <w:i/>
                <w:iCs/>
                <w:color w:val="0000FF"/>
                <w:sz w:val="22"/>
                <w:szCs w:val="22"/>
              </w:rPr>
            </w:pPr>
            <w:r w:rsidRPr="00957761">
              <w:rPr>
                <w:rFonts w:ascii="Times New Roman" w:hAnsi="Times New Roman" w:cs="Times New Roman"/>
                <w:b/>
                <w:bCs/>
                <w:i/>
                <w:iCs/>
                <w:color w:val="0000FF"/>
                <w:sz w:val="22"/>
                <w:szCs w:val="22"/>
              </w:rPr>
              <w:t>atbilstošam problēmas risinājumam</w:t>
            </w:r>
            <w:r w:rsidRPr="00957761">
              <w:rPr>
                <w:rFonts w:ascii="Times New Roman" w:hAnsi="Times New Roman" w:cs="Times New Roman"/>
                <w:i/>
                <w:iCs/>
                <w:color w:val="0000FF"/>
                <w:sz w:val="22"/>
                <w:szCs w:val="22"/>
              </w:rPr>
              <w:t xml:space="preserve"> (informācija </w:t>
            </w:r>
            <w:r w:rsidR="006B7487" w:rsidRPr="00957761">
              <w:rPr>
                <w:rFonts w:ascii="Times New Roman" w:hAnsi="Times New Roman" w:cs="Times New Roman"/>
                <w:i/>
                <w:iCs/>
                <w:color w:val="0000FF"/>
                <w:sz w:val="22"/>
                <w:szCs w:val="22"/>
              </w:rPr>
              <w:t xml:space="preserve">šīs </w:t>
            </w:r>
            <w:r w:rsidRPr="00957761">
              <w:rPr>
                <w:rFonts w:ascii="Times New Roman" w:hAnsi="Times New Roman" w:cs="Times New Roman"/>
                <w:i/>
                <w:iCs/>
                <w:color w:val="0000FF"/>
                <w:sz w:val="22"/>
                <w:szCs w:val="22"/>
              </w:rPr>
              <w:t>metodikas 1.3.</w:t>
            </w:r>
            <w:r w:rsidR="006B7487" w:rsidRPr="00957761">
              <w:rPr>
                <w:rFonts w:ascii="Times New Roman" w:hAnsi="Times New Roman" w:cs="Times New Roman"/>
                <w:i/>
                <w:iCs/>
                <w:color w:val="0000FF"/>
                <w:sz w:val="22"/>
                <w:szCs w:val="22"/>
              </w:rPr>
              <w:t>punkt</w:t>
            </w:r>
            <w:r w:rsidRPr="00957761">
              <w:rPr>
                <w:rFonts w:ascii="Times New Roman" w:hAnsi="Times New Roman" w:cs="Times New Roman"/>
                <w:i/>
                <w:iCs/>
                <w:color w:val="0000FF"/>
                <w:sz w:val="22"/>
                <w:szCs w:val="22"/>
              </w:rPr>
              <w:t xml:space="preserve">ā), tai skaitā projekta mērķis ir atbilstošs tieši projekta mērķa grupai un projekta </w:t>
            </w:r>
            <w:proofErr w:type="spellStart"/>
            <w:r w:rsidRPr="00957761">
              <w:rPr>
                <w:rFonts w:ascii="Times New Roman" w:hAnsi="Times New Roman" w:cs="Times New Roman"/>
                <w:i/>
                <w:iCs/>
                <w:color w:val="0000FF"/>
                <w:sz w:val="22"/>
                <w:szCs w:val="22"/>
              </w:rPr>
              <w:t>problēmsituācijai</w:t>
            </w:r>
            <w:proofErr w:type="spellEnd"/>
            <w:r w:rsidRPr="00957761">
              <w:rPr>
                <w:rFonts w:ascii="Times New Roman" w:hAnsi="Times New Roman" w:cs="Times New Roman"/>
                <w:i/>
                <w:iCs/>
                <w:color w:val="0000FF"/>
                <w:sz w:val="22"/>
                <w:szCs w:val="22"/>
              </w:rPr>
              <w:t>;</w:t>
            </w:r>
          </w:p>
          <w:p w14:paraId="35EEB15C" w14:textId="77777777" w:rsidR="00734789" w:rsidRPr="00957761" w:rsidRDefault="00734789" w:rsidP="00957761">
            <w:pPr>
              <w:pStyle w:val="Default"/>
              <w:numPr>
                <w:ilvl w:val="0"/>
                <w:numId w:val="10"/>
              </w:numPr>
              <w:spacing w:after="120"/>
              <w:jc w:val="both"/>
              <w:rPr>
                <w:rFonts w:ascii="Times New Roman" w:hAnsi="Times New Roman" w:cs="Times New Roman"/>
                <w:i/>
                <w:iCs/>
                <w:color w:val="0000FF"/>
                <w:sz w:val="22"/>
                <w:szCs w:val="22"/>
              </w:rPr>
            </w:pPr>
            <w:r w:rsidRPr="00957761">
              <w:rPr>
                <w:rFonts w:ascii="Times New Roman" w:hAnsi="Times New Roman" w:cs="Times New Roman"/>
                <w:b/>
                <w:bCs/>
                <w:i/>
                <w:iCs/>
                <w:color w:val="0000FF"/>
                <w:sz w:val="22"/>
                <w:szCs w:val="22"/>
              </w:rPr>
              <w:t>sasniedzamam, t.i., projektā noteikto darbību īstenošanas rezultātā to var sasniegt</w:t>
            </w:r>
            <w:r w:rsidRPr="00957761">
              <w:rPr>
                <w:rFonts w:ascii="Times New Roman" w:hAnsi="Times New Roman" w:cs="Times New Roman"/>
                <w:i/>
                <w:iCs/>
                <w:color w:val="0000FF"/>
                <w:sz w:val="22"/>
                <w:szCs w:val="22"/>
              </w:rPr>
              <w:t>.</w:t>
            </w:r>
            <w:r w:rsidRPr="00957761">
              <w:rPr>
                <w:color w:val="0000FF"/>
                <w:sz w:val="22"/>
                <w:szCs w:val="22"/>
              </w:rPr>
              <w:t xml:space="preserve"> </w:t>
            </w:r>
            <w:r w:rsidRPr="00957761">
              <w:rPr>
                <w:rFonts w:ascii="Times New Roman" w:hAnsi="Times New Roman" w:cs="Times New Roman"/>
                <w:i/>
                <w:iCs/>
                <w:color w:val="0000FF"/>
                <w:sz w:val="22"/>
                <w:szCs w:val="22"/>
              </w:rPr>
              <w:t>Definējot projekta mērķi</w:t>
            </w:r>
            <w:r w:rsidR="00C75A06" w:rsidRPr="00957761">
              <w:rPr>
                <w:rFonts w:ascii="Times New Roman" w:hAnsi="Times New Roman" w:cs="Times New Roman"/>
                <w:i/>
                <w:iCs/>
                <w:color w:val="0000FF"/>
                <w:sz w:val="22"/>
                <w:szCs w:val="22"/>
              </w:rPr>
              <w:t>,</w:t>
            </w:r>
            <w:r w:rsidRPr="00957761">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2116F788" w14:textId="77777777" w:rsidR="00734789" w:rsidRPr="00957761" w:rsidRDefault="00734789" w:rsidP="00957761">
            <w:pPr>
              <w:pStyle w:val="Default"/>
              <w:spacing w:after="120"/>
              <w:jc w:val="both"/>
              <w:rPr>
                <w:rFonts w:ascii="Times New Roman" w:hAnsi="Times New Roman" w:cs="Times New Roman"/>
                <w:i/>
                <w:iCs/>
                <w:color w:val="0000FF"/>
                <w:sz w:val="22"/>
                <w:szCs w:val="22"/>
              </w:rPr>
            </w:pPr>
            <w:r w:rsidRPr="00957761">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0922DF79" w14:textId="77777777" w:rsidR="00734789" w:rsidRPr="00957761" w:rsidRDefault="00734789" w:rsidP="00957761">
            <w:pPr>
              <w:pStyle w:val="Default"/>
              <w:jc w:val="both"/>
              <w:rPr>
                <w:rFonts w:ascii="Times New Roman" w:hAnsi="Times New Roman" w:cs="Times New Roman"/>
                <w:i/>
                <w:iCs/>
                <w:color w:val="0000FF"/>
                <w:sz w:val="22"/>
                <w:szCs w:val="22"/>
              </w:rPr>
            </w:pPr>
          </w:p>
          <w:p w14:paraId="19E3C7E0" w14:textId="77777777" w:rsidR="00734789" w:rsidRPr="00957761" w:rsidRDefault="00734789" w:rsidP="00957761">
            <w:pPr>
              <w:numPr>
                <w:ilvl w:val="0"/>
                <w:numId w:val="12"/>
              </w:numPr>
              <w:autoSpaceDE w:val="0"/>
              <w:autoSpaceDN w:val="0"/>
              <w:adjustRightInd w:val="0"/>
              <w:spacing w:after="0" w:line="240" w:lineRule="auto"/>
              <w:jc w:val="both"/>
              <w:rPr>
                <w:rFonts w:ascii="Times New Roman" w:hAnsi="Times New Roman"/>
                <w:b/>
                <w:i/>
                <w:color w:val="0000FF"/>
              </w:rPr>
            </w:pPr>
            <w:r w:rsidRPr="00957761">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5277A894" w14:textId="77777777" w:rsidR="00B5771B" w:rsidRPr="00957761" w:rsidRDefault="00B5771B" w:rsidP="00957761">
            <w:pPr>
              <w:spacing w:after="0" w:line="240" w:lineRule="auto"/>
              <w:rPr>
                <w:rFonts w:ascii="Times New Roman" w:hAnsi="Times New Roman"/>
                <w:color w:val="0000FF"/>
              </w:rPr>
            </w:pPr>
          </w:p>
        </w:tc>
      </w:tr>
    </w:tbl>
    <w:p w14:paraId="1752F0F6"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77AE78F3" w14:textId="77777777" w:rsidTr="283E5E1D">
        <w:tc>
          <w:tcPr>
            <w:tcW w:w="9486" w:type="dxa"/>
            <w:shd w:val="clear" w:color="auto" w:fill="auto"/>
          </w:tcPr>
          <w:p w14:paraId="63F2BDC5" w14:textId="77777777" w:rsidR="00B10B77" w:rsidRPr="00957761" w:rsidRDefault="00B5771B" w:rsidP="00957761">
            <w:pPr>
              <w:pStyle w:val="Heading2"/>
              <w:numPr>
                <w:ilvl w:val="1"/>
                <w:numId w:val="5"/>
              </w:numPr>
              <w:spacing w:line="240" w:lineRule="auto"/>
              <w:rPr>
                <w:rFonts w:ascii="Times New Roman" w:hAnsi="Times New Roman"/>
                <w:b/>
                <w:color w:val="auto"/>
                <w:sz w:val="22"/>
                <w:szCs w:val="22"/>
              </w:rPr>
            </w:pPr>
            <w:bookmarkStart w:id="7" w:name="_Toc83801296"/>
            <w:r w:rsidRPr="00957761">
              <w:rPr>
                <w:rFonts w:ascii="Times New Roman" w:hAnsi="Times New Roman"/>
                <w:b/>
                <w:color w:val="auto"/>
                <w:sz w:val="22"/>
                <w:szCs w:val="22"/>
              </w:rPr>
              <w:t>Problēmas un risinājuma apraksts, t.sk. mērķa grupu problēmu un risinājuma apraksts</w:t>
            </w:r>
            <w:bookmarkEnd w:id="7"/>
            <w:r w:rsidRPr="00957761">
              <w:rPr>
                <w:rFonts w:ascii="Times New Roman" w:hAnsi="Times New Roman"/>
                <w:b/>
                <w:color w:val="auto"/>
                <w:sz w:val="22"/>
                <w:szCs w:val="22"/>
              </w:rPr>
              <w:t xml:space="preserve"> </w:t>
            </w:r>
          </w:p>
          <w:p w14:paraId="72671571" w14:textId="77777777" w:rsidR="00B5771B" w:rsidRPr="00957761" w:rsidRDefault="00B5771B" w:rsidP="00957761">
            <w:pPr>
              <w:pStyle w:val="ListParagraph"/>
              <w:spacing w:after="0" w:line="240" w:lineRule="auto"/>
              <w:ind w:left="360"/>
              <w:rPr>
                <w:rFonts w:ascii="Times New Roman" w:hAnsi="Times New Roman"/>
                <w:b/>
              </w:rPr>
            </w:pPr>
            <w:r w:rsidRPr="00957761">
              <w:rPr>
                <w:rFonts w:ascii="Times New Roman" w:hAnsi="Times New Roman"/>
                <w:b/>
              </w:rPr>
              <w:t xml:space="preserve">(&lt; </w:t>
            </w:r>
            <w:r w:rsidR="003076DC" w:rsidRPr="00957761">
              <w:rPr>
                <w:rFonts w:ascii="Times New Roman" w:hAnsi="Times New Roman"/>
                <w:b/>
              </w:rPr>
              <w:t xml:space="preserve">4000 </w:t>
            </w:r>
            <w:r w:rsidRPr="00957761">
              <w:rPr>
                <w:rFonts w:ascii="Times New Roman" w:hAnsi="Times New Roman"/>
                <w:b/>
              </w:rPr>
              <w:t>zīmes &gt;)</w:t>
            </w:r>
          </w:p>
        </w:tc>
      </w:tr>
      <w:tr w:rsidR="00B5771B" w:rsidRPr="00957761" w14:paraId="1F9EB2D7" w14:textId="77777777" w:rsidTr="283E5E1D">
        <w:trPr>
          <w:trHeight w:val="966"/>
        </w:trPr>
        <w:tc>
          <w:tcPr>
            <w:tcW w:w="9486" w:type="dxa"/>
            <w:shd w:val="clear" w:color="auto" w:fill="auto"/>
          </w:tcPr>
          <w:p w14:paraId="7B62E781" w14:textId="77777777" w:rsidR="008E3FB6" w:rsidRPr="00957761" w:rsidRDefault="008E3FB6" w:rsidP="00957761">
            <w:pPr>
              <w:tabs>
                <w:tab w:val="left" w:pos="596"/>
              </w:tabs>
              <w:spacing w:after="0" w:line="240" w:lineRule="auto"/>
              <w:ind w:right="-766"/>
              <w:jc w:val="center"/>
              <w:rPr>
                <w:rFonts w:ascii="Times New Roman" w:hAnsi="Times New Roman"/>
                <w:b/>
                <w:bCs/>
                <w:color w:val="0000FF"/>
              </w:rPr>
            </w:pPr>
          </w:p>
          <w:p w14:paraId="1C5828FD" w14:textId="77777777" w:rsidR="008E3FB6" w:rsidRPr="00957761" w:rsidRDefault="008E3FB6" w:rsidP="00957761">
            <w:pPr>
              <w:pStyle w:val="ListParagraph"/>
              <w:numPr>
                <w:ilvl w:val="0"/>
                <w:numId w:val="14"/>
              </w:numPr>
              <w:autoSpaceDE w:val="0"/>
              <w:autoSpaceDN w:val="0"/>
              <w:adjustRightInd w:val="0"/>
              <w:spacing w:after="0" w:line="240" w:lineRule="auto"/>
              <w:ind w:left="284" w:hanging="284"/>
              <w:jc w:val="both"/>
              <w:rPr>
                <w:rFonts w:ascii="Times New Roman" w:hAnsi="Times New Roman"/>
                <w:i/>
                <w:color w:val="0000FF"/>
              </w:rPr>
            </w:pPr>
            <w:r w:rsidRPr="00957761">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r w:rsidR="00317F29" w:rsidRPr="00957761">
              <w:rPr>
                <w:rFonts w:ascii="Times New Roman" w:hAnsi="Times New Roman"/>
                <w:i/>
                <w:color w:val="0000FF"/>
              </w:rPr>
              <w:t xml:space="preserve"> </w:t>
            </w:r>
          </w:p>
          <w:p w14:paraId="7D2945C0" w14:textId="77777777" w:rsidR="008E3FB6" w:rsidRPr="00957761" w:rsidRDefault="008E3FB6" w:rsidP="00957761">
            <w:pPr>
              <w:pStyle w:val="ListParagraph"/>
              <w:autoSpaceDE w:val="0"/>
              <w:autoSpaceDN w:val="0"/>
              <w:adjustRightInd w:val="0"/>
              <w:spacing w:after="0" w:line="240" w:lineRule="auto"/>
              <w:ind w:left="284"/>
              <w:jc w:val="both"/>
              <w:rPr>
                <w:rFonts w:ascii="Times New Roman" w:hAnsi="Times New Roman"/>
                <w:i/>
                <w:color w:val="0000FF"/>
              </w:rPr>
            </w:pPr>
          </w:p>
          <w:p w14:paraId="3365E0C5" w14:textId="0B656DE5" w:rsidR="008E3FB6" w:rsidRPr="00957761" w:rsidRDefault="008E3FB6" w:rsidP="283E5E1D">
            <w:pPr>
              <w:pStyle w:val="ListParagraph"/>
              <w:numPr>
                <w:ilvl w:val="0"/>
                <w:numId w:val="14"/>
              </w:numPr>
              <w:autoSpaceDE w:val="0"/>
              <w:autoSpaceDN w:val="0"/>
              <w:adjustRightInd w:val="0"/>
              <w:spacing w:after="0" w:line="240" w:lineRule="auto"/>
              <w:ind w:left="284" w:hanging="284"/>
              <w:jc w:val="both"/>
              <w:rPr>
                <w:rFonts w:ascii="Times New Roman" w:hAnsi="Times New Roman"/>
                <w:i/>
                <w:iCs/>
                <w:color w:val="0000FF"/>
              </w:rPr>
            </w:pPr>
            <w:r w:rsidRPr="283E5E1D">
              <w:rPr>
                <w:rFonts w:ascii="Times New Roman" w:hAnsi="Times New Roman"/>
                <w:i/>
                <w:iCs/>
                <w:color w:val="0000FF"/>
              </w:rPr>
              <w:t xml:space="preserve">Problēmas izklāstā vēlams izmantot statistikas datus (norādot atsauci), veiktās </w:t>
            </w:r>
            <w:proofErr w:type="spellStart"/>
            <w:r w:rsidRPr="283E5E1D">
              <w:rPr>
                <w:rFonts w:ascii="Times New Roman" w:hAnsi="Times New Roman"/>
                <w:i/>
                <w:iCs/>
                <w:color w:val="0000FF"/>
              </w:rPr>
              <w:t>priekšizpētes</w:t>
            </w:r>
            <w:proofErr w:type="spellEnd"/>
            <w:r w:rsidRPr="283E5E1D">
              <w:rPr>
                <w:rFonts w:ascii="Times New Roman" w:hAnsi="Times New Roman"/>
                <w:i/>
                <w:iCs/>
                <w:color w:val="0000FF"/>
              </w:rPr>
              <w:t xml:space="preserve"> rezultātus, atsauces uz pētījumiem, </w:t>
            </w:r>
            <w:proofErr w:type="spellStart"/>
            <w:r w:rsidRPr="283E5E1D">
              <w:rPr>
                <w:rFonts w:ascii="Times New Roman" w:hAnsi="Times New Roman"/>
                <w:i/>
                <w:iCs/>
                <w:color w:val="0000FF"/>
              </w:rPr>
              <w:t>izvērtējumiem</w:t>
            </w:r>
            <w:proofErr w:type="spellEnd"/>
            <w:r w:rsidR="092D1AB7" w:rsidRPr="283E5E1D">
              <w:rPr>
                <w:rFonts w:ascii="Times New Roman" w:hAnsi="Times New Roman"/>
                <w:i/>
                <w:iCs/>
                <w:color w:val="0000FF"/>
              </w:rPr>
              <w:t>, dabas aizsardzības plāniem</w:t>
            </w:r>
            <w:r w:rsidR="00CD4823">
              <w:rPr>
                <w:rFonts w:ascii="Times New Roman" w:hAnsi="Times New Roman"/>
                <w:i/>
                <w:iCs/>
                <w:color w:val="0000FF"/>
              </w:rPr>
              <w:t>, sugu un biotopu aizsardzības plāniem</w:t>
            </w:r>
            <w:r w:rsidRPr="283E5E1D">
              <w:rPr>
                <w:rFonts w:ascii="Times New Roman" w:hAnsi="Times New Roman"/>
                <w:i/>
                <w:iCs/>
                <w:color w:val="0000FF"/>
              </w:rPr>
              <w:t>.</w:t>
            </w:r>
          </w:p>
          <w:p w14:paraId="666CAF85" w14:textId="77777777" w:rsidR="008E3FB6" w:rsidRPr="00957761" w:rsidRDefault="008E3FB6" w:rsidP="00957761">
            <w:pPr>
              <w:autoSpaceDE w:val="0"/>
              <w:autoSpaceDN w:val="0"/>
              <w:adjustRightInd w:val="0"/>
              <w:spacing w:after="0" w:line="240" w:lineRule="auto"/>
              <w:contextualSpacing/>
              <w:jc w:val="both"/>
              <w:rPr>
                <w:rFonts w:ascii="Times New Roman" w:hAnsi="Times New Roman"/>
                <w:i/>
                <w:color w:val="0000FF"/>
              </w:rPr>
            </w:pPr>
          </w:p>
          <w:p w14:paraId="729665DE" w14:textId="77777777" w:rsidR="008E3FB6" w:rsidRPr="00957761" w:rsidRDefault="008E3FB6" w:rsidP="00957761">
            <w:pPr>
              <w:pStyle w:val="ListParagraph"/>
              <w:numPr>
                <w:ilvl w:val="0"/>
                <w:numId w:val="14"/>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r w:rsidR="004C3E42" w:rsidRPr="00957761">
              <w:rPr>
                <w:rFonts w:ascii="Times New Roman" w:hAnsi="Times New Roman"/>
                <w:i/>
                <w:color w:val="0000FF"/>
              </w:rPr>
              <w:t xml:space="preserve"> </w:t>
            </w:r>
          </w:p>
          <w:p w14:paraId="0ECEECB6" w14:textId="77777777" w:rsidR="008E3FB6" w:rsidRPr="00957761" w:rsidRDefault="008E3FB6" w:rsidP="00957761">
            <w:pPr>
              <w:pStyle w:val="ListParagraph"/>
              <w:spacing w:after="0" w:line="240" w:lineRule="auto"/>
              <w:ind w:left="284"/>
              <w:jc w:val="both"/>
              <w:rPr>
                <w:rFonts w:ascii="Times New Roman" w:hAnsi="Times New Roman"/>
                <w:i/>
                <w:color w:val="0000FF"/>
              </w:rPr>
            </w:pPr>
          </w:p>
          <w:p w14:paraId="335BCDB9" w14:textId="77777777" w:rsidR="008E3FB6" w:rsidRPr="00957761" w:rsidRDefault="008E3FB6" w:rsidP="00957761">
            <w:pPr>
              <w:pStyle w:val="ListParagraph"/>
              <w:numPr>
                <w:ilvl w:val="0"/>
                <w:numId w:val="14"/>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Problēmas risinājuma aprakstā sniedz skaidru priekšstatu par to, ka:</w:t>
            </w:r>
          </w:p>
          <w:p w14:paraId="63EFF03F" w14:textId="77777777" w:rsidR="008E3FB6" w:rsidRPr="00957761" w:rsidRDefault="008E3FB6" w:rsidP="00957761">
            <w:pPr>
              <w:numPr>
                <w:ilvl w:val="0"/>
                <w:numId w:val="13"/>
              </w:numPr>
              <w:spacing w:after="0" w:line="240" w:lineRule="auto"/>
              <w:jc w:val="both"/>
              <w:rPr>
                <w:rFonts w:ascii="Times New Roman" w:hAnsi="Times New Roman"/>
                <w:i/>
                <w:color w:val="0000FF"/>
              </w:rPr>
            </w:pPr>
            <w:r w:rsidRPr="00957761">
              <w:rPr>
                <w:rFonts w:ascii="Times New Roman" w:hAnsi="Times New Roman"/>
                <w:i/>
                <w:color w:val="0000FF"/>
              </w:rPr>
              <w:t>izvēlētais risinājums nodrošina projekta mērķa sasniegšanu un veidlapas 1.4.</w:t>
            </w:r>
            <w:r w:rsidR="0077491F" w:rsidRPr="00957761">
              <w:rPr>
                <w:rFonts w:ascii="Times New Roman" w:hAnsi="Times New Roman"/>
                <w:i/>
                <w:color w:val="0000FF"/>
              </w:rPr>
              <w:t>sadaļā</w:t>
            </w:r>
            <w:r w:rsidRPr="00957761">
              <w:rPr>
                <w:rFonts w:ascii="Times New Roman" w:hAnsi="Times New Roman"/>
                <w:i/>
                <w:color w:val="0000FF"/>
              </w:rPr>
              <w:t xml:space="preserve"> norādītās mērķa grupas problēmas risināšanu;</w:t>
            </w:r>
          </w:p>
          <w:p w14:paraId="06E08A04" w14:textId="77777777" w:rsidR="004C3E42" w:rsidRPr="00957761" w:rsidRDefault="008E3FB6" w:rsidP="00957761">
            <w:pPr>
              <w:numPr>
                <w:ilvl w:val="0"/>
                <w:numId w:val="13"/>
              </w:numPr>
              <w:spacing w:after="0" w:line="240" w:lineRule="auto"/>
              <w:jc w:val="both"/>
              <w:rPr>
                <w:rFonts w:ascii="Times New Roman" w:hAnsi="Times New Roman"/>
                <w:i/>
                <w:color w:val="0000FF"/>
              </w:rPr>
            </w:pPr>
            <w:r w:rsidRPr="00957761">
              <w:rPr>
                <w:rFonts w:ascii="Times New Roman" w:hAnsi="Times New Roman"/>
                <w:i/>
                <w:color w:val="0000FF"/>
              </w:rPr>
              <w:t>veicamās darbības un to sasniedzamie rezultāti ir optimāli un pamatoti, un palīdz problēmas risināšanā</w:t>
            </w:r>
            <w:r w:rsidR="004C3E42" w:rsidRPr="00957761">
              <w:rPr>
                <w:rFonts w:ascii="Times New Roman" w:hAnsi="Times New Roman"/>
                <w:i/>
                <w:color w:val="0000FF"/>
              </w:rPr>
              <w:t>;</w:t>
            </w:r>
          </w:p>
          <w:p w14:paraId="6F1B68DB" w14:textId="23632CA0" w:rsidR="008E3FB6" w:rsidRPr="00957761" w:rsidRDefault="004C3E42" w:rsidP="00957761">
            <w:pPr>
              <w:numPr>
                <w:ilvl w:val="0"/>
                <w:numId w:val="13"/>
              </w:numPr>
              <w:spacing w:after="0" w:line="240" w:lineRule="auto"/>
              <w:jc w:val="both"/>
              <w:rPr>
                <w:rFonts w:ascii="Times New Roman" w:hAnsi="Times New Roman"/>
                <w:i/>
                <w:color w:val="0000FF"/>
              </w:rPr>
            </w:pPr>
            <w:r w:rsidRPr="00957761">
              <w:rPr>
                <w:rFonts w:ascii="Times New Roman" w:hAnsi="Times New Roman"/>
                <w:i/>
                <w:color w:val="0000FF"/>
              </w:rPr>
              <w:t xml:space="preserve">izvēlētais risinājums ir vērsts uz dabas aizsardzības plānā identificēto problēmu risināšanu un atbilst dabas </w:t>
            </w:r>
            <w:r w:rsidR="002B0358" w:rsidRPr="00957761">
              <w:rPr>
                <w:rFonts w:ascii="Times New Roman" w:hAnsi="Times New Roman"/>
                <w:i/>
                <w:color w:val="0000FF"/>
              </w:rPr>
              <w:t>aizsardzības</w:t>
            </w:r>
            <w:r w:rsidRPr="00957761">
              <w:rPr>
                <w:rFonts w:ascii="Times New Roman" w:hAnsi="Times New Roman"/>
                <w:i/>
                <w:color w:val="0000FF"/>
              </w:rPr>
              <w:t xml:space="preserve"> plānā </w:t>
            </w:r>
            <w:r w:rsidR="00D86AE7" w:rsidRPr="00D86AE7">
              <w:rPr>
                <w:rFonts w:ascii="Times New Roman" w:hAnsi="Times New Roman"/>
                <w:i/>
                <w:color w:val="0000FF"/>
              </w:rPr>
              <w:t>un/vai apstiprinātā sugu un biotopu aizsardzības plānā (attiecība uz darbībām Eiropas Savienības nozīmes biotopu un sugu dzīvotņu atjaunošanai)</w:t>
            </w:r>
            <w:r w:rsidR="00D86AE7">
              <w:rPr>
                <w:rFonts w:ascii="Times New Roman" w:hAnsi="Times New Roman"/>
                <w:i/>
                <w:color w:val="0000FF"/>
              </w:rPr>
              <w:t xml:space="preserve"> </w:t>
            </w:r>
            <w:r w:rsidRPr="00957761">
              <w:rPr>
                <w:rFonts w:ascii="Times New Roman" w:hAnsi="Times New Roman"/>
                <w:i/>
                <w:color w:val="0000FF"/>
              </w:rPr>
              <w:t>noteiktajiem īstenojamajiem pasākumiem</w:t>
            </w:r>
            <w:r w:rsidR="00886E98" w:rsidRPr="00886E98">
              <w:rPr>
                <w:rFonts w:ascii="Times New Roman" w:hAnsi="Times New Roman"/>
                <w:i/>
                <w:color w:val="0000FF"/>
              </w:rPr>
              <w:t xml:space="preserve"> </w:t>
            </w:r>
          </w:p>
          <w:p w14:paraId="09929C9D" w14:textId="77777777" w:rsidR="004C3E42" w:rsidRPr="00957761" w:rsidRDefault="004C3E42" w:rsidP="00957761">
            <w:pPr>
              <w:numPr>
                <w:ilvl w:val="0"/>
                <w:numId w:val="13"/>
              </w:numPr>
              <w:spacing w:after="0" w:line="240" w:lineRule="auto"/>
              <w:jc w:val="both"/>
              <w:rPr>
                <w:rFonts w:ascii="Times New Roman" w:hAnsi="Times New Roman"/>
                <w:i/>
                <w:color w:val="0000FF"/>
              </w:rPr>
            </w:pPr>
            <w:r w:rsidRPr="00957761">
              <w:rPr>
                <w:rFonts w:ascii="Times New Roman" w:hAnsi="Times New Roman"/>
                <w:i/>
                <w:color w:val="0000FF"/>
              </w:rPr>
              <w:t xml:space="preserve">projekts tiks īstenots </w:t>
            </w:r>
            <w:proofErr w:type="spellStart"/>
            <w:r w:rsidR="002E56DD">
              <w:rPr>
                <w:rFonts w:ascii="Times New Roman" w:hAnsi="Times New Roman"/>
                <w:i/>
                <w:color w:val="0000FF"/>
              </w:rPr>
              <w:t>Natura</w:t>
            </w:r>
            <w:proofErr w:type="spellEnd"/>
            <w:r w:rsidR="002E56DD" w:rsidRPr="00957761">
              <w:rPr>
                <w:rFonts w:ascii="Times New Roman" w:hAnsi="Times New Roman"/>
                <w:i/>
                <w:color w:val="0000FF"/>
              </w:rPr>
              <w:t xml:space="preserve"> </w:t>
            </w:r>
            <w:r w:rsidRPr="00957761">
              <w:rPr>
                <w:rFonts w:ascii="Times New Roman" w:hAnsi="Times New Roman"/>
                <w:i/>
                <w:color w:val="0000FF"/>
              </w:rPr>
              <w:t>2000 teritorijā un</w:t>
            </w:r>
            <w:r w:rsidR="00886E98" w:rsidRPr="00886E98">
              <w:rPr>
                <w:rFonts w:ascii="Times New Roman" w:hAnsi="Times New Roman"/>
                <w:i/>
                <w:color w:val="0000FF"/>
              </w:rPr>
              <w:t>, ja nepieciešams,</w:t>
            </w:r>
            <w:r w:rsidRPr="00957761">
              <w:rPr>
                <w:rFonts w:ascii="Times New Roman" w:hAnsi="Times New Roman"/>
                <w:i/>
                <w:color w:val="0000FF"/>
              </w:rPr>
              <w:t xml:space="preserve"> tās pieguļošajā teritorijā.</w:t>
            </w:r>
          </w:p>
          <w:p w14:paraId="588EDAAC" w14:textId="77777777" w:rsidR="004C3E42" w:rsidRPr="00957761" w:rsidRDefault="004C3E42" w:rsidP="007F1807">
            <w:pPr>
              <w:spacing w:after="0" w:line="240" w:lineRule="auto"/>
              <w:ind w:left="783"/>
              <w:jc w:val="both"/>
              <w:rPr>
                <w:rFonts w:ascii="Times New Roman" w:hAnsi="Times New Roman"/>
                <w:i/>
                <w:color w:val="0000FF"/>
              </w:rPr>
            </w:pPr>
          </w:p>
          <w:p w14:paraId="7B67D5B1" w14:textId="77777777" w:rsidR="00B5771B" w:rsidRDefault="008E3FB6" w:rsidP="00957761">
            <w:pPr>
              <w:autoSpaceDE w:val="0"/>
              <w:autoSpaceDN w:val="0"/>
              <w:adjustRightInd w:val="0"/>
              <w:spacing w:after="0" w:line="240" w:lineRule="auto"/>
              <w:jc w:val="both"/>
              <w:rPr>
                <w:rFonts w:ascii="Times New Roman" w:hAnsi="Times New Roman"/>
                <w:i/>
                <w:iCs/>
                <w:color w:val="0000FF"/>
                <w:shd w:val="clear" w:color="auto" w:fill="FFFFFF"/>
              </w:rPr>
            </w:pPr>
            <w:r w:rsidRPr="00957761">
              <w:rPr>
                <w:rFonts w:ascii="Times New Roman" w:hAnsi="Times New Roman"/>
                <w:i/>
                <w:color w:val="0000FF"/>
              </w:rPr>
              <w:t xml:space="preserve">Projekta iesnieguma </w:t>
            </w:r>
            <w:r w:rsidR="006B7487" w:rsidRPr="00957761">
              <w:rPr>
                <w:rFonts w:ascii="Times New Roman" w:hAnsi="Times New Roman"/>
                <w:i/>
                <w:color w:val="0000FF"/>
              </w:rPr>
              <w:t xml:space="preserve">veidlapas </w:t>
            </w:r>
            <w:r w:rsidRPr="00957761">
              <w:rPr>
                <w:rFonts w:ascii="Times New Roman" w:hAnsi="Times New Roman"/>
                <w:i/>
                <w:color w:val="0000FF"/>
              </w:rPr>
              <w:t>1.3.</w:t>
            </w:r>
            <w:r w:rsidR="006B7487" w:rsidRPr="00957761">
              <w:rPr>
                <w:rFonts w:ascii="Times New Roman" w:hAnsi="Times New Roman"/>
                <w:i/>
                <w:color w:val="0000FF"/>
              </w:rPr>
              <w:t>punkt</w:t>
            </w:r>
            <w:r w:rsidRPr="00957761">
              <w:rPr>
                <w:rFonts w:ascii="Times New Roman" w:hAnsi="Times New Roman"/>
                <w:i/>
                <w:color w:val="0000FF"/>
              </w:rPr>
              <w:t xml:space="preserve">ā sniegtais problēmas un risinājuma apraksts palīdz </w:t>
            </w:r>
            <w:r w:rsidR="001653BB" w:rsidRPr="00957761">
              <w:rPr>
                <w:rFonts w:ascii="Times New Roman" w:hAnsi="Times New Roman"/>
                <w:i/>
                <w:iCs/>
                <w:color w:val="0000FF"/>
                <w:shd w:val="clear" w:color="auto" w:fill="FFFFFF"/>
              </w:rPr>
              <w:t>mazināt antropogēnās slodzes, tai skaitā tūrisma, eitrofikācijas, erozijas un vides piesārņojuma iespējamo ietekmi uz īpaši aizsargājamiem biotopiem un sugām, veidojot kvalitatīvu tūrisma un dabas izziņas infrastruktūras tīklu.</w:t>
            </w:r>
            <w:r w:rsidR="00886E98" w:rsidRPr="00886E98">
              <w:rPr>
                <w:rFonts w:ascii="Arial" w:eastAsia="Times New Roman" w:hAnsi="Arial" w:cs="Arial"/>
                <w:color w:val="414142"/>
                <w:sz w:val="27"/>
                <w:szCs w:val="27"/>
                <w:lang w:eastAsia="lv-LV"/>
              </w:rPr>
              <w:t xml:space="preserve"> </w:t>
            </w:r>
            <w:r w:rsidR="00886E98" w:rsidRPr="00886E98">
              <w:rPr>
                <w:rFonts w:ascii="Times New Roman" w:hAnsi="Times New Roman"/>
                <w:i/>
                <w:iCs/>
                <w:color w:val="0000FF"/>
                <w:shd w:val="clear" w:color="auto" w:fill="FFFFFF"/>
              </w:rPr>
              <w:t>Projekta iesniegumā tiek norādīts, kā infrastruktūrā tiks ievērotas epidemioloģiskās drošības prasības projekta rezultātu uzturēšanā un apsaimniekošanā.</w:t>
            </w:r>
          </w:p>
          <w:p w14:paraId="597DE601" w14:textId="77777777" w:rsidR="002E56DD" w:rsidRDefault="002E56DD" w:rsidP="00957761">
            <w:pPr>
              <w:autoSpaceDE w:val="0"/>
              <w:autoSpaceDN w:val="0"/>
              <w:adjustRightInd w:val="0"/>
              <w:spacing w:after="0" w:line="240" w:lineRule="auto"/>
              <w:jc w:val="both"/>
              <w:rPr>
                <w:rFonts w:ascii="Times New Roman" w:hAnsi="Times New Roman"/>
                <w:iCs/>
                <w:color w:val="0000FF"/>
                <w:shd w:val="clear" w:color="auto" w:fill="FFFFFF"/>
              </w:rPr>
            </w:pPr>
          </w:p>
          <w:p w14:paraId="4DED9432" w14:textId="77777777" w:rsidR="002E56DD" w:rsidRDefault="002E56DD" w:rsidP="002E56DD">
            <w:pPr>
              <w:spacing w:after="0" w:line="240" w:lineRule="auto"/>
              <w:rPr>
                <w:rFonts w:ascii="Times New Roman" w:hAnsi="Times New Roman"/>
                <w:i/>
                <w:iCs/>
                <w:color w:val="0000FF"/>
              </w:rPr>
            </w:pPr>
            <w:r w:rsidRPr="005812E8">
              <w:rPr>
                <w:rFonts w:ascii="Times New Roman" w:hAnsi="Times New Roman"/>
                <w:i/>
                <w:iCs/>
                <w:color w:val="0000FF"/>
              </w:rPr>
              <w:lastRenderedPageBreak/>
              <w:t xml:space="preserve">Lai projekta </w:t>
            </w:r>
            <w:smartTag w:uri="schemas-tilde-lv/tildestengine" w:element="veidnes">
              <w:smartTagPr>
                <w:attr w:name="id" w:val="-1"/>
                <w:attr w:name="baseform" w:val="iesniegums"/>
                <w:attr w:name="text" w:val="iesniegums"/>
              </w:smartTagPr>
              <w:r w:rsidRPr="005812E8">
                <w:rPr>
                  <w:rFonts w:ascii="Times New Roman" w:hAnsi="Times New Roman"/>
                  <w:i/>
                  <w:iCs/>
                  <w:color w:val="0000FF"/>
                </w:rPr>
                <w:t>iesniegums</w:t>
              </w:r>
            </w:smartTag>
            <w:r w:rsidRPr="005812E8">
              <w:rPr>
                <w:rFonts w:ascii="Times New Roman" w:hAnsi="Times New Roman"/>
                <w:i/>
                <w:iCs/>
                <w:color w:val="0000FF"/>
              </w:rPr>
              <w:t xml:space="preserve"> tiktu apstiprināts atbilstoši izvirzītajiem kritērijiem, jāņem vērā, ka </w:t>
            </w:r>
            <w:r>
              <w:rPr>
                <w:rFonts w:ascii="Times New Roman" w:hAnsi="Times New Roman"/>
                <w:i/>
                <w:iCs/>
                <w:color w:val="0000FF"/>
              </w:rPr>
              <w:t>jā</w:t>
            </w:r>
            <w:r w:rsidRPr="005812E8">
              <w:rPr>
                <w:rFonts w:ascii="Times New Roman" w:hAnsi="Times New Roman"/>
                <w:i/>
                <w:iCs/>
                <w:color w:val="0000FF"/>
              </w:rPr>
              <w:t>norāda informācija, kas liecina, ka tiks nodrošināta projektā plānoto izmaksu un darbību nepārklāšanās ar izmaksām un darbībām citos projektos</w:t>
            </w:r>
            <w:r>
              <w:rPr>
                <w:rFonts w:ascii="Times New Roman" w:hAnsi="Times New Roman"/>
                <w:i/>
                <w:iCs/>
                <w:color w:val="0000FF"/>
              </w:rPr>
              <w:t>, piemēram:</w:t>
            </w:r>
          </w:p>
          <w:p w14:paraId="2E5B2838" w14:textId="0ED27EF3" w:rsidR="002E56DD" w:rsidRDefault="002E56DD" w:rsidP="002E56DD">
            <w:pPr>
              <w:spacing w:after="0" w:line="240" w:lineRule="auto"/>
              <w:rPr>
                <w:rFonts w:ascii="Times New Roman" w:hAnsi="Times New Roman"/>
                <w:i/>
                <w:iCs/>
                <w:color w:val="0000FF"/>
              </w:rPr>
            </w:pPr>
            <w:r w:rsidRPr="001C3457">
              <w:rPr>
                <w:rFonts w:ascii="Times New Roman" w:hAnsi="Times New Roman"/>
                <w:i/>
                <w:iCs/>
                <w:color w:val="0000FF"/>
              </w:rPr>
              <w:t>-</w:t>
            </w:r>
            <w:r>
              <w:rPr>
                <w:rFonts w:ascii="Times New Roman" w:hAnsi="Times New Roman"/>
                <w:i/>
                <w:iCs/>
                <w:color w:val="0000FF"/>
              </w:rPr>
              <w:t xml:space="preserve"> citos E</w:t>
            </w:r>
            <w:r w:rsidR="0059088E">
              <w:rPr>
                <w:rFonts w:ascii="Times New Roman" w:hAnsi="Times New Roman"/>
                <w:i/>
                <w:iCs/>
                <w:color w:val="0000FF"/>
              </w:rPr>
              <w:t xml:space="preserve">iropas </w:t>
            </w:r>
            <w:r>
              <w:rPr>
                <w:rFonts w:ascii="Times New Roman" w:hAnsi="Times New Roman"/>
                <w:i/>
                <w:iCs/>
                <w:color w:val="0000FF"/>
              </w:rPr>
              <w:t>S</w:t>
            </w:r>
            <w:r w:rsidR="0059088E">
              <w:rPr>
                <w:rFonts w:ascii="Times New Roman" w:hAnsi="Times New Roman"/>
                <w:i/>
                <w:iCs/>
                <w:color w:val="0000FF"/>
              </w:rPr>
              <w:t>avienības (turpmāk -</w:t>
            </w:r>
            <w:r w:rsidR="00066AFE">
              <w:rPr>
                <w:rFonts w:ascii="Times New Roman" w:hAnsi="Times New Roman"/>
                <w:i/>
                <w:iCs/>
                <w:color w:val="0000FF"/>
              </w:rPr>
              <w:t xml:space="preserve"> </w:t>
            </w:r>
            <w:r w:rsidR="0059088E">
              <w:rPr>
                <w:rFonts w:ascii="Times New Roman" w:hAnsi="Times New Roman"/>
                <w:i/>
                <w:iCs/>
                <w:color w:val="0000FF"/>
              </w:rPr>
              <w:t>ES)</w:t>
            </w:r>
            <w:r>
              <w:rPr>
                <w:rFonts w:ascii="Times New Roman" w:hAnsi="Times New Roman"/>
                <w:i/>
                <w:iCs/>
                <w:color w:val="0000FF"/>
              </w:rPr>
              <w:t xml:space="preserve"> fondu 2014.-2020.gada ietvaros īstenojamos projektos</w:t>
            </w:r>
            <w:r w:rsidR="0059088E">
              <w:rPr>
                <w:rFonts w:ascii="Times New Roman" w:hAnsi="Times New Roman"/>
                <w:i/>
                <w:iCs/>
                <w:color w:val="0000FF"/>
              </w:rPr>
              <w:t xml:space="preserve"> (piemēram, SAM. 5.5.1., SAM 5.4.3.)</w:t>
            </w:r>
            <w:r w:rsidRPr="001C3457">
              <w:rPr>
                <w:rFonts w:ascii="Times New Roman" w:hAnsi="Times New Roman"/>
                <w:i/>
                <w:iCs/>
                <w:color w:val="0000FF"/>
              </w:rPr>
              <w:t>;</w:t>
            </w:r>
          </w:p>
          <w:p w14:paraId="7A22AEF4" w14:textId="77777777" w:rsidR="002E56DD" w:rsidRPr="00DF6F68" w:rsidRDefault="0059088E" w:rsidP="00DF6F68">
            <w:pPr>
              <w:spacing w:after="0" w:line="240" w:lineRule="auto"/>
              <w:rPr>
                <w:rFonts w:ascii="Times New Roman" w:hAnsi="Times New Roman"/>
                <w:i/>
                <w:iCs/>
                <w:color w:val="0000FF"/>
              </w:rPr>
            </w:pPr>
            <w:r>
              <w:rPr>
                <w:rFonts w:ascii="Times New Roman" w:hAnsi="Times New Roman"/>
                <w:i/>
                <w:iCs/>
                <w:color w:val="0000FF"/>
              </w:rPr>
              <w:t xml:space="preserve">- </w:t>
            </w:r>
            <w:r w:rsidRPr="0059088E">
              <w:rPr>
                <w:rFonts w:ascii="Times New Roman" w:hAnsi="Times New Roman"/>
                <w:i/>
                <w:iCs/>
                <w:color w:val="0000FF"/>
              </w:rPr>
              <w:t>Eiropas Ekonomikas zonas finanšu instrumenta 2009.–2014.gada perioda programm</w:t>
            </w:r>
            <w:r w:rsidR="00C62A7F">
              <w:rPr>
                <w:rFonts w:ascii="Times New Roman" w:hAnsi="Times New Roman"/>
                <w:i/>
                <w:iCs/>
                <w:color w:val="0000FF"/>
              </w:rPr>
              <w:t>as</w:t>
            </w:r>
            <w:r>
              <w:rPr>
                <w:rFonts w:ascii="Times New Roman" w:hAnsi="Times New Roman"/>
                <w:i/>
                <w:iCs/>
                <w:color w:val="0000FF"/>
              </w:rPr>
              <w:t xml:space="preserve"> </w:t>
            </w:r>
            <w:r w:rsidR="00C62A7F">
              <w:rPr>
                <w:rFonts w:ascii="Times New Roman" w:hAnsi="Times New Roman"/>
                <w:i/>
                <w:iCs/>
                <w:color w:val="0000FF"/>
              </w:rPr>
              <w:t>“</w:t>
            </w:r>
            <w:r w:rsidRPr="0059088E">
              <w:rPr>
                <w:rFonts w:ascii="Times New Roman" w:hAnsi="Times New Roman"/>
                <w:i/>
                <w:iCs/>
                <w:color w:val="0000FF"/>
              </w:rPr>
              <w:t>Kultūras un dabas mantojuma saglabāšana un atjaunināšana</w:t>
            </w:r>
            <w:r w:rsidR="00C62A7F">
              <w:rPr>
                <w:rFonts w:ascii="Times New Roman" w:hAnsi="Times New Roman"/>
                <w:i/>
                <w:iCs/>
                <w:color w:val="0000FF"/>
              </w:rPr>
              <w:t xml:space="preserve">” </w:t>
            </w:r>
            <w:r>
              <w:rPr>
                <w:rFonts w:ascii="Times New Roman" w:hAnsi="Times New Roman"/>
                <w:i/>
                <w:iCs/>
                <w:color w:val="0000FF"/>
              </w:rPr>
              <w:t xml:space="preserve"> </w:t>
            </w:r>
            <w:r w:rsidR="00C62A7F" w:rsidRPr="00C62A7F">
              <w:rPr>
                <w:rFonts w:ascii="Times New Roman" w:hAnsi="Times New Roman"/>
                <w:i/>
                <w:iCs/>
                <w:color w:val="0000FF"/>
              </w:rPr>
              <w:t>ietvaros īsteno</w:t>
            </w:r>
            <w:r w:rsidR="003E417B">
              <w:rPr>
                <w:rFonts w:ascii="Times New Roman" w:hAnsi="Times New Roman"/>
                <w:i/>
                <w:iCs/>
                <w:color w:val="0000FF"/>
              </w:rPr>
              <w:t>tajos</w:t>
            </w:r>
            <w:r w:rsidR="00C62A7F" w:rsidRPr="00C62A7F">
              <w:rPr>
                <w:rFonts w:ascii="Times New Roman" w:hAnsi="Times New Roman"/>
                <w:i/>
                <w:iCs/>
                <w:color w:val="0000FF"/>
              </w:rPr>
              <w:t xml:space="preserve"> projektos</w:t>
            </w:r>
            <w:r w:rsidR="00C62A7F">
              <w:rPr>
                <w:rFonts w:ascii="Times New Roman" w:hAnsi="Times New Roman"/>
                <w:i/>
                <w:iCs/>
                <w:color w:val="0000FF"/>
              </w:rPr>
              <w:t>.</w:t>
            </w:r>
          </w:p>
        </w:tc>
      </w:tr>
    </w:tbl>
    <w:p w14:paraId="263FA0AC"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131037AF" w14:textId="77777777" w:rsidTr="00957761">
        <w:tc>
          <w:tcPr>
            <w:tcW w:w="9486" w:type="dxa"/>
            <w:shd w:val="clear" w:color="auto" w:fill="auto"/>
          </w:tcPr>
          <w:p w14:paraId="7203B3A8" w14:textId="77777777" w:rsidR="00B5771B" w:rsidRPr="00957761" w:rsidRDefault="00B5771B" w:rsidP="00957761">
            <w:pPr>
              <w:pStyle w:val="ListParagraph"/>
              <w:numPr>
                <w:ilvl w:val="1"/>
                <w:numId w:val="5"/>
              </w:numPr>
              <w:spacing w:after="0" w:line="240" w:lineRule="auto"/>
              <w:rPr>
                <w:rFonts w:ascii="Times New Roman" w:hAnsi="Times New Roman"/>
                <w:b/>
              </w:rPr>
            </w:pPr>
            <w:bookmarkStart w:id="8" w:name="_Toc83801297"/>
            <w:r w:rsidRPr="00957761">
              <w:rPr>
                <w:rStyle w:val="Heading2Char"/>
                <w:rFonts w:ascii="Times New Roman" w:eastAsia="Calibri" w:hAnsi="Times New Roman"/>
                <w:b/>
                <w:color w:val="auto"/>
                <w:sz w:val="22"/>
                <w:szCs w:val="22"/>
              </w:rPr>
              <w:t>Projekta mērķa grupas apraksts</w:t>
            </w:r>
            <w:bookmarkEnd w:id="8"/>
            <w:r w:rsidRPr="00957761">
              <w:rPr>
                <w:rFonts w:ascii="Times New Roman" w:hAnsi="Times New Roman"/>
                <w:b/>
              </w:rPr>
              <w:t xml:space="preserve"> (&lt;</w:t>
            </w:r>
            <w:r w:rsidR="007B3921" w:rsidRPr="00957761">
              <w:rPr>
                <w:rFonts w:ascii="Times New Roman" w:hAnsi="Times New Roman"/>
                <w:b/>
                <w:bCs/>
              </w:rPr>
              <w:t xml:space="preserve">4000 </w:t>
            </w:r>
            <w:r w:rsidRPr="00957761">
              <w:rPr>
                <w:rFonts w:ascii="Times New Roman" w:hAnsi="Times New Roman"/>
                <w:b/>
              </w:rPr>
              <w:t>zīmes &gt;)</w:t>
            </w:r>
          </w:p>
        </w:tc>
      </w:tr>
      <w:tr w:rsidR="00B5771B" w:rsidRPr="00957761" w14:paraId="1C48CCF3" w14:textId="77777777" w:rsidTr="00957761">
        <w:trPr>
          <w:trHeight w:val="1407"/>
        </w:trPr>
        <w:tc>
          <w:tcPr>
            <w:tcW w:w="9486" w:type="dxa"/>
            <w:shd w:val="clear" w:color="auto" w:fill="auto"/>
          </w:tcPr>
          <w:p w14:paraId="7034ED98" w14:textId="77777777" w:rsidR="003E417B" w:rsidRDefault="003E417B" w:rsidP="00DF6F68">
            <w:pPr>
              <w:pStyle w:val="ListParagraph"/>
              <w:spacing w:after="0" w:line="240" w:lineRule="auto"/>
              <w:ind w:left="284"/>
              <w:jc w:val="both"/>
              <w:rPr>
                <w:rFonts w:ascii="Times New Roman" w:hAnsi="Times New Roman"/>
                <w:i/>
                <w:color w:val="0000FF"/>
              </w:rPr>
            </w:pPr>
          </w:p>
          <w:p w14:paraId="398BC2D3" w14:textId="77777777" w:rsidR="007B3921" w:rsidRDefault="007B3921" w:rsidP="00957761">
            <w:pPr>
              <w:pStyle w:val="ListParagraph"/>
              <w:numPr>
                <w:ilvl w:val="0"/>
                <w:numId w:val="15"/>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 xml:space="preserve">Apraksta projekta mērķa grupu, uz kuru attieksies projekta darbības un kuru tieši ietekmēs projekta rezultāti. </w:t>
            </w:r>
          </w:p>
          <w:p w14:paraId="41BDF3FD" w14:textId="77777777" w:rsidR="003E417B" w:rsidRPr="00957761" w:rsidRDefault="003E417B" w:rsidP="00DF6F68">
            <w:pPr>
              <w:pStyle w:val="ListParagraph"/>
              <w:spacing w:after="0" w:line="240" w:lineRule="auto"/>
              <w:ind w:left="284"/>
              <w:jc w:val="both"/>
              <w:rPr>
                <w:rFonts w:ascii="Times New Roman" w:hAnsi="Times New Roman"/>
                <w:i/>
                <w:color w:val="0000FF"/>
              </w:rPr>
            </w:pPr>
          </w:p>
          <w:p w14:paraId="2F461ADC" w14:textId="77777777" w:rsidR="007B3921" w:rsidRPr="00957761" w:rsidRDefault="007B3921" w:rsidP="00957761">
            <w:pPr>
              <w:pStyle w:val="ListParagraph"/>
              <w:numPr>
                <w:ilvl w:val="0"/>
                <w:numId w:val="15"/>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Pamato projekta darbību saistību ar mērķa grupas vajadzībām.</w:t>
            </w:r>
          </w:p>
          <w:p w14:paraId="2F813D9E" w14:textId="77777777" w:rsidR="007B3921" w:rsidRPr="00957761" w:rsidRDefault="007B3921" w:rsidP="00957761">
            <w:pPr>
              <w:tabs>
                <w:tab w:val="left" w:pos="596"/>
              </w:tabs>
              <w:spacing w:after="0" w:line="240" w:lineRule="auto"/>
              <w:ind w:right="-766"/>
              <w:jc w:val="center"/>
              <w:rPr>
                <w:rFonts w:ascii="Times New Roman" w:hAnsi="Times New Roman"/>
                <w:b/>
                <w:color w:val="0000FF"/>
              </w:rPr>
            </w:pPr>
          </w:p>
          <w:p w14:paraId="0C25AC1F" w14:textId="77777777" w:rsidR="00B5771B" w:rsidRPr="00957761" w:rsidRDefault="006B7487" w:rsidP="00957761">
            <w:pPr>
              <w:pStyle w:val="Default"/>
              <w:jc w:val="both"/>
              <w:rPr>
                <w:rFonts w:ascii="Times New Roman" w:hAnsi="Times New Roman" w:cs="Times New Roman"/>
                <w:color w:val="0000FF"/>
              </w:rPr>
            </w:pPr>
            <w:r w:rsidRPr="00957761">
              <w:rPr>
                <w:rFonts w:ascii="Times New Roman" w:hAnsi="Times New Roman" w:cs="Times New Roman"/>
                <w:i/>
                <w:iCs/>
                <w:color w:val="0000FF"/>
                <w:sz w:val="22"/>
                <w:szCs w:val="22"/>
              </w:rPr>
              <w:t>Projektu iesniegumu a</w:t>
            </w:r>
            <w:r w:rsidR="001653BB" w:rsidRPr="00957761">
              <w:rPr>
                <w:rFonts w:ascii="Times New Roman" w:hAnsi="Times New Roman" w:cs="Times New Roman"/>
                <w:i/>
                <w:iCs/>
                <w:color w:val="0000FF"/>
                <w:sz w:val="22"/>
                <w:szCs w:val="22"/>
              </w:rPr>
              <w:t>tlasē tiek atbalstīti projekti, kuru</w:t>
            </w:r>
            <w:r w:rsidR="007B3921" w:rsidRPr="00957761">
              <w:rPr>
                <w:rFonts w:ascii="Times New Roman" w:hAnsi="Times New Roman" w:cs="Times New Roman"/>
                <w:i/>
                <w:iCs/>
                <w:color w:val="0000FF"/>
                <w:sz w:val="22"/>
                <w:szCs w:val="22"/>
              </w:rPr>
              <w:t xml:space="preserve"> mērķa grupa atbilst SAM pasākuma mērķa gr</w:t>
            </w:r>
            <w:r w:rsidR="001653BB" w:rsidRPr="00957761">
              <w:rPr>
                <w:rFonts w:ascii="Times New Roman" w:hAnsi="Times New Roman" w:cs="Times New Roman"/>
                <w:i/>
                <w:iCs/>
                <w:color w:val="0000FF"/>
                <w:sz w:val="22"/>
                <w:szCs w:val="22"/>
              </w:rPr>
              <w:t xml:space="preserve">upai, kas norādīta MK noteikumu 3.punktā – </w:t>
            </w:r>
            <w:r w:rsidR="00306EE7" w:rsidRPr="00306EE7">
              <w:rPr>
                <w:rFonts w:ascii="Times New Roman" w:hAnsi="Times New Roman" w:cs="Times New Roman"/>
                <w:i/>
                <w:iCs/>
                <w:color w:val="0000FF"/>
                <w:sz w:val="22"/>
                <w:szCs w:val="22"/>
              </w:rPr>
              <w:t xml:space="preserve">valsts tiešās pārvaldes iestādes, kas sekmē dabas aizsardzību un nodrošina īpaši aizsargājamo dabas teritoriju pārvaldīšanu, </w:t>
            </w:r>
            <w:proofErr w:type="spellStart"/>
            <w:r w:rsidR="00306EE7" w:rsidRPr="00306EE7">
              <w:rPr>
                <w:rFonts w:ascii="Times New Roman" w:hAnsi="Times New Roman" w:cs="Times New Roman"/>
                <w:i/>
                <w:iCs/>
                <w:color w:val="0000FF"/>
                <w:sz w:val="22"/>
                <w:szCs w:val="22"/>
              </w:rPr>
              <w:t>Natura</w:t>
            </w:r>
            <w:proofErr w:type="spellEnd"/>
            <w:r w:rsidR="00306EE7" w:rsidRPr="00306EE7">
              <w:rPr>
                <w:rFonts w:ascii="Times New Roman" w:hAnsi="Times New Roman" w:cs="Times New Roman"/>
                <w:i/>
                <w:iCs/>
                <w:color w:val="0000FF"/>
                <w:sz w:val="22"/>
                <w:szCs w:val="22"/>
              </w:rPr>
              <w:t xml:space="preserve"> 2000 teritoriju apmeklētāji, pašvaldības, komersanti un iedzīvotāji, kas gūst tiešu vai netiešu labumu no antropogēno slodzi mazinošas un epidemioloģiski drošas infrastruktūras izveides un Eiropas Savienības nozīmes biotopu un sugu dzīvotņu stāvokļa uzlabošanas</w:t>
            </w:r>
          </w:p>
        </w:tc>
      </w:tr>
    </w:tbl>
    <w:p w14:paraId="2FEB35C8" w14:textId="77777777" w:rsidR="00D227CA" w:rsidRDefault="00D227CA" w:rsidP="003C5410">
      <w:pPr>
        <w:rPr>
          <w:rFonts w:ascii="Times New Roman" w:hAnsi="Times New Roman"/>
        </w:rPr>
        <w:sectPr w:rsidR="00D227CA" w:rsidSect="006214DB">
          <w:headerReference w:type="default" r:id="rId14"/>
          <w:headerReference w:type="first" r:id="rId15"/>
          <w:pgSz w:w="11906" w:h="16838" w:code="9"/>
          <w:pgMar w:top="851" w:right="1276"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30"/>
        <w:gridCol w:w="5306"/>
        <w:gridCol w:w="2226"/>
        <w:gridCol w:w="978"/>
        <w:gridCol w:w="1122"/>
        <w:gridCol w:w="2231"/>
      </w:tblGrid>
      <w:tr w:rsidR="000F78BC" w:rsidRPr="00957761" w14:paraId="26937635" w14:textId="77777777" w:rsidTr="00957761">
        <w:tc>
          <w:tcPr>
            <w:tcW w:w="14701" w:type="dxa"/>
            <w:gridSpan w:val="7"/>
            <w:shd w:val="clear" w:color="auto" w:fill="auto"/>
            <w:vAlign w:val="center"/>
          </w:tcPr>
          <w:p w14:paraId="6D7B19A3" w14:textId="77777777" w:rsidR="000F78BC" w:rsidRPr="00957761" w:rsidRDefault="000F78BC" w:rsidP="00957761">
            <w:pPr>
              <w:pStyle w:val="ListParagraph"/>
              <w:numPr>
                <w:ilvl w:val="1"/>
                <w:numId w:val="5"/>
              </w:numPr>
              <w:spacing w:after="0" w:line="240" w:lineRule="auto"/>
              <w:rPr>
                <w:rFonts w:ascii="Times New Roman" w:hAnsi="Times New Roman"/>
                <w:b/>
              </w:rPr>
            </w:pPr>
            <w:bookmarkStart w:id="9" w:name="_Toc83801298"/>
            <w:r w:rsidRPr="00957761">
              <w:rPr>
                <w:rStyle w:val="Heading2Char"/>
                <w:rFonts w:ascii="Times New Roman" w:eastAsia="Calibri" w:hAnsi="Times New Roman"/>
                <w:b/>
                <w:color w:val="auto"/>
                <w:sz w:val="22"/>
                <w:szCs w:val="22"/>
              </w:rPr>
              <w:lastRenderedPageBreak/>
              <w:t>Projekta darbības un sasniedzamie rezultāti</w:t>
            </w:r>
            <w:bookmarkEnd w:id="9"/>
            <w:r w:rsidRPr="00957761">
              <w:rPr>
                <w:rFonts w:ascii="Times New Roman" w:hAnsi="Times New Roman"/>
                <w:b/>
              </w:rPr>
              <w:t>:</w:t>
            </w:r>
          </w:p>
        </w:tc>
      </w:tr>
      <w:tr w:rsidR="00981B58" w:rsidRPr="00957761" w14:paraId="62C906F3" w14:textId="77777777" w:rsidTr="00957761">
        <w:tc>
          <w:tcPr>
            <w:tcW w:w="708" w:type="dxa"/>
            <w:vMerge w:val="restart"/>
            <w:shd w:val="clear" w:color="auto" w:fill="auto"/>
            <w:vAlign w:val="center"/>
          </w:tcPr>
          <w:p w14:paraId="022A89A1" w14:textId="77777777" w:rsidR="000F78BC" w:rsidRPr="00957761" w:rsidRDefault="000F78BC" w:rsidP="00957761">
            <w:pPr>
              <w:spacing w:after="0" w:line="240" w:lineRule="auto"/>
              <w:jc w:val="center"/>
              <w:rPr>
                <w:rFonts w:ascii="Times New Roman" w:hAnsi="Times New Roman"/>
                <w:b/>
                <w:sz w:val="16"/>
                <w:szCs w:val="16"/>
              </w:rPr>
            </w:pPr>
            <w:proofErr w:type="spellStart"/>
            <w:r w:rsidRPr="00957761">
              <w:rPr>
                <w:rFonts w:ascii="Times New Roman" w:hAnsi="Times New Roman"/>
                <w:b/>
                <w:sz w:val="16"/>
                <w:szCs w:val="16"/>
              </w:rPr>
              <w:t>N.p.k</w:t>
            </w:r>
            <w:proofErr w:type="spellEnd"/>
            <w:r w:rsidRPr="00957761">
              <w:rPr>
                <w:rFonts w:ascii="Times New Roman" w:hAnsi="Times New Roman"/>
                <w:b/>
                <w:sz w:val="16"/>
                <w:szCs w:val="16"/>
              </w:rPr>
              <w:t>.</w:t>
            </w:r>
          </w:p>
        </w:tc>
        <w:tc>
          <w:tcPr>
            <w:tcW w:w="2130" w:type="dxa"/>
            <w:vMerge w:val="restart"/>
            <w:shd w:val="clear" w:color="auto" w:fill="auto"/>
            <w:vAlign w:val="center"/>
          </w:tcPr>
          <w:p w14:paraId="34EE85B5" w14:textId="77777777" w:rsidR="000F78BC" w:rsidRPr="00957761" w:rsidRDefault="000F78BC"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Projekta darbība*</w:t>
            </w:r>
          </w:p>
        </w:tc>
        <w:tc>
          <w:tcPr>
            <w:tcW w:w="5306" w:type="dxa"/>
            <w:vMerge w:val="restart"/>
            <w:shd w:val="clear" w:color="auto" w:fill="auto"/>
            <w:vAlign w:val="center"/>
          </w:tcPr>
          <w:p w14:paraId="3D8C4EA4" w14:textId="77777777" w:rsidR="000F78BC" w:rsidRPr="00957761" w:rsidRDefault="000F78BC"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 xml:space="preserve">Projekta darbības apraksts </w:t>
            </w:r>
          </w:p>
          <w:p w14:paraId="4AB1CAE9" w14:textId="77777777" w:rsidR="000F78BC" w:rsidRPr="00957761" w:rsidRDefault="000F78BC"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(&lt;</w:t>
            </w:r>
            <w:r w:rsidR="008E472E" w:rsidRPr="00957761">
              <w:rPr>
                <w:rFonts w:ascii="Times New Roman" w:hAnsi="Times New Roman"/>
                <w:b/>
                <w:bCs/>
              </w:rPr>
              <w:t>2000 zīmes katrai darbībai</w:t>
            </w:r>
            <w:r w:rsidR="008E472E" w:rsidRPr="00957761">
              <w:rPr>
                <w:rFonts w:ascii="Times New Roman" w:hAnsi="Times New Roman"/>
                <w:b/>
                <w:sz w:val="20"/>
                <w:szCs w:val="20"/>
              </w:rPr>
              <w:t xml:space="preserve"> </w:t>
            </w:r>
            <w:r w:rsidRPr="00957761">
              <w:rPr>
                <w:rFonts w:ascii="Times New Roman" w:hAnsi="Times New Roman"/>
                <w:b/>
                <w:sz w:val="20"/>
                <w:szCs w:val="20"/>
              </w:rPr>
              <w:t>&gt;)</w:t>
            </w:r>
          </w:p>
        </w:tc>
        <w:tc>
          <w:tcPr>
            <w:tcW w:w="2226" w:type="dxa"/>
            <w:vMerge w:val="restart"/>
            <w:shd w:val="clear" w:color="auto" w:fill="auto"/>
            <w:vAlign w:val="center"/>
          </w:tcPr>
          <w:p w14:paraId="21C2249D" w14:textId="77777777" w:rsidR="000F78BC" w:rsidRPr="00957761" w:rsidRDefault="000F78BC"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 xml:space="preserve">Rezultāts </w:t>
            </w:r>
          </w:p>
        </w:tc>
        <w:tc>
          <w:tcPr>
            <w:tcW w:w="2100" w:type="dxa"/>
            <w:gridSpan w:val="2"/>
            <w:shd w:val="clear" w:color="auto" w:fill="auto"/>
            <w:vAlign w:val="center"/>
          </w:tcPr>
          <w:p w14:paraId="300357F4" w14:textId="77777777" w:rsidR="000F78BC" w:rsidRPr="00957761" w:rsidRDefault="000F78BC" w:rsidP="00957761">
            <w:pPr>
              <w:spacing w:after="0" w:line="240" w:lineRule="auto"/>
              <w:jc w:val="center"/>
              <w:rPr>
                <w:rFonts w:ascii="Times New Roman" w:hAnsi="Times New Roman"/>
                <w:b/>
                <w:sz w:val="18"/>
                <w:szCs w:val="18"/>
              </w:rPr>
            </w:pPr>
            <w:r w:rsidRPr="00957761">
              <w:rPr>
                <w:rFonts w:ascii="Times New Roman" w:hAnsi="Times New Roman"/>
                <w:b/>
                <w:sz w:val="18"/>
                <w:szCs w:val="18"/>
              </w:rPr>
              <w:t>Rezultāts skaitliskā izteiksmē</w:t>
            </w:r>
          </w:p>
        </w:tc>
        <w:tc>
          <w:tcPr>
            <w:tcW w:w="2231" w:type="dxa"/>
            <w:shd w:val="clear" w:color="auto" w:fill="auto"/>
            <w:vAlign w:val="center"/>
          </w:tcPr>
          <w:p w14:paraId="0B51F8F8" w14:textId="77777777" w:rsidR="000F78BC" w:rsidRPr="00957761" w:rsidRDefault="000F78BC"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Iesaistītie partneri**</w:t>
            </w:r>
          </w:p>
        </w:tc>
      </w:tr>
      <w:tr w:rsidR="00981B58" w:rsidRPr="00957761" w14:paraId="27ADAF5B" w14:textId="77777777" w:rsidTr="00957761">
        <w:tc>
          <w:tcPr>
            <w:tcW w:w="708" w:type="dxa"/>
            <w:vMerge/>
            <w:shd w:val="clear" w:color="auto" w:fill="auto"/>
            <w:vAlign w:val="center"/>
          </w:tcPr>
          <w:p w14:paraId="551C95B5" w14:textId="77777777" w:rsidR="000F78BC" w:rsidRPr="00957761" w:rsidRDefault="000F78BC" w:rsidP="00957761">
            <w:pPr>
              <w:spacing w:after="0" w:line="240" w:lineRule="auto"/>
              <w:jc w:val="center"/>
              <w:rPr>
                <w:rFonts w:ascii="Times New Roman" w:hAnsi="Times New Roman"/>
                <w:b/>
                <w:sz w:val="20"/>
                <w:szCs w:val="20"/>
              </w:rPr>
            </w:pPr>
          </w:p>
        </w:tc>
        <w:tc>
          <w:tcPr>
            <w:tcW w:w="2130" w:type="dxa"/>
            <w:vMerge/>
            <w:shd w:val="clear" w:color="auto" w:fill="auto"/>
            <w:vAlign w:val="center"/>
          </w:tcPr>
          <w:p w14:paraId="44A81D24" w14:textId="77777777" w:rsidR="000F78BC" w:rsidRPr="00957761" w:rsidRDefault="000F78BC" w:rsidP="00957761">
            <w:pPr>
              <w:spacing w:after="0" w:line="240" w:lineRule="auto"/>
              <w:jc w:val="center"/>
              <w:rPr>
                <w:rFonts w:ascii="Times New Roman" w:hAnsi="Times New Roman"/>
                <w:b/>
                <w:sz w:val="20"/>
                <w:szCs w:val="20"/>
              </w:rPr>
            </w:pPr>
          </w:p>
        </w:tc>
        <w:tc>
          <w:tcPr>
            <w:tcW w:w="5306" w:type="dxa"/>
            <w:vMerge/>
            <w:shd w:val="clear" w:color="auto" w:fill="auto"/>
            <w:vAlign w:val="center"/>
          </w:tcPr>
          <w:p w14:paraId="0072C67F" w14:textId="77777777" w:rsidR="000F78BC" w:rsidRPr="00957761" w:rsidRDefault="000F78BC" w:rsidP="00957761">
            <w:pPr>
              <w:spacing w:after="0" w:line="240" w:lineRule="auto"/>
              <w:jc w:val="center"/>
              <w:rPr>
                <w:rFonts w:ascii="Times New Roman" w:hAnsi="Times New Roman"/>
                <w:b/>
                <w:sz w:val="20"/>
                <w:szCs w:val="20"/>
              </w:rPr>
            </w:pPr>
          </w:p>
        </w:tc>
        <w:tc>
          <w:tcPr>
            <w:tcW w:w="2226" w:type="dxa"/>
            <w:vMerge/>
            <w:shd w:val="clear" w:color="auto" w:fill="auto"/>
            <w:vAlign w:val="center"/>
          </w:tcPr>
          <w:p w14:paraId="4E35B680" w14:textId="77777777" w:rsidR="000F78BC" w:rsidRPr="00957761" w:rsidRDefault="000F78BC" w:rsidP="00957761">
            <w:pPr>
              <w:spacing w:after="0" w:line="240" w:lineRule="auto"/>
              <w:jc w:val="center"/>
              <w:rPr>
                <w:rFonts w:ascii="Times New Roman" w:hAnsi="Times New Roman"/>
                <w:b/>
                <w:sz w:val="20"/>
                <w:szCs w:val="20"/>
              </w:rPr>
            </w:pPr>
          </w:p>
        </w:tc>
        <w:tc>
          <w:tcPr>
            <w:tcW w:w="978" w:type="dxa"/>
            <w:shd w:val="clear" w:color="auto" w:fill="auto"/>
            <w:vAlign w:val="center"/>
          </w:tcPr>
          <w:p w14:paraId="7DA72776" w14:textId="77777777" w:rsidR="000F78BC" w:rsidRPr="00957761" w:rsidRDefault="000F78BC" w:rsidP="00957761">
            <w:pPr>
              <w:spacing w:after="0" w:line="240" w:lineRule="auto"/>
              <w:jc w:val="center"/>
              <w:rPr>
                <w:rFonts w:ascii="Times New Roman" w:hAnsi="Times New Roman"/>
                <w:b/>
                <w:sz w:val="18"/>
                <w:szCs w:val="18"/>
              </w:rPr>
            </w:pPr>
            <w:r w:rsidRPr="00957761">
              <w:rPr>
                <w:rFonts w:ascii="Times New Roman" w:hAnsi="Times New Roman"/>
                <w:b/>
                <w:sz w:val="18"/>
                <w:szCs w:val="18"/>
              </w:rPr>
              <w:t>Skaits</w:t>
            </w:r>
          </w:p>
        </w:tc>
        <w:tc>
          <w:tcPr>
            <w:tcW w:w="1122" w:type="dxa"/>
            <w:shd w:val="clear" w:color="auto" w:fill="auto"/>
            <w:vAlign w:val="center"/>
          </w:tcPr>
          <w:p w14:paraId="10A1D2CE" w14:textId="77777777" w:rsidR="000F78BC" w:rsidRPr="00957761" w:rsidRDefault="000F78BC" w:rsidP="00957761">
            <w:pPr>
              <w:spacing w:after="0" w:line="240" w:lineRule="auto"/>
              <w:jc w:val="center"/>
              <w:rPr>
                <w:rFonts w:ascii="Times New Roman" w:hAnsi="Times New Roman"/>
                <w:b/>
                <w:sz w:val="18"/>
                <w:szCs w:val="18"/>
              </w:rPr>
            </w:pPr>
            <w:r w:rsidRPr="00957761">
              <w:rPr>
                <w:rFonts w:ascii="Times New Roman" w:hAnsi="Times New Roman"/>
                <w:b/>
                <w:sz w:val="18"/>
                <w:szCs w:val="18"/>
              </w:rPr>
              <w:t>Mērvienība</w:t>
            </w:r>
          </w:p>
        </w:tc>
        <w:tc>
          <w:tcPr>
            <w:tcW w:w="2231" w:type="dxa"/>
            <w:shd w:val="clear" w:color="auto" w:fill="auto"/>
            <w:vAlign w:val="center"/>
          </w:tcPr>
          <w:p w14:paraId="2B20E2E8" w14:textId="77777777" w:rsidR="000F78BC" w:rsidRPr="00957761" w:rsidRDefault="000F78BC" w:rsidP="00957761">
            <w:pPr>
              <w:spacing w:after="0" w:line="240" w:lineRule="auto"/>
              <w:jc w:val="center"/>
              <w:rPr>
                <w:rFonts w:ascii="Times New Roman" w:hAnsi="Times New Roman"/>
                <w:b/>
                <w:sz w:val="20"/>
                <w:szCs w:val="20"/>
              </w:rPr>
            </w:pPr>
          </w:p>
        </w:tc>
      </w:tr>
      <w:tr w:rsidR="002C4159" w:rsidRPr="00957761" w14:paraId="5E19AAD5" w14:textId="77777777" w:rsidTr="00957761">
        <w:trPr>
          <w:trHeight w:val="647"/>
        </w:trPr>
        <w:tc>
          <w:tcPr>
            <w:tcW w:w="708" w:type="dxa"/>
            <w:shd w:val="clear" w:color="auto" w:fill="auto"/>
          </w:tcPr>
          <w:p w14:paraId="4D2CFE10" w14:textId="77777777" w:rsidR="002C4159" w:rsidRPr="00957761" w:rsidRDefault="002C4159" w:rsidP="00957761">
            <w:pPr>
              <w:spacing w:after="0" w:line="240" w:lineRule="auto"/>
              <w:rPr>
                <w:rFonts w:ascii="Times New Roman" w:hAnsi="Times New Roman"/>
              </w:rPr>
            </w:pPr>
            <w:r w:rsidRPr="00957761">
              <w:rPr>
                <w:rFonts w:ascii="Times New Roman" w:hAnsi="Times New Roman"/>
              </w:rPr>
              <w:t>1.</w:t>
            </w:r>
          </w:p>
        </w:tc>
        <w:tc>
          <w:tcPr>
            <w:tcW w:w="13993" w:type="dxa"/>
            <w:gridSpan w:val="6"/>
            <w:shd w:val="clear" w:color="auto" w:fill="auto"/>
          </w:tcPr>
          <w:p w14:paraId="521B9B01" w14:textId="77777777" w:rsidR="002C4159" w:rsidRPr="00957761" w:rsidRDefault="002C4159" w:rsidP="00957761">
            <w:pPr>
              <w:spacing w:after="0" w:line="240" w:lineRule="auto"/>
              <w:rPr>
                <w:rFonts w:ascii="Times New Roman" w:hAnsi="Times New Roman"/>
                <w:b/>
                <w:i/>
                <w:color w:val="0000FF"/>
              </w:rPr>
            </w:pPr>
            <w:r w:rsidRPr="00957761">
              <w:rPr>
                <w:rFonts w:ascii="Times New Roman" w:hAnsi="Times New Roman"/>
                <w:b/>
                <w:i/>
                <w:color w:val="0000FF"/>
              </w:rPr>
              <w:t>Piemēram,</w:t>
            </w:r>
          </w:p>
          <w:p w14:paraId="0816647C" w14:textId="77777777" w:rsidR="002C4159" w:rsidRPr="00957761" w:rsidRDefault="003C4AF2" w:rsidP="00957761">
            <w:pPr>
              <w:spacing w:after="0" w:line="240" w:lineRule="auto"/>
              <w:rPr>
                <w:rFonts w:ascii="Times New Roman" w:hAnsi="Times New Roman"/>
                <w:color w:val="0000FF"/>
              </w:rPr>
            </w:pPr>
            <w:r>
              <w:rPr>
                <w:rFonts w:ascii="Times New Roman" w:hAnsi="Times New Roman"/>
                <w:b/>
                <w:i/>
                <w:color w:val="0000FF"/>
              </w:rPr>
              <w:t>E</w:t>
            </w:r>
            <w:r w:rsidRPr="003C4AF2">
              <w:rPr>
                <w:rFonts w:ascii="Times New Roman" w:hAnsi="Times New Roman"/>
                <w:b/>
                <w:i/>
                <w:color w:val="0000FF"/>
              </w:rPr>
              <w:t xml:space="preserve">pidemioloģiski drošas </w:t>
            </w:r>
            <w:r>
              <w:rPr>
                <w:rFonts w:ascii="Times New Roman" w:hAnsi="Times New Roman"/>
                <w:b/>
                <w:i/>
                <w:color w:val="0000FF"/>
              </w:rPr>
              <w:t>a</w:t>
            </w:r>
            <w:r w:rsidR="00702C30" w:rsidRPr="00957761">
              <w:rPr>
                <w:rFonts w:ascii="Times New Roman" w:hAnsi="Times New Roman"/>
                <w:b/>
                <w:i/>
                <w:color w:val="0000FF"/>
              </w:rPr>
              <w:t>pmeklētāju plūsmas optimizēšana, lai saglabātu dabas vērtības un novirzītu apmeklētājus uz mazāk jutīgām teritorijām</w:t>
            </w:r>
          </w:p>
        </w:tc>
      </w:tr>
      <w:tr w:rsidR="00981B58" w:rsidRPr="00957761" w14:paraId="10B5587E" w14:textId="77777777" w:rsidTr="00957761">
        <w:tc>
          <w:tcPr>
            <w:tcW w:w="708" w:type="dxa"/>
            <w:shd w:val="clear" w:color="auto" w:fill="auto"/>
          </w:tcPr>
          <w:p w14:paraId="19BB99A7" w14:textId="77777777" w:rsidR="000F78BC" w:rsidRPr="00957761" w:rsidRDefault="005E20A6" w:rsidP="00957761">
            <w:pPr>
              <w:spacing w:after="0" w:line="240" w:lineRule="auto"/>
              <w:jc w:val="right"/>
              <w:rPr>
                <w:rFonts w:ascii="Times New Roman" w:hAnsi="Times New Roman"/>
              </w:rPr>
            </w:pPr>
            <w:r w:rsidRPr="00957761">
              <w:rPr>
                <w:rFonts w:ascii="Times New Roman" w:hAnsi="Times New Roman"/>
              </w:rPr>
              <w:t>1.1.</w:t>
            </w:r>
          </w:p>
        </w:tc>
        <w:tc>
          <w:tcPr>
            <w:tcW w:w="2130" w:type="dxa"/>
            <w:shd w:val="clear" w:color="auto" w:fill="auto"/>
          </w:tcPr>
          <w:p w14:paraId="4D026133" w14:textId="0DA39FC0" w:rsidR="000F78BC" w:rsidRPr="00957761" w:rsidRDefault="00585804" w:rsidP="00957761">
            <w:pPr>
              <w:spacing w:after="0" w:line="240" w:lineRule="auto"/>
              <w:rPr>
                <w:rFonts w:ascii="Times New Roman" w:hAnsi="Times New Roman"/>
                <w:i/>
                <w:color w:val="0000FF"/>
              </w:rPr>
            </w:pPr>
            <w:r w:rsidRPr="00957761">
              <w:rPr>
                <w:rFonts w:ascii="Times New Roman" w:hAnsi="Times New Roman"/>
                <w:i/>
                <w:color w:val="0000FF"/>
              </w:rPr>
              <w:t xml:space="preserve">Piemēram, </w:t>
            </w:r>
            <w:r w:rsidR="000E6960">
              <w:rPr>
                <w:rFonts w:ascii="Times New Roman" w:hAnsi="Times New Roman"/>
                <w:i/>
                <w:color w:val="0000FF"/>
              </w:rPr>
              <w:t>e</w:t>
            </w:r>
            <w:r w:rsidR="000E6960" w:rsidRPr="00951308">
              <w:rPr>
                <w:rFonts w:ascii="Times New Roman" w:hAnsi="Times New Roman"/>
                <w:i/>
                <w:color w:val="0000FF"/>
              </w:rPr>
              <w:t>pidemioloģiski drošas</w:t>
            </w:r>
            <w:r w:rsidR="00A27F4E">
              <w:rPr>
                <w:rFonts w:ascii="Times New Roman" w:hAnsi="Times New Roman"/>
                <w:i/>
                <w:color w:val="0000FF"/>
              </w:rPr>
              <w:t xml:space="preserve"> t</w:t>
            </w:r>
            <w:r w:rsidRPr="00957761">
              <w:rPr>
                <w:rFonts w:ascii="Times New Roman" w:hAnsi="Times New Roman"/>
                <w:i/>
                <w:color w:val="0000FF"/>
              </w:rPr>
              <w:t>aku maršrutu izveide</w:t>
            </w:r>
          </w:p>
        </w:tc>
        <w:tc>
          <w:tcPr>
            <w:tcW w:w="5306" w:type="dxa"/>
            <w:shd w:val="clear" w:color="auto" w:fill="auto"/>
          </w:tcPr>
          <w:p w14:paraId="6F57D0F1" w14:textId="59344A3C" w:rsidR="000F78BC" w:rsidRPr="00957761" w:rsidRDefault="003F3B2E" w:rsidP="00957761">
            <w:pPr>
              <w:spacing w:after="0" w:line="240" w:lineRule="auto"/>
              <w:rPr>
                <w:rFonts w:ascii="Times New Roman" w:hAnsi="Times New Roman"/>
                <w:i/>
              </w:rPr>
            </w:pPr>
            <w:r w:rsidRPr="00957761">
              <w:rPr>
                <w:rFonts w:ascii="Times New Roman" w:hAnsi="Times New Roman"/>
                <w:i/>
                <w:color w:val="0000FF"/>
              </w:rPr>
              <w:t xml:space="preserve">Piemēram, pamatojoties uz </w:t>
            </w:r>
            <w:r w:rsidR="006B70DE" w:rsidRPr="00957761">
              <w:rPr>
                <w:rFonts w:ascii="Times New Roman" w:hAnsi="Times New Roman"/>
                <w:i/>
                <w:color w:val="0000FF"/>
              </w:rPr>
              <w:t>dabas aizsardzības plānu</w:t>
            </w:r>
            <w:r w:rsidR="00702C30" w:rsidRPr="00957761">
              <w:rPr>
                <w:rFonts w:ascii="Times New Roman" w:hAnsi="Times New Roman"/>
                <w:i/>
                <w:color w:val="0000FF"/>
              </w:rPr>
              <w:t>,</w:t>
            </w:r>
            <w:r w:rsidR="005F47C3" w:rsidRPr="00957761">
              <w:rPr>
                <w:rFonts w:ascii="Times New Roman" w:hAnsi="Times New Roman"/>
                <w:i/>
                <w:color w:val="0000FF"/>
              </w:rPr>
              <w:t xml:space="preserve"> izveidot</w:t>
            </w:r>
            <w:r w:rsidR="00A27F4E">
              <w:rPr>
                <w:rFonts w:ascii="Times New Roman" w:hAnsi="Times New Roman"/>
                <w:i/>
                <w:color w:val="0000FF"/>
              </w:rPr>
              <w:t xml:space="preserve"> </w:t>
            </w:r>
            <w:r w:rsidR="000E6960" w:rsidRPr="000E6960">
              <w:rPr>
                <w:rFonts w:ascii="Times New Roman" w:hAnsi="Times New Roman"/>
                <w:i/>
                <w:color w:val="0000FF"/>
              </w:rPr>
              <w:t>epidemioloģiski drošas</w:t>
            </w:r>
            <w:r w:rsidR="00A27F4E">
              <w:rPr>
                <w:rFonts w:ascii="Times New Roman" w:hAnsi="Times New Roman"/>
                <w:i/>
                <w:color w:val="0000FF"/>
              </w:rPr>
              <w:t xml:space="preserve"> </w:t>
            </w:r>
            <w:r w:rsidR="005F47C3" w:rsidRPr="00957761">
              <w:rPr>
                <w:rFonts w:ascii="Times New Roman" w:hAnsi="Times New Roman"/>
                <w:i/>
                <w:color w:val="0000FF"/>
              </w:rPr>
              <w:t>tak</w:t>
            </w:r>
            <w:r w:rsidR="00A27F4E">
              <w:rPr>
                <w:rFonts w:ascii="Times New Roman" w:hAnsi="Times New Roman"/>
                <w:i/>
                <w:color w:val="0000FF"/>
              </w:rPr>
              <w:t>as</w:t>
            </w:r>
            <w:r w:rsidR="005F47C3" w:rsidRPr="00957761">
              <w:rPr>
                <w:rFonts w:ascii="Times New Roman" w:hAnsi="Times New Roman"/>
                <w:i/>
                <w:color w:val="0000FF"/>
              </w:rPr>
              <w:t xml:space="preserve"> maršrut</w:t>
            </w:r>
            <w:r w:rsidR="00A27F4E">
              <w:rPr>
                <w:rFonts w:ascii="Times New Roman" w:hAnsi="Times New Roman"/>
                <w:i/>
                <w:color w:val="0000FF"/>
              </w:rPr>
              <w:t>u</w:t>
            </w:r>
            <w:r w:rsidRPr="00957761">
              <w:rPr>
                <w:rFonts w:ascii="Times New Roman" w:hAnsi="Times New Roman"/>
                <w:i/>
                <w:color w:val="0000FF"/>
              </w:rPr>
              <w:t>.</w:t>
            </w:r>
          </w:p>
        </w:tc>
        <w:tc>
          <w:tcPr>
            <w:tcW w:w="2226" w:type="dxa"/>
            <w:shd w:val="clear" w:color="auto" w:fill="auto"/>
          </w:tcPr>
          <w:p w14:paraId="16F7B194" w14:textId="77777777" w:rsidR="000F78BC" w:rsidRPr="00957761" w:rsidRDefault="005F47C3" w:rsidP="00957761">
            <w:pPr>
              <w:spacing w:after="0" w:line="240" w:lineRule="auto"/>
              <w:rPr>
                <w:rFonts w:ascii="Times New Roman" w:hAnsi="Times New Roman"/>
                <w:i/>
              </w:rPr>
            </w:pPr>
            <w:r w:rsidRPr="00957761">
              <w:rPr>
                <w:rFonts w:ascii="Times New Roman" w:hAnsi="Times New Roman"/>
                <w:i/>
                <w:color w:val="0000FF"/>
              </w:rPr>
              <w:t>Piemēram, izveidoti jauni taku maršruti</w:t>
            </w:r>
          </w:p>
        </w:tc>
        <w:tc>
          <w:tcPr>
            <w:tcW w:w="978" w:type="dxa"/>
            <w:shd w:val="clear" w:color="auto" w:fill="auto"/>
          </w:tcPr>
          <w:p w14:paraId="37643057" w14:textId="77777777" w:rsidR="000F78BC" w:rsidRPr="00957761" w:rsidRDefault="005F47C3" w:rsidP="00957761">
            <w:pPr>
              <w:spacing w:after="0" w:line="240" w:lineRule="auto"/>
              <w:rPr>
                <w:rFonts w:ascii="Times New Roman" w:hAnsi="Times New Roman"/>
                <w:i/>
                <w:color w:val="0000FF"/>
              </w:rPr>
            </w:pPr>
            <w:r w:rsidRPr="00957761">
              <w:rPr>
                <w:rFonts w:ascii="Times New Roman" w:hAnsi="Times New Roman"/>
                <w:i/>
                <w:color w:val="0000FF"/>
              </w:rPr>
              <w:t>3</w:t>
            </w:r>
          </w:p>
        </w:tc>
        <w:tc>
          <w:tcPr>
            <w:tcW w:w="1122" w:type="dxa"/>
            <w:shd w:val="clear" w:color="auto" w:fill="auto"/>
          </w:tcPr>
          <w:p w14:paraId="199F4E94" w14:textId="77777777" w:rsidR="000F78BC" w:rsidRPr="00957761" w:rsidRDefault="00702C30" w:rsidP="00957761">
            <w:pPr>
              <w:spacing w:after="0" w:line="240" w:lineRule="auto"/>
              <w:rPr>
                <w:rFonts w:ascii="Times New Roman" w:hAnsi="Times New Roman"/>
                <w:i/>
                <w:color w:val="0000FF"/>
              </w:rPr>
            </w:pPr>
            <w:r w:rsidRPr="00957761">
              <w:rPr>
                <w:rFonts w:ascii="Times New Roman" w:hAnsi="Times New Roman"/>
                <w:i/>
                <w:color w:val="0000FF"/>
              </w:rPr>
              <w:t>km</w:t>
            </w:r>
          </w:p>
        </w:tc>
        <w:tc>
          <w:tcPr>
            <w:tcW w:w="2231" w:type="dxa"/>
            <w:shd w:val="clear" w:color="auto" w:fill="auto"/>
          </w:tcPr>
          <w:p w14:paraId="0F96367F" w14:textId="77777777" w:rsidR="000F78BC" w:rsidRPr="00957761" w:rsidRDefault="002C4159" w:rsidP="00957761">
            <w:pPr>
              <w:spacing w:after="0" w:line="240" w:lineRule="auto"/>
              <w:rPr>
                <w:rFonts w:ascii="Times New Roman" w:hAnsi="Times New Roman"/>
              </w:rPr>
            </w:pPr>
            <w:r w:rsidRPr="00957761">
              <w:rPr>
                <w:rFonts w:ascii="Times New Roman" w:hAnsi="Times New Roman"/>
                <w:i/>
                <w:color w:val="0000FF"/>
              </w:rPr>
              <w:t>Piemēram, Nr.1.9.1. un Nr.1.9.2.</w:t>
            </w:r>
          </w:p>
        </w:tc>
      </w:tr>
      <w:tr w:rsidR="00981B58" w:rsidRPr="00957761" w14:paraId="30D82132" w14:textId="77777777" w:rsidTr="00957761">
        <w:tc>
          <w:tcPr>
            <w:tcW w:w="708" w:type="dxa"/>
            <w:shd w:val="clear" w:color="auto" w:fill="auto"/>
          </w:tcPr>
          <w:p w14:paraId="18108FA6" w14:textId="77777777" w:rsidR="000F78BC" w:rsidRPr="00957761" w:rsidRDefault="005E20A6" w:rsidP="00957761">
            <w:pPr>
              <w:spacing w:after="0" w:line="240" w:lineRule="auto"/>
              <w:jc w:val="right"/>
              <w:rPr>
                <w:rFonts w:ascii="Times New Roman" w:hAnsi="Times New Roman"/>
              </w:rPr>
            </w:pPr>
            <w:r w:rsidRPr="00957761">
              <w:rPr>
                <w:rFonts w:ascii="Times New Roman" w:hAnsi="Times New Roman"/>
              </w:rPr>
              <w:t>1.2.</w:t>
            </w:r>
          </w:p>
        </w:tc>
        <w:tc>
          <w:tcPr>
            <w:tcW w:w="2130" w:type="dxa"/>
            <w:shd w:val="clear" w:color="auto" w:fill="auto"/>
          </w:tcPr>
          <w:p w14:paraId="4E639DC8" w14:textId="77777777" w:rsidR="000F78BC" w:rsidRPr="00957761" w:rsidRDefault="00585804" w:rsidP="00957761">
            <w:pPr>
              <w:spacing w:after="0" w:line="240" w:lineRule="auto"/>
              <w:rPr>
                <w:rFonts w:ascii="Times New Roman" w:hAnsi="Times New Roman"/>
                <w:i/>
                <w:color w:val="0000FF"/>
              </w:rPr>
            </w:pPr>
            <w:r w:rsidRPr="00957761">
              <w:rPr>
                <w:rFonts w:ascii="Times New Roman" w:hAnsi="Times New Roman"/>
                <w:i/>
                <w:color w:val="0000FF"/>
              </w:rPr>
              <w:t xml:space="preserve">Piemēram, </w:t>
            </w:r>
            <w:r w:rsidR="00702C30" w:rsidRPr="00957761">
              <w:rPr>
                <w:rFonts w:ascii="Times New Roman" w:hAnsi="Times New Roman"/>
                <w:i/>
                <w:color w:val="0000FF"/>
              </w:rPr>
              <w:t>skatu torņa izveide</w:t>
            </w:r>
          </w:p>
        </w:tc>
        <w:tc>
          <w:tcPr>
            <w:tcW w:w="5306" w:type="dxa"/>
            <w:shd w:val="clear" w:color="auto" w:fill="auto"/>
          </w:tcPr>
          <w:p w14:paraId="5EA8F0A0" w14:textId="77777777" w:rsidR="000F78BC" w:rsidRPr="00957761" w:rsidRDefault="002C4159" w:rsidP="00957761">
            <w:pPr>
              <w:spacing w:after="0" w:line="240" w:lineRule="auto"/>
              <w:rPr>
                <w:rFonts w:ascii="Times New Roman" w:hAnsi="Times New Roman"/>
                <w:i/>
              </w:rPr>
            </w:pPr>
            <w:r w:rsidRPr="00957761">
              <w:rPr>
                <w:rFonts w:ascii="Times New Roman" w:hAnsi="Times New Roman"/>
                <w:i/>
                <w:color w:val="0000FF"/>
              </w:rPr>
              <w:t xml:space="preserve">Piemēram, pamatojoties uz </w:t>
            </w:r>
            <w:r w:rsidR="006B70DE" w:rsidRPr="00957761">
              <w:rPr>
                <w:rFonts w:ascii="Times New Roman" w:hAnsi="Times New Roman"/>
                <w:i/>
                <w:color w:val="0000FF"/>
              </w:rPr>
              <w:t>dabas aizsardzības plānu</w:t>
            </w:r>
            <w:r w:rsidR="00702C30" w:rsidRPr="00957761">
              <w:rPr>
                <w:rFonts w:ascii="Times New Roman" w:hAnsi="Times New Roman"/>
                <w:i/>
                <w:color w:val="0000FF"/>
              </w:rPr>
              <w:t>,</w:t>
            </w:r>
            <w:r w:rsidRPr="00957761">
              <w:rPr>
                <w:rFonts w:ascii="Times New Roman" w:hAnsi="Times New Roman"/>
                <w:i/>
                <w:color w:val="0000FF"/>
              </w:rPr>
              <w:t xml:space="preserve"> </w:t>
            </w:r>
            <w:r w:rsidR="00702C30" w:rsidRPr="00957761">
              <w:rPr>
                <w:rFonts w:ascii="Times New Roman" w:hAnsi="Times New Roman"/>
                <w:i/>
                <w:color w:val="0000FF"/>
              </w:rPr>
              <w:t>skatu torņa būvniecība</w:t>
            </w:r>
            <w:r w:rsidRPr="00957761">
              <w:rPr>
                <w:rFonts w:ascii="Times New Roman" w:hAnsi="Times New Roman"/>
                <w:i/>
                <w:color w:val="0000FF"/>
              </w:rPr>
              <w:t xml:space="preserve"> </w:t>
            </w:r>
          </w:p>
        </w:tc>
        <w:tc>
          <w:tcPr>
            <w:tcW w:w="2226" w:type="dxa"/>
            <w:shd w:val="clear" w:color="auto" w:fill="auto"/>
          </w:tcPr>
          <w:p w14:paraId="12240457" w14:textId="77777777" w:rsidR="000F78BC" w:rsidRPr="00957761" w:rsidRDefault="002C4159" w:rsidP="00957761">
            <w:pPr>
              <w:spacing w:after="0" w:line="240" w:lineRule="auto"/>
              <w:rPr>
                <w:rFonts w:ascii="Times New Roman" w:hAnsi="Times New Roman"/>
                <w:i/>
              </w:rPr>
            </w:pPr>
            <w:r w:rsidRPr="00957761">
              <w:rPr>
                <w:rFonts w:ascii="Times New Roman" w:hAnsi="Times New Roman"/>
                <w:i/>
                <w:color w:val="0000FF"/>
              </w:rPr>
              <w:t xml:space="preserve">Piemēram, </w:t>
            </w:r>
            <w:r w:rsidR="00702C30" w:rsidRPr="00957761">
              <w:rPr>
                <w:rFonts w:ascii="Times New Roman" w:hAnsi="Times New Roman"/>
                <w:i/>
                <w:color w:val="0000FF"/>
              </w:rPr>
              <w:t>izveidots skatu tornis</w:t>
            </w:r>
          </w:p>
        </w:tc>
        <w:tc>
          <w:tcPr>
            <w:tcW w:w="978" w:type="dxa"/>
            <w:shd w:val="clear" w:color="auto" w:fill="auto"/>
          </w:tcPr>
          <w:p w14:paraId="0AC74BC2" w14:textId="77777777" w:rsidR="000F78BC" w:rsidRPr="00957761" w:rsidRDefault="00702C30" w:rsidP="00957761">
            <w:pPr>
              <w:spacing w:after="0" w:line="240" w:lineRule="auto"/>
              <w:rPr>
                <w:rFonts w:ascii="Times New Roman" w:hAnsi="Times New Roman"/>
                <w:i/>
                <w:color w:val="0000FF"/>
              </w:rPr>
            </w:pPr>
            <w:r w:rsidRPr="00957761">
              <w:rPr>
                <w:rFonts w:ascii="Times New Roman" w:hAnsi="Times New Roman"/>
                <w:i/>
                <w:color w:val="0000FF"/>
              </w:rPr>
              <w:t>1</w:t>
            </w:r>
          </w:p>
        </w:tc>
        <w:tc>
          <w:tcPr>
            <w:tcW w:w="1122" w:type="dxa"/>
            <w:shd w:val="clear" w:color="auto" w:fill="auto"/>
          </w:tcPr>
          <w:p w14:paraId="1AB21643" w14:textId="77777777" w:rsidR="000F78BC" w:rsidRPr="00957761" w:rsidRDefault="002C4159" w:rsidP="00957761">
            <w:pPr>
              <w:spacing w:after="0" w:line="240" w:lineRule="auto"/>
              <w:rPr>
                <w:rFonts w:ascii="Times New Roman" w:hAnsi="Times New Roman"/>
                <w:i/>
                <w:color w:val="0000FF"/>
              </w:rPr>
            </w:pPr>
            <w:r w:rsidRPr="00957761">
              <w:rPr>
                <w:rFonts w:ascii="Times New Roman" w:hAnsi="Times New Roman"/>
                <w:i/>
                <w:color w:val="0000FF"/>
              </w:rPr>
              <w:t>gab.</w:t>
            </w:r>
          </w:p>
        </w:tc>
        <w:tc>
          <w:tcPr>
            <w:tcW w:w="2231" w:type="dxa"/>
            <w:shd w:val="clear" w:color="auto" w:fill="auto"/>
          </w:tcPr>
          <w:p w14:paraId="3D0CD870" w14:textId="77777777" w:rsidR="000F78BC" w:rsidRPr="00957761" w:rsidRDefault="002C4159" w:rsidP="00957761">
            <w:pPr>
              <w:spacing w:after="0" w:line="240" w:lineRule="auto"/>
              <w:rPr>
                <w:rFonts w:ascii="Times New Roman" w:hAnsi="Times New Roman"/>
              </w:rPr>
            </w:pPr>
            <w:r w:rsidRPr="00957761">
              <w:rPr>
                <w:rFonts w:ascii="Times New Roman" w:hAnsi="Times New Roman"/>
                <w:i/>
                <w:color w:val="0000FF"/>
              </w:rPr>
              <w:t>Piemēram, Nr.1.9.1.</w:t>
            </w:r>
          </w:p>
        </w:tc>
      </w:tr>
      <w:tr w:rsidR="000E6960" w:rsidRPr="00957761" w14:paraId="64E16BB4" w14:textId="77777777" w:rsidTr="00957761">
        <w:tc>
          <w:tcPr>
            <w:tcW w:w="708" w:type="dxa"/>
            <w:shd w:val="clear" w:color="auto" w:fill="auto"/>
          </w:tcPr>
          <w:p w14:paraId="6E7E5334" w14:textId="77777777" w:rsidR="000E6960" w:rsidRPr="00957761" w:rsidRDefault="000E6960" w:rsidP="00957761">
            <w:pPr>
              <w:spacing w:after="0" w:line="240" w:lineRule="auto"/>
              <w:jc w:val="right"/>
              <w:rPr>
                <w:rFonts w:ascii="Times New Roman" w:hAnsi="Times New Roman"/>
              </w:rPr>
            </w:pPr>
            <w:r>
              <w:rPr>
                <w:rFonts w:ascii="Times New Roman" w:hAnsi="Times New Roman"/>
              </w:rPr>
              <w:t xml:space="preserve">1.3. </w:t>
            </w:r>
          </w:p>
        </w:tc>
        <w:tc>
          <w:tcPr>
            <w:tcW w:w="2130" w:type="dxa"/>
            <w:shd w:val="clear" w:color="auto" w:fill="auto"/>
          </w:tcPr>
          <w:p w14:paraId="7F4ADC23" w14:textId="77777777" w:rsidR="000E6960" w:rsidRPr="00957761" w:rsidRDefault="000E6960" w:rsidP="00957761">
            <w:pPr>
              <w:spacing w:after="0" w:line="240" w:lineRule="auto"/>
              <w:rPr>
                <w:rFonts w:ascii="Times New Roman" w:hAnsi="Times New Roman"/>
                <w:i/>
                <w:color w:val="0000FF"/>
              </w:rPr>
            </w:pPr>
            <w:r w:rsidRPr="000E6960">
              <w:rPr>
                <w:rFonts w:ascii="Times New Roman" w:hAnsi="Times New Roman"/>
                <w:i/>
                <w:color w:val="0000FF"/>
              </w:rPr>
              <w:t>Piemēram,</w:t>
            </w:r>
            <w:r>
              <w:rPr>
                <w:rFonts w:ascii="Times New Roman" w:hAnsi="Times New Roman"/>
                <w:i/>
                <w:color w:val="0000FF"/>
              </w:rPr>
              <w:t xml:space="preserve"> </w:t>
            </w:r>
            <w:r w:rsidRPr="000E6960">
              <w:rPr>
                <w:rFonts w:ascii="Times New Roman" w:hAnsi="Times New Roman"/>
                <w:i/>
                <w:color w:val="0000FF"/>
              </w:rPr>
              <w:t>veselības maršrut</w:t>
            </w:r>
            <w:r>
              <w:rPr>
                <w:rFonts w:ascii="Times New Roman" w:hAnsi="Times New Roman"/>
                <w:i/>
                <w:color w:val="0000FF"/>
              </w:rPr>
              <w:t>a izveide</w:t>
            </w:r>
            <w:r w:rsidRPr="000E6960">
              <w:rPr>
                <w:rFonts w:ascii="Times New Roman" w:hAnsi="Times New Roman"/>
                <w:i/>
                <w:color w:val="0000FF"/>
              </w:rPr>
              <w:t xml:space="preserve"> </w:t>
            </w:r>
          </w:p>
        </w:tc>
        <w:tc>
          <w:tcPr>
            <w:tcW w:w="5306" w:type="dxa"/>
            <w:shd w:val="clear" w:color="auto" w:fill="auto"/>
          </w:tcPr>
          <w:p w14:paraId="75EC1A6E" w14:textId="79ECA06E" w:rsidR="000E6960" w:rsidRPr="00957761" w:rsidRDefault="000E6960" w:rsidP="00957761">
            <w:pPr>
              <w:spacing w:after="0" w:line="240" w:lineRule="auto"/>
              <w:rPr>
                <w:rFonts w:ascii="Times New Roman" w:hAnsi="Times New Roman"/>
                <w:i/>
                <w:color w:val="0000FF"/>
              </w:rPr>
            </w:pPr>
            <w:r>
              <w:rPr>
                <w:rFonts w:ascii="Times New Roman" w:hAnsi="Times New Roman"/>
                <w:i/>
                <w:color w:val="0000FF"/>
              </w:rPr>
              <w:t>Piemēram</w:t>
            </w:r>
            <w:r w:rsidR="00360D90">
              <w:rPr>
                <w:rFonts w:ascii="Times New Roman" w:hAnsi="Times New Roman"/>
                <w:i/>
                <w:color w:val="0000FF"/>
              </w:rPr>
              <w:t>,</w:t>
            </w:r>
            <w:r>
              <w:rPr>
                <w:rFonts w:ascii="Times New Roman" w:hAnsi="Times New Roman"/>
                <w:i/>
                <w:color w:val="0000FF"/>
              </w:rPr>
              <w:t xml:space="preserve"> </w:t>
            </w:r>
            <w:r w:rsidRPr="000E6960">
              <w:rPr>
                <w:rFonts w:ascii="Times New Roman" w:hAnsi="Times New Roman"/>
                <w:i/>
                <w:color w:val="0000FF"/>
              </w:rPr>
              <w:t>atbilstoši īpaši aizsargājamās dabas teritorijas dabas aizsardzības plānā paredzēt</w:t>
            </w:r>
            <w:r>
              <w:rPr>
                <w:rFonts w:ascii="Times New Roman" w:hAnsi="Times New Roman"/>
                <w:i/>
                <w:color w:val="0000FF"/>
              </w:rPr>
              <w:t>ajai</w:t>
            </w:r>
            <w:r w:rsidRPr="000E6960">
              <w:rPr>
                <w:rFonts w:ascii="Times New Roman" w:hAnsi="Times New Roman"/>
                <w:i/>
                <w:color w:val="0000FF"/>
              </w:rPr>
              <w:t xml:space="preserve"> infrastruktūr</w:t>
            </w:r>
            <w:r>
              <w:rPr>
                <w:rFonts w:ascii="Times New Roman" w:hAnsi="Times New Roman"/>
                <w:i/>
                <w:color w:val="0000FF"/>
              </w:rPr>
              <w:t>ai un</w:t>
            </w:r>
            <w:r w:rsidRPr="000E6960">
              <w:rPr>
                <w:rFonts w:ascii="Times New Roman" w:hAnsi="Times New Roman"/>
                <w:i/>
                <w:color w:val="0000FF"/>
              </w:rPr>
              <w:t xml:space="preserve"> Slimību profilakses un kontroles centra ieteikumiem pašvaldībām veselības maršrutu izveidē</w:t>
            </w:r>
            <w:r>
              <w:rPr>
                <w:rFonts w:ascii="Times New Roman" w:hAnsi="Times New Roman"/>
                <w:i/>
                <w:color w:val="0000FF"/>
              </w:rPr>
              <w:t xml:space="preserve"> izveidot veselības maršrutu</w:t>
            </w:r>
          </w:p>
        </w:tc>
        <w:tc>
          <w:tcPr>
            <w:tcW w:w="2226" w:type="dxa"/>
            <w:shd w:val="clear" w:color="auto" w:fill="auto"/>
          </w:tcPr>
          <w:p w14:paraId="7DBEE791" w14:textId="27CC4EA7" w:rsidR="000E6960" w:rsidRPr="00957761" w:rsidRDefault="000E6960" w:rsidP="00957761">
            <w:pPr>
              <w:spacing w:after="0" w:line="240" w:lineRule="auto"/>
              <w:rPr>
                <w:rFonts w:ascii="Times New Roman" w:hAnsi="Times New Roman"/>
                <w:i/>
                <w:color w:val="0000FF"/>
              </w:rPr>
            </w:pPr>
            <w:r w:rsidRPr="000E6960">
              <w:rPr>
                <w:rFonts w:ascii="Times New Roman" w:hAnsi="Times New Roman"/>
                <w:i/>
                <w:color w:val="0000FF"/>
              </w:rPr>
              <w:t>Piemēram, izveidot</w:t>
            </w:r>
            <w:r w:rsidR="00360D90">
              <w:rPr>
                <w:rFonts w:ascii="Times New Roman" w:hAnsi="Times New Roman"/>
                <w:i/>
                <w:color w:val="0000FF"/>
              </w:rPr>
              <w:t>s</w:t>
            </w:r>
            <w:r w:rsidRPr="000E6960">
              <w:rPr>
                <w:rFonts w:ascii="Times New Roman" w:hAnsi="Times New Roman"/>
                <w:i/>
                <w:color w:val="0000FF"/>
              </w:rPr>
              <w:t xml:space="preserve"> jaun</w:t>
            </w:r>
            <w:r w:rsidR="00360D90">
              <w:rPr>
                <w:rFonts w:ascii="Times New Roman" w:hAnsi="Times New Roman"/>
                <w:i/>
                <w:color w:val="0000FF"/>
              </w:rPr>
              <w:t>s</w:t>
            </w:r>
            <w:r w:rsidRPr="000E6960">
              <w:rPr>
                <w:rFonts w:ascii="Times New Roman" w:hAnsi="Times New Roman"/>
                <w:i/>
                <w:color w:val="0000FF"/>
              </w:rPr>
              <w:t xml:space="preserve"> </w:t>
            </w:r>
            <w:r>
              <w:rPr>
                <w:rFonts w:ascii="Times New Roman" w:hAnsi="Times New Roman"/>
                <w:i/>
                <w:color w:val="0000FF"/>
              </w:rPr>
              <w:t>veselības</w:t>
            </w:r>
            <w:r w:rsidRPr="000E6960">
              <w:rPr>
                <w:rFonts w:ascii="Times New Roman" w:hAnsi="Times New Roman"/>
                <w:i/>
                <w:color w:val="0000FF"/>
              </w:rPr>
              <w:t xml:space="preserve"> maršrut</w:t>
            </w:r>
            <w:r w:rsidR="00360D90">
              <w:rPr>
                <w:rFonts w:ascii="Times New Roman" w:hAnsi="Times New Roman"/>
                <w:i/>
                <w:color w:val="0000FF"/>
              </w:rPr>
              <w:t>s</w:t>
            </w:r>
          </w:p>
        </w:tc>
        <w:tc>
          <w:tcPr>
            <w:tcW w:w="978" w:type="dxa"/>
            <w:shd w:val="clear" w:color="auto" w:fill="auto"/>
          </w:tcPr>
          <w:p w14:paraId="1FC69E63" w14:textId="77777777" w:rsidR="000E6960" w:rsidRDefault="000E6960" w:rsidP="00957761">
            <w:pPr>
              <w:spacing w:after="0" w:line="240" w:lineRule="auto"/>
              <w:rPr>
                <w:rFonts w:ascii="Times New Roman" w:hAnsi="Times New Roman"/>
                <w:i/>
                <w:color w:val="0000FF"/>
              </w:rPr>
            </w:pPr>
            <w:r>
              <w:rPr>
                <w:rFonts w:ascii="Times New Roman" w:hAnsi="Times New Roman"/>
                <w:i/>
                <w:color w:val="0000FF"/>
              </w:rPr>
              <w:t>1</w:t>
            </w:r>
          </w:p>
          <w:p w14:paraId="21B7076B" w14:textId="77777777" w:rsidR="000E6960" w:rsidRDefault="000E6960" w:rsidP="00957761">
            <w:pPr>
              <w:spacing w:after="0" w:line="240" w:lineRule="auto"/>
              <w:rPr>
                <w:rFonts w:ascii="Times New Roman" w:hAnsi="Times New Roman"/>
                <w:i/>
                <w:color w:val="0000FF"/>
              </w:rPr>
            </w:pPr>
            <w:r>
              <w:rPr>
                <w:rFonts w:ascii="Times New Roman" w:hAnsi="Times New Roman"/>
                <w:i/>
                <w:color w:val="0000FF"/>
              </w:rPr>
              <w:t>vai</w:t>
            </w:r>
          </w:p>
          <w:p w14:paraId="05A46A58" w14:textId="77777777" w:rsidR="000E6960" w:rsidRPr="00957761" w:rsidRDefault="000E6960" w:rsidP="00957761">
            <w:pPr>
              <w:spacing w:after="0" w:line="240" w:lineRule="auto"/>
              <w:rPr>
                <w:rFonts w:ascii="Times New Roman" w:hAnsi="Times New Roman"/>
                <w:i/>
                <w:color w:val="0000FF"/>
              </w:rPr>
            </w:pPr>
            <w:r>
              <w:rPr>
                <w:rFonts w:ascii="Times New Roman" w:hAnsi="Times New Roman"/>
                <w:i/>
                <w:color w:val="0000FF"/>
              </w:rPr>
              <w:t xml:space="preserve">100 </w:t>
            </w:r>
          </w:p>
        </w:tc>
        <w:tc>
          <w:tcPr>
            <w:tcW w:w="1122" w:type="dxa"/>
            <w:shd w:val="clear" w:color="auto" w:fill="auto"/>
          </w:tcPr>
          <w:p w14:paraId="0F90569D" w14:textId="5B112E34" w:rsidR="000E6960" w:rsidRDefault="00646615" w:rsidP="00957761">
            <w:pPr>
              <w:spacing w:after="0" w:line="240" w:lineRule="auto"/>
              <w:rPr>
                <w:rFonts w:ascii="Times New Roman" w:hAnsi="Times New Roman"/>
                <w:i/>
                <w:color w:val="0000FF"/>
              </w:rPr>
            </w:pPr>
            <w:r>
              <w:rPr>
                <w:rFonts w:ascii="Times New Roman" w:hAnsi="Times New Roman"/>
                <w:i/>
                <w:color w:val="0000FF"/>
              </w:rPr>
              <w:t>komplekts</w:t>
            </w:r>
          </w:p>
          <w:p w14:paraId="2F5771B2" w14:textId="77777777" w:rsidR="000E6960" w:rsidRDefault="000E6960" w:rsidP="00957761">
            <w:pPr>
              <w:spacing w:after="0" w:line="240" w:lineRule="auto"/>
              <w:rPr>
                <w:rFonts w:ascii="Times New Roman" w:hAnsi="Times New Roman"/>
                <w:i/>
                <w:color w:val="0000FF"/>
              </w:rPr>
            </w:pPr>
            <w:r>
              <w:rPr>
                <w:rFonts w:ascii="Times New Roman" w:hAnsi="Times New Roman"/>
                <w:i/>
                <w:color w:val="0000FF"/>
              </w:rPr>
              <w:t>vai</w:t>
            </w:r>
          </w:p>
          <w:p w14:paraId="48B17708" w14:textId="77777777" w:rsidR="000E6960" w:rsidRPr="00957761" w:rsidRDefault="000E6960" w:rsidP="00957761">
            <w:pPr>
              <w:spacing w:after="0" w:line="240" w:lineRule="auto"/>
              <w:rPr>
                <w:rFonts w:ascii="Times New Roman" w:hAnsi="Times New Roman"/>
                <w:i/>
                <w:color w:val="0000FF"/>
              </w:rPr>
            </w:pPr>
            <w:r>
              <w:rPr>
                <w:rFonts w:ascii="Times New Roman" w:hAnsi="Times New Roman"/>
                <w:i/>
                <w:color w:val="0000FF"/>
              </w:rPr>
              <w:t>m</w:t>
            </w:r>
          </w:p>
        </w:tc>
        <w:tc>
          <w:tcPr>
            <w:tcW w:w="2231" w:type="dxa"/>
            <w:shd w:val="clear" w:color="auto" w:fill="auto"/>
          </w:tcPr>
          <w:p w14:paraId="5B303EAD" w14:textId="77777777" w:rsidR="000E6960" w:rsidRPr="00957761" w:rsidRDefault="000E6960" w:rsidP="00957761">
            <w:pPr>
              <w:spacing w:after="0" w:line="240" w:lineRule="auto"/>
              <w:rPr>
                <w:rFonts w:ascii="Times New Roman" w:hAnsi="Times New Roman"/>
                <w:i/>
                <w:color w:val="0000FF"/>
              </w:rPr>
            </w:pPr>
            <w:r w:rsidRPr="000E6960">
              <w:rPr>
                <w:rFonts w:ascii="Times New Roman" w:hAnsi="Times New Roman"/>
                <w:i/>
                <w:color w:val="0000FF"/>
              </w:rPr>
              <w:t>Piemēram, Nr.1.9.1.</w:t>
            </w:r>
          </w:p>
        </w:tc>
      </w:tr>
      <w:tr w:rsidR="000E6960" w:rsidRPr="00957761" w14:paraId="57DC1F69" w14:textId="77777777" w:rsidTr="00957761">
        <w:tc>
          <w:tcPr>
            <w:tcW w:w="708" w:type="dxa"/>
            <w:shd w:val="clear" w:color="auto" w:fill="auto"/>
          </w:tcPr>
          <w:p w14:paraId="36EDD812" w14:textId="77777777" w:rsidR="000E6960" w:rsidRDefault="000E6960" w:rsidP="00957761">
            <w:pPr>
              <w:spacing w:after="0" w:line="240" w:lineRule="auto"/>
              <w:jc w:val="right"/>
              <w:rPr>
                <w:rFonts w:ascii="Times New Roman" w:hAnsi="Times New Roman"/>
              </w:rPr>
            </w:pPr>
            <w:r>
              <w:rPr>
                <w:rFonts w:ascii="Times New Roman" w:hAnsi="Times New Roman"/>
              </w:rPr>
              <w:t>….</w:t>
            </w:r>
          </w:p>
        </w:tc>
        <w:tc>
          <w:tcPr>
            <w:tcW w:w="2130" w:type="dxa"/>
            <w:shd w:val="clear" w:color="auto" w:fill="auto"/>
          </w:tcPr>
          <w:p w14:paraId="5D86F1CB" w14:textId="77777777" w:rsidR="000E6960" w:rsidRPr="000E6960" w:rsidRDefault="000E6960" w:rsidP="00957761">
            <w:pPr>
              <w:spacing w:after="0" w:line="240" w:lineRule="auto"/>
              <w:rPr>
                <w:rFonts w:ascii="Times New Roman" w:hAnsi="Times New Roman"/>
                <w:i/>
                <w:color w:val="0000FF"/>
              </w:rPr>
            </w:pPr>
          </w:p>
        </w:tc>
        <w:tc>
          <w:tcPr>
            <w:tcW w:w="5306" w:type="dxa"/>
            <w:shd w:val="clear" w:color="auto" w:fill="auto"/>
          </w:tcPr>
          <w:p w14:paraId="1CF6EEFC" w14:textId="77777777" w:rsidR="000E6960" w:rsidRDefault="000E6960" w:rsidP="00957761">
            <w:pPr>
              <w:spacing w:after="0" w:line="240" w:lineRule="auto"/>
              <w:rPr>
                <w:rFonts w:ascii="Times New Roman" w:hAnsi="Times New Roman"/>
                <w:i/>
                <w:color w:val="0000FF"/>
              </w:rPr>
            </w:pPr>
          </w:p>
        </w:tc>
        <w:tc>
          <w:tcPr>
            <w:tcW w:w="2226" w:type="dxa"/>
            <w:shd w:val="clear" w:color="auto" w:fill="auto"/>
          </w:tcPr>
          <w:p w14:paraId="483B0526" w14:textId="77777777" w:rsidR="000E6960" w:rsidRPr="000E6960" w:rsidRDefault="000E6960" w:rsidP="00957761">
            <w:pPr>
              <w:spacing w:after="0" w:line="240" w:lineRule="auto"/>
              <w:rPr>
                <w:rFonts w:ascii="Times New Roman" w:hAnsi="Times New Roman"/>
                <w:i/>
                <w:color w:val="0000FF"/>
              </w:rPr>
            </w:pPr>
          </w:p>
        </w:tc>
        <w:tc>
          <w:tcPr>
            <w:tcW w:w="978" w:type="dxa"/>
            <w:shd w:val="clear" w:color="auto" w:fill="auto"/>
          </w:tcPr>
          <w:p w14:paraId="1B416736" w14:textId="77777777" w:rsidR="000E6960" w:rsidRDefault="000E6960" w:rsidP="00957761">
            <w:pPr>
              <w:spacing w:after="0" w:line="240" w:lineRule="auto"/>
              <w:rPr>
                <w:rFonts w:ascii="Times New Roman" w:hAnsi="Times New Roman"/>
                <w:i/>
                <w:color w:val="0000FF"/>
              </w:rPr>
            </w:pPr>
          </w:p>
        </w:tc>
        <w:tc>
          <w:tcPr>
            <w:tcW w:w="1122" w:type="dxa"/>
            <w:shd w:val="clear" w:color="auto" w:fill="auto"/>
          </w:tcPr>
          <w:p w14:paraId="37214561" w14:textId="77777777" w:rsidR="000E6960" w:rsidRDefault="000E6960" w:rsidP="00957761">
            <w:pPr>
              <w:spacing w:after="0" w:line="240" w:lineRule="auto"/>
              <w:rPr>
                <w:rFonts w:ascii="Times New Roman" w:hAnsi="Times New Roman"/>
                <w:i/>
                <w:color w:val="0000FF"/>
              </w:rPr>
            </w:pPr>
          </w:p>
        </w:tc>
        <w:tc>
          <w:tcPr>
            <w:tcW w:w="2231" w:type="dxa"/>
            <w:shd w:val="clear" w:color="auto" w:fill="auto"/>
          </w:tcPr>
          <w:p w14:paraId="126F6E03" w14:textId="77777777" w:rsidR="000E6960" w:rsidRPr="000E6960" w:rsidRDefault="000E6960" w:rsidP="00957761">
            <w:pPr>
              <w:spacing w:after="0" w:line="240" w:lineRule="auto"/>
              <w:rPr>
                <w:rFonts w:ascii="Times New Roman" w:hAnsi="Times New Roman"/>
                <w:i/>
                <w:color w:val="0000FF"/>
              </w:rPr>
            </w:pPr>
          </w:p>
        </w:tc>
      </w:tr>
      <w:tr w:rsidR="005F47C3" w:rsidRPr="00957761" w14:paraId="58A1FA23" w14:textId="77777777" w:rsidTr="00957761">
        <w:tc>
          <w:tcPr>
            <w:tcW w:w="708" w:type="dxa"/>
            <w:shd w:val="clear" w:color="auto" w:fill="auto"/>
          </w:tcPr>
          <w:p w14:paraId="32ADF36F" w14:textId="77777777" w:rsidR="005F47C3" w:rsidRPr="00957761" w:rsidRDefault="005F47C3" w:rsidP="00957761">
            <w:pPr>
              <w:spacing w:after="0" w:line="240" w:lineRule="auto"/>
              <w:rPr>
                <w:rFonts w:ascii="Times New Roman" w:hAnsi="Times New Roman"/>
              </w:rPr>
            </w:pPr>
            <w:r w:rsidRPr="00957761">
              <w:rPr>
                <w:rFonts w:ascii="Times New Roman" w:hAnsi="Times New Roman"/>
              </w:rPr>
              <w:t>2.</w:t>
            </w:r>
          </w:p>
        </w:tc>
        <w:tc>
          <w:tcPr>
            <w:tcW w:w="13993" w:type="dxa"/>
            <w:gridSpan w:val="6"/>
            <w:shd w:val="clear" w:color="auto" w:fill="auto"/>
          </w:tcPr>
          <w:p w14:paraId="5660BF91" w14:textId="77777777" w:rsidR="005F47C3" w:rsidRPr="00DF6F68" w:rsidRDefault="005F47C3" w:rsidP="003C4AF2">
            <w:pPr>
              <w:spacing w:after="0" w:line="240" w:lineRule="auto"/>
              <w:rPr>
                <w:rFonts w:ascii="Times New Roman" w:hAnsi="Times New Roman"/>
                <w:b/>
                <w:i/>
                <w:color w:val="0000FF"/>
              </w:rPr>
            </w:pPr>
            <w:r w:rsidRPr="00957761">
              <w:rPr>
                <w:rFonts w:ascii="Times New Roman" w:hAnsi="Times New Roman"/>
                <w:b/>
                <w:i/>
                <w:color w:val="0000FF"/>
              </w:rPr>
              <w:t>Piemēram, apmeklētāju informēšana</w:t>
            </w:r>
            <w:r w:rsidR="003C4AF2">
              <w:rPr>
                <w:rFonts w:ascii="Times New Roman" w:hAnsi="Times New Roman"/>
                <w:b/>
                <w:i/>
                <w:color w:val="0000FF"/>
              </w:rPr>
              <w:t xml:space="preserve">, </w:t>
            </w:r>
            <w:r w:rsidRPr="00957761">
              <w:rPr>
                <w:rFonts w:ascii="Times New Roman" w:hAnsi="Times New Roman"/>
                <w:b/>
                <w:i/>
                <w:color w:val="0000FF"/>
              </w:rPr>
              <w:t>uzskaites</w:t>
            </w:r>
            <w:r w:rsidR="003C4AF2">
              <w:rPr>
                <w:rFonts w:ascii="Times New Roman" w:hAnsi="Times New Roman"/>
                <w:b/>
                <w:i/>
                <w:color w:val="0000FF"/>
              </w:rPr>
              <w:t xml:space="preserve"> un </w:t>
            </w:r>
            <w:r w:rsidRPr="00957761">
              <w:rPr>
                <w:rFonts w:ascii="Times New Roman" w:hAnsi="Times New Roman"/>
                <w:b/>
                <w:i/>
                <w:color w:val="0000FF"/>
              </w:rPr>
              <w:t xml:space="preserve"> </w:t>
            </w:r>
            <w:r w:rsidR="003C4AF2" w:rsidRPr="003C4AF2">
              <w:rPr>
                <w:rFonts w:ascii="Times New Roman" w:hAnsi="Times New Roman"/>
                <w:b/>
                <w:i/>
                <w:color w:val="0000FF"/>
              </w:rPr>
              <w:t>izglītības infrastruktūru nodrošināšanu, tai skaitā par</w:t>
            </w:r>
            <w:r w:rsidR="003C4AF2">
              <w:rPr>
                <w:rFonts w:ascii="Times New Roman" w:hAnsi="Times New Roman"/>
                <w:b/>
                <w:i/>
                <w:color w:val="0000FF"/>
              </w:rPr>
              <w:t xml:space="preserve"> </w:t>
            </w:r>
            <w:r w:rsidR="003C4AF2" w:rsidRPr="003C4AF2">
              <w:rPr>
                <w:rFonts w:ascii="Times New Roman" w:hAnsi="Times New Roman"/>
                <w:b/>
                <w:i/>
                <w:color w:val="0000FF"/>
              </w:rPr>
              <w:t>epidemioloģisko drošību</w:t>
            </w:r>
          </w:p>
        </w:tc>
      </w:tr>
      <w:tr w:rsidR="00981B58" w:rsidRPr="00957761" w14:paraId="3256505C" w14:textId="77777777" w:rsidTr="00957761">
        <w:tc>
          <w:tcPr>
            <w:tcW w:w="708" w:type="dxa"/>
            <w:shd w:val="clear" w:color="auto" w:fill="auto"/>
          </w:tcPr>
          <w:p w14:paraId="5905F019" w14:textId="77777777" w:rsidR="000F78BC" w:rsidRPr="00957761" w:rsidRDefault="005E20A6" w:rsidP="00957761">
            <w:pPr>
              <w:spacing w:after="0" w:line="240" w:lineRule="auto"/>
              <w:jc w:val="right"/>
              <w:rPr>
                <w:rFonts w:ascii="Times New Roman" w:hAnsi="Times New Roman"/>
              </w:rPr>
            </w:pPr>
            <w:r w:rsidRPr="00957761">
              <w:rPr>
                <w:rFonts w:ascii="Times New Roman" w:hAnsi="Times New Roman"/>
              </w:rPr>
              <w:t>2.1.</w:t>
            </w:r>
          </w:p>
        </w:tc>
        <w:tc>
          <w:tcPr>
            <w:tcW w:w="2130" w:type="dxa"/>
            <w:shd w:val="clear" w:color="auto" w:fill="auto"/>
          </w:tcPr>
          <w:p w14:paraId="53D8D1B0" w14:textId="77777777" w:rsidR="000F78BC" w:rsidRPr="00957761" w:rsidRDefault="00585804" w:rsidP="00957761">
            <w:pPr>
              <w:spacing w:after="0" w:line="240" w:lineRule="auto"/>
              <w:rPr>
                <w:rFonts w:ascii="Times New Roman" w:hAnsi="Times New Roman"/>
                <w:i/>
                <w:color w:val="0000FF"/>
              </w:rPr>
            </w:pPr>
            <w:r w:rsidRPr="00957761">
              <w:rPr>
                <w:rFonts w:ascii="Times New Roman" w:hAnsi="Times New Roman"/>
                <w:i/>
                <w:color w:val="0000FF"/>
              </w:rPr>
              <w:t xml:space="preserve">Piemēram, </w:t>
            </w:r>
            <w:r w:rsidR="005F47C3" w:rsidRPr="00957761">
              <w:rPr>
                <w:rFonts w:ascii="Times New Roman" w:hAnsi="Times New Roman"/>
                <w:i/>
                <w:color w:val="0000FF"/>
              </w:rPr>
              <w:t>informācijas stendu</w:t>
            </w:r>
            <w:r w:rsidR="00702C30" w:rsidRPr="00957761">
              <w:rPr>
                <w:rFonts w:ascii="Times New Roman" w:hAnsi="Times New Roman"/>
                <w:i/>
                <w:color w:val="0000FF"/>
              </w:rPr>
              <w:t xml:space="preserve"> </w:t>
            </w:r>
            <w:r w:rsidR="005F47C3" w:rsidRPr="00957761">
              <w:rPr>
                <w:rFonts w:ascii="Times New Roman" w:hAnsi="Times New Roman"/>
                <w:i/>
                <w:color w:val="0000FF"/>
              </w:rPr>
              <w:t xml:space="preserve">uzstādīšana </w:t>
            </w:r>
          </w:p>
        </w:tc>
        <w:tc>
          <w:tcPr>
            <w:tcW w:w="5306" w:type="dxa"/>
            <w:shd w:val="clear" w:color="auto" w:fill="auto"/>
          </w:tcPr>
          <w:p w14:paraId="3FF12847" w14:textId="77777777" w:rsidR="000F78BC" w:rsidRPr="00957761" w:rsidRDefault="003F3B2E" w:rsidP="00957761">
            <w:pPr>
              <w:spacing w:after="0" w:line="240" w:lineRule="auto"/>
              <w:rPr>
                <w:rFonts w:ascii="Times New Roman" w:hAnsi="Times New Roman"/>
                <w:i/>
                <w:color w:val="0000FF"/>
              </w:rPr>
            </w:pPr>
            <w:r w:rsidRPr="00957761">
              <w:rPr>
                <w:rFonts w:ascii="Times New Roman" w:hAnsi="Times New Roman"/>
                <w:i/>
                <w:color w:val="0000FF"/>
              </w:rPr>
              <w:t xml:space="preserve">Piemēram, </w:t>
            </w:r>
            <w:r w:rsidR="005F47C3" w:rsidRPr="00957761">
              <w:rPr>
                <w:rFonts w:ascii="Times New Roman" w:hAnsi="Times New Roman"/>
                <w:i/>
                <w:color w:val="0000FF"/>
              </w:rPr>
              <w:t>informācijas stendu izgatavošana, transportēšana un uzstādīšana</w:t>
            </w:r>
          </w:p>
        </w:tc>
        <w:tc>
          <w:tcPr>
            <w:tcW w:w="2226" w:type="dxa"/>
            <w:shd w:val="clear" w:color="auto" w:fill="auto"/>
          </w:tcPr>
          <w:p w14:paraId="21A2EF61" w14:textId="77777777" w:rsidR="000F78BC" w:rsidRPr="00957761" w:rsidRDefault="005F47C3" w:rsidP="00957761">
            <w:pPr>
              <w:spacing w:after="0" w:line="240" w:lineRule="auto"/>
              <w:rPr>
                <w:rFonts w:ascii="Times New Roman" w:hAnsi="Times New Roman"/>
                <w:i/>
                <w:color w:val="0000FF"/>
              </w:rPr>
            </w:pPr>
            <w:r w:rsidRPr="00957761">
              <w:rPr>
                <w:rFonts w:ascii="Times New Roman" w:hAnsi="Times New Roman"/>
                <w:i/>
                <w:color w:val="0000FF"/>
              </w:rPr>
              <w:t>Piemēram,</w:t>
            </w:r>
            <w:r w:rsidR="00EA6A7E" w:rsidRPr="00957761">
              <w:rPr>
                <w:rFonts w:ascii="Times New Roman" w:hAnsi="Times New Roman"/>
                <w:i/>
                <w:color w:val="0000FF"/>
              </w:rPr>
              <w:t xml:space="preserve"> </w:t>
            </w:r>
            <w:r w:rsidRPr="00957761">
              <w:rPr>
                <w:rFonts w:ascii="Times New Roman" w:hAnsi="Times New Roman"/>
                <w:i/>
                <w:color w:val="0000FF"/>
              </w:rPr>
              <w:t>izgatavoti un uzstādīti informācijas stendi</w:t>
            </w:r>
          </w:p>
        </w:tc>
        <w:tc>
          <w:tcPr>
            <w:tcW w:w="978" w:type="dxa"/>
            <w:shd w:val="clear" w:color="auto" w:fill="auto"/>
          </w:tcPr>
          <w:p w14:paraId="02C62FF0" w14:textId="77777777" w:rsidR="000F78BC" w:rsidRPr="00957761" w:rsidRDefault="005F47C3" w:rsidP="00957761">
            <w:pPr>
              <w:spacing w:after="0" w:line="240" w:lineRule="auto"/>
              <w:rPr>
                <w:rFonts w:ascii="Times New Roman" w:hAnsi="Times New Roman"/>
                <w:i/>
              </w:rPr>
            </w:pPr>
            <w:r w:rsidRPr="00957761">
              <w:rPr>
                <w:rFonts w:ascii="Times New Roman" w:hAnsi="Times New Roman"/>
                <w:i/>
                <w:color w:val="0000FF"/>
              </w:rPr>
              <w:t>4</w:t>
            </w:r>
          </w:p>
        </w:tc>
        <w:tc>
          <w:tcPr>
            <w:tcW w:w="1122" w:type="dxa"/>
            <w:shd w:val="clear" w:color="auto" w:fill="auto"/>
          </w:tcPr>
          <w:p w14:paraId="0829B98C" w14:textId="77777777" w:rsidR="000F78BC" w:rsidRPr="00957761" w:rsidRDefault="005F47C3" w:rsidP="00957761">
            <w:pPr>
              <w:spacing w:after="0" w:line="240" w:lineRule="auto"/>
              <w:rPr>
                <w:rFonts w:ascii="Times New Roman" w:hAnsi="Times New Roman"/>
                <w:i/>
                <w:color w:val="0000FF"/>
              </w:rPr>
            </w:pPr>
            <w:r w:rsidRPr="00957761">
              <w:rPr>
                <w:rFonts w:ascii="Times New Roman" w:hAnsi="Times New Roman"/>
                <w:i/>
                <w:color w:val="0000FF"/>
              </w:rPr>
              <w:t>gab.</w:t>
            </w:r>
          </w:p>
        </w:tc>
        <w:tc>
          <w:tcPr>
            <w:tcW w:w="2231" w:type="dxa"/>
            <w:shd w:val="clear" w:color="auto" w:fill="auto"/>
          </w:tcPr>
          <w:p w14:paraId="43BFDB8C" w14:textId="77777777" w:rsidR="000F78BC" w:rsidRPr="00957761" w:rsidRDefault="002C4159" w:rsidP="00957761">
            <w:pPr>
              <w:spacing w:after="0" w:line="240" w:lineRule="auto"/>
              <w:rPr>
                <w:rFonts w:ascii="Times New Roman" w:hAnsi="Times New Roman"/>
                <w:i/>
              </w:rPr>
            </w:pPr>
            <w:r w:rsidRPr="00957761">
              <w:rPr>
                <w:rFonts w:ascii="Times New Roman" w:hAnsi="Times New Roman"/>
                <w:i/>
                <w:color w:val="0000FF"/>
              </w:rPr>
              <w:t>Piemēram, Nr.1.9.1.</w:t>
            </w:r>
          </w:p>
        </w:tc>
      </w:tr>
      <w:tr w:rsidR="00981B58" w:rsidRPr="00957761" w14:paraId="33E86A97" w14:textId="77777777" w:rsidTr="00957761">
        <w:tc>
          <w:tcPr>
            <w:tcW w:w="708" w:type="dxa"/>
            <w:shd w:val="clear" w:color="auto" w:fill="auto"/>
          </w:tcPr>
          <w:p w14:paraId="3455A10E" w14:textId="77777777" w:rsidR="005F47C3" w:rsidRPr="00957761" w:rsidRDefault="005F47C3" w:rsidP="00957761">
            <w:pPr>
              <w:spacing w:after="0" w:line="240" w:lineRule="auto"/>
              <w:jc w:val="right"/>
              <w:rPr>
                <w:rFonts w:ascii="Times New Roman" w:hAnsi="Times New Roman"/>
              </w:rPr>
            </w:pPr>
            <w:r w:rsidRPr="00957761">
              <w:rPr>
                <w:rFonts w:ascii="Times New Roman" w:hAnsi="Times New Roman"/>
              </w:rPr>
              <w:t>2.2.</w:t>
            </w:r>
          </w:p>
        </w:tc>
        <w:tc>
          <w:tcPr>
            <w:tcW w:w="2130" w:type="dxa"/>
            <w:shd w:val="clear" w:color="auto" w:fill="auto"/>
          </w:tcPr>
          <w:p w14:paraId="54106270" w14:textId="77777777" w:rsidR="005F47C3" w:rsidRPr="00957761" w:rsidRDefault="005F47C3" w:rsidP="00957761">
            <w:pPr>
              <w:spacing w:after="0" w:line="240" w:lineRule="auto"/>
              <w:rPr>
                <w:rFonts w:ascii="Times New Roman" w:hAnsi="Times New Roman"/>
                <w:i/>
                <w:color w:val="0000FF"/>
              </w:rPr>
            </w:pPr>
            <w:r w:rsidRPr="00957761">
              <w:rPr>
                <w:rFonts w:ascii="Times New Roman" w:hAnsi="Times New Roman"/>
                <w:i/>
                <w:color w:val="0000FF"/>
              </w:rPr>
              <w:t xml:space="preserve">Piemēram, apmeklētāju skaitīšanas ierīces </w:t>
            </w:r>
            <w:r w:rsidR="00836BBE" w:rsidRPr="00957761">
              <w:rPr>
                <w:rFonts w:ascii="Times New Roman" w:hAnsi="Times New Roman"/>
                <w:i/>
                <w:color w:val="0000FF"/>
              </w:rPr>
              <w:t>uzstādīšana</w:t>
            </w:r>
          </w:p>
        </w:tc>
        <w:tc>
          <w:tcPr>
            <w:tcW w:w="5306" w:type="dxa"/>
            <w:shd w:val="clear" w:color="auto" w:fill="auto"/>
          </w:tcPr>
          <w:p w14:paraId="139D400D" w14:textId="77777777" w:rsidR="005F47C3" w:rsidRPr="00957761" w:rsidRDefault="00EA6A7E" w:rsidP="00957761">
            <w:pPr>
              <w:spacing w:after="0" w:line="240" w:lineRule="auto"/>
              <w:rPr>
                <w:rFonts w:ascii="Times New Roman" w:hAnsi="Times New Roman"/>
                <w:i/>
                <w:color w:val="0000FF"/>
              </w:rPr>
            </w:pPr>
            <w:r w:rsidRPr="00957761">
              <w:rPr>
                <w:rFonts w:ascii="Times New Roman" w:hAnsi="Times New Roman"/>
                <w:i/>
                <w:color w:val="0000FF"/>
              </w:rPr>
              <w:t xml:space="preserve">Piemēram, </w:t>
            </w:r>
            <w:r w:rsidR="005F47C3" w:rsidRPr="00957761">
              <w:rPr>
                <w:rFonts w:ascii="Times New Roman" w:hAnsi="Times New Roman"/>
                <w:i/>
                <w:color w:val="0000FF"/>
              </w:rPr>
              <w:t>apmeklētāju skaitī</w:t>
            </w:r>
            <w:r w:rsidRPr="00957761">
              <w:rPr>
                <w:rFonts w:ascii="Times New Roman" w:hAnsi="Times New Roman"/>
                <w:i/>
                <w:color w:val="0000FF"/>
              </w:rPr>
              <w:t>šanas ierīces iegāde</w:t>
            </w:r>
            <w:r w:rsidR="00702C30" w:rsidRPr="00957761">
              <w:rPr>
                <w:rFonts w:ascii="Times New Roman" w:hAnsi="Times New Roman"/>
                <w:i/>
                <w:color w:val="0000FF"/>
              </w:rPr>
              <w:t xml:space="preserve"> un </w:t>
            </w:r>
            <w:r w:rsidR="00836BBE" w:rsidRPr="00957761">
              <w:rPr>
                <w:rFonts w:ascii="Times New Roman" w:hAnsi="Times New Roman"/>
                <w:i/>
                <w:color w:val="0000FF"/>
              </w:rPr>
              <w:t>uzstādīšana</w:t>
            </w:r>
          </w:p>
        </w:tc>
        <w:tc>
          <w:tcPr>
            <w:tcW w:w="2226" w:type="dxa"/>
            <w:shd w:val="clear" w:color="auto" w:fill="auto"/>
          </w:tcPr>
          <w:p w14:paraId="12AEF2A4" w14:textId="77777777" w:rsidR="005F47C3" w:rsidRPr="00957761" w:rsidRDefault="00EA6A7E" w:rsidP="00957761">
            <w:pPr>
              <w:spacing w:after="0" w:line="240" w:lineRule="auto"/>
              <w:rPr>
                <w:rFonts w:ascii="Times New Roman" w:hAnsi="Times New Roman"/>
                <w:i/>
                <w:color w:val="0000FF"/>
              </w:rPr>
            </w:pPr>
            <w:r w:rsidRPr="00957761">
              <w:rPr>
                <w:rFonts w:ascii="Times New Roman" w:hAnsi="Times New Roman"/>
                <w:i/>
                <w:color w:val="0000FF"/>
              </w:rPr>
              <w:t>Piemēram, iegādāta apmeklētāju skaitīšanas ierīce</w:t>
            </w:r>
          </w:p>
        </w:tc>
        <w:tc>
          <w:tcPr>
            <w:tcW w:w="978" w:type="dxa"/>
            <w:shd w:val="clear" w:color="auto" w:fill="auto"/>
          </w:tcPr>
          <w:p w14:paraId="5C9F2EBB" w14:textId="77777777" w:rsidR="005F47C3" w:rsidRPr="00957761" w:rsidRDefault="005F47C3" w:rsidP="00957761">
            <w:pPr>
              <w:spacing w:after="0" w:line="240" w:lineRule="auto"/>
              <w:rPr>
                <w:rFonts w:ascii="Times New Roman" w:hAnsi="Times New Roman"/>
                <w:i/>
              </w:rPr>
            </w:pPr>
            <w:r w:rsidRPr="00957761">
              <w:rPr>
                <w:rFonts w:ascii="Times New Roman" w:hAnsi="Times New Roman"/>
                <w:i/>
                <w:color w:val="0000FF"/>
              </w:rPr>
              <w:t>1</w:t>
            </w:r>
          </w:p>
        </w:tc>
        <w:tc>
          <w:tcPr>
            <w:tcW w:w="1122" w:type="dxa"/>
            <w:shd w:val="clear" w:color="auto" w:fill="auto"/>
          </w:tcPr>
          <w:p w14:paraId="61D09BC4" w14:textId="77777777" w:rsidR="005F47C3" w:rsidRPr="00957761" w:rsidRDefault="005F47C3" w:rsidP="00957761">
            <w:pPr>
              <w:spacing w:after="0" w:line="240" w:lineRule="auto"/>
              <w:rPr>
                <w:rFonts w:ascii="Times New Roman" w:hAnsi="Times New Roman"/>
                <w:i/>
                <w:color w:val="0000FF"/>
              </w:rPr>
            </w:pPr>
            <w:r w:rsidRPr="00957761">
              <w:rPr>
                <w:rFonts w:ascii="Times New Roman" w:hAnsi="Times New Roman"/>
                <w:i/>
                <w:color w:val="0000FF"/>
              </w:rPr>
              <w:t>gab.</w:t>
            </w:r>
          </w:p>
        </w:tc>
        <w:tc>
          <w:tcPr>
            <w:tcW w:w="2231" w:type="dxa"/>
            <w:shd w:val="clear" w:color="auto" w:fill="auto"/>
          </w:tcPr>
          <w:p w14:paraId="1AF49442" w14:textId="77777777" w:rsidR="005F47C3" w:rsidRPr="00957761" w:rsidRDefault="005F47C3" w:rsidP="00957761">
            <w:pPr>
              <w:spacing w:after="0" w:line="240" w:lineRule="auto"/>
              <w:rPr>
                <w:rFonts w:ascii="Times New Roman" w:hAnsi="Times New Roman"/>
                <w:i/>
                <w:color w:val="0000FF"/>
              </w:rPr>
            </w:pPr>
            <w:r w:rsidRPr="00957761">
              <w:rPr>
                <w:rFonts w:ascii="Times New Roman" w:hAnsi="Times New Roman"/>
                <w:i/>
                <w:color w:val="0000FF"/>
              </w:rPr>
              <w:t>Piemēram, Nr.1.9.1.</w:t>
            </w:r>
          </w:p>
        </w:tc>
      </w:tr>
      <w:tr w:rsidR="00981B58" w:rsidRPr="00957761" w14:paraId="795DBE71" w14:textId="77777777" w:rsidTr="00957761">
        <w:tc>
          <w:tcPr>
            <w:tcW w:w="708" w:type="dxa"/>
            <w:shd w:val="clear" w:color="auto" w:fill="auto"/>
          </w:tcPr>
          <w:p w14:paraId="764DE8B0" w14:textId="77777777" w:rsidR="000F78BC" w:rsidRPr="00957761" w:rsidRDefault="005E20A6" w:rsidP="00957761">
            <w:pPr>
              <w:spacing w:after="0" w:line="240" w:lineRule="auto"/>
              <w:rPr>
                <w:rFonts w:ascii="Times New Roman" w:hAnsi="Times New Roman"/>
              </w:rPr>
            </w:pPr>
            <w:r w:rsidRPr="00957761">
              <w:rPr>
                <w:rFonts w:ascii="Times New Roman" w:hAnsi="Times New Roman"/>
              </w:rPr>
              <w:t>….</w:t>
            </w:r>
          </w:p>
        </w:tc>
        <w:tc>
          <w:tcPr>
            <w:tcW w:w="2130" w:type="dxa"/>
            <w:shd w:val="clear" w:color="auto" w:fill="auto"/>
          </w:tcPr>
          <w:p w14:paraId="25E48CDE" w14:textId="77777777" w:rsidR="000F78BC" w:rsidRPr="00957761" w:rsidRDefault="000F78BC" w:rsidP="00957761">
            <w:pPr>
              <w:spacing w:after="0" w:line="240" w:lineRule="auto"/>
              <w:rPr>
                <w:rFonts w:ascii="Times New Roman" w:hAnsi="Times New Roman"/>
              </w:rPr>
            </w:pPr>
          </w:p>
        </w:tc>
        <w:tc>
          <w:tcPr>
            <w:tcW w:w="5306" w:type="dxa"/>
            <w:shd w:val="clear" w:color="auto" w:fill="auto"/>
          </w:tcPr>
          <w:p w14:paraId="4BFCEDE6" w14:textId="77777777" w:rsidR="000F78BC" w:rsidRPr="00957761" w:rsidRDefault="000F78BC" w:rsidP="00957761">
            <w:pPr>
              <w:spacing w:after="0" w:line="240" w:lineRule="auto"/>
              <w:rPr>
                <w:rFonts w:ascii="Times New Roman" w:hAnsi="Times New Roman"/>
              </w:rPr>
            </w:pPr>
          </w:p>
        </w:tc>
        <w:tc>
          <w:tcPr>
            <w:tcW w:w="2226" w:type="dxa"/>
            <w:shd w:val="clear" w:color="auto" w:fill="auto"/>
          </w:tcPr>
          <w:p w14:paraId="413F74CF" w14:textId="77777777" w:rsidR="000F78BC" w:rsidRPr="00957761" w:rsidRDefault="000F78BC" w:rsidP="00957761">
            <w:pPr>
              <w:spacing w:after="0" w:line="240" w:lineRule="auto"/>
              <w:rPr>
                <w:rFonts w:ascii="Times New Roman" w:hAnsi="Times New Roman"/>
              </w:rPr>
            </w:pPr>
          </w:p>
        </w:tc>
        <w:tc>
          <w:tcPr>
            <w:tcW w:w="978" w:type="dxa"/>
            <w:shd w:val="clear" w:color="auto" w:fill="auto"/>
          </w:tcPr>
          <w:p w14:paraId="3A710463" w14:textId="77777777" w:rsidR="000F78BC" w:rsidRPr="00957761" w:rsidRDefault="000F78BC" w:rsidP="00957761">
            <w:pPr>
              <w:spacing w:after="0" w:line="240" w:lineRule="auto"/>
              <w:rPr>
                <w:rFonts w:ascii="Times New Roman" w:hAnsi="Times New Roman"/>
              </w:rPr>
            </w:pPr>
          </w:p>
        </w:tc>
        <w:tc>
          <w:tcPr>
            <w:tcW w:w="1122" w:type="dxa"/>
            <w:shd w:val="clear" w:color="auto" w:fill="auto"/>
          </w:tcPr>
          <w:p w14:paraId="1CC225FB" w14:textId="77777777" w:rsidR="000F78BC" w:rsidRPr="00957761" w:rsidRDefault="000F78BC" w:rsidP="00957761">
            <w:pPr>
              <w:spacing w:after="0" w:line="240" w:lineRule="auto"/>
              <w:rPr>
                <w:rFonts w:ascii="Times New Roman" w:hAnsi="Times New Roman"/>
              </w:rPr>
            </w:pPr>
          </w:p>
        </w:tc>
        <w:tc>
          <w:tcPr>
            <w:tcW w:w="2231" w:type="dxa"/>
            <w:shd w:val="clear" w:color="auto" w:fill="auto"/>
          </w:tcPr>
          <w:p w14:paraId="5F37C3C1" w14:textId="77777777" w:rsidR="000F78BC" w:rsidRPr="00957761" w:rsidRDefault="000F78BC" w:rsidP="00957761">
            <w:pPr>
              <w:spacing w:after="0" w:line="240" w:lineRule="auto"/>
              <w:rPr>
                <w:rFonts w:ascii="Times New Roman" w:hAnsi="Times New Roman"/>
              </w:rPr>
            </w:pPr>
          </w:p>
        </w:tc>
      </w:tr>
    </w:tbl>
    <w:p w14:paraId="1C5FF482" w14:textId="77777777" w:rsidR="00B5771B" w:rsidRDefault="000F78BC" w:rsidP="005E20A6">
      <w:pPr>
        <w:spacing w:after="0"/>
        <w:rPr>
          <w:rFonts w:ascii="Times New Roman" w:hAnsi="Times New Roman"/>
          <w:sz w:val="16"/>
          <w:szCs w:val="16"/>
        </w:rPr>
      </w:pPr>
      <w:r w:rsidRPr="005E20A6">
        <w:rPr>
          <w:rFonts w:ascii="Times New Roman" w:hAnsi="Times New Roman"/>
          <w:sz w:val="16"/>
          <w:szCs w:val="16"/>
        </w:rPr>
        <w:t xml:space="preserve">* </w:t>
      </w:r>
      <w:r w:rsidRPr="00404B53">
        <w:rPr>
          <w:rFonts w:ascii="Times New Roman" w:hAnsi="Times New Roman"/>
          <w:sz w:val="16"/>
          <w:szCs w:val="16"/>
        </w:rPr>
        <w:t xml:space="preserve">Projekta darbībām jāsakrīt ar projekta īstenošanas laika grafikā (1.pielikums) norādīto. Jānorāda visas projekta ietvaros atbalstāmās darbības – gan tās, kas veiktas pirms projekta iesnieguma apstiprināšanas, gan tās, ko </w:t>
      </w:r>
      <w:r w:rsidR="005E20A6" w:rsidRPr="00404B53">
        <w:rPr>
          <w:rFonts w:ascii="Times New Roman" w:hAnsi="Times New Roman"/>
          <w:sz w:val="16"/>
          <w:szCs w:val="16"/>
        </w:rPr>
        <w:t>plānots veikt pēc projekta iesnieguma apstiprināšanas.</w:t>
      </w:r>
    </w:p>
    <w:p w14:paraId="2833D1A8" w14:textId="77777777" w:rsidR="005E20A6" w:rsidRPr="005E20A6" w:rsidRDefault="005E20A6" w:rsidP="005E20A6">
      <w:pPr>
        <w:spacing w:after="0"/>
        <w:rPr>
          <w:rFonts w:ascii="Times New Roman" w:hAnsi="Times New Roman"/>
          <w:sz w:val="6"/>
          <w:szCs w:val="6"/>
        </w:rPr>
      </w:pPr>
    </w:p>
    <w:p w14:paraId="66FED6DF" w14:textId="77777777" w:rsidR="005E20A6" w:rsidRDefault="005E20A6" w:rsidP="005E20A6">
      <w:pPr>
        <w:spacing w:after="0"/>
        <w:rPr>
          <w:rFonts w:ascii="Times New Roman" w:hAnsi="Times New Roman"/>
          <w:sz w:val="16"/>
          <w:szCs w:val="16"/>
        </w:rPr>
      </w:pPr>
      <w:r w:rsidRPr="005E20A6">
        <w:rPr>
          <w:rFonts w:ascii="Times New Roman" w:hAnsi="Times New Roman"/>
          <w:sz w:val="16"/>
          <w:szCs w:val="16"/>
        </w:rPr>
        <w:t>** norāda iesaistītā partnera numuru no 1.9.tabulas</w:t>
      </w:r>
    </w:p>
    <w:p w14:paraId="598615BB" w14:textId="77777777" w:rsidR="005E20A6" w:rsidRDefault="005E20A6" w:rsidP="00466D4F">
      <w:pPr>
        <w:spacing w:after="0"/>
        <w:rPr>
          <w:rFonts w:ascii="Times New Roman" w:hAnsi="Times New Roman"/>
          <w:sz w:val="16"/>
          <w:szCs w:val="16"/>
        </w:rPr>
      </w:pPr>
    </w:p>
    <w:p w14:paraId="07FC9648" w14:textId="77777777" w:rsidR="00692660" w:rsidRPr="006D355E" w:rsidRDefault="00692660" w:rsidP="00DF6F68">
      <w:pPr>
        <w:pStyle w:val="ListParagraph"/>
        <w:spacing w:after="120"/>
        <w:ind w:left="0"/>
        <w:contextualSpacing w:val="0"/>
        <w:jc w:val="both"/>
        <w:rPr>
          <w:rFonts w:ascii="Times New Roman" w:eastAsia="ヒラギノ角ゴ Pro W3" w:hAnsi="Times New Roman"/>
          <w:i/>
          <w:color w:val="0000FF"/>
        </w:rPr>
      </w:pPr>
      <w:r w:rsidRPr="006D355E">
        <w:rPr>
          <w:rFonts w:ascii="Times New Roman" w:eastAsia="ヒラギノ角ゴ Pro W3" w:hAnsi="Times New Roman"/>
          <w:i/>
          <w:color w:val="0000FF"/>
        </w:rPr>
        <w:t xml:space="preserve">Kolonnā </w:t>
      </w:r>
      <w:r w:rsidRPr="00DF6F68">
        <w:rPr>
          <w:rFonts w:ascii="Times New Roman" w:eastAsia="ヒラギノ角ゴ Pro W3" w:hAnsi="Times New Roman"/>
          <w:b/>
          <w:bCs/>
          <w:i/>
          <w:color w:val="0000FF"/>
        </w:rPr>
        <w:t>“</w:t>
      </w:r>
      <w:proofErr w:type="spellStart"/>
      <w:r w:rsidRPr="00DF6F68">
        <w:rPr>
          <w:rFonts w:ascii="Times New Roman" w:eastAsia="ヒラギノ角ゴ Pro W3" w:hAnsi="Times New Roman"/>
          <w:b/>
          <w:bCs/>
          <w:i/>
          <w:color w:val="0000FF"/>
        </w:rPr>
        <w:t>N.p.k</w:t>
      </w:r>
      <w:proofErr w:type="spellEnd"/>
      <w:r w:rsidRPr="00DF6F68">
        <w:rPr>
          <w:rFonts w:ascii="Times New Roman" w:eastAsia="ヒラギノ角ゴ Pro W3" w:hAnsi="Times New Roman"/>
          <w:b/>
          <w:bCs/>
          <w:i/>
          <w:color w:val="0000FF"/>
        </w:rPr>
        <w:t>.”</w:t>
      </w:r>
      <w:r w:rsidRPr="006D355E">
        <w:rPr>
          <w:rFonts w:ascii="Times New Roman" w:eastAsia="ヒラギノ角ゴ Pro W3" w:hAnsi="Times New Roman"/>
          <w:i/>
          <w:color w:val="0000FF"/>
        </w:rPr>
        <w:t xml:space="preserve"> norāda attiecīgās darbības numuru, numerācija tiek saglabāta arī projekta iesnieguma</w:t>
      </w:r>
      <w:r w:rsidR="00786102">
        <w:rPr>
          <w:rFonts w:ascii="Times New Roman" w:eastAsia="ヒラギノ角ゴ Pro W3" w:hAnsi="Times New Roman"/>
          <w:i/>
          <w:color w:val="0000FF"/>
        </w:rPr>
        <w:t xml:space="preserve"> veidlapas</w:t>
      </w:r>
      <w:r w:rsidRPr="006D355E">
        <w:rPr>
          <w:rFonts w:ascii="Times New Roman" w:eastAsia="ヒラギノ角ゴ Pro W3" w:hAnsi="Times New Roman"/>
          <w:i/>
          <w:color w:val="0000FF"/>
        </w:rPr>
        <w:t xml:space="preserve"> 1.pielikumā un 3.pielikumā;</w:t>
      </w:r>
    </w:p>
    <w:p w14:paraId="001DF87D" w14:textId="77777777" w:rsidR="00692660" w:rsidRPr="00DF6F68" w:rsidRDefault="00692660" w:rsidP="00DF6F68">
      <w:pPr>
        <w:pStyle w:val="ListParagraph"/>
        <w:spacing w:after="0"/>
        <w:ind w:left="0"/>
        <w:contextualSpacing w:val="0"/>
        <w:jc w:val="both"/>
        <w:rPr>
          <w:rFonts w:ascii="Times New Roman" w:eastAsia="ヒラギノ角ゴ Pro W3" w:hAnsi="Times New Roman"/>
          <w:i/>
          <w:color w:val="0000FF"/>
        </w:rPr>
      </w:pPr>
      <w:r w:rsidRPr="006D355E">
        <w:rPr>
          <w:rFonts w:ascii="Times New Roman" w:eastAsia="ヒラギノ角ゴ Pro W3" w:hAnsi="Times New Roman"/>
          <w:i/>
          <w:color w:val="0000FF"/>
        </w:rPr>
        <w:t xml:space="preserve">Kolonnā </w:t>
      </w:r>
      <w:r w:rsidRPr="00DF6F68">
        <w:rPr>
          <w:rFonts w:ascii="Times New Roman" w:eastAsia="ヒラギノ角ゴ Pro W3" w:hAnsi="Times New Roman"/>
          <w:b/>
          <w:bCs/>
          <w:i/>
          <w:color w:val="0000FF"/>
        </w:rPr>
        <w:t>“Projekta darbība”</w:t>
      </w:r>
      <w:r w:rsidRPr="006D355E">
        <w:rPr>
          <w:rFonts w:ascii="Times New Roman" w:eastAsia="ヒラギノ角ゴ Pro W3" w:hAnsi="Times New Roman"/>
          <w:i/>
          <w:color w:val="0000FF"/>
        </w:rPr>
        <w:t xml:space="preserve"> norāda konkrētu darbības nosaukumu, ja nepieciešams, tad papildina ar </w:t>
      </w:r>
      <w:proofErr w:type="spellStart"/>
      <w:r w:rsidRPr="006D355E">
        <w:rPr>
          <w:rFonts w:ascii="Times New Roman" w:eastAsia="ヒラギノ角ゴ Pro W3" w:hAnsi="Times New Roman"/>
          <w:i/>
          <w:color w:val="0000FF"/>
        </w:rPr>
        <w:t>apakšdarbībām</w:t>
      </w:r>
      <w:proofErr w:type="spellEnd"/>
      <w:r w:rsidR="003C4AF2">
        <w:rPr>
          <w:rFonts w:ascii="Times New Roman" w:eastAsia="ヒラギノ角ゴ Pro W3" w:hAnsi="Times New Roman"/>
          <w:i/>
          <w:color w:val="0000FF"/>
        </w:rPr>
        <w:t>.</w:t>
      </w:r>
      <w:r w:rsidRPr="006D355E">
        <w:rPr>
          <w:rFonts w:ascii="Times New Roman" w:eastAsia="ヒラギノ角ゴ Pro W3" w:hAnsi="Times New Roman"/>
          <w:b/>
          <w:i/>
          <w:color w:val="0000FF"/>
        </w:rPr>
        <w:t xml:space="preserve"> </w:t>
      </w:r>
    </w:p>
    <w:p w14:paraId="18D28CF5" w14:textId="77777777" w:rsidR="00032630" w:rsidRDefault="00692660" w:rsidP="00DF6F68">
      <w:pPr>
        <w:pStyle w:val="ListParagraph"/>
        <w:spacing w:after="0"/>
        <w:ind w:left="0"/>
        <w:contextualSpacing w:val="0"/>
        <w:jc w:val="both"/>
        <w:rPr>
          <w:rFonts w:ascii="Times New Roman" w:eastAsia="ヒラギノ角ゴ Pro W3" w:hAnsi="Times New Roman"/>
          <w:b/>
          <w:i/>
          <w:color w:val="0000FF"/>
        </w:rPr>
      </w:pPr>
      <w:r w:rsidRPr="006D355E">
        <w:rPr>
          <w:rFonts w:ascii="Times New Roman" w:eastAsia="ヒラギノ角ゴ Pro W3" w:hAnsi="Times New Roman"/>
          <w:b/>
          <w:i/>
          <w:color w:val="0000FF"/>
        </w:rPr>
        <w:t xml:space="preserve">Ja tiek norādītas </w:t>
      </w:r>
      <w:proofErr w:type="spellStart"/>
      <w:r w:rsidRPr="006D355E">
        <w:rPr>
          <w:rFonts w:ascii="Times New Roman" w:eastAsia="ヒラギノ角ゴ Pro W3" w:hAnsi="Times New Roman"/>
          <w:b/>
          <w:i/>
          <w:color w:val="0000FF"/>
        </w:rPr>
        <w:t>apakšdarbības</w:t>
      </w:r>
      <w:proofErr w:type="spellEnd"/>
      <w:r w:rsidRPr="006D355E">
        <w:rPr>
          <w:rFonts w:ascii="Times New Roman" w:eastAsia="ヒラギノ角ゴ Pro W3" w:hAnsi="Times New Roman"/>
          <w:b/>
          <w:i/>
          <w:color w:val="0000FF"/>
        </w:rPr>
        <w:t xml:space="preserve">, tad </w:t>
      </w:r>
      <w:r w:rsidR="00836BBE">
        <w:rPr>
          <w:rFonts w:ascii="Times New Roman" w:eastAsia="ヒラギノ角ゴ Pro W3" w:hAnsi="Times New Roman"/>
          <w:b/>
          <w:i/>
          <w:color w:val="0000FF"/>
        </w:rPr>
        <w:t xml:space="preserve">arī </w:t>
      </w:r>
      <w:r w:rsidRPr="006D355E">
        <w:rPr>
          <w:rFonts w:ascii="Times New Roman" w:eastAsia="ヒラギノ角ゴ Pro W3" w:hAnsi="Times New Roman"/>
          <w:b/>
          <w:i/>
          <w:color w:val="0000FF"/>
        </w:rPr>
        <w:t>tām noteikti jānorāda arī darbības apraksts un rezultāts, aizpildot visas kolonnas.</w:t>
      </w:r>
    </w:p>
    <w:p w14:paraId="607659A9" w14:textId="77777777" w:rsidR="00692660" w:rsidRPr="006D355E" w:rsidRDefault="00032630" w:rsidP="00DF6F68">
      <w:pPr>
        <w:pStyle w:val="ListParagraph"/>
        <w:spacing w:after="120"/>
        <w:ind w:left="0"/>
        <w:contextualSpacing w:val="0"/>
        <w:jc w:val="both"/>
        <w:rPr>
          <w:rFonts w:ascii="Times New Roman" w:eastAsia="ヒラギノ角ゴ Pro W3" w:hAnsi="Times New Roman"/>
          <w:i/>
          <w:color w:val="0000FF"/>
        </w:rPr>
      </w:pPr>
      <w:r>
        <w:rPr>
          <w:rFonts w:ascii="Times New Roman" w:eastAsia="ヒラギノ角ゴ Pro W3" w:hAnsi="Times New Roman"/>
          <w:b/>
          <w:i/>
          <w:color w:val="0000FF"/>
        </w:rPr>
        <w:t xml:space="preserve">Ja tiek veidotas </w:t>
      </w:r>
      <w:proofErr w:type="spellStart"/>
      <w:r>
        <w:rPr>
          <w:rFonts w:ascii="Times New Roman" w:eastAsia="ヒラギノ角ゴ Pro W3" w:hAnsi="Times New Roman"/>
          <w:b/>
          <w:i/>
          <w:color w:val="0000FF"/>
        </w:rPr>
        <w:t>apakšdarbības</w:t>
      </w:r>
      <w:proofErr w:type="spellEnd"/>
      <w:r>
        <w:rPr>
          <w:rFonts w:ascii="Times New Roman" w:eastAsia="ヒラギノ角ゴ Pro W3" w:hAnsi="Times New Roman"/>
          <w:b/>
          <w:i/>
          <w:color w:val="0000FF"/>
        </w:rPr>
        <w:t xml:space="preserve">, tad </w:t>
      </w:r>
      <w:proofErr w:type="spellStart"/>
      <w:r>
        <w:rPr>
          <w:rFonts w:ascii="Times New Roman" w:eastAsia="ヒラギノ角ゴ Pro W3" w:hAnsi="Times New Roman"/>
          <w:b/>
          <w:i/>
          <w:color w:val="0000FF"/>
        </w:rPr>
        <w:t>virsdarbībai</w:t>
      </w:r>
      <w:proofErr w:type="spellEnd"/>
      <w:r>
        <w:rPr>
          <w:rFonts w:ascii="Times New Roman" w:eastAsia="ヒラギノ角ゴ Pro W3" w:hAnsi="Times New Roman"/>
          <w:b/>
          <w:i/>
          <w:color w:val="0000FF"/>
        </w:rPr>
        <w:t xml:space="preserve"> nav obligāti jānorāda informācija kolonnās “Rezultāts”, Rezultāts skaitliskā izteiksmē” un “Iesaistītie partneri”, jo nav nepieciešams dublēt informāciju, ko </w:t>
      </w:r>
      <w:r w:rsidR="004C00CE">
        <w:rPr>
          <w:rFonts w:ascii="Times New Roman" w:eastAsia="ヒラギノ角ゴ Pro W3" w:hAnsi="Times New Roman"/>
          <w:b/>
          <w:i/>
          <w:color w:val="0000FF"/>
        </w:rPr>
        <w:t xml:space="preserve">jau </w:t>
      </w:r>
      <w:r>
        <w:rPr>
          <w:rFonts w:ascii="Times New Roman" w:eastAsia="ヒラギノ角ゴ Pro W3" w:hAnsi="Times New Roman"/>
          <w:b/>
          <w:i/>
          <w:color w:val="0000FF"/>
        </w:rPr>
        <w:t xml:space="preserve">norāda par </w:t>
      </w:r>
      <w:proofErr w:type="spellStart"/>
      <w:r>
        <w:rPr>
          <w:rFonts w:ascii="Times New Roman" w:eastAsia="ヒラギノ角ゴ Pro W3" w:hAnsi="Times New Roman"/>
          <w:b/>
          <w:i/>
          <w:color w:val="0000FF"/>
        </w:rPr>
        <w:t>apakšdarbībām</w:t>
      </w:r>
      <w:proofErr w:type="spellEnd"/>
      <w:r>
        <w:rPr>
          <w:rFonts w:ascii="Times New Roman" w:eastAsia="ヒラギノ角ゴ Pro W3" w:hAnsi="Times New Roman"/>
          <w:b/>
          <w:i/>
          <w:color w:val="0000FF"/>
        </w:rPr>
        <w:t>.</w:t>
      </w:r>
    </w:p>
    <w:p w14:paraId="375A9B9E" w14:textId="77777777" w:rsidR="00692660" w:rsidRPr="006D355E" w:rsidRDefault="00692660" w:rsidP="00DF6F68">
      <w:pPr>
        <w:pStyle w:val="ListParagraph"/>
        <w:spacing w:after="120"/>
        <w:ind w:left="0"/>
        <w:contextualSpacing w:val="0"/>
        <w:jc w:val="both"/>
        <w:rPr>
          <w:rFonts w:ascii="Times New Roman" w:eastAsia="ヒラギノ角ゴ Pro W3" w:hAnsi="Times New Roman"/>
          <w:i/>
          <w:color w:val="0000FF"/>
        </w:rPr>
      </w:pPr>
      <w:r w:rsidRPr="006D355E">
        <w:rPr>
          <w:rFonts w:ascii="Times New Roman" w:eastAsia="ヒラギノ角ゴ Pro W3" w:hAnsi="Times New Roman"/>
          <w:i/>
          <w:color w:val="0000FF"/>
        </w:rPr>
        <w:lastRenderedPageBreak/>
        <w:t xml:space="preserve">Kolonnā </w:t>
      </w:r>
      <w:r w:rsidRPr="00DF6F68">
        <w:rPr>
          <w:rFonts w:ascii="Times New Roman" w:eastAsia="ヒラギノ角ゴ Pro W3" w:hAnsi="Times New Roman"/>
          <w:b/>
          <w:bCs/>
          <w:i/>
          <w:color w:val="0000FF"/>
        </w:rPr>
        <w:t>“Projekta darbības apraksts”</w:t>
      </w:r>
      <w:r w:rsidRPr="006D355E">
        <w:rPr>
          <w:rFonts w:ascii="Times New Roman" w:eastAsia="ヒラギノ角ゴ Pro W3" w:hAnsi="Times New Roman"/>
          <w:i/>
          <w:color w:val="0000FF"/>
        </w:rPr>
        <w:t xml:space="preserve"> projekta iesniedzējs apraksta, kādi pasākumi un darbības tiks veiktas attiec</w:t>
      </w:r>
      <w:r w:rsidR="00C75A06" w:rsidRPr="006D355E">
        <w:rPr>
          <w:rFonts w:ascii="Times New Roman" w:eastAsia="ヒラギノ角ゴ Pro W3" w:hAnsi="Times New Roman"/>
          <w:i/>
          <w:color w:val="0000FF"/>
        </w:rPr>
        <w:t>īgās darbības īstenošanas laikā.</w:t>
      </w:r>
    </w:p>
    <w:p w14:paraId="2A10C5AE" w14:textId="77777777" w:rsidR="00692660" w:rsidRPr="006D355E" w:rsidRDefault="00692660" w:rsidP="00DF6F68">
      <w:pPr>
        <w:pStyle w:val="ListParagraph"/>
        <w:spacing w:after="120"/>
        <w:ind w:left="0"/>
        <w:contextualSpacing w:val="0"/>
        <w:jc w:val="both"/>
        <w:rPr>
          <w:rFonts w:ascii="Times New Roman" w:eastAsia="ヒラギノ角ゴ Pro W3" w:hAnsi="Times New Roman"/>
          <w:i/>
          <w:color w:val="0000FF"/>
        </w:rPr>
      </w:pPr>
      <w:r w:rsidRPr="006D355E">
        <w:rPr>
          <w:rFonts w:ascii="Times New Roman" w:eastAsia="ヒラギノ角ゴ Pro W3" w:hAnsi="Times New Roman"/>
          <w:i/>
          <w:color w:val="0000FF"/>
        </w:rPr>
        <w:t xml:space="preserve">Kolonnās </w:t>
      </w:r>
      <w:r w:rsidRPr="00DF6F68">
        <w:rPr>
          <w:rFonts w:ascii="Times New Roman" w:eastAsia="ヒラギノ角ゴ Pro W3" w:hAnsi="Times New Roman"/>
          <w:b/>
          <w:bCs/>
          <w:i/>
          <w:color w:val="0000FF"/>
        </w:rPr>
        <w:t>“Rezultāts” un</w:t>
      </w:r>
      <w:r w:rsidR="00A448ED" w:rsidRPr="00DF6F68">
        <w:rPr>
          <w:rFonts w:ascii="Times New Roman" w:eastAsia="ヒラギノ角ゴ Pro W3" w:hAnsi="Times New Roman"/>
          <w:b/>
          <w:bCs/>
          <w:i/>
          <w:color w:val="0000FF"/>
        </w:rPr>
        <w:t xml:space="preserve"> “Rezultāts skaitliskā izteiksmē</w:t>
      </w:r>
      <w:r w:rsidRPr="00DF6F68">
        <w:rPr>
          <w:rFonts w:ascii="Times New Roman" w:eastAsia="ヒラギノ角ゴ Pro W3" w:hAnsi="Times New Roman"/>
          <w:b/>
          <w:bCs/>
          <w:i/>
          <w:color w:val="0000FF"/>
        </w:rPr>
        <w:t>”</w:t>
      </w:r>
      <w:r w:rsidRPr="006D355E">
        <w:rPr>
          <w:rFonts w:ascii="Times New Roman" w:eastAsia="ヒラギノ角ゴ Pro W3" w:hAnsi="Times New Roman"/>
          <w:i/>
          <w:color w:val="0000FF"/>
        </w:rPr>
        <w:t xml:space="preserve"> norāda precīzi definētu</w:t>
      </w:r>
      <w:r w:rsidR="00836BBE">
        <w:rPr>
          <w:rFonts w:ascii="Times New Roman" w:eastAsia="ヒラギノ角ゴ Pro W3" w:hAnsi="Times New Roman"/>
          <w:i/>
          <w:color w:val="0000FF"/>
        </w:rPr>
        <w:t xml:space="preserve">, </w:t>
      </w:r>
      <w:r w:rsidRPr="006D355E">
        <w:rPr>
          <w:rFonts w:ascii="Times New Roman" w:eastAsia="ヒラギノ角ゴ Pro W3" w:hAnsi="Times New Roman"/>
          <w:i/>
          <w:color w:val="0000FF"/>
        </w:rPr>
        <w:t xml:space="preserve">reāli sasniedzamu </w:t>
      </w:r>
      <w:r w:rsidR="00836BBE">
        <w:rPr>
          <w:rFonts w:ascii="Times New Roman" w:eastAsia="ヒラギノ角ゴ Pro W3" w:hAnsi="Times New Roman"/>
          <w:i/>
          <w:color w:val="0000FF"/>
        </w:rPr>
        <w:t xml:space="preserve">un izmērāmu </w:t>
      </w:r>
      <w:r w:rsidRPr="006D355E">
        <w:rPr>
          <w:rFonts w:ascii="Times New Roman" w:eastAsia="ヒラギノ角ゴ Pro W3" w:hAnsi="Times New Roman"/>
          <w:i/>
          <w:color w:val="0000FF"/>
        </w:rPr>
        <w:t xml:space="preserve">rezultātu, tā skaitlisko izteiksmi </w:t>
      </w:r>
      <w:r w:rsidR="00AD6913" w:rsidRPr="006D355E">
        <w:rPr>
          <w:rFonts w:ascii="Times New Roman" w:eastAsia="ヒラギノ角ゴ Pro W3" w:hAnsi="Times New Roman"/>
          <w:i/>
          <w:color w:val="0000FF"/>
        </w:rPr>
        <w:t xml:space="preserve">(norāda </w:t>
      </w:r>
      <w:r w:rsidR="00AD6913" w:rsidRPr="006D355E">
        <w:rPr>
          <w:rFonts w:ascii="Times New Roman" w:eastAsia="ヒラギノ角ゴ Pro W3" w:hAnsi="Times New Roman"/>
          <w:b/>
          <w:i/>
          <w:color w:val="0000FF"/>
        </w:rPr>
        <w:t>tikai</w:t>
      </w:r>
      <w:r w:rsidR="00AD6913" w:rsidRPr="006D355E">
        <w:rPr>
          <w:rFonts w:ascii="Times New Roman" w:eastAsia="ヒラギノ角ゴ Pro W3" w:hAnsi="Times New Roman"/>
          <w:i/>
          <w:color w:val="0000FF"/>
        </w:rPr>
        <w:t xml:space="preserve"> konkrētu skaitlisku informāciju) </w:t>
      </w:r>
      <w:r w:rsidRPr="006D355E">
        <w:rPr>
          <w:rFonts w:ascii="Times New Roman" w:eastAsia="ヒラギノ角ゴ Pro W3" w:hAnsi="Times New Roman"/>
          <w:i/>
          <w:color w:val="0000FF"/>
        </w:rPr>
        <w:t>un atbilstošu mērvienību.</w:t>
      </w:r>
    </w:p>
    <w:p w14:paraId="607C7069" w14:textId="77777777" w:rsidR="00692660" w:rsidRPr="006D355E" w:rsidRDefault="00692660" w:rsidP="00DF6F68">
      <w:pPr>
        <w:pStyle w:val="ListParagraph"/>
        <w:spacing w:after="0"/>
        <w:ind w:left="0"/>
        <w:contextualSpacing w:val="0"/>
        <w:jc w:val="both"/>
        <w:rPr>
          <w:rFonts w:ascii="Times New Roman" w:eastAsia="ヒラギノ角ゴ Pro W3" w:hAnsi="Times New Roman"/>
          <w:b/>
          <w:i/>
          <w:color w:val="0000FF"/>
        </w:rPr>
      </w:pPr>
      <w:r w:rsidRPr="006D355E">
        <w:rPr>
          <w:rFonts w:ascii="Times New Roman" w:eastAsia="ヒラギノ角ゴ Pro W3" w:hAnsi="Times New Roman"/>
          <w:b/>
          <w:i/>
          <w:color w:val="0000FF"/>
        </w:rPr>
        <w:t xml:space="preserve">Katrai darbībai vai </w:t>
      </w:r>
      <w:proofErr w:type="spellStart"/>
      <w:r w:rsidRPr="006D355E">
        <w:rPr>
          <w:rFonts w:ascii="Times New Roman" w:eastAsia="ヒラギノ角ゴ Pro W3" w:hAnsi="Times New Roman"/>
          <w:b/>
          <w:i/>
          <w:color w:val="0000FF"/>
        </w:rPr>
        <w:t>apakšdarbībai</w:t>
      </w:r>
      <w:proofErr w:type="spellEnd"/>
      <w:r w:rsidRPr="006D355E">
        <w:rPr>
          <w:rFonts w:ascii="Times New Roman" w:eastAsia="ヒラギノ角ゴ Pro W3" w:hAnsi="Times New Roman"/>
          <w:b/>
          <w:i/>
          <w:color w:val="0000FF"/>
        </w:rPr>
        <w:t xml:space="preserve"> jānorāda </w:t>
      </w:r>
      <w:r w:rsidRPr="006D355E">
        <w:rPr>
          <w:rFonts w:ascii="Times New Roman" w:eastAsia="ヒラギノ角ゴ Pro W3" w:hAnsi="Times New Roman"/>
          <w:b/>
          <w:i/>
          <w:color w:val="0000FF"/>
          <w:u w:val="single"/>
        </w:rPr>
        <w:t xml:space="preserve">viens </w:t>
      </w:r>
      <w:r w:rsidRPr="006D355E">
        <w:rPr>
          <w:rFonts w:ascii="Times New Roman" w:eastAsia="ヒラギノ角ゴ Pro W3" w:hAnsi="Times New Roman"/>
          <w:b/>
          <w:i/>
          <w:color w:val="0000FF"/>
        </w:rPr>
        <w:t xml:space="preserve">sasniedzamais rezultāts, var veidot vairākas </w:t>
      </w:r>
      <w:proofErr w:type="spellStart"/>
      <w:r w:rsidRPr="006D355E">
        <w:rPr>
          <w:rFonts w:ascii="Times New Roman" w:eastAsia="ヒラギノ角ゴ Pro W3" w:hAnsi="Times New Roman"/>
          <w:b/>
          <w:i/>
          <w:color w:val="0000FF"/>
        </w:rPr>
        <w:t>apakšdarbības</w:t>
      </w:r>
      <w:proofErr w:type="spellEnd"/>
      <w:r w:rsidRPr="006D355E">
        <w:rPr>
          <w:rFonts w:ascii="Times New Roman" w:eastAsia="ヒラギノ角ゴ Pro W3" w:hAnsi="Times New Roman"/>
          <w:b/>
          <w:i/>
          <w:color w:val="0000FF"/>
        </w:rPr>
        <w:t>, ja darbīb</w:t>
      </w:r>
      <w:r w:rsidR="00836BBE">
        <w:rPr>
          <w:rFonts w:ascii="Times New Roman" w:eastAsia="ヒラギノ角ゴ Pro W3" w:hAnsi="Times New Roman"/>
          <w:b/>
          <w:i/>
          <w:color w:val="0000FF"/>
        </w:rPr>
        <w:t>ai</w:t>
      </w:r>
      <w:r w:rsidRPr="006D355E">
        <w:rPr>
          <w:rFonts w:ascii="Times New Roman" w:eastAsia="ヒラギノ角ゴ Pro W3" w:hAnsi="Times New Roman"/>
          <w:b/>
          <w:i/>
          <w:color w:val="0000FF"/>
        </w:rPr>
        <w:t xml:space="preserve"> paredzēti vairāki rezultāti.</w:t>
      </w:r>
    </w:p>
    <w:p w14:paraId="20F161EF" w14:textId="77777777" w:rsidR="00692660" w:rsidRPr="006D355E" w:rsidRDefault="00692660" w:rsidP="00692660">
      <w:pPr>
        <w:pStyle w:val="ListParagraph"/>
        <w:spacing w:after="0"/>
        <w:ind w:left="426" w:hanging="426"/>
        <w:rPr>
          <w:rFonts w:ascii="Times New Roman" w:eastAsia="ヒラギノ角ゴ Pro W3" w:hAnsi="Times New Roman"/>
          <w:i/>
          <w:color w:val="0000FF"/>
        </w:rPr>
      </w:pPr>
    </w:p>
    <w:p w14:paraId="6746D5FA" w14:textId="77777777" w:rsidR="00F33BCC" w:rsidRDefault="00692660" w:rsidP="00F33BCC">
      <w:pPr>
        <w:spacing w:after="0" w:line="240" w:lineRule="auto"/>
        <w:jc w:val="both"/>
        <w:rPr>
          <w:rFonts w:ascii="Times New Roman" w:eastAsia="ヒラギノ角ゴ Pro W3" w:hAnsi="Times New Roman"/>
          <w:i/>
          <w:color w:val="0000FF"/>
        </w:rPr>
      </w:pPr>
      <w:r w:rsidRPr="006D355E">
        <w:rPr>
          <w:rFonts w:ascii="Times New Roman" w:eastAsia="ヒラギノ角ゴ Pro W3" w:hAnsi="Times New Roman"/>
          <w:i/>
          <w:color w:val="0000FF"/>
        </w:rPr>
        <w:t>Plānojot projekta darbības, projekta iesniedzējam ir nepieciešams apzināt un uzskaitīt veicamās darbības, kas vērstas uz projekta mērķa (</w:t>
      </w:r>
      <w:r w:rsidR="00786102">
        <w:rPr>
          <w:rFonts w:ascii="Times New Roman" w:eastAsia="ヒラギノ角ゴ Pro W3" w:hAnsi="Times New Roman"/>
          <w:i/>
          <w:color w:val="0000FF"/>
        </w:rPr>
        <w:t xml:space="preserve">projekta iesnieguma veidlapas </w:t>
      </w:r>
      <w:r w:rsidRPr="006D355E">
        <w:rPr>
          <w:rFonts w:ascii="Times New Roman" w:eastAsia="ヒラギノ角ゴ Pro W3" w:hAnsi="Times New Roman"/>
          <w:i/>
          <w:color w:val="0000FF"/>
        </w:rPr>
        <w:t>1.2.</w:t>
      </w:r>
      <w:r w:rsidR="00786102">
        <w:rPr>
          <w:rFonts w:ascii="Times New Roman" w:eastAsia="ヒラギノ角ゴ Pro W3" w:hAnsi="Times New Roman"/>
          <w:i/>
          <w:color w:val="0000FF"/>
        </w:rPr>
        <w:t>punkts</w:t>
      </w:r>
      <w:r w:rsidRPr="006D355E">
        <w:rPr>
          <w:rFonts w:ascii="Times New Roman" w:eastAsia="ヒラギノ角ゴ Pro W3" w:hAnsi="Times New Roman"/>
          <w:i/>
          <w:color w:val="0000FF"/>
        </w:rPr>
        <w:t>), plānoto rādītāju (</w:t>
      </w:r>
      <w:r w:rsidR="00786102">
        <w:rPr>
          <w:rFonts w:ascii="Times New Roman" w:eastAsia="ヒラギノ角ゴ Pro W3" w:hAnsi="Times New Roman"/>
          <w:i/>
          <w:color w:val="0000FF"/>
        </w:rPr>
        <w:t xml:space="preserve">projekta iesnieguma veidlapas </w:t>
      </w:r>
      <w:r w:rsidRPr="006D355E">
        <w:rPr>
          <w:rFonts w:ascii="Times New Roman" w:eastAsia="ヒラギノ角ゴ Pro W3" w:hAnsi="Times New Roman"/>
          <w:i/>
          <w:color w:val="0000FF"/>
        </w:rPr>
        <w:t>1.6.</w:t>
      </w:r>
      <w:r w:rsidR="00786102">
        <w:rPr>
          <w:rFonts w:ascii="Times New Roman" w:eastAsia="ヒラギノ角ゴ Pro W3" w:hAnsi="Times New Roman"/>
          <w:i/>
          <w:color w:val="0000FF"/>
        </w:rPr>
        <w:t>punkts</w:t>
      </w:r>
      <w:r w:rsidRPr="006D355E">
        <w:rPr>
          <w:rFonts w:ascii="Times New Roman" w:eastAsia="ヒラギノ角ゴ Pro W3" w:hAnsi="Times New Roman"/>
          <w:i/>
          <w:color w:val="0000FF"/>
        </w:rPr>
        <w:t xml:space="preserve">) un rezultātu sasniegšanu. </w:t>
      </w:r>
      <w:r w:rsidR="00F33BCC" w:rsidRPr="006D355E">
        <w:rPr>
          <w:rFonts w:ascii="Times New Roman" w:eastAsia="ヒラギノ角ゴ Pro W3" w:hAnsi="Times New Roman"/>
          <w:i/>
          <w:color w:val="0000FF"/>
        </w:rPr>
        <w:t>Projekta darbību plānošanā ievēro MK noteikumu</w:t>
      </w:r>
      <w:r w:rsidR="00F33BCC" w:rsidRPr="006D355E">
        <w:rPr>
          <w:rFonts w:ascii="Times New Roman" w:hAnsi="Times New Roman"/>
          <w:color w:val="0000FF"/>
        </w:rPr>
        <w:t xml:space="preserve"> </w:t>
      </w:r>
      <w:r w:rsidR="00F33BCC" w:rsidRPr="006D355E">
        <w:rPr>
          <w:rFonts w:ascii="Times New Roman" w:eastAsia="ヒラギノ角ゴ Pro W3" w:hAnsi="Times New Roman"/>
          <w:i/>
          <w:color w:val="0000FF"/>
        </w:rPr>
        <w:t xml:space="preserve">nosacījumus. </w:t>
      </w:r>
    </w:p>
    <w:p w14:paraId="10F7FB83" w14:textId="77777777" w:rsidR="003A1EC7" w:rsidRDefault="003A1EC7" w:rsidP="00F33BCC">
      <w:pPr>
        <w:spacing w:after="0" w:line="240" w:lineRule="auto"/>
        <w:jc w:val="both"/>
        <w:rPr>
          <w:rFonts w:ascii="Times New Roman" w:eastAsia="ヒラギノ角ゴ Pro W3" w:hAnsi="Times New Roman"/>
          <w:i/>
          <w:color w:val="0000FF"/>
        </w:rPr>
      </w:pPr>
    </w:p>
    <w:p w14:paraId="05AC95A8" w14:textId="69A14D4E" w:rsidR="00F5682F" w:rsidRPr="006D355E" w:rsidRDefault="00F5682F" w:rsidP="00F33BCC">
      <w:pPr>
        <w:spacing w:after="0" w:line="240" w:lineRule="auto"/>
        <w:jc w:val="both"/>
        <w:rPr>
          <w:rFonts w:ascii="Times New Roman" w:eastAsia="ヒラギノ角ゴ Pro W3" w:hAnsi="Times New Roman"/>
          <w:i/>
          <w:color w:val="0000FF"/>
        </w:rPr>
      </w:pPr>
      <w:r w:rsidRPr="00F5682F">
        <w:rPr>
          <w:rFonts w:ascii="Times New Roman" w:eastAsia="ヒラギノ角ゴ Pro W3" w:hAnsi="Times New Roman"/>
          <w:b/>
          <w:bCs/>
          <w:i/>
          <w:color w:val="0000FF"/>
        </w:rPr>
        <w:t>Iesniegumā ieguldījumi dzīvotņu atjaunošanā un antropogēnās slodzes infrastruktūras ierīkošanā vai modernizēšanā tiek nodalīti</w:t>
      </w:r>
      <w:r w:rsidR="003A1EC7">
        <w:rPr>
          <w:rFonts w:ascii="Times New Roman" w:eastAsia="ヒラギノ角ゴ Pro W3" w:hAnsi="Times New Roman"/>
          <w:b/>
          <w:bCs/>
          <w:i/>
          <w:color w:val="0000FF"/>
        </w:rPr>
        <w:t>.</w:t>
      </w:r>
    </w:p>
    <w:p w14:paraId="238BD4F4" w14:textId="77777777" w:rsidR="00692660" w:rsidRPr="006D355E" w:rsidRDefault="00692660" w:rsidP="00692660">
      <w:pPr>
        <w:spacing w:after="0" w:line="240" w:lineRule="auto"/>
        <w:jc w:val="both"/>
        <w:rPr>
          <w:rFonts w:ascii="Times New Roman" w:eastAsia="ヒラギノ角ゴ Pro W3" w:hAnsi="Times New Roman"/>
          <w:i/>
          <w:color w:val="0000FF"/>
        </w:rPr>
      </w:pPr>
    </w:p>
    <w:p w14:paraId="46755527" w14:textId="77777777" w:rsidR="00692660" w:rsidRPr="006D355E" w:rsidRDefault="00692660" w:rsidP="00692660">
      <w:pPr>
        <w:spacing w:after="0" w:line="240" w:lineRule="auto"/>
        <w:jc w:val="both"/>
        <w:rPr>
          <w:rFonts w:ascii="Times New Roman" w:eastAsia="ヒラギノ角ゴ Pro W3" w:hAnsi="Times New Roman"/>
          <w:i/>
          <w:color w:val="0000FF"/>
        </w:rPr>
      </w:pPr>
      <w:r w:rsidRPr="006D355E">
        <w:rPr>
          <w:rFonts w:ascii="Times New Roman" w:eastAsia="ヒラギノ角ゴ Pro W3" w:hAnsi="Times New Roman"/>
          <w:b/>
          <w:i/>
          <w:color w:val="0000FF"/>
        </w:rPr>
        <w:t xml:space="preserve">Projektā var plānot tikai tādas darbības, kas atbilst MK </w:t>
      </w:r>
      <w:r w:rsidRPr="00A448ED">
        <w:rPr>
          <w:rFonts w:ascii="Times New Roman" w:eastAsia="ヒラギノ角ゴ Pro W3" w:hAnsi="Times New Roman"/>
          <w:b/>
          <w:i/>
          <w:color w:val="0000FF"/>
        </w:rPr>
        <w:t xml:space="preserve">noteikumu </w:t>
      </w:r>
      <w:r w:rsidR="00A448ED" w:rsidRPr="00A448ED">
        <w:rPr>
          <w:rFonts w:ascii="Times New Roman" w:eastAsia="ヒラギノ角ゴ Pro W3" w:hAnsi="Times New Roman"/>
          <w:b/>
          <w:i/>
          <w:color w:val="0000FF"/>
        </w:rPr>
        <w:t>26</w:t>
      </w:r>
      <w:r w:rsidRPr="00A448ED">
        <w:rPr>
          <w:rFonts w:ascii="Times New Roman" w:eastAsia="ヒラギノ角ゴ Pro W3" w:hAnsi="Times New Roman"/>
          <w:b/>
          <w:i/>
          <w:color w:val="0000FF"/>
        </w:rPr>
        <w:t>.</w:t>
      </w:r>
      <w:r w:rsidR="003C4AF2">
        <w:rPr>
          <w:rFonts w:ascii="Times New Roman" w:eastAsia="ヒラギノ角ゴ Pro W3" w:hAnsi="Times New Roman"/>
          <w:b/>
          <w:i/>
          <w:color w:val="0000FF"/>
          <w:vertAlign w:val="superscript"/>
        </w:rPr>
        <w:t>1</w:t>
      </w:r>
      <w:r w:rsidRPr="00A448ED">
        <w:rPr>
          <w:rFonts w:ascii="Times New Roman" w:eastAsia="ヒラギノ角ゴ Pro W3" w:hAnsi="Times New Roman"/>
          <w:b/>
          <w:i/>
          <w:color w:val="0000FF"/>
        </w:rPr>
        <w:t>punktā noteiktajām</w:t>
      </w:r>
      <w:r w:rsidRPr="006D355E">
        <w:rPr>
          <w:rFonts w:ascii="Times New Roman" w:eastAsia="ヒラギノ角ゴ Pro W3" w:hAnsi="Times New Roman"/>
          <w:b/>
          <w:i/>
          <w:color w:val="0000FF"/>
        </w:rPr>
        <w:t xml:space="preserve"> atbalstāmajām darbībām:</w:t>
      </w:r>
    </w:p>
    <w:p w14:paraId="1E50A212" w14:textId="77777777" w:rsidR="00A448ED" w:rsidRPr="00DF6F68" w:rsidRDefault="0020071F" w:rsidP="00DF6F68">
      <w:pPr>
        <w:spacing w:after="0" w:line="240" w:lineRule="auto"/>
        <w:jc w:val="both"/>
        <w:rPr>
          <w:rFonts w:ascii="Times New Roman" w:eastAsia="Times New Roman" w:hAnsi="Times New Roman"/>
          <w:i/>
          <w:color w:val="0000FF"/>
          <w:lang w:eastAsia="lv-LV"/>
        </w:rPr>
      </w:pPr>
      <w:r>
        <w:rPr>
          <w:rFonts w:ascii="Times New Roman" w:eastAsia="Times New Roman" w:hAnsi="Times New Roman"/>
          <w:i/>
          <w:color w:val="0000FF"/>
          <w:lang w:eastAsia="lv-LV"/>
        </w:rPr>
        <w:t>P</w:t>
      </w:r>
      <w:r w:rsidRPr="0020071F">
        <w:rPr>
          <w:rFonts w:ascii="Times New Roman" w:eastAsia="Times New Roman" w:hAnsi="Times New Roman"/>
          <w:i/>
          <w:color w:val="0000FF"/>
          <w:lang w:eastAsia="lv-LV"/>
        </w:rPr>
        <w:t>rojektu vadība un uzraudzība, infrastruktūras izveides,</w:t>
      </w:r>
      <w:r w:rsidR="008F1C02">
        <w:rPr>
          <w:rFonts w:ascii="Times New Roman" w:eastAsia="Times New Roman" w:hAnsi="Times New Roman"/>
          <w:i/>
          <w:color w:val="0000FF"/>
          <w:lang w:eastAsia="lv-LV"/>
        </w:rPr>
        <w:t xml:space="preserve"> </w:t>
      </w:r>
      <w:r w:rsidRPr="0020071F">
        <w:rPr>
          <w:rFonts w:ascii="Times New Roman" w:eastAsia="Times New Roman" w:hAnsi="Times New Roman"/>
          <w:i/>
          <w:color w:val="0000FF"/>
          <w:lang w:eastAsia="lv-LV"/>
        </w:rPr>
        <w:t xml:space="preserve">modernizācijas un pārbūves darbības un darbības </w:t>
      </w:r>
      <w:r>
        <w:rPr>
          <w:rFonts w:ascii="Times New Roman" w:eastAsia="Times New Roman" w:hAnsi="Times New Roman"/>
          <w:i/>
          <w:color w:val="0000FF"/>
          <w:lang w:eastAsia="lv-LV"/>
        </w:rPr>
        <w:t>ES</w:t>
      </w:r>
      <w:r w:rsidRPr="0020071F">
        <w:rPr>
          <w:rFonts w:ascii="Times New Roman" w:eastAsia="Times New Roman" w:hAnsi="Times New Roman"/>
          <w:i/>
          <w:color w:val="0000FF"/>
          <w:lang w:eastAsia="lv-LV"/>
        </w:rPr>
        <w:t xml:space="preserve"> nozīmes biotopu un sugu dzīvotņu</w:t>
      </w:r>
      <w:r>
        <w:rPr>
          <w:rFonts w:ascii="Times New Roman" w:eastAsia="Times New Roman" w:hAnsi="Times New Roman"/>
          <w:i/>
          <w:color w:val="0000FF"/>
          <w:lang w:eastAsia="lv-LV"/>
        </w:rPr>
        <w:t xml:space="preserve"> </w:t>
      </w:r>
      <w:r w:rsidRPr="0020071F">
        <w:rPr>
          <w:rFonts w:ascii="Times New Roman" w:eastAsia="Times New Roman" w:hAnsi="Times New Roman"/>
          <w:i/>
          <w:color w:val="0000FF"/>
          <w:lang w:eastAsia="lv-LV"/>
        </w:rPr>
        <w:t xml:space="preserve">atjaunošanai, kuru statuss saskaņā ar pašreizējo aizsardzības stāvokli ir novērtēts kā </w:t>
      </w:r>
      <w:r>
        <w:rPr>
          <w:rFonts w:ascii="Times New Roman" w:eastAsia="Times New Roman" w:hAnsi="Times New Roman"/>
          <w:i/>
          <w:color w:val="0000FF"/>
          <w:lang w:eastAsia="lv-LV"/>
        </w:rPr>
        <w:t>“</w:t>
      </w:r>
      <w:r w:rsidRPr="0020071F">
        <w:rPr>
          <w:rFonts w:ascii="Times New Roman" w:eastAsia="Times New Roman" w:hAnsi="Times New Roman"/>
          <w:i/>
          <w:color w:val="0000FF"/>
          <w:lang w:eastAsia="lv-LV"/>
        </w:rPr>
        <w:t>nelabvēlīgs/nepietiekams</w:t>
      </w:r>
      <w:r>
        <w:rPr>
          <w:rFonts w:ascii="Times New Roman" w:eastAsia="Times New Roman" w:hAnsi="Times New Roman"/>
          <w:i/>
          <w:color w:val="0000FF"/>
          <w:lang w:eastAsia="lv-LV"/>
        </w:rPr>
        <w:t>”</w:t>
      </w:r>
      <w:r w:rsidRPr="0020071F">
        <w:rPr>
          <w:rFonts w:ascii="Times New Roman" w:eastAsia="Times New Roman" w:hAnsi="Times New Roman"/>
          <w:i/>
          <w:color w:val="0000FF"/>
          <w:lang w:eastAsia="lv-LV"/>
        </w:rPr>
        <w:t xml:space="preserve"> vai</w:t>
      </w:r>
      <w:r>
        <w:rPr>
          <w:rFonts w:ascii="Times New Roman" w:eastAsia="Times New Roman" w:hAnsi="Times New Roman"/>
          <w:i/>
          <w:color w:val="0000FF"/>
          <w:lang w:eastAsia="lv-LV"/>
        </w:rPr>
        <w:t xml:space="preserve"> “</w:t>
      </w:r>
      <w:r w:rsidRPr="0020071F">
        <w:rPr>
          <w:rFonts w:ascii="Times New Roman" w:eastAsia="Times New Roman" w:hAnsi="Times New Roman"/>
          <w:i/>
          <w:color w:val="0000FF"/>
          <w:lang w:eastAsia="lv-LV"/>
        </w:rPr>
        <w:t>nelabvēlīgs/slikts</w:t>
      </w:r>
      <w:r>
        <w:rPr>
          <w:rFonts w:ascii="Times New Roman" w:eastAsia="Times New Roman" w:hAnsi="Times New Roman"/>
          <w:i/>
          <w:color w:val="0000FF"/>
          <w:lang w:eastAsia="lv-LV"/>
        </w:rPr>
        <w:t>”</w:t>
      </w:r>
      <w:r w:rsidRPr="0020071F">
        <w:rPr>
          <w:rFonts w:ascii="Times New Roman" w:eastAsia="Times New Roman" w:hAnsi="Times New Roman"/>
          <w:i/>
          <w:color w:val="0000FF"/>
          <w:lang w:eastAsia="lv-LV"/>
        </w:rPr>
        <w:t>, kas noteikts 2019.gadā Eiropas Komisijas apstiprinātajos pārskatos par Padomes 1992.gada</w:t>
      </w:r>
      <w:r>
        <w:rPr>
          <w:rFonts w:ascii="Times New Roman" w:eastAsia="Times New Roman" w:hAnsi="Times New Roman"/>
          <w:i/>
          <w:color w:val="0000FF"/>
          <w:lang w:eastAsia="lv-LV"/>
        </w:rPr>
        <w:t xml:space="preserve"> </w:t>
      </w:r>
      <w:r w:rsidRPr="0020071F">
        <w:rPr>
          <w:rFonts w:ascii="Times New Roman" w:eastAsia="Times New Roman" w:hAnsi="Times New Roman"/>
          <w:i/>
          <w:color w:val="0000FF"/>
          <w:lang w:eastAsia="lv-LV"/>
        </w:rPr>
        <w:t>21.maija Direktīvas 92/43/EEK</w:t>
      </w:r>
      <w:r>
        <w:rPr>
          <w:rStyle w:val="FootnoteReference"/>
          <w:rFonts w:ascii="Times New Roman" w:eastAsia="Times New Roman" w:hAnsi="Times New Roman"/>
          <w:i/>
          <w:color w:val="0000FF"/>
          <w:lang w:eastAsia="lv-LV"/>
        </w:rPr>
        <w:footnoteReference w:id="3"/>
      </w:r>
      <w:r w:rsidRPr="0020071F">
        <w:rPr>
          <w:rFonts w:ascii="Times New Roman" w:eastAsia="Times New Roman" w:hAnsi="Times New Roman"/>
          <w:i/>
          <w:color w:val="0000FF"/>
          <w:lang w:eastAsia="lv-LV"/>
        </w:rPr>
        <w:t xml:space="preserve"> par dabisko dzīvotņu, savvaļas faunas un floras aizsardzību un Eiropas Parlamenta</w:t>
      </w:r>
      <w:r>
        <w:rPr>
          <w:rFonts w:ascii="Times New Roman" w:eastAsia="Times New Roman" w:hAnsi="Times New Roman"/>
          <w:i/>
          <w:color w:val="0000FF"/>
          <w:lang w:eastAsia="lv-LV"/>
        </w:rPr>
        <w:t xml:space="preserve"> </w:t>
      </w:r>
      <w:r w:rsidRPr="0020071F">
        <w:rPr>
          <w:rFonts w:ascii="Times New Roman" w:eastAsia="Times New Roman" w:hAnsi="Times New Roman"/>
          <w:i/>
          <w:color w:val="0000FF"/>
          <w:lang w:eastAsia="lv-LV"/>
        </w:rPr>
        <w:t>un Padomes 2009.gada 30.novembra Direktīvas 2009/147/EK</w:t>
      </w:r>
      <w:r>
        <w:rPr>
          <w:rStyle w:val="FootnoteReference"/>
          <w:rFonts w:ascii="Times New Roman" w:eastAsia="Times New Roman" w:hAnsi="Times New Roman"/>
          <w:i/>
          <w:color w:val="0000FF"/>
          <w:lang w:eastAsia="lv-LV"/>
        </w:rPr>
        <w:footnoteReference w:id="4"/>
      </w:r>
      <w:r w:rsidRPr="0020071F">
        <w:rPr>
          <w:rFonts w:ascii="Times New Roman" w:eastAsia="Times New Roman" w:hAnsi="Times New Roman"/>
          <w:i/>
          <w:color w:val="0000FF"/>
          <w:lang w:eastAsia="lv-LV"/>
        </w:rPr>
        <w:t xml:space="preserve"> par savvaļas putnu aizsardzību ieviešanu Latvijā</w:t>
      </w:r>
      <w:r>
        <w:rPr>
          <w:rFonts w:ascii="Times New Roman" w:eastAsia="Times New Roman" w:hAnsi="Times New Roman"/>
          <w:i/>
          <w:color w:val="0000FF"/>
          <w:lang w:eastAsia="lv-LV"/>
        </w:rPr>
        <w:t xml:space="preserve"> </w:t>
      </w:r>
      <w:r w:rsidRPr="0020071F">
        <w:rPr>
          <w:rFonts w:ascii="Times New Roman" w:eastAsia="Times New Roman" w:hAnsi="Times New Roman"/>
          <w:i/>
          <w:color w:val="0000FF"/>
          <w:lang w:eastAsia="lv-LV"/>
        </w:rPr>
        <w:t>2013.–2018.gadam, kas paredzētas spēkā esošā īpaši aizsargājamās dabas teritorijas dabas aizsardzības plānā vai</w:t>
      </w:r>
      <w:r>
        <w:rPr>
          <w:rFonts w:ascii="Times New Roman" w:eastAsia="Times New Roman" w:hAnsi="Times New Roman"/>
          <w:i/>
          <w:color w:val="0000FF"/>
          <w:lang w:eastAsia="lv-LV"/>
        </w:rPr>
        <w:t xml:space="preserve"> </w:t>
      </w:r>
      <w:r w:rsidRPr="0020071F">
        <w:rPr>
          <w:rFonts w:ascii="Times New Roman" w:eastAsia="Times New Roman" w:hAnsi="Times New Roman"/>
          <w:i/>
          <w:color w:val="0000FF"/>
          <w:lang w:eastAsia="lv-LV"/>
        </w:rPr>
        <w:t>apstiprinātā sugu un biotopu aizsardzības plānā un vērstas uz</w:t>
      </w:r>
      <w:r w:rsidR="00A448ED" w:rsidRPr="00A448ED">
        <w:rPr>
          <w:i/>
          <w:color w:val="0000FF"/>
        </w:rPr>
        <w:t>:</w:t>
      </w:r>
    </w:p>
    <w:p w14:paraId="16664B68" w14:textId="77777777" w:rsidR="00A448ED" w:rsidRPr="00A448ED" w:rsidRDefault="00A448ED" w:rsidP="00A448ED">
      <w:pPr>
        <w:pStyle w:val="tv213"/>
        <w:numPr>
          <w:ilvl w:val="0"/>
          <w:numId w:val="46"/>
        </w:numPr>
        <w:spacing w:before="0" w:beforeAutospacing="0" w:after="0" w:afterAutospacing="0" w:line="293" w:lineRule="atLeast"/>
        <w:jc w:val="both"/>
        <w:rPr>
          <w:i/>
          <w:color w:val="0000FF"/>
          <w:sz w:val="22"/>
          <w:szCs w:val="22"/>
        </w:rPr>
      </w:pPr>
      <w:r w:rsidRPr="00A448ED">
        <w:rPr>
          <w:i/>
          <w:color w:val="0000FF"/>
          <w:sz w:val="22"/>
          <w:szCs w:val="22"/>
        </w:rPr>
        <w:t>augsnes erozijas samazināšanu;</w:t>
      </w:r>
    </w:p>
    <w:p w14:paraId="6D679777" w14:textId="77777777" w:rsidR="00A448ED" w:rsidRPr="00A448ED" w:rsidRDefault="003C4AF2" w:rsidP="00A448ED">
      <w:pPr>
        <w:pStyle w:val="tv213"/>
        <w:numPr>
          <w:ilvl w:val="0"/>
          <w:numId w:val="46"/>
        </w:numPr>
        <w:spacing w:before="0" w:beforeAutospacing="0" w:after="0" w:afterAutospacing="0" w:line="293" w:lineRule="atLeast"/>
        <w:jc w:val="both"/>
        <w:rPr>
          <w:i/>
          <w:color w:val="0000FF"/>
          <w:sz w:val="22"/>
          <w:szCs w:val="22"/>
        </w:rPr>
      </w:pPr>
      <w:r w:rsidRPr="003C4AF2">
        <w:rPr>
          <w:i/>
          <w:color w:val="0000FF"/>
          <w:sz w:val="22"/>
          <w:szCs w:val="22"/>
        </w:rPr>
        <w:t xml:space="preserve">epidemioloģiski drošas </w:t>
      </w:r>
      <w:r w:rsidR="00A448ED" w:rsidRPr="00A448ED">
        <w:rPr>
          <w:i/>
          <w:color w:val="0000FF"/>
          <w:sz w:val="22"/>
          <w:szCs w:val="22"/>
        </w:rPr>
        <w:t>apmeklētāju plūsmas optimizēšanu, lai saglabātu dabas vērtības un novirzītu apmeklētājus uz mazāk jutīgām teritorijām;</w:t>
      </w:r>
    </w:p>
    <w:p w14:paraId="3A2AA365" w14:textId="77777777" w:rsidR="00A448ED" w:rsidRPr="00DF6F68" w:rsidRDefault="003C4AF2" w:rsidP="00DF6F68">
      <w:pPr>
        <w:pStyle w:val="tv213"/>
        <w:numPr>
          <w:ilvl w:val="0"/>
          <w:numId w:val="46"/>
        </w:numPr>
        <w:spacing w:after="0" w:line="293" w:lineRule="atLeast"/>
        <w:jc w:val="both"/>
        <w:rPr>
          <w:i/>
          <w:color w:val="0000FF"/>
          <w:sz w:val="22"/>
          <w:szCs w:val="22"/>
        </w:rPr>
      </w:pPr>
      <w:r w:rsidRPr="003C4AF2">
        <w:rPr>
          <w:i/>
          <w:color w:val="0000FF"/>
          <w:sz w:val="22"/>
          <w:szCs w:val="22"/>
        </w:rPr>
        <w:t>apmeklētāju informēšanas, uzskaites un izglītības infrastruktūru nodrošināšanu, tai skaitā par</w:t>
      </w:r>
      <w:r>
        <w:rPr>
          <w:i/>
          <w:color w:val="0000FF"/>
          <w:sz w:val="22"/>
          <w:szCs w:val="22"/>
        </w:rPr>
        <w:t xml:space="preserve"> </w:t>
      </w:r>
      <w:r w:rsidRPr="00466D4F">
        <w:rPr>
          <w:i/>
          <w:color w:val="0000FF"/>
          <w:sz w:val="22"/>
          <w:szCs w:val="22"/>
        </w:rPr>
        <w:t>epidemioloģisko drošību</w:t>
      </w:r>
      <w:r w:rsidRPr="00DA204D" w:rsidDel="003C4AF2">
        <w:rPr>
          <w:i/>
          <w:color w:val="0000FF"/>
          <w:sz w:val="22"/>
          <w:szCs w:val="22"/>
        </w:rPr>
        <w:t xml:space="preserve"> </w:t>
      </w:r>
      <w:r w:rsidR="00A448ED" w:rsidRPr="00DF6F68">
        <w:rPr>
          <w:i/>
          <w:color w:val="0000FF"/>
          <w:sz w:val="22"/>
          <w:szCs w:val="22"/>
        </w:rPr>
        <w:t>;</w:t>
      </w:r>
    </w:p>
    <w:p w14:paraId="10CB3A94" w14:textId="77777777" w:rsidR="00A448ED" w:rsidRPr="00A448ED" w:rsidRDefault="00A448ED" w:rsidP="00A448ED">
      <w:pPr>
        <w:pStyle w:val="tv213"/>
        <w:numPr>
          <w:ilvl w:val="0"/>
          <w:numId w:val="46"/>
        </w:numPr>
        <w:spacing w:before="0" w:beforeAutospacing="0" w:after="0" w:afterAutospacing="0" w:line="293" w:lineRule="atLeast"/>
        <w:jc w:val="both"/>
        <w:rPr>
          <w:i/>
          <w:color w:val="0000FF"/>
          <w:sz w:val="22"/>
          <w:szCs w:val="22"/>
        </w:rPr>
      </w:pPr>
      <w:proofErr w:type="spellStart"/>
      <w:r w:rsidRPr="00A448ED">
        <w:rPr>
          <w:i/>
          <w:iCs/>
          <w:color w:val="0000FF"/>
          <w:sz w:val="22"/>
          <w:szCs w:val="22"/>
        </w:rPr>
        <w:t>Natura</w:t>
      </w:r>
      <w:proofErr w:type="spellEnd"/>
      <w:r w:rsidRPr="00A448ED">
        <w:rPr>
          <w:i/>
          <w:iCs/>
          <w:color w:val="0000FF"/>
          <w:sz w:val="22"/>
          <w:szCs w:val="22"/>
        </w:rPr>
        <w:t xml:space="preserve"> 2000</w:t>
      </w:r>
      <w:r w:rsidRPr="00957761">
        <w:rPr>
          <w:rStyle w:val="apple-converted-space"/>
          <w:i/>
          <w:color w:val="0000FF"/>
          <w:sz w:val="22"/>
          <w:szCs w:val="22"/>
        </w:rPr>
        <w:t> </w:t>
      </w:r>
      <w:r w:rsidRPr="00A448ED">
        <w:rPr>
          <w:i/>
          <w:color w:val="0000FF"/>
          <w:sz w:val="22"/>
          <w:szCs w:val="22"/>
        </w:rPr>
        <w:t xml:space="preserve">teritorijas </w:t>
      </w:r>
      <w:r w:rsidR="003C4AF2" w:rsidRPr="003C4AF2">
        <w:rPr>
          <w:i/>
          <w:color w:val="0000FF"/>
          <w:sz w:val="22"/>
          <w:szCs w:val="22"/>
        </w:rPr>
        <w:t>pieejamības un epidemioloģiskās drošības nodrošināšanu</w:t>
      </w:r>
      <w:r w:rsidRPr="00A448ED">
        <w:rPr>
          <w:i/>
          <w:color w:val="0000FF"/>
          <w:sz w:val="22"/>
          <w:szCs w:val="22"/>
        </w:rPr>
        <w:t>;</w:t>
      </w:r>
    </w:p>
    <w:p w14:paraId="5F92EDEB" w14:textId="77777777" w:rsidR="00A448ED" w:rsidRPr="00A448ED" w:rsidRDefault="00A448ED" w:rsidP="00A448ED">
      <w:pPr>
        <w:pStyle w:val="tv213"/>
        <w:numPr>
          <w:ilvl w:val="0"/>
          <w:numId w:val="46"/>
        </w:numPr>
        <w:spacing w:before="0" w:beforeAutospacing="0" w:after="0" w:afterAutospacing="0" w:line="293" w:lineRule="atLeast"/>
        <w:jc w:val="both"/>
        <w:rPr>
          <w:i/>
          <w:color w:val="0000FF"/>
          <w:sz w:val="22"/>
          <w:szCs w:val="22"/>
        </w:rPr>
      </w:pPr>
      <w:r w:rsidRPr="00A448ED">
        <w:rPr>
          <w:i/>
          <w:color w:val="0000FF"/>
          <w:sz w:val="22"/>
          <w:szCs w:val="22"/>
        </w:rPr>
        <w:t xml:space="preserve">antropogēnā un </w:t>
      </w:r>
      <w:proofErr w:type="spellStart"/>
      <w:r w:rsidRPr="00A448ED">
        <w:rPr>
          <w:i/>
          <w:color w:val="0000FF"/>
          <w:sz w:val="22"/>
          <w:szCs w:val="22"/>
        </w:rPr>
        <w:t>eitrofā</w:t>
      </w:r>
      <w:proofErr w:type="spellEnd"/>
      <w:r w:rsidRPr="00A448ED">
        <w:rPr>
          <w:i/>
          <w:color w:val="0000FF"/>
          <w:sz w:val="22"/>
          <w:szCs w:val="22"/>
        </w:rPr>
        <w:t xml:space="preserve"> piesārņojuma mazināšanu;</w:t>
      </w:r>
    </w:p>
    <w:p w14:paraId="22BE4C61" w14:textId="77777777" w:rsidR="00A448ED" w:rsidRDefault="003C4AF2" w:rsidP="003C4AF2">
      <w:pPr>
        <w:pStyle w:val="tv213"/>
        <w:numPr>
          <w:ilvl w:val="0"/>
          <w:numId w:val="46"/>
        </w:numPr>
        <w:spacing w:after="0" w:line="293" w:lineRule="atLeast"/>
        <w:jc w:val="both"/>
        <w:rPr>
          <w:i/>
          <w:color w:val="0000FF"/>
          <w:sz w:val="22"/>
          <w:szCs w:val="22"/>
        </w:rPr>
      </w:pPr>
      <w:r w:rsidRPr="003C4AF2">
        <w:rPr>
          <w:i/>
          <w:color w:val="0000FF"/>
          <w:sz w:val="22"/>
          <w:szCs w:val="22"/>
        </w:rPr>
        <w:t>veselības maršrutu izveidi, izmantojot īpaši aizsargājamās dabas teritorijas dabas aizsardzības plānā</w:t>
      </w:r>
      <w:r w:rsidR="008F1C02">
        <w:rPr>
          <w:i/>
          <w:color w:val="0000FF"/>
          <w:sz w:val="22"/>
          <w:szCs w:val="22"/>
        </w:rPr>
        <w:t xml:space="preserve"> </w:t>
      </w:r>
      <w:r w:rsidRPr="00466D4F">
        <w:rPr>
          <w:i/>
          <w:color w:val="0000FF"/>
          <w:sz w:val="22"/>
          <w:szCs w:val="22"/>
        </w:rPr>
        <w:t xml:space="preserve">paredzēto infrastruktūru, </w:t>
      </w:r>
      <w:r w:rsidR="008F1C02">
        <w:rPr>
          <w:i/>
          <w:color w:val="0000FF"/>
          <w:sz w:val="22"/>
          <w:szCs w:val="22"/>
        </w:rPr>
        <w:t>t.sk.</w:t>
      </w:r>
      <w:r w:rsidRPr="00466D4F">
        <w:rPr>
          <w:i/>
          <w:color w:val="0000FF"/>
          <w:sz w:val="22"/>
          <w:szCs w:val="22"/>
        </w:rPr>
        <w:t xml:space="preserve"> nodrošinot epidemioloģisko drošību</w:t>
      </w:r>
      <w:r w:rsidR="00D86AE7">
        <w:rPr>
          <w:i/>
          <w:color w:val="0000FF"/>
          <w:sz w:val="22"/>
          <w:szCs w:val="22"/>
        </w:rPr>
        <w:t xml:space="preserve"> un </w:t>
      </w:r>
      <w:r w:rsidR="00D86AE7" w:rsidRPr="00D86AE7">
        <w:rPr>
          <w:i/>
          <w:color w:val="0000FF"/>
          <w:sz w:val="22"/>
          <w:szCs w:val="22"/>
        </w:rPr>
        <w:t>Slimību profilakses un kontroles centra ieteikumiem pašvaldībām veselības maršrutu izveidē</w:t>
      </w:r>
      <w:r w:rsidR="00D86AE7">
        <w:rPr>
          <w:rStyle w:val="FootnoteReference"/>
          <w:i/>
          <w:color w:val="0000FF"/>
          <w:sz w:val="22"/>
          <w:szCs w:val="22"/>
        </w:rPr>
        <w:footnoteReference w:id="5"/>
      </w:r>
      <w:r w:rsidRPr="00466D4F">
        <w:rPr>
          <w:i/>
          <w:color w:val="0000FF"/>
          <w:sz w:val="22"/>
          <w:szCs w:val="22"/>
        </w:rPr>
        <w:t>;</w:t>
      </w:r>
      <w:r w:rsidRPr="00DA204D" w:rsidDel="003C4AF2">
        <w:rPr>
          <w:i/>
          <w:color w:val="0000FF"/>
          <w:sz w:val="22"/>
          <w:szCs w:val="22"/>
        </w:rPr>
        <w:t xml:space="preserve"> </w:t>
      </w:r>
    </w:p>
    <w:p w14:paraId="7984F050" w14:textId="77777777" w:rsidR="003C4AF2" w:rsidRDefault="003C4AF2" w:rsidP="003C4AF2">
      <w:pPr>
        <w:pStyle w:val="tv213"/>
        <w:numPr>
          <w:ilvl w:val="0"/>
          <w:numId w:val="46"/>
        </w:numPr>
        <w:spacing w:after="0" w:line="293" w:lineRule="atLeast"/>
        <w:jc w:val="both"/>
        <w:rPr>
          <w:i/>
          <w:color w:val="0000FF"/>
          <w:sz w:val="22"/>
          <w:szCs w:val="22"/>
        </w:rPr>
      </w:pPr>
      <w:r w:rsidRPr="003C4AF2">
        <w:rPr>
          <w:i/>
          <w:color w:val="0000FF"/>
          <w:sz w:val="22"/>
          <w:szCs w:val="22"/>
        </w:rPr>
        <w:t xml:space="preserve">biotehnisku un hidrotehnisku pasākumu veikšanu, </w:t>
      </w:r>
      <w:r w:rsidR="008F1C02">
        <w:rPr>
          <w:i/>
          <w:color w:val="0000FF"/>
          <w:sz w:val="22"/>
          <w:szCs w:val="22"/>
        </w:rPr>
        <w:t>t.sk.</w:t>
      </w:r>
      <w:r w:rsidRPr="003C4AF2">
        <w:rPr>
          <w:i/>
          <w:color w:val="0000FF"/>
          <w:sz w:val="22"/>
          <w:szCs w:val="22"/>
        </w:rPr>
        <w:t xml:space="preserve"> inženierbūvju, labiekārtojuma elementu un</w:t>
      </w:r>
      <w:r>
        <w:rPr>
          <w:i/>
          <w:color w:val="0000FF"/>
          <w:sz w:val="22"/>
          <w:szCs w:val="22"/>
        </w:rPr>
        <w:t xml:space="preserve"> </w:t>
      </w:r>
      <w:r w:rsidRPr="00466D4F">
        <w:rPr>
          <w:i/>
          <w:color w:val="0000FF"/>
          <w:sz w:val="22"/>
          <w:szCs w:val="22"/>
        </w:rPr>
        <w:t>mazo arhitektūras formu bez mākslinieciskas vērtības ar dabā balstītiem risinājumiem izveidi vai atjaunošanu</w:t>
      </w:r>
      <w:r>
        <w:rPr>
          <w:i/>
          <w:color w:val="0000FF"/>
          <w:sz w:val="22"/>
          <w:szCs w:val="22"/>
        </w:rPr>
        <w:t xml:space="preserve"> ES</w:t>
      </w:r>
      <w:r w:rsidRPr="00466D4F">
        <w:rPr>
          <w:i/>
          <w:color w:val="0000FF"/>
          <w:sz w:val="22"/>
          <w:szCs w:val="22"/>
        </w:rPr>
        <w:t xml:space="preserve"> nozīmes biotopos un sugu dzīvotnēs;</w:t>
      </w:r>
    </w:p>
    <w:p w14:paraId="7C042D69" w14:textId="77777777" w:rsidR="003C4AF2" w:rsidRPr="00466D4F" w:rsidRDefault="003C4AF2" w:rsidP="00DF6F68">
      <w:pPr>
        <w:pStyle w:val="tv213"/>
        <w:numPr>
          <w:ilvl w:val="0"/>
          <w:numId w:val="46"/>
        </w:numPr>
        <w:spacing w:after="0" w:line="293" w:lineRule="atLeast"/>
        <w:jc w:val="both"/>
        <w:rPr>
          <w:i/>
          <w:color w:val="0000FF"/>
          <w:sz w:val="22"/>
          <w:szCs w:val="22"/>
        </w:rPr>
      </w:pPr>
      <w:r w:rsidRPr="003C4AF2">
        <w:rPr>
          <w:i/>
          <w:color w:val="0000FF"/>
          <w:sz w:val="22"/>
          <w:szCs w:val="22"/>
        </w:rPr>
        <w:t xml:space="preserve">piekļuves nodrošināšanu infrastruktūras izveides, modernizācijas un pārbūves darbību vietai un </w:t>
      </w:r>
      <w:r>
        <w:rPr>
          <w:i/>
          <w:color w:val="0000FF"/>
          <w:sz w:val="22"/>
          <w:szCs w:val="22"/>
        </w:rPr>
        <w:t>ES</w:t>
      </w:r>
      <w:r w:rsidRPr="00466D4F">
        <w:rPr>
          <w:i/>
          <w:color w:val="0000FF"/>
          <w:sz w:val="22"/>
          <w:szCs w:val="22"/>
        </w:rPr>
        <w:t xml:space="preserve"> nozīmes biotopu un sugu dzīvotņu atjaunošanas darbību vietai</w:t>
      </w:r>
      <w:r>
        <w:rPr>
          <w:i/>
          <w:color w:val="0000FF"/>
          <w:sz w:val="22"/>
          <w:szCs w:val="22"/>
        </w:rPr>
        <w:t>.</w:t>
      </w:r>
    </w:p>
    <w:p w14:paraId="474F1B31" w14:textId="77777777" w:rsidR="00A448ED" w:rsidRPr="00A448ED" w:rsidRDefault="00A448ED" w:rsidP="00A448ED">
      <w:pPr>
        <w:spacing w:after="0" w:line="240" w:lineRule="auto"/>
        <w:jc w:val="both"/>
        <w:rPr>
          <w:rFonts w:ascii="Times New Roman" w:hAnsi="Times New Roman"/>
          <w:i/>
          <w:iCs/>
          <w:color w:val="0000FF"/>
        </w:rPr>
      </w:pPr>
      <w:r w:rsidRPr="00A448ED">
        <w:rPr>
          <w:rFonts w:ascii="Times New Roman" w:hAnsi="Times New Roman"/>
          <w:bCs/>
          <w:i/>
          <w:iCs/>
          <w:color w:val="0000FF"/>
        </w:rPr>
        <w:t>Lai projektu apstiprinātu atbilstoši izvirzītajiem kritērijiem projekta iesniegumā</w:t>
      </w:r>
      <w:r w:rsidRPr="00A448ED">
        <w:rPr>
          <w:rFonts w:ascii="Times New Roman" w:hAnsi="Times New Roman"/>
          <w:i/>
          <w:iCs/>
          <w:color w:val="0000FF"/>
        </w:rPr>
        <w:t>:</w:t>
      </w:r>
    </w:p>
    <w:p w14:paraId="40D2FEFE" w14:textId="77777777" w:rsidR="00A448ED" w:rsidRPr="00A448ED" w:rsidRDefault="00A448ED" w:rsidP="00DF6F68">
      <w:pPr>
        <w:numPr>
          <w:ilvl w:val="0"/>
          <w:numId w:val="20"/>
        </w:numPr>
        <w:shd w:val="clear" w:color="auto" w:fill="FFFFFF"/>
        <w:spacing w:after="0" w:line="240" w:lineRule="auto"/>
        <w:jc w:val="both"/>
        <w:rPr>
          <w:rFonts w:ascii="Times New Roman" w:hAnsi="Times New Roman"/>
          <w:i/>
          <w:color w:val="0000FF"/>
        </w:rPr>
      </w:pPr>
      <w:r w:rsidRPr="00A448ED">
        <w:rPr>
          <w:rFonts w:ascii="Times New Roman" w:hAnsi="Times New Roman"/>
          <w:i/>
          <w:color w:val="0000FF"/>
        </w:rPr>
        <w:lastRenderedPageBreak/>
        <w:t>projekta darbībām ir jābūt precīzi definētām, t.i., no darbību nosaukumiem var spriest par to saturu, plānotais darbību īstenošanas ilgums ir samērīgs un atbilstošs;</w:t>
      </w:r>
    </w:p>
    <w:p w14:paraId="798D2818" w14:textId="77777777" w:rsidR="00A448ED" w:rsidRPr="00A448ED" w:rsidRDefault="00A448ED" w:rsidP="00DF6F68">
      <w:pPr>
        <w:numPr>
          <w:ilvl w:val="0"/>
          <w:numId w:val="20"/>
        </w:numPr>
        <w:shd w:val="clear" w:color="auto" w:fill="FFFFFF"/>
        <w:spacing w:after="0" w:line="240" w:lineRule="auto"/>
        <w:jc w:val="both"/>
        <w:rPr>
          <w:rFonts w:ascii="Times New Roman" w:hAnsi="Times New Roman"/>
          <w:i/>
          <w:color w:val="0000FF"/>
        </w:rPr>
      </w:pPr>
      <w:r w:rsidRPr="00A448ED">
        <w:rPr>
          <w:rFonts w:ascii="Times New Roman" w:hAnsi="Times New Roman"/>
          <w:i/>
          <w:color w:val="0000FF"/>
        </w:rPr>
        <w:t>projekta darbībām ir jābūt pamatotām</w:t>
      </w:r>
      <w:r w:rsidR="002B0358">
        <w:rPr>
          <w:rFonts w:ascii="Times New Roman" w:hAnsi="Times New Roman"/>
          <w:i/>
          <w:color w:val="0000FF"/>
        </w:rPr>
        <w:t xml:space="preserve"> un noteiktām </w:t>
      </w:r>
      <w:r w:rsidR="00AE7A88">
        <w:rPr>
          <w:rFonts w:ascii="Times New Roman" w:hAnsi="Times New Roman"/>
          <w:i/>
          <w:color w:val="0000FF"/>
        </w:rPr>
        <w:t>saskaņā ar dabas aizsardzības plānu</w:t>
      </w:r>
      <w:r w:rsidR="00D86AE7">
        <w:rPr>
          <w:rFonts w:ascii="Times New Roman" w:hAnsi="Times New Roman"/>
          <w:i/>
          <w:color w:val="0000FF"/>
        </w:rPr>
        <w:t xml:space="preserve"> un/vai </w:t>
      </w:r>
      <w:r w:rsidR="00D86AE7" w:rsidRPr="00D86AE7">
        <w:rPr>
          <w:rFonts w:ascii="Times New Roman" w:hAnsi="Times New Roman"/>
          <w:i/>
          <w:color w:val="0000FF"/>
        </w:rPr>
        <w:t>apstiprinātā sugu un biotopu aizsardzības plānā</w:t>
      </w:r>
      <w:r w:rsidR="00D86AE7">
        <w:rPr>
          <w:rFonts w:ascii="Times New Roman" w:hAnsi="Times New Roman"/>
          <w:i/>
          <w:color w:val="0000FF"/>
        </w:rPr>
        <w:t xml:space="preserve"> (attiecība uz </w:t>
      </w:r>
      <w:r w:rsidR="00D86AE7" w:rsidRPr="00D86AE7">
        <w:rPr>
          <w:rFonts w:ascii="Times New Roman" w:hAnsi="Times New Roman"/>
          <w:i/>
          <w:color w:val="0000FF"/>
        </w:rPr>
        <w:t>darbīb</w:t>
      </w:r>
      <w:r w:rsidR="00D86AE7">
        <w:rPr>
          <w:rFonts w:ascii="Times New Roman" w:hAnsi="Times New Roman"/>
          <w:i/>
          <w:color w:val="0000FF"/>
        </w:rPr>
        <w:t>ām</w:t>
      </w:r>
      <w:r w:rsidR="00D86AE7" w:rsidRPr="00D86AE7">
        <w:rPr>
          <w:rFonts w:ascii="Times New Roman" w:hAnsi="Times New Roman"/>
          <w:i/>
          <w:color w:val="0000FF"/>
        </w:rPr>
        <w:t xml:space="preserve"> Eiropas Savienības nozīmes biotopu un sugu dzīvotņu atjaunošanai</w:t>
      </w:r>
      <w:r w:rsidR="00D86AE7">
        <w:rPr>
          <w:rFonts w:ascii="Times New Roman" w:hAnsi="Times New Roman"/>
          <w:i/>
          <w:color w:val="0000FF"/>
        </w:rPr>
        <w:t>)</w:t>
      </w:r>
      <w:r w:rsidR="00AE7A88">
        <w:rPr>
          <w:rFonts w:ascii="Times New Roman" w:hAnsi="Times New Roman"/>
          <w:i/>
          <w:color w:val="0000FF"/>
        </w:rPr>
        <w:t xml:space="preserve">, </w:t>
      </w:r>
      <w:r w:rsidRPr="00A448ED">
        <w:rPr>
          <w:rFonts w:ascii="Times New Roman" w:hAnsi="Times New Roman"/>
          <w:i/>
          <w:color w:val="0000FF"/>
        </w:rPr>
        <w:t xml:space="preserve">t.i., tās tieši ietekmē projekta mērķa, rezultātu un rādītāju sasniegšanu. </w:t>
      </w:r>
      <w:r w:rsidR="00AE7A88">
        <w:rPr>
          <w:rFonts w:ascii="Times New Roman" w:hAnsi="Times New Roman"/>
          <w:i/>
          <w:color w:val="0000FF"/>
        </w:rPr>
        <w:t>Iztrūkstot</w:t>
      </w:r>
      <w:r w:rsidRPr="00A448ED">
        <w:rPr>
          <w:rFonts w:ascii="Times New Roman" w:hAnsi="Times New Roman"/>
          <w:i/>
          <w:color w:val="0000FF"/>
        </w:rPr>
        <w:t xml:space="preserve"> kāda</w:t>
      </w:r>
      <w:r w:rsidR="00AE7A88">
        <w:rPr>
          <w:rFonts w:ascii="Times New Roman" w:hAnsi="Times New Roman"/>
          <w:i/>
          <w:color w:val="0000FF"/>
        </w:rPr>
        <w:t>i</w:t>
      </w:r>
      <w:r w:rsidRPr="00A448ED">
        <w:rPr>
          <w:rFonts w:ascii="Times New Roman" w:hAnsi="Times New Roman"/>
          <w:i/>
          <w:color w:val="0000FF"/>
        </w:rPr>
        <w:t xml:space="preserve"> no </w:t>
      </w:r>
      <w:r w:rsidR="00AE7A88">
        <w:rPr>
          <w:rFonts w:ascii="Times New Roman" w:hAnsi="Times New Roman"/>
          <w:i/>
          <w:color w:val="0000FF"/>
        </w:rPr>
        <w:t xml:space="preserve">paredzētājām </w:t>
      </w:r>
      <w:r w:rsidRPr="00A448ED">
        <w:rPr>
          <w:rFonts w:ascii="Times New Roman" w:hAnsi="Times New Roman"/>
          <w:i/>
          <w:color w:val="0000FF"/>
        </w:rPr>
        <w:t>darbībām</w:t>
      </w:r>
      <w:r w:rsidR="00AE7A88">
        <w:rPr>
          <w:rFonts w:ascii="Times New Roman" w:hAnsi="Times New Roman"/>
          <w:i/>
          <w:color w:val="0000FF"/>
        </w:rPr>
        <w:t>,</w:t>
      </w:r>
      <w:r w:rsidRPr="00A448ED">
        <w:rPr>
          <w:rFonts w:ascii="Times New Roman" w:hAnsi="Times New Roman"/>
          <w:i/>
          <w:color w:val="0000FF"/>
        </w:rPr>
        <w:t xml:space="preserve"> projekta mērķa, rezultātu un rādītāju sasniegšana nav iespējama. </w:t>
      </w:r>
    </w:p>
    <w:p w14:paraId="3748080C" w14:textId="77777777" w:rsidR="00A448ED" w:rsidRPr="00A448ED" w:rsidRDefault="00A448ED" w:rsidP="00466D4F">
      <w:pPr>
        <w:numPr>
          <w:ilvl w:val="0"/>
          <w:numId w:val="20"/>
        </w:numPr>
        <w:shd w:val="clear" w:color="auto" w:fill="FFFFFF"/>
        <w:spacing w:after="0" w:line="240" w:lineRule="auto"/>
        <w:contextualSpacing/>
        <w:jc w:val="both"/>
        <w:rPr>
          <w:rFonts w:ascii="Times New Roman" w:hAnsi="Times New Roman"/>
          <w:i/>
          <w:iCs/>
          <w:color w:val="0000FF"/>
        </w:rPr>
      </w:pPr>
      <w:r w:rsidRPr="00A448ED">
        <w:rPr>
          <w:rFonts w:ascii="Times New Roman" w:hAnsi="Times New Roman"/>
          <w:i/>
          <w:color w:val="0000FF"/>
        </w:rPr>
        <w:t>projekta darbībām jābūt vērstām uz projekta iesnieguma</w:t>
      </w:r>
      <w:r w:rsidR="00786102">
        <w:rPr>
          <w:rFonts w:ascii="Times New Roman" w:hAnsi="Times New Roman"/>
          <w:i/>
          <w:color w:val="0000FF"/>
        </w:rPr>
        <w:t xml:space="preserve"> veidlapas</w:t>
      </w:r>
      <w:r w:rsidRPr="00A448ED">
        <w:rPr>
          <w:rFonts w:ascii="Times New Roman" w:hAnsi="Times New Roman"/>
          <w:i/>
          <w:color w:val="0000FF"/>
        </w:rPr>
        <w:t xml:space="preserve"> 1.3.punktā aprakstīto problēmu risinājumu.</w:t>
      </w:r>
    </w:p>
    <w:p w14:paraId="61697A6A" w14:textId="77777777" w:rsidR="00A448ED" w:rsidRPr="00A448ED" w:rsidRDefault="004C3E42" w:rsidP="00466D4F">
      <w:pPr>
        <w:numPr>
          <w:ilvl w:val="0"/>
          <w:numId w:val="20"/>
        </w:numPr>
        <w:shd w:val="clear" w:color="auto" w:fill="FFFFFF"/>
        <w:spacing w:after="0" w:line="240" w:lineRule="auto"/>
        <w:contextualSpacing/>
        <w:jc w:val="both"/>
        <w:rPr>
          <w:rFonts w:ascii="Times New Roman" w:hAnsi="Times New Roman"/>
        </w:rPr>
      </w:pPr>
      <w:r>
        <w:rPr>
          <w:rFonts w:ascii="Times New Roman" w:hAnsi="Times New Roman"/>
          <w:i/>
          <w:color w:val="0000FF"/>
        </w:rPr>
        <w:t>p</w:t>
      </w:r>
      <w:r w:rsidR="00A448ED" w:rsidRPr="00A448ED">
        <w:rPr>
          <w:rFonts w:ascii="Times New Roman" w:hAnsi="Times New Roman"/>
          <w:i/>
          <w:color w:val="0000FF"/>
        </w:rPr>
        <w:t>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Piemērs norādīts projekta iesnieguma</w:t>
      </w:r>
      <w:r w:rsidR="00786102">
        <w:rPr>
          <w:rFonts w:ascii="Times New Roman" w:hAnsi="Times New Roman"/>
          <w:i/>
          <w:color w:val="0000FF"/>
        </w:rPr>
        <w:t xml:space="preserve"> veidlapas</w:t>
      </w:r>
      <w:r w:rsidR="00A448ED" w:rsidRPr="00A448ED">
        <w:rPr>
          <w:rFonts w:ascii="Times New Roman" w:hAnsi="Times New Roman"/>
          <w:i/>
          <w:color w:val="0000FF"/>
        </w:rPr>
        <w:t xml:space="preserve"> 1.5.punktā</w:t>
      </w:r>
      <w:r w:rsidR="003C4AF2">
        <w:rPr>
          <w:rFonts w:ascii="Times New Roman" w:hAnsi="Times New Roman"/>
          <w:i/>
          <w:color w:val="0000FF"/>
        </w:rPr>
        <w:t>.</w:t>
      </w:r>
    </w:p>
    <w:p w14:paraId="268A2E58" w14:textId="77777777" w:rsidR="00E025E8" w:rsidRPr="006D355E" w:rsidRDefault="00E025E8" w:rsidP="00E025E8">
      <w:pPr>
        <w:pStyle w:val="ListParagraph"/>
        <w:numPr>
          <w:ilvl w:val="0"/>
          <w:numId w:val="20"/>
        </w:numPr>
        <w:spacing w:after="0" w:line="240" w:lineRule="auto"/>
        <w:jc w:val="both"/>
        <w:rPr>
          <w:rFonts w:ascii="Times New Roman" w:hAnsi="Times New Roman"/>
          <w:i/>
          <w:iCs/>
          <w:color w:val="0000FF"/>
          <w:highlight w:val="yellow"/>
        </w:rPr>
        <w:sectPr w:rsidR="00E025E8" w:rsidRPr="006D355E" w:rsidSect="00D227CA">
          <w:headerReference w:type="first" r:id="rId16"/>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E20A6" w:rsidRPr="00957761" w14:paraId="65AB2510" w14:textId="77777777" w:rsidTr="00957761">
        <w:trPr>
          <w:trHeight w:val="748"/>
        </w:trPr>
        <w:tc>
          <w:tcPr>
            <w:tcW w:w="8302" w:type="dxa"/>
            <w:shd w:val="clear" w:color="auto" w:fill="auto"/>
            <w:vAlign w:val="center"/>
          </w:tcPr>
          <w:p w14:paraId="1E20A6C9" w14:textId="77777777" w:rsidR="005E20A6" w:rsidRPr="00957761" w:rsidRDefault="005E20A6" w:rsidP="00957761">
            <w:pPr>
              <w:pStyle w:val="ListParagraph"/>
              <w:numPr>
                <w:ilvl w:val="1"/>
                <w:numId w:val="5"/>
              </w:numPr>
              <w:spacing w:after="0" w:line="240" w:lineRule="auto"/>
              <w:rPr>
                <w:rFonts w:ascii="Times New Roman" w:hAnsi="Times New Roman"/>
                <w:b/>
              </w:rPr>
            </w:pPr>
            <w:bookmarkStart w:id="10" w:name="_Toc83801299"/>
            <w:r w:rsidRPr="00957761">
              <w:rPr>
                <w:rStyle w:val="Heading2Char"/>
                <w:rFonts w:ascii="Times New Roman" w:eastAsia="Calibri" w:hAnsi="Times New Roman"/>
                <w:b/>
                <w:color w:val="auto"/>
                <w:sz w:val="22"/>
                <w:szCs w:val="22"/>
              </w:rPr>
              <w:lastRenderedPageBreak/>
              <w:t xml:space="preserve">Projektā sasniedzamie </w:t>
            </w:r>
            <w:r w:rsidR="00EE71C0" w:rsidRPr="00957761">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10"/>
            <w:r w:rsidR="00EE71C0" w:rsidRPr="00957761">
              <w:rPr>
                <w:rFonts w:ascii="Times New Roman" w:hAnsi="Times New Roman"/>
                <w:b/>
              </w:rPr>
              <w:t>:</w:t>
            </w:r>
          </w:p>
        </w:tc>
      </w:tr>
    </w:tbl>
    <w:p w14:paraId="71B9D1EB" w14:textId="77777777" w:rsidR="00B5771B" w:rsidRPr="005E20A6" w:rsidRDefault="00B5771B"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516"/>
        <w:gridCol w:w="1689"/>
        <w:gridCol w:w="1702"/>
        <w:gridCol w:w="1468"/>
        <w:gridCol w:w="1416"/>
      </w:tblGrid>
      <w:tr w:rsidR="00181CCB" w:rsidRPr="00957761" w14:paraId="09C4329A" w14:textId="77777777" w:rsidTr="00DF6F68">
        <w:trPr>
          <w:trHeight w:val="376"/>
        </w:trPr>
        <w:tc>
          <w:tcPr>
            <w:tcW w:w="8330" w:type="dxa"/>
            <w:gridSpan w:val="6"/>
          </w:tcPr>
          <w:p w14:paraId="00B70EEC" w14:textId="77777777" w:rsidR="00181CCB" w:rsidRPr="00957761" w:rsidRDefault="00181CCB" w:rsidP="00CD4383">
            <w:pPr>
              <w:pStyle w:val="Heading3"/>
              <w:spacing w:line="240" w:lineRule="auto"/>
              <w:jc w:val="center"/>
              <w:rPr>
                <w:rFonts w:ascii="Times New Roman" w:hAnsi="Times New Roman"/>
                <w:b/>
                <w:color w:val="auto"/>
                <w:sz w:val="22"/>
                <w:szCs w:val="22"/>
              </w:rPr>
            </w:pPr>
            <w:bookmarkStart w:id="11" w:name="_Toc447200884"/>
            <w:bookmarkStart w:id="12" w:name="_Toc447819462"/>
            <w:bookmarkStart w:id="13" w:name="_Toc83801300"/>
            <w:r w:rsidRPr="00957761">
              <w:rPr>
                <w:rFonts w:ascii="Times New Roman" w:hAnsi="Times New Roman"/>
                <w:b/>
                <w:color w:val="auto"/>
                <w:sz w:val="22"/>
                <w:szCs w:val="22"/>
              </w:rPr>
              <w:t xml:space="preserve">1.6.1. </w:t>
            </w:r>
            <w:r w:rsidRPr="00957761">
              <w:rPr>
                <w:rStyle w:val="Heading3Char"/>
                <w:rFonts w:ascii="Times New Roman" w:hAnsi="Times New Roman"/>
                <w:b/>
                <w:color w:val="auto"/>
                <w:sz w:val="22"/>
                <w:szCs w:val="22"/>
              </w:rPr>
              <w:t>Iznākuma rādītāji</w:t>
            </w:r>
            <w:bookmarkEnd w:id="11"/>
            <w:bookmarkEnd w:id="12"/>
            <w:bookmarkEnd w:id="13"/>
          </w:p>
        </w:tc>
      </w:tr>
      <w:tr w:rsidR="00181CCB" w:rsidRPr="00957761" w14:paraId="364E1F3D" w14:textId="77777777" w:rsidTr="00DF6F68">
        <w:trPr>
          <w:trHeight w:val="425"/>
        </w:trPr>
        <w:tc>
          <w:tcPr>
            <w:tcW w:w="511" w:type="dxa"/>
            <w:vMerge w:val="restart"/>
            <w:shd w:val="clear" w:color="auto" w:fill="auto"/>
            <w:vAlign w:val="center"/>
          </w:tcPr>
          <w:p w14:paraId="46D600A2" w14:textId="77777777" w:rsidR="00181CCB" w:rsidRPr="00957761" w:rsidRDefault="00181CCB" w:rsidP="00CD4383">
            <w:pPr>
              <w:spacing w:after="0" w:line="240" w:lineRule="auto"/>
              <w:jc w:val="center"/>
              <w:rPr>
                <w:rFonts w:ascii="Times New Roman" w:hAnsi="Times New Roman"/>
                <w:b/>
                <w:sz w:val="20"/>
                <w:szCs w:val="20"/>
              </w:rPr>
            </w:pPr>
            <w:r w:rsidRPr="00957761">
              <w:rPr>
                <w:rFonts w:ascii="Times New Roman" w:hAnsi="Times New Roman"/>
                <w:b/>
                <w:sz w:val="20"/>
                <w:szCs w:val="20"/>
              </w:rPr>
              <w:t>Nr.</w:t>
            </w:r>
          </w:p>
        </w:tc>
        <w:tc>
          <w:tcPr>
            <w:tcW w:w="1521" w:type="dxa"/>
            <w:vMerge w:val="restart"/>
            <w:shd w:val="clear" w:color="auto" w:fill="auto"/>
            <w:vAlign w:val="center"/>
          </w:tcPr>
          <w:p w14:paraId="1AE31F28" w14:textId="77777777" w:rsidR="00181CCB" w:rsidRPr="00957761" w:rsidRDefault="00181CCB" w:rsidP="00CD4383">
            <w:pPr>
              <w:spacing w:after="0" w:line="240" w:lineRule="auto"/>
              <w:jc w:val="center"/>
              <w:rPr>
                <w:rFonts w:ascii="Times New Roman" w:hAnsi="Times New Roman"/>
                <w:b/>
                <w:sz w:val="16"/>
                <w:szCs w:val="16"/>
              </w:rPr>
            </w:pPr>
            <w:r w:rsidRPr="00957761">
              <w:rPr>
                <w:rFonts w:ascii="Times New Roman" w:hAnsi="Times New Roman"/>
                <w:b/>
                <w:sz w:val="16"/>
                <w:szCs w:val="16"/>
              </w:rPr>
              <w:t>Rādītāja nosaukums</w:t>
            </w:r>
          </w:p>
        </w:tc>
        <w:tc>
          <w:tcPr>
            <w:tcW w:w="3407" w:type="dxa"/>
            <w:gridSpan w:val="2"/>
          </w:tcPr>
          <w:p w14:paraId="162F0AAA" w14:textId="77777777" w:rsidR="00181CCB" w:rsidRPr="00957761" w:rsidRDefault="00181CCB" w:rsidP="00CD4383">
            <w:pPr>
              <w:spacing w:after="0" w:line="240" w:lineRule="auto"/>
              <w:jc w:val="center"/>
              <w:rPr>
                <w:rFonts w:ascii="Times New Roman" w:hAnsi="Times New Roman"/>
                <w:b/>
                <w:sz w:val="16"/>
                <w:szCs w:val="16"/>
              </w:rPr>
            </w:pPr>
            <w:r w:rsidRPr="00957761">
              <w:rPr>
                <w:rFonts w:ascii="Times New Roman" w:hAnsi="Times New Roman"/>
                <w:b/>
                <w:sz w:val="16"/>
                <w:szCs w:val="16"/>
              </w:rPr>
              <w:t>Plānotā vērtība</w:t>
            </w:r>
          </w:p>
        </w:tc>
        <w:tc>
          <w:tcPr>
            <w:tcW w:w="1473" w:type="dxa"/>
            <w:vMerge w:val="restart"/>
            <w:shd w:val="clear" w:color="auto" w:fill="auto"/>
            <w:vAlign w:val="center"/>
          </w:tcPr>
          <w:p w14:paraId="25B8DA06" w14:textId="77777777" w:rsidR="00181CCB" w:rsidRPr="00957761" w:rsidRDefault="00181CCB" w:rsidP="00CD4383">
            <w:pPr>
              <w:spacing w:after="0" w:line="240" w:lineRule="auto"/>
              <w:jc w:val="center"/>
              <w:rPr>
                <w:rFonts w:ascii="Times New Roman" w:hAnsi="Times New Roman"/>
                <w:b/>
                <w:sz w:val="18"/>
                <w:szCs w:val="18"/>
              </w:rPr>
            </w:pPr>
            <w:r w:rsidRPr="00957761">
              <w:rPr>
                <w:rFonts w:ascii="Times New Roman" w:hAnsi="Times New Roman"/>
                <w:b/>
                <w:sz w:val="18"/>
                <w:szCs w:val="18"/>
              </w:rPr>
              <w:t>Mērvienība</w:t>
            </w:r>
          </w:p>
        </w:tc>
        <w:tc>
          <w:tcPr>
            <w:tcW w:w="1418" w:type="dxa"/>
            <w:vMerge w:val="restart"/>
            <w:vAlign w:val="center"/>
          </w:tcPr>
          <w:p w14:paraId="3F90EFD9" w14:textId="77777777" w:rsidR="00181CCB" w:rsidRPr="00957761" w:rsidRDefault="00181CCB" w:rsidP="00466D4F">
            <w:pPr>
              <w:spacing w:after="0" w:line="240" w:lineRule="auto"/>
              <w:jc w:val="center"/>
              <w:rPr>
                <w:rFonts w:ascii="Times New Roman" w:hAnsi="Times New Roman"/>
                <w:b/>
                <w:sz w:val="18"/>
                <w:szCs w:val="18"/>
              </w:rPr>
            </w:pPr>
            <w:r w:rsidRPr="00181CCB">
              <w:rPr>
                <w:rFonts w:ascii="Times New Roman" w:hAnsi="Times New Roman"/>
                <w:b/>
                <w:sz w:val="18"/>
                <w:szCs w:val="18"/>
              </w:rPr>
              <w:t>Piezīmes</w:t>
            </w:r>
          </w:p>
        </w:tc>
      </w:tr>
      <w:tr w:rsidR="00181CCB" w:rsidRPr="00957761" w14:paraId="373F00CD" w14:textId="77777777" w:rsidTr="00DF6F68">
        <w:tc>
          <w:tcPr>
            <w:tcW w:w="511" w:type="dxa"/>
            <w:vMerge/>
            <w:shd w:val="clear" w:color="auto" w:fill="auto"/>
            <w:vAlign w:val="center"/>
          </w:tcPr>
          <w:p w14:paraId="6E1144F8" w14:textId="77777777" w:rsidR="00181CCB" w:rsidRPr="00957761" w:rsidRDefault="00181CCB" w:rsidP="00CD4383">
            <w:pPr>
              <w:spacing w:after="0" w:line="240" w:lineRule="auto"/>
              <w:jc w:val="center"/>
              <w:rPr>
                <w:rFonts w:ascii="Times New Roman" w:hAnsi="Times New Roman"/>
                <w:b/>
                <w:sz w:val="20"/>
                <w:szCs w:val="20"/>
              </w:rPr>
            </w:pPr>
          </w:p>
        </w:tc>
        <w:tc>
          <w:tcPr>
            <w:tcW w:w="1521" w:type="dxa"/>
            <w:vMerge/>
            <w:shd w:val="clear" w:color="auto" w:fill="auto"/>
            <w:vAlign w:val="center"/>
          </w:tcPr>
          <w:p w14:paraId="278FC7D2" w14:textId="77777777" w:rsidR="00181CCB" w:rsidRPr="00957761" w:rsidRDefault="00181CCB" w:rsidP="00CD4383">
            <w:pPr>
              <w:spacing w:after="0" w:line="240" w:lineRule="auto"/>
              <w:jc w:val="center"/>
              <w:rPr>
                <w:rFonts w:ascii="Times New Roman" w:hAnsi="Times New Roman"/>
                <w:b/>
                <w:sz w:val="16"/>
                <w:szCs w:val="16"/>
              </w:rPr>
            </w:pPr>
          </w:p>
        </w:tc>
        <w:tc>
          <w:tcPr>
            <w:tcW w:w="1696" w:type="dxa"/>
            <w:shd w:val="clear" w:color="auto" w:fill="auto"/>
            <w:vAlign w:val="center"/>
          </w:tcPr>
          <w:p w14:paraId="51F18227" w14:textId="77777777" w:rsidR="00181CCB" w:rsidRPr="00957761" w:rsidRDefault="00181CCB" w:rsidP="00CD4383">
            <w:pPr>
              <w:spacing w:after="0" w:line="240" w:lineRule="auto"/>
              <w:jc w:val="center"/>
              <w:rPr>
                <w:rFonts w:ascii="Times New Roman" w:hAnsi="Times New Roman"/>
                <w:b/>
                <w:sz w:val="16"/>
                <w:szCs w:val="16"/>
              </w:rPr>
            </w:pPr>
            <w:r w:rsidRPr="00957761">
              <w:rPr>
                <w:rFonts w:ascii="Times New Roman" w:hAnsi="Times New Roman"/>
                <w:b/>
                <w:sz w:val="16"/>
                <w:szCs w:val="16"/>
              </w:rPr>
              <w:t>gads</w:t>
            </w:r>
          </w:p>
        </w:tc>
        <w:tc>
          <w:tcPr>
            <w:tcW w:w="1711" w:type="dxa"/>
            <w:shd w:val="clear" w:color="auto" w:fill="auto"/>
            <w:vAlign w:val="center"/>
          </w:tcPr>
          <w:p w14:paraId="391AFB38" w14:textId="77777777" w:rsidR="00181CCB" w:rsidRPr="00957761" w:rsidRDefault="00181CCB" w:rsidP="00CD4383">
            <w:pPr>
              <w:spacing w:after="0" w:line="240" w:lineRule="auto"/>
              <w:jc w:val="center"/>
              <w:rPr>
                <w:rFonts w:ascii="Times New Roman" w:hAnsi="Times New Roman"/>
                <w:b/>
                <w:sz w:val="16"/>
                <w:szCs w:val="16"/>
              </w:rPr>
            </w:pPr>
            <w:r w:rsidRPr="00957761">
              <w:rPr>
                <w:rFonts w:ascii="Times New Roman" w:hAnsi="Times New Roman"/>
                <w:b/>
                <w:sz w:val="16"/>
                <w:szCs w:val="16"/>
              </w:rPr>
              <w:t>gala vērtība</w:t>
            </w:r>
          </w:p>
        </w:tc>
        <w:tc>
          <w:tcPr>
            <w:tcW w:w="1473" w:type="dxa"/>
            <w:vMerge/>
            <w:shd w:val="clear" w:color="auto" w:fill="auto"/>
            <w:vAlign w:val="center"/>
          </w:tcPr>
          <w:p w14:paraId="5B246025" w14:textId="77777777" w:rsidR="00181CCB" w:rsidRPr="00957761" w:rsidRDefault="00181CCB" w:rsidP="00CD4383">
            <w:pPr>
              <w:spacing w:after="0" w:line="240" w:lineRule="auto"/>
              <w:jc w:val="center"/>
              <w:rPr>
                <w:rFonts w:ascii="Times New Roman" w:hAnsi="Times New Roman"/>
                <w:b/>
                <w:sz w:val="20"/>
                <w:szCs w:val="20"/>
              </w:rPr>
            </w:pPr>
          </w:p>
        </w:tc>
        <w:tc>
          <w:tcPr>
            <w:tcW w:w="1418" w:type="dxa"/>
            <w:vMerge/>
          </w:tcPr>
          <w:p w14:paraId="1D894C40" w14:textId="77777777" w:rsidR="00181CCB" w:rsidRPr="00957761" w:rsidRDefault="00181CCB" w:rsidP="00CD4383">
            <w:pPr>
              <w:spacing w:after="0" w:line="240" w:lineRule="auto"/>
              <w:jc w:val="center"/>
              <w:rPr>
                <w:rFonts w:ascii="Times New Roman" w:hAnsi="Times New Roman"/>
                <w:b/>
                <w:sz w:val="20"/>
                <w:szCs w:val="20"/>
              </w:rPr>
            </w:pPr>
          </w:p>
        </w:tc>
      </w:tr>
      <w:tr w:rsidR="00181CCB" w:rsidRPr="00957761" w14:paraId="25BC3A4F" w14:textId="77777777" w:rsidTr="00DF6F68">
        <w:tc>
          <w:tcPr>
            <w:tcW w:w="511" w:type="dxa"/>
            <w:shd w:val="clear" w:color="auto" w:fill="auto"/>
          </w:tcPr>
          <w:p w14:paraId="070E923E" w14:textId="77777777" w:rsidR="00181CCB" w:rsidRPr="00957761" w:rsidRDefault="00181CCB" w:rsidP="00CD4383">
            <w:pPr>
              <w:spacing w:after="0" w:line="240" w:lineRule="auto"/>
              <w:rPr>
                <w:rFonts w:ascii="Times New Roman" w:hAnsi="Times New Roman"/>
                <w:sz w:val="20"/>
                <w:szCs w:val="20"/>
              </w:rPr>
            </w:pPr>
            <w:r w:rsidRPr="00957761">
              <w:rPr>
                <w:rFonts w:ascii="Times New Roman" w:hAnsi="Times New Roman"/>
                <w:sz w:val="20"/>
                <w:szCs w:val="20"/>
              </w:rPr>
              <w:t>1.</w:t>
            </w:r>
          </w:p>
        </w:tc>
        <w:tc>
          <w:tcPr>
            <w:tcW w:w="1521" w:type="dxa"/>
            <w:shd w:val="clear" w:color="auto" w:fill="auto"/>
          </w:tcPr>
          <w:p w14:paraId="550CF8DD" w14:textId="77777777" w:rsidR="00181CCB" w:rsidRPr="00957761" w:rsidRDefault="00181CCB" w:rsidP="00CD4383">
            <w:pPr>
              <w:spacing w:after="0" w:line="240" w:lineRule="auto"/>
              <w:rPr>
                <w:rFonts w:ascii="Times New Roman" w:hAnsi="Times New Roman"/>
                <w:sz w:val="20"/>
                <w:szCs w:val="20"/>
              </w:rPr>
            </w:pPr>
            <w:r w:rsidRPr="00957761">
              <w:rPr>
                <w:rFonts w:ascii="Times New Roman" w:hAnsi="Times New Roman"/>
                <w:sz w:val="20"/>
                <w:szCs w:val="20"/>
              </w:rPr>
              <w:t>Dzīvotņu platība, kuras saņem atbalstu, lai panāktu labāku aizsardzības pakāpi</w:t>
            </w:r>
          </w:p>
        </w:tc>
        <w:tc>
          <w:tcPr>
            <w:tcW w:w="1696" w:type="dxa"/>
            <w:shd w:val="clear" w:color="auto" w:fill="auto"/>
          </w:tcPr>
          <w:p w14:paraId="6DB413CB" w14:textId="77777777" w:rsidR="00181CCB" w:rsidRPr="00957761" w:rsidRDefault="00181CCB" w:rsidP="0090067C">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Projekta pabeigšanas gads</w:t>
            </w:r>
          </w:p>
        </w:tc>
        <w:tc>
          <w:tcPr>
            <w:tcW w:w="1711" w:type="dxa"/>
            <w:shd w:val="clear" w:color="auto" w:fill="auto"/>
          </w:tcPr>
          <w:p w14:paraId="306846F6" w14:textId="77777777" w:rsidR="00181CCB" w:rsidRPr="00957761" w:rsidRDefault="00181CCB" w:rsidP="00CD4383">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 4</w:t>
            </w:r>
          </w:p>
          <w:p w14:paraId="2B771AB8" w14:textId="77777777" w:rsidR="00181CCB" w:rsidRPr="00957761" w:rsidRDefault="00181CCB" w:rsidP="00CD4383">
            <w:pPr>
              <w:spacing w:after="0" w:line="240" w:lineRule="auto"/>
              <w:rPr>
                <w:rFonts w:ascii="Times New Roman" w:hAnsi="Times New Roman"/>
                <w:i/>
                <w:color w:val="0000FF"/>
                <w:sz w:val="20"/>
                <w:szCs w:val="20"/>
              </w:rPr>
            </w:pPr>
          </w:p>
          <w:p w14:paraId="1348C609" w14:textId="77777777" w:rsidR="00181CCB" w:rsidRPr="00957761" w:rsidRDefault="00181CCB" w:rsidP="00CD4383">
            <w:pPr>
              <w:spacing w:after="0" w:line="240" w:lineRule="auto"/>
              <w:rPr>
                <w:rFonts w:ascii="Times New Roman" w:hAnsi="Times New Roman"/>
                <w:i/>
                <w:color w:val="0000FF"/>
                <w:sz w:val="20"/>
                <w:szCs w:val="20"/>
              </w:rPr>
            </w:pPr>
          </w:p>
        </w:tc>
        <w:tc>
          <w:tcPr>
            <w:tcW w:w="1473" w:type="dxa"/>
            <w:shd w:val="clear" w:color="auto" w:fill="auto"/>
          </w:tcPr>
          <w:p w14:paraId="69E1FBCB" w14:textId="77777777" w:rsidR="00181CCB" w:rsidRPr="00957761" w:rsidRDefault="00181CCB" w:rsidP="00CD4383">
            <w:pPr>
              <w:spacing w:after="0" w:line="240" w:lineRule="auto"/>
              <w:rPr>
                <w:rFonts w:ascii="Times New Roman" w:hAnsi="Times New Roman"/>
                <w:sz w:val="20"/>
                <w:szCs w:val="20"/>
              </w:rPr>
            </w:pPr>
            <w:r w:rsidRPr="00957761">
              <w:rPr>
                <w:rFonts w:ascii="Times New Roman" w:hAnsi="Times New Roman"/>
                <w:sz w:val="20"/>
                <w:szCs w:val="20"/>
              </w:rPr>
              <w:t>ha</w:t>
            </w:r>
          </w:p>
        </w:tc>
        <w:tc>
          <w:tcPr>
            <w:tcW w:w="1418" w:type="dxa"/>
          </w:tcPr>
          <w:p w14:paraId="1D858140" w14:textId="77777777" w:rsidR="00181CCB" w:rsidRPr="00957761" w:rsidRDefault="00181CCB" w:rsidP="00CD4383">
            <w:pPr>
              <w:spacing w:after="0" w:line="240" w:lineRule="auto"/>
              <w:rPr>
                <w:rFonts w:ascii="Times New Roman" w:hAnsi="Times New Roman"/>
                <w:sz w:val="20"/>
                <w:szCs w:val="20"/>
              </w:rPr>
            </w:pPr>
            <w:r w:rsidRPr="00181CCB">
              <w:rPr>
                <w:rFonts w:ascii="Times New Roman" w:hAnsi="Times New Roman"/>
                <w:i/>
                <w:color w:val="0000FF"/>
                <w:sz w:val="20"/>
                <w:szCs w:val="20"/>
              </w:rPr>
              <w:t>Norāda papildu informāciju, ja tāda nepieciešama</w:t>
            </w:r>
          </w:p>
        </w:tc>
      </w:tr>
    </w:tbl>
    <w:p w14:paraId="4115BC2B" w14:textId="77777777" w:rsidR="00350668" w:rsidRDefault="00350668" w:rsidP="00676428">
      <w:pPr>
        <w:spacing w:after="0"/>
        <w:ind w:right="-52"/>
        <w:jc w:val="both"/>
        <w:rPr>
          <w:rFonts w:ascii="Times New Roman" w:hAnsi="Times New Roman"/>
          <w:i/>
          <w:color w:val="0000FF"/>
        </w:rPr>
      </w:pPr>
    </w:p>
    <w:p w14:paraId="79E0A4CB" w14:textId="3CC47190" w:rsidR="00DE1FA7" w:rsidRPr="00DE1FA7" w:rsidRDefault="002D10E8" w:rsidP="00676428">
      <w:pPr>
        <w:spacing w:after="0"/>
        <w:ind w:right="-52"/>
        <w:jc w:val="both"/>
        <w:rPr>
          <w:rFonts w:ascii="Times New Roman" w:hAnsi="Times New Roman"/>
          <w:i/>
          <w:color w:val="0000FF"/>
        </w:rPr>
      </w:pPr>
      <w:r w:rsidRPr="006D355E">
        <w:rPr>
          <w:rFonts w:ascii="Times New Roman" w:hAnsi="Times New Roman"/>
          <w:i/>
          <w:color w:val="0000FF"/>
        </w:rPr>
        <w:t xml:space="preserve">Projekta iesnieguma veidlapā sasniedzamie iznākuma rādītāji definēti atbilstoši MK noteikumu </w:t>
      </w:r>
      <w:r w:rsidR="00350668" w:rsidRPr="00350668">
        <w:rPr>
          <w:rFonts w:ascii="Times New Roman" w:hAnsi="Times New Roman"/>
          <w:i/>
          <w:color w:val="0000FF"/>
        </w:rPr>
        <w:t>6.1.</w:t>
      </w:r>
      <w:r w:rsidR="00181CCB">
        <w:rPr>
          <w:rFonts w:ascii="Times New Roman" w:hAnsi="Times New Roman"/>
          <w:i/>
          <w:color w:val="0000FF"/>
          <w:vertAlign w:val="superscript"/>
        </w:rPr>
        <w:t>1</w:t>
      </w:r>
      <w:r w:rsidR="00350668" w:rsidRPr="00350668">
        <w:rPr>
          <w:rFonts w:ascii="Times New Roman" w:hAnsi="Times New Roman"/>
          <w:i/>
          <w:color w:val="0000FF"/>
        </w:rPr>
        <w:t>apakš</w:t>
      </w:r>
      <w:r w:rsidRPr="00350668">
        <w:rPr>
          <w:rFonts w:ascii="Times New Roman" w:hAnsi="Times New Roman"/>
          <w:i/>
          <w:color w:val="0000FF"/>
        </w:rPr>
        <w:t>punktā noteiktajiem</w:t>
      </w:r>
      <w:r w:rsidRPr="006D355E">
        <w:rPr>
          <w:rFonts w:ascii="Times New Roman" w:hAnsi="Times New Roman"/>
          <w:i/>
          <w:color w:val="0000FF"/>
        </w:rPr>
        <w:t xml:space="preserve"> rādītājiem. Rādītāju </w:t>
      </w:r>
      <w:r w:rsidRPr="00350668">
        <w:rPr>
          <w:rFonts w:ascii="Times New Roman" w:hAnsi="Times New Roman"/>
          <w:i/>
          <w:color w:val="0000FF"/>
        </w:rPr>
        <w:t xml:space="preserve">tabulā </w:t>
      </w:r>
      <w:r w:rsidR="00350668" w:rsidRPr="00350668">
        <w:rPr>
          <w:rFonts w:ascii="Times New Roman" w:hAnsi="Times New Roman"/>
          <w:i/>
          <w:color w:val="0000FF"/>
        </w:rPr>
        <w:t>1.</w:t>
      </w:r>
      <w:r w:rsidRPr="00350668">
        <w:rPr>
          <w:rFonts w:ascii="Times New Roman" w:hAnsi="Times New Roman"/>
          <w:i/>
          <w:color w:val="0000FF"/>
        </w:rPr>
        <w:t>punktā norādītajām</w:t>
      </w:r>
      <w:r w:rsidRPr="006D355E">
        <w:rPr>
          <w:rFonts w:ascii="Times New Roman" w:hAnsi="Times New Roman"/>
          <w:i/>
          <w:color w:val="0000FF"/>
        </w:rPr>
        <w:t xml:space="preserve"> vērtībām loģiski jāizriet no projektā plānotajām darbībām un norādīta</w:t>
      </w:r>
      <w:r w:rsidR="00DE1FA7">
        <w:rPr>
          <w:rFonts w:ascii="Times New Roman" w:hAnsi="Times New Roman"/>
          <w:i/>
          <w:color w:val="0000FF"/>
        </w:rPr>
        <w:t>jiem rezultātiem pret darbībām</w:t>
      </w:r>
      <w:r w:rsidR="0012101A">
        <w:rPr>
          <w:rFonts w:ascii="Times New Roman" w:hAnsi="Times New Roman"/>
          <w:i/>
          <w:color w:val="0000FF"/>
        </w:rPr>
        <w:t>, un jābūt atbilstošam atzinumam, ko izsniedz</w:t>
      </w:r>
      <w:r w:rsidR="00181CCB" w:rsidRPr="00181CCB">
        <w:t xml:space="preserve"> </w:t>
      </w:r>
      <w:r w:rsidR="00181CCB" w:rsidRPr="00181CCB">
        <w:rPr>
          <w:rFonts w:ascii="Times New Roman" w:hAnsi="Times New Roman"/>
          <w:i/>
          <w:color w:val="0000FF"/>
        </w:rPr>
        <w:t>Dabas aizsardzības</w:t>
      </w:r>
      <w:r w:rsidR="0012101A">
        <w:rPr>
          <w:rFonts w:ascii="Times New Roman" w:hAnsi="Times New Roman"/>
          <w:i/>
          <w:color w:val="0000FF"/>
        </w:rPr>
        <w:t xml:space="preserve"> pārvalde atbilstoši </w:t>
      </w:r>
      <w:r w:rsidR="00CF6F85" w:rsidRPr="00D54772">
        <w:rPr>
          <w:rFonts w:ascii="Times New Roman" w:hAnsi="Times New Roman"/>
          <w:i/>
          <w:color w:val="0000FF"/>
        </w:rPr>
        <w:t>Dabas aizsardzības pārvalde</w:t>
      </w:r>
      <w:r w:rsidR="00CF6F85">
        <w:rPr>
          <w:rFonts w:ascii="Times New Roman" w:hAnsi="Times New Roman"/>
          <w:i/>
          <w:color w:val="0000FF"/>
        </w:rPr>
        <w:t>s</w:t>
      </w:r>
      <w:r w:rsidR="00CF6F85" w:rsidRPr="00D54772">
        <w:rPr>
          <w:rFonts w:ascii="Times New Roman" w:hAnsi="Times New Roman"/>
          <w:i/>
          <w:color w:val="0000FF"/>
        </w:rPr>
        <w:t xml:space="preserve"> </w:t>
      </w:r>
      <w:r w:rsidR="00CF6F85">
        <w:rPr>
          <w:rFonts w:ascii="Times New Roman" w:hAnsi="Times New Roman"/>
          <w:i/>
          <w:color w:val="0000FF"/>
        </w:rPr>
        <w:t>m</w:t>
      </w:r>
      <w:r w:rsidR="00CF6F85" w:rsidRPr="005D55EC">
        <w:rPr>
          <w:rFonts w:ascii="Times New Roman" w:hAnsi="Times New Roman"/>
          <w:i/>
          <w:color w:val="0000FF"/>
        </w:rPr>
        <w:t>etodik</w:t>
      </w:r>
      <w:r w:rsidR="00CF6F85">
        <w:rPr>
          <w:rFonts w:ascii="Times New Roman" w:hAnsi="Times New Roman"/>
          <w:i/>
          <w:color w:val="0000FF"/>
        </w:rPr>
        <w:t>ām</w:t>
      </w:r>
      <w:r w:rsidR="00CF6F85" w:rsidRPr="005D55EC">
        <w:rPr>
          <w:rFonts w:ascii="Times New Roman" w:hAnsi="Times New Roman"/>
          <w:i/>
          <w:color w:val="0000FF"/>
        </w:rPr>
        <w:t xml:space="preserve"> projektu ieguldījuma efektivitātes novērtēšanai</w:t>
      </w:r>
      <w:r w:rsidR="00CF6F85">
        <w:rPr>
          <w:rStyle w:val="FootnoteReference"/>
          <w:rFonts w:ascii="Times New Roman" w:hAnsi="Times New Roman"/>
          <w:i/>
          <w:color w:val="0000FF"/>
        </w:rPr>
        <w:footnoteReference w:id="6"/>
      </w:r>
      <w:r w:rsidR="00CF6F85">
        <w:rPr>
          <w:rFonts w:ascii="Times New Roman" w:hAnsi="Times New Roman"/>
          <w:i/>
          <w:color w:val="0000FF"/>
        </w:rPr>
        <w:t xml:space="preserve"> un </w:t>
      </w:r>
      <w:r w:rsidR="0012101A">
        <w:rPr>
          <w:rFonts w:ascii="Times New Roman" w:hAnsi="Times New Roman"/>
          <w:i/>
          <w:color w:val="0000FF"/>
        </w:rPr>
        <w:t xml:space="preserve">SAM pasākuma MK noteikumu </w:t>
      </w:r>
      <w:r w:rsidR="005D55EC">
        <w:rPr>
          <w:rFonts w:ascii="Times New Roman" w:hAnsi="Times New Roman"/>
          <w:i/>
          <w:color w:val="0000FF"/>
        </w:rPr>
        <w:t xml:space="preserve">21., 23. un </w:t>
      </w:r>
      <w:r w:rsidR="0012101A">
        <w:rPr>
          <w:rFonts w:ascii="Times New Roman" w:hAnsi="Times New Roman"/>
          <w:i/>
          <w:color w:val="0000FF"/>
        </w:rPr>
        <w:t>22.punktam</w:t>
      </w:r>
      <w:r w:rsidR="00CF6F85">
        <w:rPr>
          <w:rFonts w:ascii="Times New Roman" w:hAnsi="Times New Roman"/>
          <w:i/>
          <w:color w:val="0000FF"/>
        </w:rPr>
        <w:t>.</w:t>
      </w:r>
      <w:r w:rsidR="005D55EC" w:rsidRPr="005D55EC">
        <w:rPr>
          <w:rFonts w:ascii="Times New Roman" w:hAnsi="Times New Roman"/>
          <w:i/>
          <w:color w:val="0000FF"/>
        </w:rPr>
        <w:t xml:space="preserve"> </w:t>
      </w:r>
    </w:p>
    <w:p w14:paraId="3A1F0485" w14:textId="77777777" w:rsidR="00DE1FA7" w:rsidRPr="006D355E" w:rsidRDefault="00DE1FA7" w:rsidP="00676428">
      <w:pPr>
        <w:spacing w:after="0"/>
        <w:ind w:right="-52"/>
        <w:jc w:val="both"/>
        <w:rPr>
          <w:rFonts w:ascii="Times New Roman" w:hAnsi="Times New Roman"/>
          <w:i/>
          <w:color w:val="0000FF"/>
        </w:rPr>
      </w:pPr>
    </w:p>
    <w:p w14:paraId="52FD370F" w14:textId="77777777" w:rsidR="002D10E8" w:rsidRPr="006D355E" w:rsidRDefault="00350668" w:rsidP="00676428">
      <w:pPr>
        <w:spacing w:after="0"/>
        <w:ind w:right="-52"/>
        <w:jc w:val="both"/>
        <w:rPr>
          <w:rFonts w:ascii="Times New Roman" w:hAnsi="Times New Roman"/>
          <w:i/>
          <w:color w:val="0000FF"/>
        </w:rPr>
      </w:pPr>
      <w:r w:rsidRPr="006D355E">
        <w:rPr>
          <w:rFonts w:ascii="Times New Roman" w:hAnsi="Times New Roman"/>
          <w:i/>
          <w:color w:val="0000FF"/>
        </w:rPr>
        <w:t>Kolonnā “gala vērtība” norād</w:t>
      </w:r>
      <w:r w:rsidR="00DE1FA7">
        <w:rPr>
          <w:rFonts w:ascii="Times New Roman" w:hAnsi="Times New Roman"/>
          <w:i/>
          <w:color w:val="0000FF"/>
        </w:rPr>
        <w:t>a projekta iesniegumā plāno</w:t>
      </w:r>
      <w:r w:rsidR="002D750D">
        <w:rPr>
          <w:rFonts w:ascii="Times New Roman" w:hAnsi="Times New Roman"/>
          <w:i/>
          <w:color w:val="0000FF"/>
        </w:rPr>
        <w:t>to sasniedzamo</w:t>
      </w:r>
      <w:r w:rsidR="00DE1FA7">
        <w:rPr>
          <w:rFonts w:ascii="Times New Roman" w:hAnsi="Times New Roman"/>
          <w:i/>
          <w:color w:val="0000FF"/>
        </w:rPr>
        <w:t xml:space="preserve"> kopējo vērtību</w:t>
      </w:r>
      <w:r w:rsidR="005D55EC">
        <w:rPr>
          <w:rFonts w:ascii="Times New Roman" w:hAnsi="Times New Roman"/>
          <w:i/>
          <w:color w:val="0000FF"/>
        </w:rPr>
        <w:t xml:space="preserve">, kas ir </w:t>
      </w:r>
      <w:r w:rsidR="005D55EC" w:rsidRPr="005D55EC">
        <w:rPr>
          <w:rFonts w:ascii="Times New Roman" w:hAnsi="Times New Roman"/>
          <w:i/>
          <w:color w:val="0000FF"/>
        </w:rPr>
        <w:t xml:space="preserve"> atbilstoša atzinumam, ko izsniedz Dabas aizsardzības pārvalde</w:t>
      </w:r>
      <w:r w:rsidR="002D418A">
        <w:rPr>
          <w:rFonts w:ascii="Times New Roman" w:hAnsi="Times New Roman"/>
          <w:i/>
          <w:color w:val="0000FF"/>
        </w:rPr>
        <w:t>.</w:t>
      </w:r>
      <w:r w:rsidR="00DE1FA7">
        <w:rPr>
          <w:rFonts w:ascii="Times New Roman" w:hAnsi="Times New Roman"/>
          <w:i/>
          <w:color w:val="0000FF"/>
        </w:rPr>
        <w:t xml:space="preserve"> </w:t>
      </w:r>
    </w:p>
    <w:p w14:paraId="573624FF" w14:textId="77777777" w:rsidR="0069063A" w:rsidRPr="00191BAB" w:rsidRDefault="0069063A" w:rsidP="00676428">
      <w:pPr>
        <w:ind w:right="-52"/>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4850"/>
      </w:tblGrid>
      <w:tr w:rsidR="0069063A" w:rsidRPr="00957761" w14:paraId="60D15A97" w14:textId="77777777" w:rsidTr="00957761">
        <w:tc>
          <w:tcPr>
            <w:tcW w:w="8302" w:type="dxa"/>
            <w:gridSpan w:val="2"/>
            <w:shd w:val="clear" w:color="auto" w:fill="auto"/>
            <w:vAlign w:val="center"/>
          </w:tcPr>
          <w:p w14:paraId="53362FB7" w14:textId="77777777" w:rsidR="0069063A" w:rsidRPr="00957761" w:rsidRDefault="0069063A" w:rsidP="00957761">
            <w:pPr>
              <w:pStyle w:val="ListParagraph"/>
              <w:numPr>
                <w:ilvl w:val="1"/>
                <w:numId w:val="5"/>
              </w:numPr>
              <w:spacing w:after="0" w:line="240" w:lineRule="auto"/>
              <w:jc w:val="center"/>
              <w:rPr>
                <w:rFonts w:ascii="Times New Roman" w:hAnsi="Times New Roman"/>
                <w:b/>
              </w:rPr>
            </w:pPr>
            <w:bookmarkStart w:id="14" w:name="_Toc83801301"/>
            <w:r w:rsidRPr="00957761">
              <w:rPr>
                <w:rStyle w:val="Heading2Char"/>
                <w:rFonts w:ascii="Times New Roman" w:eastAsia="Calibri" w:hAnsi="Times New Roman"/>
                <w:b/>
                <w:color w:val="auto"/>
                <w:sz w:val="22"/>
                <w:szCs w:val="22"/>
              </w:rPr>
              <w:t>Projekta īstenošanas vieta</w:t>
            </w:r>
            <w:bookmarkEnd w:id="14"/>
            <w:r w:rsidRPr="00957761">
              <w:rPr>
                <w:rFonts w:ascii="Times New Roman" w:hAnsi="Times New Roman"/>
                <w:b/>
              </w:rPr>
              <w:t>:</w:t>
            </w:r>
          </w:p>
        </w:tc>
      </w:tr>
      <w:tr w:rsidR="0069063A" w:rsidRPr="00957761" w14:paraId="5A1C85FD" w14:textId="77777777" w:rsidTr="00957761">
        <w:tc>
          <w:tcPr>
            <w:tcW w:w="3452" w:type="dxa"/>
            <w:shd w:val="clear" w:color="auto" w:fill="auto"/>
            <w:vAlign w:val="center"/>
          </w:tcPr>
          <w:p w14:paraId="5A8D4E43" w14:textId="77777777" w:rsidR="0069063A" w:rsidRPr="00957761" w:rsidRDefault="0069063A" w:rsidP="00957761">
            <w:pPr>
              <w:spacing w:after="0" w:line="240" w:lineRule="auto"/>
              <w:rPr>
                <w:rFonts w:ascii="Times New Roman" w:hAnsi="Times New Roman"/>
                <w:b/>
              </w:rPr>
            </w:pPr>
            <w:r w:rsidRPr="00957761">
              <w:rPr>
                <w:rFonts w:ascii="Times New Roman" w:hAnsi="Times New Roman"/>
                <w:b/>
              </w:rPr>
              <w:t xml:space="preserve">1.7.1. Projekta īstenošanas adrese* </w:t>
            </w:r>
          </w:p>
        </w:tc>
        <w:tc>
          <w:tcPr>
            <w:tcW w:w="4850" w:type="dxa"/>
            <w:shd w:val="clear" w:color="auto" w:fill="auto"/>
          </w:tcPr>
          <w:p w14:paraId="7A004065" w14:textId="77777777" w:rsidR="006410C4" w:rsidRPr="00957761" w:rsidRDefault="006410C4" w:rsidP="00957761">
            <w:pPr>
              <w:spacing w:after="0" w:line="240" w:lineRule="auto"/>
              <w:jc w:val="both"/>
              <w:rPr>
                <w:rFonts w:ascii="Times New Roman" w:hAnsi="Times New Roman"/>
                <w:i/>
                <w:color w:val="0000FF"/>
              </w:rPr>
            </w:pPr>
            <w:r w:rsidRPr="00957761">
              <w:rPr>
                <w:rFonts w:ascii="Times New Roman" w:hAnsi="Times New Roman"/>
                <w:i/>
                <w:color w:val="0000FF"/>
              </w:rPr>
              <w:t xml:space="preserve">Norādīt attiecīgo vietu, kurā projekts tiks īstenots. </w:t>
            </w:r>
          </w:p>
          <w:p w14:paraId="76B35DA5" w14:textId="34521A88" w:rsidR="0069063A" w:rsidRPr="00957761" w:rsidRDefault="006410C4" w:rsidP="00957761">
            <w:pPr>
              <w:spacing w:after="0" w:line="240" w:lineRule="auto"/>
              <w:rPr>
                <w:rFonts w:ascii="Times New Roman" w:hAnsi="Times New Roman"/>
              </w:rPr>
            </w:pPr>
            <w:r w:rsidRPr="00957761">
              <w:rPr>
                <w:rFonts w:ascii="Times New Roman" w:hAnsi="Times New Roman"/>
                <w:i/>
                <w:color w:val="0000FF"/>
              </w:rPr>
              <w:t>Iesnieguma pielikumā pievienotaj</w:t>
            </w:r>
            <w:r w:rsidR="00402CBA">
              <w:rPr>
                <w:rFonts w:ascii="Times New Roman" w:hAnsi="Times New Roman"/>
                <w:i/>
                <w:color w:val="0000FF"/>
              </w:rPr>
              <w:t>os</w:t>
            </w:r>
            <w:r w:rsidRPr="00957761">
              <w:rPr>
                <w:rFonts w:ascii="Times New Roman" w:hAnsi="Times New Roman"/>
                <w:i/>
                <w:color w:val="0000FF"/>
              </w:rPr>
              <w:t xml:space="preserve"> </w:t>
            </w:r>
            <w:r w:rsidR="00402CBA" w:rsidRPr="00402CBA">
              <w:rPr>
                <w:rFonts w:ascii="Times New Roman" w:hAnsi="Times New Roman"/>
                <w:i/>
                <w:color w:val="0000FF"/>
              </w:rPr>
              <w:t>ģeotelpisk</w:t>
            </w:r>
            <w:r w:rsidR="00402CBA">
              <w:rPr>
                <w:rFonts w:ascii="Times New Roman" w:hAnsi="Times New Roman"/>
                <w:i/>
                <w:color w:val="0000FF"/>
              </w:rPr>
              <w:t>ajos</w:t>
            </w:r>
            <w:r w:rsidR="00402CBA" w:rsidRPr="00402CBA">
              <w:rPr>
                <w:rFonts w:ascii="Times New Roman" w:hAnsi="Times New Roman"/>
                <w:i/>
                <w:color w:val="0000FF"/>
              </w:rPr>
              <w:t xml:space="preserve"> dat</w:t>
            </w:r>
            <w:r w:rsidR="00402CBA">
              <w:rPr>
                <w:rFonts w:ascii="Times New Roman" w:hAnsi="Times New Roman"/>
                <w:i/>
                <w:color w:val="0000FF"/>
              </w:rPr>
              <w:t>os</w:t>
            </w:r>
            <w:r w:rsidRPr="00957761">
              <w:rPr>
                <w:rFonts w:ascii="Times New Roman" w:hAnsi="Times New Roman"/>
                <w:i/>
                <w:color w:val="0000FF"/>
              </w:rPr>
              <w:t xml:space="preserve"> jābūt attēlotai projekta īstenošanas teritorijai</w:t>
            </w:r>
          </w:p>
        </w:tc>
      </w:tr>
      <w:tr w:rsidR="0069063A" w:rsidRPr="00957761" w14:paraId="1E4A04EC" w14:textId="77777777" w:rsidTr="00957761">
        <w:tc>
          <w:tcPr>
            <w:tcW w:w="3452" w:type="dxa"/>
            <w:shd w:val="clear" w:color="auto" w:fill="auto"/>
            <w:vAlign w:val="center"/>
          </w:tcPr>
          <w:p w14:paraId="134D2F47" w14:textId="77777777" w:rsidR="0069063A" w:rsidRPr="00957761" w:rsidRDefault="0069063A" w:rsidP="00957761">
            <w:pPr>
              <w:spacing w:after="0" w:line="240" w:lineRule="auto"/>
              <w:rPr>
                <w:rFonts w:ascii="Times New Roman" w:hAnsi="Times New Roman"/>
              </w:rPr>
            </w:pPr>
            <w:r w:rsidRPr="00957761">
              <w:rPr>
                <w:rFonts w:ascii="Times New Roman" w:hAnsi="Times New Roman"/>
              </w:rPr>
              <w:t>Statistiskais reģions</w:t>
            </w:r>
          </w:p>
        </w:tc>
        <w:tc>
          <w:tcPr>
            <w:tcW w:w="4850" w:type="dxa"/>
            <w:shd w:val="clear" w:color="auto" w:fill="auto"/>
          </w:tcPr>
          <w:p w14:paraId="131B6DA5" w14:textId="77777777" w:rsidR="0069063A" w:rsidRPr="00957761" w:rsidRDefault="006410C4" w:rsidP="00957761">
            <w:pPr>
              <w:spacing w:after="0" w:line="240" w:lineRule="auto"/>
              <w:rPr>
                <w:rFonts w:ascii="Times New Roman" w:hAnsi="Times New Roman"/>
              </w:rPr>
            </w:pPr>
            <w:r w:rsidRPr="00957761">
              <w:rPr>
                <w:rFonts w:ascii="Times New Roman" w:hAnsi="Times New Roman"/>
                <w:i/>
                <w:color w:val="0000FF"/>
              </w:rPr>
              <w:t>Norāda atbilstošo projekta īstenošanas statistisko reģionu (piem., Rīgas statistiskais reģions)</w:t>
            </w:r>
          </w:p>
        </w:tc>
      </w:tr>
      <w:tr w:rsidR="0069063A" w:rsidRPr="00957761" w14:paraId="4EDDAFA2" w14:textId="77777777" w:rsidTr="00957761">
        <w:tc>
          <w:tcPr>
            <w:tcW w:w="3452" w:type="dxa"/>
            <w:shd w:val="clear" w:color="auto" w:fill="auto"/>
            <w:vAlign w:val="center"/>
          </w:tcPr>
          <w:p w14:paraId="18AB8B22" w14:textId="77777777" w:rsidR="0069063A" w:rsidRPr="00957761" w:rsidRDefault="00EE11DA" w:rsidP="00957761">
            <w:pPr>
              <w:spacing w:after="0" w:line="240" w:lineRule="auto"/>
              <w:rPr>
                <w:rFonts w:ascii="Times New Roman" w:hAnsi="Times New Roman"/>
              </w:rPr>
            </w:pPr>
            <w:proofErr w:type="spellStart"/>
            <w:r>
              <w:rPr>
                <w:rFonts w:ascii="Times New Roman" w:hAnsi="Times New Roman"/>
              </w:rPr>
              <w:t>Valsts</w:t>
            </w:r>
            <w:r w:rsidR="0069063A" w:rsidRPr="00957761">
              <w:rPr>
                <w:rFonts w:ascii="Times New Roman" w:hAnsi="Times New Roman"/>
              </w:rPr>
              <w:t>pilsēta</w:t>
            </w:r>
            <w:proofErr w:type="spellEnd"/>
            <w:r w:rsidR="0069063A" w:rsidRPr="00957761">
              <w:rPr>
                <w:rFonts w:ascii="Times New Roman" w:hAnsi="Times New Roman"/>
              </w:rPr>
              <w:t xml:space="preserve"> vai novads</w:t>
            </w:r>
          </w:p>
        </w:tc>
        <w:tc>
          <w:tcPr>
            <w:tcW w:w="4850" w:type="dxa"/>
            <w:shd w:val="clear" w:color="auto" w:fill="auto"/>
          </w:tcPr>
          <w:p w14:paraId="08055013" w14:textId="77777777" w:rsidR="0069063A" w:rsidRPr="00957761" w:rsidRDefault="006410C4" w:rsidP="00957761">
            <w:pPr>
              <w:spacing w:after="0" w:line="240" w:lineRule="auto"/>
              <w:rPr>
                <w:rFonts w:ascii="Times New Roman" w:hAnsi="Times New Roman"/>
              </w:rPr>
            </w:pPr>
            <w:r w:rsidRPr="00957761">
              <w:rPr>
                <w:rFonts w:ascii="Times New Roman" w:hAnsi="Times New Roman"/>
                <w:i/>
                <w:color w:val="0000FF"/>
              </w:rPr>
              <w:t xml:space="preserve">Norāda projekta īstenošanas </w:t>
            </w:r>
            <w:proofErr w:type="spellStart"/>
            <w:r w:rsidR="00EE11DA">
              <w:rPr>
                <w:rFonts w:ascii="Times New Roman" w:hAnsi="Times New Roman"/>
                <w:i/>
                <w:color w:val="0000FF"/>
              </w:rPr>
              <w:t>valsts</w:t>
            </w:r>
            <w:r w:rsidRPr="00957761">
              <w:rPr>
                <w:rFonts w:ascii="Times New Roman" w:hAnsi="Times New Roman"/>
                <w:i/>
                <w:color w:val="0000FF"/>
              </w:rPr>
              <w:t>pilsētu</w:t>
            </w:r>
            <w:proofErr w:type="spellEnd"/>
            <w:r w:rsidR="0012101A" w:rsidRPr="00957761">
              <w:rPr>
                <w:rFonts w:ascii="Times New Roman" w:hAnsi="Times New Roman"/>
                <w:i/>
                <w:color w:val="0000FF"/>
              </w:rPr>
              <w:t>/-</w:t>
            </w:r>
            <w:proofErr w:type="spellStart"/>
            <w:r w:rsidR="0012101A" w:rsidRPr="00957761">
              <w:rPr>
                <w:rFonts w:ascii="Times New Roman" w:hAnsi="Times New Roman"/>
                <w:i/>
                <w:color w:val="0000FF"/>
              </w:rPr>
              <w:t>as</w:t>
            </w:r>
            <w:proofErr w:type="spellEnd"/>
            <w:r w:rsidRPr="00957761">
              <w:rPr>
                <w:rFonts w:ascii="Times New Roman" w:hAnsi="Times New Roman"/>
                <w:i/>
                <w:color w:val="0000FF"/>
              </w:rPr>
              <w:t xml:space="preserve"> vai novadu</w:t>
            </w:r>
            <w:r w:rsidR="0012101A" w:rsidRPr="00957761">
              <w:rPr>
                <w:rFonts w:ascii="Times New Roman" w:hAnsi="Times New Roman"/>
                <w:i/>
                <w:color w:val="0000FF"/>
              </w:rPr>
              <w:t>/-</w:t>
            </w:r>
            <w:proofErr w:type="spellStart"/>
            <w:r w:rsidR="0012101A" w:rsidRPr="00957761">
              <w:rPr>
                <w:rFonts w:ascii="Times New Roman" w:hAnsi="Times New Roman"/>
                <w:i/>
                <w:color w:val="0000FF"/>
              </w:rPr>
              <w:t>us</w:t>
            </w:r>
            <w:proofErr w:type="spellEnd"/>
          </w:p>
        </w:tc>
      </w:tr>
      <w:tr w:rsidR="0069063A" w:rsidRPr="00957761" w14:paraId="423C959B" w14:textId="77777777" w:rsidTr="00957761">
        <w:tc>
          <w:tcPr>
            <w:tcW w:w="3452" w:type="dxa"/>
            <w:shd w:val="clear" w:color="auto" w:fill="auto"/>
            <w:vAlign w:val="center"/>
          </w:tcPr>
          <w:p w14:paraId="29A7C5AD" w14:textId="77777777" w:rsidR="0069063A" w:rsidRPr="00957761" w:rsidRDefault="0069063A" w:rsidP="00957761">
            <w:pPr>
              <w:spacing w:after="0" w:line="240" w:lineRule="auto"/>
              <w:rPr>
                <w:rFonts w:ascii="Times New Roman" w:hAnsi="Times New Roman"/>
                <w:u w:val="single"/>
              </w:rPr>
            </w:pPr>
            <w:r w:rsidRPr="00957761">
              <w:rPr>
                <w:rFonts w:ascii="Times New Roman" w:hAnsi="Times New Roman"/>
                <w:u w:val="single"/>
              </w:rPr>
              <w:t>Novada pilsēta vai pagasts</w:t>
            </w:r>
          </w:p>
        </w:tc>
        <w:tc>
          <w:tcPr>
            <w:tcW w:w="4850" w:type="dxa"/>
            <w:shd w:val="clear" w:color="auto" w:fill="auto"/>
          </w:tcPr>
          <w:p w14:paraId="24573FF0" w14:textId="77777777" w:rsidR="0069063A" w:rsidRPr="00957761" w:rsidRDefault="006410C4" w:rsidP="00957761">
            <w:pPr>
              <w:spacing w:after="0" w:line="240" w:lineRule="auto"/>
              <w:rPr>
                <w:rFonts w:ascii="Times New Roman" w:hAnsi="Times New Roman"/>
              </w:rPr>
            </w:pPr>
            <w:r w:rsidRPr="00957761">
              <w:rPr>
                <w:rFonts w:ascii="Times New Roman" w:hAnsi="Times New Roman"/>
                <w:i/>
                <w:color w:val="0000FF"/>
              </w:rPr>
              <w:t>Norāda projekta īstenošanas novada pilsētu</w:t>
            </w:r>
            <w:r w:rsidR="0012101A" w:rsidRPr="00957761">
              <w:rPr>
                <w:rFonts w:ascii="Times New Roman" w:hAnsi="Times New Roman"/>
                <w:i/>
                <w:color w:val="0000FF"/>
              </w:rPr>
              <w:t>/-</w:t>
            </w:r>
            <w:proofErr w:type="spellStart"/>
            <w:r w:rsidR="0012101A" w:rsidRPr="00957761">
              <w:rPr>
                <w:rFonts w:ascii="Times New Roman" w:hAnsi="Times New Roman"/>
                <w:i/>
                <w:color w:val="0000FF"/>
              </w:rPr>
              <w:t>as</w:t>
            </w:r>
            <w:proofErr w:type="spellEnd"/>
            <w:r w:rsidRPr="00957761">
              <w:rPr>
                <w:rFonts w:ascii="Times New Roman" w:hAnsi="Times New Roman"/>
                <w:i/>
                <w:color w:val="0000FF"/>
              </w:rPr>
              <w:t xml:space="preserve"> vai pagastu</w:t>
            </w:r>
            <w:r w:rsidR="0012101A" w:rsidRPr="00957761">
              <w:rPr>
                <w:rFonts w:ascii="Times New Roman" w:hAnsi="Times New Roman"/>
                <w:i/>
                <w:color w:val="0000FF"/>
              </w:rPr>
              <w:t>/-</w:t>
            </w:r>
            <w:proofErr w:type="spellStart"/>
            <w:r w:rsidR="0012101A" w:rsidRPr="00957761">
              <w:rPr>
                <w:rFonts w:ascii="Times New Roman" w:hAnsi="Times New Roman"/>
                <w:i/>
                <w:color w:val="0000FF"/>
              </w:rPr>
              <w:t>us</w:t>
            </w:r>
            <w:proofErr w:type="spellEnd"/>
            <w:r w:rsidRPr="00957761">
              <w:rPr>
                <w:rFonts w:ascii="Times New Roman" w:hAnsi="Times New Roman"/>
                <w:i/>
                <w:color w:val="0000FF"/>
              </w:rPr>
              <w:t>.</w:t>
            </w:r>
          </w:p>
        </w:tc>
      </w:tr>
      <w:tr w:rsidR="0069063A" w:rsidRPr="00957761" w14:paraId="08C0056B" w14:textId="77777777" w:rsidTr="00957761">
        <w:tc>
          <w:tcPr>
            <w:tcW w:w="3452" w:type="dxa"/>
            <w:shd w:val="clear" w:color="auto" w:fill="auto"/>
            <w:vAlign w:val="center"/>
          </w:tcPr>
          <w:p w14:paraId="294436B9" w14:textId="77777777" w:rsidR="0069063A" w:rsidRPr="00957761" w:rsidRDefault="005F31ED" w:rsidP="00957761">
            <w:pPr>
              <w:spacing w:after="0" w:line="240" w:lineRule="auto"/>
              <w:rPr>
                <w:rFonts w:ascii="Times New Roman" w:hAnsi="Times New Roman"/>
                <w:u w:val="single"/>
              </w:rPr>
            </w:pPr>
            <w:r w:rsidRPr="00957761">
              <w:rPr>
                <w:rFonts w:ascii="Times New Roman" w:hAnsi="Times New Roman"/>
                <w:u w:val="single"/>
              </w:rPr>
              <w:t>Kadastra numurs vai apzīmējums</w:t>
            </w:r>
          </w:p>
        </w:tc>
        <w:tc>
          <w:tcPr>
            <w:tcW w:w="4850" w:type="dxa"/>
            <w:shd w:val="clear" w:color="auto" w:fill="auto"/>
          </w:tcPr>
          <w:p w14:paraId="38F421C3" w14:textId="77777777" w:rsidR="0069063A" w:rsidRPr="00957761" w:rsidRDefault="006410C4" w:rsidP="00957761">
            <w:pPr>
              <w:spacing w:after="0" w:line="240" w:lineRule="auto"/>
              <w:rPr>
                <w:rFonts w:ascii="Times New Roman" w:hAnsi="Times New Roman"/>
              </w:rPr>
            </w:pPr>
            <w:r w:rsidRPr="00957761">
              <w:rPr>
                <w:rFonts w:ascii="Times New Roman" w:hAnsi="Times New Roman"/>
                <w:i/>
                <w:color w:val="0000FF"/>
              </w:rPr>
              <w:t>Norāda attiecīgos kadastra numurus projekta īstenošanas teritorijai, kurā tiek veiktas projekta darbības</w:t>
            </w:r>
            <w:r w:rsidR="00404B53" w:rsidRPr="00957761">
              <w:rPr>
                <w:rFonts w:ascii="Times New Roman" w:hAnsi="Times New Roman"/>
                <w:i/>
                <w:color w:val="0000FF"/>
              </w:rPr>
              <w:t xml:space="preserve">, </w:t>
            </w:r>
            <w:r w:rsidR="00676428" w:rsidRPr="00957761">
              <w:rPr>
                <w:rFonts w:ascii="Times New Roman" w:hAnsi="Times New Roman"/>
                <w:i/>
                <w:color w:val="0000FF"/>
              </w:rPr>
              <w:t>p</w:t>
            </w:r>
            <w:r w:rsidR="008006B4" w:rsidRPr="00957761">
              <w:rPr>
                <w:rFonts w:ascii="Times New Roman" w:hAnsi="Times New Roman"/>
                <w:i/>
                <w:color w:val="0000FF"/>
              </w:rPr>
              <w:t xml:space="preserve">rojekta iesnieguma pielikumā pievieno detalizētu informāciju par </w:t>
            </w:r>
            <w:r w:rsidR="00404B53" w:rsidRPr="00957761">
              <w:rPr>
                <w:rFonts w:ascii="Times New Roman" w:hAnsi="Times New Roman"/>
                <w:i/>
                <w:color w:val="0000FF"/>
              </w:rPr>
              <w:t>attiecīgo zemes kadastra vienības īpašniek</w:t>
            </w:r>
            <w:r w:rsidR="008006B4" w:rsidRPr="00957761">
              <w:rPr>
                <w:rFonts w:ascii="Times New Roman" w:hAnsi="Times New Roman"/>
                <w:i/>
                <w:color w:val="0000FF"/>
              </w:rPr>
              <w:t>iem</w:t>
            </w:r>
            <w:r w:rsidR="00404B53" w:rsidRPr="00957761">
              <w:rPr>
                <w:rFonts w:ascii="Times New Roman" w:hAnsi="Times New Roman"/>
                <w:i/>
                <w:color w:val="0000FF"/>
              </w:rPr>
              <w:t>.</w:t>
            </w:r>
            <w:r w:rsidR="00404B53" w:rsidRPr="00957761" w:rsidDel="00404B53">
              <w:rPr>
                <w:rStyle w:val="CommentReference"/>
              </w:rPr>
              <w:t xml:space="preserve"> </w:t>
            </w:r>
          </w:p>
        </w:tc>
      </w:tr>
      <w:tr w:rsidR="00181CCB" w:rsidRPr="00957761" w14:paraId="1C1CDC34" w14:textId="77777777" w:rsidTr="00957761">
        <w:tc>
          <w:tcPr>
            <w:tcW w:w="3452" w:type="dxa"/>
            <w:shd w:val="clear" w:color="auto" w:fill="auto"/>
            <w:vAlign w:val="center"/>
          </w:tcPr>
          <w:p w14:paraId="499C899A" w14:textId="77777777" w:rsidR="00181CCB" w:rsidRPr="00957761" w:rsidRDefault="00181CCB" w:rsidP="00957761">
            <w:pPr>
              <w:spacing w:after="0" w:line="240" w:lineRule="auto"/>
              <w:rPr>
                <w:rFonts w:ascii="Times New Roman" w:hAnsi="Times New Roman"/>
                <w:u w:val="single"/>
              </w:rPr>
            </w:pPr>
            <w:r>
              <w:rPr>
                <w:rFonts w:ascii="Times New Roman" w:hAnsi="Times New Roman"/>
                <w:u w:val="single"/>
              </w:rPr>
              <w:t>Projekta īstenošanas vietas apraksts</w:t>
            </w:r>
          </w:p>
        </w:tc>
        <w:tc>
          <w:tcPr>
            <w:tcW w:w="4850" w:type="dxa"/>
            <w:shd w:val="clear" w:color="auto" w:fill="auto"/>
          </w:tcPr>
          <w:p w14:paraId="1557A779" w14:textId="77777777" w:rsidR="00181CCB" w:rsidRDefault="00E8792D" w:rsidP="00E8792D">
            <w:pPr>
              <w:spacing w:after="0" w:line="240" w:lineRule="auto"/>
              <w:jc w:val="both"/>
              <w:rPr>
                <w:rFonts w:ascii="Times New Roman" w:hAnsi="Times New Roman"/>
                <w:i/>
                <w:color w:val="0000FF"/>
              </w:rPr>
            </w:pPr>
            <w:r w:rsidRPr="00E8792D">
              <w:rPr>
                <w:rFonts w:ascii="Times New Roman" w:hAnsi="Times New Roman"/>
                <w:i/>
                <w:color w:val="0000FF"/>
              </w:rPr>
              <w:t>Norāda informāciju, ja nav iespējams norādīt projekta īstenošanas vietas adresi tāpēc, ka Valsts adrešu reģistrā attiecīgā adrese nav reģistrēta, jo nav saņemts attiecīgās pašvaldības lēmums par adreses piešķiršanu un attiecīgajam īpašumam ir tikai nosaukums.</w:t>
            </w:r>
          </w:p>
          <w:p w14:paraId="5EC08E38" w14:textId="77777777" w:rsidR="00E8792D" w:rsidRPr="00957761" w:rsidRDefault="00E8792D" w:rsidP="00DF6F68">
            <w:pPr>
              <w:spacing w:after="0" w:line="240" w:lineRule="auto"/>
              <w:jc w:val="both"/>
              <w:rPr>
                <w:rFonts w:ascii="Times New Roman" w:hAnsi="Times New Roman"/>
                <w:i/>
                <w:color w:val="0000FF"/>
              </w:rPr>
            </w:pPr>
            <w:r w:rsidRPr="00E8792D">
              <w:rPr>
                <w:rFonts w:ascii="Times New Roman" w:hAnsi="Times New Roman"/>
                <w:i/>
                <w:color w:val="0000FF"/>
              </w:rPr>
              <w:t>Norāda papildu informāciju, ja tāda nepieciešama.</w:t>
            </w:r>
          </w:p>
        </w:tc>
      </w:tr>
    </w:tbl>
    <w:p w14:paraId="1A3872E9" w14:textId="77777777" w:rsidR="00AC7492" w:rsidRDefault="005F31ED" w:rsidP="00AC7492">
      <w:pPr>
        <w:spacing w:before="120"/>
        <w:ind w:left="142" w:right="-2" w:hanging="142"/>
        <w:jc w:val="both"/>
        <w:rPr>
          <w:rFonts w:ascii="Times New Roman" w:hAnsi="Times New Roman"/>
          <w:i/>
          <w:sz w:val="18"/>
          <w:szCs w:val="18"/>
        </w:rPr>
      </w:pPr>
      <w:r w:rsidRPr="00FB52CB">
        <w:rPr>
          <w:rFonts w:ascii="Times New Roman" w:hAnsi="Times New Roman"/>
          <w:sz w:val="18"/>
          <w:szCs w:val="18"/>
        </w:rPr>
        <w:t xml:space="preserve">* </w:t>
      </w:r>
      <w:r w:rsidR="00AC7492" w:rsidRPr="00FB52CB">
        <w:rPr>
          <w:rFonts w:ascii="Times New Roman" w:hAnsi="Times New Roman"/>
          <w:i/>
          <w:sz w:val="18"/>
          <w:szCs w:val="18"/>
        </w:rPr>
        <w:t>Jānorāda faktiskā projekta īstenošanas vietas adrese, ja īstenošanas vietas ir plānotas vairākas, iekļaujot papildus tabulu/</w:t>
      </w:r>
      <w:proofErr w:type="spellStart"/>
      <w:r w:rsidR="00AC7492" w:rsidRPr="00FB52CB">
        <w:rPr>
          <w:rFonts w:ascii="Times New Roman" w:hAnsi="Times New Roman"/>
          <w:i/>
          <w:sz w:val="18"/>
          <w:szCs w:val="18"/>
        </w:rPr>
        <w:t>as</w:t>
      </w:r>
      <w:proofErr w:type="spellEnd"/>
      <w:r w:rsidR="00404B53">
        <w:rPr>
          <w:rFonts w:ascii="Times New Roman" w:hAnsi="Times New Roman"/>
          <w:i/>
          <w:sz w:val="18"/>
          <w:szCs w:val="18"/>
        </w:rPr>
        <w:t>, kurās jāatspoguļo arī informācija par zemes kadastra vienības īpašnieku</w:t>
      </w:r>
      <w:r w:rsidR="00A4783A">
        <w:rPr>
          <w:rFonts w:ascii="Times New Roman" w:hAnsi="Times New Roman"/>
          <w:i/>
          <w:sz w:val="18"/>
          <w:szCs w:val="18"/>
        </w:rPr>
        <w:t>.</w:t>
      </w:r>
    </w:p>
    <w:p w14:paraId="029D1B15" w14:textId="77777777" w:rsidR="00ED103F" w:rsidRDefault="00ED103F" w:rsidP="00A27F4E">
      <w:pPr>
        <w:pStyle w:val="ListParagraph"/>
        <w:numPr>
          <w:ilvl w:val="0"/>
          <w:numId w:val="53"/>
        </w:numPr>
        <w:spacing w:before="120" w:line="254" w:lineRule="auto"/>
        <w:ind w:left="425" w:hanging="357"/>
        <w:contextualSpacing w:val="0"/>
        <w:jc w:val="both"/>
        <w:rPr>
          <w:rFonts w:ascii="Times New Roman" w:hAnsi="Times New Roman"/>
          <w:i/>
          <w:color w:val="0000FF"/>
        </w:rPr>
      </w:pPr>
      <w:r>
        <w:rPr>
          <w:rFonts w:ascii="Times New Roman" w:hAnsi="Times New Roman"/>
          <w:i/>
          <w:color w:val="0000FF"/>
        </w:rPr>
        <w:lastRenderedPageBreak/>
        <w:t xml:space="preserve">Latvijā ir seši statistiskie reģioni - </w:t>
      </w:r>
      <w:r>
        <w:rPr>
          <w:rFonts w:ascii="Times New Roman" w:hAnsi="Times New Roman"/>
          <w:b/>
          <w:i/>
          <w:color w:val="0000FF"/>
        </w:rPr>
        <w:t>Rīgas statistiskais reģions, Pierīgas statistiskais reģions, Vidzemes statistiskais reģions, Kurzemes statistiskais reģions, Zemgales statistiskais reģions un Latgales statistiskais reģions</w:t>
      </w:r>
      <w:r>
        <w:rPr>
          <w:rFonts w:ascii="Times New Roman" w:hAnsi="Times New Roman"/>
          <w:i/>
          <w:color w:val="0000FF"/>
        </w:rPr>
        <w:t>, kas tika izveidoti, balstoties uz 2003. gada 26. maija Eiropas Parlamenta un Padomes Regulā (EK) Nr.</w:t>
      </w:r>
      <w:hyperlink r:id="rId17" w:tgtFrame="_blank" w:history="1">
        <w:r>
          <w:rPr>
            <w:rStyle w:val="Hyperlink"/>
            <w:rFonts w:ascii="Times New Roman" w:hAnsi="Times New Roman"/>
            <w:i/>
            <w:color w:val="0000FF"/>
          </w:rPr>
          <w:t>1059/2003</w:t>
        </w:r>
      </w:hyperlink>
      <w:r>
        <w:rPr>
          <w:rFonts w:ascii="Times New Roman" w:hAnsi="Times New Roman"/>
          <w:i/>
          <w:color w:val="0000FF"/>
        </w:rPr>
        <w:t> par kopējas statistiski teritoriālo vienību klasifikācijas (NUTS) izveidi ietvertajiem pamatprincipiem.</w:t>
      </w:r>
    </w:p>
    <w:p w14:paraId="60249E36" w14:textId="77777777" w:rsidR="00DF149E" w:rsidRDefault="00DF149E" w:rsidP="00ED103F">
      <w:pPr>
        <w:pStyle w:val="ListParagraph"/>
        <w:numPr>
          <w:ilvl w:val="0"/>
          <w:numId w:val="53"/>
        </w:numPr>
        <w:spacing w:before="120" w:line="254" w:lineRule="auto"/>
        <w:ind w:left="426" w:right="-2"/>
        <w:jc w:val="both"/>
        <w:rPr>
          <w:rFonts w:ascii="Times New Roman" w:hAnsi="Times New Roman"/>
          <w:i/>
          <w:color w:val="0000FF"/>
        </w:rPr>
      </w:pPr>
      <w:r>
        <w:rPr>
          <w:rFonts w:ascii="Times New Roman" w:hAnsi="Times New Roman"/>
          <w:i/>
          <w:color w:val="0000FF"/>
        </w:rPr>
        <w:t>Projekta iesnieguma pielikumā jāpievien</w:t>
      </w:r>
      <w:r w:rsidR="00E90369">
        <w:rPr>
          <w:rFonts w:ascii="Times New Roman" w:hAnsi="Times New Roman"/>
          <w:i/>
          <w:color w:val="0000FF"/>
        </w:rPr>
        <w:t>o</w:t>
      </w:r>
      <w:r>
        <w:rPr>
          <w:rFonts w:ascii="Times New Roman" w:hAnsi="Times New Roman"/>
          <w:i/>
          <w:color w:val="0000FF"/>
        </w:rPr>
        <w:t>:</w:t>
      </w:r>
    </w:p>
    <w:p w14:paraId="77D6768D" w14:textId="4CD097AA" w:rsidR="00DF149E" w:rsidRDefault="00DF149E" w:rsidP="00DF149E">
      <w:pPr>
        <w:pStyle w:val="ListParagraph"/>
        <w:numPr>
          <w:ilvl w:val="0"/>
          <w:numId w:val="54"/>
        </w:numPr>
        <w:spacing w:before="120" w:line="254" w:lineRule="auto"/>
        <w:ind w:left="709" w:right="-2" w:hanging="414"/>
        <w:jc w:val="both"/>
        <w:rPr>
          <w:rFonts w:ascii="Times New Roman" w:hAnsi="Times New Roman"/>
          <w:i/>
          <w:color w:val="0000FF"/>
        </w:rPr>
      </w:pPr>
      <w:r w:rsidRPr="00DF149E">
        <w:rPr>
          <w:rFonts w:ascii="Times New Roman" w:hAnsi="Times New Roman"/>
          <w:i/>
          <w:color w:val="0000FF"/>
        </w:rPr>
        <w:t>projekta iesniedzēja vai sadarbības partnera īpašuma tiesības apliecinoši dokumenti par nekustamajiem īpašumiem, kuros projekta ietvaros plānots veikt ieguldījumus, ja īpašumtiesības nav nostiprināta zemesgrāmatā</w:t>
      </w:r>
      <w:r>
        <w:rPr>
          <w:rFonts w:ascii="Times New Roman" w:hAnsi="Times New Roman"/>
          <w:i/>
          <w:color w:val="0000FF"/>
        </w:rPr>
        <w:t>;</w:t>
      </w:r>
    </w:p>
    <w:p w14:paraId="798EF681" w14:textId="795740CD" w:rsidR="00DF149E" w:rsidRDefault="00DF149E" w:rsidP="00DF149E">
      <w:pPr>
        <w:pStyle w:val="ListParagraph"/>
        <w:numPr>
          <w:ilvl w:val="0"/>
          <w:numId w:val="54"/>
        </w:numPr>
        <w:spacing w:before="120" w:line="254" w:lineRule="auto"/>
        <w:ind w:left="709" w:right="-2" w:hanging="414"/>
        <w:jc w:val="both"/>
        <w:rPr>
          <w:rFonts w:ascii="Times New Roman" w:hAnsi="Times New Roman"/>
          <w:i/>
          <w:color w:val="0000FF"/>
        </w:rPr>
      </w:pPr>
      <w:r w:rsidRPr="00DF149E">
        <w:rPr>
          <w:rFonts w:ascii="Times New Roman" w:hAnsi="Times New Roman"/>
          <w:i/>
          <w:color w:val="0000FF"/>
        </w:rPr>
        <w:t xml:space="preserve">īpašuma </w:t>
      </w:r>
      <w:r w:rsidR="00F42FE6">
        <w:rPr>
          <w:rFonts w:ascii="Times New Roman" w:hAnsi="Times New Roman"/>
          <w:i/>
          <w:color w:val="0000FF"/>
        </w:rPr>
        <w:t xml:space="preserve">uz zemi </w:t>
      </w:r>
      <w:r w:rsidRPr="00DF149E">
        <w:rPr>
          <w:rFonts w:ascii="Times New Roman" w:hAnsi="Times New Roman"/>
          <w:i/>
          <w:color w:val="0000FF"/>
        </w:rPr>
        <w:t xml:space="preserve">vai apbūves tiesību apliecinoši dokumenti </w:t>
      </w:r>
      <w:r w:rsidRPr="00466D4F">
        <w:rPr>
          <w:rFonts w:ascii="Times New Roman" w:hAnsi="Times New Roman"/>
          <w:i/>
          <w:color w:val="0000FF"/>
        </w:rPr>
        <w:t xml:space="preserve">(attiecināms, ja projektā paredzēts veikt būvdarbus) </w:t>
      </w:r>
      <w:r w:rsidRPr="00DF149E">
        <w:rPr>
          <w:rFonts w:ascii="Times New Roman" w:hAnsi="Times New Roman"/>
          <w:i/>
          <w:color w:val="0000FF"/>
        </w:rPr>
        <w:t>uz termiņu, kas nav īsāks par 5 gadiem pēc noslēguma maksājuma veikšanas, vai apliecinājums par šādu tiesību iegūšanu līdz būvdarbu uzsākšanai</w:t>
      </w:r>
      <w:r>
        <w:rPr>
          <w:rFonts w:ascii="Times New Roman" w:hAnsi="Times New Roman"/>
          <w:i/>
          <w:color w:val="0000FF"/>
        </w:rPr>
        <w:t>;</w:t>
      </w:r>
    </w:p>
    <w:p w14:paraId="7C93B9A8" w14:textId="235DF5D4" w:rsidR="00DF149E" w:rsidRDefault="00DF149E" w:rsidP="00DF149E">
      <w:pPr>
        <w:pStyle w:val="ListParagraph"/>
        <w:numPr>
          <w:ilvl w:val="0"/>
          <w:numId w:val="54"/>
        </w:numPr>
        <w:spacing w:before="120" w:line="254" w:lineRule="auto"/>
        <w:ind w:left="709" w:right="-2" w:hanging="414"/>
        <w:jc w:val="both"/>
        <w:rPr>
          <w:rFonts w:ascii="Times New Roman" w:hAnsi="Times New Roman"/>
          <w:i/>
          <w:color w:val="0000FF"/>
        </w:rPr>
      </w:pPr>
      <w:r w:rsidRPr="00DF149E">
        <w:rPr>
          <w:rFonts w:ascii="Times New Roman" w:hAnsi="Times New Roman"/>
          <w:i/>
          <w:color w:val="0000FF"/>
        </w:rPr>
        <w:t xml:space="preserve">īpašuma, valdījuma, turējuma vai lietojuma tiesību uz zemi apliecinoši dokumenti (attiecināms, ja projektā nav paredzēts veikt būvdarbus vai, ja ir paredzēta būvniecība un tiek iesniegts apliecinājums par īpašuma </w:t>
      </w:r>
      <w:r w:rsidR="00925429">
        <w:rPr>
          <w:rFonts w:ascii="Times New Roman" w:hAnsi="Times New Roman"/>
          <w:i/>
          <w:color w:val="0000FF"/>
        </w:rPr>
        <w:t xml:space="preserve">tiesību </w:t>
      </w:r>
      <w:r w:rsidRPr="00DF149E">
        <w:rPr>
          <w:rFonts w:ascii="Times New Roman" w:hAnsi="Times New Roman"/>
          <w:i/>
          <w:color w:val="0000FF"/>
        </w:rPr>
        <w:t>vai apbūves tiesīb</w:t>
      </w:r>
      <w:r w:rsidR="0044712E">
        <w:rPr>
          <w:rFonts w:ascii="Times New Roman" w:hAnsi="Times New Roman"/>
          <w:i/>
          <w:color w:val="0000FF"/>
        </w:rPr>
        <w:t>as</w:t>
      </w:r>
      <w:r w:rsidRPr="00DF149E">
        <w:rPr>
          <w:rFonts w:ascii="Times New Roman" w:hAnsi="Times New Roman"/>
          <w:i/>
          <w:color w:val="0000FF"/>
        </w:rPr>
        <w:t xml:space="preserve"> iegūšanu līdz būvdarbu uzsākšanai) uz termiņu, kas nav īsāks par 5 gadiem pēc noslēguma maksājuma veikšanas</w:t>
      </w:r>
      <w:r w:rsidR="00E90369">
        <w:rPr>
          <w:rFonts w:ascii="Times New Roman" w:hAnsi="Times New Roman"/>
          <w:i/>
          <w:color w:val="0000FF"/>
        </w:rPr>
        <w:t>;</w:t>
      </w:r>
    </w:p>
    <w:p w14:paraId="4A46598B" w14:textId="7F33BF52" w:rsidR="00E90369" w:rsidRDefault="00E90369" w:rsidP="00DF149E">
      <w:pPr>
        <w:pStyle w:val="ListParagraph"/>
        <w:numPr>
          <w:ilvl w:val="0"/>
          <w:numId w:val="54"/>
        </w:numPr>
        <w:spacing w:before="120" w:line="254" w:lineRule="auto"/>
        <w:ind w:left="709" w:right="-2" w:hanging="414"/>
        <w:jc w:val="both"/>
        <w:rPr>
          <w:rFonts w:ascii="Times New Roman" w:hAnsi="Times New Roman"/>
          <w:i/>
          <w:color w:val="0000FF"/>
        </w:rPr>
      </w:pPr>
      <w:r w:rsidRPr="00E90369">
        <w:rPr>
          <w:rFonts w:ascii="Times New Roman" w:hAnsi="Times New Roman"/>
          <w:i/>
          <w:color w:val="0000FF"/>
        </w:rPr>
        <w:tab/>
        <w:t xml:space="preserve">ja </w:t>
      </w:r>
      <w:r w:rsidR="00911064">
        <w:rPr>
          <w:rFonts w:ascii="Times New Roman" w:hAnsi="Times New Roman"/>
          <w:i/>
          <w:color w:val="0000FF"/>
        </w:rPr>
        <w:t>projekta darbības</w:t>
      </w:r>
      <w:r w:rsidRPr="00E90369">
        <w:rPr>
          <w:rFonts w:ascii="Times New Roman" w:hAnsi="Times New Roman"/>
          <w:i/>
          <w:color w:val="0000FF"/>
        </w:rPr>
        <w:t xml:space="preserve"> paredzēta</w:t>
      </w:r>
      <w:r w:rsidR="00911064">
        <w:rPr>
          <w:rFonts w:ascii="Times New Roman" w:hAnsi="Times New Roman"/>
          <w:i/>
          <w:color w:val="0000FF"/>
        </w:rPr>
        <w:t>s</w:t>
      </w:r>
      <w:r w:rsidRPr="00E90369">
        <w:rPr>
          <w:rFonts w:ascii="Times New Roman" w:hAnsi="Times New Roman"/>
          <w:i/>
          <w:color w:val="0000FF"/>
        </w:rPr>
        <w:t xml:space="preserve"> nekustamajā īpašumā, kas nav projekta iesniedzēja vai sadarbības partnera īpašumā, dokumenti (piemēram, noslēgts </w:t>
      </w:r>
      <w:r w:rsidR="005D7582" w:rsidRPr="005D7582">
        <w:rPr>
          <w:rFonts w:ascii="Times New Roman" w:hAnsi="Times New Roman"/>
          <w:i/>
          <w:color w:val="0000FF"/>
        </w:rPr>
        <w:t>līgums par apbūves tiesību, vienošanās par bezatlīdzības turējumu</w:t>
      </w:r>
      <w:r w:rsidRPr="00E90369">
        <w:rPr>
          <w:rFonts w:ascii="Times New Roman" w:hAnsi="Times New Roman"/>
          <w:i/>
          <w:color w:val="0000FF"/>
        </w:rPr>
        <w:t>), kas pierāda, ka ir panākta vienošanās ar zemes īpašnieku (-</w:t>
      </w:r>
      <w:proofErr w:type="spellStart"/>
      <w:r w:rsidRPr="00E90369">
        <w:rPr>
          <w:rFonts w:ascii="Times New Roman" w:hAnsi="Times New Roman"/>
          <w:i/>
          <w:color w:val="0000FF"/>
        </w:rPr>
        <w:t>iem</w:t>
      </w:r>
      <w:proofErr w:type="spellEnd"/>
      <w:r w:rsidRPr="00E90369">
        <w:rPr>
          <w:rFonts w:ascii="Times New Roman" w:hAnsi="Times New Roman"/>
          <w:i/>
          <w:color w:val="0000FF"/>
        </w:rPr>
        <w:t>) par nekustamā īpašuma</w:t>
      </w:r>
      <w:r w:rsidR="006A5DEF">
        <w:rPr>
          <w:rFonts w:ascii="Times New Roman" w:hAnsi="Times New Roman"/>
          <w:i/>
          <w:color w:val="0000FF"/>
        </w:rPr>
        <w:t xml:space="preserve"> bezatlīdzības</w:t>
      </w:r>
      <w:r w:rsidRPr="00E90369">
        <w:rPr>
          <w:rFonts w:ascii="Times New Roman" w:hAnsi="Times New Roman"/>
          <w:i/>
          <w:color w:val="0000FF"/>
        </w:rPr>
        <w:t xml:space="preserve"> nomu, </w:t>
      </w:r>
      <w:r w:rsidR="004B0F07">
        <w:rPr>
          <w:rFonts w:ascii="Times New Roman" w:hAnsi="Times New Roman"/>
          <w:i/>
          <w:color w:val="0000FF"/>
        </w:rPr>
        <w:t xml:space="preserve">apbūves tiesību, </w:t>
      </w:r>
      <w:r w:rsidRPr="00E90369">
        <w:rPr>
          <w:rFonts w:ascii="Times New Roman" w:hAnsi="Times New Roman"/>
          <w:i/>
          <w:color w:val="0000FF"/>
        </w:rPr>
        <w:t xml:space="preserve">bezatlīdzības lietošanu vai atsevišķu nelielu </w:t>
      </w:r>
      <w:r w:rsidR="009D0239">
        <w:rPr>
          <w:rFonts w:ascii="Times New Roman" w:hAnsi="Times New Roman"/>
          <w:i/>
          <w:color w:val="0000FF"/>
        </w:rPr>
        <w:t>vides</w:t>
      </w:r>
      <w:r w:rsidR="009D0239" w:rsidRPr="00E90369">
        <w:rPr>
          <w:rFonts w:ascii="Times New Roman" w:hAnsi="Times New Roman"/>
          <w:i/>
          <w:color w:val="0000FF"/>
        </w:rPr>
        <w:t xml:space="preserve"> </w:t>
      </w:r>
      <w:r w:rsidRPr="00E90369">
        <w:rPr>
          <w:rFonts w:ascii="Times New Roman" w:hAnsi="Times New Roman"/>
          <w:i/>
          <w:color w:val="0000FF"/>
        </w:rPr>
        <w:t>objektu</w:t>
      </w:r>
      <w:r w:rsidR="00B759CE">
        <w:rPr>
          <w:rFonts w:ascii="Times New Roman" w:hAnsi="Times New Roman"/>
          <w:i/>
          <w:color w:val="0000FF"/>
        </w:rPr>
        <w:t>(piemēram</w:t>
      </w:r>
      <w:r w:rsidRPr="00E90369">
        <w:rPr>
          <w:rFonts w:ascii="Times New Roman" w:hAnsi="Times New Roman"/>
          <w:i/>
          <w:color w:val="0000FF"/>
        </w:rPr>
        <w:t xml:space="preserve"> norādes, informācijas zīmes, informācijas stendi</w:t>
      </w:r>
      <w:r w:rsidR="00B759CE">
        <w:rPr>
          <w:rFonts w:ascii="Times New Roman" w:hAnsi="Times New Roman"/>
          <w:i/>
          <w:color w:val="0000FF"/>
        </w:rPr>
        <w:t xml:space="preserve"> </w:t>
      </w:r>
      <w:proofErr w:type="spellStart"/>
      <w:r w:rsidR="00B759CE">
        <w:rPr>
          <w:rFonts w:ascii="Times New Roman" w:hAnsi="Times New Roman"/>
          <w:i/>
          <w:color w:val="0000FF"/>
        </w:rPr>
        <w:t>utml</w:t>
      </w:r>
      <w:proofErr w:type="spellEnd"/>
      <w:r w:rsidR="00B759CE">
        <w:rPr>
          <w:rFonts w:ascii="Times New Roman" w:hAnsi="Times New Roman"/>
          <w:i/>
          <w:color w:val="0000FF"/>
        </w:rPr>
        <w:t>)</w:t>
      </w:r>
      <w:r w:rsidRPr="00E90369">
        <w:rPr>
          <w:rFonts w:ascii="Times New Roman" w:hAnsi="Times New Roman"/>
          <w:i/>
          <w:color w:val="0000FF"/>
        </w:rPr>
        <w:t>, izvietošanu vismaz uz termiņu, kas norādīts kā plānotais infrastruktūras</w:t>
      </w:r>
      <w:r w:rsidR="00A75CD9">
        <w:rPr>
          <w:rFonts w:ascii="Times New Roman" w:hAnsi="Times New Roman"/>
          <w:i/>
          <w:color w:val="0000FF"/>
        </w:rPr>
        <w:t xml:space="preserve"> </w:t>
      </w:r>
      <w:proofErr w:type="spellStart"/>
      <w:r w:rsidR="00A75CD9">
        <w:rPr>
          <w:rFonts w:ascii="Times New Roman" w:hAnsi="Times New Roman"/>
          <w:i/>
          <w:color w:val="0000FF"/>
        </w:rPr>
        <w:t>un</w:t>
      </w:r>
      <w:r w:rsidR="009D0239">
        <w:rPr>
          <w:rFonts w:ascii="Times New Roman" w:hAnsi="Times New Roman"/>
          <w:i/>
          <w:color w:val="0000FF"/>
        </w:rPr>
        <w:t>vides</w:t>
      </w:r>
      <w:proofErr w:type="spellEnd"/>
      <w:r w:rsidR="009D0239">
        <w:rPr>
          <w:rFonts w:ascii="Times New Roman" w:hAnsi="Times New Roman"/>
          <w:i/>
          <w:color w:val="0000FF"/>
        </w:rPr>
        <w:t xml:space="preserve"> objektu</w:t>
      </w:r>
      <w:r w:rsidR="009D0239" w:rsidRPr="00E90369">
        <w:rPr>
          <w:rFonts w:ascii="Times New Roman" w:hAnsi="Times New Roman"/>
          <w:i/>
          <w:color w:val="0000FF"/>
        </w:rPr>
        <w:t xml:space="preserve"> </w:t>
      </w:r>
      <w:r w:rsidRPr="00E90369">
        <w:rPr>
          <w:rFonts w:ascii="Times New Roman" w:hAnsi="Times New Roman"/>
          <w:i/>
          <w:color w:val="0000FF"/>
        </w:rPr>
        <w:t>kalpošanas ilgums</w:t>
      </w:r>
      <w:r>
        <w:rPr>
          <w:rFonts w:ascii="Times New Roman" w:hAnsi="Times New Roman"/>
          <w:i/>
          <w:color w:val="0000FF"/>
        </w:rPr>
        <w:t>.</w:t>
      </w:r>
    </w:p>
    <w:p w14:paraId="07E5F88D" w14:textId="77777777" w:rsidR="00DF149E" w:rsidRDefault="00DF149E" w:rsidP="00DF6F68">
      <w:pPr>
        <w:pStyle w:val="ListParagraph"/>
        <w:spacing w:before="120" w:line="254" w:lineRule="auto"/>
        <w:ind w:right="-2"/>
        <w:jc w:val="both"/>
        <w:rPr>
          <w:rFonts w:ascii="Times New Roman" w:hAnsi="Times New Roman"/>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842"/>
        <w:gridCol w:w="3905"/>
      </w:tblGrid>
      <w:tr w:rsidR="00BC548B" w:rsidRPr="00957761" w14:paraId="7D721923" w14:textId="77777777" w:rsidTr="00676428">
        <w:tc>
          <w:tcPr>
            <w:tcW w:w="8302" w:type="dxa"/>
            <w:gridSpan w:val="3"/>
            <w:shd w:val="clear" w:color="auto" w:fill="auto"/>
            <w:vAlign w:val="center"/>
          </w:tcPr>
          <w:p w14:paraId="1C7CDE8A" w14:textId="77777777" w:rsidR="00BC548B" w:rsidRPr="00BC548B" w:rsidRDefault="00BC548B" w:rsidP="00BC548B">
            <w:pPr>
              <w:spacing w:after="0" w:line="240" w:lineRule="auto"/>
              <w:jc w:val="center"/>
              <w:rPr>
                <w:rFonts w:ascii="Times New Roman" w:hAnsi="Times New Roman"/>
                <w:b/>
              </w:rPr>
            </w:pPr>
            <w:bookmarkStart w:id="15" w:name="_Toc442195161"/>
            <w:r w:rsidRPr="00BC548B">
              <w:rPr>
                <w:rFonts w:ascii="Times New Roman" w:hAnsi="Times New Roman"/>
                <w:b/>
              </w:rPr>
              <w:t>1.8. Projekta finansiālā ietekme uz vairākām teritorijām</w:t>
            </w:r>
            <w:bookmarkEnd w:id="15"/>
            <w:r w:rsidRPr="00BC548B">
              <w:rPr>
                <w:rFonts w:ascii="Times New Roman" w:hAnsi="Times New Roman"/>
                <w:b/>
              </w:rPr>
              <w:t xml:space="preserve">: </w:t>
            </w:r>
          </w:p>
        </w:tc>
      </w:tr>
      <w:tr w:rsidR="00BC548B" w:rsidRPr="00957761" w14:paraId="5C012567" w14:textId="77777777" w:rsidTr="00676428">
        <w:tc>
          <w:tcPr>
            <w:tcW w:w="555" w:type="dxa"/>
            <w:shd w:val="clear" w:color="auto" w:fill="auto"/>
            <w:vAlign w:val="center"/>
          </w:tcPr>
          <w:p w14:paraId="1D3B5F15" w14:textId="77777777" w:rsidR="00BC548B" w:rsidRPr="00BC548B" w:rsidRDefault="00BC548B" w:rsidP="00BC548B">
            <w:pPr>
              <w:spacing w:after="0" w:line="240" w:lineRule="auto"/>
              <w:jc w:val="center"/>
              <w:rPr>
                <w:rFonts w:ascii="Times New Roman" w:hAnsi="Times New Roman"/>
                <w:b/>
              </w:rPr>
            </w:pPr>
            <w:r w:rsidRPr="00BC548B">
              <w:rPr>
                <w:rFonts w:ascii="Times New Roman" w:hAnsi="Times New Roman"/>
                <w:b/>
              </w:rPr>
              <w:t>Nr.</w:t>
            </w:r>
          </w:p>
        </w:tc>
        <w:tc>
          <w:tcPr>
            <w:tcW w:w="3842" w:type="dxa"/>
            <w:shd w:val="clear" w:color="auto" w:fill="auto"/>
            <w:vAlign w:val="center"/>
          </w:tcPr>
          <w:p w14:paraId="09BB7CC7" w14:textId="77777777" w:rsidR="00BC548B" w:rsidRPr="00BC548B" w:rsidRDefault="00BC548B" w:rsidP="00BC548B">
            <w:pPr>
              <w:spacing w:after="0" w:line="240" w:lineRule="auto"/>
              <w:jc w:val="center"/>
              <w:rPr>
                <w:rFonts w:ascii="Times New Roman" w:hAnsi="Times New Roman"/>
                <w:b/>
              </w:rPr>
            </w:pPr>
            <w:r w:rsidRPr="00BC548B">
              <w:rPr>
                <w:rFonts w:ascii="Times New Roman" w:hAnsi="Times New Roman"/>
                <w:b/>
              </w:rPr>
              <w:t xml:space="preserve">Lūdzam norādīt atbilstošās teritorijas nosaukumu * </w:t>
            </w:r>
          </w:p>
        </w:tc>
        <w:tc>
          <w:tcPr>
            <w:tcW w:w="3905" w:type="dxa"/>
            <w:shd w:val="clear" w:color="auto" w:fill="auto"/>
            <w:vAlign w:val="center"/>
          </w:tcPr>
          <w:p w14:paraId="78AE9117" w14:textId="77777777" w:rsidR="00BC548B" w:rsidRPr="00BC548B" w:rsidRDefault="00BC548B" w:rsidP="00BC548B">
            <w:pPr>
              <w:spacing w:after="0" w:line="240" w:lineRule="auto"/>
              <w:jc w:val="center"/>
              <w:rPr>
                <w:rFonts w:ascii="Times New Roman" w:hAnsi="Times New Roman"/>
                <w:b/>
              </w:rPr>
            </w:pPr>
            <w:r w:rsidRPr="00BC548B">
              <w:rPr>
                <w:rFonts w:ascii="Times New Roman" w:hAnsi="Times New Roman"/>
                <w:b/>
              </w:rPr>
              <w:t xml:space="preserve">Lūdzam norādīt finansiālo ietekmi (%) no kopējā finansējuma </w:t>
            </w:r>
          </w:p>
        </w:tc>
      </w:tr>
      <w:tr w:rsidR="00BC548B" w:rsidRPr="00957761" w14:paraId="4720554B" w14:textId="77777777" w:rsidTr="00676428">
        <w:tc>
          <w:tcPr>
            <w:tcW w:w="555" w:type="dxa"/>
            <w:shd w:val="clear" w:color="auto" w:fill="auto"/>
            <w:vAlign w:val="center"/>
          </w:tcPr>
          <w:p w14:paraId="3304B89C" w14:textId="77777777" w:rsidR="00BC548B" w:rsidRPr="00BC548B" w:rsidRDefault="00BC548B" w:rsidP="00BC548B">
            <w:pPr>
              <w:spacing w:after="0" w:line="240" w:lineRule="auto"/>
              <w:rPr>
                <w:rFonts w:ascii="Times New Roman" w:hAnsi="Times New Roman"/>
              </w:rPr>
            </w:pPr>
            <w:r w:rsidRPr="00BC548B">
              <w:rPr>
                <w:rFonts w:ascii="Times New Roman" w:hAnsi="Times New Roman"/>
              </w:rPr>
              <w:t>1.</w:t>
            </w:r>
          </w:p>
        </w:tc>
        <w:tc>
          <w:tcPr>
            <w:tcW w:w="3842" w:type="dxa"/>
            <w:shd w:val="clear" w:color="auto" w:fill="auto"/>
            <w:vAlign w:val="center"/>
          </w:tcPr>
          <w:p w14:paraId="572B0A7E" w14:textId="77777777" w:rsidR="00ED103F" w:rsidRDefault="00BC548B" w:rsidP="00BC548B">
            <w:pPr>
              <w:spacing w:after="0" w:line="240" w:lineRule="auto"/>
              <w:jc w:val="both"/>
              <w:rPr>
                <w:rFonts w:ascii="Times New Roman" w:hAnsi="Times New Roman"/>
                <w:i/>
                <w:color w:val="0000FF"/>
                <w:lang w:eastAsia="lv-LV"/>
              </w:rPr>
            </w:pPr>
            <w:r w:rsidRPr="00BC548B">
              <w:rPr>
                <w:rFonts w:ascii="Times New Roman" w:hAnsi="Times New Roman"/>
                <w:i/>
                <w:color w:val="0000FF"/>
                <w:u w:val="single"/>
                <w:lang w:eastAsia="lv-LV"/>
              </w:rPr>
              <w:t>Norāda atbilstošo</w:t>
            </w:r>
            <w:r w:rsidRPr="00BC548B">
              <w:rPr>
                <w:rFonts w:ascii="Times New Roman" w:hAnsi="Times New Roman"/>
                <w:i/>
                <w:color w:val="0000FF"/>
                <w:lang w:eastAsia="lv-LV"/>
              </w:rPr>
              <w:t xml:space="preserve"> administratīvi teritoriālo vienību, t.i.,</w:t>
            </w:r>
            <w:r w:rsidR="001357A5">
              <w:rPr>
                <w:rFonts w:ascii="Times New Roman" w:hAnsi="Times New Roman"/>
                <w:i/>
                <w:color w:val="0000FF"/>
                <w:lang w:eastAsia="lv-LV"/>
              </w:rPr>
              <w:t xml:space="preserve"> </w:t>
            </w:r>
            <w:r w:rsidRPr="00BC548B">
              <w:rPr>
                <w:rFonts w:ascii="Times New Roman" w:hAnsi="Times New Roman"/>
                <w:i/>
                <w:color w:val="0000FF"/>
                <w:lang w:eastAsia="lv-LV"/>
              </w:rPr>
              <w:t xml:space="preserve">novadu, </w:t>
            </w:r>
            <w:proofErr w:type="spellStart"/>
            <w:r w:rsidR="00EE11DA">
              <w:rPr>
                <w:rFonts w:ascii="Times New Roman" w:hAnsi="Times New Roman"/>
                <w:i/>
                <w:color w:val="0000FF"/>
                <w:lang w:eastAsia="lv-LV"/>
              </w:rPr>
              <w:t>valstspilsētu</w:t>
            </w:r>
            <w:proofErr w:type="spellEnd"/>
            <w:r w:rsidRPr="00BC548B">
              <w:rPr>
                <w:rFonts w:ascii="Times New Roman" w:hAnsi="Times New Roman"/>
                <w:i/>
                <w:color w:val="0000FF"/>
                <w:lang w:eastAsia="lv-LV"/>
              </w:rPr>
              <w:t xml:space="preserve"> vai pagastu</w:t>
            </w:r>
            <w:r w:rsidR="00ED103F">
              <w:rPr>
                <w:rFonts w:ascii="Times New Roman" w:hAnsi="Times New Roman"/>
                <w:i/>
                <w:color w:val="0000FF"/>
                <w:lang w:eastAsia="lv-LV"/>
              </w:rPr>
              <w:t>.</w:t>
            </w:r>
          </w:p>
          <w:p w14:paraId="293E6B1A" w14:textId="4B2103E5" w:rsidR="00BC548B" w:rsidRPr="00BC548B" w:rsidRDefault="001F38A0" w:rsidP="00BC548B">
            <w:pPr>
              <w:spacing w:after="0" w:line="240" w:lineRule="auto"/>
              <w:jc w:val="both"/>
              <w:rPr>
                <w:rFonts w:ascii="Times New Roman" w:hAnsi="Times New Roman"/>
                <w:i/>
                <w:color w:val="0000FF"/>
                <w:lang w:eastAsia="lv-LV"/>
              </w:rPr>
            </w:pPr>
            <w:r>
              <w:rPr>
                <w:rFonts w:ascii="Times New Roman" w:hAnsi="Times New Roman"/>
                <w:i/>
                <w:color w:val="0000FF"/>
                <w:lang w:eastAsia="lv-LV"/>
              </w:rPr>
              <w:t xml:space="preserve"> </w:t>
            </w:r>
          </w:p>
          <w:p w14:paraId="5A9F8A6D" w14:textId="77777777" w:rsidR="00BC548B" w:rsidRPr="00BC548B" w:rsidRDefault="00BC548B" w:rsidP="00BC548B">
            <w:pPr>
              <w:spacing w:after="0" w:line="240" w:lineRule="auto"/>
              <w:jc w:val="both"/>
              <w:rPr>
                <w:rFonts w:ascii="Times New Roman" w:hAnsi="Times New Roman"/>
                <w:i/>
                <w:color w:val="0000FF"/>
                <w:lang w:eastAsia="lv-LV"/>
              </w:rPr>
            </w:pPr>
          </w:p>
        </w:tc>
        <w:tc>
          <w:tcPr>
            <w:tcW w:w="3905" w:type="dxa"/>
            <w:shd w:val="clear" w:color="auto" w:fill="auto"/>
            <w:vAlign w:val="center"/>
          </w:tcPr>
          <w:p w14:paraId="358E6A77" w14:textId="77777777" w:rsidR="001F38A0" w:rsidRDefault="00BC548B" w:rsidP="00676428">
            <w:pPr>
              <w:spacing w:after="0" w:line="240" w:lineRule="auto"/>
              <w:jc w:val="both"/>
              <w:rPr>
                <w:rFonts w:ascii="Times New Roman" w:hAnsi="Times New Roman"/>
                <w:i/>
                <w:color w:val="0000FF"/>
                <w:lang w:eastAsia="lv-LV"/>
              </w:rPr>
            </w:pPr>
            <w:r w:rsidRPr="00BC548B">
              <w:rPr>
                <w:rFonts w:ascii="Times New Roman" w:hAnsi="Times New Roman"/>
                <w:i/>
                <w:color w:val="0000FF"/>
                <w:lang w:eastAsia="lv-LV"/>
              </w:rPr>
              <w:t xml:space="preserve">Norāda, cik liels procentuālais projekta finansējuma apmērs attiecināms uz konkrēto </w:t>
            </w:r>
            <w:r w:rsidR="001F38A0">
              <w:rPr>
                <w:rFonts w:ascii="Times New Roman" w:hAnsi="Times New Roman"/>
                <w:i/>
                <w:color w:val="0000FF"/>
                <w:lang w:eastAsia="lv-LV"/>
              </w:rPr>
              <w:t xml:space="preserve">administratīvo </w:t>
            </w:r>
            <w:r w:rsidRPr="00BC548B">
              <w:rPr>
                <w:rFonts w:ascii="Times New Roman" w:hAnsi="Times New Roman"/>
                <w:i/>
                <w:color w:val="0000FF"/>
                <w:lang w:eastAsia="lv-LV"/>
              </w:rPr>
              <w:t>teritoriju (no 1% līdz 100%)</w:t>
            </w:r>
            <w:r w:rsidR="001F38A0">
              <w:rPr>
                <w:rFonts w:ascii="Times New Roman" w:hAnsi="Times New Roman"/>
                <w:i/>
                <w:color w:val="0000FF"/>
                <w:lang w:eastAsia="lv-LV"/>
              </w:rPr>
              <w:t>, minot plānoto infrastruktūru katrā no administratīvajām teritorijām.</w:t>
            </w:r>
          </w:p>
          <w:p w14:paraId="33971C2A" w14:textId="77777777" w:rsidR="00B24478" w:rsidRPr="00466D4F" w:rsidRDefault="00BC548B" w:rsidP="00676428">
            <w:pPr>
              <w:spacing w:after="0" w:line="240" w:lineRule="auto"/>
              <w:jc w:val="both"/>
              <w:rPr>
                <w:rFonts w:ascii="Times New Roman" w:hAnsi="Times New Roman"/>
                <w:b/>
                <w:i/>
                <w:color w:val="0000FF"/>
              </w:rPr>
            </w:pPr>
            <w:r w:rsidRPr="00BC548B">
              <w:rPr>
                <w:rFonts w:ascii="Times New Roman" w:hAnsi="Times New Roman"/>
                <w:b/>
                <w:i/>
                <w:color w:val="0000FF"/>
              </w:rPr>
              <w:t>Visu norādīto teritoriju finansiālās ietekmes</w:t>
            </w:r>
            <w:r w:rsidR="002D418A">
              <w:rPr>
                <w:rFonts w:ascii="Times New Roman" w:hAnsi="Times New Roman"/>
                <w:b/>
                <w:i/>
                <w:color w:val="0000FF"/>
              </w:rPr>
              <w:t xml:space="preserve"> (%) kopsummai ir jāsastāda 100</w:t>
            </w:r>
            <w:r w:rsidRPr="00BC548B">
              <w:rPr>
                <w:rFonts w:ascii="Times New Roman" w:hAnsi="Times New Roman"/>
                <w:b/>
                <w:i/>
                <w:color w:val="0000FF"/>
              </w:rPr>
              <w:t>%.</w:t>
            </w:r>
          </w:p>
        </w:tc>
      </w:tr>
      <w:tr w:rsidR="00BC548B" w:rsidRPr="00957761" w14:paraId="2D26AFC6" w14:textId="77777777" w:rsidTr="00676428">
        <w:tc>
          <w:tcPr>
            <w:tcW w:w="555" w:type="dxa"/>
            <w:shd w:val="clear" w:color="auto" w:fill="auto"/>
            <w:vAlign w:val="center"/>
          </w:tcPr>
          <w:p w14:paraId="3E74F683" w14:textId="77777777" w:rsidR="00BC548B" w:rsidRPr="00BC548B" w:rsidRDefault="00BC548B" w:rsidP="00BC548B">
            <w:pPr>
              <w:spacing w:after="0" w:line="240" w:lineRule="auto"/>
              <w:rPr>
                <w:rFonts w:ascii="Times New Roman" w:hAnsi="Times New Roman"/>
              </w:rPr>
            </w:pPr>
            <w:r w:rsidRPr="00BC548B">
              <w:rPr>
                <w:rFonts w:ascii="Times New Roman" w:hAnsi="Times New Roman"/>
              </w:rPr>
              <w:t>2.</w:t>
            </w:r>
          </w:p>
        </w:tc>
        <w:tc>
          <w:tcPr>
            <w:tcW w:w="3842" w:type="dxa"/>
            <w:shd w:val="clear" w:color="auto" w:fill="auto"/>
            <w:vAlign w:val="center"/>
          </w:tcPr>
          <w:p w14:paraId="2821D862" w14:textId="77777777" w:rsidR="00BC548B" w:rsidRPr="00BC548B" w:rsidRDefault="00BC548B" w:rsidP="00BC548B">
            <w:pPr>
              <w:spacing w:after="0" w:line="240" w:lineRule="auto"/>
              <w:rPr>
                <w:rFonts w:ascii="Times New Roman" w:hAnsi="Times New Roman"/>
              </w:rPr>
            </w:pPr>
          </w:p>
        </w:tc>
        <w:tc>
          <w:tcPr>
            <w:tcW w:w="3905" w:type="dxa"/>
            <w:shd w:val="clear" w:color="auto" w:fill="auto"/>
            <w:vAlign w:val="center"/>
          </w:tcPr>
          <w:p w14:paraId="3576E472" w14:textId="77777777" w:rsidR="00BC548B" w:rsidRPr="00BC548B" w:rsidRDefault="00BC548B" w:rsidP="00BC548B">
            <w:pPr>
              <w:spacing w:after="0" w:line="240" w:lineRule="auto"/>
              <w:rPr>
                <w:rFonts w:ascii="Times New Roman" w:hAnsi="Times New Roman"/>
              </w:rPr>
            </w:pPr>
          </w:p>
        </w:tc>
      </w:tr>
    </w:tbl>
    <w:p w14:paraId="403207E9" w14:textId="77777777" w:rsidR="001C2680" w:rsidRPr="00FB52CB" w:rsidRDefault="001478A2" w:rsidP="00E26AA3">
      <w:pPr>
        <w:spacing w:after="0"/>
        <w:jc w:val="both"/>
        <w:rPr>
          <w:rFonts w:ascii="Times New Roman" w:hAnsi="Times New Roman"/>
          <w:i/>
          <w:sz w:val="18"/>
          <w:szCs w:val="18"/>
        </w:rPr>
      </w:pPr>
      <w:r w:rsidRPr="00E26AA3">
        <w:rPr>
          <w:rFonts w:ascii="Times New Roman" w:hAnsi="Times New Roman"/>
          <w:i/>
          <w:sz w:val="20"/>
          <w:szCs w:val="20"/>
        </w:rPr>
        <w:t xml:space="preserve">* </w:t>
      </w:r>
      <w:r w:rsidRPr="00FB52CB">
        <w:rPr>
          <w:rFonts w:ascii="Times New Roman" w:hAnsi="Times New Roman"/>
          <w:i/>
          <w:sz w:val="18"/>
          <w:szCs w:val="18"/>
        </w:rPr>
        <w:t xml:space="preserve">Jānorāda </w:t>
      </w:r>
      <w:proofErr w:type="spellStart"/>
      <w:r w:rsidR="00EE11DA">
        <w:rPr>
          <w:rFonts w:ascii="Times New Roman" w:hAnsi="Times New Roman"/>
          <w:i/>
          <w:sz w:val="18"/>
          <w:szCs w:val="18"/>
        </w:rPr>
        <w:t>valstspilsēta</w:t>
      </w:r>
      <w:proofErr w:type="spellEnd"/>
      <w:r w:rsidRPr="00FB52CB">
        <w:rPr>
          <w:rFonts w:ascii="Times New Roman" w:hAnsi="Times New Roman"/>
          <w:i/>
          <w:sz w:val="18"/>
          <w:szCs w:val="18"/>
        </w:rPr>
        <w:t xml:space="preserve"> vai novads (norādot novadu, ir jānorāda arī tā pilsēta/pagasts).</w:t>
      </w:r>
    </w:p>
    <w:p w14:paraId="5A664C56" w14:textId="77777777" w:rsidR="001478A2" w:rsidRPr="00FB52CB" w:rsidRDefault="001478A2" w:rsidP="00E26AA3">
      <w:pPr>
        <w:spacing w:after="0"/>
        <w:ind w:left="142"/>
        <w:jc w:val="both"/>
        <w:rPr>
          <w:rFonts w:ascii="Times New Roman" w:hAnsi="Times New Roman"/>
          <w:i/>
          <w:sz w:val="18"/>
          <w:szCs w:val="18"/>
        </w:rPr>
      </w:pPr>
      <w:r w:rsidRPr="00FB52CB">
        <w:rPr>
          <w:rFonts w:ascii="Times New Roman" w:hAnsi="Times New Roman"/>
          <w:i/>
          <w:sz w:val="18"/>
          <w:szCs w:val="18"/>
        </w:rPr>
        <w:t xml:space="preserve">Ja projekta finansiālā ietekme aptver visus novadus un </w:t>
      </w:r>
      <w:proofErr w:type="spellStart"/>
      <w:r w:rsidR="00EE11DA">
        <w:rPr>
          <w:rFonts w:ascii="Times New Roman" w:hAnsi="Times New Roman"/>
          <w:i/>
          <w:sz w:val="18"/>
          <w:szCs w:val="18"/>
        </w:rPr>
        <w:t>valsts</w:t>
      </w:r>
      <w:r w:rsidRPr="00FB52CB">
        <w:rPr>
          <w:rFonts w:ascii="Times New Roman" w:hAnsi="Times New Roman"/>
          <w:i/>
          <w:sz w:val="18"/>
          <w:szCs w:val="18"/>
        </w:rPr>
        <w:t>pilsētas</w:t>
      </w:r>
      <w:proofErr w:type="spellEnd"/>
      <w:r w:rsidRPr="00FB52CB">
        <w:rPr>
          <w:rFonts w:ascii="Times New Roman" w:hAnsi="Times New Roman"/>
          <w:i/>
          <w:sz w:val="18"/>
          <w:szCs w:val="18"/>
        </w:rPr>
        <w:t xml:space="preserve"> </w:t>
      </w:r>
      <w:r w:rsidR="00E26AA3" w:rsidRPr="00FB52CB">
        <w:rPr>
          <w:rFonts w:ascii="Times New Roman" w:hAnsi="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218B5F27" w14:textId="77777777" w:rsidR="00E26AA3" w:rsidRDefault="00E26AA3" w:rsidP="00E26AA3">
      <w:pPr>
        <w:spacing w:after="0"/>
        <w:ind w:left="142"/>
        <w:jc w:val="both"/>
        <w:rPr>
          <w:rFonts w:ascii="Times New Roman" w:hAnsi="Times New Roman"/>
          <w:i/>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106"/>
        <w:gridCol w:w="2429"/>
        <w:gridCol w:w="1965"/>
      </w:tblGrid>
      <w:tr w:rsidR="003C1EB5" w:rsidRPr="00957761" w14:paraId="51F96079" w14:textId="77777777" w:rsidTr="00676428">
        <w:trPr>
          <w:trHeight w:val="437"/>
        </w:trPr>
        <w:tc>
          <w:tcPr>
            <w:tcW w:w="8500" w:type="dxa"/>
            <w:gridSpan w:val="4"/>
            <w:shd w:val="clear" w:color="auto" w:fill="auto"/>
            <w:vAlign w:val="center"/>
          </w:tcPr>
          <w:p w14:paraId="7ACE21D2" w14:textId="77777777" w:rsidR="003C1EB5" w:rsidRPr="00957761" w:rsidRDefault="003C1EB5" w:rsidP="00DF6F68">
            <w:pPr>
              <w:pStyle w:val="Heading2"/>
              <w:spacing w:after="120"/>
              <w:rPr>
                <w:rFonts w:ascii="Times New Roman" w:hAnsi="Times New Roman"/>
                <w:b/>
                <w:color w:val="auto"/>
                <w:sz w:val="24"/>
                <w:szCs w:val="24"/>
              </w:rPr>
            </w:pPr>
            <w:bookmarkStart w:id="16" w:name="_Toc83801302"/>
            <w:r w:rsidRPr="00957761">
              <w:rPr>
                <w:rFonts w:ascii="Times New Roman" w:hAnsi="Times New Roman"/>
                <w:b/>
                <w:color w:val="auto"/>
                <w:sz w:val="24"/>
                <w:szCs w:val="24"/>
              </w:rPr>
              <w:lastRenderedPageBreak/>
              <w:t>1.9. Informācija par partneri (-</w:t>
            </w:r>
            <w:proofErr w:type="spellStart"/>
            <w:r w:rsidRPr="00957761">
              <w:rPr>
                <w:rFonts w:ascii="Times New Roman" w:hAnsi="Times New Roman"/>
                <w:b/>
                <w:color w:val="auto"/>
                <w:sz w:val="24"/>
                <w:szCs w:val="24"/>
              </w:rPr>
              <w:t>iem</w:t>
            </w:r>
            <w:proofErr w:type="spellEnd"/>
            <w:r w:rsidRPr="00957761">
              <w:rPr>
                <w:rFonts w:ascii="Times New Roman" w:hAnsi="Times New Roman"/>
                <w:b/>
                <w:color w:val="auto"/>
                <w:sz w:val="24"/>
                <w:szCs w:val="24"/>
              </w:rPr>
              <w:t>)</w:t>
            </w:r>
            <w:bookmarkEnd w:id="16"/>
          </w:p>
          <w:p w14:paraId="50F48081" w14:textId="77777777" w:rsidR="00341849" w:rsidRPr="00957761" w:rsidRDefault="00341849" w:rsidP="00341849">
            <w:pPr>
              <w:tabs>
                <w:tab w:val="left" w:pos="900"/>
              </w:tabs>
              <w:jc w:val="both"/>
              <w:rPr>
                <w:rFonts w:ascii="Times New Roman" w:hAnsi="Times New Roman"/>
                <w:i/>
                <w:color w:val="0000FF"/>
              </w:rPr>
            </w:pPr>
            <w:r w:rsidRPr="00957761">
              <w:rPr>
                <w:rFonts w:ascii="Times New Roman" w:hAnsi="Times New Roman"/>
                <w:i/>
                <w:color w:val="0000FF"/>
              </w:rPr>
              <w:t xml:space="preserve">Ja projekta īstenošanai tiek piesaistīti vairāk kā viens partneris, attiecīgi informāciju norāda un tabulu aizpilda par katru partneri, turpinot numerāciju uz priekšu. </w:t>
            </w:r>
          </w:p>
          <w:p w14:paraId="4EF2C195" w14:textId="77777777" w:rsidR="00341849" w:rsidRPr="00957761" w:rsidRDefault="00341849" w:rsidP="00676428">
            <w:r w:rsidRPr="00957761">
              <w:rPr>
                <w:rFonts w:ascii="Times New Roman" w:hAnsi="Times New Roman"/>
                <w:i/>
                <w:color w:val="0000FF"/>
              </w:rPr>
              <w:t>Par pirm</w:t>
            </w:r>
            <w:r w:rsidR="00676428" w:rsidRPr="00957761">
              <w:rPr>
                <w:rFonts w:ascii="Times New Roman" w:hAnsi="Times New Roman"/>
                <w:i/>
                <w:color w:val="0000FF"/>
              </w:rPr>
              <w:t>o</w:t>
            </w:r>
            <w:r w:rsidRPr="00957761">
              <w:rPr>
                <w:rFonts w:ascii="Times New Roman" w:hAnsi="Times New Roman"/>
                <w:i/>
                <w:color w:val="0000FF"/>
              </w:rPr>
              <w:t xml:space="preserve"> partneri numerācija rindā “Partnera nosaukums” ir 1.9.1., norādot informāciju par otro partneri, šo tabulu nokopē un numurē rindā “Partnera nosaukums” attiecīgi - 1.9.2. Šos numurus var izmantot </w:t>
            </w:r>
            <w:r w:rsidR="00786102" w:rsidRPr="00957761">
              <w:rPr>
                <w:rFonts w:ascii="Times New Roman" w:hAnsi="Times New Roman"/>
                <w:i/>
                <w:color w:val="0000FF"/>
              </w:rPr>
              <w:t xml:space="preserve">projekta iesnieguma veidlapas </w:t>
            </w:r>
            <w:r w:rsidR="00F77106" w:rsidRPr="00957761">
              <w:rPr>
                <w:rFonts w:ascii="Times New Roman" w:hAnsi="Times New Roman"/>
                <w:i/>
                <w:color w:val="0000FF"/>
              </w:rPr>
              <w:t>1.5.</w:t>
            </w:r>
            <w:r w:rsidR="00786102" w:rsidRPr="00957761">
              <w:rPr>
                <w:rFonts w:ascii="Times New Roman" w:hAnsi="Times New Roman"/>
                <w:i/>
                <w:color w:val="0000FF"/>
              </w:rPr>
              <w:t>punkt</w:t>
            </w:r>
            <w:r w:rsidRPr="00957761">
              <w:rPr>
                <w:rFonts w:ascii="Times New Roman" w:hAnsi="Times New Roman"/>
                <w:i/>
                <w:color w:val="0000FF"/>
              </w:rPr>
              <w:t>ā “Projekta darbības un sasniedzamie rezultāti”</w:t>
            </w:r>
            <w:r w:rsidR="00157A93" w:rsidRPr="00957761">
              <w:rPr>
                <w:rFonts w:ascii="Times New Roman" w:hAnsi="Times New Roman"/>
                <w:i/>
                <w:color w:val="0000FF"/>
              </w:rPr>
              <w:t>,</w:t>
            </w:r>
            <w:r w:rsidRPr="00957761">
              <w:rPr>
                <w:rFonts w:ascii="Times New Roman" w:hAnsi="Times New Roman"/>
                <w:i/>
                <w:color w:val="0000FF"/>
              </w:rPr>
              <w:t xml:space="preserve"> no</w:t>
            </w:r>
            <w:r w:rsidR="00F77106" w:rsidRPr="00957761">
              <w:rPr>
                <w:rFonts w:ascii="Times New Roman" w:hAnsi="Times New Roman"/>
                <w:i/>
                <w:color w:val="0000FF"/>
              </w:rPr>
              <w:t xml:space="preserve">rādot informāciju par to, kurš </w:t>
            </w:r>
            <w:r w:rsidRPr="00957761">
              <w:rPr>
                <w:rFonts w:ascii="Times New Roman" w:hAnsi="Times New Roman"/>
                <w:i/>
                <w:color w:val="0000FF"/>
              </w:rPr>
              <w:t>partneris iesaistīsies attiecīgās projekta darbības īstenošanā.</w:t>
            </w:r>
          </w:p>
        </w:tc>
      </w:tr>
      <w:tr w:rsidR="003C1EB5" w:rsidRPr="00957761" w14:paraId="4F935CA3" w14:textId="77777777" w:rsidTr="00676428">
        <w:trPr>
          <w:trHeight w:val="569"/>
        </w:trPr>
        <w:tc>
          <w:tcPr>
            <w:tcW w:w="2000" w:type="dxa"/>
            <w:shd w:val="clear" w:color="auto" w:fill="auto"/>
            <w:vAlign w:val="center"/>
          </w:tcPr>
          <w:p w14:paraId="66F6D8A6" w14:textId="77777777" w:rsidR="003C1EB5" w:rsidRPr="00957761" w:rsidRDefault="003C1EB5" w:rsidP="003C1EB5">
            <w:pPr>
              <w:spacing w:after="0"/>
              <w:rPr>
                <w:rFonts w:ascii="Times New Roman" w:hAnsi="Times New Roman"/>
              </w:rPr>
            </w:pPr>
            <w:r w:rsidRPr="00957761">
              <w:rPr>
                <w:rFonts w:ascii="Times New Roman" w:hAnsi="Times New Roman"/>
              </w:rPr>
              <w:t>1.9.1. Partnera nosaukums*:</w:t>
            </w:r>
          </w:p>
        </w:tc>
        <w:tc>
          <w:tcPr>
            <w:tcW w:w="6500" w:type="dxa"/>
            <w:gridSpan w:val="3"/>
            <w:shd w:val="clear" w:color="auto" w:fill="auto"/>
            <w:vAlign w:val="center"/>
          </w:tcPr>
          <w:p w14:paraId="26E23837" w14:textId="77777777" w:rsidR="0093199B" w:rsidRPr="00957761" w:rsidRDefault="00341849" w:rsidP="00292486">
            <w:pPr>
              <w:tabs>
                <w:tab w:val="left" w:pos="900"/>
              </w:tabs>
              <w:spacing w:after="0" w:line="240" w:lineRule="auto"/>
              <w:rPr>
                <w:rFonts w:ascii="Times New Roman" w:hAnsi="Times New Roman"/>
                <w:i/>
                <w:color w:val="0000FF"/>
              </w:rPr>
            </w:pPr>
            <w:r w:rsidRPr="00957761">
              <w:rPr>
                <w:rFonts w:ascii="Times New Roman" w:hAnsi="Times New Roman"/>
                <w:i/>
                <w:color w:val="0000FF"/>
              </w:rPr>
              <w:t>Partnera nosaukumu norāda</w:t>
            </w:r>
            <w:r w:rsidR="00AE14F1" w:rsidRPr="00957761">
              <w:rPr>
                <w:rFonts w:ascii="Times New Roman" w:hAnsi="Times New Roman"/>
                <w:i/>
                <w:color w:val="0000FF"/>
              </w:rPr>
              <w:t>,</w:t>
            </w:r>
            <w:r w:rsidRPr="00957761">
              <w:rPr>
                <w:rFonts w:ascii="Times New Roman" w:hAnsi="Times New Roman"/>
                <w:i/>
                <w:color w:val="0000FF"/>
              </w:rPr>
              <w:t xml:space="preserve"> neizmantojot saīsinājumus, t.i., norāda juridisko nosaukumu.</w:t>
            </w:r>
          </w:p>
        </w:tc>
      </w:tr>
      <w:tr w:rsidR="00341849" w:rsidRPr="00957761" w14:paraId="5C18B8AE" w14:textId="77777777" w:rsidTr="00DF6F68">
        <w:tc>
          <w:tcPr>
            <w:tcW w:w="2000" w:type="dxa"/>
            <w:shd w:val="clear" w:color="auto" w:fill="auto"/>
            <w:vAlign w:val="center"/>
          </w:tcPr>
          <w:p w14:paraId="6355BE11" w14:textId="77777777" w:rsidR="00341849" w:rsidRPr="00957761" w:rsidRDefault="00341849" w:rsidP="00341849">
            <w:pPr>
              <w:spacing w:after="0"/>
              <w:rPr>
                <w:rFonts w:ascii="Times New Roman" w:hAnsi="Times New Roman"/>
              </w:rPr>
            </w:pPr>
            <w:r w:rsidRPr="00957761">
              <w:rPr>
                <w:rFonts w:ascii="Times New Roman" w:hAnsi="Times New Roman"/>
              </w:rPr>
              <w:t xml:space="preserve">Reģistrācijas numurs/ </w:t>
            </w:r>
          </w:p>
          <w:p w14:paraId="6B697EBF" w14:textId="77777777" w:rsidR="00341849" w:rsidRPr="00957761" w:rsidRDefault="00341849" w:rsidP="00341849">
            <w:pPr>
              <w:spacing w:after="0"/>
              <w:rPr>
                <w:rFonts w:ascii="Times New Roman" w:hAnsi="Times New Roman"/>
              </w:rPr>
            </w:pPr>
            <w:r w:rsidRPr="00957761">
              <w:rPr>
                <w:rFonts w:ascii="Times New Roman" w:hAnsi="Times New Roman"/>
              </w:rPr>
              <w:t>Nodokļu maksātāja reģistrācijas numurs:</w:t>
            </w:r>
          </w:p>
        </w:tc>
        <w:tc>
          <w:tcPr>
            <w:tcW w:w="6500" w:type="dxa"/>
            <w:gridSpan w:val="3"/>
            <w:shd w:val="clear" w:color="auto" w:fill="auto"/>
            <w:vAlign w:val="center"/>
          </w:tcPr>
          <w:p w14:paraId="493046CB" w14:textId="77777777" w:rsidR="00341849" w:rsidRPr="00957761" w:rsidRDefault="00492360" w:rsidP="00466D4F">
            <w:pPr>
              <w:rPr>
                <w:rFonts w:ascii="Times New Roman" w:hAnsi="Times New Roman"/>
                <w:color w:val="0000FF"/>
              </w:rPr>
            </w:pPr>
            <w:r w:rsidRPr="00957761">
              <w:rPr>
                <w:rFonts w:ascii="Times New Roman" w:hAnsi="Times New Roman"/>
                <w:i/>
                <w:color w:val="0000FF"/>
              </w:rPr>
              <w:t>N</w:t>
            </w:r>
            <w:r w:rsidR="00341849" w:rsidRPr="00957761">
              <w:rPr>
                <w:rFonts w:ascii="Times New Roman" w:hAnsi="Times New Roman"/>
                <w:i/>
                <w:color w:val="0000FF"/>
              </w:rPr>
              <w:t>orāda reģistrācijas numuru.</w:t>
            </w:r>
          </w:p>
        </w:tc>
      </w:tr>
      <w:tr w:rsidR="00341849" w:rsidRPr="00957761" w14:paraId="2523653F" w14:textId="77777777" w:rsidTr="00676428">
        <w:trPr>
          <w:trHeight w:val="367"/>
        </w:trPr>
        <w:tc>
          <w:tcPr>
            <w:tcW w:w="2000" w:type="dxa"/>
            <w:shd w:val="clear" w:color="auto" w:fill="auto"/>
            <w:vAlign w:val="center"/>
          </w:tcPr>
          <w:p w14:paraId="3B71CA5F" w14:textId="77777777" w:rsidR="00341849" w:rsidRPr="00957761" w:rsidRDefault="00341849" w:rsidP="00341849">
            <w:pPr>
              <w:spacing w:after="0"/>
              <w:rPr>
                <w:rFonts w:ascii="Times New Roman" w:hAnsi="Times New Roman"/>
              </w:rPr>
            </w:pPr>
            <w:r w:rsidRPr="00957761">
              <w:rPr>
                <w:rFonts w:ascii="Times New Roman" w:hAnsi="Times New Roman"/>
              </w:rPr>
              <w:t>P</w:t>
            </w:r>
            <w:r w:rsidR="007E0A2C">
              <w:rPr>
                <w:rFonts w:ascii="Times New Roman" w:hAnsi="Times New Roman"/>
              </w:rPr>
              <w:t>rojekta p</w:t>
            </w:r>
            <w:r w:rsidRPr="00957761">
              <w:rPr>
                <w:rFonts w:ascii="Times New Roman" w:hAnsi="Times New Roman"/>
              </w:rPr>
              <w:t>artnera veids:</w:t>
            </w:r>
          </w:p>
        </w:tc>
        <w:tc>
          <w:tcPr>
            <w:tcW w:w="6500" w:type="dxa"/>
            <w:gridSpan w:val="3"/>
            <w:shd w:val="clear" w:color="auto" w:fill="auto"/>
          </w:tcPr>
          <w:p w14:paraId="176D6C37" w14:textId="77777777" w:rsidR="00341849" w:rsidRPr="00957761" w:rsidRDefault="00341849" w:rsidP="00341849">
            <w:pPr>
              <w:tabs>
                <w:tab w:val="left" w:pos="900"/>
              </w:tabs>
              <w:spacing w:after="0" w:line="240" w:lineRule="auto"/>
              <w:rPr>
                <w:rFonts w:ascii="Times New Roman" w:hAnsi="Times New Roman"/>
                <w:i/>
                <w:color w:val="0000FF"/>
              </w:rPr>
            </w:pPr>
            <w:r w:rsidRPr="00957761">
              <w:rPr>
                <w:rFonts w:ascii="Times New Roman" w:hAnsi="Times New Roman"/>
                <w:i/>
                <w:color w:val="0000FF"/>
              </w:rPr>
              <w:t>Norāda atbilstošo partnera veidu.</w:t>
            </w:r>
          </w:p>
          <w:p w14:paraId="5BDD3B51" w14:textId="77777777" w:rsidR="00341849" w:rsidRPr="00957761" w:rsidRDefault="00341849" w:rsidP="00341849">
            <w:pPr>
              <w:tabs>
                <w:tab w:val="left" w:pos="900"/>
              </w:tabs>
              <w:spacing w:after="0" w:line="240" w:lineRule="auto"/>
              <w:rPr>
                <w:rFonts w:ascii="Times New Roman" w:hAnsi="Times New Roman"/>
                <w:i/>
                <w:color w:val="0000FF"/>
                <w:sz w:val="8"/>
                <w:szCs w:val="8"/>
              </w:rPr>
            </w:pPr>
          </w:p>
          <w:p w14:paraId="51397B40" w14:textId="77777777" w:rsidR="00292486" w:rsidRPr="00957761" w:rsidRDefault="00292486" w:rsidP="00DF6F68">
            <w:pPr>
              <w:tabs>
                <w:tab w:val="left" w:pos="900"/>
              </w:tabs>
              <w:spacing w:after="120" w:line="240" w:lineRule="auto"/>
              <w:rPr>
                <w:rFonts w:ascii="Times New Roman" w:hAnsi="Times New Roman"/>
                <w:i/>
                <w:color w:val="0000FF"/>
              </w:rPr>
            </w:pPr>
            <w:r w:rsidRPr="00957761">
              <w:rPr>
                <w:rFonts w:ascii="Times New Roman" w:hAnsi="Times New Roman"/>
                <w:i/>
                <w:color w:val="0000FF"/>
              </w:rPr>
              <w:t>Atbilstoši MK noteikumu 13.</w:t>
            </w:r>
            <w:r w:rsidR="00466D4F">
              <w:rPr>
                <w:rFonts w:ascii="Times New Roman" w:hAnsi="Times New Roman"/>
                <w:i/>
                <w:color w:val="0000FF"/>
                <w:vertAlign w:val="superscript"/>
              </w:rPr>
              <w:t>1</w:t>
            </w:r>
            <w:r w:rsidRPr="00957761">
              <w:rPr>
                <w:rFonts w:ascii="Times New Roman" w:hAnsi="Times New Roman"/>
                <w:i/>
                <w:color w:val="0000FF"/>
              </w:rPr>
              <w:t>punktam, šajā SAM pasākumā kā partneri var būt:</w:t>
            </w:r>
          </w:p>
          <w:p w14:paraId="253A2483" w14:textId="77777777" w:rsidR="00292486" w:rsidRPr="00466D4F" w:rsidRDefault="00466D4F" w:rsidP="00DF6F68">
            <w:pPr>
              <w:pStyle w:val="ListParagraph"/>
              <w:numPr>
                <w:ilvl w:val="0"/>
                <w:numId w:val="47"/>
              </w:numPr>
              <w:jc w:val="both"/>
              <w:rPr>
                <w:rFonts w:ascii="Times New Roman" w:hAnsi="Times New Roman"/>
                <w:i/>
                <w:color w:val="0000FF"/>
              </w:rPr>
            </w:pPr>
            <w:r w:rsidRPr="00466D4F">
              <w:rPr>
                <w:rFonts w:ascii="Times New Roman" w:hAnsi="Times New Roman"/>
                <w:i/>
                <w:color w:val="0000FF"/>
              </w:rPr>
              <w:t>valsts tiešās pārvaldes iestād</w:t>
            </w:r>
            <w:r w:rsidR="00A24B68">
              <w:rPr>
                <w:rFonts w:ascii="Times New Roman" w:hAnsi="Times New Roman"/>
                <w:i/>
                <w:color w:val="0000FF"/>
              </w:rPr>
              <w:t>e</w:t>
            </w:r>
            <w:r w:rsidRPr="00466D4F">
              <w:rPr>
                <w:rFonts w:ascii="Times New Roman" w:hAnsi="Times New Roman"/>
                <w:i/>
                <w:color w:val="0000FF"/>
              </w:rPr>
              <w:t>, kuras īpašumā, tiesiskajā valdījumā vai turējumā ir nekustamais</w:t>
            </w:r>
            <w:r>
              <w:rPr>
                <w:rFonts w:ascii="Times New Roman" w:hAnsi="Times New Roman"/>
                <w:i/>
                <w:color w:val="0000FF"/>
              </w:rPr>
              <w:t xml:space="preserve"> </w:t>
            </w:r>
            <w:r w:rsidRPr="00466D4F">
              <w:rPr>
                <w:rFonts w:ascii="Times New Roman" w:hAnsi="Times New Roman"/>
                <w:i/>
                <w:color w:val="0000FF"/>
              </w:rPr>
              <w:t xml:space="preserve">īpašums </w:t>
            </w:r>
            <w:proofErr w:type="spellStart"/>
            <w:r w:rsidRPr="00466D4F">
              <w:rPr>
                <w:rFonts w:ascii="Times New Roman" w:hAnsi="Times New Roman"/>
                <w:i/>
                <w:color w:val="0000FF"/>
              </w:rPr>
              <w:t>Natura</w:t>
            </w:r>
            <w:proofErr w:type="spellEnd"/>
            <w:r w:rsidRPr="00466D4F">
              <w:rPr>
                <w:rFonts w:ascii="Times New Roman" w:hAnsi="Times New Roman"/>
                <w:i/>
                <w:color w:val="0000FF"/>
              </w:rPr>
              <w:t xml:space="preserve"> 2000 teritorijā vai tai piegulošā teritorijā, kurā neveic saimniecisko darbību un kurā projekta</w:t>
            </w:r>
            <w:r>
              <w:rPr>
                <w:rFonts w:ascii="Times New Roman" w:hAnsi="Times New Roman"/>
                <w:i/>
                <w:color w:val="0000FF"/>
              </w:rPr>
              <w:t xml:space="preserve"> </w:t>
            </w:r>
            <w:r w:rsidRPr="00466D4F">
              <w:rPr>
                <w:rFonts w:ascii="Times New Roman" w:hAnsi="Times New Roman"/>
                <w:i/>
                <w:color w:val="0000FF"/>
              </w:rPr>
              <w:t xml:space="preserve">ietvaros paredzēti infrastruktūras būvdarbi un </w:t>
            </w:r>
            <w:r>
              <w:rPr>
                <w:rFonts w:ascii="Times New Roman" w:hAnsi="Times New Roman"/>
                <w:i/>
                <w:color w:val="0000FF"/>
              </w:rPr>
              <w:t>ES</w:t>
            </w:r>
            <w:r w:rsidRPr="00466D4F">
              <w:rPr>
                <w:rFonts w:ascii="Times New Roman" w:hAnsi="Times New Roman"/>
                <w:i/>
                <w:color w:val="0000FF"/>
              </w:rPr>
              <w:t xml:space="preserve"> nozīmes biotopu un sugu dzīvotņu</w:t>
            </w:r>
            <w:r>
              <w:rPr>
                <w:rFonts w:ascii="Times New Roman" w:hAnsi="Times New Roman"/>
                <w:i/>
                <w:color w:val="0000FF"/>
              </w:rPr>
              <w:t xml:space="preserve"> </w:t>
            </w:r>
            <w:r w:rsidRPr="00466D4F">
              <w:rPr>
                <w:rFonts w:ascii="Times New Roman" w:hAnsi="Times New Roman"/>
                <w:i/>
                <w:color w:val="0000FF"/>
              </w:rPr>
              <w:t>atjaunošanas darbības</w:t>
            </w:r>
            <w:r>
              <w:rPr>
                <w:rFonts w:ascii="Times New Roman" w:hAnsi="Times New Roman"/>
                <w:i/>
                <w:color w:val="0000FF"/>
              </w:rPr>
              <w:t>;</w:t>
            </w:r>
          </w:p>
          <w:p w14:paraId="42977C66" w14:textId="77777777" w:rsidR="00292486" w:rsidRPr="00957761" w:rsidRDefault="00466D4F" w:rsidP="00DF6F68">
            <w:pPr>
              <w:pStyle w:val="ListParagraph"/>
              <w:numPr>
                <w:ilvl w:val="0"/>
                <w:numId w:val="47"/>
              </w:numPr>
              <w:jc w:val="both"/>
              <w:rPr>
                <w:rFonts w:ascii="Times New Roman" w:hAnsi="Times New Roman"/>
                <w:i/>
                <w:color w:val="0000FF"/>
              </w:rPr>
            </w:pPr>
            <w:r w:rsidRPr="00466D4F">
              <w:rPr>
                <w:rFonts w:ascii="Times New Roman" w:hAnsi="Times New Roman"/>
                <w:i/>
                <w:color w:val="0000FF"/>
              </w:rPr>
              <w:t>pašvaldīb</w:t>
            </w:r>
            <w:r w:rsidR="00A24B68">
              <w:rPr>
                <w:rFonts w:ascii="Times New Roman" w:hAnsi="Times New Roman"/>
                <w:i/>
                <w:color w:val="0000FF"/>
              </w:rPr>
              <w:t>a</w:t>
            </w:r>
            <w:r w:rsidRPr="00466D4F">
              <w:rPr>
                <w:rFonts w:ascii="Times New Roman" w:hAnsi="Times New Roman"/>
                <w:i/>
                <w:color w:val="0000FF"/>
              </w:rPr>
              <w:t xml:space="preserve">, kuras īpašumā, tiesiskajā valdījumā vai turējumā ir nekustamais īpašums </w:t>
            </w:r>
            <w:proofErr w:type="spellStart"/>
            <w:r w:rsidRPr="00466D4F">
              <w:rPr>
                <w:rFonts w:ascii="Times New Roman" w:hAnsi="Times New Roman"/>
                <w:i/>
                <w:color w:val="0000FF"/>
              </w:rPr>
              <w:t>Natura</w:t>
            </w:r>
            <w:proofErr w:type="spellEnd"/>
            <w:r w:rsidRPr="00466D4F">
              <w:rPr>
                <w:rFonts w:ascii="Times New Roman" w:hAnsi="Times New Roman"/>
                <w:i/>
                <w:color w:val="0000FF"/>
              </w:rPr>
              <w:t xml:space="preserve"> 2000 teritorijā vai tai piegulošā teritorijā, kurā neveic saimniecisko darbību un kurā projekta ietvaros paredzēti infrastruktūras būvdarbi un Eiropas Savienības nozīmes biotopu un sugu dzīvotņu atjaunošanas darbības, vai pašvaldības iestādi, kuras funkcijās ietilpst šīs </w:t>
            </w:r>
            <w:proofErr w:type="spellStart"/>
            <w:r w:rsidRPr="00466D4F">
              <w:rPr>
                <w:rFonts w:ascii="Times New Roman" w:hAnsi="Times New Roman"/>
                <w:i/>
                <w:color w:val="0000FF"/>
              </w:rPr>
              <w:t>Natura</w:t>
            </w:r>
            <w:proofErr w:type="spellEnd"/>
            <w:r w:rsidRPr="00466D4F">
              <w:rPr>
                <w:rFonts w:ascii="Times New Roman" w:hAnsi="Times New Roman"/>
                <w:i/>
                <w:color w:val="0000FF"/>
              </w:rPr>
              <w:t xml:space="preserve"> 2000 teritorijas vai tai piegulošās teritorijas apsaimniekošana, pārvaldība vai aizsardzība</w:t>
            </w:r>
            <w:r w:rsidR="00292486" w:rsidRPr="00957761">
              <w:rPr>
                <w:rFonts w:ascii="Times New Roman" w:hAnsi="Times New Roman"/>
                <w:i/>
                <w:color w:val="0000FF"/>
              </w:rPr>
              <w:t>;</w:t>
            </w:r>
          </w:p>
          <w:p w14:paraId="488C217B" w14:textId="77777777" w:rsidR="00341849" w:rsidRDefault="00466D4F" w:rsidP="00466D4F">
            <w:pPr>
              <w:pStyle w:val="ListParagraph"/>
              <w:numPr>
                <w:ilvl w:val="0"/>
                <w:numId w:val="47"/>
              </w:numPr>
              <w:jc w:val="both"/>
              <w:rPr>
                <w:rFonts w:ascii="Times New Roman" w:hAnsi="Times New Roman"/>
                <w:i/>
                <w:color w:val="0000FF"/>
              </w:rPr>
            </w:pPr>
            <w:r w:rsidRPr="00466D4F">
              <w:rPr>
                <w:rFonts w:ascii="Times New Roman" w:hAnsi="Times New Roman"/>
                <w:i/>
                <w:color w:val="0000FF"/>
              </w:rPr>
              <w:t>valsts vai pašvaldības kapitālsabiedrīb</w:t>
            </w:r>
            <w:r w:rsidR="00A24B68">
              <w:rPr>
                <w:rFonts w:ascii="Times New Roman" w:hAnsi="Times New Roman"/>
                <w:i/>
                <w:color w:val="0000FF"/>
              </w:rPr>
              <w:t>a</w:t>
            </w:r>
            <w:r w:rsidRPr="00466D4F">
              <w:rPr>
                <w:rFonts w:ascii="Times New Roman" w:hAnsi="Times New Roman"/>
                <w:i/>
                <w:color w:val="0000FF"/>
              </w:rPr>
              <w:t xml:space="preserve">, kuras īpašumā, turējumā vai tiesiskajā valdījumā ir nekustamais īpašums </w:t>
            </w:r>
            <w:proofErr w:type="spellStart"/>
            <w:r w:rsidRPr="00466D4F">
              <w:rPr>
                <w:rFonts w:ascii="Times New Roman" w:hAnsi="Times New Roman"/>
                <w:i/>
                <w:color w:val="0000FF"/>
              </w:rPr>
              <w:t>Natura</w:t>
            </w:r>
            <w:proofErr w:type="spellEnd"/>
            <w:r w:rsidRPr="00466D4F">
              <w:rPr>
                <w:rFonts w:ascii="Times New Roman" w:hAnsi="Times New Roman"/>
                <w:i/>
                <w:color w:val="0000FF"/>
              </w:rPr>
              <w:t xml:space="preserve"> 2000 teritorijā vai tai piegulošā teritorijā, kurā projekta ietvaros paredzēti infrastruktūras būvdarbi un Eiropas Savienības nozīmes biotopu un sugu dzīvotņu atjaunošanas darbības un kurai ir deleģēta pārvaldes uzdevuma izpilde šo teritoriju apsaimniekošanai, pārvaldībai un aizsardzībai;</w:t>
            </w:r>
          </w:p>
          <w:p w14:paraId="42ED5003" w14:textId="77777777" w:rsidR="00466D4F" w:rsidRPr="00957761" w:rsidRDefault="00466D4F" w:rsidP="00DF6F68">
            <w:pPr>
              <w:pStyle w:val="ListParagraph"/>
              <w:numPr>
                <w:ilvl w:val="0"/>
                <w:numId w:val="47"/>
              </w:numPr>
              <w:jc w:val="both"/>
              <w:rPr>
                <w:rFonts w:ascii="Times New Roman" w:hAnsi="Times New Roman"/>
                <w:i/>
                <w:color w:val="0000FF"/>
              </w:rPr>
            </w:pPr>
            <w:r w:rsidRPr="00466D4F">
              <w:rPr>
                <w:rFonts w:ascii="Times New Roman" w:hAnsi="Times New Roman"/>
                <w:i/>
                <w:color w:val="0000FF"/>
              </w:rPr>
              <w:t>fizisk</w:t>
            </w:r>
            <w:r w:rsidR="00672F37">
              <w:rPr>
                <w:rFonts w:ascii="Times New Roman" w:hAnsi="Times New Roman"/>
                <w:i/>
                <w:color w:val="0000FF"/>
              </w:rPr>
              <w:t>a</w:t>
            </w:r>
            <w:r w:rsidRPr="00466D4F">
              <w:rPr>
                <w:rFonts w:ascii="Times New Roman" w:hAnsi="Times New Roman"/>
                <w:i/>
                <w:color w:val="0000FF"/>
              </w:rPr>
              <w:t xml:space="preserve"> person</w:t>
            </w:r>
            <w:r w:rsidR="00A24B68">
              <w:rPr>
                <w:rFonts w:ascii="Times New Roman" w:hAnsi="Times New Roman"/>
                <w:i/>
                <w:color w:val="0000FF"/>
              </w:rPr>
              <w:t>a</w:t>
            </w:r>
            <w:r w:rsidRPr="00466D4F">
              <w:rPr>
                <w:rFonts w:ascii="Times New Roman" w:hAnsi="Times New Roman"/>
                <w:i/>
                <w:color w:val="0000FF"/>
              </w:rPr>
              <w:t xml:space="preserve">, kuras īpašumā ir nekustamais īpašums </w:t>
            </w:r>
            <w:proofErr w:type="spellStart"/>
            <w:r w:rsidRPr="00466D4F">
              <w:rPr>
                <w:rFonts w:ascii="Times New Roman" w:hAnsi="Times New Roman"/>
                <w:i/>
                <w:color w:val="0000FF"/>
              </w:rPr>
              <w:t>Natura</w:t>
            </w:r>
            <w:proofErr w:type="spellEnd"/>
            <w:r w:rsidRPr="00466D4F">
              <w:rPr>
                <w:rFonts w:ascii="Times New Roman" w:hAnsi="Times New Roman"/>
                <w:i/>
                <w:color w:val="0000FF"/>
              </w:rPr>
              <w:t xml:space="preserve"> 2000 teritorijā vai tai piegulošā teritorijā, kurā projekta ietvaros paredzēti infrastruktūras būvdarbi un Eiropas Savienības nozīmes biotopu un sugu dzīvotņu atjaunošanas darbības, ja šī persona nenodarbojas ar saimniecisko darbību, tai skaitā primāro lauksaimniecisko ražošanu</w:t>
            </w:r>
            <w:r>
              <w:rPr>
                <w:rFonts w:ascii="Times New Roman" w:hAnsi="Times New Roman"/>
                <w:i/>
                <w:color w:val="0000FF"/>
              </w:rPr>
              <w:t>.</w:t>
            </w:r>
          </w:p>
        </w:tc>
      </w:tr>
      <w:tr w:rsidR="00341849" w:rsidRPr="00957761" w14:paraId="3372C7F5" w14:textId="77777777" w:rsidTr="00676428">
        <w:trPr>
          <w:trHeight w:val="413"/>
        </w:trPr>
        <w:tc>
          <w:tcPr>
            <w:tcW w:w="2000" w:type="dxa"/>
            <w:vMerge w:val="restart"/>
            <w:shd w:val="clear" w:color="auto" w:fill="auto"/>
            <w:vAlign w:val="center"/>
          </w:tcPr>
          <w:p w14:paraId="59EFF9C7" w14:textId="77777777" w:rsidR="00341849" w:rsidRPr="00957761" w:rsidRDefault="00341849" w:rsidP="00341849">
            <w:pPr>
              <w:spacing w:after="0"/>
              <w:rPr>
                <w:rFonts w:ascii="Times New Roman" w:hAnsi="Times New Roman"/>
              </w:rPr>
            </w:pPr>
            <w:r w:rsidRPr="00957761">
              <w:rPr>
                <w:rFonts w:ascii="Times New Roman" w:hAnsi="Times New Roman"/>
              </w:rPr>
              <w:t>Juridiskā adrese:</w:t>
            </w:r>
          </w:p>
        </w:tc>
        <w:tc>
          <w:tcPr>
            <w:tcW w:w="6500" w:type="dxa"/>
            <w:gridSpan w:val="3"/>
            <w:shd w:val="clear" w:color="auto" w:fill="auto"/>
          </w:tcPr>
          <w:p w14:paraId="664E239A" w14:textId="77777777" w:rsidR="00341849" w:rsidRPr="00957761" w:rsidRDefault="00341849" w:rsidP="00341849">
            <w:pPr>
              <w:tabs>
                <w:tab w:val="left" w:pos="900"/>
              </w:tabs>
              <w:spacing w:after="0" w:line="240" w:lineRule="auto"/>
              <w:rPr>
                <w:rFonts w:ascii="Times New Roman" w:hAnsi="Times New Roman"/>
                <w:i/>
                <w:color w:val="0000FF"/>
              </w:rPr>
            </w:pPr>
            <w:r w:rsidRPr="00957761">
              <w:rPr>
                <w:rFonts w:ascii="Times New Roman" w:hAnsi="Times New Roman"/>
                <w:i/>
                <w:color w:val="0000FF"/>
              </w:rPr>
              <w:t>Norāda precīzu partnera juridisko adresi, ierakstot attiecīgajās ailēs prasīto informāciju.</w:t>
            </w:r>
          </w:p>
          <w:p w14:paraId="5EB8C2C1" w14:textId="77777777" w:rsidR="00341849" w:rsidRPr="00957761" w:rsidRDefault="00341849" w:rsidP="00341849">
            <w:pPr>
              <w:spacing w:after="0"/>
              <w:rPr>
                <w:rFonts w:ascii="Times New Roman" w:hAnsi="Times New Roman"/>
                <w:i/>
              </w:rPr>
            </w:pPr>
          </w:p>
          <w:p w14:paraId="711450F5" w14:textId="77777777" w:rsidR="00341849" w:rsidRPr="00957761" w:rsidRDefault="00341849" w:rsidP="00341849">
            <w:pPr>
              <w:spacing w:after="0"/>
              <w:rPr>
                <w:rFonts w:ascii="Times New Roman" w:hAnsi="Times New Roman"/>
                <w:i/>
              </w:rPr>
            </w:pPr>
            <w:r w:rsidRPr="00957761">
              <w:rPr>
                <w:rFonts w:ascii="Times New Roman" w:hAnsi="Times New Roman"/>
                <w:i/>
              </w:rPr>
              <w:t>Iela, mājas nosaukums, Nr./ dzīvokļa Nr.</w:t>
            </w:r>
          </w:p>
        </w:tc>
      </w:tr>
      <w:tr w:rsidR="00341849" w:rsidRPr="00957761" w14:paraId="7E91A15F" w14:textId="77777777" w:rsidTr="00F77106">
        <w:trPr>
          <w:trHeight w:val="688"/>
        </w:trPr>
        <w:tc>
          <w:tcPr>
            <w:tcW w:w="2000" w:type="dxa"/>
            <w:vMerge/>
            <w:shd w:val="clear" w:color="auto" w:fill="auto"/>
            <w:vAlign w:val="center"/>
          </w:tcPr>
          <w:p w14:paraId="556DCCB5" w14:textId="77777777" w:rsidR="00341849" w:rsidRPr="00957761" w:rsidRDefault="00341849" w:rsidP="00341849">
            <w:pPr>
              <w:rPr>
                <w:rFonts w:ascii="Times New Roman" w:hAnsi="Times New Roman"/>
              </w:rPr>
            </w:pPr>
          </w:p>
        </w:tc>
        <w:tc>
          <w:tcPr>
            <w:tcW w:w="2106" w:type="dxa"/>
            <w:shd w:val="clear" w:color="auto" w:fill="auto"/>
          </w:tcPr>
          <w:p w14:paraId="70531943" w14:textId="77777777" w:rsidR="00341849" w:rsidRPr="00957761" w:rsidRDefault="00EE11DA" w:rsidP="00341849">
            <w:pPr>
              <w:rPr>
                <w:rFonts w:ascii="Times New Roman" w:hAnsi="Times New Roman"/>
                <w:i/>
              </w:rPr>
            </w:pPr>
            <w:proofErr w:type="spellStart"/>
            <w:r>
              <w:rPr>
                <w:rFonts w:ascii="Times New Roman" w:hAnsi="Times New Roman"/>
                <w:i/>
              </w:rPr>
              <w:t>Valsts</w:t>
            </w:r>
            <w:r w:rsidR="00341849" w:rsidRPr="00957761">
              <w:rPr>
                <w:rFonts w:ascii="Times New Roman" w:hAnsi="Times New Roman"/>
                <w:i/>
              </w:rPr>
              <w:t>pilsēta</w:t>
            </w:r>
            <w:proofErr w:type="spellEnd"/>
          </w:p>
        </w:tc>
        <w:tc>
          <w:tcPr>
            <w:tcW w:w="2429" w:type="dxa"/>
            <w:shd w:val="clear" w:color="auto" w:fill="auto"/>
          </w:tcPr>
          <w:p w14:paraId="3EFD138E" w14:textId="77777777" w:rsidR="00341849" w:rsidRPr="00957761" w:rsidRDefault="00341849" w:rsidP="00341849">
            <w:pPr>
              <w:spacing w:after="0"/>
              <w:rPr>
                <w:rFonts w:ascii="Times New Roman" w:hAnsi="Times New Roman"/>
                <w:i/>
              </w:rPr>
            </w:pPr>
            <w:r w:rsidRPr="00957761">
              <w:rPr>
                <w:rFonts w:ascii="Times New Roman" w:hAnsi="Times New Roman"/>
                <w:i/>
              </w:rPr>
              <w:t>Novads</w:t>
            </w:r>
          </w:p>
        </w:tc>
        <w:tc>
          <w:tcPr>
            <w:tcW w:w="1965" w:type="dxa"/>
            <w:shd w:val="clear" w:color="auto" w:fill="auto"/>
          </w:tcPr>
          <w:p w14:paraId="0DE3FDF0" w14:textId="77777777" w:rsidR="00341849" w:rsidRPr="00957761" w:rsidRDefault="00341849" w:rsidP="00341849">
            <w:pPr>
              <w:rPr>
                <w:rFonts w:ascii="Times New Roman" w:hAnsi="Times New Roman"/>
                <w:i/>
              </w:rPr>
            </w:pPr>
            <w:r w:rsidRPr="00957761">
              <w:rPr>
                <w:rFonts w:ascii="Times New Roman" w:hAnsi="Times New Roman"/>
                <w:i/>
              </w:rPr>
              <w:t>Novada pilsēta vai pagasts</w:t>
            </w:r>
          </w:p>
        </w:tc>
      </w:tr>
      <w:tr w:rsidR="00341849" w:rsidRPr="00957761" w14:paraId="131022E7" w14:textId="77777777" w:rsidTr="00676428">
        <w:tc>
          <w:tcPr>
            <w:tcW w:w="2000" w:type="dxa"/>
            <w:vMerge/>
            <w:shd w:val="clear" w:color="auto" w:fill="auto"/>
            <w:vAlign w:val="center"/>
          </w:tcPr>
          <w:p w14:paraId="33E8BAC4" w14:textId="77777777" w:rsidR="00341849" w:rsidRPr="00957761" w:rsidRDefault="00341849" w:rsidP="00341849">
            <w:pPr>
              <w:rPr>
                <w:rFonts w:ascii="Times New Roman" w:hAnsi="Times New Roman"/>
              </w:rPr>
            </w:pPr>
          </w:p>
        </w:tc>
        <w:tc>
          <w:tcPr>
            <w:tcW w:w="6500" w:type="dxa"/>
            <w:gridSpan w:val="3"/>
            <w:shd w:val="clear" w:color="auto" w:fill="auto"/>
            <w:vAlign w:val="center"/>
          </w:tcPr>
          <w:p w14:paraId="0251B16C" w14:textId="77777777" w:rsidR="00341849" w:rsidRPr="00957761" w:rsidRDefault="00341849" w:rsidP="00341849">
            <w:pPr>
              <w:spacing w:after="0"/>
              <w:rPr>
                <w:rFonts w:ascii="Times New Roman" w:hAnsi="Times New Roman"/>
                <w:i/>
              </w:rPr>
            </w:pPr>
            <w:r w:rsidRPr="00957761">
              <w:rPr>
                <w:rFonts w:ascii="Times New Roman" w:hAnsi="Times New Roman"/>
                <w:i/>
              </w:rPr>
              <w:t>Pasta indekss</w:t>
            </w:r>
          </w:p>
        </w:tc>
      </w:tr>
      <w:tr w:rsidR="00341849" w:rsidRPr="00957761" w14:paraId="053F3FDC" w14:textId="77777777" w:rsidTr="00676428">
        <w:tc>
          <w:tcPr>
            <w:tcW w:w="2000" w:type="dxa"/>
            <w:vMerge/>
            <w:shd w:val="clear" w:color="auto" w:fill="auto"/>
            <w:vAlign w:val="center"/>
          </w:tcPr>
          <w:p w14:paraId="6D17A0E7" w14:textId="77777777" w:rsidR="00341849" w:rsidRPr="00957761" w:rsidRDefault="00341849" w:rsidP="00341849">
            <w:pPr>
              <w:rPr>
                <w:rFonts w:ascii="Times New Roman" w:hAnsi="Times New Roman"/>
              </w:rPr>
            </w:pPr>
          </w:p>
        </w:tc>
        <w:tc>
          <w:tcPr>
            <w:tcW w:w="6500" w:type="dxa"/>
            <w:gridSpan w:val="3"/>
            <w:shd w:val="clear" w:color="auto" w:fill="auto"/>
            <w:vAlign w:val="center"/>
          </w:tcPr>
          <w:p w14:paraId="3E84BC79" w14:textId="77777777" w:rsidR="00341849" w:rsidRPr="00957761" w:rsidRDefault="00341849" w:rsidP="00341849">
            <w:pPr>
              <w:spacing w:after="0"/>
              <w:rPr>
                <w:rFonts w:ascii="Times New Roman" w:hAnsi="Times New Roman"/>
                <w:i/>
              </w:rPr>
            </w:pPr>
            <w:r w:rsidRPr="00957761">
              <w:rPr>
                <w:rFonts w:ascii="Times New Roman" w:hAnsi="Times New Roman"/>
                <w:i/>
              </w:rPr>
              <w:t>E-pasts</w:t>
            </w:r>
          </w:p>
        </w:tc>
      </w:tr>
      <w:tr w:rsidR="00341849" w:rsidRPr="00957761" w14:paraId="400BCD17" w14:textId="77777777" w:rsidTr="00676428">
        <w:tc>
          <w:tcPr>
            <w:tcW w:w="2000" w:type="dxa"/>
            <w:vMerge/>
            <w:shd w:val="clear" w:color="auto" w:fill="auto"/>
            <w:vAlign w:val="center"/>
          </w:tcPr>
          <w:p w14:paraId="66817C7D" w14:textId="77777777" w:rsidR="00341849" w:rsidRPr="00957761" w:rsidRDefault="00341849" w:rsidP="00341849">
            <w:pPr>
              <w:rPr>
                <w:rFonts w:ascii="Times New Roman" w:hAnsi="Times New Roman"/>
              </w:rPr>
            </w:pPr>
          </w:p>
        </w:tc>
        <w:tc>
          <w:tcPr>
            <w:tcW w:w="6500" w:type="dxa"/>
            <w:gridSpan w:val="3"/>
            <w:shd w:val="clear" w:color="auto" w:fill="auto"/>
            <w:vAlign w:val="center"/>
          </w:tcPr>
          <w:p w14:paraId="1091AFA3" w14:textId="77777777" w:rsidR="00341849" w:rsidRPr="00957761" w:rsidRDefault="00341849" w:rsidP="00341849">
            <w:pPr>
              <w:spacing w:after="0"/>
              <w:rPr>
                <w:rFonts w:ascii="Times New Roman" w:hAnsi="Times New Roman"/>
                <w:i/>
              </w:rPr>
            </w:pPr>
            <w:r w:rsidRPr="00957761">
              <w:rPr>
                <w:rFonts w:ascii="Times New Roman" w:hAnsi="Times New Roman"/>
                <w:i/>
              </w:rPr>
              <w:t>Tīmekļa vietne</w:t>
            </w:r>
          </w:p>
        </w:tc>
      </w:tr>
      <w:tr w:rsidR="00341849" w:rsidRPr="00957761" w14:paraId="32DFE54D" w14:textId="77777777" w:rsidTr="00676428">
        <w:trPr>
          <w:trHeight w:val="416"/>
        </w:trPr>
        <w:tc>
          <w:tcPr>
            <w:tcW w:w="2000" w:type="dxa"/>
            <w:vMerge w:val="restart"/>
            <w:shd w:val="clear" w:color="auto" w:fill="auto"/>
            <w:vAlign w:val="center"/>
          </w:tcPr>
          <w:p w14:paraId="1FC7D322" w14:textId="77777777" w:rsidR="00341849" w:rsidRPr="00957761" w:rsidRDefault="00341849" w:rsidP="00341849">
            <w:pPr>
              <w:rPr>
                <w:rFonts w:ascii="Times New Roman" w:hAnsi="Times New Roman"/>
              </w:rPr>
            </w:pPr>
            <w:r w:rsidRPr="00957761">
              <w:rPr>
                <w:rFonts w:ascii="Times New Roman" w:hAnsi="Times New Roman"/>
              </w:rPr>
              <w:t>Kontaktinformācija:</w:t>
            </w:r>
          </w:p>
        </w:tc>
        <w:tc>
          <w:tcPr>
            <w:tcW w:w="6500" w:type="dxa"/>
            <w:gridSpan w:val="3"/>
            <w:shd w:val="clear" w:color="auto" w:fill="auto"/>
            <w:vAlign w:val="center"/>
          </w:tcPr>
          <w:p w14:paraId="4FFB88C8" w14:textId="77777777" w:rsidR="00341849" w:rsidRPr="00957761" w:rsidRDefault="00341849" w:rsidP="00341849">
            <w:pPr>
              <w:tabs>
                <w:tab w:val="left" w:pos="900"/>
              </w:tabs>
              <w:spacing w:after="0" w:line="240" w:lineRule="auto"/>
              <w:rPr>
                <w:rFonts w:ascii="Times New Roman" w:hAnsi="Times New Roman"/>
                <w:i/>
                <w:color w:val="0000FF"/>
              </w:rPr>
            </w:pPr>
            <w:r w:rsidRPr="00957761">
              <w:rPr>
                <w:rFonts w:ascii="Times New Roman" w:hAnsi="Times New Roman"/>
                <w:i/>
                <w:color w:val="0000FF"/>
              </w:rPr>
              <w:t>Sniedz informāciju par kontaktpersonu, norādot attiecīgajās ailēs prasīto informāciju.</w:t>
            </w:r>
          </w:p>
          <w:p w14:paraId="7FBB3ACB" w14:textId="77777777" w:rsidR="00341849" w:rsidRPr="00957761" w:rsidRDefault="00341849" w:rsidP="00341849">
            <w:pPr>
              <w:spacing w:after="0"/>
              <w:rPr>
                <w:rFonts w:ascii="Times New Roman" w:hAnsi="Times New Roman"/>
                <w:i/>
              </w:rPr>
            </w:pPr>
          </w:p>
          <w:p w14:paraId="4CCB6B4A" w14:textId="77777777" w:rsidR="00341849" w:rsidRPr="00957761" w:rsidRDefault="00341849" w:rsidP="00341849">
            <w:pPr>
              <w:spacing w:after="0"/>
              <w:rPr>
                <w:rFonts w:ascii="Times New Roman" w:hAnsi="Times New Roman"/>
                <w:i/>
              </w:rPr>
            </w:pPr>
            <w:r w:rsidRPr="00957761">
              <w:rPr>
                <w:rFonts w:ascii="Times New Roman" w:hAnsi="Times New Roman"/>
                <w:i/>
              </w:rPr>
              <w:t>Kontaktpersonas Vārds, Uzvārds</w:t>
            </w:r>
          </w:p>
        </w:tc>
      </w:tr>
      <w:tr w:rsidR="00341849" w:rsidRPr="00957761" w14:paraId="462A0C9C" w14:textId="77777777" w:rsidTr="00676428">
        <w:tc>
          <w:tcPr>
            <w:tcW w:w="2000" w:type="dxa"/>
            <w:vMerge/>
            <w:shd w:val="clear" w:color="auto" w:fill="auto"/>
            <w:vAlign w:val="center"/>
          </w:tcPr>
          <w:p w14:paraId="526C98A2" w14:textId="77777777" w:rsidR="00341849" w:rsidRPr="00957761" w:rsidRDefault="00341849" w:rsidP="00341849">
            <w:pPr>
              <w:rPr>
                <w:rFonts w:ascii="Times New Roman" w:hAnsi="Times New Roman"/>
              </w:rPr>
            </w:pPr>
          </w:p>
        </w:tc>
        <w:tc>
          <w:tcPr>
            <w:tcW w:w="6500" w:type="dxa"/>
            <w:gridSpan w:val="3"/>
            <w:shd w:val="clear" w:color="auto" w:fill="auto"/>
            <w:vAlign w:val="center"/>
          </w:tcPr>
          <w:p w14:paraId="2B285AA4" w14:textId="77777777" w:rsidR="00341849" w:rsidRPr="00957761" w:rsidRDefault="00341849" w:rsidP="00341849">
            <w:pPr>
              <w:spacing w:after="0"/>
              <w:rPr>
                <w:rFonts w:ascii="Times New Roman" w:hAnsi="Times New Roman"/>
                <w:i/>
              </w:rPr>
            </w:pPr>
            <w:r w:rsidRPr="00957761">
              <w:rPr>
                <w:rFonts w:ascii="Times New Roman" w:hAnsi="Times New Roman"/>
                <w:i/>
              </w:rPr>
              <w:t>Ieņemamais amats</w:t>
            </w:r>
          </w:p>
        </w:tc>
      </w:tr>
      <w:tr w:rsidR="00341849" w:rsidRPr="00957761" w14:paraId="4AE9CDCC" w14:textId="77777777" w:rsidTr="00676428">
        <w:tc>
          <w:tcPr>
            <w:tcW w:w="2000" w:type="dxa"/>
            <w:vMerge/>
            <w:shd w:val="clear" w:color="auto" w:fill="auto"/>
            <w:vAlign w:val="center"/>
          </w:tcPr>
          <w:p w14:paraId="56329E01" w14:textId="77777777" w:rsidR="00341849" w:rsidRPr="00957761" w:rsidRDefault="00341849" w:rsidP="00341849">
            <w:pPr>
              <w:rPr>
                <w:rFonts w:ascii="Times New Roman" w:hAnsi="Times New Roman"/>
              </w:rPr>
            </w:pPr>
          </w:p>
        </w:tc>
        <w:tc>
          <w:tcPr>
            <w:tcW w:w="6500" w:type="dxa"/>
            <w:gridSpan w:val="3"/>
            <w:shd w:val="clear" w:color="auto" w:fill="auto"/>
            <w:vAlign w:val="center"/>
          </w:tcPr>
          <w:p w14:paraId="6EE46454" w14:textId="77777777" w:rsidR="00341849" w:rsidRPr="00957761" w:rsidRDefault="00341849" w:rsidP="00341849">
            <w:pPr>
              <w:spacing w:after="0"/>
              <w:rPr>
                <w:rFonts w:ascii="Times New Roman" w:hAnsi="Times New Roman"/>
                <w:i/>
              </w:rPr>
            </w:pPr>
            <w:r w:rsidRPr="00957761">
              <w:rPr>
                <w:rFonts w:ascii="Times New Roman" w:hAnsi="Times New Roman"/>
                <w:i/>
              </w:rPr>
              <w:t xml:space="preserve">Tālrunis </w:t>
            </w:r>
          </w:p>
        </w:tc>
      </w:tr>
      <w:tr w:rsidR="00341849" w:rsidRPr="00957761" w14:paraId="16FC0CD2" w14:textId="77777777" w:rsidTr="00676428">
        <w:tc>
          <w:tcPr>
            <w:tcW w:w="2000" w:type="dxa"/>
            <w:vMerge/>
            <w:shd w:val="clear" w:color="auto" w:fill="auto"/>
            <w:vAlign w:val="center"/>
          </w:tcPr>
          <w:p w14:paraId="0688D884" w14:textId="77777777" w:rsidR="00341849" w:rsidRPr="00957761" w:rsidRDefault="00341849" w:rsidP="00341849">
            <w:pPr>
              <w:rPr>
                <w:rFonts w:ascii="Times New Roman" w:hAnsi="Times New Roman"/>
              </w:rPr>
            </w:pPr>
          </w:p>
        </w:tc>
        <w:tc>
          <w:tcPr>
            <w:tcW w:w="6500" w:type="dxa"/>
            <w:gridSpan w:val="3"/>
            <w:shd w:val="clear" w:color="auto" w:fill="auto"/>
            <w:vAlign w:val="center"/>
          </w:tcPr>
          <w:p w14:paraId="4AE6E56B" w14:textId="77777777" w:rsidR="00341849" w:rsidRPr="00957761" w:rsidRDefault="00341849" w:rsidP="00341849">
            <w:pPr>
              <w:spacing w:after="0"/>
              <w:rPr>
                <w:rFonts w:ascii="Times New Roman" w:hAnsi="Times New Roman"/>
                <w:i/>
              </w:rPr>
            </w:pPr>
            <w:r w:rsidRPr="00957761">
              <w:rPr>
                <w:rFonts w:ascii="Times New Roman" w:hAnsi="Times New Roman"/>
                <w:i/>
              </w:rPr>
              <w:t>E-pasts</w:t>
            </w:r>
          </w:p>
        </w:tc>
      </w:tr>
      <w:tr w:rsidR="00341849" w:rsidRPr="00957761" w14:paraId="448DC6CF" w14:textId="77777777" w:rsidTr="00676428">
        <w:tc>
          <w:tcPr>
            <w:tcW w:w="2000" w:type="dxa"/>
            <w:vMerge w:val="restart"/>
            <w:shd w:val="clear" w:color="auto" w:fill="auto"/>
            <w:vAlign w:val="center"/>
          </w:tcPr>
          <w:p w14:paraId="5E848AAF" w14:textId="77777777" w:rsidR="00341849" w:rsidRPr="00957761" w:rsidRDefault="00341849" w:rsidP="00341849">
            <w:pPr>
              <w:spacing w:after="0"/>
              <w:rPr>
                <w:rFonts w:ascii="Times New Roman" w:hAnsi="Times New Roman"/>
              </w:rPr>
            </w:pPr>
            <w:r w:rsidRPr="00957761">
              <w:rPr>
                <w:rFonts w:ascii="Times New Roman" w:hAnsi="Times New Roman"/>
              </w:rPr>
              <w:t>Korespondences adrese</w:t>
            </w:r>
          </w:p>
          <w:p w14:paraId="1DC956D5" w14:textId="77777777" w:rsidR="00341849" w:rsidRPr="00957761" w:rsidRDefault="00341849" w:rsidP="00341849">
            <w:pPr>
              <w:spacing w:after="0"/>
              <w:rPr>
                <w:rFonts w:ascii="Times New Roman" w:hAnsi="Times New Roman"/>
                <w:i/>
              </w:rPr>
            </w:pPr>
            <w:r w:rsidRPr="00957761">
              <w:rPr>
                <w:rFonts w:ascii="Times New Roman" w:hAnsi="Times New Roman"/>
                <w:i/>
              </w:rPr>
              <w:t>(aizpilda, ja atšķiras no juridiskās adreses)</w:t>
            </w:r>
          </w:p>
        </w:tc>
        <w:tc>
          <w:tcPr>
            <w:tcW w:w="6500" w:type="dxa"/>
            <w:gridSpan w:val="3"/>
            <w:shd w:val="clear" w:color="auto" w:fill="auto"/>
            <w:vAlign w:val="center"/>
          </w:tcPr>
          <w:p w14:paraId="5014FB80" w14:textId="77777777" w:rsidR="00341849" w:rsidRPr="00957761" w:rsidRDefault="00341849" w:rsidP="00341849">
            <w:pPr>
              <w:tabs>
                <w:tab w:val="left" w:pos="900"/>
              </w:tabs>
              <w:spacing w:after="0" w:line="240" w:lineRule="auto"/>
              <w:rPr>
                <w:rFonts w:ascii="Times New Roman" w:hAnsi="Times New Roman"/>
                <w:i/>
                <w:color w:val="0000FF"/>
              </w:rPr>
            </w:pPr>
            <w:r w:rsidRPr="00957761">
              <w:rPr>
                <w:rFonts w:ascii="Times New Roman" w:hAnsi="Times New Roman"/>
                <w:i/>
                <w:color w:val="0000FF"/>
              </w:rPr>
              <w:t>Norāda precīzu partnera korespondences adresi (ja tā atšķiras no juridiskās adreses), ierakstot attiecīgajās ailēs prasīto informāciju.</w:t>
            </w:r>
          </w:p>
          <w:p w14:paraId="50013A56" w14:textId="77777777" w:rsidR="00341849" w:rsidRPr="00957761" w:rsidRDefault="00341849" w:rsidP="00341849">
            <w:pPr>
              <w:tabs>
                <w:tab w:val="left" w:pos="900"/>
              </w:tabs>
              <w:spacing w:after="0" w:line="240" w:lineRule="auto"/>
              <w:rPr>
                <w:rFonts w:ascii="Times New Roman" w:hAnsi="Times New Roman"/>
                <w:i/>
                <w:color w:val="0070C0"/>
              </w:rPr>
            </w:pPr>
          </w:p>
          <w:p w14:paraId="5A27D11A" w14:textId="77777777" w:rsidR="00341849" w:rsidRPr="00957761" w:rsidRDefault="00341849" w:rsidP="00341849">
            <w:pPr>
              <w:rPr>
                <w:rFonts w:ascii="Times New Roman" w:hAnsi="Times New Roman"/>
                <w:i/>
              </w:rPr>
            </w:pPr>
            <w:r w:rsidRPr="00957761">
              <w:rPr>
                <w:rFonts w:ascii="Times New Roman" w:hAnsi="Times New Roman"/>
                <w:i/>
              </w:rPr>
              <w:t>Iela, mājas nosaukums, Nr./ dzīvokļa Nr.</w:t>
            </w:r>
          </w:p>
        </w:tc>
      </w:tr>
      <w:tr w:rsidR="00341849" w:rsidRPr="00957761" w14:paraId="1F109578" w14:textId="77777777" w:rsidTr="007F24CE">
        <w:tc>
          <w:tcPr>
            <w:tcW w:w="2000" w:type="dxa"/>
            <w:vMerge/>
            <w:shd w:val="clear" w:color="auto" w:fill="auto"/>
            <w:vAlign w:val="center"/>
          </w:tcPr>
          <w:p w14:paraId="0E10D06A" w14:textId="77777777" w:rsidR="00341849" w:rsidRPr="00957761" w:rsidRDefault="00341849" w:rsidP="00341849">
            <w:pPr>
              <w:spacing w:after="0"/>
              <w:rPr>
                <w:rFonts w:ascii="Times New Roman" w:hAnsi="Times New Roman"/>
                <w:b/>
              </w:rPr>
            </w:pPr>
          </w:p>
        </w:tc>
        <w:tc>
          <w:tcPr>
            <w:tcW w:w="2106" w:type="dxa"/>
            <w:shd w:val="clear" w:color="auto" w:fill="auto"/>
            <w:vAlign w:val="center"/>
          </w:tcPr>
          <w:p w14:paraId="3618247C" w14:textId="77777777" w:rsidR="00341849" w:rsidRPr="00957761" w:rsidRDefault="00EE11DA" w:rsidP="00341849">
            <w:pPr>
              <w:spacing w:after="0"/>
              <w:rPr>
                <w:rFonts w:ascii="Times New Roman" w:hAnsi="Times New Roman"/>
                <w:i/>
              </w:rPr>
            </w:pPr>
            <w:proofErr w:type="spellStart"/>
            <w:r>
              <w:rPr>
                <w:rFonts w:ascii="Times New Roman" w:hAnsi="Times New Roman"/>
                <w:i/>
              </w:rPr>
              <w:t>Valsts</w:t>
            </w:r>
            <w:r w:rsidR="00341849" w:rsidRPr="00957761">
              <w:rPr>
                <w:rFonts w:ascii="Times New Roman" w:hAnsi="Times New Roman"/>
                <w:i/>
              </w:rPr>
              <w:t>pilsēta</w:t>
            </w:r>
            <w:proofErr w:type="spellEnd"/>
          </w:p>
        </w:tc>
        <w:tc>
          <w:tcPr>
            <w:tcW w:w="2429" w:type="dxa"/>
            <w:shd w:val="clear" w:color="auto" w:fill="auto"/>
            <w:vAlign w:val="center"/>
          </w:tcPr>
          <w:p w14:paraId="573C88CE" w14:textId="77777777" w:rsidR="00341849" w:rsidRPr="00957761" w:rsidRDefault="00341849" w:rsidP="00341849">
            <w:pPr>
              <w:spacing w:after="0"/>
              <w:rPr>
                <w:rFonts w:ascii="Times New Roman" w:hAnsi="Times New Roman"/>
                <w:i/>
              </w:rPr>
            </w:pPr>
            <w:r w:rsidRPr="00957761">
              <w:rPr>
                <w:rFonts w:ascii="Times New Roman" w:hAnsi="Times New Roman"/>
                <w:i/>
              </w:rPr>
              <w:t>Novads</w:t>
            </w:r>
          </w:p>
        </w:tc>
        <w:tc>
          <w:tcPr>
            <w:tcW w:w="1965" w:type="dxa"/>
            <w:shd w:val="clear" w:color="auto" w:fill="auto"/>
            <w:vAlign w:val="center"/>
          </w:tcPr>
          <w:p w14:paraId="485925EB" w14:textId="77777777" w:rsidR="00341849" w:rsidRPr="00957761" w:rsidRDefault="00341849" w:rsidP="00341849">
            <w:pPr>
              <w:spacing w:after="0"/>
              <w:rPr>
                <w:rFonts w:ascii="Times New Roman" w:hAnsi="Times New Roman"/>
                <w:i/>
              </w:rPr>
            </w:pPr>
            <w:r w:rsidRPr="00957761">
              <w:rPr>
                <w:rFonts w:ascii="Times New Roman" w:hAnsi="Times New Roman"/>
                <w:i/>
              </w:rPr>
              <w:t>Novada pilsēta vai pagasts</w:t>
            </w:r>
          </w:p>
        </w:tc>
      </w:tr>
      <w:tr w:rsidR="00341849" w:rsidRPr="00957761" w14:paraId="01587AC5" w14:textId="77777777" w:rsidTr="00676428">
        <w:tc>
          <w:tcPr>
            <w:tcW w:w="2000" w:type="dxa"/>
            <w:vMerge/>
            <w:shd w:val="clear" w:color="auto" w:fill="auto"/>
            <w:vAlign w:val="center"/>
          </w:tcPr>
          <w:p w14:paraId="5A42E20D" w14:textId="77777777" w:rsidR="00341849" w:rsidRPr="00957761" w:rsidRDefault="00341849" w:rsidP="00341849">
            <w:pPr>
              <w:spacing w:after="0"/>
              <w:rPr>
                <w:rFonts w:ascii="Times New Roman" w:hAnsi="Times New Roman"/>
                <w:b/>
              </w:rPr>
            </w:pPr>
          </w:p>
        </w:tc>
        <w:tc>
          <w:tcPr>
            <w:tcW w:w="6500" w:type="dxa"/>
            <w:gridSpan w:val="3"/>
            <w:shd w:val="clear" w:color="auto" w:fill="auto"/>
            <w:vAlign w:val="center"/>
          </w:tcPr>
          <w:p w14:paraId="52E6F52C" w14:textId="77777777" w:rsidR="00341849" w:rsidRPr="00957761" w:rsidRDefault="00341849" w:rsidP="00341849">
            <w:pPr>
              <w:rPr>
                <w:rFonts w:ascii="Times New Roman" w:hAnsi="Times New Roman"/>
                <w:i/>
              </w:rPr>
            </w:pPr>
            <w:r w:rsidRPr="00957761">
              <w:rPr>
                <w:rFonts w:ascii="Times New Roman" w:hAnsi="Times New Roman"/>
                <w:i/>
              </w:rPr>
              <w:t>Pasta indekss</w:t>
            </w:r>
          </w:p>
        </w:tc>
      </w:tr>
      <w:tr w:rsidR="00341849" w:rsidRPr="00957761" w14:paraId="631E3668" w14:textId="77777777" w:rsidTr="00676428">
        <w:trPr>
          <w:trHeight w:val="1066"/>
        </w:trPr>
        <w:tc>
          <w:tcPr>
            <w:tcW w:w="2000" w:type="dxa"/>
            <w:shd w:val="clear" w:color="auto" w:fill="auto"/>
            <w:vAlign w:val="center"/>
          </w:tcPr>
          <w:p w14:paraId="3A6A8C9E" w14:textId="77777777" w:rsidR="00341849" w:rsidRPr="00957761" w:rsidRDefault="00341849" w:rsidP="00341849">
            <w:pPr>
              <w:spacing w:after="0"/>
              <w:rPr>
                <w:rFonts w:ascii="Times New Roman" w:hAnsi="Times New Roman"/>
                <w:b/>
              </w:rPr>
            </w:pPr>
            <w:r w:rsidRPr="00957761">
              <w:rPr>
                <w:rFonts w:ascii="Times New Roman" w:hAnsi="Times New Roman"/>
                <w:b/>
              </w:rPr>
              <w:t>Partnera izvēles pamatojums</w:t>
            </w:r>
          </w:p>
          <w:p w14:paraId="24A153F5" w14:textId="77777777" w:rsidR="00341849" w:rsidRPr="00957761" w:rsidRDefault="00341849" w:rsidP="00341849">
            <w:pPr>
              <w:spacing w:after="0"/>
              <w:rPr>
                <w:rFonts w:ascii="Times New Roman" w:hAnsi="Times New Roman"/>
                <w:i/>
              </w:rPr>
            </w:pPr>
            <w:r w:rsidRPr="00957761">
              <w:rPr>
                <w:rFonts w:ascii="Times New Roman" w:hAnsi="Times New Roman"/>
                <w:i/>
              </w:rPr>
              <w:t>(t.sk. Partnera ieguldījumi projektā un ieguvumi no dalības projektā)</w:t>
            </w:r>
          </w:p>
        </w:tc>
        <w:tc>
          <w:tcPr>
            <w:tcW w:w="6500" w:type="dxa"/>
            <w:gridSpan w:val="3"/>
            <w:shd w:val="clear" w:color="auto" w:fill="auto"/>
          </w:tcPr>
          <w:p w14:paraId="5C1E92AD" w14:textId="77777777" w:rsidR="00341849" w:rsidRPr="00695823" w:rsidRDefault="00341849" w:rsidP="00DF6F68">
            <w:pPr>
              <w:tabs>
                <w:tab w:val="left" w:pos="900"/>
              </w:tabs>
              <w:spacing w:after="120" w:line="240" w:lineRule="auto"/>
              <w:jc w:val="both"/>
              <w:rPr>
                <w:rFonts w:ascii="Times New Roman" w:hAnsi="Times New Roman"/>
                <w:i/>
                <w:color w:val="0000FF"/>
              </w:rPr>
            </w:pPr>
            <w:r w:rsidRPr="00DA204D">
              <w:rPr>
                <w:rFonts w:ascii="Times New Roman" w:hAnsi="Times New Roman"/>
                <w:i/>
                <w:color w:val="0000FF"/>
              </w:rPr>
              <w:t>Norāda informāciju par konkrētā partnera nepieciešamību projektā,</w:t>
            </w:r>
            <w:r w:rsidR="00207D96" w:rsidRPr="00DA204D">
              <w:rPr>
                <w:rFonts w:ascii="Times New Roman" w:hAnsi="Times New Roman"/>
                <w:i/>
                <w:color w:val="0000FF"/>
              </w:rPr>
              <w:t xml:space="preserve"> par tā atbildībā esošo </w:t>
            </w:r>
            <w:proofErr w:type="spellStart"/>
            <w:r w:rsidR="00207D96" w:rsidRPr="00DA204D">
              <w:rPr>
                <w:rFonts w:ascii="Times New Roman" w:hAnsi="Times New Roman"/>
                <w:i/>
                <w:color w:val="0000FF"/>
              </w:rPr>
              <w:t>Natura</w:t>
            </w:r>
            <w:proofErr w:type="spellEnd"/>
            <w:r w:rsidR="00207D96" w:rsidRPr="00DA204D">
              <w:rPr>
                <w:rFonts w:ascii="Times New Roman" w:hAnsi="Times New Roman"/>
                <w:i/>
                <w:color w:val="0000FF"/>
              </w:rPr>
              <w:t xml:space="preserve"> 2000 ter</w:t>
            </w:r>
            <w:r w:rsidR="00207D96" w:rsidRPr="001F5360">
              <w:rPr>
                <w:rFonts w:ascii="Times New Roman" w:hAnsi="Times New Roman"/>
                <w:i/>
                <w:color w:val="0000FF"/>
              </w:rPr>
              <w:t>itorijas daļu, kurā tiks veiktas projekta darbības,</w:t>
            </w:r>
            <w:r w:rsidRPr="00D65E66">
              <w:rPr>
                <w:rFonts w:ascii="Times New Roman" w:hAnsi="Times New Roman"/>
                <w:i/>
                <w:color w:val="0000FF"/>
              </w:rPr>
              <w:t xml:space="preserve"> tai skaitā sniedz informāciju par to, kādu ieguldījumu partneris dod projekta īstenošanā</w:t>
            </w:r>
            <w:r w:rsidR="00B22573" w:rsidRPr="00737552">
              <w:rPr>
                <w:rFonts w:ascii="Times New Roman" w:hAnsi="Times New Roman"/>
                <w:i/>
                <w:color w:val="0000FF"/>
              </w:rPr>
              <w:t>.</w:t>
            </w:r>
            <w:r w:rsidRPr="00CD0270">
              <w:rPr>
                <w:rFonts w:ascii="Times New Roman" w:hAnsi="Times New Roman"/>
                <w:i/>
                <w:color w:val="0000FF"/>
              </w:rPr>
              <w:t xml:space="preserve"> </w:t>
            </w:r>
          </w:p>
          <w:p w14:paraId="1BEDEB4A" w14:textId="2C2B328E" w:rsidR="007F24CE" w:rsidRPr="00DF6F68" w:rsidRDefault="00341849" w:rsidP="00DF6F68">
            <w:pPr>
              <w:spacing w:after="120" w:line="240" w:lineRule="auto"/>
              <w:jc w:val="both"/>
              <w:rPr>
                <w:rFonts w:ascii="Times New Roman" w:hAnsi="Times New Roman"/>
                <w:i/>
                <w:color w:val="0000FF"/>
                <w:highlight w:val="yellow"/>
              </w:rPr>
            </w:pPr>
            <w:r w:rsidRPr="00DF6F68">
              <w:rPr>
                <w:rFonts w:ascii="Times New Roman" w:hAnsi="Times New Roman"/>
                <w:i/>
                <w:color w:val="0000FF"/>
              </w:rPr>
              <w:t>Norāda informāciju par projekta iesniedzēja un</w:t>
            </w:r>
            <w:r w:rsidR="001A28F1" w:rsidRPr="00DF6F68">
              <w:rPr>
                <w:rFonts w:ascii="Times New Roman" w:hAnsi="Times New Roman"/>
                <w:i/>
                <w:color w:val="0000FF"/>
              </w:rPr>
              <w:t xml:space="preserve"> sadarbības</w:t>
            </w:r>
            <w:r w:rsidRPr="001F5360">
              <w:rPr>
                <w:rFonts w:ascii="Times New Roman" w:hAnsi="Times New Roman"/>
                <w:i/>
                <w:color w:val="0000FF"/>
              </w:rPr>
              <w:t xml:space="preserve"> partnera noslēgto sadarbības līgumu</w:t>
            </w:r>
            <w:r w:rsidR="002F77D9" w:rsidRPr="00D65E66">
              <w:rPr>
                <w:rFonts w:ascii="Times New Roman" w:hAnsi="Times New Roman"/>
                <w:i/>
                <w:color w:val="0000FF"/>
              </w:rPr>
              <w:t>,</w:t>
            </w:r>
            <w:r w:rsidR="00DA204D">
              <w:t xml:space="preserve"> </w:t>
            </w:r>
            <w:r w:rsidR="00DA204D" w:rsidRPr="00DA204D">
              <w:rPr>
                <w:rFonts w:ascii="Times New Roman" w:hAnsi="Times New Roman"/>
                <w:i/>
                <w:color w:val="0000FF"/>
              </w:rPr>
              <w:t xml:space="preserve">kas cita starpā </w:t>
            </w:r>
            <w:r w:rsidR="00D23451">
              <w:rPr>
                <w:rFonts w:ascii="Times New Roman" w:hAnsi="Times New Roman"/>
                <w:i/>
                <w:color w:val="0000FF"/>
              </w:rPr>
              <w:t>regulē</w:t>
            </w:r>
            <w:r w:rsidR="00D23451" w:rsidRPr="00DA204D">
              <w:rPr>
                <w:rFonts w:ascii="Times New Roman" w:hAnsi="Times New Roman"/>
                <w:i/>
                <w:color w:val="0000FF"/>
              </w:rPr>
              <w:t xml:space="preserve"> </w:t>
            </w:r>
            <w:r w:rsidR="00DA204D" w:rsidRPr="00DA204D">
              <w:rPr>
                <w:rFonts w:ascii="Times New Roman" w:hAnsi="Times New Roman"/>
                <w:i/>
                <w:color w:val="0000FF"/>
              </w:rPr>
              <w:t xml:space="preserve">jautājumus par sadarbību projekta rezultātu sasniegšanā un uzturēšanā, t.sk. epidemioloģiskās drošības nodrošināšana projekta </w:t>
            </w:r>
            <w:proofErr w:type="spellStart"/>
            <w:r w:rsidR="00DA204D" w:rsidRPr="00DA204D">
              <w:rPr>
                <w:rFonts w:ascii="Times New Roman" w:hAnsi="Times New Roman"/>
                <w:i/>
                <w:color w:val="0000FF"/>
              </w:rPr>
              <w:t>pēcuzraudzības</w:t>
            </w:r>
            <w:proofErr w:type="spellEnd"/>
            <w:r w:rsidR="00DA204D" w:rsidRPr="00DA204D">
              <w:rPr>
                <w:rFonts w:ascii="Times New Roman" w:hAnsi="Times New Roman"/>
                <w:i/>
                <w:color w:val="0000FF"/>
              </w:rPr>
              <w:t xml:space="preserve"> periodā</w:t>
            </w:r>
            <w:r w:rsidR="00DA204D" w:rsidRPr="00A27F4E">
              <w:rPr>
                <w:rFonts w:ascii="Times New Roman" w:hAnsi="Times New Roman"/>
                <w:i/>
                <w:color w:val="0000FF"/>
              </w:rPr>
              <w:t>,</w:t>
            </w:r>
            <w:r w:rsidRPr="00A27F4E">
              <w:rPr>
                <w:rFonts w:ascii="Times New Roman" w:hAnsi="Times New Roman"/>
                <w:i/>
                <w:color w:val="0000FF"/>
              </w:rPr>
              <w:t xml:space="preserve"> t.sk. norāda parakstītā dokumenta datumu</w:t>
            </w:r>
            <w:r w:rsidR="009E430D" w:rsidRPr="00A27F4E">
              <w:rPr>
                <w:rFonts w:ascii="Times New Roman" w:hAnsi="Times New Roman"/>
                <w:i/>
                <w:color w:val="0000FF"/>
              </w:rPr>
              <w:t>,</w:t>
            </w:r>
            <w:r w:rsidRPr="00A27F4E">
              <w:rPr>
                <w:rFonts w:ascii="Times New Roman" w:hAnsi="Times New Roman"/>
                <w:i/>
                <w:color w:val="0000FF"/>
              </w:rPr>
              <w:t xml:space="preserve"> numuru</w:t>
            </w:r>
            <w:r w:rsidR="009E430D" w:rsidRPr="00A27F4E">
              <w:rPr>
                <w:rFonts w:ascii="Times New Roman" w:hAnsi="Times New Roman"/>
                <w:i/>
                <w:color w:val="0000FF"/>
              </w:rPr>
              <w:t xml:space="preserve"> un pievieno to pielikumā</w:t>
            </w:r>
            <w:r w:rsidR="007F24CE" w:rsidRPr="00A27F4E">
              <w:rPr>
                <w:rFonts w:ascii="Times New Roman" w:hAnsi="Times New Roman"/>
                <w:i/>
                <w:color w:val="0000FF"/>
              </w:rPr>
              <w:t>.</w:t>
            </w:r>
          </w:p>
          <w:p w14:paraId="116833B4" w14:textId="62C8399C" w:rsidR="00341849" w:rsidRDefault="00841722" w:rsidP="001A28F1">
            <w:pPr>
              <w:spacing w:after="120" w:line="240" w:lineRule="auto"/>
              <w:jc w:val="both"/>
              <w:rPr>
                <w:rFonts w:ascii="Times New Roman" w:hAnsi="Times New Roman"/>
                <w:i/>
                <w:color w:val="0000FF"/>
              </w:rPr>
            </w:pPr>
            <w:r w:rsidRPr="00DA204D">
              <w:rPr>
                <w:rFonts w:ascii="Times New Roman" w:hAnsi="Times New Roman"/>
                <w:i/>
                <w:color w:val="0000FF"/>
              </w:rPr>
              <w:t xml:space="preserve">Sadarbības līgumā </w:t>
            </w:r>
            <w:r w:rsidR="003C5B73">
              <w:rPr>
                <w:rFonts w:ascii="Times New Roman" w:hAnsi="Times New Roman"/>
                <w:i/>
                <w:color w:val="0000FF"/>
              </w:rPr>
              <w:t>regulē</w:t>
            </w:r>
            <w:r w:rsidR="003C5B73" w:rsidRPr="00DA204D">
              <w:rPr>
                <w:rFonts w:ascii="Times New Roman" w:hAnsi="Times New Roman"/>
                <w:i/>
                <w:color w:val="0000FF"/>
              </w:rPr>
              <w:t xml:space="preserve"> </w:t>
            </w:r>
            <w:r w:rsidRPr="00DA204D">
              <w:rPr>
                <w:rFonts w:ascii="Times New Roman" w:hAnsi="Times New Roman"/>
                <w:i/>
                <w:color w:val="0000FF"/>
              </w:rPr>
              <w:t xml:space="preserve">pušu pienākumus, tiesības </w:t>
            </w:r>
            <w:r w:rsidRPr="001F5360">
              <w:rPr>
                <w:rFonts w:ascii="Times New Roman" w:hAnsi="Times New Roman"/>
                <w:i/>
                <w:color w:val="0000FF"/>
              </w:rPr>
              <w:t xml:space="preserve">un atbildību par projekta mērķa un </w:t>
            </w:r>
            <w:r w:rsidR="00EC53EB" w:rsidRPr="00D65E66">
              <w:rPr>
                <w:rFonts w:ascii="Times New Roman" w:hAnsi="Times New Roman"/>
                <w:i/>
                <w:color w:val="0000FF"/>
              </w:rPr>
              <w:t>rezultātu</w:t>
            </w:r>
            <w:r w:rsidR="00B22573" w:rsidRPr="00737552">
              <w:rPr>
                <w:rFonts w:ascii="Times New Roman" w:hAnsi="Times New Roman"/>
                <w:i/>
                <w:color w:val="0000FF"/>
              </w:rPr>
              <w:t xml:space="preserve"> un rādītāju</w:t>
            </w:r>
            <w:r w:rsidRPr="00CD0270">
              <w:rPr>
                <w:rFonts w:ascii="Times New Roman" w:hAnsi="Times New Roman"/>
                <w:i/>
                <w:color w:val="0000FF"/>
              </w:rPr>
              <w:t xml:space="preserve"> sasniegšanu</w:t>
            </w:r>
            <w:r w:rsidR="00B22573" w:rsidRPr="00695823">
              <w:rPr>
                <w:rFonts w:ascii="Times New Roman" w:hAnsi="Times New Roman"/>
                <w:i/>
                <w:color w:val="0000FF"/>
              </w:rPr>
              <w:t xml:space="preserve"> (ja tos iespējams izdalīt atsevišķi pa partneriem)</w:t>
            </w:r>
            <w:r w:rsidRPr="00DF6F68">
              <w:rPr>
                <w:rFonts w:ascii="Times New Roman" w:hAnsi="Times New Roman"/>
                <w:i/>
                <w:color w:val="0000FF"/>
              </w:rPr>
              <w:t xml:space="preserve"> un </w:t>
            </w:r>
            <w:r w:rsidR="001A28F1" w:rsidRPr="00DF6F68">
              <w:rPr>
                <w:rFonts w:ascii="Times New Roman" w:hAnsi="Times New Roman"/>
                <w:i/>
                <w:color w:val="0000FF"/>
              </w:rPr>
              <w:t>ES nozīmes biotopu un sugu dzīvotņu atjaunošanas rezultātu uzturēšanu un apsaimniekošanu atbilstoši normatīvajiem aktiem par kārtību, kādā ES struktūrfondu un KF vadībā iesaistītās institūcijas nodrošina plānošanas dokumentu sagatavošanu un šo fondu ieviešanu 2014.–2020.gada plānošanas periodā</w:t>
            </w:r>
            <w:r w:rsidRPr="00DF6F68">
              <w:rPr>
                <w:rFonts w:ascii="Times New Roman" w:hAnsi="Times New Roman"/>
                <w:i/>
                <w:color w:val="0000FF"/>
              </w:rPr>
              <w:t>.</w:t>
            </w:r>
          </w:p>
          <w:p w14:paraId="65942E3F" w14:textId="77777777" w:rsidR="00DA204D" w:rsidRDefault="00DA204D" w:rsidP="001A28F1">
            <w:pPr>
              <w:spacing w:after="120" w:line="240" w:lineRule="auto"/>
              <w:jc w:val="both"/>
              <w:rPr>
                <w:rFonts w:ascii="Times New Roman" w:hAnsi="Times New Roman"/>
                <w:i/>
                <w:color w:val="0000FF"/>
              </w:rPr>
            </w:pPr>
            <w:r w:rsidRPr="00DA204D">
              <w:rPr>
                <w:rFonts w:ascii="Times New Roman" w:hAnsi="Times New Roman"/>
                <w:i/>
                <w:color w:val="0000FF"/>
              </w:rPr>
              <w:t>Sadarbības partneris iesaistās projekta īstenošanā ar tā īpašumā, tiesiskajā valdījumā vai turējumā esošu nekustamo īpašumu vai finansējumu vai ar tā īpašumā, tiesiskajā valdījumā vai turējumā esošu nekustamo īpašumu un finansējumu, kā arī nodrošina izbūvētās infrastruktūras ekspluatāciju un ES nozīmes biotopu un sugu dzīvotņu atjaunošanas rezultātu uzturēšanu un apsaimniekošanu pēc projekta īstenošanas</w:t>
            </w:r>
          </w:p>
          <w:p w14:paraId="00BF0706" w14:textId="77777777" w:rsidR="00DA204D" w:rsidRPr="001A28F1" w:rsidRDefault="00DA204D" w:rsidP="00DF6F68">
            <w:pPr>
              <w:spacing w:after="0" w:line="240" w:lineRule="auto"/>
              <w:jc w:val="both"/>
              <w:rPr>
                <w:rFonts w:ascii="Times New Roman" w:hAnsi="Times New Roman"/>
                <w:i/>
                <w:color w:val="0000FF"/>
              </w:rPr>
            </w:pPr>
            <w:r>
              <w:rPr>
                <w:rFonts w:ascii="Times New Roman" w:hAnsi="Times New Roman"/>
                <w:i/>
                <w:color w:val="0000FF"/>
              </w:rPr>
              <w:t xml:space="preserve">SAM </w:t>
            </w:r>
            <w:r w:rsidRPr="001A28F1">
              <w:rPr>
                <w:rFonts w:ascii="Times New Roman" w:hAnsi="Times New Roman"/>
                <w:i/>
                <w:color w:val="0000FF"/>
              </w:rPr>
              <w:t>pasākuma ietvaros finansējuma saņēmējs un viņa sadarbības partneri vismaz piecus gadus pēc noslēguma maksājuma veikšanas nodrošina:</w:t>
            </w:r>
          </w:p>
          <w:p w14:paraId="3B7D2661" w14:textId="77777777" w:rsidR="00DA204D" w:rsidRPr="00E74860" w:rsidRDefault="00DA204D" w:rsidP="00DF6F68">
            <w:pPr>
              <w:numPr>
                <w:ilvl w:val="0"/>
                <w:numId w:val="55"/>
              </w:numPr>
              <w:spacing w:after="0" w:line="240" w:lineRule="auto"/>
              <w:jc w:val="both"/>
              <w:rPr>
                <w:rFonts w:ascii="Times New Roman" w:hAnsi="Times New Roman"/>
                <w:i/>
                <w:color w:val="0000FF"/>
              </w:rPr>
            </w:pPr>
            <w:r w:rsidRPr="001A28F1">
              <w:rPr>
                <w:rFonts w:ascii="Times New Roman" w:hAnsi="Times New Roman"/>
                <w:i/>
                <w:color w:val="0000FF"/>
              </w:rPr>
              <w:t xml:space="preserve">projekta rezultātu uzturēšanu saskaņā ar spēkā esošo īpaši aizsargājamās dabas teritorijas dabas aizsardzības plānu, sugu un biotopu aizsardzības plānu vai sugu un biotopu aizsardzības jomā sertificēta eksperta vai </w:t>
            </w:r>
            <w:proofErr w:type="spellStart"/>
            <w:r w:rsidRPr="001A28F1">
              <w:rPr>
                <w:rFonts w:ascii="Times New Roman" w:hAnsi="Times New Roman"/>
                <w:i/>
                <w:color w:val="0000FF"/>
              </w:rPr>
              <w:t>kokkopja</w:t>
            </w:r>
            <w:proofErr w:type="spellEnd"/>
            <w:r w:rsidRPr="001A28F1">
              <w:rPr>
                <w:rFonts w:ascii="Times New Roman" w:hAnsi="Times New Roman"/>
                <w:i/>
                <w:color w:val="0000FF"/>
              </w:rPr>
              <w:t xml:space="preserve"> (</w:t>
            </w:r>
            <w:proofErr w:type="spellStart"/>
            <w:r w:rsidRPr="001A28F1">
              <w:rPr>
                <w:rFonts w:ascii="Times New Roman" w:hAnsi="Times New Roman"/>
                <w:i/>
                <w:color w:val="0000FF"/>
              </w:rPr>
              <w:t>arborista</w:t>
            </w:r>
            <w:proofErr w:type="spellEnd"/>
            <w:r w:rsidRPr="001A28F1">
              <w:rPr>
                <w:rFonts w:ascii="Times New Roman" w:hAnsi="Times New Roman"/>
                <w:i/>
                <w:color w:val="0000FF"/>
              </w:rPr>
              <w:t>) atzinumu;</w:t>
            </w:r>
          </w:p>
          <w:p w14:paraId="4B362FBB" w14:textId="77777777" w:rsidR="00DA204D" w:rsidRPr="00E74860" w:rsidRDefault="00DA204D" w:rsidP="00DF6F68">
            <w:pPr>
              <w:numPr>
                <w:ilvl w:val="0"/>
                <w:numId w:val="55"/>
              </w:numPr>
              <w:spacing w:after="0" w:line="240" w:lineRule="auto"/>
              <w:jc w:val="both"/>
              <w:rPr>
                <w:rFonts w:ascii="Times New Roman" w:hAnsi="Times New Roman"/>
                <w:i/>
                <w:color w:val="0000FF"/>
              </w:rPr>
            </w:pPr>
            <w:r w:rsidRPr="001A28F1">
              <w:rPr>
                <w:rFonts w:ascii="Times New Roman" w:hAnsi="Times New Roman"/>
                <w:i/>
                <w:color w:val="0000FF"/>
              </w:rPr>
              <w:lastRenderedPageBreak/>
              <w:t>īpašuma, tiesiskā valdījuma vai turējuma tiesības uz zemes vienībām vai to daļām, kurās veikti specifiskā atbalsta ieguldījumi;</w:t>
            </w:r>
          </w:p>
          <w:p w14:paraId="78D1EBBA" w14:textId="77777777" w:rsidR="00DA204D" w:rsidRPr="00E74860" w:rsidRDefault="00DA204D" w:rsidP="00DF6F68">
            <w:pPr>
              <w:numPr>
                <w:ilvl w:val="0"/>
                <w:numId w:val="55"/>
              </w:numPr>
              <w:spacing w:after="0" w:line="240" w:lineRule="auto"/>
              <w:jc w:val="both"/>
              <w:rPr>
                <w:rFonts w:ascii="Times New Roman" w:hAnsi="Times New Roman"/>
                <w:i/>
                <w:color w:val="0000FF"/>
              </w:rPr>
            </w:pPr>
            <w:r w:rsidRPr="001A28F1">
              <w:rPr>
                <w:rFonts w:ascii="Times New Roman" w:hAnsi="Times New Roman"/>
                <w:i/>
                <w:color w:val="0000FF"/>
              </w:rPr>
              <w:t>līdzekļus projekta rezultātu uzturēšanai;</w:t>
            </w:r>
          </w:p>
          <w:p w14:paraId="284D33C3" w14:textId="77777777" w:rsidR="00DA204D" w:rsidRPr="001A28F1" w:rsidRDefault="00DA204D" w:rsidP="00DF6F68">
            <w:pPr>
              <w:numPr>
                <w:ilvl w:val="0"/>
                <w:numId w:val="55"/>
              </w:numPr>
              <w:spacing w:after="0" w:line="240" w:lineRule="auto"/>
              <w:jc w:val="both"/>
              <w:rPr>
                <w:rFonts w:ascii="Times New Roman" w:hAnsi="Times New Roman"/>
                <w:i/>
                <w:color w:val="0000FF"/>
              </w:rPr>
            </w:pPr>
            <w:r w:rsidRPr="001A28F1">
              <w:rPr>
                <w:rFonts w:ascii="Times New Roman" w:hAnsi="Times New Roman"/>
                <w:i/>
                <w:color w:val="0000FF"/>
              </w:rPr>
              <w:t>epidemioloģiskās drošības prasības.</w:t>
            </w:r>
          </w:p>
          <w:p w14:paraId="34C7769D" w14:textId="77777777" w:rsidR="00341849" w:rsidRPr="00957761" w:rsidRDefault="00341849" w:rsidP="001228E5">
            <w:pPr>
              <w:tabs>
                <w:tab w:val="left" w:pos="900"/>
              </w:tabs>
              <w:spacing w:after="0" w:line="240" w:lineRule="auto"/>
              <w:jc w:val="both"/>
              <w:rPr>
                <w:rFonts w:ascii="Times New Roman" w:hAnsi="Times New Roman"/>
                <w:color w:val="0000FF"/>
              </w:rPr>
            </w:pPr>
          </w:p>
        </w:tc>
      </w:tr>
    </w:tbl>
    <w:p w14:paraId="191A17AA" w14:textId="77777777" w:rsidR="003C1EB5" w:rsidRPr="00341849" w:rsidRDefault="003C1EB5" w:rsidP="003C1EB5">
      <w:pPr>
        <w:spacing w:after="0"/>
        <w:jc w:val="both"/>
        <w:rPr>
          <w:rFonts w:ascii="Times New Roman" w:hAnsi="Times New Roman"/>
          <w:i/>
          <w:sz w:val="20"/>
          <w:szCs w:val="20"/>
        </w:rPr>
      </w:pPr>
      <w:r w:rsidRPr="00341849">
        <w:rPr>
          <w:rFonts w:ascii="Times New Roman" w:hAnsi="Times New Roman"/>
          <w:i/>
          <w:sz w:val="20"/>
          <w:szCs w:val="20"/>
        </w:rPr>
        <w:lastRenderedPageBreak/>
        <w:t>* ja projekta īstenošanā paredzēts piesaistīt vairākus partnerus, informāciju norāda par katru partneri.</w:t>
      </w:r>
    </w:p>
    <w:p w14:paraId="190A8D1B" w14:textId="77777777" w:rsidR="00B5771B" w:rsidRDefault="00B5771B" w:rsidP="003C5410">
      <w:pPr>
        <w:rPr>
          <w:rFonts w:ascii="Times New Roman" w:hAnsi="Times New Roman"/>
        </w:rPr>
      </w:pPr>
    </w:p>
    <w:p w14:paraId="44D40F10" w14:textId="77777777" w:rsidR="00341849" w:rsidRPr="00DF6F68" w:rsidRDefault="00466D4F" w:rsidP="00341849">
      <w:pPr>
        <w:pStyle w:val="NoSpacing"/>
        <w:ind w:right="-477"/>
        <w:jc w:val="both"/>
        <w:rPr>
          <w:rFonts w:ascii="Times New Roman" w:hAnsi="Times New Roman"/>
          <w:b/>
          <w:bCs/>
          <w:i/>
          <w:color w:val="0000FF"/>
        </w:rPr>
      </w:pPr>
      <w:r>
        <w:rPr>
          <w:rFonts w:ascii="Times New Roman" w:hAnsi="Times New Roman"/>
          <w:b/>
          <w:bCs/>
          <w:i/>
          <w:color w:val="0000FF"/>
        </w:rPr>
        <w:t xml:space="preserve">! </w:t>
      </w:r>
      <w:r w:rsidR="00341849" w:rsidRPr="00DF6F68">
        <w:rPr>
          <w:rFonts w:ascii="Times New Roman" w:hAnsi="Times New Roman"/>
          <w:b/>
          <w:bCs/>
          <w:i/>
          <w:color w:val="0000FF"/>
        </w:rPr>
        <w:t xml:space="preserve">Vēršam uzmanību, ka piesaistot partneri projekta īstenošanā, finansējuma saņēmējam ar partneri nevar rasties tādas tiesiskās attiecības, no kurām izrietētu, ka šis darījums atbilst publiska iepirkuma līguma pazīmēm atbilstoši Publisko iepirkumu likumam </w:t>
      </w:r>
      <w:r w:rsidRPr="00466D4F">
        <w:rPr>
          <w:rFonts w:ascii="Times New Roman" w:hAnsi="Times New Roman"/>
          <w:b/>
          <w:bCs/>
          <w:i/>
          <w:color w:val="0000FF"/>
        </w:rPr>
        <w:t>vai Sabiedrisko pakalpojumu sniedzēju iepirkumu likumam vai ka darījumam jāpiemēro normatīvie akti par iepirkuma procedūru un tās piemērošanas kārtību pasūtītāja finansētiem projektiem</w:t>
      </w:r>
      <w:r w:rsidR="00341849" w:rsidRPr="00DF6F68">
        <w:rPr>
          <w:rFonts w:ascii="Times New Roman" w:hAnsi="Times New Roman"/>
          <w:b/>
          <w:bCs/>
          <w:i/>
          <w:color w:val="0000FF"/>
        </w:rPr>
        <w:t>.</w:t>
      </w:r>
    </w:p>
    <w:p w14:paraId="1652B2E1" w14:textId="77777777" w:rsidR="007F24CE" w:rsidRDefault="007F24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1570A" w:rsidRPr="00957761" w14:paraId="43145AAB" w14:textId="77777777" w:rsidTr="00957761">
        <w:trPr>
          <w:trHeight w:val="547"/>
        </w:trPr>
        <w:tc>
          <w:tcPr>
            <w:tcW w:w="8302" w:type="dxa"/>
            <w:shd w:val="clear" w:color="auto" w:fill="D9D9D9"/>
            <w:vAlign w:val="center"/>
          </w:tcPr>
          <w:p w14:paraId="7DA521F3" w14:textId="77777777" w:rsidR="00C1570A" w:rsidRPr="00957761" w:rsidRDefault="00083731" w:rsidP="00957761">
            <w:pPr>
              <w:pStyle w:val="Heading1"/>
              <w:spacing w:before="0" w:line="240" w:lineRule="auto"/>
              <w:jc w:val="center"/>
              <w:rPr>
                <w:rFonts w:ascii="Times New Roman" w:hAnsi="Times New Roman"/>
                <w:b/>
                <w:sz w:val="24"/>
                <w:szCs w:val="24"/>
              </w:rPr>
            </w:pPr>
            <w:bookmarkStart w:id="17" w:name="_Toc83801303"/>
            <w:r w:rsidRPr="00957761">
              <w:rPr>
                <w:rFonts w:ascii="Times New Roman" w:hAnsi="Times New Roman"/>
                <w:b/>
                <w:color w:val="auto"/>
                <w:sz w:val="24"/>
                <w:szCs w:val="24"/>
              </w:rPr>
              <w:lastRenderedPageBreak/>
              <w:t>2.SADAĻA – PROJEKTA ĪSTENOŠANA</w:t>
            </w:r>
            <w:bookmarkEnd w:id="17"/>
          </w:p>
        </w:tc>
      </w:tr>
    </w:tbl>
    <w:p w14:paraId="7EE72177" w14:textId="77777777" w:rsidR="00C1570A" w:rsidRPr="00B5771B"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569"/>
      </w:tblGrid>
      <w:tr w:rsidR="00083731" w:rsidRPr="00957761" w14:paraId="70D2C67A" w14:textId="77777777" w:rsidTr="00957761">
        <w:trPr>
          <w:trHeight w:val="567"/>
        </w:trPr>
        <w:tc>
          <w:tcPr>
            <w:tcW w:w="8302" w:type="dxa"/>
            <w:gridSpan w:val="2"/>
            <w:shd w:val="clear" w:color="auto" w:fill="auto"/>
            <w:vAlign w:val="center"/>
          </w:tcPr>
          <w:p w14:paraId="03FBE026" w14:textId="77777777" w:rsidR="00341849" w:rsidRPr="00957761" w:rsidRDefault="00083731" w:rsidP="00957761">
            <w:pPr>
              <w:pStyle w:val="Heading2"/>
              <w:spacing w:line="240" w:lineRule="auto"/>
              <w:rPr>
                <w:rFonts w:ascii="Times New Roman" w:hAnsi="Times New Roman"/>
                <w:b/>
                <w:color w:val="auto"/>
                <w:sz w:val="22"/>
                <w:szCs w:val="22"/>
              </w:rPr>
            </w:pPr>
            <w:bookmarkStart w:id="18" w:name="_Toc83801304"/>
            <w:r w:rsidRPr="00957761">
              <w:rPr>
                <w:rFonts w:ascii="Times New Roman" w:hAnsi="Times New Roman"/>
                <w:b/>
                <w:color w:val="auto"/>
                <w:sz w:val="22"/>
                <w:szCs w:val="22"/>
              </w:rPr>
              <w:t>2.1. Projekta īstenošanas kapacitāte</w:t>
            </w:r>
            <w:bookmarkEnd w:id="18"/>
          </w:p>
        </w:tc>
      </w:tr>
      <w:tr w:rsidR="00083731" w:rsidRPr="00957761" w14:paraId="13E2E8E6" w14:textId="77777777" w:rsidTr="00957761">
        <w:tc>
          <w:tcPr>
            <w:tcW w:w="1733" w:type="dxa"/>
            <w:shd w:val="clear" w:color="auto" w:fill="auto"/>
          </w:tcPr>
          <w:p w14:paraId="61152AC2" w14:textId="77777777" w:rsidR="00083731" w:rsidRPr="00957761" w:rsidRDefault="00D90063" w:rsidP="00957761">
            <w:pPr>
              <w:spacing w:after="0" w:line="240" w:lineRule="auto"/>
              <w:rPr>
                <w:rFonts w:ascii="Times New Roman" w:hAnsi="Times New Roman"/>
                <w:b/>
              </w:rPr>
            </w:pPr>
            <w:r w:rsidRPr="00957761">
              <w:rPr>
                <w:rFonts w:ascii="Times New Roman" w:hAnsi="Times New Roman"/>
              </w:rPr>
              <w:t>Projekta v</w:t>
            </w:r>
            <w:r w:rsidR="00A027D0" w:rsidRPr="00957761">
              <w:rPr>
                <w:rFonts w:ascii="Times New Roman" w:hAnsi="Times New Roman"/>
              </w:rPr>
              <w:t>adības</w:t>
            </w:r>
            <w:r w:rsidR="00083731" w:rsidRPr="00957761">
              <w:rPr>
                <w:rFonts w:ascii="Times New Roman" w:hAnsi="Times New Roman"/>
              </w:rPr>
              <w:t xml:space="preserve"> kapacitāte</w:t>
            </w:r>
            <w:r w:rsidR="00341849" w:rsidRPr="00957761">
              <w:rPr>
                <w:rFonts w:ascii="Times New Roman" w:hAnsi="Times New Roman"/>
                <w:b/>
              </w:rPr>
              <w:t xml:space="preserve"> </w:t>
            </w:r>
            <w:r w:rsidR="00341849" w:rsidRPr="00957761">
              <w:rPr>
                <w:rFonts w:ascii="Times New Roman" w:hAnsi="Times New Roman"/>
                <w:b/>
                <w:szCs w:val="24"/>
              </w:rPr>
              <w:t>(&lt;4000 zīmes&gt;)</w:t>
            </w:r>
            <w:r w:rsidR="00341849" w:rsidRPr="00957761">
              <w:rPr>
                <w:rFonts w:ascii="Times New Roman" w:hAnsi="Times New Roman"/>
                <w:b/>
              </w:rPr>
              <w:t xml:space="preserve"> </w:t>
            </w:r>
          </w:p>
        </w:tc>
        <w:tc>
          <w:tcPr>
            <w:tcW w:w="6569" w:type="dxa"/>
            <w:shd w:val="clear" w:color="auto" w:fill="auto"/>
          </w:tcPr>
          <w:p w14:paraId="041638CF" w14:textId="77777777" w:rsidR="005101A3" w:rsidRPr="00957761" w:rsidRDefault="00A027D0" w:rsidP="00957761">
            <w:pPr>
              <w:spacing w:after="0" w:line="256" w:lineRule="auto"/>
              <w:jc w:val="both"/>
              <w:rPr>
                <w:rFonts w:ascii="Times New Roman" w:hAnsi="Times New Roman"/>
                <w:i/>
                <w:color w:val="0000FF"/>
              </w:rPr>
            </w:pPr>
            <w:r w:rsidRPr="00957761">
              <w:rPr>
                <w:rFonts w:ascii="Times New Roman" w:hAnsi="Times New Roman"/>
                <w:i/>
                <w:color w:val="0000FF"/>
              </w:rPr>
              <w:t>Raksturojot projekta vadības kapacitāti, projekta ies</w:t>
            </w:r>
            <w:r w:rsidR="0077654E" w:rsidRPr="00957761">
              <w:rPr>
                <w:rFonts w:ascii="Times New Roman" w:hAnsi="Times New Roman"/>
                <w:i/>
                <w:color w:val="0000FF"/>
              </w:rPr>
              <w:t>niedzējs sniedz informāciju par:</w:t>
            </w:r>
          </w:p>
          <w:p w14:paraId="638E18FD" w14:textId="77777777" w:rsidR="00916241" w:rsidRPr="00957761" w:rsidRDefault="00916241" w:rsidP="00957761">
            <w:pPr>
              <w:pStyle w:val="ListParagraph"/>
              <w:numPr>
                <w:ilvl w:val="0"/>
                <w:numId w:val="49"/>
              </w:numPr>
              <w:shd w:val="clear" w:color="auto" w:fill="FFFFFF"/>
              <w:spacing w:after="120" w:line="240" w:lineRule="auto"/>
              <w:ind w:left="600" w:hanging="283"/>
              <w:jc w:val="both"/>
              <w:rPr>
                <w:rFonts w:ascii="Times New Roman" w:hAnsi="Times New Roman"/>
                <w:i/>
                <w:color w:val="0000FF"/>
                <w:lang w:eastAsia="lv-LV"/>
              </w:rPr>
            </w:pPr>
            <w:r w:rsidRPr="00957761">
              <w:rPr>
                <w:rFonts w:ascii="Times New Roman" w:hAnsi="Times New Roman"/>
                <w:i/>
                <w:color w:val="0000FF"/>
                <w:lang w:eastAsia="lv-LV"/>
              </w:rPr>
              <w:t>projekta vadībai pieejamajiem resursiem, t.sk.. cilvēkresursiem – kvalifikāciju, pieredzi līdzīgu projektu vadībā,</w:t>
            </w:r>
          </w:p>
          <w:p w14:paraId="5D61A02A" w14:textId="77777777" w:rsidR="0077654E" w:rsidRPr="00957761" w:rsidRDefault="0077654E" w:rsidP="00957761">
            <w:pPr>
              <w:pStyle w:val="ListParagraph"/>
              <w:numPr>
                <w:ilvl w:val="0"/>
                <w:numId w:val="49"/>
              </w:numPr>
              <w:shd w:val="clear" w:color="auto" w:fill="FFFFFF"/>
              <w:spacing w:after="120" w:line="240" w:lineRule="auto"/>
              <w:ind w:left="600" w:hanging="283"/>
              <w:jc w:val="both"/>
              <w:rPr>
                <w:rFonts w:ascii="Times New Roman" w:hAnsi="Times New Roman"/>
                <w:i/>
                <w:color w:val="0000FF"/>
                <w:lang w:eastAsia="lv-LV"/>
              </w:rPr>
            </w:pPr>
            <w:r w:rsidRPr="00957761">
              <w:rPr>
                <w:rFonts w:ascii="Times New Roman" w:hAnsi="Times New Roman"/>
                <w:i/>
                <w:color w:val="0000FF"/>
                <w:lang w:eastAsia="lv-LV"/>
              </w:rPr>
              <w:t>iepirkumu, līgumu administrāciju, lietvedību,</w:t>
            </w:r>
          </w:p>
          <w:p w14:paraId="054A4793" w14:textId="77777777" w:rsidR="007F24CE" w:rsidRPr="00957761" w:rsidRDefault="0077654E" w:rsidP="00957761">
            <w:pPr>
              <w:pStyle w:val="ListParagraph"/>
              <w:numPr>
                <w:ilvl w:val="0"/>
                <w:numId w:val="49"/>
              </w:numPr>
              <w:shd w:val="clear" w:color="auto" w:fill="FFFFFF"/>
              <w:spacing w:after="120" w:line="240" w:lineRule="auto"/>
              <w:ind w:left="600" w:hanging="283"/>
              <w:jc w:val="both"/>
              <w:rPr>
                <w:lang w:eastAsia="lv-LV"/>
              </w:rPr>
            </w:pPr>
            <w:r w:rsidRPr="00957761">
              <w:rPr>
                <w:rFonts w:ascii="Times New Roman" w:hAnsi="Times New Roman"/>
                <w:i/>
                <w:color w:val="0000FF"/>
                <w:lang w:eastAsia="lv-LV"/>
              </w:rPr>
              <w:t>finanšu plānošanu, grāmatvedības uzskaiti, maksājumu pārbaudes veikšanu.</w:t>
            </w:r>
            <w:r w:rsidR="007F24CE" w:rsidRPr="00957761">
              <w:rPr>
                <w:rFonts w:ascii="Times New Roman" w:hAnsi="Times New Roman"/>
                <w:i/>
                <w:color w:val="0000FF"/>
              </w:rPr>
              <w:t xml:space="preserve"> </w:t>
            </w:r>
          </w:p>
          <w:p w14:paraId="0DA87D7D" w14:textId="77777777" w:rsidR="0077654E" w:rsidRPr="00957761" w:rsidRDefault="007F24CE" w:rsidP="00957761">
            <w:pPr>
              <w:shd w:val="clear" w:color="auto" w:fill="FFFFFF"/>
              <w:spacing w:after="120" w:line="240" w:lineRule="auto"/>
              <w:jc w:val="both"/>
              <w:rPr>
                <w:lang w:eastAsia="lv-LV"/>
              </w:rPr>
            </w:pPr>
            <w:r w:rsidRPr="00DF6F68">
              <w:rPr>
                <w:rFonts w:ascii="Times New Roman" w:hAnsi="Times New Roman"/>
                <w:i/>
                <w:color w:val="0000FF"/>
                <w:u w:val="single"/>
              </w:rPr>
              <w:t>G</w:t>
            </w:r>
            <w:r w:rsidRPr="00957761">
              <w:rPr>
                <w:rFonts w:ascii="Times New Roman" w:hAnsi="Times New Roman"/>
                <w:i/>
                <w:color w:val="0000FF"/>
                <w:u w:val="single"/>
              </w:rPr>
              <w:t xml:space="preserve">adījumā, ja kāds projekta vadībā iesaistīts darbinieks ir nodarbināts mazāk kā 30% apmērā no </w:t>
            </w:r>
            <w:r w:rsidR="00591C0E" w:rsidRPr="00591C0E">
              <w:rPr>
                <w:rFonts w:ascii="Times New Roman" w:hAnsi="Times New Roman"/>
                <w:i/>
                <w:color w:val="0000FF"/>
                <w:u w:val="single"/>
              </w:rPr>
              <w:t xml:space="preserve">normālā </w:t>
            </w:r>
            <w:r w:rsidRPr="00957761">
              <w:rPr>
                <w:rFonts w:ascii="Times New Roman" w:hAnsi="Times New Roman"/>
                <w:i/>
                <w:color w:val="0000FF"/>
                <w:u w:val="single"/>
              </w:rPr>
              <w:t>darba laika, tā izmaksas tiek segtas no netiešām attiecināmām izmaksām.</w:t>
            </w:r>
          </w:p>
        </w:tc>
      </w:tr>
      <w:tr w:rsidR="00083731" w:rsidRPr="00957761" w14:paraId="7252524A" w14:textId="77777777" w:rsidTr="00957761">
        <w:tc>
          <w:tcPr>
            <w:tcW w:w="1733" w:type="dxa"/>
            <w:shd w:val="clear" w:color="auto" w:fill="auto"/>
          </w:tcPr>
          <w:p w14:paraId="030D73C9" w14:textId="77777777" w:rsidR="00083731" w:rsidRPr="00DF6F68" w:rsidRDefault="00083731" w:rsidP="00957761">
            <w:pPr>
              <w:spacing w:after="0" w:line="240" w:lineRule="auto"/>
              <w:rPr>
                <w:rFonts w:ascii="Times New Roman" w:hAnsi="Times New Roman"/>
                <w:b/>
                <w:i/>
                <w:iCs/>
              </w:rPr>
            </w:pPr>
            <w:r w:rsidRPr="00DF6F68">
              <w:rPr>
                <w:rFonts w:ascii="Times New Roman" w:hAnsi="Times New Roman"/>
                <w:i/>
                <w:iCs/>
              </w:rPr>
              <w:t>Finansiālā kapacitāte</w:t>
            </w:r>
            <w:r w:rsidR="00341849" w:rsidRPr="00DF6F68">
              <w:rPr>
                <w:rFonts w:ascii="Times New Roman" w:hAnsi="Times New Roman"/>
                <w:b/>
                <w:i/>
                <w:iCs/>
              </w:rPr>
              <w:t xml:space="preserve"> </w:t>
            </w:r>
            <w:r w:rsidR="00341849" w:rsidRPr="00DF6F68">
              <w:rPr>
                <w:rFonts w:ascii="Times New Roman" w:hAnsi="Times New Roman"/>
                <w:b/>
                <w:i/>
                <w:iCs/>
                <w:szCs w:val="24"/>
              </w:rPr>
              <w:t>(&lt;4000 zīmes&gt;)</w:t>
            </w:r>
          </w:p>
        </w:tc>
        <w:tc>
          <w:tcPr>
            <w:tcW w:w="6569" w:type="dxa"/>
            <w:shd w:val="clear" w:color="auto" w:fill="auto"/>
          </w:tcPr>
          <w:p w14:paraId="361F8A49" w14:textId="77777777" w:rsidR="00A027D0" w:rsidRPr="00DF6F68" w:rsidRDefault="00A027D0" w:rsidP="00DF6F68">
            <w:pPr>
              <w:tabs>
                <w:tab w:val="left" w:pos="900"/>
              </w:tabs>
              <w:spacing w:after="120" w:line="256" w:lineRule="auto"/>
              <w:jc w:val="both"/>
              <w:rPr>
                <w:rFonts w:ascii="Times New Roman" w:hAnsi="Times New Roman"/>
                <w:i/>
                <w:iCs/>
                <w:color w:val="0000FF"/>
              </w:rPr>
            </w:pPr>
            <w:r w:rsidRPr="00DA204D">
              <w:rPr>
                <w:rFonts w:ascii="Times New Roman" w:hAnsi="Times New Roman"/>
                <w:i/>
                <w:iCs/>
                <w:color w:val="0000FF"/>
              </w:rPr>
              <w:t xml:space="preserve">Raksturojot projekta finansiālo kapacitāti, projekta iesniedzējs sniedz informāciju par </w:t>
            </w:r>
            <w:r w:rsidR="004A3693" w:rsidRPr="00DA204D">
              <w:rPr>
                <w:rFonts w:ascii="Times New Roman" w:hAnsi="Times New Roman"/>
                <w:i/>
                <w:iCs/>
                <w:color w:val="0000FF"/>
              </w:rPr>
              <w:t>tam</w:t>
            </w:r>
            <w:r w:rsidR="004A3693" w:rsidRPr="001F5360">
              <w:rPr>
                <w:rFonts w:ascii="Times New Roman" w:hAnsi="Times New Roman"/>
                <w:i/>
                <w:iCs/>
                <w:color w:val="0000FF"/>
              </w:rPr>
              <w:t xml:space="preserve"> un sadarbības partnerim, ja attiecinā</w:t>
            </w:r>
            <w:r w:rsidR="004A3693" w:rsidRPr="00D65E66">
              <w:rPr>
                <w:rFonts w:ascii="Times New Roman" w:hAnsi="Times New Roman"/>
                <w:i/>
                <w:iCs/>
                <w:color w:val="0000FF"/>
              </w:rPr>
              <w:t xml:space="preserve">ms, </w:t>
            </w:r>
            <w:r w:rsidRPr="00737552">
              <w:rPr>
                <w:rFonts w:ascii="Times New Roman" w:hAnsi="Times New Roman"/>
                <w:i/>
                <w:iCs/>
                <w:color w:val="0000FF"/>
              </w:rPr>
              <w:t>pieejamajiem finanšu līdzekļiem projekta īstenošanai</w:t>
            </w:r>
            <w:r w:rsidR="001A6FDA" w:rsidRPr="00CD0270">
              <w:rPr>
                <w:rFonts w:ascii="Times New Roman" w:hAnsi="Times New Roman"/>
                <w:i/>
                <w:iCs/>
                <w:color w:val="0000FF"/>
              </w:rPr>
              <w:t xml:space="preserve">, t.sk. kredītiem, uzkrājumiem, plānotajiem finanšu līdzekļu avotiem, </w:t>
            </w:r>
            <w:r w:rsidR="006410C4" w:rsidRPr="00695823">
              <w:rPr>
                <w:rFonts w:ascii="Times New Roman" w:hAnsi="Times New Roman"/>
                <w:i/>
                <w:iCs/>
                <w:color w:val="0000FF"/>
              </w:rPr>
              <w:t xml:space="preserve">plānotā avansa pieprasījuma apmēru, nepārsniedzot 50% no projektam piešķirtā </w:t>
            </w:r>
            <w:r w:rsidR="00D520DB" w:rsidRPr="00DF6F68">
              <w:rPr>
                <w:rFonts w:ascii="Times New Roman" w:hAnsi="Times New Roman"/>
                <w:i/>
                <w:iCs/>
                <w:color w:val="0000FF"/>
              </w:rPr>
              <w:t xml:space="preserve">KF </w:t>
            </w:r>
            <w:r w:rsidR="006410C4" w:rsidRPr="00DF6F68">
              <w:rPr>
                <w:rFonts w:ascii="Times New Roman" w:hAnsi="Times New Roman"/>
                <w:i/>
                <w:iCs/>
                <w:color w:val="0000FF"/>
              </w:rPr>
              <w:t>finansējuma</w:t>
            </w:r>
            <w:r w:rsidR="00AE14F1" w:rsidRPr="00DF6F68">
              <w:rPr>
                <w:rFonts w:ascii="Times New Roman" w:hAnsi="Times New Roman"/>
                <w:i/>
                <w:iCs/>
                <w:color w:val="0000FF"/>
              </w:rPr>
              <w:t xml:space="preserve"> un, ja paredzēts, pašvaldībai</w:t>
            </w:r>
            <w:r w:rsidR="00916241" w:rsidRPr="00DF6F68">
              <w:rPr>
                <w:rFonts w:ascii="Times New Roman" w:hAnsi="Times New Roman"/>
                <w:i/>
                <w:iCs/>
                <w:color w:val="0000FF"/>
              </w:rPr>
              <w:t>(</w:t>
            </w:r>
            <w:proofErr w:type="spellStart"/>
            <w:r w:rsidR="00916241" w:rsidRPr="00DF6F68">
              <w:rPr>
                <w:rFonts w:ascii="Times New Roman" w:hAnsi="Times New Roman"/>
                <w:i/>
                <w:iCs/>
                <w:color w:val="0000FF"/>
              </w:rPr>
              <w:t>ām</w:t>
            </w:r>
            <w:proofErr w:type="spellEnd"/>
            <w:r w:rsidR="00916241" w:rsidRPr="00DF6F68">
              <w:rPr>
                <w:rFonts w:ascii="Times New Roman" w:hAnsi="Times New Roman"/>
                <w:i/>
                <w:iCs/>
                <w:color w:val="0000FF"/>
              </w:rPr>
              <w:t>)</w:t>
            </w:r>
            <w:r w:rsidR="004900F0" w:rsidRPr="00DF6F68">
              <w:rPr>
                <w:rFonts w:ascii="Times New Roman" w:hAnsi="Times New Roman"/>
                <w:i/>
                <w:iCs/>
                <w:color w:val="0000FF"/>
              </w:rPr>
              <w:t xml:space="preserve"> </w:t>
            </w:r>
            <w:r w:rsidR="00841722" w:rsidRPr="00DF6F68">
              <w:rPr>
                <w:rFonts w:ascii="Times New Roman" w:hAnsi="Times New Roman"/>
                <w:i/>
                <w:iCs/>
                <w:color w:val="0000FF"/>
              </w:rPr>
              <w:t>piešķirtās valsts budžeta dotācijas kopsummas</w:t>
            </w:r>
            <w:r w:rsidR="006410C4" w:rsidRPr="00DF6F68">
              <w:rPr>
                <w:rFonts w:ascii="Times New Roman" w:hAnsi="Times New Roman"/>
                <w:i/>
                <w:iCs/>
                <w:color w:val="0000FF"/>
              </w:rPr>
              <w:t>, ņemot vērā, ka avansu var plānot vairākos maksājumos.</w:t>
            </w:r>
          </w:p>
          <w:p w14:paraId="7308E910" w14:textId="77777777" w:rsidR="005101A3" w:rsidRPr="00DF6F68" w:rsidRDefault="00CB506E" w:rsidP="00DF6F68">
            <w:pPr>
              <w:tabs>
                <w:tab w:val="left" w:pos="900"/>
              </w:tabs>
              <w:spacing w:after="120" w:line="256" w:lineRule="auto"/>
              <w:jc w:val="both"/>
              <w:rPr>
                <w:rFonts w:ascii="Times New Roman" w:hAnsi="Times New Roman"/>
                <w:i/>
                <w:iCs/>
                <w:color w:val="0000FF"/>
              </w:rPr>
            </w:pPr>
            <w:r w:rsidRPr="00DF6F68">
              <w:rPr>
                <w:rFonts w:ascii="Times New Roman" w:hAnsi="Times New Roman"/>
                <w:i/>
                <w:iCs/>
                <w:color w:val="0000FF"/>
              </w:rPr>
              <w:t xml:space="preserve">Sniedz informāciju, vai plānots pieprasīt valsts budžeta dotāciju </w:t>
            </w:r>
            <w:r w:rsidR="00FB79D4" w:rsidRPr="00DF6F68">
              <w:rPr>
                <w:rFonts w:ascii="Times New Roman" w:hAnsi="Times New Roman"/>
                <w:i/>
                <w:iCs/>
                <w:color w:val="0000FF"/>
              </w:rPr>
              <w:t xml:space="preserve">pašvaldībām </w:t>
            </w:r>
            <w:r w:rsidRPr="00DF6F68">
              <w:rPr>
                <w:rFonts w:ascii="Times New Roman" w:hAnsi="Times New Roman"/>
                <w:i/>
                <w:iCs/>
                <w:color w:val="0000FF"/>
              </w:rPr>
              <w:t>projekta izmaksu segšanai.</w:t>
            </w:r>
          </w:p>
          <w:p w14:paraId="37E1F3CA" w14:textId="77777777" w:rsidR="00940991" w:rsidRPr="00DF6F68" w:rsidRDefault="00940991" w:rsidP="00957761">
            <w:pPr>
              <w:tabs>
                <w:tab w:val="left" w:pos="900"/>
              </w:tabs>
              <w:spacing w:after="0" w:line="256" w:lineRule="auto"/>
              <w:jc w:val="both"/>
              <w:rPr>
                <w:rFonts w:ascii="Times New Roman" w:hAnsi="Times New Roman"/>
                <w:i/>
                <w:iCs/>
                <w:color w:val="0000FF"/>
              </w:rPr>
            </w:pPr>
            <w:r w:rsidRPr="00DF6F68">
              <w:rPr>
                <w:rFonts w:ascii="Times New Roman" w:hAnsi="Times New Roman"/>
                <w:i/>
                <w:iCs/>
                <w:color w:val="0000FF"/>
              </w:rPr>
              <w:t>Projekta iesnieguma pielikumā pievieno</w:t>
            </w:r>
            <w:r w:rsidRPr="00DF6F68">
              <w:rPr>
                <w:rFonts w:ascii="Times New Roman" w:hAnsi="Times New Roman"/>
                <w:i/>
                <w:iCs/>
                <w:color w:val="0000FF"/>
              </w:rPr>
              <w:tab/>
              <w:t>pašvaldības(-u) lēmums(-i) par projekta līdzfinansējuma nodrošināšanu un finansējuma avotiem</w:t>
            </w:r>
            <w:r>
              <w:rPr>
                <w:rFonts w:ascii="Times New Roman" w:hAnsi="Times New Roman"/>
                <w:i/>
                <w:iCs/>
                <w:color w:val="0000FF"/>
              </w:rPr>
              <w:t>.</w:t>
            </w:r>
            <w:r>
              <w:t xml:space="preserve"> </w:t>
            </w:r>
            <w:r w:rsidRPr="00940991">
              <w:rPr>
                <w:rFonts w:ascii="Times New Roman" w:hAnsi="Times New Roman"/>
                <w:i/>
                <w:iCs/>
                <w:color w:val="0000FF"/>
              </w:rPr>
              <w:t>Ja plānots, ka pašvaldība sniegs galvojumu finansējuma saņēmēja aizņēmumam, pašvaldības lēmumā jābūt iekļautai attiecīgajai informācija</w:t>
            </w:r>
            <w:r>
              <w:rPr>
                <w:rFonts w:ascii="Times New Roman" w:hAnsi="Times New Roman"/>
                <w:i/>
                <w:iCs/>
                <w:color w:val="0000FF"/>
              </w:rPr>
              <w:t>.</w:t>
            </w:r>
          </w:p>
        </w:tc>
      </w:tr>
    </w:tbl>
    <w:p w14:paraId="5B2BCCC7"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101A3" w:rsidRPr="00957761" w14:paraId="71556CC6" w14:textId="77777777" w:rsidTr="00957761">
        <w:trPr>
          <w:trHeight w:val="579"/>
        </w:trPr>
        <w:tc>
          <w:tcPr>
            <w:tcW w:w="9486" w:type="dxa"/>
            <w:shd w:val="clear" w:color="auto" w:fill="auto"/>
            <w:vAlign w:val="center"/>
          </w:tcPr>
          <w:p w14:paraId="3A5BDDB6" w14:textId="77777777" w:rsidR="005101A3" w:rsidRPr="00957761" w:rsidRDefault="003128FF" w:rsidP="00957761">
            <w:pPr>
              <w:pStyle w:val="Heading2"/>
              <w:spacing w:line="240" w:lineRule="auto"/>
              <w:rPr>
                <w:rFonts w:ascii="Times New Roman" w:hAnsi="Times New Roman"/>
                <w:b/>
                <w:sz w:val="22"/>
                <w:szCs w:val="22"/>
              </w:rPr>
            </w:pPr>
            <w:bookmarkStart w:id="19" w:name="_Toc83801305"/>
            <w:r w:rsidRPr="00957761">
              <w:rPr>
                <w:rFonts w:ascii="Times New Roman" w:hAnsi="Times New Roman"/>
                <w:b/>
                <w:color w:val="auto"/>
                <w:sz w:val="22"/>
                <w:szCs w:val="22"/>
              </w:rPr>
              <w:t>2.2. Projekta īstenošanas, administrēšanas un uzraudzības apraksts</w:t>
            </w:r>
            <w:bookmarkEnd w:id="19"/>
          </w:p>
        </w:tc>
      </w:tr>
      <w:tr w:rsidR="005101A3" w:rsidRPr="00957761" w14:paraId="55EBF729" w14:textId="77777777" w:rsidTr="00957761">
        <w:trPr>
          <w:trHeight w:val="982"/>
        </w:trPr>
        <w:tc>
          <w:tcPr>
            <w:tcW w:w="9486" w:type="dxa"/>
            <w:shd w:val="clear" w:color="auto" w:fill="auto"/>
          </w:tcPr>
          <w:p w14:paraId="753AEA14" w14:textId="77777777" w:rsidR="00A027D0" w:rsidRPr="00957761" w:rsidRDefault="00A027D0" w:rsidP="00957761">
            <w:pPr>
              <w:tabs>
                <w:tab w:val="left" w:pos="29"/>
              </w:tabs>
              <w:spacing w:after="0" w:line="256" w:lineRule="auto"/>
              <w:jc w:val="both"/>
              <w:rPr>
                <w:rFonts w:ascii="Times New Roman" w:hAnsi="Times New Roman"/>
                <w:i/>
                <w:color w:val="0000FF"/>
              </w:rPr>
            </w:pPr>
            <w:r w:rsidRPr="00957761">
              <w:rPr>
                <w:rFonts w:ascii="Times New Roman" w:hAnsi="Times New Roman"/>
                <w:i/>
                <w:color w:val="0000FF"/>
              </w:rPr>
              <w:t xml:space="preserve">Projekta iesniedzējs sniedz informāciju par: </w:t>
            </w:r>
          </w:p>
          <w:p w14:paraId="7032EEBC" w14:textId="77777777" w:rsidR="00A027D0" w:rsidRPr="00957761" w:rsidRDefault="00A027D0" w:rsidP="00957761">
            <w:pPr>
              <w:numPr>
                <w:ilvl w:val="0"/>
                <w:numId w:val="10"/>
              </w:numPr>
              <w:tabs>
                <w:tab w:val="left" w:pos="29"/>
              </w:tabs>
              <w:spacing w:after="0" w:line="256" w:lineRule="auto"/>
              <w:ind w:left="738" w:hanging="425"/>
              <w:contextualSpacing/>
              <w:jc w:val="both"/>
              <w:rPr>
                <w:rFonts w:ascii="Times New Roman" w:hAnsi="Times New Roman"/>
                <w:i/>
                <w:color w:val="0000FF"/>
              </w:rPr>
            </w:pPr>
            <w:r w:rsidRPr="00957761">
              <w:rPr>
                <w:rFonts w:ascii="Times New Roman" w:hAnsi="Times New Roman"/>
                <w:i/>
                <w:color w:val="0000FF"/>
              </w:rPr>
              <w:t>projekta vadības sistēmu, t.i., kādas darbības plānotas, lai nodrošinātu sekmīgu projekta īstenošanu, kādi uzraudzības instrumenti plānoti projekta vadības kvalitātes nodrošināšanai un kontrolei u.tml.)</w:t>
            </w:r>
            <w:r w:rsidR="00916241" w:rsidRPr="00957761">
              <w:rPr>
                <w:rFonts w:ascii="Times New Roman" w:hAnsi="Times New Roman"/>
                <w:i/>
                <w:color w:val="0000FF"/>
              </w:rPr>
              <w:t>, kāds sadarbības mehānisms paredzēts starp finansējuma saņēmēju un sadarbības partneri, ja attiecināms</w:t>
            </w:r>
            <w:r w:rsidRPr="00957761">
              <w:rPr>
                <w:rFonts w:ascii="Times New Roman" w:hAnsi="Times New Roman"/>
                <w:i/>
                <w:color w:val="0000FF"/>
              </w:rPr>
              <w:t>;</w:t>
            </w:r>
          </w:p>
          <w:p w14:paraId="6CFD8AAB" w14:textId="77777777" w:rsidR="00770531" w:rsidRPr="00957761" w:rsidRDefault="00A027D0" w:rsidP="00957761">
            <w:pPr>
              <w:numPr>
                <w:ilvl w:val="0"/>
                <w:numId w:val="10"/>
              </w:numPr>
              <w:tabs>
                <w:tab w:val="left" w:pos="29"/>
              </w:tabs>
              <w:spacing w:after="0" w:line="256" w:lineRule="auto"/>
              <w:ind w:left="738" w:hanging="425"/>
              <w:contextualSpacing/>
              <w:jc w:val="both"/>
              <w:rPr>
                <w:rFonts w:ascii="Times New Roman" w:hAnsi="Times New Roman"/>
                <w:i/>
                <w:color w:val="0000FF"/>
              </w:rPr>
            </w:pPr>
            <w:r w:rsidRPr="00957761">
              <w:rPr>
                <w:rFonts w:ascii="Times New Roman" w:hAnsi="Times New Roman"/>
                <w:i/>
                <w:color w:val="0000FF"/>
              </w:rPr>
              <w:t>projekta ieviešanas sistēmu, t.i., kā plānota projekta īstenošanas un vadības personāla sadarbība, kādi uzraudzības instrumenti plānoti projekta īstenošanas kvalitātes nodrošināšanai un kontrolei</w:t>
            </w:r>
            <w:r w:rsidR="00CB506E" w:rsidRPr="00957761">
              <w:rPr>
                <w:rFonts w:ascii="Times New Roman" w:hAnsi="Times New Roman"/>
                <w:i/>
                <w:color w:val="0000FF"/>
              </w:rPr>
              <w:t>, t.sk., kāds ieviešanas mehānisms paredzēts starp finansējuma saņēmēju un sadarbības partneri, ja attiecināms</w:t>
            </w:r>
            <w:r w:rsidR="00940991">
              <w:rPr>
                <w:rFonts w:ascii="Times New Roman" w:hAnsi="Times New Roman"/>
                <w:i/>
                <w:color w:val="0000FF"/>
              </w:rPr>
              <w:t>.</w:t>
            </w:r>
          </w:p>
          <w:p w14:paraId="55BDC35F" w14:textId="77777777" w:rsidR="006410C4" w:rsidRPr="00957761" w:rsidRDefault="006410C4" w:rsidP="00957761">
            <w:pPr>
              <w:tabs>
                <w:tab w:val="left" w:pos="29"/>
              </w:tabs>
              <w:spacing w:after="0" w:line="256" w:lineRule="auto"/>
              <w:ind w:left="738"/>
              <w:contextualSpacing/>
              <w:jc w:val="both"/>
              <w:rPr>
                <w:rFonts w:ascii="Times New Roman" w:hAnsi="Times New Roman"/>
                <w:i/>
                <w:color w:val="0000FF"/>
              </w:rPr>
            </w:pPr>
          </w:p>
          <w:p w14:paraId="6BFCFA16" w14:textId="77777777" w:rsidR="006410C4" w:rsidRPr="00957761" w:rsidRDefault="006410C4" w:rsidP="00957761">
            <w:pPr>
              <w:tabs>
                <w:tab w:val="left" w:pos="29"/>
              </w:tabs>
              <w:spacing w:after="0" w:line="256" w:lineRule="auto"/>
              <w:contextualSpacing/>
              <w:jc w:val="both"/>
              <w:rPr>
                <w:rFonts w:ascii="Times New Roman" w:hAnsi="Times New Roman"/>
                <w:i/>
                <w:color w:val="0000FF"/>
              </w:rPr>
            </w:pPr>
            <w:r w:rsidRPr="00957761">
              <w:rPr>
                <w:rFonts w:ascii="Times New Roman" w:hAnsi="Times New Roman"/>
                <w:i/>
                <w:color w:val="0000FF"/>
              </w:rPr>
              <w:t xml:space="preserve">Projekta iesniedzējs norāda veiktās darbības projekta īstenošanai, </w:t>
            </w:r>
            <w:r w:rsidRPr="00957761">
              <w:rPr>
                <w:rFonts w:ascii="Times New Roman" w:hAnsi="Times New Roman"/>
                <w:b/>
                <w:i/>
                <w:color w:val="0000FF"/>
              </w:rPr>
              <w:t>projekta gatavības stadiju</w:t>
            </w:r>
            <w:r w:rsidRPr="00957761">
              <w:rPr>
                <w:rFonts w:ascii="Times New Roman" w:hAnsi="Times New Roman"/>
                <w:i/>
                <w:color w:val="0000FF"/>
              </w:rPr>
              <w:t>, projekta iesnieguma pielikumā pievieno gatavības stadiju apliecinošus dokumentus</w:t>
            </w:r>
            <w:r w:rsidR="009E430D" w:rsidRPr="00957761">
              <w:rPr>
                <w:rFonts w:ascii="Times New Roman" w:hAnsi="Times New Roman"/>
                <w:i/>
                <w:color w:val="0000FF"/>
              </w:rPr>
              <w:t>, ja stadiju nav iespējams pārbaudīt būvniecības informācijas sistēmā</w:t>
            </w:r>
            <w:r w:rsidRPr="00957761">
              <w:rPr>
                <w:rFonts w:ascii="Times New Roman" w:hAnsi="Times New Roman"/>
                <w:i/>
                <w:color w:val="0000FF"/>
              </w:rPr>
              <w:t>.</w:t>
            </w:r>
          </w:p>
          <w:p w14:paraId="63131161" w14:textId="77777777" w:rsidR="006410C4" w:rsidRPr="00957761" w:rsidRDefault="006410C4" w:rsidP="00957761">
            <w:pPr>
              <w:tabs>
                <w:tab w:val="left" w:pos="29"/>
              </w:tabs>
              <w:spacing w:after="0" w:line="256" w:lineRule="auto"/>
              <w:contextualSpacing/>
              <w:jc w:val="both"/>
              <w:rPr>
                <w:rFonts w:ascii="Times New Roman" w:hAnsi="Times New Roman"/>
                <w:i/>
                <w:color w:val="0000FF"/>
              </w:rPr>
            </w:pPr>
          </w:p>
          <w:p w14:paraId="6D8EABF3" w14:textId="77777777" w:rsidR="006410C4" w:rsidRPr="00957761" w:rsidRDefault="006410C4" w:rsidP="00957761">
            <w:pPr>
              <w:tabs>
                <w:tab w:val="left" w:pos="29"/>
              </w:tabs>
              <w:spacing w:after="0" w:line="256" w:lineRule="auto"/>
              <w:contextualSpacing/>
              <w:jc w:val="both"/>
              <w:rPr>
                <w:rFonts w:ascii="Times New Roman" w:hAnsi="Times New Roman"/>
                <w:i/>
                <w:color w:val="0000FF"/>
              </w:rPr>
            </w:pPr>
            <w:r w:rsidRPr="00957761">
              <w:rPr>
                <w:rFonts w:ascii="Times New Roman" w:hAnsi="Times New Roman"/>
                <w:i/>
                <w:color w:val="0000FF"/>
              </w:rPr>
              <w:t>Informācijai par projekta gat</w:t>
            </w:r>
            <w:r w:rsidR="001F553F" w:rsidRPr="00957761">
              <w:rPr>
                <w:rFonts w:ascii="Times New Roman" w:hAnsi="Times New Roman"/>
                <w:i/>
                <w:color w:val="0000FF"/>
              </w:rPr>
              <w:t>avības stadiju, pie</w:t>
            </w:r>
            <w:r w:rsidR="002102AC">
              <w:rPr>
                <w:rFonts w:ascii="Times New Roman" w:hAnsi="Times New Roman"/>
                <w:i/>
                <w:color w:val="0000FF"/>
              </w:rPr>
              <w:t>mēram,</w:t>
            </w:r>
            <w:r w:rsidR="001F553F" w:rsidRPr="00957761">
              <w:rPr>
                <w:rFonts w:ascii="Times New Roman" w:hAnsi="Times New Roman"/>
                <w:i/>
                <w:color w:val="0000FF"/>
              </w:rPr>
              <w:t xml:space="preserve"> plānotajai būvniecības ieceres dokumentācijas un būvprojekta sagatavošanai</w:t>
            </w:r>
            <w:r w:rsidRPr="00957761">
              <w:rPr>
                <w:rFonts w:ascii="Times New Roman" w:hAnsi="Times New Roman"/>
                <w:i/>
                <w:color w:val="0000FF"/>
              </w:rPr>
              <w:t>, jā</w:t>
            </w:r>
            <w:r w:rsidR="00C45CD6" w:rsidRPr="00957761">
              <w:rPr>
                <w:rFonts w:ascii="Times New Roman" w:hAnsi="Times New Roman"/>
                <w:i/>
                <w:color w:val="0000FF"/>
              </w:rPr>
              <w:t>s</w:t>
            </w:r>
            <w:r w:rsidR="00AD082F" w:rsidRPr="00957761">
              <w:rPr>
                <w:rFonts w:ascii="Times New Roman" w:hAnsi="Times New Roman"/>
                <w:i/>
                <w:color w:val="0000FF"/>
              </w:rPr>
              <w:t xml:space="preserve">akrīt ar </w:t>
            </w:r>
            <w:r w:rsidRPr="00957761">
              <w:rPr>
                <w:rFonts w:ascii="Times New Roman" w:hAnsi="Times New Roman"/>
                <w:i/>
                <w:color w:val="0000FF"/>
              </w:rPr>
              <w:t>projekta iesnieguma</w:t>
            </w:r>
            <w:r w:rsidR="00786102" w:rsidRPr="00957761">
              <w:rPr>
                <w:rFonts w:ascii="Times New Roman" w:hAnsi="Times New Roman"/>
                <w:i/>
                <w:color w:val="0000FF"/>
              </w:rPr>
              <w:t xml:space="preserve"> veidlapas</w:t>
            </w:r>
            <w:r w:rsidRPr="00957761">
              <w:rPr>
                <w:rFonts w:ascii="Times New Roman" w:hAnsi="Times New Roman"/>
                <w:i/>
                <w:color w:val="0000FF"/>
              </w:rPr>
              <w:t xml:space="preserve"> 1.pielikumā “Projekta īstenošanas laika grafiks”</w:t>
            </w:r>
            <w:r w:rsidR="00AD082F" w:rsidRPr="00957761">
              <w:rPr>
                <w:rFonts w:ascii="Times New Roman" w:hAnsi="Times New Roman"/>
                <w:i/>
                <w:color w:val="0000FF"/>
              </w:rPr>
              <w:t xml:space="preserve"> norādīto informāciju</w:t>
            </w:r>
            <w:r w:rsidRPr="00957761">
              <w:rPr>
                <w:rFonts w:ascii="Times New Roman" w:hAnsi="Times New Roman"/>
                <w:i/>
                <w:color w:val="0000FF"/>
              </w:rPr>
              <w:t>.</w:t>
            </w:r>
          </w:p>
          <w:p w14:paraId="156770D5" w14:textId="77777777" w:rsidR="006410C4" w:rsidRPr="00957761" w:rsidRDefault="006410C4" w:rsidP="00957761">
            <w:pPr>
              <w:tabs>
                <w:tab w:val="left" w:pos="29"/>
              </w:tabs>
              <w:spacing w:after="0" w:line="256" w:lineRule="auto"/>
              <w:ind w:left="313"/>
              <w:contextualSpacing/>
              <w:jc w:val="both"/>
              <w:rPr>
                <w:rFonts w:ascii="Times New Roman" w:hAnsi="Times New Roman"/>
                <w:i/>
                <w:color w:val="0000FF"/>
              </w:rPr>
            </w:pPr>
          </w:p>
          <w:p w14:paraId="3C60500E" w14:textId="77777777" w:rsidR="001A6FDA" w:rsidRPr="00957761" w:rsidRDefault="006410C4" w:rsidP="00957761">
            <w:pPr>
              <w:spacing w:after="0" w:line="240" w:lineRule="auto"/>
              <w:rPr>
                <w:rFonts w:ascii="Times New Roman" w:hAnsi="Times New Roman"/>
                <w:i/>
                <w:color w:val="0000FF"/>
              </w:rPr>
            </w:pPr>
            <w:r w:rsidRPr="00957761">
              <w:rPr>
                <w:rFonts w:ascii="Times New Roman" w:hAnsi="Times New Roman"/>
                <w:i/>
                <w:color w:val="0000FF"/>
              </w:rPr>
              <w:t xml:space="preserve">Projekta iesniedzējs norāda, ka tiks nodrošināta datu uzkrāšana par projekta ietvaros sasniegtajiem iznākuma rādītājiem, kā arī horizontālās prioritātes “Ilgtspējīga attīstība” </w:t>
            </w:r>
            <w:r w:rsidR="001F553F" w:rsidRPr="00957761">
              <w:rPr>
                <w:rFonts w:ascii="Times New Roman" w:hAnsi="Times New Roman"/>
                <w:i/>
                <w:color w:val="0000FF"/>
              </w:rPr>
              <w:t xml:space="preserve">un “Vienlīdzīgas iespējas” </w:t>
            </w:r>
            <w:r w:rsidRPr="00957761">
              <w:rPr>
                <w:rFonts w:ascii="Times New Roman" w:hAnsi="Times New Roman"/>
                <w:i/>
                <w:color w:val="0000FF"/>
              </w:rPr>
              <w:t>rādītājiem.</w:t>
            </w:r>
          </w:p>
        </w:tc>
      </w:tr>
    </w:tbl>
    <w:p w14:paraId="5875C413" w14:textId="77777777" w:rsidR="005101A3" w:rsidRDefault="005101A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029"/>
      </w:tblGrid>
      <w:tr w:rsidR="005101A3" w:rsidRPr="00957761" w14:paraId="36ABF841" w14:textId="77777777" w:rsidTr="00957761">
        <w:trPr>
          <w:trHeight w:val="832"/>
        </w:trPr>
        <w:tc>
          <w:tcPr>
            <w:tcW w:w="6091" w:type="dxa"/>
            <w:shd w:val="clear" w:color="auto" w:fill="auto"/>
            <w:vAlign w:val="center"/>
          </w:tcPr>
          <w:p w14:paraId="38EFE11F" w14:textId="77777777" w:rsidR="005101A3" w:rsidRPr="00957761" w:rsidRDefault="00770531" w:rsidP="00957761">
            <w:pPr>
              <w:spacing w:after="0" w:line="240" w:lineRule="auto"/>
              <w:rPr>
                <w:rFonts w:ascii="Times New Roman" w:hAnsi="Times New Roman"/>
                <w:b/>
              </w:rPr>
            </w:pPr>
            <w:bookmarkStart w:id="20" w:name="_Toc83801306"/>
            <w:r w:rsidRPr="00957761">
              <w:rPr>
                <w:rStyle w:val="Heading2Char"/>
                <w:rFonts w:ascii="Times New Roman" w:eastAsia="Calibri" w:hAnsi="Times New Roman"/>
                <w:b/>
                <w:color w:val="auto"/>
                <w:sz w:val="22"/>
                <w:szCs w:val="22"/>
              </w:rPr>
              <w:t>2.3. Projekta īstenošanas ilgums</w:t>
            </w:r>
            <w:bookmarkEnd w:id="20"/>
            <w:r w:rsidRPr="00957761">
              <w:rPr>
                <w:rFonts w:ascii="Times New Roman" w:hAnsi="Times New Roman"/>
                <w:b/>
              </w:rPr>
              <w:t xml:space="preserve"> (pilnos mēnešos):</w:t>
            </w:r>
          </w:p>
        </w:tc>
        <w:tc>
          <w:tcPr>
            <w:tcW w:w="3395" w:type="dxa"/>
            <w:shd w:val="clear" w:color="auto" w:fill="auto"/>
            <w:vAlign w:val="center"/>
          </w:tcPr>
          <w:p w14:paraId="659C4265" w14:textId="77777777" w:rsidR="005101A3" w:rsidRPr="00957761" w:rsidRDefault="00A027D0" w:rsidP="00957761">
            <w:pPr>
              <w:spacing w:after="0" w:line="240" w:lineRule="auto"/>
              <w:jc w:val="center"/>
              <w:rPr>
                <w:rFonts w:ascii="Times New Roman" w:hAnsi="Times New Roman"/>
                <w:color w:val="0000FF"/>
              </w:rPr>
            </w:pPr>
            <w:r w:rsidRPr="00957761">
              <w:rPr>
                <w:rFonts w:ascii="Times New Roman" w:hAnsi="Times New Roman"/>
                <w:i/>
                <w:color w:val="0000FF"/>
              </w:rPr>
              <w:t>Norāda plānoto kopējo projekta īstenošanas ilgumu pilnos mēnešos</w:t>
            </w:r>
          </w:p>
        </w:tc>
      </w:tr>
    </w:tbl>
    <w:p w14:paraId="7E5FAE1A" w14:textId="365707DD" w:rsidR="00A027D0" w:rsidRDefault="3D960DCF" w:rsidP="283E5E1D">
      <w:pPr>
        <w:ind w:left="142" w:right="-2" w:hanging="142"/>
        <w:jc w:val="both"/>
        <w:rPr>
          <w:rFonts w:ascii="Times New Roman" w:hAnsi="Times New Roman"/>
          <w:i/>
          <w:iCs/>
          <w:sz w:val="20"/>
          <w:szCs w:val="20"/>
        </w:rPr>
      </w:pPr>
      <w:r w:rsidRPr="283E5E1D">
        <w:rPr>
          <w:rFonts w:ascii="Times New Roman" w:hAnsi="Times New Roman"/>
          <w:i/>
          <w:iCs/>
          <w:sz w:val="20"/>
          <w:szCs w:val="20"/>
        </w:rPr>
        <w:t xml:space="preserve">* Projekta īstenošanas ilgumam jāsakrīt ar projekta īstenošanas laika grafikā (1.pielikums) norādīto periodu pēc </w:t>
      </w:r>
      <w:r w:rsidR="63DA83DA" w:rsidRPr="283E5E1D">
        <w:rPr>
          <w:rFonts w:ascii="Times New Roman" w:hAnsi="Times New Roman"/>
          <w:i/>
          <w:iCs/>
          <w:sz w:val="20"/>
          <w:szCs w:val="20"/>
        </w:rPr>
        <w:t>vienošanās</w:t>
      </w:r>
      <w:r w:rsidRPr="283E5E1D">
        <w:rPr>
          <w:rFonts w:ascii="Times New Roman" w:hAnsi="Times New Roman"/>
          <w:i/>
          <w:iCs/>
          <w:sz w:val="20"/>
          <w:szCs w:val="20"/>
        </w:rPr>
        <w:t xml:space="preserve"> noslēgšanas</w:t>
      </w:r>
    </w:p>
    <w:p w14:paraId="37A70924" w14:textId="77777777" w:rsidR="00A027D0" w:rsidRPr="00013BA1" w:rsidRDefault="00A027D0" w:rsidP="00A027D0">
      <w:pPr>
        <w:ind w:left="142" w:right="-2"/>
        <w:jc w:val="both"/>
        <w:rPr>
          <w:rFonts w:ascii="Times New Roman" w:eastAsia="Times New Roman" w:hAnsi="Times New Roman"/>
          <w:bCs/>
          <w:i/>
          <w:color w:val="0000FF"/>
          <w:lang w:eastAsia="lv-LV"/>
        </w:rPr>
      </w:pPr>
      <w:r w:rsidRPr="00013BA1">
        <w:rPr>
          <w:rFonts w:ascii="Times New Roman" w:eastAsia="Times New Roman" w:hAnsi="Times New Roman"/>
          <w:bCs/>
          <w:i/>
          <w:color w:val="0000FF"/>
          <w:lang w:eastAsia="lv-LV"/>
        </w:rPr>
        <w:t>Norādītajam projekta īstenošanas ilgumam jāsakrīt ar projekta iesnieguma</w:t>
      </w:r>
      <w:r w:rsidR="00786102">
        <w:rPr>
          <w:rFonts w:ascii="Times New Roman" w:eastAsia="Times New Roman" w:hAnsi="Times New Roman"/>
          <w:bCs/>
          <w:i/>
          <w:color w:val="0000FF"/>
          <w:lang w:eastAsia="lv-LV"/>
        </w:rPr>
        <w:t xml:space="preserve"> veidlapas</w:t>
      </w:r>
      <w:r w:rsidRPr="00013BA1">
        <w:rPr>
          <w:rFonts w:ascii="Times New Roman" w:eastAsia="Times New Roman" w:hAnsi="Times New Roman"/>
          <w:bCs/>
          <w:i/>
          <w:color w:val="0000FF"/>
          <w:lang w:eastAsia="lv-LV"/>
        </w:rPr>
        <w:t xml:space="preserve"> 1.1.</w:t>
      </w:r>
      <w:r w:rsidR="00786102">
        <w:rPr>
          <w:rFonts w:ascii="Times New Roman" w:eastAsia="Times New Roman" w:hAnsi="Times New Roman"/>
          <w:bCs/>
          <w:i/>
          <w:color w:val="0000FF"/>
          <w:lang w:eastAsia="lv-LV"/>
        </w:rPr>
        <w:t>punkt</w:t>
      </w:r>
      <w:r w:rsidR="0077491F" w:rsidRPr="00013BA1">
        <w:rPr>
          <w:rFonts w:ascii="Times New Roman" w:eastAsia="Times New Roman" w:hAnsi="Times New Roman"/>
          <w:bCs/>
          <w:i/>
          <w:color w:val="0000FF"/>
          <w:lang w:eastAsia="lv-LV"/>
        </w:rPr>
        <w:t>ā</w:t>
      </w:r>
      <w:r w:rsidRPr="00013BA1">
        <w:rPr>
          <w:rFonts w:ascii="Times New Roman" w:eastAsia="Times New Roman" w:hAnsi="Times New Roman"/>
          <w:bCs/>
          <w:i/>
          <w:color w:val="0000FF"/>
          <w:lang w:eastAsia="lv-LV"/>
        </w:rPr>
        <w:t xml:space="preserve"> un laika grafikā (</w:t>
      </w:r>
      <w:r w:rsidR="00786102">
        <w:rPr>
          <w:rFonts w:ascii="Times New Roman" w:eastAsia="Times New Roman" w:hAnsi="Times New Roman"/>
          <w:bCs/>
          <w:i/>
          <w:color w:val="0000FF"/>
          <w:lang w:eastAsia="lv-LV"/>
        </w:rPr>
        <w:t xml:space="preserve">projekta iesnieguma veidlapas </w:t>
      </w:r>
      <w:r w:rsidRPr="00013BA1">
        <w:rPr>
          <w:rFonts w:ascii="Times New Roman" w:eastAsia="Times New Roman" w:hAnsi="Times New Roman"/>
          <w:bCs/>
          <w:i/>
          <w:color w:val="0000FF"/>
          <w:lang w:eastAsia="lv-LV"/>
        </w:rPr>
        <w:t>1.pielikums) norādīto informāciju par kopējo projekta īstenošanas ilgumu</w:t>
      </w:r>
      <w:r w:rsidR="001F553F">
        <w:rPr>
          <w:rFonts w:ascii="Times New Roman" w:eastAsia="Times New Roman" w:hAnsi="Times New Roman"/>
          <w:bCs/>
          <w:i/>
          <w:color w:val="0000FF"/>
          <w:lang w:eastAsia="lv-LV"/>
        </w:rPr>
        <w:t xml:space="preserve"> ceturkšņos</w:t>
      </w:r>
      <w:r w:rsidRPr="00013BA1">
        <w:rPr>
          <w:rFonts w:ascii="Times New Roman" w:eastAsia="Times New Roman" w:hAnsi="Times New Roman"/>
          <w:bCs/>
          <w:i/>
          <w:color w:val="0000FF"/>
          <w:lang w:eastAsia="lv-LV"/>
        </w:rPr>
        <w:t>, ko laika grafikā apzīmē ar “X”.</w:t>
      </w:r>
    </w:p>
    <w:p w14:paraId="1E1680EC" w14:textId="77777777" w:rsidR="00A027D0" w:rsidRPr="00013BA1" w:rsidRDefault="00A027D0" w:rsidP="00A027D0">
      <w:pPr>
        <w:ind w:left="142" w:right="-2"/>
        <w:jc w:val="both"/>
        <w:rPr>
          <w:rFonts w:ascii="Times New Roman" w:hAnsi="Times New Roman"/>
          <w:i/>
          <w:color w:val="0000FF"/>
          <w:sz w:val="20"/>
          <w:szCs w:val="20"/>
        </w:rPr>
      </w:pPr>
      <w:r w:rsidRPr="00013BA1">
        <w:rPr>
          <w:rFonts w:ascii="Times New Roman" w:hAnsi="Times New Roman"/>
          <w:i/>
          <w:color w:val="0000FF"/>
        </w:rPr>
        <w:t>Projekta kopējā īstenošanas ilgumā neieskaita to darbību īstenošanas ilgumu, kas veiktas pirms vienošanās noslēgšanas un laika grafikā (</w:t>
      </w:r>
      <w:r w:rsidR="005F2DE5">
        <w:rPr>
          <w:rFonts w:ascii="Times New Roman" w:hAnsi="Times New Roman"/>
          <w:i/>
          <w:color w:val="0000FF"/>
        </w:rPr>
        <w:t xml:space="preserve">projekta iesnieguma veidlapas </w:t>
      </w:r>
      <w:r w:rsidRPr="00013BA1">
        <w:rPr>
          <w:rFonts w:ascii="Times New Roman" w:hAnsi="Times New Roman"/>
          <w:i/>
          <w:color w:val="0000FF"/>
        </w:rPr>
        <w:t>1.pielikums) atzīmētas ar “P”, t.i.</w:t>
      </w:r>
      <w:r w:rsidR="00492360" w:rsidRPr="00013BA1">
        <w:rPr>
          <w:rFonts w:ascii="Times New Roman" w:hAnsi="Times New Roman"/>
          <w:i/>
          <w:color w:val="0000FF"/>
        </w:rPr>
        <w:t>,</w:t>
      </w:r>
      <w:r w:rsidRPr="00013BA1">
        <w:rPr>
          <w:rFonts w:ascii="Times New Roman" w:hAnsi="Times New Roman"/>
          <w:i/>
          <w:color w:val="0000FF"/>
        </w:rPr>
        <w:t xml:space="preserve"> projekta īstenošanas ilgumu, kas jānorāda</w:t>
      </w:r>
      <w:r w:rsidR="005F2DE5">
        <w:rPr>
          <w:rFonts w:ascii="Times New Roman" w:hAnsi="Times New Roman"/>
          <w:i/>
          <w:color w:val="0000FF"/>
        </w:rPr>
        <w:t xml:space="preserve"> projekta iesnieguma veidlapas</w:t>
      </w:r>
      <w:r w:rsidRPr="00013BA1">
        <w:rPr>
          <w:rFonts w:ascii="Times New Roman" w:hAnsi="Times New Roman"/>
          <w:i/>
          <w:color w:val="0000FF"/>
        </w:rPr>
        <w:t xml:space="preserve"> 2.3.</w:t>
      </w:r>
      <w:r w:rsidR="005F2DE5">
        <w:rPr>
          <w:rFonts w:ascii="Times New Roman" w:hAnsi="Times New Roman"/>
          <w:i/>
          <w:color w:val="0000FF"/>
        </w:rPr>
        <w:t>punkt</w:t>
      </w:r>
      <w:r w:rsidRPr="00013BA1">
        <w:rPr>
          <w:rFonts w:ascii="Times New Roman" w:hAnsi="Times New Roman"/>
          <w:i/>
          <w:color w:val="0000FF"/>
        </w:rPr>
        <w:t>ā, aprēķina</w:t>
      </w:r>
      <w:r w:rsidR="003E3C46">
        <w:rPr>
          <w:rFonts w:ascii="Times New Roman" w:hAnsi="Times New Roman"/>
          <w:i/>
          <w:color w:val="0000FF"/>
        </w:rPr>
        <w:t>,</w:t>
      </w:r>
      <w:r w:rsidRPr="00013BA1">
        <w:rPr>
          <w:rFonts w:ascii="Times New Roman" w:hAnsi="Times New Roman"/>
          <w:i/>
          <w:color w:val="0000FF"/>
        </w:rPr>
        <w:t xml:space="preserve"> sākot no plānotā vienošanās par projekta īstenošanu parakstīšanas laika.</w:t>
      </w:r>
    </w:p>
    <w:p w14:paraId="605CA537" w14:textId="77777777" w:rsidR="00A027D0" w:rsidRPr="00013BA1" w:rsidRDefault="001A6FDA" w:rsidP="00564EFA">
      <w:pPr>
        <w:pStyle w:val="ListParagraph"/>
        <w:numPr>
          <w:ilvl w:val="0"/>
          <w:numId w:val="24"/>
        </w:numPr>
        <w:spacing w:line="256" w:lineRule="auto"/>
        <w:ind w:left="0" w:right="-52" w:hanging="426"/>
        <w:jc w:val="both"/>
        <w:rPr>
          <w:rFonts w:ascii="Times New Roman" w:hAnsi="Times New Roman"/>
          <w:b/>
          <w:i/>
          <w:color w:val="0000FF"/>
        </w:rPr>
      </w:pPr>
      <w:r>
        <w:rPr>
          <w:rFonts w:ascii="Times New Roman" w:hAnsi="Times New Roman"/>
          <w:b/>
          <w:i/>
          <w:color w:val="0000FF"/>
        </w:rPr>
        <w:t>Saskaņā ar MK noteikumu 40</w:t>
      </w:r>
      <w:r w:rsidR="00A027D0" w:rsidRPr="00013BA1">
        <w:rPr>
          <w:rFonts w:ascii="Times New Roman" w:hAnsi="Times New Roman"/>
          <w:b/>
          <w:i/>
          <w:color w:val="0000FF"/>
        </w:rPr>
        <w:t>.</w:t>
      </w:r>
      <w:r w:rsidR="002102AC">
        <w:rPr>
          <w:rFonts w:ascii="Times New Roman" w:hAnsi="Times New Roman"/>
          <w:b/>
          <w:i/>
          <w:color w:val="0000FF"/>
          <w:vertAlign w:val="superscript"/>
        </w:rPr>
        <w:t>1</w:t>
      </w:r>
      <w:r w:rsidR="00A027D0" w:rsidRPr="00013BA1">
        <w:rPr>
          <w:rFonts w:ascii="Times New Roman" w:hAnsi="Times New Roman"/>
          <w:b/>
          <w:i/>
          <w:color w:val="0000FF"/>
        </w:rPr>
        <w:t xml:space="preserve">punktu projektu īsteno ne </w:t>
      </w:r>
      <w:r>
        <w:rPr>
          <w:rFonts w:ascii="Times New Roman" w:hAnsi="Times New Roman"/>
          <w:b/>
          <w:i/>
          <w:color w:val="0000FF"/>
        </w:rPr>
        <w:t>ilgāk kā līdz 20</w:t>
      </w:r>
      <w:r w:rsidR="002102AC">
        <w:rPr>
          <w:rFonts w:ascii="Times New Roman" w:hAnsi="Times New Roman"/>
          <w:b/>
          <w:i/>
          <w:color w:val="0000FF"/>
        </w:rPr>
        <w:t>23</w:t>
      </w:r>
      <w:r>
        <w:rPr>
          <w:rFonts w:ascii="Times New Roman" w:hAnsi="Times New Roman"/>
          <w:b/>
          <w:i/>
          <w:color w:val="0000FF"/>
        </w:rPr>
        <w:t>.gada 31.</w:t>
      </w:r>
      <w:r w:rsidR="002102AC">
        <w:rPr>
          <w:rFonts w:ascii="Times New Roman" w:hAnsi="Times New Roman"/>
          <w:b/>
          <w:i/>
          <w:color w:val="0000FF"/>
        </w:rPr>
        <w:t>oktobrim</w:t>
      </w:r>
      <w:r w:rsidR="00A027D0" w:rsidRPr="00013BA1">
        <w:rPr>
          <w:rFonts w:ascii="Times New Roman" w:hAnsi="Times New Roman"/>
          <w:b/>
          <w:i/>
          <w:color w:val="0000FF"/>
        </w:rPr>
        <w:t>.</w:t>
      </w:r>
    </w:p>
    <w:p w14:paraId="5D3B13C2" w14:textId="77777777" w:rsidR="00A027D0" w:rsidRPr="00013BA1" w:rsidRDefault="00A027D0" w:rsidP="00A027D0">
      <w:pPr>
        <w:spacing w:after="0"/>
        <w:ind w:right="-193"/>
        <w:rPr>
          <w:rFonts w:ascii="Times New Roman" w:hAnsi="Times New Roman"/>
          <w:color w:val="0000FF"/>
          <w:sz w:val="20"/>
          <w:szCs w:val="20"/>
        </w:rPr>
        <w:sectPr w:rsidR="00A027D0" w:rsidRPr="00013BA1">
          <w:pgSz w:w="11906" w:h="16838"/>
          <w:pgMar w:top="851" w:right="1797" w:bottom="1276" w:left="1797" w:header="709" w:footer="709" w:gutter="0"/>
          <w:cols w:space="72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97"/>
        <w:gridCol w:w="3402"/>
        <w:gridCol w:w="1134"/>
        <w:gridCol w:w="1134"/>
        <w:gridCol w:w="6662"/>
      </w:tblGrid>
      <w:tr w:rsidR="00A027D0" w:rsidRPr="00957761" w14:paraId="3187E7CB" w14:textId="77777777" w:rsidTr="00957761">
        <w:trPr>
          <w:trHeight w:val="586"/>
        </w:trPr>
        <w:tc>
          <w:tcPr>
            <w:tcW w:w="14850" w:type="dxa"/>
            <w:gridSpan w:val="6"/>
            <w:shd w:val="clear" w:color="auto" w:fill="auto"/>
            <w:vAlign w:val="center"/>
          </w:tcPr>
          <w:p w14:paraId="3E71DF14" w14:textId="77777777" w:rsidR="00A027D0" w:rsidRPr="00957761" w:rsidRDefault="00A027D0" w:rsidP="00957761">
            <w:pPr>
              <w:spacing w:after="0" w:line="240" w:lineRule="auto"/>
              <w:jc w:val="center"/>
              <w:rPr>
                <w:rFonts w:ascii="Times New Roman" w:hAnsi="Times New Roman"/>
                <w:b/>
              </w:rPr>
            </w:pPr>
            <w:bookmarkStart w:id="21" w:name="_Toc428218247"/>
            <w:bookmarkStart w:id="22" w:name="_Toc83801307"/>
            <w:r w:rsidRPr="00957761">
              <w:rPr>
                <w:rStyle w:val="Heading2Char"/>
                <w:rFonts w:ascii="Times New Roman" w:eastAsia="Calibri" w:hAnsi="Times New Roman"/>
                <w:b/>
                <w:color w:val="auto"/>
                <w:sz w:val="22"/>
                <w:szCs w:val="22"/>
              </w:rPr>
              <w:lastRenderedPageBreak/>
              <w:t xml:space="preserve">2.4. Projekta risku </w:t>
            </w:r>
            <w:proofErr w:type="spellStart"/>
            <w:r w:rsidRPr="00957761">
              <w:rPr>
                <w:rStyle w:val="Heading2Char"/>
                <w:rFonts w:ascii="Times New Roman" w:eastAsia="Calibri" w:hAnsi="Times New Roman"/>
                <w:b/>
                <w:color w:val="auto"/>
                <w:sz w:val="22"/>
                <w:szCs w:val="22"/>
              </w:rPr>
              <w:t>izvērtējums</w:t>
            </w:r>
            <w:bookmarkEnd w:id="21"/>
            <w:bookmarkEnd w:id="22"/>
            <w:proofErr w:type="spellEnd"/>
            <w:r w:rsidRPr="00957761">
              <w:rPr>
                <w:rFonts w:ascii="Times New Roman" w:hAnsi="Times New Roman"/>
                <w:b/>
              </w:rPr>
              <w:t>:</w:t>
            </w:r>
          </w:p>
        </w:tc>
      </w:tr>
      <w:tr w:rsidR="00981B58" w:rsidRPr="00957761" w14:paraId="6E7E7019" w14:textId="77777777" w:rsidTr="00957761">
        <w:tc>
          <w:tcPr>
            <w:tcW w:w="421" w:type="dxa"/>
            <w:shd w:val="clear" w:color="auto" w:fill="auto"/>
            <w:vAlign w:val="center"/>
          </w:tcPr>
          <w:p w14:paraId="45D4354E" w14:textId="77777777" w:rsidR="00A027D0" w:rsidRPr="00957761" w:rsidRDefault="00A027D0" w:rsidP="00957761">
            <w:pPr>
              <w:spacing w:after="0" w:line="240" w:lineRule="auto"/>
              <w:jc w:val="center"/>
              <w:rPr>
                <w:rFonts w:ascii="Times New Roman" w:hAnsi="Times New Roman"/>
                <w:b/>
                <w:sz w:val="18"/>
                <w:szCs w:val="18"/>
              </w:rPr>
            </w:pPr>
            <w:proofErr w:type="spellStart"/>
            <w:r w:rsidRPr="00957761">
              <w:rPr>
                <w:rFonts w:ascii="Times New Roman" w:hAnsi="Times New Roman"/>
                <w:b/>
                <w:sz w:val="18"/>
                <w:szCs w:val="18"/>
              </w:rPr>
              <w:t>N.p.k</w:t>
            </w:r>
            <w:proofErr w:type="spellEnd"/>
            <w:r w:rsidRPr="00957761">
              <w:rPr>
                <w:rFonts w:ascii="Times New Roman" w:hAnsi="Times New Roman"/>
                <w:b/>
                <w:sz w:val="18"/>
                <w:szCs w:val="18"/>
              </w:rPr>
              <w:t>.</w:t>
            </w:r>
          </w:p>
        </w:tc>
        <w:tc>
          <w:tcPr>
            <w:tcW w:w="2097" w:type="dxa"/>
            <w:shd w:val="clear" w:color="auto" w:fill="auto"/>
            <w:vAlign w:val="center"/>
          </w:tcPr>
          <w:p w14:paraId="790DD403"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Risks</w:t>
            </w:r>
          </w:p>
        </w:tc>
        <w:tc>
          <w:tcPr>
            <w:tcW w:w="3402" w:type="dxa"/>
            <w:shd w:val="clear" w:color="auto" w:fill="auto"/>
            <w:vAlign w:val="center"/>
          </w:tcPr>
          <w:p w14:paraId="228B7FC3"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Riska apraksts</w:t>
            </w:r>
          </w:p>
        </w:tc>
        <w:tc>
          <w:tcPr>
            <w:tcW w:w="1134" w:type="dxa"/>
            <w:shd w:val="clear" w:color="auto" w:fill="auto"/>
            <w:vAlign w:val="center"/>
          </w:tcPr>
          <w:p w14:paraId="5CB11B4D"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Riska ietekme</w:t>
            </w:r>
          </w:p>
          <w:p w14:paraId="11715369" w14:textId="77777777" w:rsidR="00A027D0" w:rsidRPr="00957761" w:rsidRDefault="00A027D0" w:rsidP="00957761">
            <w:pPr>
              <w:spacing w:after="0" w:line="240" w:lineRule="auto"/>
              <w:jc w:val="center"/>
              <w:rPr>
                <w:rFonts w:ascii="Times New Roman" w:hAnsi="Times New Roman"/>
                <w:sz w:val="20"/>
                <w:szCs w:val="20"/>
              </w:rPr>
            </w:pPr>
            <w:r w:rsidRPr="00957761">
              <w:rPr>
                <w:rFonts w:ascii="Times New Roman" w:hAnsi="Times New Roman"/>
                <w:sz w:val="20"/>
                <w:szCs w:val="20"/>
              </w:rPr>
              <w:t>(augsta, vidēja, zema)</w:t>
            </w:r>
          </w:p>
        </w:tc>
        <w:tc>
          <w:tcPr>
            <w:tcW w:w="1134" w:type="dxa"/>
            <w:shd w:val="clear" w:color="auto" w:fill="auto"/>
            <w:vAlign w:val="center"/>
          </w:tcPr>
          <w:p w14:paraId="43998EFA"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Iestāšanas varbūtība</w:t>
            </w:r>
          </w:p>
          <w:p w14:paraId="750EF09F" w14:textId="77777777" w:rsidR="00A027D0" w:rsidRPr="00957761" w:rsidRDefault="00A027D0" w:rsidP="00957761">
            <w:pPr>
              <w:spacing w:after="0" w:line="240" w:lineRule="auto"/>
              <w:jc w:val="center"/>
              <w:rPr>
                <w:rFonts w:ascii="Times New Roman" w:hAnsi="Times New Roman"/>
                <w:sz w:val="20"/>
                <w:szCs w:val="20"/>
              </w:rPr>
            </w:pPr>
            <w:r w:rsidRPr="00957761">
              <w:rPr>
                <w:rFonts w:ascii="Times New Roman" w:hAnsi="Times New Roman"/>
                <w:sz w:val="20"/>
                <w:szCs w:val="20"/>
              </w:rPr>
              <w:t>(augsta, vidēja, zema)</w:t>
            </w:r>
          </w:p>
        </w:tc>
        <w:tc>
          <w:tcPr>
            <w:tcW w:w="6662" w:type="dxa"/>
            <w:shd w:val="clear" w:color="auto" w:fill="auto"/>
            <w:vAlign w:val="center"/>
          </w:tcPr>
          <w:p w14:paraId="593201DD"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Riska novēršanas/ mazināšanas pasākumi</w:t>
            </w:r>
          </w:p>
        </w:tc>
      </w:tr>
      <w:tr w:rsidR="00981B58" w:rsidRPr="00957761" w14:paraId="424CFFA3" w14:textId="77777777" w:rsidTr="00957761">
        <w:tc>
          <w:tcPr>
            <w:tcW w:w="421" w:type="dxa"/>
            <w:shd w:val="clear" w:color="auto" w:fill="auto"/>
          </w:tcPr>
          <w:p w14:paraId="039F4FBE"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1.</w:t>
            </w:r>
          </w:p>
        </w:tc>
        <w:tc>
          <w:tcPr>
            <w:tcW w:w="2097" w:type="dxa"/>
            <w:shd w:val="clear" w:color="auto" w:fill="auto"/>
          </w:tcPr>
          <w:p w14:paraId="11C2EBCA"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Finanšu</w:t>
            </w:r>
          </w:p>
        </w:tc>
        <w:tc>
          <w:tcPr>
            <w:tcW w:w="3402" w:type="dxa"/>
            <w:shd w:val="clear" w:color="auto" w:fill="auto"/>
          </w:tcPr>
          <w:p w14:paraId="7DDC6DF5" w14:textId="77777777" w:rsidR="001F553F" w:rsidRPr="00957761" w:rsidRDefault="001F553F"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Riska aprakstā</w:t>
            </w:r>
            <w:r w:rsidR="00AD082F" w:rsidRPr="00957761">
              <w:rPr>
                <w:rFonts w:ascii="Times New Roman" w:hAnsi="Times New Roman"/>
                <w:i/>
                <w:color w:val="0000FF"/>
                <w:sz w:val="20"/>
                <w:szCs w:val="20"/>
              </w:rPr>
              <w:t xml:space="preserve">, t.sk., </w:t>
            </w:r>
            <w:r w:rsidRPr="00957761">
              <w:rPr>
                <w:rFonts w:ascii="Times New Roman" w:hAnsi="Times New Roman"/>
                <w:i/>
                <w:color w:val="0000FF"/>
                <w:sz w:val="20"/>
                <w:szCs w:val="20"/>
              </w:rPr>
              <w:t xml:space="preserve">atbilstoši projekta iesnieguma veidlapas 4.pielikuma “Projekta izmaksu efektivitātes novērtēšana” III sadaļā “Riska novērtējums un jutīguma analīze” veiktajam novērtējumam </w:t>
            </w:r>
            <w:r w:rsidR="00AD082F" w:rsidRPr="00957761">
              <w:rPr>
                <w:rFonts w:ascii="Times New Roman" w:hAnsi="Times New Roman"/>
                <w:i/>
                <w:color w:val="0000FF"/>
                <w:sz w:val="20"/>
                <w:szCs w:val="20"/>
              </w:rPr>
              <w:t xml:space="preserve">(ja attiecināms) </w:t>
            </w:r>
            <w:r w:rsidRPr="00957761">
              <w:rPr>
                <w:rFonts w:ascii="Times New Roman" w:hAnsi="Times New Roman"/>
                <w:i/>
                <w:color w:val="0000FF"/>
                <w:sz w:val="20"/>
                <w:szCs w:val="20"/>
              </w:rPr>
              <w:t>norāda riska būtību, raksturo, kādi apstākļi un informācija pamato tā iestāšanās varbūtību</w:t>
            </w:r>
          </w:p>
          <w:p w14:paraId="0C735E72" w14:textId="77777777" w:rsidR="001F553F" w:rsidRPr="00957761" w:rsidRDefault="001F553F"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40FAFA6E" w14:textId="77777777" w:rsidR="001F553F" w:rsidRPr="00957761" w:rsidRDefault="001F553F" w:rsidP="00957761">
            <w:pPr>
              <w:pStyle w:val="ListParagraph"/>
              <w:numPr>
                <w:ilvl w:val="0"/>
                <w:numId w:val="25"/>
              </w:numPr>
              <w:spacing w:after="0" w:line="240" w:lineRule="auto"/>
              <w:ind w:left="175" w:hanging="142"/>
              <w:rPr>
                <w:rFonts w:ascii="Times New Roman" w:hAnsi="Times New Roman"/>
                <w:i/>
                <w:color w:val="0000FF"/>
                <w:sz w:val="20"/>
                <w:szCs w:val="20"/>
              </w:rPr>
            </w:pPr>
            <w:r w:rsidRPr="00957761">
              <w:rPr>
                <w:rFonts w:ascii="Times New Roman" w:hAnsi="Times New Roman"/>
                <w:i/>
                <w:color w:val="0000FF"/>
                <w:sz w:val="20"/>
                <w:szCs w:val="20"/>
              </w:rPr>
              <w:t>Nep</w:t>
            </w:r>
            <w:r w:rsidR="008571DD" w:rsidRPr="00957761">
              <w:rPr>
                <w:rFonts w:ascii="Times New Roman" w:hAnsi="Times New Roman"/>
                <w:i/>
                <w:color w:val="0000FF"/>
                <w:sz w:val="20"/>
                <w:szCs w:val="20"/>
              </w:rPr>
              <w:t>recīzi</w:t>
            </w:r>
            <w:r w:rsidRPr="00957761">
              <w:rPr>
                <w:rFonts w:ascii="Times New Roman" w:hAnsi="Times New Roman"/>
                <w:i/>
                <w:color w:val="0000FF"/>
                <w:sz w:val="20"/>
                <w:szCs w:val="20"/>
              </w:rPr>
              <w:t xml:space="preserve"> saplānota finanšu plūsma</w:t>
            </w:r>
          </w:p>
          <w:p w14:paraId="77661E95" w14:textId="77777777" w:rsidR="00A027D0" w:rsidRPr="00957761" w:rsidRDefault="008571DD" w:rsidP="00957761">
            <w:pPr>
              <w:pStyle w:val="ListParagraph"/>
              <w:numPr>
                <w:ilvl w:val="0"/>
                <w:numId w:val="25"/>
              </w:numPr>
              <w:spacing w:after="0" w:line="240" w:lineRule="auto"/>
              <w:ind w:left="204" w:hanging="204"/>
              <w:rPr>
                <w:rFonts w:ascii="Times New Roman" w:hAnsi="Times New Roman"/>
                <w:color w:val="0000FF"/>
                <w:sz w:val="20"/>
                <w:szCs w:val="20"/>
              </w:rPr>
            </w:pPr>
            <w:r w:rsidRPr="00957761">
              <w:rPr>
                <w:rFonts w:ascii="Times New Roman" w:hAnsi="Times New Roman"/>
                <w:i/>
                <w:color w:val="0000FF"/>
                <w:sz w:val="20"/>
                <w:szCs w:val="20"/>
              </w:rPr>
              <w:t>Reālās pakalpojumu izmaksas pārsniedz budžetā plānotās</w:t>
            </w:r>
          </w:p>
          <w:p w14:paraId="23B0250E" w14:textId="77777777" w:rsidR="00BB07B3" w:rsidRPr="00957761" w:rsidRDefault="0082082A" w:rsidP="00957761">
            <w:pPr>
              <w:pStyle w:val="ListParagraph"/>
              <w:numPr>
                <w:ilvl w:val="0"/>
                <w:numId w:val="25"/>
              </w:numPr>
              <w:spacing w:after="0" w:line="240" w:lineRule="auto"/>
              <w:ind w:left="204" w:hanging="204"/>
              <w:rPr>
                <w:rFonts w:ascii="Times New Roman" w:hAnsi="Times New Roman"/>
                <w:color w:val="0000FF"/>
                <w:sz w:val="20"/>
                <w:szCs w:val="20"/>
              </w:rPr>
            </w:pPr>
            <w:proofErr w:type="spellStart"/>
            <w:r w:rsidRPr="00957761">
              <w:rPr>
                <w:rFonts w:ascii="Times New Roman" w:hAnsi="Times New Roman"/>
                <w:i/>
                <w:color w:val="0000FF"/>
                <w:sz w:val="20"/>
                <w:szCs w:val="20"/>
              </w:rPr>
              <w:t>Pēcuzraudzības</w:t>
            </w:r>
            <w:proofErr w:type="spellEnd"/>
            <w:r w:rsidRPr="00957761">
              <w:rPr>
                <w:rFonts w:ascii="Times New Roman" w:hAnsi="Times New Roman"/>
                <w:i/>
                <w:color w:val="0000FF"/>
                <w:sz w:val="20"/>
                <w:szCs w:val="20"/>
              </w:rPr>
              <w:t xml:space="preserve"> periodā i</w:t>
            </w:r>
            <w:r w:rsidR="00BB07B3" w:rsidRPr="00957761">
              <w:rPr>
                <w:rFonts w:ascii="Times New Roman" w:hAnsi="Times New Roman"/>
                <w:i/>
                <w:color w:val="0000FF"/>
                <w:sz w:val="20"/>
                <w:szCs w:val="20"/>
              </w:rPr>
              <w:t>eņēmumi lielāki par izdevumiem</w:t>
            </w:r>
          </w:p>
          <w:p w14:paraId="378A455B" w14:textId="77777777" w:rsidR="002B0358" w:rsidRPr="00957761" w:rsidRDefault="002B0358" w:rsidP="00957761">
            <w:pPr>
              <w:pStyle w:val="ListParagraph"/>
              <w:spacing w:after="0" w:line="240" w:lineRule="auto"/>
              <w:ind w:left="204"/>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4E938189"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0BDD3792"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40A98480" w14:textId="77777777" w:rsidR="00A027D0" w:rsidRPr="00957761" w:rsidRDefault="001F553F" w:rsidP="00957761">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Katram riskam ir norādīti plānotie un ieviešanas procesā esošie riska novēršanas/ mazināšanas pasākumu, t.sk.</w:t>
            </w:r>
            <w:r w:rsidR="003E3C46" w:rsidRPr="00957761">
              <w:rPr>
                <w:rFonts w:ascii="Times New Roman" w:hAnsi="Times New Roman"/>
                <w:i/>
                <w:color w:val="0000FF"/>
                <w:sz w:val="20"/>
                <w:szCs w:val="20"/>
              </w:rPr>
              <w:t xml:space="preserve"> </w:t>
            </w:r>
            <w:r w:rsidRPr="00957761">
              <w:rPr>
                <w:rFonts w:ascii="Times New Roman" w:hAnsi="Times New Roman"/>
                <w:i/>
                <w:color w:val="0000FF"/>
                <w:sz w:val="20"/>
                <w:szCs w:val="20"/>
              </w:rPr>
              <w:t>raksturojot to īstenošanas biežumu un atbildīgos.</w:t>
            </w:r>
          </w:p>
        </w:tc>
      </w:tr>
      <w:tr w:rsidR="00981B58" w:rsidRPr="00957761" w14:paraId="10234AE3" w14:textId="77777777" w:rsidTr="00957761">
        <w:tc>
          <w:tcPr>
            <w:tcW w:w="421" w:type="dxa"/>
            <w:shd w:val="clear" w:color="auto" w:fill="auto"/>
          </w:tcPr>
          <w:p w14:paraId="1EF7E197"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2.</w:t>
            </w:r>
          </w:p>
        </w:tc>
        <w:tc>
          <w:tcPr>
            <w:tcW w:w="2097" w:type="dxa"/>
            <w:shd w:val="clear" w:color="auto" w:fill="auto"/>
          </w:tcPr>
          <w:p w14:paraId="26961B60"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 xml:space="preserve">Īstenošanas </w:t>
            </w:r>
          </w:p>
        </w:tc>
        <w:tc>
          <w:tcPr>
            <w:tcW w:w="3402" w:type="dxa"/>
            <w:shd w:val="clear" w:color="auto" w:fill="auto"/>
          </w:tcPr>
          <w:p w14:paraId="67A4EA38"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3CBA56F6" w14:textId="77777777" w:rsidR="00A027D0" w:rsidRPr="00957761" w:rsidRDefault="00A027D0" w:rsidP="00957761">
            <w:pPr>
              <w:pStyle w:val="ListParagraph"/>
              <w:numPr>
                <w:ilvl w:val="0"/>
                <w:numId w:val="25"/>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Neprecīza darbību plānošana</w:t>
            </w:r>
          </w:p>
          <w:p w14:paraId="53A6F56E" w14:textId="77777777" w:rsidR="002B0358" w:rsidRPr="00957761" w:rsidRDefault="00A027D0" w:rsidP="00957761">
            <w:pPr>
              <w:pStyle w:val="ListParagraph"/>
              <w:numPr>
                <w:ilvl w:val="0"/>
                <w:numId w:val="25"/>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Iepirkumu procedūras norises aizkavēšanas</w:t>
            </w:r>
          </w:p>
          <w:p w14:paraId="4722638A" w14:textId="77777777" w:rsidR="002B0358" w:rsidRPr="00957761" w:rsidRDefault="00AD082F" w:rsidP="00957761">
            <w:pPr>
              <w:pStyle w:val="ListParagraph"/>
              <w:numPr>
                <w:ilvl w:val="0"/>
                <w:numId w:val="25"/>
              </w:numPr>
              <w:spacing w:after="0" w:line="240" w:lineRule="auto"/>
              <w:ind w:left="175" w:hanging="175"/>
              <w:rPr>
                <w:rFonts w:ascii="Times New Roman" w:hAnsi="Times New Roman"/>
                <w:color w:val="0000FF"/>
                <w:sz w:val="20"/>
                <w:szCs w:val="20"/>
              </w:rPr>
            </w:pPr>
            <w:r w:rsidRPr="00957761">
              <w:rPr>
                <w:rFonts w:ascii="Times New Roman" w:hAnsi="Times New Roman"/>
                <w:i/>
                <w:color w:val="0000FF"/>
                <w:sz w:val="20"/>
                <w:szCs w:val="20"/>
              </w:rPr>
              <w:t>L</w:t>
            </w:r>
            <w:r w:rsidR="008571DD" w:rsidRPr="00957761">
              <w:rPr>
                <w:rFonts w:ascii="Times New Roman" w:hAnsi="Times New Roman"/>
                <w:i/>
                <w:color w:val="0000FF"/>
                <w:sz w:val="20"/>
                <w:szCs w:val="20"/>
              </w:rPr>
              <w:t>īgumu izpildes kavēšanās</w:t>
            </w:r>
          </w:p>
          <w:p w14:paraId="0D51722A" w14:textId="77777777" w:rsidR="00A027D0" w:rsidRPr="00957761" w:rsidRDefault="002B0358" w:rsidP="00957761">
            <w:pPr>
              <w:pStyle w:val="ListParagraph"/>
              <w:spacing w:after="0" w:line="240" w:lineRule="auto"/>
              <w:ind w:left="175"/>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08955E3F"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654D5813"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6338ABCA" w14:textId="77777777" w:rsidR="00A027D0" w:rsidRPr="00957761" w:rsidRDefault="00A027D0" w:rsidP="00957761">
            <w:pPr>
              <w:spacing w:after="0" w:line="240" w:lineRule="auto"/>
              <w:rPr>
                <w:rFonts w:ascii="Times New Roman" w:hAnsi="Times New Roman"/>
              </w:rPr>
            </w:pPr>
          </w:p>
        </w:tc>
      </w:tr>
      <w:tr w:rsidR="00981B58" w:rsidRPr="00957761" w14:paraId="00E5AD55" w14:textId="77777777" w:rsidTr="00957761">
        <w:tc>
          <w:tcPr>
            <w:tcW w:w="421" w:type="dxa"/>
            <w:shd w:val="clear" w:color="auto" w:fill="auto"/>
          </w:tcPr>
          <w:p w14:paraId="34FCAC86"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3.</w:t>
            </w:r>
          </w:p>
        </w:tc>
        <w:tc>
          <w:tcPr>
            <w:tcW w:w="2097" w:type="dxa"/>
            <w:shd w:val="clear" w:color="auto" w:fill="auto"/>
          </w:tcPr>
          <w:p w14:paraId="5C736426"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Rezultātu un uzraudzības rādītāju sasniegšanas</w:t>
            </w:r>
          </w:p>
        </w:tc>
        <w:tc>
          <w:tcPr>
            <w:tcW w:w="3402" w:type="dxa"/>
            <w:shd w:val="clear" w:color="auto" w:fill="auto"/>
          </w:tcPr>
          <w:p w14:paraId="51D5ECFB"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16F13799" w14:textId="77777777" w:rsidR="00A027D0" w:rsidRPr="00957761" w:rsidRDefault="003E3C46" w:rsidP="00957761">
            <w:pPr>
              <w:pStyle w:val="ListParagraph"/>
              <w:numPr>
                <w:ilvl w:val="0"/>
                <w:numId w:val="26"/>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Partneru</w:t>
            </w:r>
            <w:r w:rsidR="00A027D0" w:rsidRPr="00957761">
              <w:rPr>
                <w:rFonts w:ascii="Times New Roman" w:hAnsi="Times New Roman"/>
                <w:i/>
                <w:color w:val="0000FF"/>
                <w:sz w:val="20"/>
                <w:szCs w:val="20"/>
              </w:rPr>
              <w:t xml:space="preserve"> nepietiekama iesaiste</w:t>
            </w:r>
          </w:p>
          <w:p w14:paraId="3EEE96F7" w14:textId="77777777" w:rsidR="00A027D0" w:rsidRPr="00957761" w:rsidRDefault="00A027D0" w:rsidP="00957761">
            <w:pPr>
              <w:pStyle w:val="ListParagraph"/>
              <w:numPr>
                <w:ilvl w:val="0"/>
                <w:numId w:val="26"/>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Attiecīgo speciālistu</w:t>
            </w:r>
            <w:r w:rsidR="008571DD" w:rsidRPr="00957761">
              <w:rPr>
                <w:rFonts w:ascii="Times New Roman" w:hAnsi="Times New Roman"/>
                <w:i/>
                <w:color w:val="0000FF"/>
                <w:sz w:val="20"/>
                <w:szCs w:val="20"/>
              </w:rPr>
              <w:t>, pakalpojumu sniedzēju</w:t>
            </w:r>
            <w:r w:rsidRPr="00957761">
              <w:rPr>
                <w:rFonts w:ascii="Times New Roman" w:hAnsi="Times New Roman"/>
                <w:i/>
                <w:color w:val="0000FF"/>
                <w:sz w:val="20"/>
                <w:szCs w:val="20"/>
              </w:rPr>
              <w:t xml:space="preserve"> nepietiekamība</w:t>
            </w:r>
          </w:p>
          <w:p w14:paraId="622245EA" w14:textId="77777777" w:rsidR="00A027D0" w:rsidRPr="00957761" w:rsidRDefault="00A027D0" w:rsidP="00957761">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57E10716"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6ED9B21A"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30928ADA" w14:textId="77777777" w:rsidR="00A027D0" w:rsidRPr="00957761" w:rsidRDefault="00A027D0" w:rsidP="00957761">
            <w:pPr>
              <w:spacing w:after="0" w:line="240" w:lineRule="auto"/>
              <w:rPr>
                <w:rFonts w:ascii="Times New Roman" w:hAnsi="Times New Roman"/>
              </w:rPr>
            </w:pPr>
          </w:p>
        </w:tc>
      </w:tr>
      <w:tr w:rsidR="00981B58" w:rsidRPr="00957761" w14:paraId="6E1ED9BA" w14:textId="77777777" w:rsidTr="00957761">
        <w:tc>
          <w:tcPr>
            <w:tcW w:w="421" w:type="dxa"/>
            <w:shd w:val="clear" w:color="auto" w:fill="auto"/>
          </w:tcPr>
          <w:p w14:paraId="06374B15"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4.</w:t>
            </w:r>
          </w:p>
        </w:tc>
        <w:tc>
          <w:tcPr>
            <w:tcW w:w="2097" w:type="dxa"/>
            <w:shd w:val="clear" w:color="auto" w:fill="auto"/>
          </w:tcPr>
          <w:p w14:paraId="124816C3" w14:textId="77777777" w:rsidR="00A027D0" w:rsidRPr="00957761" w:rsidRDefault="00B24C87" w:rsidP="00957761">
            <w:pPr>
              <w:spacing w:after="0" w:line="240" w:lineRule="auto"/>
              <w:rPr>
                <w:rFonts w:ascii="Times New Roman" w:hAnsi="Times New Roman"/>
              </w:rPr>
            </w:pPr>
            <w:r w:rsidRPr="00957761">
              <w:rPr>
                <w:rFonts w:ascii="Times New Roman" w:hAnsi="Times New Roman"/>
              </w:rPr>
              <w:t>P</w:t>
            </w:r>
            <w:r w:rsidR="00A027D0" w:rsidRPr="00957761">
              <w:rPr>
                <w:rFonts w:ascii="Times New Roman" w:hAnsi="Times New Roman"/>
              </w:rPr>
              <w:t>rojekta vadības</w:t>
            </w:r>
          </w:p>
        </w:tc>
        <w:tc>
          <w:tcPr>
            <w:tcW w:w="3402" w:type="dxa"/>
            <w:shd w:val="clear" w:color="auto" w:fill="auto"/>
          </w:tcPr>
          <w:p w14:paraId="729DE34D"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2E260534" w14:textId="77777777" w:rsidR="00A027D0" w:rsidRPr="00957761" w:rsidRDefault="00A027D0" w:rsidP="00957761">
            <w:pPr>
              <w:pStyle w:val="ListParagraph"/>
              <w:numPr>
                <w:ilvl w:val="0"/>
                <w:numId w:val="27"/>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 xml:space="preserve">Vadības komandas nespēja sastrādāties </w:t>
            </w:r>
          </w:p>
          <w:p w14:paraId="03A26E17" w14:textId="77777777" w:rsidR="00A027D0" w:rsidRPr="00957761" w:rsidRDefault="00A027D0" w:rsidP="00957761">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096625CD"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2EC4DADA"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510CAB92" w14:textId="77777777" w:rsidR="00A027D0" w:rsidRPr="00957761" w:rsidRDefault="00A027D0" w:rsidP="00957761">
            <w:pPr>
              <w:spacing w:after="0" w:line="240" w:lineRule="auto"/>
              <w:rPr>
                <w:rFonts w:ascii="Times New Roman" w:hAnsi="Times New Roman"/>
              </w:rPr>
            </w:pPr>
          </w:p>
        </w:tc>
      </w:tr>
      <w:tr w:rsidR="00981B58" w:rsidRPr="00957761" w14:paraId="364C891C" w14:textId="77777777" w:rsidTr="00957761">
        <w:tc>
          <w:tcPr>
            <w:tcW w:w="421" w:type="dxa"/>
            <w:shd w:val="clear" w:color="auto" w:fill="auto"/>
          </w:tcPr>
          <w:p w14:paraId="30939EAC"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5.</w:t>
            </w:r>
          </w:p>
        </w:tc>
        <w:tc>
          <w:tcPr>
            <w:tcW w:w="2097" w:type="dxa"/>
            <w:shd w:val="clear" w:color="auto" w:fill="auto"/>
          </w:tcPr>
          <w:p w14:paraId="2A3AE7C1"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Cits</w:t>
            </w:r>
          </w:p>
        </w:tc>
        <w:tc>
          <w:tcPr>
            <w:tcW w:w="3402" w:type="dxa"/>
            <w:shd w:val="clear" w:color="auto" w:fill="auto"/>
          </w:tcPr>
          <w:p w14:paraId="30D9A497"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288C07A7" w14:textId="77777777" w:rsidR="00A027D0" w:rsidRPr="00957761" w:rsidRDefault="00A027D0" w:rsidP="00957761">
            <w:pPr>
              <w:pStyle w:val="ListParagraph"/>
              <w:numPr>
                <w:ilvl w:val="0"/>
                <w:numId w:val="27"/>
              </w:numPr>
              <w:spacing w:after="0" w:line="240" w:lineRule="auto"/>
              <w:ind w:left="147" w:hanging="142"/>
              <w:rPr>
                <w:rFonts w:ascii="Times New Roman" w:hAnsi="Times New Roman"/>
                <w:i/>
                <w:color w:val="0000FF"/>
                <w:sz w:val="20"/>
                <w:szCs w:val="20"/>
              </w:rPr>
            </w:pPr>
            <w:r w:rsidRPr="00957761">
              <w:rPr>
                <w:rFonts w:ascii="Times New Roman" w:hAnsi="Times New Roman"/>
                <w:i/>
                <w:color w:val="0000FF"/>
                <w:sz w:val="20"/>
                <w:szCs w:val="20"/>
              </w:rPr>
              <w:t>Līgumsaistību neievērošana</w:t>
            </w:r>
          </w:p>
          <w:p w14:paraId="1F0E607F" w14:textId="77777777" w:rsidR="00A027D0" w:rsidRPr="00957761" w:rsidRDefault="00A027D0" w:rsidP="00957761">
            <w:pPr>
              <w:pStyle w:val="ListParagraph"/>
              <w:numPr>
                <w:ilvl w:val="0"/>
                <w:numId w:val="27"/>
              </w:numPr>
              <w:spacing w:after="0" w:line="240" w:lineRule="auto"/>
              <w:ind w:left="147" w:hanging="142"/>
              <w:rPr>
                <w:rFonts w:ascii="Times New Roman" w:hAnsi="Times New Roman"/>
                <w:i/>
                <w:color w:val="0000FF"/>
                <w:sz w:val="20"/>
                <w:szCs w:val="20"/>
              </w:rPr>
            </w:pPr>
            <w:r w:rsidRPr="00957761">
              <w:rPr>
                <w:rFonts w:ascii="Times New Roman" w:hAnsi="Times New Roman"/>
                <w:i/>
                <w:color w:val="0000FF"/>
                <w:sz w:val="20"/>
                <w:szCs w:val="20"/>
              </w:rPr>
              <w:lastRenderedPageBreak/>
              <w:t>Izmaiņas normatīvajos aktos</w:t>
            </w:r>
          </w:p>
          <w:p w14:paraId="05989EEA" w14:textId="77777777" w:rsidR="00A027D0" w:rsidRPr="00957761" w:rsidRDefault="00A027D0" w:rsidP="00957761">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4B152204"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04C6D756"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5B3FB696" w14:textId="77777777" w:rsidR="00A027D0" w:rsidRPr="00957761" w:rsidRDefault="00A027D0" w:rsidP="00957761">
            <w:pPr>
              <w:spacing w:after="0" w:line="240" w:lineRule="auto"/>
              <w:rPr>
                <w:rFonts w:ascii="Times New Roman" w:hAnsi="Times New Roman"/>
              </w:rPr>
            </w:pPr>
          </w:p>
        </w:tc>
      </w:tr>
    </w:tbl>
    <w:p w14:paraId="3134D13D" w14:textId="77777777" w:rsidR="00A027D0" w:rsidRPr="00013BA1" w:rsidRDefault="00A027D0" w:rsidP="00A027D0">
      <w:pPr>
        <w:rPr>
          <w:rFonts w:ascii="Times New Roman" w:hAnsi="Times New Roman"/>
          <w:color w:val="0000FF"/>
        </w:rPr>
      </w:pPr>
    </w:p>
    <w:p w14:paraId="524BD15F" w14:textId="77777777" w:rsidR="00A027D0" w:rsidRPr="00013BA1" w:rsidRDefault="00A027D0" w:rsidP="00A027D0">
      <w:pPr>
        <w:spacing w:line="256" w:lineRule="auto"/>
        <w:jc w:val="both"/>
        <w:rPr>
          <w:rFonts w:ascii="Times New Roman" w:hAnsi="Times New Roman"/>
          <w:i/>
          <w:color w:val="0000FF"/>
        </w:rPr>
      </w:pPr>
      <w:r w:rsidRPr="00D4600C">
        <w:rPr>
          <w:rFonts w:ascii="Times New Roman" w:hAnsi="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41AC1CE7" w14:textId="77777777" w:rsidR="00A027D0" w:rsidRPr="00013BA1" w:rsidRDefault="00A027D0" w:rsidP="00A027D0">
      <w:pPr>
        <w:spacing w:after="0" w:line="256" w:lineRule="auto"/>
        <w:jc w:val="both"/>
        <w:rPr>
          <w:rFonts w:ascii="Times New Roman" w:hAnsi="Times New Roman"/>
          <w:i/>
          <w:color w:val="0000FF"/>
        </w:rPr>
      </w:pPr>
      <w:r w:rsidRPr="00013BA1">
        <w:rPr>
          <w:rFonts w:ascii="Times New Roman" w:hAnsi="Times New Roman"/>
          <w:i/>
          <w:color w:val="0000FF"/>
        </w:rPr>
        <w:t xml:space="preserve">Projekta īstenošanas riskus apraksta, klasificējot tos pa risku grupām: </w:t>
      </w:r>
    </w:p>
    <w:p w14:paraId="02DD9945" w14:textId="77777777" w:rsidR="00A027D0" w:rsidRPr="00013BA1" w:rsidRDefault="00A027D0" w:rsidP="00A027D0">
      <w:pPr>
        <w:numPr>
          <w:ilvl w:val="0"/>
          <w:numId w:val="10"/>
        </w:numPr>
        <w:spacing w:after="0" w:line="254" w:lineRule="auto"/>
        <w:ind w:left="786"/>
        <w:contextualSpacing/>
        <w:jc w:val="both"/>
        <w:rPr>
          <w:rFonts w:ascii="Times New Roman" w:hAnsi="Times New Roman"/>
          <w:i/>
          <w:color w:val="0000FF"/>
        </w:rPr>
      </w:pPr>
      <w:r w:rsidRPr="00DF6F68">
        <w:rPr>
          <w:rFonts w:ascii="Times New Roman" w:hAnsi="Times New Roman"/>
          <w:b/>
          <w:bCs/>
          <w:i/>
          <w:color w:val="0000FF"/>
        </w:rPr>
        <w:t>finanšu riski</w:t>
      </w:r>
      <w:r w:rsidRPr="00013BA1">
        <w:rPr>
          <w:rFonts w:ascii="Times New Roman" w:hAnsi="Times New Roman"/>
          <w:i/>
          <w:color w:val="0000FF"/>
        </w:rPr>
        <w:t xml:space="preserve"> – riski, kas saistīti ar projekta finansējumu, piemēram, </w:t>
      </w:r>
      <w:proofErr w:type="spellStart"/>
      <w:r w:rsidRPr="00013BA1">
        <w:rPr>
          <w:rFonts w:ascii="Times New Roman" w:hAnsi="Times New Roman"/>
          <w:i/>
          <w:color w:val="0000FF"/>
        </w:rPr>
        <w:t>priekšfinansējuma</w:t>
      </w:r>
      <w:proofErr w:type="spellEnd"/>
      <w:r w:rsidRPr="00013BA1">
        <w:rPr>
          <w:rFonts w:ascii="Times New Roman" w:hAnsi="Times New Roman"/>
          <w:i/>
          <w:color w:val="0000FF"/>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0A4DAD42" w14:textId="77777777" w:rsidR="00A027D0" w:rsidRPr="00013BA1" w:rsidRDefault="00A027D0" w:rsidP="00A027D0">
      <w:pPr>
        <w:numPr>
          <w:ilvl w:val="0"/>
          <w:numId w:val="10"/>
        </w:numPr>
        <w:spacing w:line="254" w:lineRule="auto"/>
        <w:ind w:left="786"/>
        <w:contextualSpacing/>
        <w:jc w:val="both"/>
        <w:rPr>
          <w:rFonts w:ascii="Times New Roman" w:hAnsi="Times New Roman"/>
          <w:i/>
          <w:color w:val="0000FF"/>
        </w:rPr>
      </w:pPr>
      <w:r w:rsidRPr="00DF6F68">
        <w:rPr>
          <w:rFonts w:ascii="Times New Roman" w:hAnsi="Times New Roman"/>
          <w:b/>
          <w:bCs/>
          <w:i/>
          <w:color w:val="0000FF"/>
        </w:rPr>
        <w:t>īstenošanas riski</w:t>
      </w:r>
      <w:r w:rsidRPr="00013BA1">
        <w:rPr>
          <w:rFonts w:ascii="Times New Roman" w:hAnsi="Times New Roman"/>
          <w:i/>
          <w:color w:val="0000FF"/>
        </w:rPr>
        <w:t xml:space="preserve">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60FC7180" w14:textId="77777777" w:rsidR="00A027D0" w:rsidRPr="00013BA1" w:rsidRDefault="00A027D0" w:rsidP="00A027D0">
      <w:pPr>
        <w:numPr>
          <w:ilvl w:val="0"/>
          <w:numId w:val="10"/>
        </w:numPr>
        <w:spacing w:line="254" w:lineRule="auto"/>
        <w:ind w:left="786"/>
        <w:contextualSpacing/>
        <w:jc w:val="both"/>
        <w:rPr>
          <w:rFonts w:ascii="Times New Roman" w:hAnsi="Times New Roman"/>
          <w:i/>
          <w:color w:val="0000FF"/>
        </w:rPr>
      </w:pPr>
      <w:r w:rsidRPr="00DF6F68">
        <w:rPr>
          <w:rFonts w:ascii="Times New Roman" w:hAnsi="Times New Roman"/>
          <w:b/>
          <w:bCs/>
          <w:i/>
          <w:color w:val="0000FF"/>
        </w:rPr>
        <w:t>rezultātu un uzraudzības rādītāju sasniegšanas riski</w:t>
      </w:r>
      <w:r w:rsidRPr="00013BA1">
        <w:rPr>
          <w:rFonts w:ascii="Times New Roman" w:hAnsi="Times New Roman"/>
          <w:i/>
          <w:color w:val="0000FF"/>
        </w:rPr>
        <w:t xml:space="preserve"> – riski, kas saistīti ar projekta darbību rezultātu un uzraudzības rādītāju sasniegšanu, piemēram, ne</w:t>
      </w:r>
      <w:r w:rsidR="0082082A">
        <w:rPr>
          <w:rFonts w:ascii="Times New Roman" w:hAnsi="Times New Roman"/>
          <w:i/>
          <w:color w:val="0000FF"/>
        </w:rPr>
        <w:t>tiek konstatēta realizēto pasākumu labvēlīga ietekme uz sugām un biotopiem</w:t>
      </w:r>
      <w:r w:rsidR="00541A19">
        <w:rPr>
          <w:rFonts w:ascii="Times New Roman" w:hAnsi="Times New Roman"/>
          <w:i/>
          <w:color w:val="0000FF"/>
        </w:rPr>
        <w:t>, ja apmeklētāju skaita pieaugums ir lielāks nekā izveidotās infrastruktūras antropogēno slodzi mazinošais efekts</w:t>
      </w:r>
      <w:r w:rsidRPr="00013BA1">
        <w:rPr>
          <w:rFonts w:ascii="Times New Roman" w:hAnsi="Times New Roman"/>
          <w:i/>
          <w:color w:val="0000FF"/>
        </w:rPr>
        <w:t>.</w:t>
      </w:r>
    </w:p>
    <w:p w14:paraId="4F9B38FF" w14:textId="77777777" w:rsidR="00A027D0" w:rsidRPr="00013BA1" w:rsidRDefault="000C573B" w:rsidP="00A027D0">
      <w:pPr>
        <w:numPr>
          <w:ilvl w:val="0"/>
          <w:numId w:val="10"/>
        </w:numPr>
        <w:spacing w:line="254" w:lineRule="auto"/>
        <w:ind w:left="786"/>
        <w:contextualSpacing/>
        <w:jc w:val="both"/>
        <w:rPr>
          <w:rFonts w:ascii="Times New Roman" w:hAnsi="Times New Roman"/>
          <w:i/>
          <w:color w:val="0000FF"/>
        </w:rPr>
      </w:pPr>
      <w:r w:rsidRPr="00DF6F68">
        <w:rPr>
          <w:rFonts w:ascii="Times New Roman" w:hAnsi="Times New Roman"/>
          <w:b/>
          <w:bCs/>
          <w:i/>
          <w:color w:val="0000FF"/>
        </w:rPr>
        <w:t>projekta</w:t>
      </w:r>
      <w:r w:rsidR="00A027D0" w:rsidRPr="00DF6F68">
        <w:rPr>
          <w:rFonts w:ascii="Times New Roman" w:hAnsi="Times New Roman"/>
          <w:b/>
          <w:bCs/>
          <w:i/>
          <w:color w:val="0000FF"/>
        </w:rPr>
        <w:t xml:space="preserve"> </w:t>
      </w:r>
      <w:r w:rsidRPr="00DF6F68">
        <w:rPr>
          <w:rFonts w:ascii="Times New Roman" w:hAnsi="Times New Roman"/>
          <w:b/>
          <w:bCs/>
          <w:i/>
          <w:color w:val="0000FF"/>
        </w:rPr>
        <w:t xml:space="preserve">vadības </w:t>
      </w:r>
      <w:r w:rsidR="00A027D0" w:rsidRPr="00DF6F68">
        <w:rPr>
          <w:rFonts w:ascii="Times New Roman" w:hAnsi="Times New Roman"/>
          <w:b/>
          <w:bCs/>
          <w:i/>
          <w:color w:val="0000FF"/>
        </w:rPr>
        <w:t>riski</w:t>
      </w:r>
      <w:r w:rsidR="00A027D0" w:rsidRPr="00013BA1">
        <w:rPr>
          <w:rFonts w:ascii="Times New Roman" w:hAnsi="Times New Roman"/>
          <w:i/>
          <w:color w:val="0000FF"/>
        </w:rPr>
        <w:t xml:space="preserve">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10E662B6" w14:textId="77777777" w:rsidR="00A027D0" w:rsidRPr="00013BA1" w:rsidRDefault="00A027D0" w:rsidP="00A027D0">
      <w:pPr>
        <w:numPr>
          <w:ilvl w:val="0"/>
          <w:numId w:val="10"/>
        </w:numPr>
        <w:spacing w:line="254" w:lineRule="auto"/>
        <w:ind w:left="786"/>
        <w:contextualSpacing/>
        <w:jc w:val="both"/>
        <w:rPr>
          <w:rFonts w:ascii="Times New Roman" w:hAnsi="Times New Roman"/>
          <w:i/>
          <w:color w:val="0000FF"/>
        </w:rPr>
      </w:pPr>
      <w:r w:rsidRPr="00DF6F68">
        <w:rPr>
          <w:rFonts w:ascii="Times New Roman" w:hAnsi="Times New Roman"/>
          <w:b/>
          <w:bCs/>
          <w:i/>
          <w:color w:val="0000FF"/>
        </w:rPr>
        <w:t>citi riski</w:t>
      </w:r>
      <w:r w:rsidRPr="00013BA1">
        <w:rPr>
          <w:rFonts w:ascii="Times New Roman" w:hAnsi="Times New Roman"/>
          <w:i/>
          <w:color w:val="0000FF"/>
        </w:rPr>
        <w:t xml:space="preserve"> - riski, kas attiecas uz spēkā esošo normatīvo aktu izmaiņām vai to prasību neievērošanu, t.sk. Publisko iepirkumu likuma un Darba likuma normu neievērošanu, līgumsaistību neievērošanu un citiem juridiskiem aspektiem.</w:t>
      </w:r>
    </w:p>
    <w:p w14:paraId="71658BF3" w14:textId="77777777" w:rsidR="00A027D0" w:rsidRPr="00013BA1" w:rsidRDefault="00A027D0" w:rsidP="00A027D0">
      <w:pPr>
        <w:spacing w:after="0"/>
        <w:jc w:val="both"/>
        <w:rPr>
          <w:rFonts w:ascii="Times New Roman" w:hAnsi="Times New Roman"/>
          <w:i/>
          <w:color w:val="0000FF"/>
          <w:sz w:val="8"/>
          <w:szCs w:val="8"/>
        </w:rPr>
      </w:pPr>
    </w:p>
    <w:p w14:paraId="5FB6CD15" w14:textId="77777777" w:rsidR="00A027D0" w:rsidRPr="00013BA1" w:rsidRDefault="00A027D0" w:rsidP="00A027D0">
      <w:pPr>
        <w:spacing w:after="0" w:line="240" w:lineRule="auto"/>
        <w:jc w:val="both"/>
        <w:rPr>
          <w:rFonts w:ascii="Times New Roman" w:hAnsi="Times New Roman"/>
          <w:i/>
          <w:color w:val="0000FF"/>
        </w:rPr>
      </w:pPr>
    </w:p>
    <w:p w14:paraId="02E67660" w14:textId="77777777" w:rsidR="00A027D0" w:rsidRPr="00013BA1" w:rsidRDefault="00A027D0" w:rsidP="00A027D0">
      <w:pPr>
        <w:spacing w:after="0" w:line="240" w:lineRule="auto"/>
        <w:jc w:val="both"/>
        <w:rPr>
          <w:rFonts w:ascii="Times New Roman" w:hAnsi="Times New Roman"/>
          <w:i/>
          <w:color w:val="0000FF"/>
        </w:rPr>
      </w:pPr>
      <w:r w:rsidRPr="00013BA1">
        <w:rPr>
          <w:rFonts w:ascii="Times New Roman" w:hAnsi="Times New Roman"/>
          <w:i/>
          <w:color w:val="0000FF"/>
        </w:rPr>
        <w:t>Kolonnā “</w:t>
      </w:r>
      <w:r w:rsidRPr="00013BA1">
        <w:rPr>
          <w:rFonts w:ascii="Times New Roman" w:hAnsi="Times New Roman"/>
          <w:b/>
          <w:i/>
          <w:color w:val="0000FF"/>
        </w:rPr>
        <w:t>Riska apraksts”</w:t>
      </w:r>
      <w:r w:rsidRPr="00013BA1">
        <w:rPr>
          <w:rFonts w:ascii="Times New Roman" w:hAnsi="Times New Roman"/>
          <w:i/>
          <w:color w:val="0000FF"/>
        </w:rPr>
        <w:t xml:space="preserve"> sniedz konkrēto risku īsu aprakstu, kas konkretizē riska būtību vai raksturo tā iestāšanās apstākļus. </w:t>
      </w:r>
    </w:p>
    <w:p w14:paraId="5E57E8E3" w14:textId="77777777" w:rsidR="00A027D0" w:rsidRPr="00013BA1" w:rsidRDefault="00A027D0" w:rsidP="00A027D0">
      <w:pPr>
        <w:spacing w:after="0"/>
        <w:jc w:val="both"/>
        <w:rPr>
          <w:rFonts w:ascii="Times New Roman" w:hAnsi="Times New Roman"/>
          <w:i/>
          <w:color w:val="0000FF"/>
        </w:rPr>
      </w:pPr>
    </w:p>
    <w:p w14:paraId="6D8E2627" w14:textId="77777777" w:rsidR="00A027D0" w:rsidRPr="00013BA1" w:rsidRDefault="00A027D0" w:rsidP="00A027D0">
      <w:pPr>
        <w:spacing w:after="0" w:line="256" w:lineRule="auto"/>
        <w:jc w:val="both"/>
        <w:rPr>
          <w:rFonts w:ascii="Times New Roman" w:hAnsi="Times New Roman"/>
          <w:i/>
          <w:color w:val="0000FF"/>
        </w:rPr>
      </w:pPr>
      <w:r w:rsidRPr="00013BA1">
        <w:rPr>
          <w:rFonts w:ascii="Times New Roman" w:hAnsi="Times New Roman"/>
          <w:i/>
          <w:color w:val="0000FF"/>
        </w:rPr>
        <w:t>Kolonnā “</w:t>
      </w:r>
      <w:r w:rsidRPr="00013BA1">
        <w:rPr>
          <w:rFonts w:ascii="Times New Roman" w:hAnsi="Times New Roman"/>
          <w:b/>
          <w:i/>
          <w:color w:val="0000FF"/>
        </w:rPr>
        <w:t>Riska ietekme (augsta, vidēja, zema)”</w:t>
      </w:r>
      <w:r w:rsidRPr="00013BA1">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015AA746"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Riska ietekme ir</w:t>
      </w:r>
      <w:r w:rsidRPr="00013BA1">
        <w:rPr>
          <w:rFonts w:ascii="Times New Roman" w:hAnsi="Times New Roman"/>
          <w:i/>
          <w:color w:val="0000FF"/>
        </w:rPr>
        <w:t xml:space="preserve"> </w:t>
      </w:r>
      <w:r w:rsidRPr="00013BA1">
        <w:rPr>
          <w:rFonts w:ascii="Times New Roman" w:hAnsi="Times New Roman"/>
          <w:b/>
          <w:i/>
          <w:color w:val="0000FF"/>
        </w:rPr>
        <w:t>augsta</w:t>
      </w:r>
      <w:r w:rsidRPr="00013BA1">
        <w:rPr>
          <w:rFonts w:ascii="Times New Roman" w:hAnsi="Times New Roman"/>
          <w:i/>
          <w:color w:val="0000FF"/>
        </w:rPr>
        <w:t>, ja riska iestāšanās gadījumā tam ir ļoti būtiska ietekme un ir būtiski apdraudēta projekta ieviešana, mērķu un rādītāju sasniegšana, būtiski jāpalielina finansējums vai rodas apjomīgi zaudējumi.</w:t>
      </w:r>
    </w:p>
    <w:p w14:paraId="0DCFDAB6"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Riska ietekme ir vidēja</w:t>
      </w:r>
      <w:r w:rsidRPr="00013BA1">
        <w:rPr>
          <w:rFonts w:ascii="Times New Roman" w:hAnsi="Times New Roman"/>
          <w:i/>
          <w:color w:val="0000FF"/>
        </w:rPr>
        <w:t>, ja riska iestāšanās gadījumā, tas var ietekmēt projekta īstenošanu, kavēt projekta sekmīgu ieviešanu un mērķu sasniegšanu.</w:t>
      </w:r>
    </w:p>
    <w:p w14:paraId="7A062705"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Riska ietekme ir zema</w:t>
      </w:r>
      <w:r w:rsidRPr="00013BA1">
        <w:rPr>
          <w:rFonts w:ascii="Times New Roman" w:hAnsi="Times New Roman"/>
          <w:i/>
          <w:color w:val="0000FF"/>
        </w:rPr>
        <w:t>, ja riska iestāšanās gadījumā tam nav būtiskas ietekmes un tas neietekmē projekta ieviešanu.</w:t>
      </w:r>
    </w:p>
    <w:p w14:paraId="5913EB48" w14:textId="77777777" w:rsidR="00A027D0" w:rsidRPr="00013BA1" w:rsidRDefault="00A027D0" w:rsidP="00A027D0">
      <w:pPr>
        <w:spacing w:after="0"/>
        <w:jc w:val="both"/>
        <w:rPr>
          <w:rFonts w:ascii="Times New Roman" w:hAnsi="Times New Roman"/>
          <w:i/>
          <w:color w:val="0000FF"/>
        </w:rPr>
      </w:pPr>
    </w:p>
    <w:p w14:paraId="6C360025" w14:textId="77777777" w:rsidR="00A027D0" w:rsidRPr="00013BA1" w:rsidRDefault="00A027D0" w:rsidP="00EF679D">
      <w:pPr>
        <w:spacing w:after="0" w:line="256" w:lineRule="auto"/>
        <w:jc w:val="both"/>
        <w:rPr>
          <w:rFonts w:ascii="Times New Roman" w:hAnsi="Times New Roman"/>
          <w:i/>
          <w:color w:val="0000FF"/>
        </w:rPr>
      </w:pPr>
      <w:r w:rsidRPr="00013BA1">
        <w:rPr>
          <w:rFonts w:ascii="Times New Roman" w:hAnsi="Times New Roman"/>
          <w:i/>
          <w:color w:val="0000FF"/>
        </w:rPr>
        <w:lastRenderedPageBreak/>
        <w:t xml:space="preserve">Kolonnā </w:t>
      </w:r>
      <w:r w:rsidRPr="00013BA1">
        <w:rPr>
          <w:rFonts w:ascii="Times New Roman" w:hAnsi="Times New Roman"/>
          <w:b/>
          <w:i/>
          <w:color w:val="0000FF"/>
        </w:rPr>
        <w:t>“Iestāšanās varbūtība (augsta, vidēja, zema)”</w:t>
      </w:r>
      <w:r w:rsidRPr="00013BA1">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6EB08738"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Iestāšanās varbūtība ir augsta</w:t>
      </w:r>
      <w:r w:rsidRPr="00013BA1">
        <w:rPr>
          <w:rFonts w:ascii="Times New Roman" w:hAnsi="Times New Roman"/>
          <w:i/>
          <w:color w:val="0000FF"/>
        </w:rPr>
        <w:t>, ja ir droši vai gandrīz droši, ka risks iestāsies, piemēram, reizi gadā;</w:t>
      </w:r>
    </w:p>
    <w:p w14:paraId="0540723F"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Iestāšanās varbūtība ir vidēja</w:t>
      </w:r>
      <w:r w:rsidRPr="00013BA1">
        <w:rPr>
          <w:rFonts w:ascii="Times New Roman" w:hAnsi="Times New Roman"/>
          <w:i/>
          <w:color w:val="0000FF"/>
        </w:rPr>
        <w:t>, ja ir iespējams (diezgan iespējams), ka risks iestāsies, piemēram, vienu reizi projekta laikā;</w:t>
      </w:r>
    </w:p>
    <w:p w14:paraId="146B9AF4"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Iestāšanās varbūtība ir zema</w:t>
      </w:r>
      <w:r w:rsidRPr="00013BA1">
        <w:rPr>
          <w:rFonts w:ascii="Times New Roman" w:hAnsi="Times New Roman"/>
          <w:i/>
          <w:color w:val="0000FF"/>
        </w:rPr>
        <w:t>,</w:t>
      </w:r>
      <w:r w:rsidRPr="00013BA1">
        <w:rPr>
          <w:rFonts w:ascii="Times New Roman" w:hAnsi="Times New Roman"/>
          <w:b/>
          <w:i/>
          <w:color w:val="0000FF"/>
        </w:rPr>
        <w:t xml:space="preserve"> </w:t>
      </w:r>
      <w:r w:rsidRPr="00013BA1">
        <w:rPr>
          <w:rFonts w:ascii="Times New Roman" w:hAnsi="Times New Roman"/>
          <w:i/>
          <w:color w:val="0000FF"/>
        </w:rPr>
        <w:t>ja mazticams, ka risks iestāsies, var notikt tikai ārkārtas gadījumos.</w:t>
      </w:r>
    </w:p>
    <w:p w14:paraId="7F2441BA" w14:textId="77777777" w:rsidR="00A027D0" w:rsidRPr="00013BA1" w:rsidRDefault="00A027D0" w:rsidP="00A027D0">
      <w:pPr>
        <w:spacing w:after="0"/>
        <w:jc w:val="both"/>
        <w:rPr>
          <w:rFonts w:ascii="Times New Roman" w:hAnsi="Times New Roman"/>
          <w:i/>
          <w:color w:val="0000FF"/>
        </w:rPr>
      </w:pPr>
    </w:p>
    <w:p w14:paraId="2CFA7A87" w14:textId="77777777" w:rsidR="00A027D0" w:rsidRPr="00013BA1" w:rsidRDefault="00A027D0" w:rsidP="00EF679D">
      <w:pPr>
        <w:spacing w:after="0" w:line="256" w:lineRule="auto"/>
        <w:jc w:val="both"/>
        <w:rPr>
          <w:rFonts w:ascii="Times New Roman" w:hAnsi="Times New Roman"/>
          <w:i/>
          <w:color w:val="0000FF"/>
        </w:rPr>
      </w:pPr>
      <w:r w:rsidRPr="00013BA1">
        <w:rPr>
          <w:rFonts w:ascii="Times New Roman" w:hAnsi="Times New Roman"/>
          <w:i/>
          <w:color w:val="0000FF"/>
        </w:rPr>
        <w:t xml:space="preserve">Kolonnā </w:t>
      </w:r>
      <w:r w:rsidRPr="00013BA1">
        <w:rPr>
          <w:rFonts w:ascii="Times New Roman" w:hAnsi="Times New Roman"/>
          <w:b/>
          <w:i/>
          <w:color w:val="0000FF"/>
        </w:rPr>
        <w:t>“Riska novēršanas/mazināšanas pasākumi”</w:t>
      </w:r>
      <w:r w:rsidRPr="00013BA1">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203B4D8F" w14:textId="77777777" w:rsidR="00A027D0" w:rsidRPr="00013BA1" w:rsidRDefault="00A027D0" w:rsidP="00A027D0">
      <w:pPr>
        <w:spacing w:after="0" w:line="240" w:lineRule="auto"/>
        <w:jc w:val="both"/>
        <w:rPr>
          <w:rFonts w:ascii="Times New Roman" w:hAnsi="Times New Roman"/>
          <w:i/>
          <w:color w:val="0000FF"/>
        </w:rPr>
      </w:pPr>
    </w:p>
    <w:p w14:paraId="1E1B297D" w14:textId="77777777" w:rsidR="00A027D0" w:rsidRPr="00013BA1" w:rsidRDefault="00A027D0" w:rsidP="00A027D0">
      <w:pPr>
        <w:pStyle w:val="ListParagraph"/>
        <w:numPr>
          <w:ilvl w:val="0"/>
          <w:numId w:val="12"/>
        </w:numPr>
        <w:spacing w:after="0" w:line="254" w:lineRule="auto"/>
        <w:ind w:left="426" w:hanging="426"/>
        <w:jc w:val="both"/>
        <w:rPr>
          <w:rFonts w:ascii="Times New Roman" w:hAnsi="Times New Roman"/>
          <w:i/>
          <w:color w:val="0000FF"/>
        </w:rPr>
      </w:pPr>
      <w:r w:rsidRPr="00013BA1">
        <w:rPr>
          <w:rFonts w:ascii="Times New Roman" w:hAnsi="Times New Roman"/>
          <w:i/>
          <w:color w:val="0000FF"/>
        </w:rPr>
        <w:t xml:space="preserve">Metodikā izmantotā risku klasifikācija atbilstoši projekta iesniegumā norādītajām grupām, kā arī piedāvātās skalas riska novērtēšanai ir informatīvas, un projekta iesniedzējs pēc analoģijas var izmantot </w:t>
      </w:r>
      <w:r w:rsidR="00D13B39">
        <w:rPr>
          <w:rFonts w:ascii="Times New Roman" w:hAnsi="Times New Roman"/>
          <w:i/>
          <w:color w:val="0000FF"/>
        </w:rPr>
        <w:t>organizācijā</w:t>
      </w:r>
      <w:r w:rsidRPr="00013BA1">
        <w:rPr>
          <w:rFonts w:ascii="Times New Roman" w:hAnsi="Times New Roman"/>
          <w:i/>
          <w:color w:val="0000FF"/>
        </w:rPr>
        <w:t xml:space="preserve"> izmantoto risku ietekmes novērtēšanas skalu, ja tā ir atbilstošāka izstrādātā projekta iesnieguma vajadzībām.</w:t>
      </w:r>
    </w:p>
    <w:p w14:paraId="13135F47" w14:textId="77777777" w:rsidR="00BA175C" w:rsidRDefault="00BA175C" w:rsidP="003C5410">
      <w:pPr>
        <w:rPr>
          <w:rFonts w:ascii="Times New Roman" w:hAnsi="Times New Roman"/>
        </w:rPr>
      </w:pPr>
    </w:p>
    <w:p w14:paraId="693AE97A" w14:textId="77777777" w:rsidR="00BA175C" w:rsidRDefault="00BA175C" w:rsidP="003C5410">
      <w:pPr>
        <w:rPr>
          <w:rFonts w:ascii="Times New Roman" w:hAnsi="Times New Roman"/>
        </w:rPr>
        <w:sectPr w:rsidR="00BA175C" w:rsidSect="00A027D0">
          <w:headerReference w:type="first" r:id="rId18"/>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957761" w14:paraId="0C7FD5DC" w14:textId="77777777" w:rsidTr="00957761">
        <w:trPr>
          <w:trHeight w:val="514"/>
        </w:trPr>
        <w:tc>
          <w:tcPr>
            <w:tcW w:w="14596" w:type="dxa"/>
            <w:gridSpan w:val="9"/>
            <w:shd w:val="clear" w:color="auto" w:fill="auto"/>
            <w:vAlign w:val="center"/>
          </w:tcPr>
          <w:p w14:paraId="141BE07D" w14:textId="77777777" w:rsidR="00C03D58" w:rsidRPr="00957761" w:rsidRDefault="00C03D58" w:rsidP="00957761">
            <w:pPr>
              <w:spacing w:after="0" w:line="240" w:lineRule="auto"/>
              <w:jc w:val="center"/>
              <w:rPr>
                <w:rFonts w:ascii="Times New Roman" w:hAnsi="Times New Roman"/>
                <w:b/>
              </w:rPr>
            </w:pPr>
            <w:bookmarkStart w:id="23" w:name="_Toc83801308"/>
            <w:r w:rsidRPr="00957761">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23"/>
            <w:r w:rsidRPr="00957761">
              <w:rPr>
                <w:rFonts w:ascii="Times New Roman" w:hAnsi="Times New Roman"/>
                <w:b/>
              </w:rPr>
              <w:t xml:space="preserve">: </w:t>
            </w:r>
          </w:p>
        </w:tc>
      </w:tr>
      <w:tr w:rsidR="00981B58" w:rsidRPr="00957761" w14:paraId="27DFF484" w14:textId="77777777" w:rsidTr="00957761">
        <w:trPr>
          <w:trHeight w:val="692"/>
        </w:trPr>
        <w:tc>
          <w:tcPr>
            <w:tcW w:w="760" w:type="dxa"/>
            <w:vMerge w:val="restart"/>
            <w:shd w:val="clear" w:color="auto" w:fill="auto"/>
            <w:vAlign w:val="center"/>
          </w:tcPr>
          <w:p w14:paraId="1F3C001D" w14:textId="77777777" w:rsidR="00C03D58" w:rsidRPr="00957761" w:rsidRDefault="00C03D58" w:rsidP="00957761">
            <w:pPr>
              <w:spacing w:after="0" w:line="240" w:lineRule="auto"/>
              <w:jc w:val="center"/>
              <w:rPr>
                <w:rFonts w:ascii="Times New Roman" w:hAnsi="Times New Roman"/>
              </w:rPr>
            </w:pPr>
            <w:proofErr w:type="spellStart"/>
            <w:r w:rsidRPr="00957761">
              <w:rPr>
                <w:rFonts w:ascii="Times New Roman" w:hAnsi="Times New Roman"/>
              </w:rPr>
              <w:t>N.p.k</w:t>
            </w:r>
            <w:proofErr w:type="spellEnd"/>
            <w:r w:rsidRPr="00957761">
              <w:rPr>
                <w:rFonts w:ascii="Times New Roman" w:hAnsi="Times New Roman"/>
              </w:rPr>
              <w:t>.</w:t>
            </w:r>
          </w:p>
        </w:tc>
        <w:tc>
          <w:tcPr>
            <w:tcW w:w="1929" w:type="dxa"/>
            <w:vMerge w:val="restart"/>
            <w:shd w:val="clear" w:color="auto" w:fill="auto"/>
            <w:vAlign w:val="center"/>
          </w:tcPr>
          <w:p w14:paraId="5BDD0BEF"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nosaukums</w:t>
            </w:r>
          </w:p>
        </w:tc>
        <w:tc>
          <w:tcPr>
            <w:tcW w:w="992" w:type="dxa"/>
            <w:vMerge w:val="restart"/>
            <w:shd w:val="clear" w:color="auto" w:fill="auto"/>
            <w:vAlign w:val="center"/>
          </w:tcPr>
          <w:p w14:paraId="4A1FC0E4"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numurs</w:t>
            </w:r>
          </w:p>
        </w:tc>
        <w:tc>
          <w:tcPr>
            <w:tcW w:w="2693" w:type="dxa"/>
            <w:vMerge w:val="restart"/>
            <w:shd w:val="clear" w:color="auto" w:fill="auto"/>
            <w:vAlign w:val="center"/>
          </w:tcPr>
          <w:p w14:paraId="3F37C857"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kopsavilkums, galvenās darbības</w:t>
            </w:r>
          </w:p>
        </w:tc>
        <w:tc>
          <w:tcPr>
            <w:tcW w:w="2835" w:type="dxa"/>
            <w:vMerge w:val="restart"/>
            <w:shd w:val="clear" w:color="auto" w:fill="auto"/>
            <w:vAlign w:val="center"/>
          </w:tcPr>
          <w:p w14:paraId="5A0D7F74"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Papildinātības/demarkācijas apraksts</w:t>
            </w:r>
          </w:p>
        </w:tc>
        <w:tc>
          <w:tcPr>
            <w:tcW w:w="1134" w:type="dxa"/>
            <w:vMerge w:val="restart"/>
            <w:shd w:val="clear" w:color="auto" w:fill="auto"/>
            <w:vAlign w:val="center"/>
          </w:tcPr>
          <w:p w14:paraId="52DF7AC7"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kopējās izmaksas</w:t>
            </w:r>
          </w:p>
          <w:p w14:paraId="627604E0" w14:textId="77777777" w:rsidR="00C03D58" w:rsidRPr="00957761" w:rsidRDefault="00C03D58" w:rsidP="00957761">
            <w:pPr>
              <w:spacing w:after="0" w:line="240" w:lineRule="auto"/>
              <w:jc w:val="center"/>
              <w:rPr>
                <w:rFonts w:ascii="Times New Roman" w:hAnsi="Times New Roman"/>
                <w:i/>
              </w:rPr>
            </w:pPr>
            <w:r w:rsidRPr="00957761">
              <w:rPr>
                <w:rFonts w:ascii="Times New Roman" w:hAnsi="Times New Roman"/>
                <w:i/>
              </w:rPr>
              <w:t>(</w:t>
            </w:r>
            <w:proofErr w:type="spellStart"/>
            <w:r w:rsidRPr="00957761">
              <w:rPr>
                <w:rFonts w:ascii="Times New Roman" w:hAnsi="Times New Roman"/>
                <w:i/>
              </w:rPr>
              <w:t>euro</w:t>
            </w:r>
            <w:proofErr w:type="spellEnd"/>
            <w:r w:rsidRPr="00957761">
              <w:rPr>
                <w:rFonts w:ascii="Times New Roman" w:hAnsi="Times New Roman"/>
                <w:i/>
              </w:rPr>
              <w:t>)</w:t>
            </w:r>
          </w:p>
        </w:tc>
        <w:tc>
          <w:tcPr>
            <w:tcW w:w="1985" w:type="dxa"/>
            <w:vMerge w:val="restart"/>
            <w:shd w:val="clear" w:color="auto" w:fill="auto"/>
            <w:vAlign w:val="center"/>
          </w:tcPr>
          <w:p w14:paraId="64A5E462"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Finansējuma avots un veids (valsts/ pašvaldību budžets, ES fondi, cits)</w:t>
            </w:r>
          </w:p>
        </w:tc>
        <w:tc>
          <w:tcPr>
            <w:tcW w:w="2268" w:type="dxa"/>
            <w:gridSpan w:val="2"/>
            <w:shd w:val="clear" w:color="auto" w:fill="auto"/>
            <w:vAlign w:val="center"/>
          </w:tcPr>
          <w:p w14:paraId="4B3769BA"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īstenošanas laiks (mm/</w:t>
            </w:r>
            <w:proofErr w:type="spellStart"/>
            <w:r w:rsidRPr="00957761">
              <w:rPr>
                <w:rFonts w:ascii="Times New Roman" w:hAnsi="Times New Roman"/>
              </w:rPr>
              <w:t>gggg</w:t>
            </w:r>
            <w:proofErr w:type="spellEnd"/>
            <w:r w:rsidRPr="00957761">
              <w:rPr>
                <w:rFonts w:ascii="Times New Roman" w:hAnsi="Times New Roman"/>
              </w:rPr>
              <w:t>)</w:t>
            </w:r>
          </w:p>
        </w:tc>
      </w:tr>
      <w:tr w:rsidR="00981B58" w:rsidRPr="00957761" w14:paraId="6DBE39F6" w14:textId="77777777" w:rsidTr="00957761">
        <w:trPr>
          <w:trHeight w:val="599"/>
        </w:trPr>
        <w:tc>
          <w:tcPr>
            <w:tcW w:w="760" w:type="dxa"/>
            <w:vMerge/>
            <w:shd w:val="clear" w:color="auto" w:fill="auto"/>
          </w:tcPr>
          <w:p w14:paraId="55B42DAA" w14:textId="77777777" w:rsidR="00C03D58" w:rsidRPr="00957761" w:rsidRDefault="00C03D58" w:rsidP="00957761">
            <w:pPr>
              <w:spacing w:after="0" w:line="240" w:lineRule="auto"/>
              <w:rPr>
                <w:rFonts w:ascii="Times New Roman" w:hAnsi="Times New Roman"/>
              </w:rPr>
            </w:pPr>
          </w:p>
        </w:tc>
        <w:tc>
          <w:tcPr>
            <w:tcW w:w="1929" w:type="dxa"/>
            <w:vMerge/>
            <w:shd w:val="clear" w:color="auto" w:fill="auto"/>
          </w:tcPr>
          <w:p w14:paraId="7C48B80F" w14:textId="77777777" w:rsidR="00C03D58" w:rsidRPr="00957761" w:rsidRDefault="00C03D58" w:rsidP="00957761">
            <w:pPr>
              <w:spacing w:after="0" w:line="240" w:lineRule="auto"/>
              <w:rPr>
                <w:rFonts w:ascii="Times New Roman" w:hAnsi="Times New Roman"/>
              </w:rPr>
            </w:pPr>
          </w:p>
        </w:tc>
        <w:tc>
          <w:tcPr>
            <w:tcW w:w="992" w:type="dxa"/>
            <w:vMerge/>
            <w:shd w:val="clear" w:color="auto" w:fill="auto"/>
          </w:tcPr>
          <w:p w14:paraId="0CCA0778" w14:textId="77777777" w:rsidR="00C03D58" w:rsidRPr="00957761" w:rsidRDefault="00C03D58" w:rsidP="00957761">
            <w:pPr>
              <w:spacing w:after="0" w:line="240" w:lineRule="auto"/>
              <w:rPr>
                <w:rFonts w:ascii="Times New Roman" w:hAnsi="Times New Roman"/>
              </w:rPr>
            </w:pPr>
          </w:p>
        </w:tc>
        <w:tc>
          <w:tcPr>
            <w:tcW w:w="2693" w:type="dxa"/>
            <w:vMerge/>
            <w:shd w:val="clear" w:color="auto" w:fill="auto"/>
          </w:tcPr>
          <w:p w14:paraId="3D8D4F59" w14:textId="77777777" w:rsidR="00C03D58" w:rsidRPr="00957761" w:rsidRDefault="00C03D58" w:rsidP="00957761">
            <w:pPr>
              <w:spacing w:after="0" w:line="240" w:lineRule="auto"/>
              <w:rPr>
                <w:rFonts w:ascii="Times New Roman" w:hAnsi="Times New Roman"/>
              </w:rPr>
            </w:pPr>
          </w:p>
        </w:tc>
        <w:tc>
          <w:tcPr>
            <w:tcW w:w="2835" w:type="dxa"/>
            <w:vMerge/>
            <w:shd w:val="clear" w:color="auto" w:fill="auto"/>
          </w:tcPr>
          <w:p w14:paraId="7129F17B" w14:textId="77777777" w:rsidR="00C03D58" w:rsidRPr="00957761" w:rsidRDefault="00C03D58" w:rsidP="00957761">
            <w:pPr>
              <w:spacing w:after="0" w:line="240" w:lineRule="auto"/>
              <w:rPr>
                <w:rFonts w:ascii="Times New Roman" w:hAnsi="Times New Roman"/>
              </w:rPr>
            </w:pPr>
          </w:p>
        </w:tc>
        <w:tc>
          <w:tcPr>
            <w:tcW w:w="1134" w:type="dxa"/>
            <w:vMerge/>
            <w:shd w:val="clear" w:color="auto" w:fill="auto"/>
          </w:tcPr>
          <w:p w14:paraId="7121E7F4" w14:textId="77777777" w:rsidR="00C03D58" w:rsidRPr="00957761" w:rsidRDefault="00C03D58" w:rsidP="00957761">
            <w:pPr>
              <w:spacing w:after="0" w:line="240" w:lineRule="auto"/>
              <w:rPr>
                <w:rFonts w:ascii="Times New Roman" w:hAnsi="Times New Roman"/>
              </w:rPr>
            </w:pPr>
          </w:p>
        </w:tc>
        <w:tc>
          <w:tcPr>
            <w:tcW w:w="1985" w:type="dxa"/>
            <w:vMerge/>
            <w:shd w:val="clear" w:color="auto" w:fill="auto"/>
          </w:tcPr>
          <w:p w14:paraId="3CCC679D" w14:textId="77777777" w:rsidR="00C03D58" w:rsidRPr="00957761" w:rsidRDefault="00C03D58" w:rsidP="00957761">
            <w:pPr>
              <w:spacing w:after="0" w:line="240" w:lineRule="auto"/>
              <w:rPr>
                <w:rFonts w:ascii="Times New Roman" w:hAnsi="Times New Roman"/>
              </w:rPr>
            </w:pPr>
          </w:p>
        </w:tc>
        <w:tc>
          <w:tcPr>
            <w:tcW w:w="1134" w:type="dxa"/>
            <w:shd w:val="clear" w:color="auto" w:fill="auto"/>
            <w:vAlign w:val="center"/>
          </w:tcPr>
          <w:p w14:paraId="08AFC223" w14:textId="77777777" w:rsidR="00C03D58" w:rsidRPr="00957761" w:rsidRDefault="00C03D58" w:rsidP="00957761">
            <w:pPr>
              <w:spacing w:after="0" w:line="240" w:lineRule="auto"/>
              <w:jc w:val="center"/>
              <w:rPr>
                <w:rFonts w:ascii="Times New Roman" w:hAnsi="Times New Roman"/>
                <w:sz w:val="20"/>
                <w:szCs w:val="20"/>
              </w:rPr>
            </w:pPr>
            <w:r w:rsidRPr="00957761">
              <w:rPr>
                <w:rFonts w:ascii="Times New Roman" w:hAnsi="Times New Roman"/>
                <w:sz w:val="20"/>
                <w:szCs w:val="20"/>
              </w:rPr>
              <w:t>Projekta uzsākšana</w:t>
            </w:r>
          </w:p>
        </w:tc>
        <w:tc>
          <w:tcPr>
            <w:tcW w:w="1134" w:type="dxa"/>
            <w:shd w:val="clear" w:color="auto" w:fill="auto"/>
            <w:vAlign w:val="center"/>
          </w:tcPr>
          <w:p w14:paraId="59B772DC" w14:textId="77777777" w:rsidR="00C03D58" w:rsidRPr="00957761" w:rsidRDefault="00C03D58" w:rsidP="00957761">
            <w:pPr>
              <w:spacing w:after="0" w:line="240" w:lineRule="auto"/>
              <w:jc w:val="center"/>
              <w:rPr>
                <w:rFonts w:ascii="Times New Roman" w:hAnsi="Times New Roman"/>
                <w:sz w:val="20"/>
                <w:szCs w:val="20"/>
              </w:rPr>
            </w:pPr>
            <w:r w:rsidRPr="00957761">
              <w:rPr>
                <w:rFonts w:ascii="Times New Roman" w:hAnsi="Times New Roman"/>
                <w:sz w:val="20"/>
                <w:szCs w:val="20"/>
              </w:rPr>
              <w:t>Projekta pabeigšana</w:t>
            </w:r>
          </w:p>
        </w:tc>
      </w:tr>
      <w:tr w:rsidR="00981B58" w:rsidRPr="00957761" w14:paraId="09434376" w14:textId="77777777" w:rsidTr="00957761">
        <w:tc>
          <w:tcPr>
            <w:tcW w:w="760" w:type="dxa"/>
            <w:shd w:val="clear" w:color="auto" w:fill="auto"/>
          </w:tcPr>
          <w:p w14:paraId="35C27C9E" w14:textId="77777777" w:rsidR="00D227CA" w:rsidRPr="00957761" w:rsidRDefault="00C03D58" w:rsidP="00957761">
            <w:pPr>
              <w:spacing w:after="0" w:line="240" w:lineRule="auto"/>
              <w:rPr>
                <w:rFonts w:ascii="Times New Roman" w:hAnsi="Times New Roman"/>
              </w:rPr>
            </w:pPr>
            <w:r w:rsidRPr="00957761">
              <w:rPr>
                <w:rFonts w:ascii="Times New Roman" w:hAnsi="Times New Roman"/>
              </w:rPr>
              <w:t>1.</w:t>
            </w:r>
          </w:p>
        </w:tc>
        <w:tc>
          <w:tcPr>
            <w:tcW w:w="1929" w:type="dxa"/>
            <w:shd w:val="clear" w:color="auto" w:fill="auto"/>
          </w:tcPr>
          <w:p w14:paraId="013382C2" w14:textId="77777777" w:rsidR="00D227CA" w:rsidRPr="00957761" w:rsidRDefault="00D227CA" w:rsidP="00957761">
            <w:pPr>
              <w:spacing w:after="0" w:line="240" w:lineRule="auto"/>
              <w:rPr>
                <w:rFonts w:ascii="Times New Roman" w:hAnsi="Times New Roman"/>
              </w:rPr>
            </w:pPr>
          </w:p>
        </w:tc>
        <w:tc>
          <w:tcPr>
            <w:tcW w:w="992" w:type="dxa"/>
            <w:shd w:val="clear" w:color="auto" w:fill="auto"/>
          </w:tcPr>
          <w:p w14:paraId="302BF949" w14:textId="77777777" w:rsidR="00D227CA" w:rsidRPr="00957761" w:rsidRDefault="00D227CA" w:rsidP="00957761">
            <w:pPr>
              <w:spacing w:after="0" w:line="240" w:lineRule="auto"/>
              <w:rPr>
                <w:rFonts w:ascii="Times New Roman" w:hAnsi="Times New Roman"/>
              </w:rPr>
            </w:pPr>
          </w:p>
        </w:tc>
        <w:tc>
          <w:tcPr>
            <w:tcW w:w="2693" w:type="dxa"/>
            <w:shd w:val="clear" w:color="auto" w:fill="auto"/>
          </w:tcPr>
          <w:p w14:paraId="220730D3" w14:textId="77777777" w:rsidR="00D227CA" w:rsidRPr="00957761" w:rsidRDefault="00D227CA" w:rsidP="00957761">
            <w:pPr>
              <w:spacing w:after="0" w:line="240" w:lineRule="auto"/>
              <w:rPr>
                <w:rFonts w:ascii="Times New Roman" w:hAnsi="Times New Roman"/>
              </w:rPr>
            </w:pPr>
          </w:p>
        </w:tc>
        <w:tc>
          <w:tcPr>
            <w:tcW w:w="2835" w:type="dxa"/>
            <w:shd w:val="clear" w:color="auto" w:fill="auto"/>
          </w:tcPr>
          <w:p w14:paraId="08E8E2B0"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694D3577" w14:textId="77777777" w:rsidR="00D227CA" w:rsidRPr="00957761" w:rsidRDefault="00D227CA" w:rsidP="00957761">
            <w:pPr>
              <w:spacing w:after="0" w:line="240" w:lineRule="auto"/>
              <w:rPr>
                <w:rFonts w:ascii="Times New Roman" w:hAnsi="Times New Roman"/>
              </w:rPr>
            </w:pPr>
          </w:p>
        </w:tc>
        <w:tc>
          <w:tcPr>
            <w:tcW w:w="1985" w:type="dxa"/>
            <w:shd w:val="clear" w:color="auto" w:fill="auto"/>
          </w:tcPr>
          <w:p w14:paraId="52090F47"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409BEE4F"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39122C89" w14:textId="77777777" w:rsidR="00D227CA" w:rsidRPr="00957761" w:rsidRDefault="00D227CA" w:rsidP="00957761">
            <w:pPr>
              <w:spacing w:after="0" w:line="240" w:lineRule="auto"/>
              <w:rPr>
                <w:rFonts w:ascii="Times New Roman" w:hAnsi="Times New Roman"/>
              </w:rPr>
            </w:pPr>
          </w:p>
        </w:tc>
      </w:tr>
      <w:tr w:rsidR="00981B58" w:rsidRPr="00957761" w14:paraId="3105D692" w14:textId="77777777" w:rsidTr="00957761">
        <w:tc>
          <w:tcPr>
            <w:tcW w:w="760" w:type="dxa"/>
            <w:shd w:val="clear" w:color="auto" w:fill="auto"/>
          </w:tcPr>
          <w:p w14:paraId="747FC87A" w14:textId="77777777" w:rsidR="00D227CA" w:rsidRPr="00957761" w:rsidRDefault="00C03D58" w:rsidP="00957761">
            <w:pPr>
              <w:spacing w:after="0" w:line="240" w:lineRule="auto"/>
              <w:rPr>
                <w:rFonts w:ascii="Times New Roman" w:hAnsi="Times New Roman"/>
              </w:rPr>
            </w:pPr>
            <w:r w:rsidRPr="00957761">
              <w:rPr>
                <w:rFonts w:ascii="Times New Roman" w:hAnsi="Times New Roman"/>
              </w:rPr>
              <w:t>2.</w:t>
            </w:r>
          </w:p>
        </w:tc>
        <w:tc>
          <w:tcPr>
            <w:tcW w:w="1929" w:type="dxa"/>
            <w:shd w:val="clear" w:color="auto" w:fill="auto"/>
          </w:tcPr>
          <w:p w14:paraId="653ADC84" w14:textId="77777777" w:rsidR="00D227CA" w:rsidRPr="00957761" w:rsidRDefault="00D227CA" w:rsidP="00957761">
            <w:pPr>
              <w:spacing w:after="0" w:line="240" w:lineRule="auto"/>
              <w:rPr>
                <w:rFonts w:ascii="Times New Roman" w:hAnsi="Times New Roman"/>
              </w:rPr>
            </w:pPr>
          </w:p>
        </w:tc>
        <w:tc>
          <w:tcPr>
            <w:tcW w:w="992" w:type="dxa"/>
            <w:shd w:val="clear" w:color="auto" w:fill="auto"/>
          </w:tcPr>
          <w:p w14:paraId="1E2A98E2" w14:textId="77777777" w:rsidR="00D227CA" w:rsidRPr="00957761" w:rsidRDefault="00D227CA" w:rsidP="00957761">
            <w:pPr>
              <w:spacing w:after="0" w:line="240" w:lineRule="auto"/>
              <w:rPr>
                <w:rFonts w:ascii="Times New Roman" w:hAnsi="Times New Roman"/>
              </w:rPr>
            </w:pPr>
          </w:p>
        </w:tc>
        <w:tc>
          <w:tcPr>
            <w:tcW w:w="2693" w:type="dxa"/>
            <w:shd w:val="clear" w:color="auto" w:fill="auto"/>
          </w:tcPr>
          <w:p w14:paraId="6337E347" w14:textId="77777777" w:rsidR="00D227CA" w:rsidRPr="00957761" w:rsidRDefault="00D227CA" w:rsidP="00957761">
            <w:pPr>
              <w:spacing w:after="0" w:line="240" w:lineRule="auto"/>
              <w:rPr>
                <w:rFonts w:ascii="Times New Roman" w:hAnsi="Times New Roman"/>
              </w:rPr>
            </w:pPr>
          </w:p>
        </w:tc>
        <w:tc>
          <w:tcPr>
            <w:tcW w:w="2835" w:type="dxa"/>
            <w:shd w:val="clear" w:color="auto" w:fill="auto"/>
          </w:tcPr>
          <w:p w14:paraId="7216F813"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7637F692" w14:textId="77777777" w:rsidR="00D227CA" w:rsidRPr="00957761" w:rsidRDefault="00D227CA" w:rsidP="00957761">
            <w:pPr>
              <w:spacing w:after="0" w:line="240" w:lineRule="auto"/>
              <w:rPr>
                <w:rFonts w:ascii="Times New Roman" w:hAnsi="Times New Roman"/>
              </w:rPr>
            </w:pPr>
          </w:p>
        </w:tc>
        <w:tc>
          <w:tcPr>
            <w:tcW w:w="1985" w:type="dxa"/>
            <w:shd w:val="clear" w:color="auto" w:fill="auto"/>
          </w:tcPr>
          <w:p w14:paraId="5BFB410A"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50FAFC2A"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47A8C7CD" w14:textId="77777777" w:rsidR="00D227CA" w:rsidRPr="00957761" w:rsidRDefault="00D227CA" w:rsidP="00957761">
            <w:pPr>
              <w:spacing w:after="0" w:line="240" w:lineRule="auto"/>
              <w:rPr>
                <w:rFonts w:ascii="Times New Roman" w:hAnsi="Times New Roman"/>
              </w:rPr>
            </w:pPr>
          </w:p>
        </w:tc>
      </w:tr>
    </w:tbl>
    <w:p w14:paraId="48056360" w14:textId="77777777" w:rsidR="00EF679D" w:rsidRDefault="00EF679D" w:rsidP="00EF679D">
      <w:pPr>
        <w:spacing w:after="0" w:line="240" w:lineRule="auto"/>
        <w:jc w:val="both"/>
        <w:rPr>
          <w:i/>
          <w:iCs/>
          <w:color w:val="0070C0"/>
        </w:rPr>
      </w:pPr>
    </w:p>
    <w:p w14:paraId="11C22688" w14:textId="0465171C" w:rsidR="00BA175C" w:rsidRPr="006B713A" w:rsidRDefault="2E20E484" w:rsidP="283E5E1D">
      <w:pPr>
        <w:spacing w:after="0" w:line="240" w:lineRule="auto"/>
        <w:jc w:val="both"/>
        <w:rPr>
          <w:rFonts w:ascii="Times New Roman" w:hAnsi="Times New Roman"/>
          <w:i/>
          <w:iCs/>
          <w:color w:val="0000FF"/>
        </w:rPr>
      </w:pPr>
      <w:r w:rsidRPr="283E5E1D">
        <w:rPr>
          <w:rFonts w:ascii="Times New Roman" w:hAnsi="Times New Roman"/>
          <w:i/>
          <w:iCs/>
          <w:color w:val="0000FF"/>
        </w:rPr>
        <w:t xml:space="preserve">Projekta iesniedzējs sniedz informāciju par saistītajiem projektiem, ja tādi ir (norāda to informāciju, kas pieejama projekta iesnieguma aizpildīšanas brīdī), norādot informāciju par citiem </w:t>
      </w:r>
      <w:r w:rsidR="599FAD91" w:rsidRPr="283E5E1D">
        <w:rPr>
          <w:rFonts w:ascii="Times New Roman" w:hAnsi="Times New Roman"/>
          <w:i/>
          <w:iCs/>
          <w:color w:val="0000FF"/>
        </w:rPr>
        <w:t xml:space="preserve">ES fondu 2007.-2013.gada un </w:t>
      </w:r>
      <w:r w:rsidRPr="283E5E1D">
        <w:rPr>
          <w:rFonts w:ascii="Times New Roman" w:hAnsi="Times New Roman"/>
          <w:i/>
          <w:iCs/>
          <w:color w:val="0000FF"/>
        </w:rPr>
        <w:t xml:space="preserve">2014.-2020.gada plānošanas perioda projektiem, finanšu instrumentiem un atbalsta programmām, ar kuriem saskata </w:t>
      </w:r>
      <w:r w:rsidR="6117D87E" w:rsidRPr="283E5E1D">
        <w:rPr>
          <w:rFonts w:ascii="Times New Roman" w:hAnsi="Times New Roman"/>
          <w:i/>
          <w:iCs/>
          <w:color w:val="0000FF"/>
        </w:rPr>
        <w:t>papildināt</w:t>
      </w:r>
      <w:r w:rsidRPr="283E5E1D">
        <w:rPr>
          <w:rFonts w:ascii="Times New Roman" w:hAnsi="Times New Roman"/>
          <w:i/>
          <w:iCs/>
          <w:color w:val="0000FF"/>
        </w:rPr>
        <w:t>ību/demarkāciju.</w:t>
      </w:r>
      <w:r w:rsidR="53F968A0" w:rsidRPr="283E5E1D">
        <w:rPr>
          <w:rFonts w:ascii="Times New Roman" w:hAnsi="Times New Roman"/>
          <w:i/>
          <w:iCs/>
          <w:color w:val="0000FF"/>
        </w:rPr>
        <w:t xml:space="preserve"> Piemēram, citi tematiskā mērķa “Vides aizsardzības un resursu izmantošanas efektivitāte” SAM</w:t>
      </w:r>
      <w:r w:rsidR="2920DD80" w:rsidRPr="283E5E1D">
        <w:rPr>
          <w:rFonts w:ascii="Times New Roman" w:hAnsi="Times New Roman"/>
          <w:i/>
          <w:iCs/>
          <w:color w:val="0000FF"/>
        </w:rPr>
        <w:t>, SAM 5.5.1.</w:t>
      </w:r>
      <w:r w:rsidR="5D11024E" w:rsidRPr="283E5E1D">
        <w:rPr>
          <w:rFonts w:ascii="Times New Roman" w:hAnsi="Times New Roman"/>
          <w:i/>
          <w:iCs/>
          <w:color w:val="0000FF"/>
        </w:rPr>
        <w:t>”</w:t>
      </w:r>
      <w:r w:rsidR="2920DD80" w:rsidRPr="283E5E1D">
        <w:rPr>
          <w:rFonts w:ascii="Times New Roman" w:hAnsi="Times New Roman"/>
          <w:i/>
          <w:iCs/>
          <w:color w:val="0000FF"/>
        </w:rPr>
        <w:t xml:space="preserve"> Saglabāt, aizsargāt un attīstīt nozīmīgu kultūras un dabas mantojumu, kā arī attīstīt ar to saistītos pakalpojumus”,</w:t>
      </w:r>
      <w:r w:rsidR="5D11024E" w:rsidRPr="283E5E1D">
        <w:rPr>
          <w:rFonts w:ascii="Times New Roman" w:hAnsi="Times New Roman"/>
          <w:i/>
          <w:iCs/>
          <w:color w:val="0000FF"/>
        </w:rPr>
        <w:t xml:space="preserve"> </w:t>
      </w:r>
      <w:r w:rsidR="3D2CD7B2" w:rsidRPr="283E5E1D">
        <w:rPr>
          <w:rFonts w:ascii="Times New Roman" w:hAnsi="Times New Roman"/>
          <w:i/>
          <w:iCs/>
          <w:color w:val="0000FF"/>
        </w:rPr>
        <w:t>SAM 5.4.1.1</w:t>
      </w:r>
      <w:r w:rsidR="1BF5859C" w:rsidRPr="283E5E1D">
        <w:rPr>
          <w:rFonts w:ascii="Times New Roman" w:hAnsi="Times New Roman"/>
          <w:i/>
          <w:iCs/>
          <w:color w:val="0000FF"/>
        </w:rPr>
        <w:t xml:space="preserve"> pasākuma   “Antropogēno slodzi mazinošas infrastruktūras izbūve un rekonstrukcija </w:t>
      </w:r>
      <w:proofErr w:type="spellStart"/>
      <w:r w:rsidR="1BF5859C" w:rsidRPr="283E5E1D">
        <w:rPr>
          <w:rFonts w:ascii="Times New Roman" w:hAnsi="Times New Roman"/>
          <w:i/>
          <w:iCs/>
          <w:color w:val="0000FF"/>
        </w:rPr>
        <w:t>Natura</w:t>
      </w:r>
      <w:proofErr w:type="spellEnd"/>
      <w:r w:rsidR="1BF5859C" w:rsidRPr="283E5E1D">
        <w:rPr>
          <w:rFonts w:ascii="Times New Roman" w:hAnsi="Times New Roman"/>
          <w:i/>
          <w:iCs/>
          <w:color w:val="0000FF"/>
        </w:rPr>
        <w:t xml:space="preserve"> 2000 teritorijās”</w:t>
      </w:r>
      <w:r w:rsidR="3D2CD7B2" w:rsidRPr="283E5E1D">
        <w:rPr>
          <w:rFonts w:ascii="Times New Roman" w:hAnsi="Times New Roman"/>
          <w:i/>
          <w:iCs/>
          <w:color w:val="0000FF"/>
        </w:rPr>
        <w:t xml:space="preserve">, </w:t>
      </w:r>
      <w:r w:rsidR="5D11024E" w:rsidRPr="283E5E1D">
        <w:rPr>
          <w:rFonts w:ascii="Times New Roman" w:hAnsi="Times New Roman"/>
          <w:i/>
          <w:iCs/>
          <w:color w:val="0000FF"/>
        </w:rPr>
        <w:t>SAM 5.4.3.“Pasākumi biotopu un sugu aizsardzības labvēlīga statusa atjaunošanai”,</w:t>
      </w:r>
      <w:r w:rsidR="2920DD80" w:rsidRPr="283E5E1D">
        <w:rPr>
          <w:rFonts w:ascii="Times New Roman" w:hAnsi="Times New Roman"/>
          <w:i/>
          <w:iCs/>
          <w:color w:val="0000FF"/>
        </w:rPr>
        <w:t xml:space="preserve"> dažādas </w:t>
      </w:r>
      <w:r w:rsidR="133FF99D" w:rsidRPr="283E5E1D">
        <w:rPr>
          <w:rFonts w:ascii="Times New Roman" w:hAnsi="Times New Roman"/>
          <w:i/>
          <w:iCs/>
          <w:color w:val="0000FF"/>
        </w:rPr>
        <w:t xml:space="preserve">Eiropas Kaimiņattiecību instrumenta ietvaros īstenojamo Eiropas Strukturālo un investīciju fondu mērķa </w:t>
      </w:r>
      <w:r w:rsidR="5D11024E" w:rsidRPr="283E5E1D">
        <w:rPr>
          <w:rFonts w:ascii="Times New Roman" w:hAnsi="Times New Roman"/>
          <w:i/>
          <w:iCs/>
          <w:color w:val="0000FF"/>
        </w:rPr>
        <w:t>“</w:t>
      </w:r>
      <w:r w:rsidR="133FF99D" w:rsidRPr="283E5E1D">
        <w:rPr>
          <w:rFonts w:ascii="Times New Roman" w:hAnsi="Times New Roman"/>
          <w:i/>
          <w:iCs/>
          <w:color w:val="0000FF"/>
        </w:rPr>
        <w:t>Eiropas teritoriālā sadarbība</w:t>
      </w:r>
      <w:r w:rsidR="5D11024E" w:rsidRPr="283E5E1D">
        <w:rPr>
          <w:rFonts w:ascii="Times New Roman" w:hAnsi="Times New Roman"/>
          <w:i/>
          <w:iCs/>
          <w:color w:val="0000FF"/>
        </w:rPr>
        <w:t>”</w:t>
      </w:r>
      <w:r w:rsidR="133FF99D" w:rsidRPr="283E5E1D">
        <w:rPr>
          <w:rFonts w:ascii="Times New Roman" w:hAnsi="Times New Roman"/>
          <w:i/>
          <w:iCs/>
          <w:color w:val="0000FF"/>
        </w:rPr>
        <w:t xml:space="preserve"> programmas</w:t>
      </w:r>
      <w:r w:rsidR="002B0358" w:rsidRPr="283E5E1D">
        <w:rPr>
          <w:rFonts w:ascii="Times New Roman" w:hAnsi="Times New Roman"/>
          <w:i/>
          <w:iCs/>
          <w:color w:val="0000FF"/>
        </w:rPr>
        <w:t>,</w:t>
      </w:r>
      <w:r w:rsidR="5D11024E">
        <w:t xml:space="preserve"> </w:t>
      </w:r>
      <w:r w:rsidR="5D11024E" w:rsidRPr="283E5E1D">
        <w:rPr>
          <w:rFonts w:ascii="Times New Roman" w:hAnsi="Times New Roman"/>
          <w:i/>
          <w:iCs/>
          <w:color w:val="0000FF"/>
        </w:rPr>
        <w:t>Eiropas Ekonomikas zonas finanšu instrumenta 2009.–2014.gada perioda programmas “Kultūras un dabas mantojuma saglabāšana un atjaunināšana”  projektos</w:t>
      </w:r>
      <w:r w:rsidR="002B0358" w:rsidRPr="283E5E1D">
        <w:rPr>
          <w:rFonts w:ascii="Times New Roman" w:hAnsi="Times New Roman"/>
          <w:i/>
          <w:iCs/>
          <w:color w:val="0000FF"/>
        </w:rPr>
        <w:t xml:space="preserve"> u.c. </w:t>
      </w:r>
      <w:r w:rsidR="53F968A0" w:rsidRPr="283E5E1D">
        <w:rPr>
          <w:rFonts w:ascii="Times New Roman" w:hAnsi="Times New Roman"/>
          <w:i/>
          <w:iCs/>
          <w:color w:val="0000FF"/>
        </w:rPr>
        <w:t>Ja netiek konstatēta papildinātība/demarkācija, tabulas ailēs jānorāda N/A.</w:t>
      </w:r>
      <w:r w:rsidR="4E424C6A">
        <w:t xml:space="preserve"> </w:t>
      </w:r>
    </w:p>
    <w:p w14:paraId="604CDBE9" w14:textId="77777777" w:rsidR="001F553F" w:rsidRPr="001F553F" w:rsidRDefault="001F553F" w:rsidP="001F553F">
      <w:pPr>
        <w:spacing w:after="0" w:line="240" w:lineRule="auto"/>
        <w:jc w:val="both"/>
        <w:rPr>
          <w:rFonts w:ascii="Times New Roman" w:hAnsi="Times New Roman"/>
          <w:i/>
          <w:iCs/>
          <w:color w:val="0000FF"/>
        </w:rPr>
      </w:pPr>
    </w:p>
    <w:p w14:paraId="7F9D75CC" w14:textId="77777777" w:rsidR="001F553F" w:rsidRPr="006959BE" w:rsidRDefault="001F553F" w:rsidP="001F553F">
      <w:pPr>
        <w:pStyle w:val="NoSpacing"/>
        <w:spacing w:after="120"/>
        <w:ind w:left="34"/>
        <w:jc w:val="both"/>
        <w:rPr>
          <w:rFonts w:ascii="Times New Roman" w:hAnsi="Times New Roman"/>
          <w:i/>
          <w:iCs/>
          <w:color w:val="0000FF"/>
        </w:rPr>
      </w:pPr>
      <w:r w:rsidRPr="006959BE">
        <w:rPr>
          <w:rFonts w:ascii="Times New Roman" w:hAnsi="Times New Roman"/>
          <w:i/>
          <w:iCs/>
          <w:color w:val="0000FF"/>
        </w:rPr>
        <w:t xml:space="preserve">Papildinātību </w:t>
      </w:r>
      <w:r w:rsidR="002B0358">
        <w:rPr>
          <w:rFonts w:ascii="Times New Roman" w:hAnsi="Times New Roman"/>
          <w:i/>
          <w:iCs/>
          <w:color w:val="0000FF"/>
        </w:rPr>
        <w:t xml:space="preserve">/demarkāciju </w:t>
      </w:r>
      <w:r w:rsidRPr="006959BE">
        <w:rPr>
          <w:rFonts w:ascii="Times New Roman" w:hAnsi="Times New Roman"/>
          <w:i/>
          <w:iCs/>
          <w:color w:val="0000FF"/>
        </w:rPr>
        <w:t>var norādīt ar tādiem projektiem vai projektu iesniegumiem, kuri ir finansēti vai kurus plānots finansēt no citiem šī specifiskā atbalsta mērķa projektiem vai citiem specifiskajiem atbalsta mērķiem, vai citiem finanšu instrumentiem.</w:t>
      </w:r>
    </w:p>
    <w:p w14:paraId="56BD127D" w14:textId="77777777" w:rsidR="0077654E" w:rsidRDefault="0077654E" w:rsidP="003C5410">
      <w:pPr>
        <w:rPr>
          <w:rFonts w:ascii="Times New Roman" w:hAnsi="Times New Roman"/>
        </w:rPr>
        <w:sectPr w:rsidR="0077654E" w:rsidSect="0077654E">
          <w:headerReference w:type="first" r:id="rId19"/>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433439E4" w14:textId="77777777" w:rsidTr="00957761">
        <w:trPr>
          <w:trHeight w:val="547"/>
        </w:trPr>
        <w:tc>
          <w:tcPr>
            <w:tcW w:w="9486" w:type="dxa"/>
            <w:shd w:val="clear" w:color="auto" w:fill="D9D9D9"/>
            <w:vAlign w:val="center"/>
          </w:tcPr>
          <w:p w14:paraId="2E7B1729" w14:textId="77777777" w:rsidR="00C1570A" w:rsidRPr="00957761" w:rsidRDefault="007F2287" w:rsidP="00957761">
            <w:pPr>
              <w:pStyle w:val="Heading1"/>
              <w:spacing w:before="0" w:line="240" w:lineRule="auto"/>
              <w:jc w:val="center"/>
              <w:rPr>
                <w:rFonts w:ascii="Times New Roman" w:hAnsi="Times New Roman"/>
                <w:b/>
                <w:sz w:val="24"/>
                <w:szCs w:val="24"/>
              </w:rPr>
            </w:pPr>
            <w:bookmarkStart w:id="24" w:name="_Toc83801309"/>
            <w:r w:rsidRPr="00957761">
              <w:rPr>
                <w:rFonts w:ascii="Times New Roman" w:hAnsi="Times New Roman"/>
                <w:b/>
                <w:color w:val="auto"/>
                <w:sz w:val="24"/>
                <w:szCs w:val="24"/>
              </w:rPr>
              <w:lastRenderedPageBreak/>
              <w:t>3.SADAĻA – SASKAŅA AR HORIZONTĀLAJIEM PRINCIPIEM</w:t>
            </w:r>
            <w:bookmarkEnd w:id="24"/>
          </w:p>
        </w:tc>
      </w:tr>
    </w:tbl>
    <w:p w14:paraId="459DA9EF"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957761" w14:paraId="5890B618" w14:textId="77777777" w:rsidTr="283E5E1D">
        <w:tc>
          <w:tcPr>
            <w:tcW w:w="9486" w:type="dxa"/>
            <w:shd w:val="clear" w:color="auto" w:fill="auto"/>
            <w:vAlign w:val="center"/>
          </w:tcPr>
          <w:p w14:paraId="4C8D01F3" w14:textId="77777777" w:rsidR="007F2287" w:rsidRPr="00957761" w:rsidRDefault="007F2287" w:rsidP="00957761">
            <w:pPr>
              <w:spacing w:after="0" w:line="240" w:lineRule="auto"/>
              <w:rPr>
                <w:rFonts w:ascii="Times New Roman" w:hAnsi="Times New Roman"/>
                <w:b/>
              </w:rPr>
            </w:pPr>
            <w:bookmarkStart w:id="25" w:name="_Toc83801310"/>
            <w:r w:rsidRPr="00957761">
              <w:rPr>
                <w:rStyle w:val="Heading2Char"/>
                <w:rFonts w:ascii="Times New Roman" w:eastAsia="Calibri" w:hAnsi="Times New Roman"/>
                <w:b/>
                <w:color w:val="auto"/>
                <w:sz w:val="22"/>
                <w:szCs w:val="22"/>
              </w:rPr>
              <w:t>3.1. Saskaņa ar horizontālo principu “Vienlīdzīgas iespējas” apraksts</w:t>
            </w:r>
            <w:bookmarkEnd w:id="25"/>
            <w:r w:rsidRPr="00957761">
              <w:rPr>
                <w:rFonts w:ascii="Times New Roman" w:hAnsi="Times New Roman"/>
                <w:b/>
              </w:rPr>
              <w:t xml:space="preserve"> (&lt; </w:t>
            </w:r>
            <w:r w:rsidR="007A2CEF" w:rsidRPr="00957761">
              <w:rPr>
                <w:rFonts w:ascii="Times New Roman" w:hAnsi="Times New Roman"/>
                <w:b/>
              </w:rPr>
              <w:t xml:space="preserve">4000 </w:t>
            </w:r>
            <w:r w:rsidRPr="00957761">
              <w:rPr>
                <w:rFonts w:ascii="Times New Roman" w:hAnsi="Times New Roman"/>
                <w:b/>
              </w:rPr>
              <w:t>zīmes &gt;)</w:t>
            </w:r>
          </w:p>
        </w:tc>
      </w:tr>
      <w:tr w:rsidR="007F2287" w:rsidRPr="00957761" w14:paraId="74DE3402" w14:textId="77777777" w:rsidTr="283E5E1D">
        <w:trPr>
          <w:trHeight w:val="1084"/>
        </w:trPr>
        <w:tc>
          <w:tcPr>
            <w:tcW w:w="9486" w:type="dxa"/>
            <w:shd w:val="clear" w:color="auto" w:fill="auto"/>
          </w:tcPr>
          <w:p w14:paraId="42A6A95C" w14:textId="77777777" w:rsidR="002C38B6" w:rsidRPr="00957761" w:rsidRDefault="002C38B6" w:rsidP="00957761">
            <w:pPr>
              <w:tabs>
                <w:tab w:val="left" w:pos="29"/>
              </w:tabs>
              <w:spacing w:after="0" w:line="240" w:lineRule="auto"/>
              <w:jc w:val="both"/>
              <w:rPr>
                <w:rFonts w:ascii="Times New Roman" w:hAnsi="Times New Roman"/>
                <w:i/>
                <w:color w:val="0000FF"/>
              </w:rPr>
            </w:pPr>
            <w:r w:rsidRPr="00957761">
              <w:rPr>
                <w:rFonts w:ascii="Times New Roman" w:hAnsi="Times New Roman"/>
                <w:i/>
                <w:color w:val="0000FF"/>
              </w:rPr>
              <w:t xml:space="preserve">Projekta iesniedzējs sniedz informāciju, kā projekta mērķis un projektā plānotās darbības vērstas uz horizontālā principa </w:t>
            </w:r>
            <w:r w:rsidR="001F5360">
              <w:rPr>
                <w:rFonts w:ascii="Times New Roman" w:hAnsi="Times New Roman"/>
                <w:i/>
                <w:color w:val="0000FF"/>
              </w:rPr>
              <w:t>“</w:t>
            </w:r>
            <w:r w:rsidRPr="00957761">
              <w:rPr>
                <w:rFonts w:ascii="Times New Roman" w:hAnsi="Times New Roman"/>
                <w:i/>
                <w:color w:val="0000FF"/>
              </w:rPr>
              <w:t xml:space="preserve">Vienlīdzīgas iespējas” ievērošanu neatkarīgi no dzimuma, invaliditātes veida, vecuma un etniskās piederība (piemēram, </w:t>
            </w:r>
            <w:r w:rsidR="000C1C37" w:rsidRPr="00957761">
              <w:rPr>
                <w:rFonts w:ascii="Times New Roman" w:hAnsi="Times New Roman"/>
                <w:i/>
                <w:color w:val="0000FF"/>
              </w:rPr>
              <w:t>daļa infrastruktūras būs pieejama cilvēkiem ar kustību traucējumiem ).</w:t>
            </w:r>
          </w:p>
          <w:p w14:paraId="0EBC04D1" w14:textId="77777777" w:rsidR="002C38B6" w:rsidRPr="00957761" w:rsidRDefault="002C38B6" w:rsidP="00957761">
            <w:pPr>
              <w:tabs>
                <w:tab w:val="left" w:pos="29"/>
              </w:tabs>
              <w:spacing w:after="0" w:line="240" w:lineRule="auto"/>
              <w:jc w:val="both"/>
              <w:rPr>
                <w:rFonts w:ascii="Times New Roman" w:hAnsi="Times New Roman"/>
                <w:i/>
                <w:color w:val="0000FF"/>
              </w:rPr>
            </w:pPr>
          </w:p>
          <w:p w14:paraId="61E67982" w14:textId="47213E9A" w:rsidR="002C38B6" w:rsidRPr="00957761" w:rsidRDefault="002C38B6" w:rsidP="007F1807">
            <w:pPr>
              <w:tabs>
                <w:tab w:val="left" w:pos="29"/>
              </w:tabs>
              <w:spacing w:after="0" w:line="240" w:lineRule="auto"/>
              <w:jc w:val="both"/>
              <w:rPr>
                <w:rFonts w:ascii="Times New Roman" w:hAnsi="Times New Roman"/>
                <w:i/>
                <w:color w:val="0000FF"/>
              </w:rPr>
            </w:pPr>
            <w:r w:rsidRPr="00957761">
              <w:rPr>
                <w:rFonts w:ascii="Times New Roman" w:hAnsi="Times New Roman"/>
                <w:i/>
                <w:color w:val="0000FF"/>
              </w:rPr>
              <w:t>Lai projekta vērtēšanas laikā atbilstoši vērtēšanas kritērijiem piešķirtu</w:t>
            </w:r>
            <w:r w:rsidR="006A2E6D">
              <w:rPr>
                <w:rFonts w:ascii="Times New Roman" w:hAnsi="Times New Roman"/>
                <w:i/>
                <w:color w:val="0000FF"/>
              </w:rPr>
              <w:t xml:space="preserve"> papildu</w:t>
            </w:r>
            <w:r w:rsidRPr="00957761">
              <w:rPr>
                <w:rFonts w:ascii="Times New Roman" w:hAnsi="Times New Roman"/>
                <w:i/>
                <w:color w:val="0000FF"/>
              </w:rPr>
              <w:t xml:space="preserve"> punktu, projektā </w:t>
            </w:r>
            <w:r w:rsidR="00DA25E4" w:rsidRPr="007F1807">
              <w:rPr>
                <w:rFonts w:ascii="Times New Roman" w:hAnsi="Times New Roman"/>
                <w:b/>
                <w:bCs/>
                <w:i/>
                <w:color w:val="0000FF"/>
              </w:rPr>
              <w:t>papildu būvnormatīvos noteiktajam</w:t>
            </w:r>
            <w:r w:rsidR="00DA25E4" w:rsidRPr="00DA25E4">
              <w:rPr>
                <w:rFonts w:ascii="Times New Roman" w:hAnsi="Times New Roman"/>
                <w:i/>
                <w:color w:val="0000FF"/>
              </w:rPr>
              <w:t xml:space="preserve"> </w:t>
            </w:r>
            <w:r w:rsidRPr="00957761">
              <w:rPr>
                <w:rFonts w:ascii="Times New Roman" w:hAnsi="Times New Roman"/>
                <w:i/>
                <w:color w:val="0000FF"/>
              </w:rPr>
              <w:t xml:space="preserve">jāparedz specifiskas darbības horizontālā principa </w:t>
            </w:r>
            <w:r w:rsidR="001F5360">
              <w:rPr>
                <w:rFonts w:ascii="Times New Roman" w:hAnsi="Times New Roman"/>
                <w:i/>
                <w:color w:val="0000FF"/>
              </w:rPr>
              <w:t>“</w:t>
            </w:r>
            <w:r w:rsidRPr="00957761">
              <w:rPr>
                <w:rFonts w:ascii="Times New Roman" w:hAnsi="Times New Roman"/>
                <w:i/>
                <w:color w:val="0000FF"/>
              </w:rPr>
              <w:t xml:space="preserve">Vienlīdzīgas iespējas” </w:t>
            </w:r>
            <w:r w:rsidRPr="00F445EC">
              <w:rPr>
                <w:rFonts w:ascii="Times New Roman" w:hAnsi="Times New Roman"/>
                <w:i/>
                <w:color w:val="0000FF"/>
              </w:rPr>
              <w:t>ievērošanai, kas sekmē vienlīdzīgu iespēju mērķu sasniegšanu</w:t>
            </w:r>
            <w:r w:rsidR="006A2E6D" w:rsidRPr="00F445EC">
              <w:rPr>
                <w:rFonts w:ascii="Times New Roman" w:hAnsi="Times New Roman"/>
                <w:i/>
                <w:color w:val="0000FF"/>
              </w:rPr>
              <w:t xml:space="preserve">. </w:t>
            </w:r>
            <w:r w:rsidR="00EA3283" w:rsidRPr="00F445EC">
              <w:rPr>
                <w:rFonts w:ascii="Times New Roman" w:hAnsi="Times New Roman"/>
                <w:i/>
                <w:color w:val="0000FF"/>
              </w:rPr>
              <w:t>J</w:t>
            </w:r>
            <w:r w:rsidR="00BA538B" w:rsidRPr="00F445EC">
              <w:rPr>
                <w:rFonts w:ascii="Times New Roman" w:hAnsi="Times New Roman"/>
                <w:i/>
                <w:color w:val="0000FF"/>
              </w:rPr>
              <w:t>ānorāda un j</w:t>
            </w:r>
            <w:r w:rsidR="00B6546D" w:rsidRPr="00F445EC">
              <w:rPr>
                <w:rFonts w:ascii="Times New Roman" w:hAnsi="Times New Roman"/>
                <w:i/>
                <w:color w:val="0000FF"/>
              </w:rPr>
              <w:t xml:space="preserve">āpamato </w:t>
            </w:r>
            <w:r w:rsidR="00922924" w:rsidRPr="00F445EC">
              <w:rPr>
                <w:rFonts w:ascii="Times New Roman" w:hAnsi="Times New Roman"/>
                <w:i/>
                <w:color w:val="0000FF"/>
              </w:rPr>
              <w:t xml:space="preserve"> specifiskas </w:t>
            </w:r>
            <w:r w:rsidR="00706835" w:rsidRPr="00F445EC">
              <w:rPr>
                <w:rFonts w:ascii="Times New Roman" w:hAnsi="Times New Roman"/>
                <w:b/>
                <w:bCs/>
                <w:i/>
                <w:color w:val="0000FF"/>
              </w:rPr>
              <w:t>papildu būvnormatīvos noteiktajam</w:t>
            </w:r>
            <w:r w:rsidR="00706835" w:rsidRPr="00F445EC">
              <w:rPr>
                <w:rFonts w:ascii="Times New Roman" w:hAnsi="Times New Roman"/>
                <w:i/>
                <w:color w:val="0000FF"/>
              </w:rPr>
              <w:t xml:space="preserve"> </w:t>
            </w:r>
            <w:r w:rsidR="00922924" w:rsidRPr="00F445EC">
              <w:rPr>
                <w:rFonts w:ascii="Times New Roman" w:hAnsi="Times New Roman"/>
                <w:i/>
                <w:color w:val="0000FF"/>
              </w:rPr>
              <w:t>vides un informācijas pieejamības nodrošināšanas darbības</w:t>
            </w:r>
            <w:r w:rsidR="00EA3283" w:rsidRPr="00F445EC">
              <w:rPr>
                <w:rFonts w:ascii="Times New Roman" w:hAnsi="Times New Roman"/>
                <w:i/>
                <w:color w:val="0000FF"/>
              </w:rPr>
              <w:t>,</w:t>
            </w:r>
            <w:r w:rsidR="00922924" w:rsidRPr="00F445EC">
              <w:rPr>
                <w:rFonts w:ascii="Times New Roman" w:hAnsi="Times New Roman"/>
                <w:i/>
                <w:color w:val="0000FF"/>
              </w:rPr>
              <w:t xml:space="preserve"> </w:t>
            </w:r>
            <w:r w:rsidR="00893294" w:rsidRPr="00F445EC">
              <w:rPr>
                <w:rFonts w:ascii="Times New Roman" w:hAnsi="Times New Roman"/>
                <w:i/>
                <w:color w:val="0000FF"/>
              </w:rPr>
              <w:t>piemēram</w:t>
            </w:r>
            <w:r w:rsidR="00EA3283" w:rsidRPr="00F445EC">
              <w:rPr>
                <w:rFonts w:ascii="Times New Roman" w:hAnsi="Times New Roman"/>
                <w:i/>
                <w:color w:val="0000FF"/>
              </w:rPr>
              <w:t>,</w:t>
            </w:r>
            <w:r w:rsidR="00893294" w:rsidRPr="00F445EC">
              <w:rPr>
                <w:rFonts w:ascii="Times New Roman" w:hAnsi="Times New Roman"/>
                <w:i/>
                <w:color w:val="0000FF"/>
              </w:rPr>
              <w:t xml:space="preserve"> </w:t>
            </w:r>
            <w:r w:rsidR="00922924" w:rsidRPr="00F445EC">
              <w:rPr>
                <w:rFonts w:ascii="Times New Roman" w:hAnsi="Times New Roman"/>
                <w:i/>
                <w:color w:val="0000FF"/>
              </w:rPr>
              <w:t>personām ar redzes</w:t>
            </w:r>
            <w:r w:rsidR="0043219D">
              <w:rPr>
                <w:rFonts w:ascii="Times New Roman" w:hAnsi="Times New Roman"/>
                <w:i/>
                <w:color w:val="0000FF"/>
              </w:rPr>
              <w:t xml:space="preserve"> vai</w:t>
            </w:r>
            <w:r w:rsidR="00922924" w:rsidRPr="00957761">
              <w:rPr>
                <w:rFonts w:ascii="Times New Roman" w:hAnsi="Times New Roman"/>
                <w:i/>
                <w:color w:val="0000FF"/>
              </w:rPr>
              <w:t xml:space="preserve"> dzirdes, kustību </w:t>
            </w:r>
            <w:r w:rsidR="006A2E6D">
              <w:rPr>
                <w:rFonts w:ascii="Times New Roman" w:hAnsi="Times New Roman"/>
                <w:i/>
                <w:color w:val="0000FF"/>
              </w:rPr>
              <w:t>vai</w:t>
            </w:r>
            <w:r w:rsidR="006A2E6D" w:rsidRPr="00957761">
              <w:rPr>
                <w:rFonts w:ascii="Times New Roman" w:hAnsi="Times New Roman"/>
                <w:i/>
                <w:color w:val="0000FF"/>
              </w:rPr>
              <w:t xml:space="preserve"> </w:t>
            </w:r>
            <w:r w:rsidR="00922924" w:rsidRPr="00957761">
              <w:rPr>
                <w:rFonts w:ascii="Times New Roman" w:hAnsi="Times New Roman"/>
                <w:i/>
                <w:color w:val="0000FF"/>
              </w:rPr>
              <w:t>garīga rakstura traucējumiem.</w:t>
            </w:r>
          </w:p>
          <w:p w14:paraId="61D05394" w14:textId="77777777" w:rsidR="008E438C" w:rsidRPr="00957761" w:rsidRDefault="008E438C" w:rsidP="00957761">
            <w:pPr>
              <w:spacing w:after="0" w:line="240" w:lineRule="auto"/>
              <w:jc w:val="both"/>
              <w:rPr>
                <w:rFonts w:ascii="Times New Roman" w:hAnsi="Times New Roman"/>
                <w:color w:val="0000FF"/>
              </w:rPr>
            </w:pPr>
          </w:p>
          <w:p w14:paraId="35AAC956" w14:textId="77777777" w:rsidR="003C62E7" w:rsidRPr="006E0E6B" w:rsidRDefault="003C62E7" w:rsidP="00957761">
            <w:pPr>
              <w:spacing w:after="0" w:line="240" w:lineRule="auto"/>
              <w:jc w:val="both"/>
              <w:rPr>
                <w:rFonts w:ascii="Times New Roman" w:hAnsi="Times New Roman"/>
                <w:color w:val="0000FF"/>
              </w:rPr>
            </w:pPr>
          </w:p>
          <w:p w14:paraId="0FF77F6C" w14:textId="49FF571D" w:rsidR="00F445EC" w:rsidRPr="007F1807" w:rsidRDefault="7A54FD68" w:rsidP="283E5E1D">
            <w:pPr>
              <w:tabs>
                <w:tab w:val="left" w:pos="29"/>
              </w:tabs>
              <w:spacing w:after="0" w:line="256" w:lineRule="auto"/>
              <w:jc w:val="both"/>
              <w:rPr>
                <w:rFonts w:ascii="Times New Roman" w:hAnsi="Times New Roman"/>
                <w:i/>
                <w:iCs/>
              </w:rPr>
            </w:pPr>
            <w:r w:rsidRPr="283E5E1D">
              <w:rPr>
                <w:rFonts w:ascii="Times New Roman" w:hAnsi="Times New Roman"/>
                <w:i/>
                <w:iCs/>
                <w:color w:val="0000FF"/>
              </w:rPr>
              <w:t xml:space="preserve">Vairāk informācijas par horizontālo principu “Vienlīdzīgas iespējas” Labklājības ministrijas tīmekļa vietnē </w:t>
            </w:r>
            <w:hyperlink r:id="rId20">
              <w:r w:rsidR="4F06325A" w:rsidRPr="283E5E1D">
                <w:rPr>
                  <w:rStyle w:val="Hyperlink"/>
                  <w:rFonts w:ascii="Times New Roman" w:hAnsi="Times New Roman"/>
                  <w:i/>
                  <w:iCs/>
                </w:rPr>
                <w:t>https://www.lm.gov.lv/lv/vienlidzigas-iespejas</w:t>
              </w:r>
            </w:hyperlink>
            <w:r w:rsidR="00F445EC">
              <w:rPr>
                <w:rStyle w:val="Hyperlink"/>
                <w:rFonts w:ascii="Times New Roman" w:hAnsi="Times New Roman"/>
                <w:i/>
                <w:iCs/>
              </w:rPr>
              <w:t>;</w:t>
            </w:r>
            <w:r w:rsidR="00F445EC">
              <w:t xml:space="preserve"> </w:t>
            </w:r>
            <w:hyperlink r:id="rId21" w:history="1">
              <w:r w:rsidR="00F445EC" w:rsidRPr="00F445EC">
                <w:rPr>
                  <w:rStyle w:val="Hyperlink"/>
                  <w:rFonts w:ascii="Times New Roman" w:hAnsi="Times New Roman"/>
                  <w:i/>
                  <w:iCs/>
                </w:rPr>
                <w:t>https://www.lm.gov.lv/lv/metodiskie-materiali</w:t>
              </w:r>
            </w:hyperlink>
            <w:r w:rsidR="00F445EC">
              <w:rPr>
                <w:rFonts w:ascii="Times New Roman" w:hAnsi="Times New Roman"/>
                <w:i/>
                <w:iCs/>
              </w:rPr>
              <w:t>;</w:t>
            </w:r>
          </w:p>
          <w:p w14:paraId="32DD7A9E" w14:textId="35D9E48B" w:rsidR="00F445EC" w:rsidRPr="00F445EC" w:rsidRDefault="00F445EC" w:rsidP="00F445EC">
            <w:pPr>
              <w:pStyle w:val="paragraph"/>
              <w:spacing w:before="0" w:beforeAutospacing="0" w:after="0" w:afterAutospacing="0"/>
              <w:jc w:val="both"/>
              <w:textAlignment w:val="baseline"/>
              <w:rPr>
                <w:rStyle w:val="normaltextrun"/>
                <w:rFonts w:ascii="Segoe UI" w:hAnsi="Segoe UI" w:cs="Segoe UI"/>
                <w:i/>
                <w:iCs/>
              </w:rPr>
            </w:pPr>
            <w:r w:rsidRPr="007F1807">
              <w:rPr>
                <w:rStyle w:val="normaltextrun"/>
                <w:i/>
                <w:iCs/>
                <w:color w:val="0000FF"/>
              </w:rPr>
              <w:t>vides un informācijas </w:t>
            </w:r>
            <w:proofErr w:type="spellStart"/>
            <w:r w:rsidRPr="007F1807">
              <w:rPr>
                <w:rStyle w:val="normaltextrun"/>
                <w:i/>
                <w:iCs/>
                <w:color w:val="0000FF"/>
              </w:rPr>
              <w:t>piekļūstamības</w:t>
            </w:r>
            <w:proofErr w:type="spellEnd"/>
            <w:r w:rsidRPr="007F1807">
              <w:rPr>
                <w:rStyle w:val="normaltextrun"/>
                <w:i/>
                <w:iCs/>
                <w:color w:val="0000FF"/>
              </w:rPr>
              <w:t> pašnovērtējums (pašnovērtējuma anketa pieejama šeit: </w:t>
            </w:r>
            <w:hyperlink r:id="rId22" w:history="1">
              <w:r w:rsidRPr="00F445EC">
                <w:rPr>
                  <w:rStyle w:val="Hyperlink"/>
                  <w:i/>
                  <w:iCs/>
                </w:rPr>
                <w:t>https://www.lm.gov.lv/lv/vides-pieejamibas-pasnovertejums-2020</w:t>
              </w:r>
            </w:hyperlink>
            <w:r w:rsidRPr="007F1807">
              <w:rPr>
                <w:rStyle w:val="normaltextrun"/>
                <w:i/>
                <w:iCs/>
                <w:color w:val="0000FF"/>
              </w:rPr>
              <w:t>)</w:t>
            </w:r>
          </w:p>
          <w:p w14:paraId="75987570" w14:textId="7969EE72" w:rsidR="002C38B6" w:rsidRPr="00957761" w:rsidRDefault="002C38B6" w:rsidP="00714E4F">
            <w:pPr>
              <w:tabs>
                <w:tab w:val="left" w:pos="29"/>
              </w:tabs>
              <w:spacing w:after="0" w:line="256" w:lineRule="auto"/>
              <w:jc w:val="both"/>
              <w:rPr>
                <w:rFonts w:ascii="Times New Roman" w:hAnsi="Times New Roman"/>
                <w:color w:val="0000FF"/>
              </w:rPr>
            </w:pPr>
          </w:p>
        </w:tc>
      </w:tr>
    </w:tbl>
    <w:p w14:paraId="0B7E2757" w14:textId="77777777" w:rsidR="007F2287"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0"/>
        <w:gridCol w:w="2155"/>
        <w:gridCol w:w="1276"/>
        <w:gridCol w:w="2261"/>
      </w:tblGrid>
      <w:tr w:rsidR="00684025" w:rsidRPr="00957761" w14:paraId="0A689B9C" w14:textId="77777777" w:rsidTr="00957761">
        <w:trPr>
          <w:trHeight w:val="675"/>
        </w:trPr>
        <w:tc>
          <w:tcPr>
            <w:tcW w:w="9486" w:type="dxa"/>
            <w:gridSpan w:val="5"/>
            <w:shd w:val="clear" w:color="auto" w:fill="auto"/>
            <w:vAlign w:val="center"/>
          </w:tcPr>
          <w:p w14:paraId="01B7FCC4" w14:textId="77777777" w:rsidR="00684025" w:rsidRPr="00957761" w:rsidRDefault="00684025" w:rsidP="00957761">
            <w:pPr>
              <w:spacing w:after="0" w:line="240" w:lineRule="auto"/>
              <w:rPr>
                <w:rFonts w:ascii="Times New Roman" w:hAnsi="Times New Roman"/>
                <w:b/>
              </w:rPr>
            </w:pPr>
            <w:bookmarkStart w:id="26" w:name="_Toc83801311"/>
            <w:r w:rsidRPr="00957761">
              <w:rPr>
                <w:rStyle w:val="Heading2Char"/>
                <w:rFonts w:ascii="Times New Roman" w:eastAsia="Calibri" w:hAnsi="Times New Roman"/>
                <w:b/>
                <w:color w:val="auto"/>
                <w:sz w:val="22"/>
                <w:szCs w:val="22"/>
              </w:rPr>
              <w:t>3.2. Projektā plānotie horizontālā principa “Vienlīdzīgas iespējas” ieviešanai sasniedzamie rādītāji</w:t>
            </w:r>
            <w:bookmarkEnd w:id="26"/>
            <w:r w:rsidRPr="00957761">
              <w:rPr>
                <w:rFonts w:ascii="Times New Roman" w:hAnsi="Times New Roman"/>
                <w:b/>
              </w:rPr>
              <w:t>:</w:t>
            </w:r>
          </w:p>
        </w:tc>
      </w:tr>
      <w:tr w:rsidR="00981B58" w:rsidRPr="00957761" w14:paraId="33DCAE31" w14:textId="77777777" w:rsidTr="00957761">
        <w:tc>
          <w:tcPr>
            <w:tcW w:w="704" w:type="dxa"/>
            <w:shd w:val="clear" w:color="auto" w:fill="auto"/>
          </w:tcPr>
          <w:p w14:paraId="6A26702F" w14:textId="77777777" w:rsidR="007F2287" w:rsidRPr="00957761" w:rsidRDefault="007F2287"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Nr.</w:t>
            </w:r>
          </w:p>
        </w:tc>
        <w:tc>
          <w:tcPr>
            <w:tcW w:w="3090" w:type="dxa"/>
            <w:shd w:val="clear" w:color="auto" w:fill="auto"/>
          </w:tcPr>
          <w:p w14:paraId="5FAABAF7" w14:textId="77777777" w:rsidR="007F2287" w:rsidRPr="00957761" w:rsidRDefault="007F2287"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Rādītāja nosaukums</w:t>
            </w:r>
          </w:p>
        </w:tc>
        <w:tc>
          <w:tcPr>
            <w:tcW w:w="2155" w:type="dxa"/>
            <w:shd w:val="clear" w:color="auto" w:fill="auto"/>
          </w:tcPr>
          <w:p w14:paraId="33D388F9" w14:textId="77777777" w:rsidR="007F2287" w:rsidRPr="00957761" w:rsidRDefault="00684025"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 xml:space="preserve">Sasniedzamā vērtība </w:t>
            </w:r>
          </w:p>
        </w:tc>
        <w:tc>
          <w:tcPr>
            <w:tcW w:w="1276" w:type="dxa"/>
            <w:shd w:val="clear" w:color="auto" w:fill="auto"/>
          </w:tcPr>
          <w:p w14:paraId="553A79DE" w14:textId="77777777" w:rsidR="007F2287" w:rsidRPr="00957761" w:rsidRDefault="00684025"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Mērvienība</w:t>
            </w:r>
          </w:p>
        </w:tc>
        <w:tc>
          <w:tcPr>
            <w:tcW w:w="2261" w:type="dxa"/>
            <w:shd w:val="clear" w:color="auto" w:fill="auto"/>
          </w:tcPr>
          <w:p w14:paraId="3F622971" w14:textId="77777777" w:rsidR="007F2287" w:rsidRPr="00957761" w:rsidRDefault="00684025"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Piezīmes</w:t>
            </w:r>
          </w:p>
        </w:tc>
      </w:tr>
      <w:tr w:rsidR="00981B58" w:rsidRPr="00957761" w14:paraId="56F280CD" w14:textId="77777777" w:rsidTr="00957761">
        <w:tc>
          <w:tcPr>
            <w:tcW w:w="704" w:type="dxa"/>
            <w:shd w:val="clear" w:color="auto" w:fill="auto"/>
          </w:tcPr>
          <w:p w14:paraId="341354FC" w14:textId="77777777" w:rsidR="007F2287" w:rsidRPr="00957761" w:rsidRDefault="00684025" w:rsidP="00957761">
            <w:pPr>
              <w:spacing w:after="0" w:line="240" w:lineRule="auto"/>
              <w:rPr>
                <w:rFonts w:ascii="Times New Roman" w:hAnsi="Times New Roman"/>
              </w:rPr>
            </w:pPr>
            <w:r w:rsidRPr="00957761">
              <w:rPr>
                <w:rFonts w:ascii="Times New Roman" w:hAnsi="Times New Roman"/>
              </w:rPr>
              <w:t>1.</w:t>
            </w:r>
          </w:p>
        </w:tc>
        <w:tc>
          <w:tcPr>
            <w:tcW w:w="3090" w:type="dxa"/>
            <w:shd w:val="clear" w:color="auto" w:fill="FFFFFF"/>
          </w:tcPr>
          <w:p w14:paraId="64B01073" w14:textId="77777777" w:rsidR="007F2287" w:rsidRPr="00957761" w:rsidRDefault="003D4321" w:rsidP="00957761">
            <w:pPr>
              <w:spacing w:after="0" w:line="240" w:lineRule="auto"/>
              <w:rPr>
                <w:rFonts w:ascii="Times New Roman" w:hAnsi="Times New Roman"/>
              </w:rPr>
            </w:pPr>
            <w:r w:rsidRPr="00957761">
              <w:rPr>
                <w:rFonts w:ascii="Times New Roman" w:hAnsi="Times New Roman"/>
              </w:rPr>
              <w:t>O</w:t>
            </w:r>
            <w:r w:rsidR="009C40B3" w:rsidRPr="00957761">
              <w:rPr>
                <w:rFonts w:ascii="Times New Roman" w:hAnsi="Times New Roman"/>
              </w:rPr>
              <w:t>bjek</w:t>
            </w:r>
            <w:r w:rsidRPr="00957761">
              <w:rPr>
                <w:rFonts w:ascii="Times New Roman" w:hAnsi="Times New Roman"/>
              </w:rPr>
              <w:t xml:space="preserve">tu skaits, kuros </w:t>
            </w:r>
            <w:r w:rsidR="001F5360">
              <w:rPr>
                <w:rFonts w:ascii="Times New Roman" w:hAnsi="Times New Roman"/>
              </w:rPr>
              <w:t>K</w:t>
            </w:r>
            <w:r w:rsidR="001F5360" w:rsidRPr="00957761">
              <w:rPr>
                <w:rFonts w:ascii="Times New Roman" w:hAnsi="Times New Roman"/>
              </w:rPr>
              <w:t xml:space="preserve">F </w:t>
            </w:r>
            <w:r w:rsidR="00974391" w:rsidRPr="00957761">
              <w:rPr>
                <w:rFonts w:ascii="Times New Roman" w:hAnsi="Times New Roman"/>
              </w:rPr>
              <w:t>ieguldī</w:t>
            </w:r>
            <w:r w:rsidR="009C40B3" w:rsidRPr="00957761">
              <w:rPr>
                <w:rFonts w:ascii="Times New Roman" w:hAnsi="Times New Roman"/>
              </w:rPr>
              <w:t xml:space="preserve">jumu rezultātā ir nodrošināta vides un informācijas pieejamība </w:t>
            </w:r>
          </w:p>
        </w:tc>
        <w:tc>
          <w:tcPr>
            <w:tcW w:w="2155" w:type="dxa"/>
            <w:shd w:val="clear" w:color="auto" w:fill="auto"/>
          </w:tcPr>
          <w:p w14:paraId="517401DD" w14:textId="77777777" w:rsidR="007F2287" w:rsidRPr="00957761" w:rsidRDefault="007F2287" w:rsidP="00957761">
            <w:pPr>
              <w:spacing w:after="0" w:line="240" w:lineRule="auto"/>
              <w:rPr>
                <w:rFonts w:ascii="Times New Roman" w:hAnsi="Times New Roman"/>
              </w:rPr>
            </w:pPr>
          </w:p>
        </w:tc>
        <w:tc>
          <w:tcPr>
            <w:tcW w:w="1276" w:type="dxa"/>
            <w:shd w:val="clear" w:color="auto" w:fill="auto"/>
          </w:tcPr>
          <w:p w14:paraId="6A785F50" w14:textId="77777777" w:rsidR="007F2287" w:rsidRPr="00957761" w:rsidRDefault="007F2287" w:rsidP="00957761">
            <w:pPr>
              <w:spacing w:after="0" w:line="240" w:lineRule="auto"/>
              <w:rPr>
                <w:rFonts w:ascii="Times New Roman" w:hAnsi="Times New Roman"/>
              </w:rPr>
            </w:pPr>
          </w:p>
        </w:tc>
        <w:tc>
          <w:tcPr>
            <w:tcW w:w="2261" w:type="dxa"/>
            <w:shd w:val="clear" w:color="auto" w:fill="auto"/>
          </w:tcPr>
          <w:p w14:paraId="26ED6CB6" w14:textId="77777777" w:rsidR="00600CC9" w:rsidRPr="00957761" w:rsidRDefault="00600CC9" w:rsidP="00957761">
            <w:pPr>
              <w:spacing w:after="0" w:line="240" w:lineRule="auto"/>
              <w:rPr>
                <w:rFonts w:ascii="Times New Roman" w:hAnsi="Times New Roman"/>
                <w:i/>
                <w:color w:val="0000FF"/>
              </w:rPr>
            </w:pPr>
            <w:r w:rsidRPr="00957761">
              <w:rPr>
                <w:rFonts w:ascii="Times New Roman" w:hAnsi="Times New Roman"/>
                <w:i/>
                <w:color w:val="0000FF"/>
              </w:rPr>
              <w:t>Piemēram:</w:t>
            </w:r>
          </w:p>
          <w:p w14:paraId="7D704420" w14:textId="77777777" w:rsidR="007F2287" w:rsidRPr="00957761" w:rsidRDefault="00600CC9" w:rsidP="00957761">
            <w:pPr>
              <w:spacing w:after="0" w:line="240" w:lineRule="auto"/>
              <w:rPr>
                <w:rFonts w:ascii="Times New Roman" w:hAnsi="Times New Roman"/>
              </w:rPr>
            </w:pPr>
            <w:r w:rsidRPr="00957761">
              <w:rPr>
                <w:rFonts w:ascii="Times New Roman" w:hAnsi="Times New Roman"/>
                <w:i/>
                <w:color w:val="0000FF"/>
              </w:rPr>
              <w:t>Atbilstoši noslēgtajai vienošanās par projekta īstenošanu, dati tiks sniegti pēc fakta.</w:t>
            </w:r>
          </w:p>
        </w:tc>
      </w:tr>
      <w:tr w:rsidR="00981B58" w:rsidRPr="00957761" w14:paraId="4A8F85F5" w14:textId="77777777" w:rsidTr="00957761">
        <w:tc>
          <w:tcPr>
            <w:tcW w:w="704" w:type="dxa"/>
            <w:shd w:val="clear" w:color="auto" w:fill="auto"/>
          </w:tcPr>
          <w:p w14:paraId="30441802" w14:textId="77777777" w:rsidR="007F2287" w:rsidRPr="00957761" w:rsidRDefault="00684025" w:rsidP="00957761">
            <w:pPr>
              <w:spacing w:after="0" w:line="240" w:lineRule="auto"/>
              <w:rPr>
                <w:rFonts w:ascii="Times New Roman" w:hAnsi="Times New Roman"/>
              </w:rPr>
            </w:pPr>
            <w:r w:rsidRPr="00957761">
              <w:rPr>
                <w:rFonts w:ascii="Times New Roman" w:hAnsi="Times New Roman"/>
              </w:rPr>
              <w:t>2.</w:t>
            </w:r>
          </w:p>
        </w:tc>
        <w:tc>
          <w:tcPr>
            <w:tcW w:w="3090" w:type="dxa"/>
            <w:shd w:val="clear" w:color="auto" w:fill="auto"/>
          </w:tcPr>
          <w:p w14:paraId="3F59CEE8" w14:textId="77777777" w:rsidR="007F2287" w:rsidRPr="00957761" w:rsidRDefault="007F2287" w:rsidP="00957761">
            <w:pPr>
              <w:spacing w:after="0" w:line="240" w:lineRule="auto"/>
              <w:rPr>
                <w:rFonts w:ascii="Times New Roman" w:hAnsi="Times New Roman"/>
              </w:rPr>
            </w:pPr>
          </w:p>
        </w:tc>
        <w:tc>
          <w:tcPr>
            <w:tcW w:w="2155" w:type="dxa"/>
            <w:shd w:val="clear" w:color="auto" w:fill="auto"/>
          </w:tcPr>
          <w:p w14:paraId="73636D60" w14:textId="77777777" w:rsidR="007F2287" w:rsidRPr="00957761" w:rsidRDefault="007F2287" w:rsidP="00957761">
            <w:pPr>
              <w:spacing w:after="0" w:line="240" w:lineRule="auto"/>
              <w:rPr>
                <w:rFonts w:ascii="Times New Roman" w:hAnsi="Times New Roman"/>
              </w:rPr>
            </w:pPr>
          </w:p>
        </w:tc>
        <w:tc>
          <w:tcPr>
            <w:tcW w:w="1276" w:type="dxa"/>
            <w:shd w:val="clear" w:color="auto" w:fill="auto"/>
          </w:tcPr>
          <w:p w14:paraId="4867E693" w14:textId="77777777" w:rsidR="007F2287" w:rsidRPr="00957761" w:rsidRDefault="007F2287" w:rsidP="00957761">
            <w:pPr>
              <w:spacing w:after="0" w:line="240" w:lineRule="auto"/>
              <w:rPr>
                <w:rFonts w:ascii="Times New Roman" w:hAnsi="Times New Roman"/>
              </w:rPr>
            </w:pPr>
          </w:p>
        </w:tc>
        <w:tc>
          <w:tcPr>
            <w:tcW w:w="2261" w:type="dxa"/>
            <w:shd w:val="clear" w:color="auto" w:fill="auto"/>
          </w:tcPr>
          <w:p w14:paraId="5505620E" w14:textId="77777777" w:rsidR="007F2287" w:rsidRPr="00957761" w:rsidRDefault="007F2287" w:rsidP="00957761">
            <w:pPr>
              <w:spacing w:after="0" w:line="240" w:lineRule="auto"/>
              <w:rPr>
                <w:rFonts w:ascii="Times New Roman" w:hAnsi="Times New Roman"/>
              </w:rPr>
            </w:pPr>
          </w:p>
        </w:tc>
      </w:tr>
      <w:tr w:rsidR="00981B58" w:rsidRPr="00957761" w14:paraId="72EFA407" w14:textId="77777777" w:rsidTr="00957761">
        <w:tc>
          <w:tcPr>
            <w:tcW w:w="704" w:type="dxa"/>
            <w:shd w:val="clear" w:color="auto" w:fill="auto"/>
          </w:tcPr>
          <w:p w14:paraId="7F12DDCB" w14:textId="77777777" w:rsidR="007F2287" w:rsidRPr="00957761" w:rsidRDefault="00684025" w:rsidP="00957761">
            <w:pPr>
              <w:spacing w:after="0" w:line="240" w:lineRule="auto"/>
              <w:rPr>
                <w:rFonts w:ascii="Times New Roman" w:hAnsi="Times New Roman"/>
              </w:rPr>
            </w:pPr>
            <w:r w:rsidRPr="00957761">
              <w:rPr>
                <w:rFonts w:ascii="Times New Roman" w:hAnsi="Times New Roman"/>
              </w:rPr>
              <w:t>…</w:t>
            </w:r>
          </w:p>
        </w:tc>
        <w:tc>
          <w:tcPr>
            <w:tcW w:w="3090" w:type="dxa"/>
            <w:shd w:val="clear" w:color="auto" w:fill="auto"/>
          </w:tcPr>
          <w:p w14:paraId="11D3B421" w14:textId="77777777" w:rsidR="007F2287" w:rsidRPr="00957761" w:rsidRDefault="007F2287" w:rsidP="00957761">
            <w:pPr>
              <w:spacing w:after="0" w:line="240" w:lineRule="auto"/>
              <w:rPr>
                <w:rFonts w:ascii="Times New Roman" w:hAnsi="Times New Roman"/>
              </w:rPr>
            </w:pPr>
          </w:p>
        </w:tc>
        <w:tc>
          <w:tcPr>
            <w:tcW w:w="2155" w:type="dxa"/>
            <w:shd w:val="clear" w:color="auto" w:fill="auto"/>
          </w:tcPr>
          <w:p w14:paraId="01B20160" w14:textId="77777777" w:rsidR="007F2287" w:rsidRPr="00957761" w:rsidRDefault="007F2287" w:rsidP="00957761">
            <w:pPr>
              <w:spacing w:after="0" w:line="240" w:lineRule="auto"/>
              <w:rPr>
                <w:rFonts w:ascii="Times New Roman" w:hAnsi="Times New Roman"/>
              </w:rPr>
            </w:pPr>
          </w:p>
        </w:tc>
        <w:tc>
          <w:tcPr>
            <w:tcW w:w="1276" w:type="dxa"/>
            <w:shd w:val="clear" w:color="auto" w:fill="auto"/>
          </w:tcPr>
          <w:p w14:paraId="24EB79DF" w14:textId="77777777" w:rsidR="007F2287" w:rsidRPr="00957761" w:rsidRDefault="007F2287" w:rsidP="00957761">
            <w:pPr>
              <w:spacing w:after="0" w:line="240" w:lineRule="auto"/>
              <w:rPr>
                <w:rFonts w:ascii="Times New Roman" w:hAnsi="Times New Roman"/>
              </w:rPr>
            </w:pPr>
          </w:p>
        </w:tc>
        <w:tc>
          <w:tcPr>
            <w:tcW w:w="2261" w:type="dxa"/>
            <w:shd w:val="clear" w:color="auto" w:fill="auto"/>
          </w:tcPr>
          <w:p w14:paraId="78AF2A1D" w14:textId="77777777" w:rsidR="007F2287" w:rsidRPr="00957761" w:rsidRDefault="007F2287" w:rsidP="00957761">
            <w:pPr>
              <w:spacing w:after="0" w:line="240" w:lineRule="auto"/>
              <w:rPr>
                <w:rFonts w:ascii="Times New Roman" w:hAnsi="Times New Roman"/>
              </w:rPr>
            </w:pPr>
          </w:p>
        </w:tc>
      </w:tr>
    </w:tbl>
    <w:p w14:paraId="6E74865E" w14:textId="77777777" w:rsidR="007F2287" w:rsidRDefault="007F2287" w:rsidP="003C5410">
      <w:pPr>
        <w:rPr>
          <w:rFonts w:ascii="Times New Roman" w:hAnsi="Times New Roman"/>
        </w:rPr>
      </w:pPr>
    </w:p>
    <w:p w14:paraId="0753BEA9" w14:textId="77777777" w:rsidR="00193D77" w:rsidRPr="0062657B" w:rsidRDefault="00177AEB" w:rsidP="00193D77">
      <w:pPr>
        <w:spacing w:line="256" w:lineRule="auto"/>
        <w:ind w:right="140"/>
        <w:contextualSpacing/>
        <w:jc w:val="both"/>
        <w:rPr>
          <w:rFonts w:ascii="Times New Roman" w:hAnsi="Times New Roman"/>
          <w:i/>
          <w:color w:val="0000FF"/>
        </w:rPr>
      </w:pPr>
      <w:r w:rsidRPr="0062657B">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32C60C46" w14:textId="77777777" w:rsidR="00193D77" w:rsidRPr="0062657B" w:rsidRDefault="00193D77" w:rsidP="00193D77">
      <w:pPr>
        <w:spacing w:line="256" w:lineRule="auto"/>
        <w:ind w:right="140"/>
        <w:contextualSpacing/>
        <w:jc w:val="both"/>
        <w:rPr>
          <w:rFonts w:ascii="Times New Roman" w:hAnsi="Times New Roman"/>
          <w:i/>
          <w:color w:val="0000FF"/>
        </w:rPr>
      </w:pPr>
    </w:p>
    <w:p w14:paraId="72D199B7" w14:textId="77777777" w:rsidR="00177AEB" w:rsidRPr="0062657B" w:rsidRDefault="00177AEB" w:rsidP="00193D77">
      <w:pPr>
        <w:spacing w:line="256" w:lineRule="auto"/>
        <w:ind w:right="140"/>
        <w:contextualSpacing/>
        <w:jc w:val="both"/>
        <w:rPr>
          <w:rFonts w:ascii="Times New Roman" w:hAnsi="Times New Roman"/>
          <w:i/>
          <w:color w:val="0000FF"/>
        </w:rPr>
      </w:pPr>
      <w:r w:rsidRPr="0062657B">
        <w:rPr>
          <w:rFonts w:ascii="Times New Roman" w:hAnsi="Times New Roman"/>
          <w:i/>
          <w:color w:val="0000FF"/>
        </w:rPr>
        <w:t>Projekta iesnieguma veidlapas 3.2.</w:t>
      </w:r>
      <w:r w:rsidR="005F2DE5">
        <w:rPr>
          <w:rFonts w:ascii="Times New Roman" w:hAnsi="Times New Roman"/>
          <w:i/>
          <w:color w:val="0000FF"/>
        </w:rPr>
        <w:t>punkt</w:t>
      </w:r>
      <w:r w:rsidR="005F2DE5" w:rsidRPr="0062657B">
        <w:rPr>
          <w:rFonts w:ascii="Times New Roman" w:hAnsi="Times New Roman"/>
          <w:i/>
          <w:color w:val="0000FF"/>
        </w:rPr>
        <w:t xml:space="preserve">ā </w:t>
      </w:r>
      <w:r w:rsidRPr="0062657B">
        <w:rPr>
          <w:rFonts w:ascii="Times New Roman" w:hAnsi="Times New Roman"/>
          <w:i/>
          <w:color w:val="0000FF"/>
        </w:rPr>
        <w:t>horizontālā principa “Vienlīdzīgas iespējas” ieviešanai sasniedzamie rādītāji definēti atbilstoši Labklājības ministrijas kā par horizontālo principu koordināciju atbildīgās iestādes izstrādāt</w:t>
      </w:r>
      <w:r w:rsidR="00193D77" w:rsidRPr="0062657B">
        <w:rPr>
          <w:rFonts w:ascii="Times New Roman" w:hAnsi="Times New Roman"/>
          <w:i/>
          <w:color w:val="0000FF"/>
        </w:rPr>
        <w:t>ās metodikas horizontālā principa “Vienlīdzīgas iespējas” īstenošanas uzraudzībai 2014.-2020.gada plānošanas periodā 1.pielikumā</w:t>
      </w:r>
      <w:r w:rsidR="00974391">
        <w:rPr>
          <w:rFonts w:ascii="Times New Roman" w:hAnsi="Times New Roman"/>
          <w:i/>
          <w:color w:val="0000FF"/>
        </w:rPr>
        <w:t xml:space="preserve"> noteiktajam</w:t>
      </w:r>
      <w:r w:rsidRPr="0062657B">
        <w:rPr>
          <w:rFonts w:ascii="Times New Roman" w:hAnsi="Times New Roman"/>
          <w:i/>
          <w:color w:val="0000FF"/>
        </w:rPr>
        <w:t xml:space="preserve">. Projekta īstenošanas laikā finansējuma saņēmējam par šiem rādītājiem jāsniedz dati reizi gadā. </w:t>
      </w:r>
    </w:p>
    <w:p w14:paraId="6E02FBD6" w14:textId="77777777" w:rsidR="00177AEB" w:rsidRPr="0062657B" w:rsidRDefault="00177AEB" w:rsidP="00177AEB">
      <w:pPr>
        <w:spacing w:line="254" w:lineRule="auto"/>
        <w:ind w:left="284" w:right="140" w:hanging="426"/>
        <w:contextualSpacing/>
        <w:jc w:val="both"/>
        <w:rPr>
          <w:rFonts w:ascii="Times New Roman" w:hAnsi="Times New Roman"/>
          <w:i/>
          <w:color w:val="0000FF"/>
          <w:sz w:val="8"/>
          <w:szCs w:val="8"/>
        </w:rPr>
      </w:pPr>
    </w:p>
    <w:p w14:paraId="0384326A" w14:textId="77777777" w:rsidR="00177AEB" w:rsidRPr="0062657B" w:rsidRDefault="00177AEB" w:rsidP="00177AEB">
      <w:pPr>
        <w:numPr>
          <w:ilvl w:val="0"/>
          <w:numId w:val="12"/>
        </w:numPr>
        <w:spacing w:line="256" w:lineRule="auto"/>
        <w:ind w:left="284" w:right="140" w:hanging="426"/>
        <w:contextualSpacing/>
        <w:jc w:val="both"/>
        <w:rPr>
          <w:rFonts w:ascii="Times New Roman" w:hAnsi="Times New Roman"/>
          <w:i/>
          <w:color w:val="0000FF"/>
        </w:rPr>
      </w:pPr>
      <w:r w:rsidRPr="0062657B">
        <w:rPr>
          <w:rFonts w:ascii="Times New Roman" w:hAnsi="Times New Roman"/>
          <w:i/>
          <w:color w:val="0000FF"/>
        </w:rPr>
        <w:t>Ja uz projekta iesniegšanas brīdi nav iespējams noteikt vai plānot sasniedzamo vērtību, kolonnā “Sasniedzamā vērtība” projekta iesniedzējs attiecīgi atzīmē “-“</w:t>
      </w:r>
      <w:r w:rsidR="00E24873">
        <w:rPr>
          <w:rFonts w:ascii="Times New Roman" w:hAnsi="Times New Roman"/>
          <w:i/>
          <w:color w:val="0000FF"/>
        </w:rPr>
        <w:t xml:space="preserve"> vai “0”</w:t>
      </w:r>
      <w:r w:rsidRPr="0062657B">
        <w:rPr>
          <w:rFonts w:ascii="Times New Roman" w:hAnsi="Times New Roman"/>
          <w:i/>
          <w:color w:val="0000FF"/>
        </w:rPr>
        <w:t xml:space="preserve"> un piezīmēs iekļauj informāciju, kas norāda, ka </w:t>
      </w:r>
      <w:r w:rsidRPr="00974391">
        <w:rPr>
          <w:rFonts w:ascii="Times New Roman" w:hAnsi="Times New Roman"/>
          <w:i/>
          <w:color w:val="0000FF"/>
        </w:rPr>
        <w:t>atbilstoši noslēgtajai vienošanās par projekta</w:t>
      </w:r>
      <w:r w:rsidRPr="0062657B">
        <w:rPr>
          <w:rFonts w:ascii="Times New Roman" w:hAnsi="Times New Roman"/>
          <w:i/>
          <w:color w:val="0000FF"/>
        </w:rPr>
        <w:t xml:space="preserve"> īstenošanu dati tiks sniegti pēc fakta.</w:t>
      </w:r>
    </w:p>
    <w:p w14:paraId="018EAEC1" w14:textId="6FED72AA" w:rsidR="00177AEB" w:rsidRDefault="00177AEB" w:rsidP="003C5410">
      <w:pPr>
        <w:rPr>
          <w:rFonts w:ascii="Times New Roman" w:hAnsi="Times New Roman"/>
          <w:color w:val="0000FF"/>
        </w:rPr>
      </w:pPr>
    </w:p>
    <w:p w14:paraId="0354C94A" w14:textId="77777777" w:rsidR="00714E4F" w:rsidRPr="0062657B" w:rsidRDefault="00714E4F" w:rsidP="003C5410">
      <w:pPr>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957761" w14:paraId="086732E3" w14:textId="77777777" w:rsidTr="283E5E1D">
        <w:trPr>
          <w:trHeight w:val="506"/>
        </w:trPr>
        <w:tc>
          <w:tcPr>
            <w:tcW w:w="9486" w:type="dxa"/>
            <w:shd w:val="clear" w:color="auto" w:fill="auto"/>
            <w:vAlign w:val="center"/>
          </w:tcPr>
          <w:p w14:paraId="59D2D5F6" w14:textId="77777777" w:rsidR="00684025" w:rsidRPr="00957761" w:rsidRDefault="00684025" w:rsidP="00957761">
            <w:pPr>
              <w:spacing w:after="0" w:line="240" w:lineRule="auto"/>
              <w:rPr>
                <w:rFonts w:ascii="Times New Roman" w:hAnsi="Times New Roman"/>
                <w:b/>
              </w:rPr>
            </w:pPr>
            <w:bookmarkStart w:id="27" w:name="_Toc83801312"/>
            <w:r w:rsidRPr="00957761">
              <w:rPr>
                <w:rStyle w:val="Heading2Char"/>
                <w:rFonts w:ascii="Times New Roman" w:eastAsia="Calibri" w:hAnsi="Times New Roman"/>
                <w:b/>
                <w:color w:val="auto"/>
                <w:sz w:val="22"/>
                <w:szCs w:val="22"/>
              </w:rPr>
              <w:lastRenderedPageBreak/>
              <w:t xml:space="preserve">3.3. Saskaņa ar horizontālo principu “Ilgtspējīga attīstība” </w:t>
            </w:r>
            <w:r w:rsidR="008D332E" w:rsidRPr="00957761">
              <w:rPr>
                <w:rStyle w:val="Heading2Char"/>
                <w:rFonts w:ascii="Times New Roman" w:eastAsia="Calibri" w:hAnsi="Times New Roman"/>
                <w:b/>
                <w:color w:val="auto"/>
                <w:sz w:val="22"/>
                <w:szCs w:val="22"/>
              </w:rPr>
              <w:t>apraksts</w:t>
            </w:r>
            <w:bookmarkEnd w:id="27"/>
            <w:r w:rsidR="008D332E" w:rsidRPr="00957761">
              <w:rPr>
                <w:rFonts w:ascii="Times New Roman" w:hAnsi="Times New Roman"/>
                <w:b/>
              </w:rPr>
              <w:t xml:space="preserve"> (&lt; </w:t>
            </w:r>
            <w:r w:rsidR="00CB62E9" w:rsidRPr="00957761">
              <w:rPr>
                <w:rFonts w:ascii="Times New Roman" w:hAnsi="Times New Roman"/>
                <w:b/>
              </w:rPr>
              <w:t>4</w:t>
            </w:r>
            <w:r w:rsidR="007A2CEF" w:rsidRPr="00957761">
              <w:rPr>
                <w:rFonts w:ascii="Times New Roman" w:hAnsi="Times New Roman"/>
                <w:b/>
              </w:rPr>
              <w:t>000 zīmes</w:t>
            </w:r>
            <w:r w:rsidR="008D332E" w:rsidRPr="00957761">
              <w:rPr>
                <w:rFonts w:ascii="Times New Roman" w:hAnsi="Times New Roman"/>
                <w:b/>
              </w:rPr>
              <w:t xml:space="preserve"> &gt;)</w:t>
            </w:r>
          </w:p>
        </w:tc>
      </w:tr>
      <w:tr w:rsidR="00684025" w:rsidRPr="00957761" w14:paraId="02571704" w14:textId="77777777" w:rsidTr="283E5E1D">
        <w:trPr>
          <w:trHeight w:val="1257"/>
        </w:trPr>
        <w:tc>
          <w:tcPr>
            <w:tcW w:w="9486" w:type="dxa"/>
            <w:shd w:val="clear" w:color="auto" w:fill="auto"/>
          </w:tcPr>
          <w:p w14:paraId="7A17D859" w14:textId="6DAAB91F" w:rsidR="00A53C8F" w:rsidRPr="00957761" w:rsidRDefault="09B08CB0" w:rsidP="283E5E1D">
            <w:pPr>
              <w:spacing w:after="0" w:line="240" w:lineRule="auto"/>
              <w:jc w:val="both"/>
              <w:rPr>
                <w:rFonts w:ascii="Times New Roman" w:hAnsi="Times New Roman"/>
                <w:b/>
                <w:bCs/>
                <w:i/>
                <w:iCs/>
                <w:color w:val="0000FF"/>
              </w:rPr>
            </w:pPr>
            <w:r w:rsidRPr="283E5E1D">
              <w:rPr>
                <w:rFonts w:ascii="Times New Roman" w:hAnsi="Times New Roman"/>
                <w:i/>
                <w:iCs/>
                <w:color w:val="0000FF"/>
              </w:rPr>
              <w:t xml:space="preserve">Norāda informāciju, ja vismaz vienā projekta iepirkumā (iepirkuma konkursa nolikumā, atlases un vērtēšanas kritērijos) ir piemērots vai plānots piemērot </w:t>
            </w:r>
            <w:r w:rsidRPr="283E5E1D">
              <w:rPr>
                <w:rFonts w:ascii="Times New Roman" w:hAnsi="Times New Roman"/>
                <w:b/>
                <w:bCs/>
                <w:i/>
                <w:iCs/>
                <w:color w:val="0000FF"/>
              </w:rPr>
              <w:t xml:space="preserve">zaļā publiskā iepirkuma/ zaļā iepirkuma </w:t>
            </w:r>
            <w:r w:rsidRPr="283E5E1D">
              <w:rPr>
                <w:rFonts w:ascii="Times New Roman" w:hAnsi="Times New Roman"/>
                <w:i/>
                <w:iCs/>
                <w:color w:val="0000FF"/>
              </w:rPr>
              <w:t>(turpmāk – ZPI/ ZI)</w:t>
            </w:r>
            <w:r w:rsidRPr="283E5E1D">
              <w:rPr>
                <w:rFonts w:ascii="Times New Roman" w:hAnsi="Times New Roman"/>
                <w:b/>
                <w:bCs/>
                <w:i/>
                <w:iCs/>
                <w:color w:val="0000FF"/>
              </w:rPr>
              <w:t xml:space="preserve"> princip</w:t>
            </w:r>
            <w:r w:rsidR="19FA6565" w:rsidRPr="283E5E1D">
              <w:rPr>
                <w:rFonts w:ascii="Times New Roman" w:hAnsi="Times New Roman"/>
                <w:b/>
                <w:bCs/>
                <w:i/>
                <w:iCs/>
                <w:color w:val="0000FF"/>
              </w:rPr>
              <w:t>u</w:t>
            </w:r>
            <w:r w:rsidRPr="283E5E1D">
              <w:rPr>
                <w:rFonts w:ascii="Times New Roman" w:hAnsi="Times New Roman"/>
                <w:b/>
                <w:bCs/>
                <w:i/>
                <w:iCs/>
                <w:color w:val="0000FF"/>
              </w:rPr>
              <w:t xml:space="preserve">. </w:t>
            </w:r>
          </w:p>
          <w:p w14:paraId="7FD3BCC6" w14:textId="77777777" w:rsidR="00A53C8F" w:rsidRPr="00957761" w:rsidRDefault="00A53C8F" w:rsidP="00957761">
            <w:pPr>
              <w:spacing w:after="0" w:line="240" w:lineRule="auto"/>
              <w:jc w:val="both"/>
              <w:rPr>
                <w:rFonts w:ascii="Times New Roman" w:hAnsi="Times New Roman"/>
                <w:i/>
                <w:color w:val="0000FF"/>
              </w:rPr>
            </w:pPr>
          </w:p>
          <w:p w14:paraId="78FDEE3D" w14:textId="77777777" w:rsidR="00A53C8F" w:rsidRDefault="00A53C8F" w:rsidP="00957761">
            <w:pPr>
              <w:spacing w:after="0" w:line="240" w:lineRule="auto"/>
              <w:jc w:val="both"/>
              <w:rPr>
                <w:color w:val="0000FF"/>
              </w:rPr>
            </w:pPr>
            <w:r w:rsidRPr="00957761">
              <w:rPr>
                <w:rFonts w:ascii="Times New Roman" w:hAnsi="Times New Roman"/>
                <w:i/>
                <w:color w:val="0000FF"/>
              </w:rPr>
              <w:t xml:space="preserve">ZPI/ ZI principu piemērošana nav obligāta prasība, bet vērtēšanā projekta iesniegumam </w:t>
            </w:r>
            <w:r w:rsidRPr="00DF6F68">
              <w:rPr>
                <w:rFonts w:ascii="Times New Roman" w:hAnsi="Times New Roman"/>
                <w:b/>
                <w:bCs/>
                <w:i/>
                <w:color w:val="0000FF"/>
              </w:rPr>
              <w:t>nodrošina papildu punktus</w:t>
            </w:r>
            <w:r w:rsidRPr="00957761">
              <w:rPr>
                <w:rFonts w:ascii="Times New Roman" w:hAnsi="Times New Roman"/>
                <w:i/>
                <w:color w:val="0000FF"/>
              </w:rPr>
              <w:t>.</w:t>
            </w:r>
            <w:r w:rsidRPr="00957761">
              <w:rPr>
                <w:color w:val="0000FF"/>
              </w:rPr>
              <w:t xml:space="preserve"> </w:t>
            </w:r>
          </w:p>
          <w:p w14:paraId="40A9932B" w14:textId="77777777" w:rsidR="00AE2163" w:rsidRDefault="00AE2163" w:rsidP="00957761">
            <w:pPr>
              <w:spacing w:after="0" w:line="240" w:lineRule="auto"/>
              <w:jc w:val="both"/>
              <w:rPr>
                <w:color w:val="0000FF"/>
              </w:rPr>
            </w:pPr>
          </w:p>
          <w:p w14:paraId="447FBFF2" w14:textId="77777777" w:rsidR="00AE2163" w:rsidRDefault="00AE2163" w:rsidP="00957761">
            <w:pPr>
              <w:numPr>
                <w:ilvl w:val="0"/>
                <w:numId w:val="12"/>
              </w:numPr>
              <w:spacing w:after="0" w:line="240" w:lineRule="auto"/>
              <w:contextualSpacing/>
              <w:jc w:val="both"/>
              <w:rPr>
                <w:b/>
                <w:color w:val="0000FF"/>
              </w:rPr>
            </w:pPr>
            <w:r w:rsidRPr="00AE2163">
              <w:rPr>
                <w:rFonts w:ascii="Times New Roman" w:hAnsi="Times New Roman"/>
                <w:b/>
                <w:i/>
                <w:color w:val="0000FF"/>
              </w:rPr>
              <w:t>Punkti netiek piešķirti, ja saskaņā ar normatīvo aktu prasībām (piemēram, Publisko iepirkumu likuma, Sabiedrisko pakalpojumu sniedzēju iepirkumu likuma un Ministru kabineta 2017. gada 20. jūnija noteikumiem Nr.353 “Prasības zaļajam publiskajam iepirkumam un to piemērošanas kārtībā”) kādai no projekta iesniegumā iekļautajām attiecināmajām izmaksām ZPI vai ZP ir jāveic obligāti.</w:t>
            </w:r>
            <w:r w:rsidRPr="00AE2163">
              <w:rPr>
                <w:b/>
                <w:color w:val="0000FF"/>
              </w:rPr>
              <w:t xml:space="preserve"> </w:t>
            </w:r>
          </w:p>
          <w:p w14:paraId="73F39342" w14:textId="77777777" w:rsidR="00ED0795" w:rsidRPr="00DF6F68" w:rsidRDefault="00ED0795" w:rsidP="00DF6F68">
            <w:pPr>
              <w:spacing w:after="0" w:line="240" w:lineRule="auto"/>
              <w:ind w:left="502"/>
              <w:contextualSpacing/>
              <w:jc w:val="both"/>
              <w:rPr>
                <w:b/>
                <w:color w:val="0000FF"/>
              </w:rPr>
            </w:pPr>
          </w:p>
          <w:p w14:paraId="62653DD7" w14:textId="77777777" w:rsidR="00A42278" w:rsidRPr="00957761" w:rsidRDefault="00A42278" w:rsidP="00957761">
            <w:pPr>
              <w:spacing w:after="0" w:line="240" w:lineRule="auto"/>
              <w:jc w:val="both"/>
              <w:rPr>
                <w:rFonts w:ascii="Times New Roman" w:hAnsi="Times New Roman"/>
                <w:i/>
                <w:color w:val="0000FF"/>
              </w:rPr>
            </w:pPr>
            <w:r w:rsidRPr="00957761">
              <w:rPr>
                <w:rFonts w:ascii="Times New Roman" w:hAnsi="Times New Roman"/>
                <w:i/>
                <w:color w:val="0000FF"/>
              </w:rPr>
              <w:t>Lai iegūtu papildus punktu</w:t>
            </w:r>
            <w:r w:rsidR="00ED0795">
              <w:rPr>
                <w:rFonts w:ascii="Times New Roman" w:hAnsi="Times New Roman"/>
                <w:i/>
                <w:color w:val="0000FF"/>
              </w:rPr>
              <w:t xml:space="preserve"> projekta iesnieguma vērtēšanas kvalitātes kritērijā Nr.3.8.</w:t>
            </w:r>
            <w:r w:rsidRPr="00957761">
              <w:rPr>
                <w:rFonts w:ascii="Times New Roman" w:hAnsi="Times New Roman"/>
                <w:i/>
                <w:color w:val="0000FF"/>
              </w:rPr>
              <w:t>, piemērojot ZPI/ZI, projekta iesniegumā nepieciešams:</w:t>
            </w:r>
          </w:p>
          <w:p w14:paraId="61024C7A" w14:textId="77777777" w:rsidR="00A42278" w:rsidRPr="00957761" w:rsidRDefault="00A42278" w:rsidP="00957761">
            <w:pPr>
              <w:numPr>
                <w:ilvl w:val="0"/>
                <w:numId w:val="51"/>
              </w:numPr>
              <w:spacing w:after="0" w:line="240" w:lineRule="auto"/>
              <w:jc w:val="both"/>
              <w:rPr>
                <w:rFonts w:ascii="Times New Roman" w:hAnsi="Times New Roman"/>
                <w:i/>
                <w:color w:val="0000FF"/>
              </w:rPr>
            </w:pPr>
            <w:r w:rsidRPr="00957761">
              <w:rPr>
                <w:rFonts w:ascii="Times New Roman" w:hAnsi="Times New Roman"/>
                <w:i/>
                <w:color w:val="0000FF"/>
              </w:rPr>
              <w:t xml:space="preserve">aprakstīt, kādām preču un pakalpojumu grupām tiks piemērotas vides prasības, </w:t>
            </w:r>
          </w:p>
          <w:p w14:paraId="303CC953" w14:textId="77777777" w:rsidR="00ED0795" w:rsidRDefault="00ED0795" w:rsidP="00ED0795">
            <w:pPr>
              <w:numPr>
                <w:ilvl w:val="0"/>
                <w:numId w:val="51"/>
              </w:numPr>
              <w:spacing w:after="0" w:line="240" w:lineRule="auto"/>
              <w:jc w:val="both"/>
              <w:rPr>
                <w:rFonts w:ascii="Times New Roman" w:hAnsi="Times New Roman"/>
                <w:i/>
                <w:color w:val="0000FF"/>
              </w:rPr>
            </w:pPr>
            <w:r>
              <w:rPr>
                <w:rFonts w:ascii="Times New Roman" w:hAnsi="Times New Roman"/>
                <w:i/>
                <w:color w:val="0000FF"/>
              </w:rPr>
              <w:t>norādīt, cik iepirkumu</w:t>
            </w:r>
            <w:r w:rsidRPr="00957761">
              <w:rPr>
                <w:rFonts w:ascii="Times New Roman" w:hAnsi="Times New Roman"/>
                <w:i/>
                <w:color w:val="0000FF"/>
              </w:rPr>
              <w:t>, kuros tiks piemērots ZPI/ZI</w:t>
            </w:r>
            <w:r>
              <w:rPr>
                <w:rFonts w:ascii="Times New Roman" w:hAnsi="Times New Roman"/>
                <w:i/>
                <w:color w:val="0000FF"/>
              </w:rPr>
              <w:t>, tiks veikts,</w:t>
            </w:r>
          </w:p>
          <w:p w14:paraId="2704494C" w14:textId="77777777" w:rsidR="00ED0795" w:rsidRPr="00957761" w:rsidRDefault="00ED0795" w:rsidP="00ED0795">
            <w:pPr>
              <w:numPr>
                <w:ilvl w:val="0"/>
                <w:numId w:val="51"/>
              </w:numPr>
              <w:spacing w:after="0" w:line="240" w:lineRule="auto"/>
              <w:jc w:val="both"/>
              <w:rPr>
                <w:rFonts w:ascii="Times New Roman" w:hAnsi="Times New Roman"/>
                <w:i/>
                <w:color w:val="0000FF"/>
              </w:rPr>
            </w:pPr>
            <w:r>
              <w:rPr>
                <w:rFonts w:ascii="Times New Roman" w:hAnsi="Times New Roman"/>
                <w:i/>
                <w:color w:val="0000FF"/>
              </w:rPr>
              <w:t xml:space="preserve">projekta iesnieguma pielikumā pievienot </w:t>
            </w:r>
            <w:r w:rsidRPr="009344D5">
              <w:rPr>
                <w:rFonts w:ascii="Times New Roman" w:hAnsi="Times New Roman"/>
                <w:bCs/>
                <w:i/>
                <w:color w:val="0000FF"/>
              </w:rPr>
              <w:t xml:space="preserve">zaļo </w:t>
            </w:r>
            <w:r w:rsidRPr="009344D5">
              <w:rPr>
                <w:rFonts w:ascii="Times New Roman" w:hAnsi="Times New Roman"/>
                <w:i/>
                <w:color w:val="0000FF"/>
              </w:rPr>
              <w:t>iepirkumu pamatojoš</w:t>
            </w:r>
            <w:r>
              <w:rPr>
                <w:rFonts w:ascii="Times New Roman" w:hAnsi="Times New Roman"/>
                <w:i/>
                <w:color w:val="0000FF"/>
              </w:rPr>
              <w:t>os</w:t>
            </w:r>
            <w:r w:rsidRPr="009344D5">
              <w:rPr>
                <w:rFonts w:ascii="Times New Roman" w:hAnsi="Times New Roman"/>
                <w:i/>
                <w:color w:val="0000FF"/>
              </w:rPr>
              <w:t xml:space="preserve"> dokument</w:t>
            </w:r>
            <w:r>
              <w:rPr>
                <w:rFonts w:ascii="Times New Roman" w:hAnsi="Times New Roman"/>
                <w:i/>
                <w:color w:val="0000FF"/>
              </w:rPr>
              <w:t>us</w:t>
            </w:r>
            <w:r w:rsidRPr="009344D5">
              <w:rPr>
                <w:rFonts w:ascii="Times New Roman" w:hAnsi="Times New Roman"/>
                <w:i/>
                <w:color w:val="0000FF"/>
              </w:rPr>
              <w:t xml:space="preserve"> (tehnis</w:t>
            </w:r>
            <w:r>
              <w:rPr>
                <w:rFonts w:ascii="Times New Roman" w:hAnsi="Times New Roman"/>
                <w:i/>
                <w:color w:val="0000FF"/>
              </w:rPr>
              <w:t>ko</w:t>
            </w:r>
            <w:r w:rsidRPr="009344D5">
              <w:rPr>
                <w:rFonts w:ascii="Times New Roman" w:hAnsi="Times New Roman"/>
                <w:i/>
                <w:color w:val="0000FF"/>
              </w:rPr>
              <w:t xml:space="preserve"> specifikācij</w:t>
            </w:r>
            <w:r>
              <w:rPr>
                <w:rFonts w:ascii="Times New Roman" w:hAnsi="Times New Roman"/>
                <w:i/>
                <w:color w:val="0000FF"/>
              </w:rPr>
              <w:t>u</w:t>
            </w:r>
            <w:r w:rsidRPr="009344D5">
              <w:rPr>
                <w:rFonts w:ascii="Times New Roman" w:hAnsi="Times New Roman"/>
                <w:i/>
                <w:color w:val="0000FF"/>
              </w:rPr>
              <w:t xml:space="preserve"> vai tās projekt</w:t>
            </w:r>
            <w:r>
              <w:rPr>
                <w:rFonts w:ascii="Times New Roman" w:hAnsi="Times New Roman"/>
                <w:i/>
                <w:color w:val="0000FF"/>
              </w:rPr>
              <w:t>u</w:t>
            </w:r>
            <w:r w:rsidRPr="009344D5">
              <w:rPr>
                <w:rFonts w:ascii="Times New Roman" w:hAnsi="Times New Roman"/>
                <w:i/>
                <w:color w:val="0000FF"/>
              </w:rPr>
              <w:t>)</w:t>
            </w:r>
            <w:r>
              <w:rPr>
                <w:rFonts w:ascii="Times New Roman" w:hAnsi="Times New Roman"/>
                <w:i/>
                <w:color w:val="0000FF"/>
              </w:rPr>
              <w:t xml:space="preserve">, ja tie nav pieejami </w:t>
            </w:r>
            <w:r w:rsidRPr="009344D5">
              <w:rPr>
                <w:rFonts w:ascii="Times New Roman" w:hAnsi="Times New Roman"/>
                <w:i/>
                <w:color w:val="0000FF"/>
              </w:rPr>
              <w:t xml:space="preserve">Iepirkumu uzraudzības biroja tīmekļa vietnē </w:t>
            </w:r>
            <w:hyperlink r:id="rId23" w:history="1">
              <w:r w:rsidRPr="009344D5">
                <w:rPr>
                  <w:rStyle w:val="Hyperlink"/>
                  <w:rFonts w:ascii="Times New Roman" w:hAnsi="Times New Roman"/>
                  <w:i/>
                </w:rPr>
                <w:t>www.iub.gov.lv</w:t>
              </w:r>
            </w:hyperlink>
            <w:r>
              <w:rPr>
                <w:rFonts w:ascii="Times New Roman" w:hAnsi="Times New Roman"/>
                <w:i/>
                <w:color w:val="0000FF"/>
              </w:rPr>
              <w:t>.</w:t>
            </w:r>
          </w:p>
          <w:p w14:paraId="6A7CC1C6" w14:textId="77777777" w:rsidR="00A53C8F" w:rsidRPr="00957761" w:rsidRDefault="00A53C8F" w:rsidP="00957761">
            <w:pPr>
              <w:spacing w:after="0" w:line="240" w:lineRule="auto"/>
              <w:jc w:val="both"/>
              <w:rPr>
                <w:rFonts w:ascii="Times New Roman" w:hAnsi="Times New Roman"/>
                <w:i/>
                <w:color w:val="0000FF"/>
              </w:rPr>
            </w:pPr>
          </w:p>
          <w:p w14:paraId="4F22A89D" w14:textId="77777777" w:rsidR="00A53C8F" w:rsidRDefault="00A53C8F" w:rsidP="00957761">
            <w:pPr>
              <w:spacing w:after="0" w:line="240" w:lineRule="auto"/>
              <w:jc w:val="both"/>
              <w:rPr>
                <w:rFonts w:ascii="Times New Roman" w:hAnsi="Times New Roman"/>
                <w:i/>
                <w:color w:val="0000FF"/>
              </w:rPr>
            </w:pPr>
            <w:r w:rsidRPr="00957761">
              <w:rPr>
                <w:rFonts w:ascii="Times New Roman" w:hAnsi="Times New Roman"/>
                <w:i/>
                <w:color w:val="0000FF"/>
              </w:rPr>
              <w:t xml:space="preserve">Jāieplāno arī sasniedzamā vērtība, piemēram, piemēroto ZPI/ ZI skaits. Ja projekta iesniegums vērtēšanā saņēmis papildu punktus par zaļā publiskā iepirkuma piemērošanu, finansējuma saņēmējam par sasniegto rādītāju ir jāsniedz informācija noslēguma maksājuma pieprasījumā, t.i. jāsniedz informācija par kādu summu tika piemērots ZPI/ ZI. </w:t>
            </w:r>
          </w:p>
          <w:p w14:paraId="7FAB6726" w14:textId="77777777" w:rsidR="00AE2163" w:rsidRDefault="00AE2163" w:rsidP="00957761">
            <w:pPr>
              <w:spacing w:after="0" w:line="240" w:lineRule="auto"/>
              <w:jc w:val="both"/>
              <w:rPr>
                <w:rFonts w:ascii="Times New Roman" w:hAnsi="Times New Roman"/>
                <w:i/>
                <w:color w:val="0000FF"/>
              </w:rPr>
            </w:pPr>
          </w:p>
          <w:p w14:paraId="6DA10E05" w14:textId="77777777" w:rsidR="00AE2163" w:rsidRPr="00DF6F68" w:rsidRDefault="00AE2163" w:rsidP="00DF6F68">
            <w:pPr>
              <w:numPr>
                <w:ilvl w:val="0"/>
                <w:numId w:val="12"/>
              </w:numPr>
              <w:spacing w:after="0" w:line="240" w:lineRule="auto"/>
              <w:contextualSpacing/>
              <w:jc w:val="both"/>
              <w:rPr>
                <w:rFonts w:ascii="Times New Roman" w:hAnsi="Times New Roman"/>
                <w:b/>
                <w:i/>
                <w:color w:val="0000FF"/>
              </w:rPr>
            </w:pPr>
            <w:r w:rsidRPr="00AE2163">
              <w:rPr>
                <w:rFonts w:ascii="Times New Roman" w:hAnsi="Times New Roman"/>
                <w:b/>
                <w:i/>
                <w:color w:val="0000FF"/>
              </w:rPr>
              <w:t>Ja, projektu īstenojot, iepirkumos nav iekļautas vides prasības atbilstoši projekta iesniegumā norādītajam, var tikt piemērota finanšu korekcija</w:t>
            </w:r>
            <w:r>
              <w:rPr>
                <w:rFonts w:ascii="Times New Roman" w:hAnsi="Times New Roman"/>
                <w:b/>
                <w:i/>
                <w:color w:val="0000FF"/>
              </w:rPr>
              <w:t>.</w:t>
            </w:r>
          </w:p>
          <w:p w14:paraId="56A3C156" w14:textId="77777777" w:rsidR="00A53C8F" w:rsidRPr="00957761" w:rsidRDefault="00A53C8F" w:rsidP="00957761">
            <w:pPr>
              <w:spacing w:after="0" w:line="240" w:lineRule="auto"/>
              <w:jc w:val="both"/>
              <w:rPr>
                <w:rFonts w:ascii="Times New Roman" w:hAnsi="Times New Roman"/>
                <w:i/>
                <w:color w:val="0000FF"/>
              </w:rPr>
            </w:pPr>
          </w:p>
          <w:p w14:paraId="633CF341" w14:textId="77777777" w:rsidR="00A53C8F" w:rsidRPr="00957761" w:rsidRDefault="00A53C8F" w:rsidP="00957761">
            <w:pPr>
              <w:spacing w:after="0" w:line="240" w:lineRule="auto"/>
              <w:jc w:val="both"/>
              <w:rPr>
                <w:rFonts w:ascii="Times New Roman" w:hAnsi="Times New Roman"/>
                <w:i/>
                <w:color w:val="0000FF"/>
              </w:rPr>
            </w:pPr>
            <w:r w:rsidRPr="00957761">
              <w:rPr>
                <w:rFonts w:ascii="Times New Roman" w:hAnsi="Times New Roman"/>
                <w:i/>
                <w:color w:val="0000FF"/>
              </w:rPr>
              <w:t xml:space="preserve">Papildu informācija par ZPI/ ZI piemērošanu pieejama: </w:t>
            </w:r>
          </w:p>
          <w:p w14:paraId="344CFDD9" w14:textId="77777777" w:rsidR="00AE2163" w:rsidRPr="00AE2163" w:rsidRDefault="00AE2163" w:rsidP="00AE2163">
            <w:pPr>
              <w:numPr>
                <w:ilvl w:val="0"/>
                <w:numId w:val="10"/>
              </w:numPr>
              <w:spacing w:after="0" w:line="240" w:lineRule="auto"/>
              <w:ind w:left="714" w:hanging="357"/>
              <w:contextualSpacing/>
              <w:jc w:val="both"/>
              <w:rPr>
                <w:rFonts w:ascii="Times New Roman" w:hAnsi="Times New Roman"/>
                <w:i/>
                <w:color w:val="0000FF"/>
              </w:rPr>
            </w:pPr>
            <w:r w:rsidRPr="00AE2163">
              <w:rPr>
                <w:rFonts w:ascii="Times New Roman" w:hAnsi="Times New Roman"/>
                <w:i/>
                <w:color w:val="0000FF"/>
              </w:rPr>
              <w:t xml:space="preserve">Ministru kabineta 2017. gada 20. jūnija noteikumos Nr.353 “Prasības zaļajam publiskajam iepirkumam un to piemērošanas kārtība”, kas pieejami vietnē: </w:t>
            </w:r>
            <w:hyperlink r:id="rId24" w:history="1">
              <w:r w:rsidRPr="00AE2163">
                <w:rPr>
                  <w:rFonts w:ascii="Times New Roman" w:hAnsi="Times New Roman"/>
                  <w:i/>
                  <w:color w:val="0563C1"/>
                  <w:u w:val="single"/>
                </w:rPr>
                <w:t>https://likumi.lv/ta/id/291867-prasibas-zalajam-publiskajam-iepirkumam-un-to-piemerosanas-kartiba</w:t>
              </w:r>
            </w:hyperlink>
            <w:r w:rsidRPr="00AE2163">
              <w:rPr>
                <w:rFonts w:ascii="Times New Roman" w:hAnsi="Times New Roman"/>
                <w:i/>
                <w:color w:val="0000FF"/>
              </w:rPr>
              <w:t>;</w:t>
            </w:r>
          </w:p>
          <w:p w14:paraId="08B343A1" w14:textId="77777777" w:rsidR="00AE2163" w:rsidRPr="00AE2163" w:rsidRDefault="00AE2163" w:rsidP="00AE2163">
            <w:pPr>
              <w:numPr>
                <w:ilvl w:val="0"/>
                <w:numId w:val="10"/>
              </w:numPr>
              <w:spacing w:after="0" w:line="240" w:lineRule="auto"/>
              <w:ind w:left="714" w:hanging="357"/>
              <w:contextualSpacing/>
              <w:jc w:val="both"/>
              <w:rPr>
                <w:rFonts w:ascii="Times New Roman" w:hAnsi="Times New Roman"/>
                <w:i/>
                <w:color w:val="0000FF"/>
              </w:rPr>
            </w:pPr>
            <w:r w:rsidRPr="00AE2163">
              <w:rPr>
                <w:rFonts w:ascii="Times New Roman" w:hAnsi="Times New Roman"/>
                <w:i/>
                <w:color w:val="0000FF"/>
              </w:rPr>
              <w:t xml:space="preserve">Vides aizsardzības un reģionālās attīstības ministrijas (turpmāk – VARAM) vietnē: </w:t>
            </w:r>
            <w:hyperlink r:id="rId25" w:history="1">
              <w:r w:rsidRPr="00AE2163">
                <w:rPr>
                  <w:rFonts w:ascii="Times New Roman" w:hAnsi="Times New Roman"/>
                  <w:i/>
                  <w:color w:val="0563C1"/>
                  <w:u w:val="single"/>
                </w:rPr>
                <w:t>http://www.varam.gov.lv/lat/darbibas_veidi/zalais_publiskais_iepirkums/</w:t>
              </w:r>
            </w:hyperlink>
            <w:r w:rsidRPr="00AE2163">
              <w:rPr>
                <w:rFonts w:ascii="Times New Roman" w:hAnsi="Times New Roman"/>
                <w:i/>
                <w:color w:val="0000FF"/>
              </w:rPr>
              <w:t>;</w:t>
            </w:r>
          </w:p>
          <w:p w14:paraId="60362A23" w14:textId="77777777" w:rsidR="00AE2163" w:rsidRPr="00AE2163" w:rsidRDefault="00AE2163" w:rsidP="00AE2163">
            <w:pPr>
              <w:numPr>
                <w:ilvl w:val="0"/>
                <w:numId w:val="10"/>
              </w:numPr>
              <w:spacing w:after="0" w:line="240" w:lineRule="auto"/>
              <w:ind w:left="714" w:hanging="357"/>
              <w:contextualSpacing/>
              <w:jc w:val="both"/>
              <w:rPr>
                <w:rFonts w:ascii="Times New Roman" w:hAnsi="Times New Roman"/>
                <w:i/>
                <w:color w:val="0000FF"/>
              </w:rPr>
            </w:pPr>
            <w:r w:rsidRPr="00AE2163">
              <w:rPr>
                <w:rFonts w:ascii="Times New Roman" w:hAnsi="Times New Roman"/>
                <w:i/>
                <w:color w:val="0000FF"/>
              </w:rPr>
              <w:t xml:space="preserve">VARAM izstrādātajā „Metodikā 2014.–2020. gada Eiropas reģionālā fonda, Eiropas Sociālā fonda un Kohēzijas fonda ieviešanā iesaistītajiem horizontālās prioritātes „Ilgtspējīga attīstība” īstenošanas uzraudzībai” vietnē: </w:t>
            </w:r>
            <w:hyperlink r:id="rId26" w:history="1">
              <w:r w:rsidRPr="00AE2163">
                <w:rPr>
                  <w:rFonts w:ascii="Times New Roman" w:hAnsi="Times New Roman"/>
                  <w:i/>
                  <w:color w:val="0563C1"/>
                  <w:u w:val="single"/>
                </w:rPr>
                <w:t>http://www.varam.gov.lv/lat/fondi/kohez/2014_2020/?doc=25726</w:t>
              </w:r>
            </w:hyperlink>
            <w:r w:rsidRPr="00AE2163">
              <w:rPr>
                <w:rFonts w:ascii="Times New Roman" w:hAnsi="Times New Roman"/>
                <w:i/>
                <w:color w:val="0000FF"/>
              </w:rPr>
              <w:t>;</w:t>
            </w:r>
          </w:p>
          <w:p w14:paraId="18FB78D4" w14:textId="77777777" w:rsidR="00E24873" w:rsidRPr="00957761" w:rsidRDefault="00AE2163" w:rsidP="00DF6F68">
            <w:pPr>
              <w:numPr>
                <w:ilvl w:val="0"/>
                <w:numId w:val="10"/>
              </w:numPr>
              <w:spacing w:after="0" w:line="240" w:lineRule="auto"/>
              <w:ind w:left="709"/>
              <w:rPr>
                <w:rFonts w:ascii="Times New Roman" w:hAnsi="Times New Roman"/>
                <w:color w:val="0000FF"/>
              </w:rPr>
            </w:pPr>
            <w:r w:rsidRPr="00AE2163">
              <w:rPr>
                <w:rFonts w:ascii="Times New Roman" w:hAnsi="Times New Roman"/>
                <w:i/>
                <w:color w:val="0000FF"/>
              </w:rPr>
              <w:t xml:space="preserve"> zaļā publiskā iepirkuma rokasgrāmatā, kas pieejama vietnē: </w:t>
            </w:r>
            <w:hyperlink r:id="rId27" w:history="1">
              <w:r w:rsidRPr="00AE2163">
                <w:rPr>
                  <w:rFonts w:ascii="Times New Roman" w:hAnsi="Times New Roman"/>
                  <w:i/>
                  <w:color w:val="0563C1"/>
                  <w:u w:val="single"/>
                </w:rPr>
                <w:t>http://ec.europa.eu/environment/gpp/pdf/handbook_2016_lv.pdf</w:t>
              </w:r>
            </w:hyperlink>
            <w:r w:rsidRPr="00AE2163">
              <w:rPr>
                <w:rFonts w:ascii="Times New Roman" w:hAnsi="Times New Roman"/>
                <w:i/>
                <w:color w:val="0000FF"/>
              </w:rPr>
              <w:t>.</w:t>
            </w:r>
          </w:p>
        </w:tc>
      </w:tr>
    </w:tbl>
    <w:p w14:paraId="621A9831"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275"/>
        <w:gridCol w:w="1503"/>
        <w:gridCol w:w="1304"/>
        <w:gridCol w:w="1581"/>
      </w:tblGrid>
      <w:tr w:rsidR="008D332E" w:rsidRPr="00957761" w14:paraId="058C56B5" w14:textId="77777777" w:rsidTr="00957761">
        <w:trPr>
          <w:trHeight w:val="544"/>
        </w:trPr>
        <w:tc>
          <w:tcPr>
            <w:tcW w:w="9486" w:type="dxa"/>
            <w:gridSpan w:val="6"/>
            <w:shd w:val="clear" w:color="auto" w:fill="auto"/>
            <w:vAlign w:val="center"/>
          </w:tcPr>
          <w:p w14:paraId="314D824B" w14:textId="77777777" w:rsidR="008D332E" w:rsidRPr="00957761" w:rsidRDefault="008D332E" w:rsidP="00957761">
            <w:pPr>
              <w:spacing w:after="0" w:line="240" w:lineRule="auto"/>
              <w:rPr>
                <w:rFonts w:ascii="Times New Roman" w:hAnsi="Times New Roman"/>
              </w:rPr>
            </w:pPr>
            <w:bookmarkStart w:id="28" w:name="_Toc83801313"/>
            <w:r w:rsidRPr="00957761">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28"/>
            <w:r w:rsidRPr="00957761">
              <w:rPr>
                <w:rFonts w:ascii="Times New Roman" w:hAnsi="Times New Roman"/>
                <w:b/>
              </w:rPr>
              <w:t>:</w:t>
            </w:r>
          </w:p>
        </w:tc>
      </w:tr>
      <w:tr w:rsidR="00981B58" w:rsidRPr="00957761" w14:paraId="2A104772" w14:textId="77777777" w:rsidTr="00957761">
        <w:tc>
          <w:tcPr>
            <w:tcW w:w="562" w:type="dxa"/>
            <w:shd w:val="clear" w:color="auto" w:fill="auto"/>
            <w:vAlign w:val="center"/>
          </w:tcPr>
          <w:p w14:paraId="73E720F6"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Nr.</w:t>
            </w:r>
          </w:p>
        </w:tc>
        <w:tc>
          <w:tcPr>
            <w:tcW w:w="3261" w:type="dxa"/>
            <w:shd w:val="clear" w:color="auto" w:fill="auto"/>
            <w:vAlign w:val="center"/>
          </w:tcPr>
          <w:p w14:paraId="04E87AF3"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Rādītāja nosaukums</w:t>
            </w:r>
          </w:p>
        </w:tc>
        <w:tc>
          <w:tcPr>
            <w:tcW w:w="1275" w:type="dxa"/>
            <w:shd w:val="clear" w:color="auto" w:fill="auto"/>
            <w:vAlign w:val="center"/>
          </w:tcPr>
          <w:p w14:paraId="65C1803C"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Sākotnējā vērtība</w:t>
            </w:r>
          </w:p>
        </w:tc>
        <w:tc>
          <w:tcPr>
            <w:tcW w:w="1503" w:type="dxa"/>
            <w:shd w:val="clear" w:color="auto" w:fill="auto"/>
            <w:vAlign w:val="center"/>
          </w:tcPr>
          <w:p w14:paraId="4B617455"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Sasniedzamā vērtība</w:t>
            </w:r>
          </w:p>
        </w:tc>
        <w:tc>
          <w:tcPr>
            <w:tcW w:w="1304" w:type="dxa"/>
            <w:shd w:val="clear" w:color="auto" w:fill="auto"/>
            <w:vAlign w:val="center"/>
          </w:tcPr>
          <w:p w14:paraId="74B8C85A"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Mērvienība</w:t>
            </w:r>
          </w:p>
        </w:tc>
        <w:tc>
          <w:tcPr>
            <w:tcW w:w="1581" w:type="dxa"/>
            <w:shd w:val="clear" w:color="auto" w:fill="auto"/>
            <w:vAlign w:val="center"/>
          </w:tcPr>
          <w:p w14:paraId="6FEB1EFA"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Piezīmes</w:t>
            </w:r>
          </w:p>
        </w:tc>
      </w:tr>
      <w:tr w:rsidR="00981B58" w:rsidRPr="00957761" w14:paraId="24757C5A" w14:textId="77777777" w:rsidTr="00957761">
        <w:tc>
          <w:tcPr>
            <w:tcW w:w="562" w:type="dxa"/>
            <w:shd w:val="clear" w:color="auto" w:fill="auto"/>
            <w:vAlign w:val="center"/>
          </w:tcPr>
          <w:p w14:paraId="4D91A62C" w14:textId="77777777" w:rsidR="007A2CEF" w:rsidRPr="00957761" w:rsidRDefault="007A2CEF" w:rsidP="00957761">
            <w:pPr>
              <w:spacing w:after="0" w:line="240" w:lineRule="auto"/>
              <w:rPr>
                <w:rFonts w:ascii="Times New Roman" w:hAnsi="Times New Roman"/>
              </w:rPr>
            </w:pPr>
            <w:r w:rsidRPr="00957761">
              <w:rPr>
                <w:rFonts w:ascii="Times New Roman" w:hAnsi="Times New Roman"/>
              </w:rPr>
              <w:t>1.</w:t>
            </w:r>
          </w:p>
        </w:tc>
        <w:tc>
          <w:tcPr>
            <w:tcW w:w="3261" w:type="dxa"/>
            <w:shd w:val="clear" w:color="auto" w:fill="auto"/>
            <w:vAlign w:val="center"/>
          </w:tcPr>
          <w:p w14:paraId="67A0C3F1" w14:textId="77777777" w:rsidR="00C22048" w:rsidRPr="00DF6F68" w:rsidRDefault="00C22048" w:rsidP="00957761">
            <w:pPr>
              <w:spacing w:after="0" w:line="240" w:lineRule="auto"/>
              <w:rPr>
                <w:rFonts w:ascii="Times New Roman" w:hAnsi="Times New Roman"/>
                <w:i/>
                <w:color w:val="0000FF"/>
              </w:rPr>
            </w:pPr>
            <w:r w:rsidRPr="00DF6F68">
              <w:rPr>
                <w:rFonts w:ascii="Times New Roman" w:hAnsi="Times New Roman"/>
                <w:i/>
                <w:color w:val="0000FF"/>
              </w:rPr>
              <w:t xml:space="preserve">Zaļais iepirkums, zaļais publiskais iepirkums </w:t>
            </w:r>
          </w:p>
          <w:p w14:paraId="1D89EC37" w14:textId="77777777" w:rsidR="007A2CEF" w:rsidRPr="00957761" w:rsidRDefault="007A2CEF" w:rsidP="00957761">
            <w:pPr>
              <w:spacing w:after="0" w:line="240" w:lineRule="auto"/>
              <w:rPr>
                <w:rFonts w:ascii="Times New Roman" w:hAnsi="Times New Roman"/>
                <w:color w:val="0000FF"/>
              </w:rPr>
            </w:pPr>
          </w:p>
        </w:tc>
        <w:tc>
          <w:tcPr>
            <w:tcW w:w="1275" w:type="dxa"/>
            <w:shd w:val="clear" w:color="auto" w:fill="auto"/>
            <w:vAlign w:val="center"/>
          </w:tcPr>
          <w:p w14:paraId="4F37B087" w14:textId="77777777" w:rsidR="007A2CEF" w:rsidRPr="00957761" w:rsidRDefault="007A2CEF" w:rsidP="00957761">
            <w:pPr>
              <w:spacing w:after="0" w:line="240" w:lineRule="auto"/>
              <w:rPr>
                <w:rFonts w:ascii="Times New Roman" w:hAnsi="Times New Roman"/>
                <w:color w:val="0000FF"/>
              </w:rPr>
            </w:pPr>
            <w:r w:rsidRPr="00957761">
              <w:rPr>
                <w:rFonts w:ascii="Times New Roman" w:eastAsia="Times New Roman" w:hAnsi="Times New Roman"/>
                <w:strike/>
                <w:color w:val="0000FF"/>
                <w:lang w:eastAsia="lv-LV"/>
              </w:rPr>
              <w:t> </w:t>
            </w:r>
          </w:p>
        </w:tc>
        <w:tc>
          <w:tcPr>
            <w:tcW w:w="1503" w:type="dxa"/>
            <w:shd w:val="clear" w:color="auto" w:fill="auto"/>
            <w:vAlign w:val="center"/>
          </w:tcPr>
          <w:p w14:paraId="267C0DE0" w14:textId="77777777" w:rsidR="007A2CEF" w:rsidRPr="00957761" w:rsidRDefault="00A53C8F" w:rsidP="00957761">
            <w:pPr>
              <w:spacing w:after="0" w:line="240" w:lineRule="auto"/>
              <w:rPr>
                <w:rFonts w:ascii="Times New Roman" w:hAnsi="Times New Roman"/>
                <w:i/>
                <w:color w:val="0000FF"/>
              </w:rPr>
            </w:pPr>
            <w:r w:rsidRPr="00957761">
              <w:rPr>
                <w:rFonts w:ascii="Times New Roman" w:hAnsi="Times New Roman"/>
                <w:i/>
                <w:color w:val="0000FF"/>
              </w:rPr>
              <w:t>1</w:t>
            </w:r>
          </w:p>
        </w:tc>
        <w:tc>
          <w:tcPr>
            <w:tcW w:w="1304" w:type="dxa"/>
            <w:shd w:val="clear" w:color="auto" w:fill="auto"/>
            <w:vAlign w:val="center"/>
          </w:tcPr>
          <w:p w14:paraId="002D1442" w14:textId="77777777" w:rsidR="007A2CEF" w:rsidRPr="00957761" w:rsidRDefault="00ED0795" w:rsidP="00957761">
            <w:pPr>
              <w:spacing w:after="0" w:line="240" w:lineRule="auto"/>
              <w:rPr>
                <w:rFonts w:ascii="Times New Roman" w:hAnsi="Times New Roman"/>
                <w:i/>
                <w:color w:val="0000FF"/>
              </w:rPr>
            </w:pPr>
            <w:proofErr w:type="spellStart"/>
            <w:r w:rsidRPr="00ED0795">
              <w:rPr>
                <w:rFonts w:ascii="Times New Roman" w:hAnsi="Times New Roman"/>
                <w:i/>
                <w:color w:val="0000FF"/>
              </w:rPr>
              <w:t>euro</w:t>
            </w:r>
            <w:proofErr w:type="spellEnd"/>
            <w:r w:rsidRPr="00ED0795">
              <w:rPr>
                <w:rFonts w:ascii="Times New Roman" w:hAnsi="Times New Roman"/>
                <w:i/>
                <w:color w:val="0000FF"/>
              </w:rPr>
              <w:t xml:space="preserve"> (iepirkumu skaits)*</w:t>
            </w:r>
          </w:p>
        </w:tc>
        <w:tc>
          <w:tcPr>
            <w:tcW w:w="1581" w:type="dxa"/>
            <w:shd w:val="clear" w:color="auto" w:fill="auto"/>
            <w:vAlign w:val="center"/>
          </w:tcPr>
          <w:p w14:paraId="5C6EDF33" w14:textId="77777777" w:rsidR="007A2CEF" w:rsidRPr="00957761" w:rsidRDefault="00B923AE" w:rsidP="00957761">
            <w:pPr>
              <w:spacing w:after="0" w:line="240" w:lineRule="auto"/>
              <w:rPr>
                <w:rFonts w:ascii="Times New Roman" w:hAnsi="Times New Roman"/>
                <w:color w:val="0000FF"/>
              </w:rPr>
            </w:pPr>
            <w:r w:rsidRPr="00DF6F68">
              <w:rPr>
                <w:rFonts w:ascii="Times New Roman" w:hAnsi="Times New Roman"/>
                <w:i/>
                <w:color w:val="0000FF"/>
              </w:rPr>
              <w:t xml:space="preserve">Dati par sasniegto vērtību tiks sniegti, iesniedzot kārtējos, t.sk. noslēguma,  </w:t>
            </w:r>
            <w:r w:rsidRPr="00DF6F68">
              <w:rPr>
                <w:rFonts w:ascii="Times New Roman" w:hAnsi="Times New Roman"/>
                <w:i/>
                <w:color w:val="0000FF"/>
              </w:rPr>
              <w:lastRenderedPageBreak/>
              <w:t>maksājuma pieprasījumus</w:t>
            </w:r>
          </w:p>
        </w:tc>
      </w:tr>
      <w:tr w:rsidR="00981B58" w:rsidRPr="00957761" w14:paraId="01F5A7EE" w14:textId="77777777" w:rsidTr="00957761">
        <w:tc>
          <w:tcPr>
            <w:tcW w:w="562" w:type="dxa"/>
            <w:shd w:val="clear" w:color="auto" w:fill="auto"/>
          </w:tcPr>
          <w:p w14:paraId="4A303BDF" w14:textId="498CDC56" w:rsidR="007A2CEF" w:rsidRPr="00DF6F68" w:rsidRDefault="00F519BB" w:rsidP="00957761">
            <w:pPr>
              <w:spacing w:after="0" w:line="240" w:lineRule="auto"/>
              <w:rPr>
                <w:rFonts w:ascii="Times New Roman" w:hAnsi="Times New Roman"/>
                <w:i/>
                <w:color w:val="0000FF"/>
              </w:rPr>
            </w:pPr>
            <w:r>
              <w:rPr>
                <w:rFonts w:ascii="Times New Roman" w:hAnsi="Times New Roman"/>
                <w:i/>
                <w:color w:val="0000FF"/>
              </w:rPr>
              <w:lastRenderedPageBreak/>
              <w:t>2</w:t>
            </w:r>
            <w:r w:rsidR="00C22048" w:rsidRPr="00DF6F68">
              <w:rPr>
                <w:rFonts w:ascii="Times New Roman" w:hAnsi="Times New Roman"/>
                <w:i/>
                <w:color w:val="0000FF"/>
              </w:rPr>
              <w:t>.</w:t>
            </w:r>
          </w:p>
        </w:tc>
        <w:tc>
          <w:tcPr>
            <w:tcW w:w="3261" w:type="dxa"/>
            <w:shd w:val="clear" w:color="auto" w:fill="auto"/>
          </w:tcPr>
          <w:p w14:paraId="3775B62D" w14:textId="77777777" w:rsidR="007A2CEF" w:rsidRPr="00DF6F68" w:rsidRDefault="00C22048" w:rsidP="00957761">
            <w:pPr>
              <w:spacing w:after="0" w:line="240" w:lineRule="auto"/>
              <w:rPr>
                <w:rFonts w:ascii="Times New Roman" w:hAnsi="Times New Roman"/>
                <w:i/>
                <w:color w:val="0000FF"/>
              </w:rPr>
            </w:pPr>
            <w:r w:rsidRPr="00DF6F68">
              <w:rPr>
                <w:rFonts w:ascii="Times New Roman" w:hAnsi="Times New Roman"/>
                <w:i/>
                <w:color w:val="0000FF"/>
              </w:rPr>
              <w:t>To dzīvotņu platība, kuras saņem atbalstu, lai panāktu labāku aizsardzības pakāpi</w:t>
            </w:r>
          </w:p>
        </w:tc>
        <w:tc>
          <w:tcPr>
            <w:tcW w:w="1275" w:type="dxa"/>
            <w:shd w:val="clear" w:color="auto" w:fill="auto"/>
          </w:tcPr>
          <w:p w14:paraId="39DA9FDC" w14:textId="77777777" w:rsidR="007A2CEF" w:rsidRPr="00957761" w:rsidRDefault="00A42278" w:rsidP="00957761">
            <w:pPr>
              <w:spacing w:after="0" w:line="240" w:lineRule="auto"/>
              <w:rPr>
                <w:rFonts w:ascii="Times New Roman" w:hAnsi="Times New Roman"/>
              </w:rPr>
            </w:pPr>
            <w:r w:rsidRPr="00957761">
              <w:rPr>
                <w:rFonts w:ascii="Times New Roman" w:hAnsi="Times New Roman"/>
              </w:rPr>
              <w:t>0</w:t>
            </w:r>
          </w:p>
        </w:tc>
        <w:tc>
          <w:tcPr>
            <w:tcW w:w="1503" w:type="dxa"/>
            <w:shd w:val="clear" w:color="auto" w:fill="auto"/>
          </w:tcPr>
          <w:p w14:paraId="133387A7" w14:textId="77777777" w:rsidR="007A2CEF" w:rsidRPr="00957761" w:rsidRDefault="007A2CEF" w:rsidP="00957761">
            <w:pPr>
              <w:spacing w:after="0" w:line="240" w:lineRule="auto"/>
              <w:rPr>
                <w:rFonts w:ascii="Times New Roman" w:hAnsi="Times New Roman"/>
              </w:rPr>
            </w:pPr>
          </w:p>
        </w:tc>
        <w:tc>
          <w:tcPr>
            <w:tcW w:w="1304" w:type="dxa"/>
            <w:shd w:val="clear" w:color="auto" w:fill="auto"/>
          </w:tcPr>
          <w:p w14:paraId="3AE7C525" w14:textId="77777777" w:rsidR="007A2CEF" w:rsidRPr="00957761" w:rsidRDefault="00A42278" w:rsidP="00957761">
            <w:pPr>
              <w:spacing w:after="0" w:line="240" w:lineRule="auto"/>
              <w:rPr>
                <w:rFonts w:ascii="Times New Roman" w:hAnsi="Times New Roman"/>
              </w:rPr>
            </w:pPr>
            <w:r w:rsidRPr="00957761">
              <w:rPr>
                <w:rFonts w:ascii="Times New Roman" w:hAnsi="Times New Roman"/>
              </w:rPr>
              <w:t>ha</w:t>
            </w:r>
          </w:p>
        </w:tc>
        <w:tc>
          <w:tcPr>
            <w:tcW w:w="1581" w:type="dxa"/>
            <w:shd w:val="clear" w:color="auto" w:fill="auto"/>
          </w:tcPr>
          <w:p w14:paraId="6882EE1C" w14:textId="77777777" w:rsidR="007A2CEF" w:rsidRPr="00957761" w:rsidRDefault="00A42278" w:rsidP="00957761">
            <w:pPr>
              <w:spacing w:after="0" w:line="240" w:lineRule="auto"/>
              <w:rPr>
                <w:rFonts w:ascii="Times New Roman" w:hAnsi="Times New Roman"/>
              </w:rPr>
            </w:pPr>
            <w:r w:rsidRPr="00DF6F68">
              <w:rPr>
                <w:rFonts w:ascii="Times New Roman" w:hAnsi="Times New Roman"/>
                <w:i/>
                <w:color w:val="0000FF"/>
              </w:rPr>
              <w:t>Dati atbilstoši iznākuma rādītājam</w:t>
            </w:r>
          </w:p>
        </w:tc>
      </w:tr>
    </w:tbl>
    <w:p w14:paraId="4837FD53" w14:textId="77777777" w:rsidR="00684025" w:rsidRPr="00DF6F68" w:rsidRDefault="00ED0795" w:rsidP="003C5410">
      <w:pPr>
        <w:rPr>
          <w:rFonts w:ascii="Times New Roman" w:hAnsi="Times New Roman"/>
          <w:i/>
          <w:color w:val="0000FF"/>
        </w:rPr>
      </w:pPr>
      <w:r w:rsidRPr="00ED0795">
        <w:rPr>
          <w:rFonts w:ascii="Times New Roman" w:hAnsi="Times New Roman"/>
          <w:i/>
          <w:color w:val="0000FF"/>
        </w:rPr>
        <w:t xml:space="preserve">* Iepirkumu skaitu norāda, ja, sagatavojot projekta iesniegumu, nav nosakāma iepirkuma, kur plānots integrēt vides aizsardzības prasības, līguma vērtība </w:t>
      </w:r>
      <w:proofErr w:type="spellStart"/>
      <w:r w:rsidRPr="00ED0795">
        <w:rPr>
          <w:rFonts w:ascii="Times New Roman" w:hAnsi="Times New Roman"/>
          <w:i/>
          <w:color w:val="0000FF"/>
        </w:rPr>
        <w:t>euro</w:t>
      </w:r>
      <w:proofErr w:type="spellEnd"/>
      <w:r w:rsidRPr="00ED0795">
        <w:rPr>
          <w:rFonts w:ascii="Times New Roman" w:hAnsi="Times New Roman"/>
          <w:i/>
          <w:color w:val="0000FF"/>
        </w:rPr>
        <w:t xml:space="preserve"> izteiksmē</w:t>
      </w:r>
    </w:p>
    <w:p w14:paraId="26FE24E9" w14:textId="77777777" w:rsidR="00684025" w:rsidRPr="00B5771B" w:rsidRDefault="00684025"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284ED128" w14:textId="77777777" w:rsidTr="00957761">
        <w:trPr>
          <w:trHeight w:val="547"/>
        </w:trPr>
        <w:tc>
          <w:tcPr>
            <w:tcW w:w="9486" w:type="dxa"/>
            <w:shd w:val="clear" w:color="auto" w:fill="D9D9D9"/>
            <w:vAlign w:val="center"/>
          </w:tcPr>
          <w:p w14:paraId="7EDABB42" w14:textId="77777777" w:rsidR="00C1570A" w:rsidRPr="00957761" w:rsidRDefault="008D332E" w:rsidP="00957761">
            <w:pPr>
              <w:pStyle w:val="Heading2"/>
              <w:spacing w:before="0" w:line="240" w:lineRule="auto"/>
              <w:jc w:val="center"/>
              <w:rPr>
                <w:rFonts w:ascii="Times New Roman" w:hAnsi="Times New Roman"/>
                <w:b/>
                <w:sz w:val="24"/>
                <w:szCs w:val="24"/>
              </w:rPr>
            </w:pPr>
            <w:bookmarkStart w:id="29" w:name="_Toc83801314"/>
            <w:r w:rsidRPr="00957761">
              <w:rPr>
                <w:rFonts w:ascii="Times New Roman" w:hAnsi="Times New Roman"/>
                <w:b/>
                <w:color w:val="auto"/>
                <w:sz w:val="24"/>
                <w:szCs w:val="24"/>
              </w:rPr>
              <w:t>4.SADAĻA – PROJEKTA IETEKME UZ VIDI</w:t>
            </w:r>
            <w:bookmarkEnd w:id="29"/>
          </w:p>
        </w:tc>
      </w:tr>
    </w:tbl>
    <w:p w14:paraId="72BAC0DF"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8D332E" w:rsidRPr="00957761" w14:paraId="1322A029" w14:textId="77777777" w:rsidTr="00957761">
        <w:trPr>
          <w:trHeight w:val="485"/>
        </w:trPr>
        <w:tc>
          <w:tcPr>
            <w:tcW w:w="4673" w:type="dxa"/>
            <w:vMerge w:val="restart"/>
            <w:shd w:val="clear" w:color="auto" w:fill="auto"/>
            <w:vAlign w:val="center"/>
          </w:tcPr>
          <w:p w14:paraId="018626F2" w14:textId="77777777" w:rsidR="008D332E" w:rsidRPr="00957761" w:rsidRDefault="008D332E" w:rsidP="00957761">
            <w:pPr>
              <w:pStyle w:val="Heading2"/>
              <w:spacing w:line="240" w:lineRule="auto"/>
              <w:rPr>
                <w:rFonts w:ascii="Times New Roman" w:hAnsi="Times New Roman"/>
                <w:b/>
                <w:sz w:val="22"/>
                <w:szCs w:val="22"/>
              </w:rPr>
            </w:pPr>
            <w:bookmarkStart w:id="30" w:name="_Toc83801315"/>
            <w:r w:rsidRPr="00957761">
              <w:rPr>
                <w:rFonts w:ascii="Times New Roman" w:hAnsi="Times New Roman"/>
                <w:b/>
                <w:color w:val="auto"/>
                <w:sz w:val="22"/>
                <w:szCs w:val="22"/>
              </w:rPr>
              <w:t>4.1. Projektā paredzēto darbību atbilstība likuma “Par ietekmes uz vidi novērtējumu” noteiktajām darbības izvērtēšanas prasībām</w:t>
            </w:r>
            <w:bookmarkEnd w:id="30"/>
          </w:p>
          <w:p w14:paraId="1290D62D" w14:textId="77777777" w:rsidR="008D332E" w:rsidRPr="00957761" w:rsidRDefault="008D332E" w:rsidP="00957761">
            <w:pPr>
              <w:spacing w:after="0" w:line="240" w:lineRule="auto"/>
              <w:jc w:val="center"/>
              <w:rPr>
                <w:rFonts w:ascii="Times New Roman" w:hAnsi="Times New Roman"/>
              </w:rPr>
            </w:pPr>
            <w:r w:rsidRPr="00957761">
              <w:rPr>
                <w:rFonts w:ascii="Times New Roman" w:hAnsi="Times New Roman"/>
              </w:rPr>
              <w:t>(lūdzam atzīmēt atbilstošo)</w:t>
            </w:r>
          </w:p>
        </w:tc>
        <w:tc>
          <w:tcPr>
            <w:tcW w:w="3969" w:type="dxa"/>
            <w:shd w:val="clear" w:color="auto" w:fill="auto"/>
          </w:tcPr>
          <w:p w14:paraId="59754208" w14:textId="77777777" w:rsidR="008D332E" w:rsidRPr="00957761" w:rsidRDefault="00AB2505" w:rsidP="00957761">
            <w:pPr>
              <w:spacing w:after="0" w:line="240" w:lineRule="auto"/>
              <w:rPr>
                <w:rFonts w:ascii="Times New Roman" w:hAnsi="Times New Roman"/>
              </w:rPr>
            </w:pPr>
            <w:proofErr w:type="spellStart"/>
            <w:r w:rsidRPr="00957761">
              <w:rPr>
                <w:rFonts w:ascii="Times New Roman" w:hAnsi="Times New Roman"/>
              </w:rPr>
              <w:t>Iz</w:t>
            </w:r>
            <w:r w:rsidR="008D332E" w:rsidRPr="00957761">
              <w:rPr>
                <w:rFonts w:ascii="Times New Roman" w:hAnsi="Times New Roman"/>
              </w:rPr>
              <w:t>vērtējums</w:t>
            </w:r>
            <w:proofErr w:type="spellEnd"/>
            <w:r w:rsidR="008D332E" w:rsidRPr="00957761">
              <w:rPr>
                <w:rFonts w:ascii="Times New Roman" w:hAnsi="Times New Roman"/>
              </w:rPr>
              <w:t xml:space="preserve"> nav nepieciešams</w:t>
            </w:r>
          </w:p>
        </w:tc>
        <w:tc>
          <w:tcPr>
            <w:tcW w:w="844" w:type="dxa"/>
            <w:shd w:val="clear" w:color="auto" w:fill="auto"/>
          </w:tcPr>
          <w:p w14:paraId="02730F67" w14:textId="77777777" w:rsidR="008D332E" w:rsidRPr="00957761" w:rsidRDefault="008D332E" w:rsidP="00957761">
            <w:pPr>
              <w:spacing w:after="0" w:line="240" w:lineRule="auto"/>
              <w:rPr>
                <w:rFonts w:ascii="Times New Roman" w:hAnsi="Times New Roman"/>
                <w:b/>
              </w:rPr>
            </w:pPr>
          </w:p>
        </w:tc>
      </w:tr>
      <w:tr w:rsidR="008D332E" w:rsidRPr="00957761" w14:paraId="1B840FA5" w14:textId="77777777" w:rsidTr="00957761">
        <w:tc>
          <w:tcPr>
            <w:tcW w:w="4673" w:type="dxa"/>
            <w:vMerge/>
            <w:shd w:val="clear" w:color="auto" w:fill="auto"/>
            <w:vAlign w:val="center"/>
          </w:tcPr>
          <w:p w14:paraId="32671226" w14:textId="77777777" w:rsidR="008D332E" w:rsidRPr="00957761" w:rsidRDefault="008D332E" w:rsidP="00957761">
            <w:pPr>
              <w:spacing w:after="0" w:line="240" w:lineRule="auto"/>
              <w:jc w:val="center"/>
              <w:rPr>
                <w:rFonts w:ascii="Times New Roman" w:hAnsi="Times New Roman"/>
              </w:rPr>
            </w:pPr>
          </w:p>
        </w:tc>
        <w:tc>
          <w:tcPr>
            <w:tcW w:w="3969" w:type="dxa"/>
            <w:shd w:val="clear" w:color="auto" w:fill="auto"/>
          </w:tcPr>
          <w:p w14:paraId="373010B3" w14:textId="77777777" w:rsidR="008D332E" w:rsidRPr="00957761" w:rsidRDefault="008D332E" w:rsidP="00957761">
            <w:pPr>
              <w:spacing w:after="0" w:line="240" w:lineRule="auto"/>
              <w:rPr>
                <w:rFonts w:ascii="Times New Roman" w:hAnsi="Times New Roman"/>
              </w:rPr>
            </w:pPr>
            <w:r w:rsidRPr="00957761">
              <w:rPr>
                <w:rFonts w:ascii="Times New Roman" w:hAnsi="Times New Roman"/>
              </w:rPr>
              <w:t>Nepieciešams sākot</w:t>
            </w:r>
            <w:r w:rsidR="00AB2505" w:rsidRPr="00957761">
              <w:rPr>
                <w:rFonts w:ascii="Times New Roman" w:hAnsi="Times New Roman"/>
              </w:rPr>
              <w:t xml:space="preserve">nējais ietekmes uz vidi </w:t>
            </w:r>
            <w:proofErr w:type="spellStart"/>
            <w:r w:rsidR="00AB2505" w:rsidRPr="00957761">
              <w:rPr>
                <w:rFonts w:ascii="Times New Roman" w:hAnsi="Times New Roman"/>
              </w:rPr>
              <w:t>izvērtējums</w:t>
            </w:r>
            <w:proofErr w:type="spellEnd"/>
          </w:p>
        </w:tc>
        <w:tc>
          <w:tcPr>
            <w:tcW w:w="844" w:type="dxa"/>
            <w:shd w:val="clear" w:color="auto" w:fill="auto"/>
          </w:tcPr>
          <w:p w14:paraId="49FD7526" w14:textId="77777777" w:rsidR="008D332E" w:rsidRPr="00957761" w:rsidRDefault="008D332E" w:rsidP="00957761">
            <w:pPr>
              <w:spacing w:after="0" w:line="240" w:lineRule="auto"/>
              <w:rPr>
                <w:rFonts w:ascii="Times New Roman" w:hAnsi="Times New Roman"/>
              </w:rPr>
            </w:pPr>
          </w:p>
        </w:tc>
      </w:tr>
      <w:tr w:rsidR="008D332E" w:rsidRPr="00957761" w14:paraId="207AAB2B" w14:textId="77777777" w:rsidTr="00957761">
        <w:trPr>
          <w:trHeight w:val="471"/>
        </w:trPr>
        <w:tc>
          <w:tcPr>
            <w:tcW w:w="4673" w:type="dxa"/>
            <w:vMerge/>
            <w:shd w:val="clear" w:color="auto" w:fill="auto"/>
            <w:vAlign w:val="center"/>
          </w:tcPr>
          <w:p w14:paraId="3458E271" w14:textId="77777777" w:rsidR="008D332E" w:rsidRPr="00957761" w:rsidRDefault="008D332E" w:rsidP="00957761">
            <w:pPr>
              <w:spacing w:after="0" w:line="240" w:lineRule="auto"/>
              <w:jc w:val="center"/>
              <w:rPr>
                <w:rFonts w:ascii="Times New Roman" w:hAnsi="Times New Roman"/>
              </w:rPr>
            </w:pPr>
          </w:p>
        </w:tc>
        <w:tc>
          <w:tcPr>
            <w:tcW w:w="3969" w:type="dxa"/>
            <w:shd w:val="clear" w:color="auto" w:fill="auto"/>
          </w:tcPr>
          <w:p w14:paraId="50F3D70D" w14:textId="77777777" w:rsidR="008D332E" w:rsidRPr="00957761" w:rsidRDefault="00AB2505" w:rsidP="00957761">
            <w:pPr>
              <w:spacing w:after="0" w:line="240" w:lineRule="auto"/>
              <w:rPr>
                <w:rFonts w:ascii="Times New Roman" w:hAnsi="Times New Roman"/>
              </w:rPr>
            </w:pPr>
            <w:r w:rsidRPr="00957761">
              <w:rPr>
                <w:rFonts w:ascii="Times New Roman" w:hAnsi="Times New Roman"/>
              </w:rPr>
              <w:t>Nepieciešams ietekmes uz vidi novērtējums</w:t>
            </w:r>
          </w:p>
        </w:tc>
        <w:tc>
          <w:tcPr>
            <w:tcW w:w="844" w:type="dxa"/>
            <w:shd w:val="clear" w:color="auto" w:fill="auto"/>
          </w:tcPr>
          <w:p w14:paraId="358DEAEF" w14:textId="77777777" w:rsidR="008D332E" w:rsidRPr="00957761" w:rsidRDefault="008D332E" w:rsidP="00957761">
            <w:pPr>
              <w:spacing w:after="0" w:line="240" w:lineRule="auto"/>
              <w:rPr>
                <w:rFonts w:ascii="Times New Roman" w:hAnsi="Times New Roman"/>
              </w:rPr>
            </w:pPr>
          </w:p>
        </w:tc>
      </w:tr>
    </w:tbl>
    <w:p w14:paraId="1D054A05" w14:textId="77777777" w:rsidR="008D332E" w:rsidRDefault="008D332E"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AB2505" w:rsidRPr="00957761" w14:paraId="63496C42" w14:textId="77777777" w:rsidTr="00957761">
        <w:tc>
          <w:tcPr>
            <w:tcW w:w="5382" w:type="dxa"/>
            <w:vMerge w:val="restart"/>
            <w:shd w:val="clear" w:color="auto" w:fill="auto"/>
            <w:vAlign w:val="center"/>
          </w:tcPr>
          <w:p w14:paraId="6EF55A89" w14:textId="77777777" w:rsidR="00AB2505" w:rsidRPr="00957761" w:rsidRDefault="00AB2505" w:rsidP="00957761">
            <w:pPr>
              <w:spacing w:after="0" w:line="240" w:lineRule="auto"/>
              <w:jc w:val="center"/>
              <w:rPr>
                <w:rFonts w:ascii="Times New Roman" w:hAnsi="Times New Roman"/>
                <w:b/>
              </w:rPr>
            </w:pPr>
            <w:bookmarkStart w:id="31" w:name="_Toc83801316"/>
            <w:r w:rsidRPr="00957761">
              <w:rPr>
                <w:rStyle w:val="Heading2Char"/>
                <w:rFonts w:ascii="Times New Roman" w:eastAsia="Calibri" w:hAnsi="Times New Roman"/>
                <w:b/>
                <w:color w:val="auto"/>
                <w:sz w:val="22"/>
                <w:szCs w:val="22"/>
              </w:rPr>
              <w:t xml:space="preserve">4.2. </w:t>
            </w:r>
            <w:proofErr w:type="spellStart"/>
            <w:r w:rsidRPr="00957761">
              <w:rPr>
                <w:rStyle w:val="Heading2Char"/>
                <w:rFonts w:ascii="Times New Roman" w:eastAsia="Calibri" w:hAnsi="Times New Roman"/>
                <w:b/>
                <w:color w:val="auto"/>
                <w:sz w:val="22"/>
                <w:szCs w:val="22"/>
              </w:rPr>
              <w:t>Izvērtējums</w:t>
            </w:r>
            <w:proofErr w:type="spellEnd"/>
            <w:r w:rsidRPr="00957761">
              <w:rPr>
                <w:rStyle w:val="Heading2Char"/>
                <w:rFonts w:ascii="Times New Roman" w:eastAsia="Calibri" w:hAnsi="Times New Roman"/>
                <w:b/>
                <w:color w:val="auto"/>
                <w:sz w:val="22"/>
                <w:szCs w:val="22"/>
              </w:rPr>
              <w:t>/novērtējums veikts</w:t>
            </w:r>
            <w:bookmarkEnd w:id="31"/>
            <w:r w:rsidRPr="00957761">
              <w:rPr>
                <w:rFonts w:ascii="Times New Roman" w:hAnsi="Times New Roman"/>
                <w:b/>
              </w:rPr>
              <w:t>:</w:t>
            </w:r>
          </w:p>
        </w:tc>
        <w:tc>
          <w:tcPr>
            <w:tcW w:w="1701" w:type="dxa"/>
            <w:vMerge w:val="restart"/>
            <w:shd w:val="clear" w:color="auto" w:fill="auto"/>
            <w:vAlign w:val="center"/>
          </w:tcPr>
          <w:p w14:paraId="559F26DD" w14:textId="77777777" w:rsidR="00AB2505" w:rsidRPr="00957761" w:rsidRDefault="00193D77" w:rsidP="00957761">
            <w:pPr>
              <w:spacing w:after="0" w:line="240" w:lineRule="auto"/>
              <w:jc w:val="center"/>
              <w:rPr>
                <w:rFonts w:ascii="Times New Roman" w:hAnsi="Times New Roman"/>
              </w:rPr>
            </w:pPr>
            <w:r w:rsidRPr="00957761">
              <w:rPr>
                <w:rFonts w:ascii="Times New Roman" w:hAnsi="Times New Roman"/>
                <w:i/>
                <w:color w:val="0000FF"/>
                <w:sz w:val="20"/>
                <w:szCs w:val="20"/>
              </w:rPr>
              <w:t>Jā/Nē</w:t>
            </w:r>
          </w:p>
        </w:tc>
        <w:tc>
          <w:tcPr>
            <w:tcW w:w="2403" w:type="dxa"/>
            <w:shd w:val="clear" w:color="auto" w:fill="auto"/>
            <w:vAlign w:val="center"/>
          </w:tcPr>
          <w:p w14:paraId="55A2D81B" w14:textId="77777777" w:rsidR="00AB2505" w:rsidRPr="00957761" w:rsidRDefault="00AB2505" w:rsidP="00957761">
            <w:pPr>
              <w:spacing w:after="0" w:line="240" w:lineRule="auto"/>
              <w:jc w:val="center"/>
              <w:rPr>
                <w:rFonts w:ascii="Times New Roman" w:hAnsi="Times New Roman"/>
              </w:rPr>
            </w:pPr>
            <w:r w:rsidRPr="00957761">
              <w:rPr>
                <w:rFonts w:ascii="Times New Roman" w:hAnsi="Times New Roman"/>
              </w:rPr>
              <w:t>Datums*:</w:t>
            </w:r>
          </w:p>
        </w:tc>
      </w:tr>
      <w:tr w:rsidR="00AB2505" w:rsidRPr="00957761" w14:paraId="582B9A2D" w14:textId="77777777" w:rsidTr="00957761">
        <w:tc>
          <w:tcPr>
            <w:tcW w:w="5382" w:type="dxa"/>
            <w:vMerge/>
            <w:shd w:val="clear" w:color="auto" w:fill="auto"/>
            <w:vAlign w:val="center"/>
          </w:tcPr>
          <w:p w14:paraId="12CB01C3" w14:textId="77777777" w:rsidR="00AB2505" w:rsidRPr="00957761" w:rsidRDefault="00AB2505" w:rsidP="00957761">
            <w:pPr>
              <w:spacing w:after="0" w:line="240" w:lineRule="auto"/>
              <w:jc w:val="center"/>
              <w:rPr>
                <w:rFonts w:ascii="Times New Roman" w:hAnsi="Times New Roman"/>
              </w:rPr>
            </w:pPr>
          </w:p>
        </w:tc>
        <w:tc>
          <w:tcPr>
            <w:tcW w:w="1701" w:type="dxa"/>
            <w:vMerge/>
            <w:shd w:val="clear" w:color="auto" w:fill="auto"/>
          </w:tcPr>
          <w:p w14:paraId="110F4AE4" w14:textId="77777777" w:rsidR="00AB2505" w:rsidRPr="00957761" w:rsidRDefault="00AB2505" w:rsidP="00957761">
            <w:pPr>
              <w:spacing w:after="0" w:line="240" w:lineRule="auto"/>
              <w:rPr>
                <w:rFonts w:ascii="Times New Roman" w:hAnsi="Times New Roman"/>
              </w:rPr>
            </w:pPr>
          </w:p>
        </w:tc>
        <w:tc>
          <w:tcPr>
            <w:tcW w:w="2403" w:type="dxa"/>
            <w:shd w:val="clear" w:color="auto" w:fill="auto"/>
            <w:vAlign w:val="center"/>
          </w:tcPr>
          <w:p w14:paraId="12B8D763" w14:textId="77777777" w:rsidR="00AB2505" w:rsidRPr="00957761" w:rsidRDefault="00193D77" w:rsidP="00957761">
            <w:pPr>
              <w:spacing w:after="0" w:line="240" w:lineRule="auto"/>
              <w:jc w:val="center"/>
              <w:rPr>
                <w:rFonts w:ascii="Times New Roman" w:hAnsi="Times New Roman"/>
              </w:rPr>
            </w:pPr>
            <w:proofErr w:type="spellStart"/>
            <w:r w:rsidRPr="00957761">
              <w:rPr>
                <w:rFonts w:ascii="Times New Roman" w:hAnsi="Times New Roman"/>
                <w:i/>
                <w:color w:val="0000FF"/>
                <w:sz w:val="20"/>
                <w:szCs w:val="20"/>
              </w:rPr>
              <w:t>dd.mm.gggg</w:t>
            </w:r>
            <w:proofErr w:type="spellEnd"/>
            <w:r w:rsidRPr="00957761">
              <w:rPr>
                <w:rFonts w:ascii="Times New Roman" w:hAnsi="Times New Roman"/>
                <w:i/>
                <w:color w:val="0000FF"/>
                <w:sz w:val="20"/>
                <w:szCs w:val="20"/>
              </w:rPr>
              <w:t>.</w:t>
            </w:r>
          </w:p>
        </w:tc>
      </w:tr>
    </w:tbl>
    <w:p w14:paraId="1BC68671" w14:textId="77777777" w:rsidR="008D332E" w:rsidRPr="00AB2505" w:rsidRDefault="00AB2505" w:rsidP="003C5410">
      <w:pPr>
        <w:rPr>
          <w:rFonts w:ascii="Times New Roman" w:hAnsi="Times New Roman"/>
          <w:i/>
          <w:sz w:val="18"/>
          <w:szCs w:val="18"/>
        </w:rPr>
      </w:pPr>
      <w:r w:rsidRPr="00AB2505">
        <w:rPr>
          <w:rFonts w:ascii="Times New Roman" w:hAnsi="Times New Roman"/>
          <w:i/>
          <w:sz w:val="18"/>
          <w:szCs w:val="18"/>
        </w:rPr>
        <w:t xml:space="preserve">* Norāda ietekmes uz vidi novērtējuma vai sākotnējā ietekmes uz vidi </w:t>
      </w:r>
      <w:proofErr w:type="spellStart"/>
      <w:r w:rsidRPr="00AB2505">
        <w:rPr>
          <w:rFonts w:ascii="Times New Roman" w:hAnsi="Times New Roman"/>
          <w:i/>
          <w:sz w:val="18"/>
          <w:szCs w:val="18"/>
        </w:rPr>
        <w:t>izvērtējuma</w:t>
      </w:r>
      <w:proofErr w:type="spellEnd"/>
      <w:r w:rsidRPr="00AB2505">
        <w:rPr>
          <w:rFonts w:ascii="Times New Roman" w:hAnsi="Times New Roman"/>
          <w:i/>
          <w:sz w:val="18"/>
          <w:szCs w:val="18"/>
        </w:rPr>
        <w:t xml:space="preserve"> veikšanas datumu</w:t>
      </w:r>
    </w:p>
    <w:p w14:paraId="2A206B94" w14:textId="77777777" w:rsidR="00193D77" w:rsidRPr="0062657B" w:rsidRDefault="00193D77" w:rsidP="00193D77">
      <w:pPr>
        <w:jc w:val="both"/>
        <w:rPr>
          <w:rFonts w:ascii="Times New Roman" w:hAnsi="Times New Roman"/>
          <w:i/>
          <w:color w:val="0000FF"/>
        </w:rPr>
      </w:pPr>
      <w:r w:rsidRPr="0062657B">
        <w:rPr>
          <w:rFonts w:ascii="Times New Roman" w:hAnsi="Times New Roman"/>
          <w:i/>
          <w:color w:val="0000FF"/>
        </w:rPr>
        <w:t xml:space="preserve">Ja paredzētājām darbībām </w:t>
      </w:r>
      <w:r w:rsidRPr="0062657B">
        <w:rPr>
          <w:rFonts w:ascii="Times New Roman" w:hAnsi="Times New Roman"/>
          <w:i/>
          <w:color w:val="0000FF"/>
          <w:u w:val="single"/>
        </w:rPr>
        <w:t xml:space="preserve">nav nepieciešams sākotnējais ietekmes uz vidi </w:t>
      </w:r>
      <w:proofErr w:type="spellStart"/>
      <w:r w:rsidRPr="0062657B">
        <w:rPr>
          <w:rFonts w:ascii="Times New Roman" w:hAnsi="Times New Roman"/>
          <w:i/>
          <w:color w:val="0000FF"/>
          <w:u w:val="single"/>
        </w:rPr>
        <w:t>izvērtējums</w:t>
      </w:r>
      <w:proofErr w:type="spellEnd"/>
      <w:r w:rsidRPr="0062657B">
        <w:rPr>
          <w:rFonts w:ascii="Times New Roman" w:hAnsi="Times New Roman"/>
          <w:i/>
          <w:color w:val="0000FF"/>
          <w:u w:val="single"/>
        </w:rPr>
        <w:t xml:space="preserve"> </w:t>
      </w:r>
      <w:r w:rsidRPr="0062657B">
        <w:rPr>
          <w:rFonts w:ascii="Times New Roman" w:hAnsi="Times New Roman"/>
          <w:b/>
          <w:i/>
          <w:color w:val="0000FF"/>
        </w:rPr>
        <w:t>4.1.punkta</w:t>
      </w:r>
      <w:r w:rsidRPr="0062657B">
        <w:rPr>
          <w:rFonts w:ascii="Times New Roman" w:hAnsi="Times New Roman"/>
          <w:i/>
          <w:color w:val="0000FF"/>
        </w:rPr>
        <w:t xml:space="preserve"> attiecīgajā ailē atzīmē „</w:t>
      </w:r>
      <w:r w:rsidRPr="0062657B">
        <w:rPr>
          <w:rFonts w:ascii="Times New Roman" w:hAnsi="Times New Roman"/>
          <w:b/>
          <w:i/>
          <w:color w:val="0000FF"/>
        </w:rPr>
        <w:t>X</w:t>
      </w:r>
      <w:r w:rsidRPr="0062657B">
        <w:rPr>
          <w:rFonts w:ascii="Times New Roman" w:hAnsi="Times New Roman"/>
          <w:i/>
          <w:color w:val="0000FF"/>
        </w:rPr>
        <w:t>” un projekta iesnieguma pielikumā</w:t>
      </w:r>
      <w:r w:rsidRPr="0062657B" w:rsidDel="00F15AD8">
        <w:rPr>
          <w:rFonts w:ascii="Times New Roman" w:hAnsi="Times New Roman"/>
          <w:i/>
          <w:color w:val="0000FF"/>
        </w:rPr>
        <w:t xml:space="preserve"> </w:t>
      </w:r>
      <w:r w:rsidRPr="0062657B">
        <w:rPr>
          <w:rFonts w:ascii="Times New Roman" w:hAnsi="Times New Roman"/>
          <w:i/>
          <w:color w:val="0000FF"/>
        </w:rPr>
        <w:t>pievieno</w:t>
      </w:r>
      <w:r w:rsidRPr="0062657B" w:rsidDel="00F15AD8">
        <w:rPr>
          <w:rFonts w:ascii="Times New Roman" w:hAnsi="Times New Roman"/>
          <w:i/>
          <w:color w:val="0000FF"/>
        </w:rPr>
        <w:t xml:space="preserve"> </w:t>
      </w:r>
      <w:r w:rsidRPr="0062657B">
        <w:rPr>
          <w:rFonts w:ascii="Times New Roman" w:hAnsi="Times New Roman"/>
          <w:i/>
          <w:color w:val="0000FF"/>
        </w:rPr>
        <w:t>pamatojumu par ietekmes uz vidi novērtējuma nepiemērošanu</w:t>
      </w:r>
      <w:r w:rsidR="00B923AE">
        <w:rPr>
          <w:rFonts w:ascii="Times New Roman" w:hAnsi="Times New Roman"/>
          <w:i/>
          <w:color w:val="0000FF"/>
        </w:rPr>
        <w:t xml:space="preserve"> </w:t>
      </w:r>
      <w:r w:rsidR="00B923AE" w:rsidRPr="00B923AE">
        <w:rPr>
          <w:rFonts w:ascii="Times New Roman" w:hAnsi="Times New Roman"/>
          <w:i/>
          <w:color w:val="0000FF"/>
        </w:rPr>
        <w:t>(4.2. punktu neaizpilda)</w:t>
      </w:r>
      <w:r w:rsidRPr="0062657B">
        <w:rPr>
          <w:rFonts w:ascii="Times New Roman" w:hAnsi="Times New Roman"/>
          <w:i/>
          <w:color w:val="0000FF"/>
        </w:rPr>
        <w:t>.</w:t>
      </w:r>
    </w:p>
    <w:p w14:paraId="38CBCE07" w14:textId="77777777" w:rsidR="00F20CE7" w:rsidRPr="0062657B" w:rsidRDefault="00F20CE7" w:rsidP="00F20CE7">
      <w:pPr>
        <w:jc w:val="both"/>
        <w:rPr>
          <w:rFonts w:ascii="Times New Roman" w:hAnsi="Times New Roman"/>
          <w:i/>
          <w:color w:val="0000FF"/>
        </w:rPr>
      </w:pPr>
      <w:r w:rsidRPr="0062657B">
        <w:rPr>
          <w:rFonts w:ascii="Times New Roman" w:hAnsi="Times New Roman"/>
          <w:i/>
          <w:color w:val="0000FF"/>
        </w:rPr>
        <w:t xml:space="preserve">Ja darbībai </w:t>
      </w:r>
      <w:r w:rsidRPr="0062657B">
        <w:rPr>
          <w:rFonts w:ascii="Times New Roman" w:hAnsi="Times New Roman"/>
          <w:i/>
          <w:color w:val="0000FF"/>
          <w:u w:val="single"/>
        </w:rPr>
        <w:t xml:space="preserve">sākotnējo ietekmes uz vidi </w:t>
      </w:r>
      <w:proofErr w:type="spellStart"/>
      <w:r w:rsidRPr="0062657B">
        <w:rPr>
          <w:rFonts w:ascii="Times New Roman" w:hAnsi="Times New Roman"/>
          <w:i/>
          <w:color w:val="0000FF"/>
          <w:u w:val="single"/>
        </w:rPr>
        <w:t>izvērtējumu</w:t>
      </w:r>
      <w:proofErr w:type="spellEnd"/>
      <w:r w:rsidRPr="0062657B">
        <w:rPr>
          <w:rFonts w:ascii="Times New Roman" w:hAnsi="Times New Roman"/>
          <w:i/>
          <w:color w:val="0000FF"/>
        </w:rPr>
        <w:t xml:space="preserve"> vēl nepieciešams veikt vai tas ir procesā, </w:t>
      </w:r>
      <w:r w:rsidRPr="0062657B">
        <w:rPr>
          <w:rFonts w:ascii="Times New Roman" w:hAnsi="Times New Roman"/>
          <w:b/>
          <w:i/>
          <w:color w:val="0000FF"/>
        </w:rPr>
        <w:t>4.1.punkta</w:t>
      </w:r>
      <w:r w:rsidRPr="0062657B">
        <w:rPr>
          <w:rFonts w:ascii="Times New Roman" w:hAnsi="Times New Roman"/>
          <w:i/>
          <w:color w:val="0000FF"/>
        </w:rPr>
        <w:t xml:space="preserve"> attiecīgajā ailē atzīmē „</w:t>
      </w:r>
      <w:r w:rsidRPr="0062657B">
        <w:rPr>
          <w:rFonts w:ascii="Times New Roman" w:hAnsi="Times New Roman"/>
          <w:b/>
          <w:i/>
          <w:color w:val="0000FF"/>
        </w:rPr>
        <w:t>X</w:t>
      </w:r>
      <w:r w:rsidRPr="0062657B">
        <w:rPr>
          <w:rFonts w:ascii="Times New Roman" w:hAnsi="Times New Roman"/>
          <w:i/>
          <w:color w:val="0000FF"/>
        </w:rPr>
        <w:t>”.</w:t>
      </w:r>
    </w:p>
    <w:p w14:paraId="7DABC465" w14:textId="77777777" w:rsidR="000E4C47" w:rsidRPr="000E4C47" w:rsidRDefault="00193D77" w:rsidP="000E4C47">
      <w:pPr>
        <w:spacing w:after="0" w:line="240" w:lineRule="auto"/>
        <w:jc w:val="both"/>
        <w:rPr>
          <w:rFonts w:ascii="Times New Roman" w:hAnsi="Times New Roman"/>
          <w:i/>
          <w:color w:val="0000FF"/>
        </w:rPr>
      </w:pPr>
      <w:r w:rsidRPr="0062657B">
        <w:rPr>
          <w:rFonts w:ascii="Times New Roman" w:hAnsi="Times New Roman"/>
          <w:i/>
          <w:color w:val="0000FF"/>
        </w:rPr>
        <w:t xml:space="preserve">Ja atbilstoši likumam „Par ietekmes uz vidi novērtējumu” un </w:t>
      </w:r>
      <w:r w:rsidR="006F7C2A" w:rsidRPr="0062657B">
        <w:rPr>
          <w:rFonts w:ascii="Times New Roman" w:hAnsi="Times New Roman"/>
          <w:i/>
          <w:color w:val="0000FF"/>
        </w:rPr>
        <w:t>2015.gada</w:t>
      </w:r>
      <w:r w:rsidRPr="0062657B">
        <w:rPr>
          <w:rFonts w:ascii="Times New Roman" w:hAnsi="Times New Roman"/>
          <w:i/>
          <w:color w:val="0000FF"/>
        </w:rPr>
        <w:t xml:space="preserve"> </w:t>
      </w:r>
      <w:r w:rsidR="006F7C2A" w:rsidRPr="0062657B">
        <w:rPr>
          <w:rFonts w:ascii="Times New Roman" w:hAnsi="Times New Roman"/>
          <w:i/>
          <w:color w:val="0000FF"/>
        </w:rPr>
        <w:t xml:space="preserve">27.janvāra Ministru kabineta noteikumiem Nr.30 “Kārtība, kādā Vides dienests izdod tehniskos noteikumus paredzētajai darbībai” </w:t>
      </w:r>
      <w:r w:rsidRPr="0062657B">
        <w:rPr>
          <w:rFonts w:ascii="Times New Roman" w:hAnsi="Times New Roman"/>
          <w:i/>
          <w:color w:val="0000FF"/>
        </w:rPr>
        <w:t xml:space="preserve">vai 2015.gada 13.janvāra Ministru kabineta noteikumiem Nr.18 „Kārtība, kādā novērtē paredzētās darbības ietekmi uz vidi un akceptē paredzēto darbību” Valsts vides dienesta attiecīgā reģionālā vides pārvalde </w:t>
      </w:r>
      <w:r w:rsidR="000E4C47">
        <w:rPr>
          <w:rFonts w:ascii="Times New Roman" w:hAnsi="Times New Roman"/>
          <w:i/>
          <w:color w:val="0000FF"/>
        </w:rPr>
        <w:t>līdz</w:t>
      </w:r>
      <w:r w:rsidRPr="0062657B">
        <w:rPr>
          <w:rFonts w:ascii="Times New Roman" w:hAnsi="Times New Roman"/>
          <w:i/>
          <w:color w:val="0000FF"/>
        </w:rPr>
        <w:t xml:space="preserve"> projekta iesniegšanas brīdi</w:t>
      </w:r>
      <w:r w:rsidR="000E4C47">
        <w:rPr>
          <w:rFonts w:ascii="Times New Roman" w:hAnsi="Times New Roman"/>
          <w:i/>
          <w:color w:val="0000FF"/>
        </w:rPr>
        <w:t>m</w:t>
      </w:r>
      <w:r w:rsidRPr="0062657B">
        <w:rPr>
          <w:rFonts w:ascii="Times New Roman" w:hAnsi="Times New Roman"/>
          <w:i/>
          <w:color w:val="0000FF"/>
        </w:rPr>
        <w:t xml:space="preserve"> </w:t>
      </w:r>
      <w:r w:rsidRPr="00DF6F68">
        <w:rPr>
          <w:rFonts w:ascii="Times New Roman" w:hAnsi="Times New Roman"/>
          <w:i/>
          <w:color w:val="0000FF"/>
          <w:u w:val="single"/>
        </w:rPr>
        <w:t xml:space="preserve">ir veikusi </w:t>
      </w:r>
      <w:r w:rsidR="00B35127" w:rsidRPr="00DF6F68">
        <w:rPr>
          <w:rFonts w:ascii="Times New Roman" w:hAnsi="Times New Roman"/>
          <w:i/>
          <w:color w:val="0000FF"/>
          <w:u w:val="single"/>
        </w:rPr>
        <w:t>projekta darbību</w:t>
      </w:r>
      <w:r w:rsidR="00B35127" w:rsidRPr="00F20CE7">
        <w:rPr>
          <w:rFonts w:ascii="Times New Roman" w:hAnsi="Times New Roman"/>
          <w:i/>
          <w:color w:val="0000FF"/>
          <w:u w:val="single"/>
        </w:rPr>
        <w:t xml:space="preserve"> </w:t>
      </w:r>
      <w:r w:rsidRPr="0062657B">
        <w:rPr>
          <w:rFonts w:ascii="Times New Roman" w:hAnsi="Times New Roman"/>
          <w:i/>
          <w:color w:val="0000FF"/>
          <w:u w:val="single"/>
        </w:rPr>
        <w:t xml:space="preserve">sākotnējo ietekmes uz vidi </w:t>
      </w:r>
      <w:proofErr w:type="spellStart"/>
      <w:r w:rsidRPr="0062657B">
        <w:rPr>
          <w:rFonts w:ascii="Times New Roman" w:hAnsi="Times New Roman"/>
          <w:i/>
          <w:color w:val="0000FF"/>
          <w:u w:val="single"/>
        </w:rPr>
        <w:t>izvērtējumu</w:t>
      </w:r>
      <w:proofErr w:type="spellEnd"/>
      <w:r w:rsidRPr="0062657B">
        <w:rPr>
          <w:rFonts w:ascii="Times New Roman" w:hAnsi="Times New Roman"/>
          <w:i/>
          <w:color w:val="0000FF"/>
        </w:rPr>
        <w:t xml:space="preserve">, </w:t>
      </w:r>
      <w:r w:rsidR="000E4C47" w:rsidRPr="000E4C47">
        <w:rPr>
          <w:rFonts w:ascii="Times New Roman" w:hAnsi="Times New Roman"/>
          <w:i/>
          <w:color w:val="0000FF"/>
        </w:rPr>
        <w:t>un ir secināts, ka:</w:t>
      </w:r>
    </w:p>
    <w:p w14:paraId="419A5F70" w14:textId="77777777" w:rsidR="000E4C47" w:rsidRPr="000E4C47" w:rsidRDefault="000E4C47" w:rsidP="000E4C47">
      <w:pPr>
        <w:numPr>
          <w:ilvl w:val="0"/>
          <w:numId w:val="57"/>
        </w:numPr>
        <w:spacing w:after="0" w:line="240" w:lineRule="auto"/>
        <w:jc w:val="both"/>
        <w:rPr>
          <w:rFonts w:ascii="Times New Roman" w:hAnsi="Times New Roman"/>
          <w:i/>
          <w:color w:val="0000FF"/>
        </w:rPr>
      </w:pPr>
      <w:r w:rsidRPr="000E4C47">
        <w:rPr>
          <w:rFonts w:ascii="Times New Roman" w:hAnsi="Times New Roman"/>
          <w:i/>
          <w:color w:val="0000FF"/>
          <w:u w:val="single"/>
        </w:rPr>
        <w:t>nav nepieciešams veikt ietekmes uz vidi novērtējumu</w:t>
      </w:r>
      <w:r w:rsidRPr="000E4C47">
        <w:rPr>
          <w:rFonts w:ascii="Times New Roman" w:hAnsi="Times New Roman"/>
          <w:i/>
          <w:color w:val="0000FF"/>
        </w:rPr>
        <w:t xml:space="preserve">, pretī 4.1. punkta ailei “Nepieciešams sākotnējais ietekmes uz vidi </w:t>
      </w:r>
      <w:proofErr w:type="spellStart"/>
      <w:r w:rsidRPr="000E4C47">
        <w:rPr>
          <w:rFonts w:ascii="Times New Roman" w:hAnsi="Times New Roman"/>
          <w:i/>
          <w:color w:val="0000FF"/>
        </w:rPr>
        <w:t>izvērtējums</w:t>
      </w:r>
      <w:proofErr w:type="spellEnd"/>
      <w:r w:rsidRPr="000E4C47">
        <w:rPr>
          <w:rFonts w:ascii="Times New Roman" w:hAnsi="Times New Roman"/>
          <w:i/>
          <w:color w:val="0000FF"/>
        </w:rPr>
        <w:t xml:space="preserve">” atzīmē “X”, 4.2. punktā norāda „Jā”, norāda datumu, kad </w:t>
      </w:r>
      <w:proofErr w:type="spellStart"/>
      <w:r w:rsidRPr="000E4C47">
        <w:rPr>
          <w:rFonts w:ascii="Times New Roman" w:hAnsi="Times New Roman"/>
          <w:i/>
          <w:color w:val="0000FF"/>
        </w:rPr>
        <w:t>izvērtējums</w:t>
      </w:r>
      <w:proofErr w:type="spellEnd"/>
      <w:r w:rsidRPr="000E4C47">
        <w:rPr>
          <w:rFonts w:ascii="Times New Roman" w:hAnsi="Times New Roman"/>
          <w:i/>
          <w:color w:val="0000FF"/>
        </w:rPr>
        <w:t xml:space="preserve"> veikts,</w:t>
      </w:r>
      <w:r w:rsidRPr="000E4C47">
        <w:rPr>
          <w:color w:val="0000FF"/>
        </w:rPr>
        <w:t xml:space="preserve"> </w:t>
      </w:r>
      <w:r w:rsidRPr="000E4C47">
        <w:rPr>
          <w:rFonts w:ascii="Times New Roman" w:hAnsi="Times New Roman"/>
          <w:i/>
          <w:color w:val="0000FF"/>
        </w:rPr>
        <w:t>un projekta iesnieguma pielikumā pievieno lēmumu par ietekmes uz vidi novērtējuma nepiemērošanu;</w:t>
      </w:r>
    </w:p>
    <w:p w14:paraId="5A4C1232" w14:textId="77777777" w:rsidR="000E4C47" w:rsidRPr="000E4C47" w:rsidRDefault="000E4C47" w:rsidP="000E4C47">
      <w:pPr>
        <w:numPr>
          <w:ilvl w:val="0"/>
          <w:numId w:val="57"/>
        </w:numPr>
        <w:spacing w:after="0" w:line="240" w:lineRule="auto"/>
        <w:jc w:val="both"/>
        <w:rPr>
          <w:rFonts w:ascii="Times New Roman" w:hAnsi="Times New Roman"/>
          <w:i/>
          <w:color w:val="0000FF"/>
        </w:rPr>
      </w:pPr>
      <w:r w:rsidRPr="000E4C47">
        <w:rPr>
          <w:rFonts w:ascii="Times New Roman" w:hAnsi="Times New Roman"/>
          <w:i/>
          <w:color w:val="0000FF"/>
          <w:u w:val="single"/>
        </w:rPr>
        <w:t>ir nepieciešams veikt ietekmes uz vidi novērtējumu</w:t>
      </w:r>
      <w:r w:rsidRPr="000E4C47">
        <w:rPr>
          <w:rFonts w:ascii="Times New Roman" w:hAnsi="Times New Roman"/>
          <w:i/>
          <w:color w:val="0000FF"/>
        </w:rPr>
        <w:t>, bet tas vēl nav veikts, 4.1. punktā pretī ailei “Nepieciešams ietekmes uz vidi novērtējums” atzīmē “X”, 4.2. punktā atzīmē “Nē”;</w:t>
      </w:r>
    </w:p>
    <w:p w14:paraId="3362DF15" w14:textId="66BAD427" w:rsidR="00AB2505" w:rsidRPr="00714E4F" w:rsidRDefault="000E4C47" w:rsidP="00DF6F68">
      <w:pPr>
        <w:numPr>
          <w:ilvl w:val="0"/>
          <w:numId w:val="57"/>
        </w:numPr>
        <w:jc w:val="both"/>
        <w:rPr>
          <w:rFonts w:ascii="Times New Roman" w:hAnsi="Times New Roman"/>
          <w:color w:val="0000FF"/>
        </w:rPr>
      </w:pPr>
      <w:r w:rsidRPr="000E4C47">
        <w:rPr>
          <w:rFonts w:ascii="Times New Roman" w:hAnsi="Times New Roman"/>
          <w:i/>
          <w:color w:val="0000FF"/>
          <w:u w:val="single"/>
        </w:rPr>
        <w:t>ir nepieciešams veikt ietekmes uz vidi novērtējumu</w:t>
      </w:r>
      <w:r w:rsidRPr="000E4C47">
        <w:rPr>
          <w:rFonts w:ascii="Times New Roman" w:hAnsi="Times New Roman"/>
          <w:i/>
          <w:color w:val="0000FF"/>
        </w:rPr>
        <w:t xml:space="preserve">, un tas ir veikts, 4.1. punktā pretī ailei “Nepieciešams ietekmes uz vidi novērtējums” atzīmē “X”, 4.2. punktā norāda „Jā”, norāda datumu, kad novērtējums veikts, un projekta iesnieguma pielikumā pievieno </w:t>
      </w:r>
      <w:r w:rsidRPr="000E4C47">
        <w:rPr>
          <w:rFonts w:ascii="Times New Roman" w:hAnsi="Times New Roman"/>
          <w:bCs/>
          <w:i/>
          <w:color w:val="0000FF"/>
        </w:rPr>
        <w:t>Vides pārraudzības valsts biroja atzinumu par paredzētās darbības ietekmes uz vidi novērtējuma ziņojumu projekta iesniegumā plānotajām darbībām, ja tas nav pieejams Vides pārraudzības valsts biroja tīmekļvietnē.</w:t>
      </w:r>
    </w:p>
    <w:p w14:paraId="2869C5D2" w14:textId="486C70EE" w:rsidR="00714E4F" w:rsidRDefault="00714E4F" w:rsidP="00714E4F">
      <w:pPr>
        <w:jc w:val="both"/>
        <w:rPr>
          <w:rFonts w:ascii="Times New Roman" w:hAnsi="Times New Roman"/>
          <w:color w:val="0000FF"/>
        </w:rPr>
      </w:pPr>
    </w:p>
    <w:p w14:paraId="03354550" w14:textId="1B359E23" w:rsidR="00714E4F" w:rsidRDefault="00714E4F" w:rsidP="00714E4F">
      <w:pPr>
        <w:jc w:val="both"/>
        <w:rPr>
          <w:rFonts w:ascii="Times New Roman" w:hAnsi="Times New Roman"/>
          <w:color w:val="0000FF"/>
        </w:rPr>
      </w:pPr>
    </w:p>
    <w:p w14:paraId="73006DC4" w14:textId="0C5836C6" w:rsidR="00714E4F" w:rsidRDefault="00714E4F" w:rsidP="00714E4F">
      <w:pPr>
        <w:jc w:val="both"/>
        <w:rPr>
          <w:rFonts w:ascii="Times New Roman" w:hAnsi="Times New Roman"/>
          <w:color w:val="0000FF"/>
        </w:rPr>
      </w:pPr>
    </w:p>
    <w:p w14:paraId="2F3A03A0" w14:textId="77777777" w:rsidR="00714E4F" w:rsidRPr="0062657B" w:rsidRDefault="00714E4F" w:rsidP="00714E4F">
      <w:pPr>
        <w:jc w:val="both"/>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06579AED" w14:textId="77777777" w:rsidTr="00957761">
        <w:trPr>
          <w:trHeight w:val="547"/>
        </w:trPr>
        <w:tc>
          <w:tcPr>
            <w:tcW w:w="9486" w:type="dxa"/>
            <w:shd w:val="clear" w:color="auto" w:fill="D9D9D9"/>
            <w:vAlign w:val="center"/>
          </w:tcPr>
          <w:p w14:paraId="7314F713" w14:textId="77777777" w:rsidR="00C1570A" w:rsidRPr="00957761" w:rsidRDefault="00304F48" w:rsidP="00957761">
            <w:pPr>
              <w:pStyle w:val="Heading1"/>
              <w:spacing w:before="0" w:line="240" w:lineRule="auto"/>
              <w:jc w:val="center"/>
              <w:rPr>
                <w:rFonts w:ascii="Times New Roman" w:hAnsi="Times New Roman"/>
                <w:b/>
                <w:sz w:val="24"/>
                <w:szCs w:val="24"/>
              </w:rPr>
            </w:pPr>
            <w:bookmarkStart w:id="32" w:name="_Toc83801317"/>
            <w:r w:rsidRPr="00957761">
              <w:rPr>
                <w:rFonts w:ascii="Times New Roman" w:hAnsi="Times New Roman"/>
                <w:b/>
                <w:color w:val="auto"/>
                <w:sz w:val="24"/>
                <w:szCs w:val="24"/>
              </w:rPr>
              <w:lastRenderedPageBreak/>
              <w:t>5.SADAĻA - PUBLICITĀTE</w:t>
            </w:r>
            <w:bookmarkEnd w:id="32"/>
          </w:p>
        </w:tc>
      </w:tr>
    </w:tbl>
    <w:p w14:paraId="69DF35DC"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3773"/>
        <w:gridCol w:w="1959"/>
        <w:gridCol w:w="1817"/>
      </w:tblGrid>
      <w:tr w:rsidR="0021616F" w:rsidRPr="00957761" w14:paraId="40868E5C" w14:textId="77777777" w:rsidTr="00957761">
        <w:tc>
          <w:tcPr>
            <w:tcW w:w="9486" w:type="dxa"/>
            <w:gridSpan w:val="4"/>
            <w:shd w:val="clear" w:color="auto" w:fill="auto"/>
            <w:vAlign w:val="center"/>
          </w:tcPr>
          <w:p w14:paraId="332228DE"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Projekta informatīvie un publicitātes pasākumi</w:t>
            </w:r>
          </w:p>
        </w:tc>
      </w:tr>
      <w:tr w:rsidR="00981B58" w:rsidRPr="00957761" w14:paraId="519DBADA" w14:textId="77777777" w:rsidTr="00957761">
        <w:tc>
          <w:tcPr>
            <w:tcW w:w="1937" w:type="dxa"/>
            <w:shd w:val="clear" w:color="auto" w:fill="auto"/>
            <w:vAlign w:val="center"/>
          </w:tcPr>
          <w:p w14:paraId="051044BB"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Pasākuma veids</w:t>
            </w:r>
          </w:p>
        </w:tc>
        <w:tc>
          <w:tcPr>
            <w:tcW w:w="3773" w:type="dxa"/>
            <w:shd w:val="clear" w:color="auto" w:fill="auto"/>
            <w:vAlign w:val="center"/>
          </w:tcPr>
          <w:p w14:paraId="5C295D39"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Pasākuma apraksts</w:t>
            </w:r>
          </w:p>
        </w:tc>
        <w:tc>
          <w:tcPr>
            <w:tcW w:w="1959" w:type="dxa"/>
            <w:shd w:val="clear" w:color="auto" w:fill="auto"/>
            <w:vAlign w:val="center"/>
          </w:tcPr>
          <w:p w14:paraId="39EA42C0"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Īstenošanas periods</w:t>
            </w:r>
          </w:p>
        </w:tc>
        <w:tc>
          <w:tcPr>
            <w:tcW w:w="1817" w:type="dxa"/>
            <w:shd w:val="clear" w:color="auto" w:fill="auto"/>
            <w:vAlign w:val="center"/>
          </w:tcPr>
          <w:p w14:paraId="6B0FA0EE"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Skaits</w:t>
            </w:r>
          </w:p>
        </w:tc>
      </w:tr>
      <w:tr w:rsidR="002D06DD" w:rsidRPr="00957761" w14:paraId="0A884722" w14:textId="77777777" w:rsidTr="00957761">
        <w:tc>
          <w:tcPr>
            <w:tcW w:w="1937" w:type="dxa"/>
            <w:shd w:val="clear" w:color="auto" w:fill="auto"/>
          </w:tcPr>
          <w:p w14:paraId="2B1628B8" w14:textId="77777777" w:rsidR="002D06DD" w:rsidRPr="00957761" w:rsidRDefault="002D06DD" w:rsidP="00957761">
            <w:pPr>
              <w:spacing w:after="0" w:line="240" w:lineRule="auto"/>
              <w:rPr>
                <w:rFonts w:ascii="Times New Roman" w:hAnsi="Times New Roman"/>
                <w:sz w:val="20"/>
                <w:szCs w:val="20"/>
              </w:rPr>
            </w:pPr>
            <w:r w:rsidRPr="002D06DD">
              <w:rPr>
                <w:rFonts w:ascii="Times New Roman" w:hAnsi="Times New Roman"/>
                <w:sz w:val="20"/>
                <w:szCs w:val="20"/>
              </w:rPr>
              <w:t>Informatīvais plakāts</w:t>
            </w:r>
          </w:p>
        </w:tc>
        <w:tc>
          <w:tcPr>
            <w:tcW w:w="3773" w:type="dxa"/>
            <w:shd w:val="clear" w:color="auto" w:fill="auto"/>
            <w:vAlign w:val="center"/>
          </w:tcPr>
          <w:p w14:paraId="0C24E76D" w14:textId="77777777" w:rsidR="002D06DD" w:rsidRPr="00957761" w:rsidRDefault="002D06DD" w:rsidP="00957761">
            <w:pPr>
              <w:tabs>
                <w:tab w:val="left" w:pos="67"/>
              </w:tabs>
              <w:spacing w:after="0" w:line="240" w:lineRule="auto"/>
              <w:ind w:right="68"/>
              <w:rPr>
                <w:rFonts w:ascii="Times New Roman" w:hAnsi="Times New Roman"/>
                <w:i/>
                <w:color w:val="0000FF"/>
              </w:rPr>
            </w:pPr>
            <w:r w:rsidRPr="002D06DD">
              <w:rPr>
                <w:rFonts w:ascii="Times New Roman" w:hAnsi="Times New Roman"/>
                <w:i/>
                <w:color w:val="0000FF"/>
              </w:rPr>
              <w:t>Piemēram, informatīvais plakāts pie projektā plānotā objekta</w:t>
            </w:r>
          </w:p>
        </w:tc>
        <w:tc>
          <w:tcPr>
            <w:tcW w:w="1959" w:type="dxa"/>
            <w:shd w:val="clear" w:color="auto" w:fill="auto"/>
            <w:vAlign w:val="center"/>
          </w:tcPr>
          <w:p w14:paraId="7ECEE622" w14:textId="77777777" w:rsidR="002D06DD" w:rsidRPr="00957761" w:rsidRDefault="002D06DD" w:rsidP="00957761">
            <w:pPr>
              <w:spacing w:after="0" w:line="240" w:lineRule="auto"/>
              <w:rPr>
                <w:rFonts w:ascii="Times New Roman" w:hAnsi="Times New Roman"/>
                <w:i/>
                <w:color w:val="0000FF"/>
              </w:rPr>
            </w:pPr>
            <w:r w:rsidRPr="002D06DD">
              <w:rPr>
                <w:rFonts w:ascii="Times New Roman" w:hAnsi="Times New Roman"/>
                <w:i/>
                <w:color w:val="0000FF"/>
              </w:rPr>
              <w:t>Projekta īstenošanas laikā</w:t>
            </w:r>
          </w:p>
        </w:tc>
        <w:tc>
          <w:tcPr>
            <w:tcW w:w="1817" w:type="dxa"/>
            <w:shd w:val="clear" w:color="auto" w:fill="auto"/>
            <w:vAlign w:val="center"/>
          </w:tcPr>
          <w:p w14:paraId="625FA6A1" w14:textId="77777777" w:rsidR="002D06DD" w:rsidRPr="00957761" w:rsidRDefault="002D06DD" w:rsidP="00957761">
            <w:pPr>
              <w:spacing w:after="0" w:line="240" w:lineRule="auto"/>
              <w:rPr>
                <w:rFonts w:ascii="Times New Roman" w:hAnsi="Times New Roman"/>
                <w:i/>
                <w:color w:val="0000FF"/>
              </w:rPr>
            </w:pPr>
            <w:r w:rsidRPr="002D06DD">
              <w:rPr>
                <w:rFonts w:ascii="Times New Roman" w:hAnsi="Times New Roman"/>
                <w:i/>
                <w:color w:val="0000FF"/>
              </w:rPr>
              <w:t>1 informatīvais plakāts</w:t>
            </w:r>
          </w:p>
        </w:tc>
      </w:tr>
      <w:tr w:rsidR="00981B58" w:rsidRPr="00957761" w14:paraId="0E7ABE17" w14:textId="77777777" w:rsidTr="00957761">
        <w:tc>
          <w:tcPr>
            <w:tcW w:w="1937" w:type="dxa"/>
            <w:shd w:val="clear" w:color="auto" w:fill="auto"/>
          </w:tcPr>
          <w:p w14:paraId="291D9242" w14:textId="77777777" w:rsidR="00D573F8" w:rsidRPr="00957761" w:rsidRDefault="00D573F8" w:rsidP="00957761">
            <w:pPr>
              <w:spacing w:after="0" w:line="240" w:lineRule="auto"/>
              <w:rPr>
                <w:rFonts w:ascii="Times New Roman" w:hAnsi="Times New Roman"/>
                <w:sz w:val="20"/>
                <w:szCs w:val="20"/>
              </w:rPr>
            </w:pPr>
            <w:r w:rsidRPr="00957761">
              <w:rPr>
                <w:rFonts w:ascii="Times New Roman" w:hAnsi="Times New Roman"/>
                <w:sz w:val="20"/>
                <w:szCs w:val="20"/>
              </w:rPr>
              <w:t>Lielformāta informatīvais stends</w:t>
            </w:r>
          </w:p>
        </w:tc>
        <w:tc>
          <w:tcPr>
            <w:tcW w:w="3773" w:type="dxa"/>
            <w:shd w:val="clear" w:color="auto" w:fill="auto"/>
            <w:vAlign w:val="center"/>
          </w:tcPr>
          <w:p w14:paraId="6E80BC93" w14:textId="77777777" w:rsidR="000B5447" w:rsidRPr="00957761" w:rsidRDefault="000B5447" w:rsidP="00957761">
            <w:pPr>
              <w:tabs>
                <w:tab w:val="left" w:pos="67"/>
              </w:tabs>
              <w:spacing w:after="0" w:line="240" w:lineRule="auto"/>
              <w:ind w:right="68"/>
              <w:rPr>
                <w:rFonts w:ascii="Times New Roman" w:hAnsi="Times New Roman"/>
                <w:i/>
                <w:color w:val="0000FF"/>
              </w:rPr>
            </w:pPr>
            <w:r w:rsidRPr="00957761">
              <w:rPr>
                <w:rFonts w:ascii="Times New Roman" w:hAnsi="Times New Roman"/>
                <w:i/>
                <w:color w:val="0000FF"/>
              </w:rPr>
              <w:t>Piemēram,</w:t>
            </w:r>
          </w:p>
          <w:p w14:paraId="5BCF41FF" w14:textId="77777777" w:rsidR="000B5447" w:rsidRPr="00957761" w:rsidRDefault="000B5447" w:rsidP="00957761">
            <w:pPr>
              <w:spacing w:after="0" w:line="240" w:lineRule="auto"/>
              <w:rPr>
                <w:rFonts w:ascii="Times New Roman" w:hAnsi="Times New Roman"/>
                <w:i/>
                <w:color w:val="0000FF"/>
              </w:rPr>
            </w:pPr>
            <w:r w:rsidRPr="00957761">
              <w:rPr>
                <w:rFonts w:ascii="Times New Roman" w:hAnsi="Times New Roman"/>
                <w:i/>
                <w:color w:val="0000FF"/>
              </w:rPr>
              <w:t>pagaidu inform</w:t>
            </w:r>
            <w:r w:rsidR="0039532B" w:rsidRPr="00957761">
              <w:rPr>
                <w:rFonts w:ascii="Times New Roman" w:hAnsi="Times New Roman"/>
                <w:i/>
                <w:color w:val="0000FF"/>
              </w:rPr>
              <w:t>atīvais</w:t>
            </w:r>
            <w:r w:rsidRPr="00957761">
              <w:rPr>
                <w:rFonts w:ascii="Times New Roman" w:hAnsi="Times New Roman"/>
                <w:i/>
                <w:color w:val="0000FF"/>
              </w:rPr>
              <w:t xml:space="preserve"> stends/ informācijas stends</w:t>
            </w:r>
          </w:p>
          <w:p w14:paraId="3923B15F"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Norāda, ka informācija par ES fondu ieguldījumu tiks nodrošināta pie/uz infrastruktūras objekta</w:t>
            </w:r>
          </w:p>
        </w:tc>
        <w:tc>
          <w:tcPr>
            <w:tcW w:w="1959" w:type="dxa"/>
            <w:shd w:val="clear" w:color="auto" w:fill="auto"/>
            <w:vAlign w:val="center"/>
          </w:tcPr>
          <w:p w14:paraId="29586C45" w14:textId="77777777" w:rsidR="000B5447" w:rsidRPr="00957761" w:rsidRDefault="00D573F8" w:rsidP="00957761">
            <w:pPr>
              <w:spacing w:after="0" w:line="240" w:lineRule="auto"/>
              <w:rPr>
                <w:rFonts w:ascii="Times New Roman" w:hAnsi="Times New Roman"/>
                <w:i/>
                <w:color w:val="0000FF"/>
              </w:rPr>
            </w:pPr>
            <w:r w:rsidRPr="00957761">
              <w:rPr>
                <w:rFonts w:ascii="Times New Roman" w:hAnsi="Times New Roman"/>
                <w:i/>
                <w:color w:val="0000FF"/>
              </w:rPr>
              <w:t xml:space="preserve"> </w:t>
            </w:r>
            <w:r w:rsidR="000B5447" w:rsidRPr="00957761">
              <w:rPr>
                <w:rFonts w:ascii="Times New Roman" w:hAnsi="Times New Roman"/>
                <w:i/>
                <w:color w:val="0000FF"/>
              </w:rPr>
              <w:t>projekta īstenošanas laikā/</w:t>
            </w:r>
          </w:p>
          <w:p w14:paraId="403E55FA"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3 mēnešu laikā pēc pabeigšanas, t.i. pēdējā maksājuma saņemšanas</w:t>
            </w:r>
          </w:p>
        </w:tc>
        <w:tc>
          <w:tcPr>
            <w:tcW w:w="1817" w:type="dxa"/>
            <w:shd w:val="clear" w:color="auto" w:fill="auto"/>
            <w:vAlign w:val="center"/>
          </w:tcPr>
          <w:p w14:paraId="32753987" w14:textId="77777777" w:rsidR="000B5447" w:rsidRPr="00957761" w:rsidRDefault="000B5447" w:rsidP="00957761">
            <w:pPr>
              <w:spacing w:after="0" w:line="240" w:lineRule="auto"/>
              <w:rPr>
                <w:rFonts w:ascii="Times New Roman" w:hAnsi="Times New Roman"/>
                <w:i/>
                <w:color w:val="0000FF"/>
              </w:rPr>
            </w:pPr>
            <w:r w:rsidRPr="00957761">
              <w:rPr>
                <w:rFonts w:ascii="Times New Roman" w:hAnsi="Times New Roman"/>
                <w:i/>
                <w:color w:val="0000FF"/>
              </w:rPr>
              <w:t>1 pagaidu inform</w:t>
            </w:r>
            <w:r w:rsidR="0039532B" w:rsidRPr="00957761">
              <w:rPr>
                <w:rFonts w:ascii="Times New Roman" w:hAnsi="Times New Roman"/>
                <w:i/>
                <w:color w:val="0000FF"/>
              </w:rPr>
              <w:t>atīvais</w:t>
            </w:r>
            <w:r w:rsidRPr="00957761">
              <w:rPr>
                <w:rFonts w:ascii="Times New Roman" w:hAnsi="Times New Roman"/>
                <w:i/>
                <w:color w:val="0000FF"/>
              </w:rPr>
              <w:t xml:space="preserve"> stends/</w:t>
            </w:r>
          </w:p>
          <w:p w14:paraId="562CC47C"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1 informācijas stends</w:t>
            </w:r>
          </w:p>
        </w:tc>
      </w:tr>
      <w:tr w:rsidR="00981B58" w:rsidRPr="00957761" w14:paraId="56CE5432" w14:textId="77777777" w:rsidTr="00957761">
        <w:tc>
          <w:tcPr>
            <w:tcW w:w="1937" w:type="dxa"/>
            <w:shd w:val="clear" w:color="auto" w:fill="auto"/>
          </w:tcPr>
          <w:p w14:paraId="15DB2132" w14:textId="77777777" w:rsidR="00D573F8" w:rsidRPr="00957761" w:rsidRDefault="00D573F8" w:rsidP="00957761">
            <w:pPr>
              <w:spacing w:after="0" w:line="240" w:lineRule="auto"/>
              <w:rPr>
                <w:rFonts w:ascii="Times New Roman" w:hAnsi="Times New Roman"/>
                <w:sz w:val="20"/>
                <w:szCs w:val="20"/>
              </w:rPr>
            </w:pPr>
            <w:r w:rsidRPr="00957761">
              <w:rPr>
                <w:rFonts w:ascii="Times New Roman" w:hAnsi="Times New Roman"/>
                <w:sz w:val="20"/>
                <w:szCs w:val="20"/>
              </w:rPr>
              <w:t>Informatīvā plāksne</w:t>
            </w:r>
          </w:p>
        </w:tc>
        <w:tc>
          <w:tcPr>
            <w:tcW w:w="3773" w:type="dxa"/>
            <w:shd w:val="clear" w:color="auto" w:fill="auto"/>
          </w:tcPr>
          <w:p w14:paraId="12952E6B" w14:textId="77777777" w:rsidR="00D573F8" w:rsidRPr="00957761" w:rsidRDefault="00D573F8" w:rsidP="00957761">
            <w:pPr>
              <w:spacing w:after="0" w:line="240" w:lineRule="auto"/>
              <w:rPr>
                <w:rFonts w:ascii="Times New Roman" w:hAnsi="Times New Roman"/>
                <w:color w:val="0000FF"/>
              </w:rPr>
            </w:pPr>
            <w:r w:rsidRPr="00957761">
              <w:rPr>
                <w:rFonts w:ascii="Times New Roman" w:hAnsi="Times New Roman"/>
                <w:i/>
                <w:color w:val="0000FF"/>
              </w:rPr>
              <w:t>Piemēram, informatīvā plāksne finansējuma saņēmēja telpās</w:t>
            </w:r>
          </w:p>
        </w:tc>
        <w:tc>
          <w:tcPr>
            <w:tcW w:w="1959" w:type="dxa"/>
            <w:shd w:val="clear" w:color="auto" w:fill="auto"/>
          </w:tcPr>
          <w:p w14:paraId="00227BA4" w14:textId="77777777" w:rsidR="00D573F8" w:rsidRPr="00957761" w:rsidRDefault="00D573F8" w:rsidP="00957761">
            <w:pPr>
              <w:spacing w:after="0" w:line="240" w:lineRule="auto"/>
              <w:rPr>
                <w:rFonts w:ascii="Times New Roman" w:hAnsi="Times New Roman"/>
                <w:color w:val="0000FF"/>
              </w:rPr>
            </w:pPr>
            <w:r w:rsidRPr="00957761">
              <w:rPr>
                <w:rFonts w:ascii="Times New Roman" w:hAnsi="Times New Roman"/>
                <w:i/>
                <w:color w:val="0000FF"/>
              </w:rPr>
              <w:t>Visu projekta īstenošanas laiku</w:t>
            </w:r>
            <w:r w:rsidR="006F65C5" w:rsidRPr="00957761">
              <w:rPr>
                <w:rFonts w:ascii="Times New Roman" w:hAnsi="Times New Roman"/>
                <w:i/>
                <w:color w:val="0000FF"/>
              </w:rPr>
              <w:t xml:space="preserve"> </w:t>
            </w:r>
            <w:r w:rsidR="00F20CE7" w:rsidRPr="00957761">
              <w:rPr>
                <w:rFonts w:ascii="Times New Roman" w:hAnsi="Times New Roman"/>
                <w:i/>
                <w:color w:val="0000FF"/>
              </w:rPr>
              <w:t>un</w:t>
            </w:r>
            <w:r w:rsidR="006F65C5" w:rsidRPr="00957761">
              <w:rPr>
                <w:rFonts w:ascii="Times New Roman" w:hAnsi="Times New Roman"/>
                <w:i/>
                <w:color w:val="0000FF"/>
              </w:rPr>
              <w:t xml:space="preserve"> </w:t>
            </w:r>
            <w:proofErr w:type="spellStart"/>
            <w:r w:rsidR="006F65C5" w:rsidRPr="00957761">
              <w:rPr>
                <w:rFonts w:ascii="Times New Roman" w:hAnsi="Times New Roman"/>
                <w:i/>
                <w:color w:val="0000FF"/>
              </w:rPr>
              <w:t>pēcuzraudzības</w:t>
            </w:r>
            <w:proofErr w:type="spellEnd"/>
            <w:r w:rsidR="006F65C5" w:rsidRPr="00957761">
              <w:rPr>
                <w:rFonts w:ascii="Times New Roman" w:hAnsi="Times New Roman"/>
                <w:i/>
                <w:color w:val="0000FF"/>
              </w:rPr>
              <w:t xml:space="preserve"> peri</w:t>
            </w:r>
            <w:r w:rsidR="0039532B" w:rsidRPr="00957761">
              <w:rPr>
                <w:rFonts w:ascii="Times New Roman" w:hAnsi="Times New Roman"/>
                <w:i/>
                <w:color w:val="0000FF"/>
              </w:rPr>
              <w:t>o</w:t>
            </w:r>
            <w:r w:rsidR="006F65C5" w:rsidRPr="00957761">
              <w:rPr>
                <w:rFonts w:ascii="Times New Roman" w:hAnsi="Times New Roman"/>
                <w:i/>
                <w:color w:val="0000FF"/>
              </w:rPr>
              <w:t>dā</w:t>
            </w:r>
          </w:p>
        </w:tc>
        <w:tc>
          <w:tcPr>
            <w:tcW w:w="1817" w:type="dxa"/>
            <w:shd w:val="clear" w:color="auto" w:fill="auto"/>
          </w:tcPr>
          <w:p w14:paraId="45EE01F8" w14:textId="77777777" w:rsidR="00D573F8" w:rsidRPr="00957761" w:rsidRDefault="00D573F8" w:rsidP="00957761">
            <w:pPr>
              <w:spacing w:after="0" w:line="240" w:lineRule="auto"/>
              <w:rPr>
                <w:rFonts w:ascii="Times New Roman" w:hAnsi="Times New Roman"/>
                <w:color w:val="0000FF"/>
              </w:rPr>
            </w:pPr>
            <w:r w:rsidRPr="00957761">
              <w:rPr>
                <w:rFonts w:ascii="Times New Roman" w:hAnsi="Times New Roman"/>
                <w:i/>
                <w:color w:val="0000FF"/>
              </w:rPr>
              <w:t>1 plāksne</w:t>
            </w:r>
          </w:p>
        </w:tc>
      </w:tr>
      <w:tr w:rsidR="00981B58" w:rsidRPr="00957761" w14:paraId="35D2435E" w14:textId="77777777" w:rsidTr="00957761">
        <w:tc>
          <w:tcPr>
            <w:tcW w:w="1937" w:type="dxa"/>
            <w:shd w:val="clear" w:color="auto" w:fill="auto"/>
          </w:tcPr>
          <w:p w14:paraId="4480E6DE" w14:textId="77777777" w:rsidR="00D573F8" w:rsidRPr="00957761" w:rsidRDefault="00D573F8" w:rsidP="00957761">
            <w:pPr>
              <w:spacing w:after="0" w:line="240" w:lineRule="auto"/>
              <w:rPr>
                <w:rFonts w:ascii="Times New Roman" w:hAnsi="Times New Roman"/>
                <w:sz w:val="20"/>
                <w:szCs w:val="20"/>
              </w:rPr>
            </w:pPr>
            <w:r w:rsidRPr="00957761">
              <w:rPr>
                <w:rFonts w:ascii="Times New Roman" w:hAnsi="Times New Roman"/>
                <w:sz w:val="20"/>
                <w:szCs w:val="20"/>
              </w:rPr>
              <w:t>Informācija internetā</w:t>
            </w:r>
          </w:p>
        </w:tc>
        <w:tc>
          <w:tcPr>
            <w:tcW w:w="3773" w:type="dxa"/>
            <w:shd w:val="clear" w:color="auto" w:fill="auto"/>
          </w:tcPr>
          <w:p w14:paraId="2025B149" w14:textId="77777777" w:rsidR="000B5447" w:rsidRPr="00957761" w:rsidRDefault="000B5447" w:rsidP="00957761">
            <w:pPr>
              <w:spacing w:after="0" w:line="240" w:lineRule="auto"/>
              <w:rPr>
                <w:rFonts w:ascii="Times New Roman" w:hAnsi="Times New Roman"/>
                <w:i/>
                <w:color w:val="0000FF"/>
              </w:rPr>
            </w:pPr>
            <w:r w:rsidRPr="00957761">
              <w:rPr>
                <w:rFonts w:ascii="Times New Roman" w:hAnsi="Times New Roman"/>
                <w:i/>
                <w:color w:val="0000FF"/>
              </w:rPr>
              <w:t>Piemēram,</w:t>
            </w:r>
          </w:p>
          <w:p w14:paraId="610F00CE"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Norāda projekta iesniedzēja tīmekļa vietnes adresi (ja tāda ir), kurā tiks publicēta aktuāla informācija par projektu, tā mērķiem un rezultātiem.</w:t>
            </w:r>
          </w:p>
        </w:tc>
        <w:tc>
          <w:tcPr>
            <w:tcW w:w="1959" w:type="dxa"/>
            <w:shd w:val="clear" w:color="auto" w:fill="auto"/>
          </w:tcPr>
          <w:p w14:paraId="179EBD06"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Projekta īstenošanas laikā</w:t>
            </w:r>
          </w:p>
        </w:tc>
        <w:tc>
          <w:tcPr>
            <w:tcW w:w="1817" w:type="dxa"/>
            <w:shd w:val="clear" w:color="auto" w:fill="auto"/>
          </w:tcPr>
          <w:p w14:paraId="3FC64F05"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 xml:space="preserve">Ne retāk kā reizi </w:t>
            </w:r>
            <w:r w:rsidR="000E4C47">
              <w:rPr>
                <w:rFonts w:ascii="Times New Roman" w:hAnsi="Times New Roman"/>
                <w:i/>
                <w:color w:val="0000FF"/>
              </w:rPr>
              <w:t>sešos</w:t>
            </w:r>
            <w:r w:rsidR="000E4C47" w:rsidRPr="00957761">
              <w:rPr>
                <w:rFonts w:ascii="Times New Roman" w:hAnsi="Times New Roman"/>
                <w:i/>
                <w:color w:val="0000FF"/>
              </w:rPr>
              <w:t xml:space="preserve"> </w:t>
            </w:r>
            <w:r w:rsidRPr="00957761">
              <w:rPr>
                <w:rFonts w:ascii="Times New Roman" w:hAnsi="Times New Roman"/>
                <w:i/>
                <w:color w:val="0000FF"/>
              </w:rPr>
              <w:t xml:space="preserve">mēnešos </w:t>
            </w:r>
          </w:p>
        </w:tc>
      </w:tr>
      <w:tr w:rsidR="000E4C47" w:rsidRPr="00957761" w14:paraId="51FFE423" w14:textId="77777777" w:rsidTr="00957761">
        <w:tc>
          <w:tcPr>
            <w:tcW w:w="1937" w:type="dxa"/>
            <w:shd w:val="clear" w:color="auto" w:fill="auto"/>
          </w:tcPr>
          <w:p w14:paraId="5E6F2ABD" w14:textId="77777777" w:rsidR="000E4C47" w:rsidRPr="00957761" w:rsidRDefault="000E4C47" w:rsidP="00957761">
            <w:pPr>
              <w:spacing w:after="0" w:line="240" w:lineRule="auto"/>
              <w:rPr>
                <w:rFonts w:ascii="Times New Roman" w:hAnsi="Times New Roman"/>
                <w:sz w:val="20"/>
                <w:szCs w:val="20"/>
              </w:rPr>
            </w:pPr>
            <w:r w:rsidRPr="000E4C47">
              <w:rPr>
                <w:rFonts w:ascii="Times New Roman" w:hAnsi="Times New Roman"/>
                <w:sz w:val="20"/>
                <w:szCs w:val="20"/>
              </w:rPr>
              <w:t>Citi (lūdzu norādīt)</w:t>
            </w:r>
          </w:p>
        </w:tc>
        <w:tc>
          <w:tcPr>
            <w:tcW w:w="3773" w:type="dxa"/>
            <w:shd w:val="clear" w:color="auto" w:fill="auto"/>
          </w:tcPr>
          <w:p w14:paraId="69C77A56" w14:textId="77777777" w:rsidR="000E4C47" w:rsidRPr="00957761" w:rsidRDefault="000E4C47" w:rsidP="00957761">
            <w:pPr>
              <w:spacing w:after="0" w:line="240" w:lineRule="auto"/>
              <w:rPr>
                <w:rFonts w:ascii="Times New Roman" w:hAnsi="Times New Roman"/>
                <w:i/>
                <w:color w:val="0000FF"/>
              </w:rPr>
            </w:pPr>
          </w:p>
        </w:tc>
        <w:tc>
          <w:tcPr>
            <w:tcW w:w="1959" w:type="dxa"/>
            <w:shd w:val="clear" w:color="auto" w:fill="auto"/>
          </w:tcPr>
          <w:p w14:paraId="24AD21BE" w14:textId="77777777" w:rsidR="000E4C47" w:rsidRPr="00957761" w:rsidRDefault="000E4C47" w:rsidP="00957761">
            <w:pPr>
              <w:spacing w:after="0" w:line="240" w:lineRule="auto"/>
              <w:rPr>
                <w:rFonts w:ascii="Times New Roman" w:hAnsi="Times New Roman"/>
                <w:i/>
                <w:color w:val="0000FF"/>
              </w:rPr>
            </w:pPr>
          </w:p>
        </w:tc>
        <w:tc>
          <w:tcPr>
            <w:tcW w:w="1817" w:type="dxa"/>
            <w:shd w:val="clear" w:color="auto" w:fill="auto"/>
          </w:tcPr>
          <w:p w14:paraId="20F42A1A" w14:textId="77777777" w:rsidR="000E4C47" w:rsidRPr="00957761" w:rsidRDefault="000E4C47" w:rsidP="00957761">
            <w:pPr>
              <w:spacing w:after="0" w:line="240" w:lineRule="auto"/>
              <w:rPr>
                <w:rFonts w:ascii="Times New Roman" w:hAnsi="Times New Roman"/>
                <w:i/>
                <w:color w:val="0000FF"/>
              </w:rPr>
            </w:pPr>
          </w:p>
        </w:tc>
      </w:tr>
    </w:tbl>
    <w:p w14:paraId="60DFF17F" w14:textId="77777777" w:rsidR="00D573F8" w:rsidRDefault="00D573F8" w:rsidP="00D573F8">
      <w:pPr>
        <w:spacing w:after="0" w:line="240" w:lineRule="auto"/>
        <w:ind w:left="-851"/>
        <w:jc w:val="both"/>
        <w:rPr>
          <w:rFonts w:ascii="Times New Roman" w:hAnsi="Times New Roman"/>
          <w:i/>
          <w:color w:val="0070C0"/>
        </w:rPr>
      </w:pPr>
    </w:p>
    <w:p w14:paraId="0A408CBA" w14:textId="77777777" w:rsidR="00D573F8" w:rsidRDefault="00D573F8" w:rsidP="000E4C47">
      <w:pPr>
        <w:spacing w:after="120" w:line="240" w:lineRule="auto"/>
        <w:jc w:val="both"/>
        <w:rPr>
          <w:rFonts w:ascii="Times New Roman" w:hAnsi="Times New Roman"/>
          <w:i/>
          <w:color w:val="0000FF"/>
        </w:rPr>
      </w:pPr>
      <w:r w:rsidRPr="0062657B">
        <w:rPr>
          <w:rFonts w:ascii="Times New Roman" w:hAnsi="Times New Roman"/>
          <w:i/>
          <w:color w:val="0000FF"/>
        </w:rPr>
        <w:t>Šajā projekta iesnieguma sadaļā projekta iesniedzējs, atbilstoši normatīvajos aktos</w:t>
      </w:r>
      <w:r w:rsidRPr="0062657B">
        <w:rPr>
          <w:rFonts w:ascii="Times New Roman" w:hAnsi="Times New Roman"/>
          <w:i/>
          <w:color w:val="0000FF"/>
          <w:vertAlign w:val="superscript"/>
        </w:rPr>
        <w:footnoteReference w:id="7"/>
      </w:r>
      <w:r w:rsidRPr="0062657B">
        <w:rPr>
          <w:rFonts w:ascii="Times New Roman" w:hAnsi="Times New Roman"/>
          <w:i/>
          <w:color w:val="0000FF"/>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69636B26" w14:textId="77777777" w:rsidR="002D06DD" w:rsidRPr="002D06DD" w:rsidRDefault="002D06DD" w:rsidP="00DF6F68">
      <w:pPr>
        <w:shd w:val="clear" w:color="auto" w:fill="FFFFFF"/>
        <w:spacing w:after="120"/>
        <w:jc w:val="both"/>
        <w:rPr>
          <w:rFonts w:ascii="Times New Roman" w:hAnsi="Times New Roman"/>
          <w:i/>
          <w:color w:val="0000FF"/>
        </w:rPr>
      </w:pPr>
      <w:r w:rsidRPr="002D06DD">
        <w:rPr>
          <w:rFonts w:ascii="Times New Roman" w:hAnsi="Times New Roman"/>
          <w:i/>
          <w:color w:val="0000FF"/>
        </w:rPr>
        <w:t xml:space="preserve">Ailē </w:t>
      </w:r>
      <w:r w:rsidRPr="002D06DD">
        <w:rPr>
          <w:rFonts w:ascii="Times New Roman" w:hAnsi="Times New Roman"/>
          <w:b/>
          <w:i/>
          <w:color w:val="0000FF"/>
        </w:rPr>
        <w:t>“Informatīvais plakāts” (ja attiecināms)</w:t>
      </w:r>
      <w:r w:rsidRPr="002D06DD">
        <w:rPr>
          <w:rFonts w:ascii="Times New Roman" w:hAnsi="Times New Roman"/>
          <w:i/>
          <w:color w:val="0000FF"/>
        </w:rPr>
        <w:t xml:space="preserve"> iekļauj informāciju par informatīvo plakātu (minimālais izmērs A3), kas projekta īstenošanas laikā izvietots sabiedrībai labi redzamā vietā. Informatīvā plakāta izvietošana ir obligāta, ja projektam piešķirtais publiskais finansējums</w:t>
      </w:r>
      <w:r>
        <w:rPr>
          <w:rFonts w:ascii="Times New Roman" w:hAnsi="Times New Roman"/>
          <w:i/>
          <w:color w:val="0000FF"/>
        </w:rPr>
        <w:t xml:space="preserve"> (piemēram, KF finansējums)</w:t>
      </w:r>
      <w:r w:rsidRPr="002D06DD">
        <w:rPr>
          <w:rFonts w:ascii="Times New Roman" w:hAnsi="Times New Roman"/>
          <w:i/>
          <w:color w:val="0000FF"/>
        </w:rPr>
        <w:t xml:space="preserve"> nepārsniedz 500 000 </w:t>
      </w:r>
      <w:proofErr w:type="spellStart"/>
      <w:r w:rsidRPr="002D06DD">
        <w:rPr>
          <w:rFonts w:ascii="Times New Roman" w:hAnsi="Times New Roman"/>
          <w:i/>
          <w:color w:val="0000FF"/>
        </w:rPr>
        <w:t>euro</w:t>
      </w:r>
      <w:proofErr w:type="spellEnd"/>
      <w:r w:rsidRPr="002D06DD">
        <w:rPr>
          <w:rFonts w:ascii="Times New Roman" w:hAnsi="Times New Roman"/>
          <w:i/>
          <w:color w:val="0000FF"/>
        </w:rPr>
        <w:t>.</w:t>
      </w:r>
    </w:p>
    <w:p w14:paraId="261277C2" w14:textId="77777777" w:rsidR="00D573F8" w:rsidRPr="00623BE6" w:rsidRDefault="00D573F8" w:rsidP="00DF6F68">
      <w:pPr>
        <w:shd w:val="clear" w:color="auto" w:fill="FFFFFF"/>
        <w:spacing w:after="120"/>
        <w:jc w:val="both"/>
        <w:rPr>
          <w:rFonts w:ascii="Times New Roman" w:hAnsi="Times New Roman"/>
          <w:i/>
          <w:color w:val="0000FF"/>
        </w:rPr>
      </w:pPr>
      <w:r w:rsidRPr="00623BE6">
        <w:rPr>
          <w:rFonts w:ascii="Times New Roman" w:hAnsi="Times New Roman"/>
          <w:i/>
          <w:color w:val="0000FF"/>
        </w:rPr>
        <w:t>Ailē “</w:t>
      </w:r>
      <w:r w:rsidRPr="00623BE6">
        <w:rPr>
          <w:rFonts w:ascii="Times New Roman" w:hAnsi="Times New Roman"/>
          <w:b/>
          <w:i/>
          <w:color w:val="0000FF"/>
        </w:rPr>
        <w:t>Lielformāta informatīvais stends”</w:t>
      </w:r>
      <w:r w:rsidR="002D06DD">
        <w:rPr>
          <w:rFonts w:ascii="Times New Roman" w:hAnsi="Times New Roman"/>
          <w:b/>
          <w:i/>
          <w:color w:val="0000FF"/>
        </w:rPr>
        <w:t xml:space="preserve"> (ja attiecināms)</w:t>
      </w:r>
      <w:r w:rsidRPr="00623BE6">
        <w:rPr>
          <w:rFonts w:ascii="Times New Roman" w:hAnsi="Times New Roman"/>
          <w:i/>
          <w:color w:val="0000FF"/>
        </w:rPr>
        <w:t xml:space="preserve"> iekļauj informāciju par pagaidu informācijas stendu, kas projekta īstenošanas laikā izvietots sabiedrībai labi redzamā vietā.</w:t>
      </w:r>
      <w:r w:rsidR="004F063E" w:rsidRPr="004F063E">
        <w:t xml:space="preserve"> </w:t>
      </w:r>
      <w:r w:rsidR="004F063E" w:rsidRPr="004F063E">
        <w:rPr>
          <w:rFonts w:ascii="Times New Roman" w:hAnsi="Times New Roman"/>
          <w:i/>
          <w:color w:val="0000FF"/>
        </w:rPr>
        <w:t>Pagaidu informatīvā stenda izvietošana ir obligāta, ja projektam piešķirtais publiskais finansējums</w:t>
      </w:r>
      <w:r w:rsidR="004F063E">
        <w:rPr>
          <w:rFonts w:ascii="Times New Roman" w:hAnsi="Times New Roman"/>
          <w:i/>
          <w:color w:val="0000FF"/>
        </w:rPr>
        <w:t xml:space="preserve"> </w:t>
      </w:r>
      <w:r w:rsidR="004F063E" w:rsidRPr="004F063E">
        <w:rPr>
          <w:rFonts w:ascii="Times New Roman" w:hAnsi="Times New Roman"/>
          <w:i/>
          <w:color w:val="0000FF"/>
        </w:rPr>
        <w:t xml:space="preserve">(piemēram, KF finansējums pārsniedz 500 000 </w:t>
      </w:r>
      <w:proofErr w:type="spellStart"/>
      <w:r w:rsidR="004F063E" w:rsidRPr="004F063E">
        <w:rPr>
          <w:rFonts w:ascii="Times New Roman" w:hAnsi="Times New Roman"/>
          <w:i/>
          <w:color w:val="0000FF"/>
        </w:rPr>
        <w:t>euro</w:t>
      </w:r>
      <w:proofErr w:type="spellEnd"/>
    </w:p>
    <w:p w14:paraId="2D8916FC" w14:textId="77777777" w:rsidR="00D65E66" w:rsidRDefault="004F063E" w:rsidP="000E4C47">
      <w:pPr>
        <w:shd w:val="clear" w:color="auto" w:fill="FFFFFF"/>
        <w:spacing w:after="120"/>
        <w:jc w:val="both"/>
        <w:rPr>
          <w:rFonts w:ascii="Times New Roman" w:hAnsi="Times New Roman"/>
          <w:i/>
          <w:color w:val="0000FF"/>
        </w:rPr>
      </w:pPr>
      <w:r w:rsidRPr="004F063E">
        <w:rPr>
          <w:rFonts w:ascii="Times New Roman" w:hAnsi="Times New Roman"/>
          <w:i/>
          <w:color w:val="0000FF"/>
        </w:rPr>
        <w:t xml:space="preserve">Ja projektam piešķirtais publiskais finansējums pārsniedz 500 000 </w:t>
      </w:r>
      <w:proofErr w:type="spellStart"/>
      <w:r w:rsidRPr="004F063E">
        <w:rPr>
          <w:rFonts w:ascii="Times New Roman" w:hAnsi="Times New Roman"/>
          <w:i/>
          <w:color w:val="0000FF"/>
        </w:rPr>
        <w:t>euro</w:t>
      </w:r>
      <w:proofErr w:type="spellEnd"/>
      <w:r w:rsidRPr="004F063E">
        <w:rPr>
          <w:rFonts w:ascii="Times New Roman" w:hAnsi="Times New Roman"/>
          <w:i/>
          <w:color w:val="0000FF"/>
        </w:rPr>
        <w:t xml:space="preserve">, obligāti jāparedz </w:t>
      </w:r>
      <w:r w:rsidRPr="00DF6F68">
        <w:rPr>
          <w:rFonts w:ascii="Times New Roman" w:hAnsi="Times New Roman"/>
          <w:b/>
          <w:bCs/>
          <w:i/>
          <w:color w:val="0000FF"/>
        </w:rPr>
        <w:t>pastāvīga informatīvā stenda</w:t>
      </w:r>
      <w:r w:rsidRPr="004F063E">
        <w:rPr>
          <w:rFonts w:ascii="Times New Roman" w:hAnsi="Times New Roman"/>
          <w:i/>
          <w:color w:val="0000FF"/>
        </w:rPr>
        <w:t xml:space="preserve"> (ieteicamais minimālais izmērs 800x1200 mm), vai </w:t>
      </w:r>
      <w:r w:rsidRPr="00DF6F68">
        <w:rPr>
          <w:rFonts w:ascii="Times New Roman" w:hAnsi="Times New Roman"/>
          <w:b/>
          <w:bCs/>
          <w:i/>
          <w:color w:val="0000FF"/>
        </w:rPr>
        <w:t>plāksnes</w:t>
      </w:r>
      <w:r w:rsidRPr="004F063E">
        <w:rPr>
          <w:rFonts w:ascii="Times New Roman" w:hAnsi="Times New Roman"/>
          <w:i/>
          <w:color w:val="0000FF"/>
        </w:rPr>
        <w:t xml:space="preserve"> (ieteicamais minimālais izmērs A4) izvietošana pēc projekta pabeigšanas. Pastāvīgais informatīvais stends vai plāksne jāizvieto projekta īstenošanas vietā </w:t>
      </w:r>
      <w:r w:rsidRPr="00DF6F68">
        <w:rPr>
          <w:rFonts w:ascii="Times New Roman" w:hAnsi="Times New Roman"/>
          <w:b/>
          <w:bCs/>
          <w:i/>
          <w:color w:val="0000FF"/>
        </w:rPr>
        <w:t>ne vēlāk kā trīs mēnešu laikā</w:t>
      </w:r>
      <w:r w:rsidRPr="004F063E">
        <w:rPr>
          <w:rFonts w:ascii="Times New Roman" w:hAnsi="Times New Roman"/>
          <w:i/>
          <w:color w:val="0000FF"/>
        </w:rPr>
        <w:t xml:space="preserve"> pēc projekta pabeigšanas, t.i.</w:t>
      </w:r>
      <w:r w:rsidR="00D65E66">
        <w:rPr>
          <w:rFonts w:ascii="Times New Roman" w:hAnsi="Times New Roman"/>
          <w:i/>
          <w:color w:val="0000FF"/>
        </w:rPr>
        <w:t>,</w:t>
      </w:r>
      <w:r w:rsidRPr="004F063E">
        <w:rPr>
          <w:rFonts w:ascii="Times New Roman" w:hAnsi="Times New Roman"/>
          <w:i/>
          <w:color w:val="0000FF"/>
        </w:rPr>
        <w:t xml:space="preserve"> pēc pēdējā maksājuma saņemšanas, informāciju par pastāvīgo informatīvo stendu vai plāksni, kas pēc projekta </w:t>
      </w:r>
      <w:r w:rsidRPr="004F063E">
        <w:rPr>
          <w:rFonts w:ascii="Times New Roman" w:hAnsi="Times New Roman"/>
          <w:i/>
          <w:color w:val="0000FF"/>
        </w:rPr>
        <w:lastRenderedPageBreak/>
        <w:t>īstenošanas izvietota sabiedrībai labi redzamā vietā, iekļauj ailē “Lielformāta informatīvais stends” vai “Informatīvā plāksne” (ja attiecināms).</w:t>
      </w:r>
    </w:p>
    <w:p w14:paraId="7F437C4A" w14:textId="77777777" w:rsidR="000E4C47" w:rsidRDefault="00D217C6" w:rsidP="00DF6F68">
      <w:pPr>
        <w:shd w:val="clear" w:color="auto" w:fill="FFFFFF"/>
        <w:spacing w:after="120"/>
        <w:jc w:val="both"/>
        <w:rPr>
          <w:rFonts w:ascii="Times New Roman" w:hAnsi="Times New Roman"/>
          <w:i/>
          <w:color w:val="0000FF"/>
        </w:rPr>
      </w:pPr>
      <w:r w:rsidRPr="00623BE6">
        <w:rPr>
          <w:rFonts w:ascii="Times New Roman" w:hAnsi="Times New Roman"/>
          <w:i/>
          <w:color w:val="0000FF"/>
        </w:rPr>
        <w:t>Saskaņā ar MK noteikumu 37.</w:t>
      </w:r>
      <w:r w:rsidR="000E4C47">
        <w:rPr>
          <w:rFonts w:ascii="Times New Roman" w:hAnsi="Times New Roman"/>
          <w:i/>
          <w:color w:val="0000FF"/>
          <w:vertAlign w:val="superscript"/>
        </w:rPr>
        <w:t>1</w:t>
      </w:r>
      <w:r w:rsidRPr="00623BE6">
        <w:rPr>
          <w:rFonts w:ascii="Times New Roman" w:hAnsi="Times New Roman"/>
          <w:i/>
          <w:color w:val="0000FF"/>
        </w:rPr>
        <w:t xml:space="preserve">2.apakšpunktu informācijas aktualizēšana finansējuma saņēmēja </w:t>
      </w:r>
      <w:r w:rsidRPr="00DF6F68">
        <w:rPr>
          <w:rFonts w:ascii="Times New Roman" w:hAnsi="Times New Roman"/>
          <w:b/>
          <w:bCs/>
          <w:i/>
          <w:color w:val="0000FF"/>
        </w:rPr>
        <w:t xml:space="preserve">tīmekļa vietnē </w:t>
      </w:r>
      <w:r w:rsidR="00D65E66" w:rsidRPr="00DF6F68">
        <w:rPr>
          <w:rFonts w:ascii="Times New Roman" w:hAnsi="Times New Roman"/>
          <w:i/>
          <w:color w:val="0000FF"/>
        </w:rPr>
        <w:t>(ja tāda izveidota)</w:t>
      </w:r>
      <w:r w:rsidR="00D65E66" w:rsidRPr="00D65E66">
        <w:rPr>
          <w:rFonts w:ascii="Times New Roman" w:hAnsi="Times New Roman"/>
          <w:b/>
          <w:bCs/>
          <w:i/>
          <w:color w:val="0000FF"/>
        </w:rPr>
        <w:t xml:space="preserve"> </w:t>
      </w:r>
      <w:r w:rsidRPr="00623BE6">
        <w:rPr>
          <w:rFonts w:ascii="Times New Roman" w:hAnsi="Times New Roman"/>
          <w:i/>
          <w:color w:val="0000FF"/>
        </w:rPr>
        <w:t xml:space="preserve">par projekta īstenošanu paredzēta </w:t>
      </w:r>
      <w:r w:rsidRPr="00DF6F68">
        <w:rPr>
          <w:rFonts w:ascii="Times New Roman" w:hAnsi="Times New Roman"/>
          <w:b/>
          <w:bCs/>
          <w:i/>
          <w:color w:val="0000FF"/>
        </w:rPr>
        <w:t xml:space="preserve">ne retāk kā reizi </w:t>
      </w:r>
      <w:r w:rsidR="000E4C47" w:rsidRPr="00DF6F68">
        <w:rPr>
          <w:rFonts w:ascii="Times New Roman" w:hAnsi="Times New Roman"/>
          <w:b/>
          <w:bCs/>
          <w:i/>
          <w:color w:val="0000FF"/>
        </w:rPr>
        <w:t xml:space="preserve">sešos </w:t>
      </w:r>
      <w:r w:rsidRPr="00DF6F68">
        <w:rPr>
          <w:rFonts w:ascii="Times New Roman" w:hAnsi="Times New Roman"/>
          <w:b/>
          <w:bCs/>
          <w:i/>
          <w:color w:val="0000FF"/>
        </w:rPr>
        <w:t>mēnešos</w:t>
      </w:r>
      <w:r w:rsidRPr="00623BE6">
        <w:rPr>
          <w:rFonts w:ascii="Times New Roman" w:hAnsi="Times New Roman"/>
          <w:i/>
          <w:color w:val="0000FF"/>
        </w:rPr>
        <w:t>.</w:t>
      </w:r>
      <w:r>
        <w:rPr>
          <w:rFonts w:ascii="Times New Roman" w:hAnsi="Times New Roman"/>
          <w:i/>
          <w:color w:val="0000FF"/>
        </w:rPr>
        <w:t xml:space="preserve"> </w:t>
      </w:r>
    </w:p>
    <w:p w14:paraId="5B040C4E" w14:textId="77777777" w:rsidR="00D573F8" w:rsidRDefault="00D573F8" w:rsidP="00957761">
      <w:pPr>
        <w:shd w:val="clear" w:color="auto" w:fill="FFFFFF"/>
        <w:spacing w:after="0"/>
        <w:jc w:val="both"/>
        <w:rPr>
          <w:rFonts w:ascii="Times New Roman" w:hAnsi="Times New Roman"/>
          <w:i/>
          <w:color w:val="0000FF"/>
        </w:rPr>
      </w:pPr>
      <w:r w:rsidRPr="00623BE6">
        <w:rPr>
          <w:rFonts w:ascii="Times New Roman" w:hAnsi="Times New Roman"/>
          <w:i/>
          <w:color w:val="0000FF"/>
        </w:rPr>
        <w:t xml:space="preserve">Detalizētas prasības un rekomendācijas plāksnes vai stenda noformējumam un izvietojumam un finansējuma saņēmēja tīmekļa vietnē ievietojamai informācijai ir skaidrotas </w:t>
      </w:r>
      <w:r w:rsidR="00D217C6">
        <w:rPr>
          <w:rFonts w:ascii="Times New Roman" w:hAnsi="Times New Roman"/>
          <w:i/>
          <w:color w:val="0000FF"/>
        </w:rPr>
        <w:t>Finanšu ministrijas 2015.gada 10.jūlija “Eiropas savienības fondu 2014-2020.gada plānošanas perioda publicitātes vadlīnijas Eiropas Savienības fondu finansējuma saņēmējiem”(</w:t>
      </w:r>
      <w:hyperlink r:id="rId28" w:history="1">
        <w:r w:rsidR="00D217C6" w:rsidRPr="006443F5">
          <w:rPr>
            <w:rStyle w:val="Hyperlink"/>
            <w:rFonts w:ascii="Times New Roman" w:hAnsi="Times New Roman"/>
            <w:i/>
          </w:rPr>
          <w:t>http://www.esfondi.lv/upload/00-vadlinijas/vadlinijas_2015/ES_fondu_publicitates_vadlinijas_2014-2020_13.07.2015.pdf</w:t>
        </w:r>
      </w:hyperlink>
      <w:r w:rsidR="00D217C6">
        <w:rPr>
          <w:rFonts w:ascii="Times New Roman" w:hAnsi="Times New Roman"/>
          <w:i/>
          <w:color w:val="0000FF"/>
        </w:rPr>
        <w:t xml:space="preserve"> )</w:t>
      </w:r>
      <w:r w:rsidR="00D217C6" w:rsidRPr="001246FF">
        <w:rPr>
          <w:rFonts w:ascii="Times New Roman" w:hAnsi="Times New Roman"/>
          <w:i/>
          <w:color w:val="0000FF"/>
        </w:rPr>
        <w:t xml:space="preserve">. </w:t>
      </w:r>
    </w:p>
    <w:p w14:paraId="4558FC0E" w14:textId="77777777" w:rsidR="00D217C6" w:rsidRPr="00D217C6" w:rsidRDefault="00D217C6" w:rsidP="00957761">
      <w:pPr>
        <w:shd w:val="clear" w:color="auto" w:fill="FFFFFF"/>
        <w:spacing w:after="0"/>
        <w:jc w:val="both"/>
        <w:rPr>
          <w:rFonts w:ascii="Times New Roman" w:hAnsi="Times New Roman"/>
          <w:i/>
          <w:color w:val="0000FF"/>
        </w:rPr>
      </w:pPr>
    </w:p>
    <w:p w14:paraId="01CA7843" w14:textId="40A44C3B" w:rsidR="00D65E66" w:rsidRPr="00D217C6" w:rsidRDefault="00D65E66" w:rsidP="001947F9">
      <w:pPr>
        <w:jc w:val="both"/>
        <w:rPr>
          <w:rFonts w:ascii="Times New Roman" w:hAnsi="Times New Roman"/>
          <w:i/>
          <w:color w:val="0000FF"/>
        </w:rPr>
      </w:pPr>
      <w:r w:rsidRPr="00D65E66">
        <w:rPr>
          <w:rFonts w:ascii="Times New Roman" w:hAnsi="Times New Roman"/>
          <w:i/>
          <w:color w:val="0000FF"/>
        </w:rPr>
        <w:t xml:space="preserve">Saskaņā ar MK noteikumu </w:t>
      </w:r>
      <w:r>
        <w:rPr>
          <w:rFonts w:ascii="Times New Roman" w:hAnsi="Times New Roman"/>
          <w:i/>
          <w:color w:val="0000FF"/>
        </w:rPr>
        <w:t>28</w:t>
      </w:r>
      <w:r w:rsidRPr="00D65E66">
        <w:rPr>
          <w:rFonts w:ascii="Times New Roman" w:hAnsi="Times New Roman"/>
          <w:i/>
          <w:color w:val="0000FF"/>
        </w:rPr>
        <w:t>.</w:t>
      </w:r>
      <w:r>
        <w:rPr>
          <w:rFonts w:ascii="Times New Roman" w:hAnsi="Times New Roman"/>
          <w:i/>
          <w:color w:val="0000FF"/>
          <w:vertAlign w:val="superscript"/>
        </w:rPr>
        <w:t>1</w:t>
      </w:r>
      <w:r>
        <w:rPr>
          <w:rFonts w:ascii="Times New Roman" w:hAnsi="Times New Roman"/>
          <w:i/>
          <w:color w:val="0000FF"/>
        </w:rPr>
        <w:t>7</w:t>
      </w:r>
      <w:r w:rsidRPr="00D65E66">
        <w:rPr>
          <w:rFonts w:ascii="Times New Roman" w:hAnsi="Times New Roman"/>
          <w:i/>
          <w:color w:val="0000FF"/>
        </w:rPr>
        <w:t>. apakšpunktu šajā sadaļā norādīto darbību izmaksas ir attiecināmas</w:t>
      </w:r>
      <w:r>
        <w:rPr>
          <w:rFonts w:ascii="Times New Roman" w:hAnsi="Times New Roman"/>
          <w:i/>
          <w:color w:val="0000FF"/>
        </w:rPr>
        <w:t xml:space="preserve"> </w:t>
      </w:r>
      <w:r w:rsidRPr="00D65E66">
        <w:rPr>
          <w:rFonts w:ascii="Times New Roman" w:hAnsi="Times New Roman"/>
          <w:i/>
          <w:color w:val="0000FF"/>
        </w:rPr>
        <w:t xml:space="preserve">nepārsniedzot </w:t>
      </w:r>
      <w:r w:rsidR="00434759">
        <w:rPr>
          <w:rFonts w:ascii="Times New Roman" w:hAnsi="Times New Roman"/>
          <w:i/>
          <w:color w:val="0000FF"/>
        </w:rPr>
        <w:t>1%</w:t>
      </w:r>
      <w:r w:rsidRPr="00D65E66">
        <w:rPr>
          <w:rFonts w:ascii="Times New Roman" w:hAnsi="Times New Roman"/>
          <w:i/>
          <w:color w:val="0000FF"/>
        </w:rPr>
        <w:t xml:space="preserve"> no projekta kopējām tiešajām attiecināmajām izmaksām</w:t>
      </w:r>
      <w:r>
        <w:rPr>
          <w:rFonts w:ascii="Times New Roman" w:hAnsi="Times New Roman"/>
          <w:i/>
          <w:color w:val="0000FF"/>
        </w:rPr>
        <w:t>.</w:t>
      </w:r>
    </w:p>
    <w:p w14:paraId="4F744747" w14:textId="77777777" w:rsidR="00C1570A" w:rsidRPr="0062657B" w:rsidRDefault="00C1570A" w:rsidP="003C5410">
      <w:pPr>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957761" w14:paraId="261A1330" w14:textId="77777777" w:rsidTr="00957761">
        <w:trPr>
          <w:trHeight w:val="772"/>
        </w:trPr>
        <w:tc>
          <w:tcPr>
            <w:tcW w:w="9486" w:type="dxa"/>
            <w:shd w:val="clear" w:color="auto" w:fill="D9D9D9"/>
            <w:vAlign w:val="center"/>
          </w:tcPr>
          <w:p w14:paraId="3ADF5DB1" w14:textId="77777777" w:rsidR="00304F48" w:rsidRPr="00957761" w:rsidRDefault="0021616F" w:rsidP="00957761">
            <w:pPr>
              <w:pStyle w:val="Heading1"/>
              <w:spacing w:before="0" w:line="240" w:lineRule="auto"/>
              <w:jc w:val="center"/>
              <w:rPr>
                <w:rFonts w:ascii="Times New Roman" w:hAnsi="Times New Roman"/>
                <w:b/>
                <w:sz w:val="24"/>
                <w:szCs w:val="24"/>
              </w:rPr>
            </w:pPr>
            <w:bookmarkStart w:id="33" w:name="_Toc83801318"/>
            <w:r w:rsidRPr="00957761">
              <w:rPr>
                <w:rFonts w:ascii="Times New Roman" w:hAnsi="Times New Roman"/>
                <w:b/>
                <w:color w:val="auto"/>
                <w:sz w:val="24"/>
                <w:szCs w:val="24"/>
              </w:rPr>
              <w:t>6.SADAĻA – PROJEKTA REZULTĀTU UZTURĒŠANA UN ILGTSPĒJAS NODROŠINĀŠANA</w:t>
            </w:r>
            <w:bookmarkEnd w:id="33"/>
          </w:p>
        </w:tc>
      </w:tr>
    </w:tbl>
    <w:p w14:paraId="515EE1A4"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957761" w14:paraId="57285DE4" w14:textId="77777777" w:rsidTr="00957761">
        <w:tc>
          <w:tcPr>
            <w:tcW w:w="9486" w:type="dxa"/>
            <w:shd w:val="clear" w:color="auto" w:fill="auto"/>
            <w:vAlign w:val="center"/>
          </w:tcPr>
          <w:p w14:paraId="40033C2D" w14:textId="77777777" w:rsidR="0021616F" w:rsidRPr="00957761" w:rsidRDefault="00155FCC" w:rsidP="00DF6F68">
            <w:pPr>
              <w:spacing w:after="0" w:line="240" w:lineRule="auto"/>
              <w:jc w:val="both"/>
              <w:rPr>
                <w:rFonts w:ascii="Times New Roman" w:hAnsi="Times New Roman"/>
                <w:b/>
              </w:rPr>
            </w:pPr>
            <w:bookmarkStart w:id="34" w:name="_Toc83801319"/>
            <w:r w:rsidRPr="00957761">
              <w:rPr>
                <w:rStyle w:val="Heading2Char"/>
                <w:rFonts w:ascii="Times New Roman" w:eastAsia="Calibri" w:hAnsi="Times New Roman"/>
                <w:b/>
                <w:color w:val="auto"/>
                <w:sz w:val="22"/>
                <w:szCs w:val="22"/>
              </w:rPr>
              <w:t>6.1. Aprakstīt, kā tiks nodrošināta projektā sasniegto rezultātu uzturēšana pēc projekta pabeigšanas</w:t>
            </w:r>
            <w:bookmarkEnd w:id="34"/>
            <w:r w:rsidRPr="00957761">
              <w:rPr>
                <w:rFonts w:ascii="Times New Roman" w:hAnsi="Times New Roman"/>
                <w:b/>
              </w:rPr>
              <w:t xml:space="preserve"> (&lt; </w:t>
            </w:r>
            <w:r w:rsidR="00D573F8" w:rsidRPr="00957761">
              <w:rPr>
                <w:rFonts w:ascii="Times New Roman" w:hAnsi="Times New Roman"/>
                <w:b/>
                <w:shd w:val="clear" w:color="auto" w:fill="FFFFFF"/>
              </w:rPr>
              <w:t xml:space="preserve">2000 </w:t>
            </w:r>
            <w:r w:rsidRPr="00957761">
              <w:rPr>
                <w:rFonts w:ascii="Times New Roman" w:hAnsi="Times New Roman"/>
                <w:b/>
                <w:shd w:val="clear" w:color="auto" w:fill="FFFFFF"/>
              </w:rPr>
              <w:t>zīmes</w:t>
            </w:r>
            <w:r w:rsidRPr="00957761">
              <w:rPr>
                <w:rFonts w:ascii="Times New Roman" w:hAnsi="Times New Roman"/>
                <w:b/>
              </w:rPr>
              <w:t xml:space="preserve"> &gt;):</w:t>
            </w:r>
          </w:p>
        </w:tc>
      </w:tr>
      <w:tr w:rsidR="0021616F" w:rsidRPr="00957761" w14:paraId="72F6B573" w14:textId="77777777" w:rsidTr="00957761">
        <w:trPr>
          <w:trHeight w:val="808"/>
        </w:trPr>
        <w:tc>
          <w:tcPr>
            <w:tcW w:w="9486" w:type="dxa"/>
            <w:shd w:val="clear" w:color="auto" w:fill="auto"/>
          </w:tcPr>
          <w:p w14:paraId="42A6E1F9" w14:textId="77777777" w:rsidR="00F62362" w:rsidRDefault="00D02FAC" w:rsidP="00DF6F68">
            <w:pPr>
              <w:spacing w:after="0" w:line="240" w:lineRule="auto"/>
              <w:jc w:val="both"/>
              <w:rPr>
                <w:rFonts w:ascii="Times New Roman" w:hAnsi="Times New Roman"/>
                <w:i/>
                <w:color w:val="0000FF"/>
              </w:rPr>
            </w:pPr>
            <w:r w:rsidRPr="00957761">
              <w:rPr>
                <w:rFonts w:ascii="Times New Roman" w:hAnsi="Times New Roman"/>
                <w:i/>
                <w:color w:val="0000FF"/>
              </w:rPr>
              <w:t xml:space="preserve">Norāda, kā projekta iesniedzējs </w:t>
            </w:r>
            <w:r w:rsidR="00E5633D" w:rsidRPr="00957761">
              <w:rPr>
                <w:rFonts w:ascii="Times New Roman" w:hAnsi="Times New Roman"/>
                <w:i/>
                <w:color w:val="0000FF"/>
              </w:rPr>
              <w:t xml:space="preserve">un partneri </w:t>
            </w:r>
            <w:r w:rsidRPr="00957761">
              <w:rPr>
                <w:rFonts w:ascii="Times New Roman" w:hAnsi="Times New Roman"/>
                <w:i/>
                <w:color w:val="0000FF"/>
              </w:rPr>
              <w:t>atbilstoši MK noteikumu 37.</w:t>
            </w:r>
            <w:r w:rsidR="0032354A">
              <w:rPr>
                <w:rFonts w:ascii="Times New Roman" w:hAnsi="Times New Roman"/>
                <w:i/>
                <w:color w:val="0000FF"/>
                <w:vertAlign w:val="superscript"/>
              </w:rPr>
              <w:t>1</w:t>
            </w:r>
            <w:r w:rsidRPr="00957761">
              <w:rPr>
                <w:rFonts w:ascii="Times New Roman" w:hAnsi="Times New Roman"/>
                <w:i/>
                <w:color w:val="0000FF"/>
              </w:rPr>
              <w:t>6.apakšpunktam nodrošinās projekta īstenošanas rezultātā radīto vērtību (projektu darbību rezultātu, kas norādīti</w:t>
            </w:r>
            <w:r w:rsidR="00D434F0" w:rsidRPr="00957761">
              <w:rPr>
                <w:rFonts w:ascii="Times New Roman" w:hAnsi="Times New Roman"/>
                <w:i/>
                <w:color w:val="0000FF"/>
              </w:rPr>
              <w:t xml:space="preserve"> projekta iesnieguma veidlapas</w:t>
            </w:r>
            <w:r w:rsidRPr="00957761">
              <w:rPr>
                <w:rFonts w:ascii="Times New Roman" w:hAnsi="Times New Roman"/>
                <w:i/>
                <w:color w:val="0000FF"/>
              </w:rPr>
              <w:t xml:space="preserve"> 1.5.punktā) </w:t>
            </w:r>
            <w:r w:rsidR="0032354A">
              <w:rPr>
                <w:rFonts w:ascii="Times New Roman" w:hAnsi="Times New Roman"/>
                <w:i/>
                <w:color w:val="0000FF"/>
              </w:rPr>
              <w:t xml:space="preserve">ilgtspēju, </w:t>
            </w:r>
            <w:r w:rsidRPr="00957761">
              <w:rPr>
                <w:rFonts w:ascii="Times New Roman" w:hAnsi="Times New Roman"/>
                <w:i/>
                <w:color w:val="0000FF"/>
              </w:rPr>
              <w:t>uzturēšanu</w:t>
            </w:r>
            <w:r w:rsidR="0032354A">
              <w:rPr>
                <w:rFonts w:ascii="Times New Roman" w:hAnsi="Times New Roman"/>
                <w:i/>
                <w:color w:val="0000FF"/>
              </w:rPr>
              <w:t xml:space="preserve">, veiks apmeklētāju plūsmas uzskaiti </w:t>
            </w:r>
            <w:r w:rsidRPr="00957761">
              <w:rPr>
                <w:rFonts w:ascii="Times New Roman" w:hAnsi="Times New Roman"/>
                <w:i/>
                <w:color w:val="0000FF"/>
              </w:rPr>
              <w:t xml:space="preserve"> un nodrošinās tam nepieciešamo finansējumu vismaz piecus gadus pēc projekta </w:t>
            </w:r>
            <w:r w:rsidR="006F65C5" w:rsidRPr="00957761">
              <w:rPr>
                <w:rFonts w:ascii="Times New Roman" w:hAnsi="Times New Roman"/>
                <w:i/>
                <w:color w:val="0000FF"/>
              </w:rPr>
              <w:t>noslēguma maksājuma veikšanas finansējuma saņēmējam.</w:t>
            </w:r>
          </w:p>
          <w:p w14:paraId="1737E7C0" w14:textId="77777777" w:rsidR="0021616F" w:rsidRDefault="008A4EB1" w:rsidP="0032354A">
            <w:pPr>
              <w:spacing w:after="0" w:line="240" w:lineRule="auto"/>
              <w:jc w:val="both"/>
              <w:rPr>
                <w:rFonts w:ascii="Times New Roman" w:hAnsi="Times New Roman"/>
                <w:i/>
                <w:color w:val="0000FF"/>
              </w:rPr>
            </w:pPr>
            <w:r w:rsidRPr="00957761">
              <w:rPr>
                <w:rFonts w:ascii="Times New Roman" w:hAnsi="Times New Roman"/>
                <w:i/>
                <w:color w:val="0000FF"/>
              </w:rPr>
              <w:t xml:space="preserve"> J</w:t>
            </w:r>
            <w:r w:rsidR="00FB7CF1" w:rsidRPr="00957761">
              <w:rPr>
                <w:rFonts w:ascii="Times New Roman" w:hAnsi="Times New Roman"/>
                <w:i/>
                <w:color w:val="0000FF"/>
              </w:rPr>
              <w:t xml:space="preserve">a projekta ietvaros izveidotās infrastruktūras kalpošanas ilgums paredzēts ilgāks par pieciem gadiem pēc </w:t>
            </w:r>
            <w:r w:rsidR="0032354A" w:rsidRPr="0032354A">
              <w:rPr>
                <w:rFonts w:ascii="Times New Roman" w:hAnsi="Times New Roman"/>
                <w:i/>
                <w:color w:val="0000FF"/>
              </w:rPr>
              <w:t>projekta pabeigšanas, nodrošina rezultātu ilgtspēju un</w:t>
            </w:r>
            <w:r w:rsidR="0032354A">
              <w:rPr>
                <w:rFonts w:ascii="Times New Roman" w:hAnsi="Times New Roman"/>
                <w:i/>
                <w:color w:val="0000FF"/>
              </w:rPr>
              <w:t xml:space="preserve"> </w:t>
            </w:r>
            <w:r w:rsidR="0032354A" w:rsidRPr="0032354A">
              <w:rPr>
                <w:rFonts w:ascii="Times New Roman" w:hAnsi="Times New Roman"/>
                <w:i/>
                <w:color w:val="0000FF"/>
              </w:rPr>
              <w:t>uzturēšanu, kā arī apmeklētāju plūsmas uzskaiti visu projekta iesniegumā norādīto infrastruktūras kalpošanas</w:t>
            </w:r>
            <w:r w:rsidR="0032354A">
              <w:rPr>
                <w:rFonts w:ascii="Times New Roman" w:hAnsi="Times New Roman"/>
                <w:i/>
                <w:color w:val="0000FF"/>
              </w:rPr>
              <w:t xml:space="preserve"> </w:t>
            </w:r>
            <w:r w:rsidR="0032354A" w:rsidRPr="0032354A">
              <w:rPr>
                <w:rFonts w:ascii="Times New Roman" w:hAnsi="Times New Roman"/>
                <w:i/>
                <w:color w:val="0000FF"/>
              </w:rPr>
              <w:t>laiku</w:t>
            </w:r>
            <w:r w:rsidR="00FB7CF1" w:rsidRPr="00957761">
              <w:rPr>
                <w:rFonts w:ascii="Times New Roman" w:hAnsi="Times New Roman"/>
                <w:i/>
                <w:color w:val="0000FF"/>
              </w:rPr>
              <w:t>.</w:t>
            </w:r>
          </w:p>
          <w:p w14:paraId="56C25F81" w14:textId="77777777" w:rsidR="006A19C3" w:rsidRDefault="006A19C3" w:rsidP="0032354A">
            <w:pPr>
              <w:spacing w:after="0" w:line="240" w:lineRule="auto"/>
              <w:jc w:val="both"/>
              <w:rPr>
                <w:rFonts w:ascii="Times New Roman" w:hAnsi="Times New Roman"/>
                <w:i/>
                <w:color w:val="0000FF"/>
              </w:rPr>
            </w:pPr>
          </w:p>
          <w:p w14:paraId="79D6BEE3" w14:textId="77777777" w:rsidR="006A19C3" w:rsidRPr="006A19C3" w:rsidRDefault="006A19C3" w:rsidP="006A19C3">
            <w:pPr>
              <w:spacing w:after="0" w:line="240" w:lineRule="auto"/>
              <w:jc w:val="both"/>
              <w:rPr>
                <w:rFonts w:ascii="Times New Roman" w:hAnsi="Times New Roman"/>
                <w:i/>
                <w:color w:val="0000FF"/>
              </w:rPr>
            </w:pPr>
            <w:r>
              <w:rPr>
                <w:rFonts w:ascii="Times New Roman" w:hAnsi="Times New Roman"/>
                <w:i/>
                <w:color w:val="0000FF"/>
              </w:rPr>
              <w:t xml:space="preserve">Norāda kā </w:t>
            </w:r>
            <w:r w:rsidRPr="006A19C3">
              <w:rPr>
                <w:rFonts w:ascii="Times New Roman" w:hAnsi="Times New Roman"/>
                <w:i/>
                <w:color w:val="0000FF"/>
              </w:rPr>
              <w:t>finansējuma saņēmējs un viņa sadarbības partneri</w:t>
            </w:r>
            <w:r>
              <w:rPr>
                <w:rFonts w:ascii="Times New Roman" w:hAnsi="Times New Roman"/>
                <w:i/>
                <w:color w:val="0000FF"/>
              </w:rPr>
              <w:t xml:space="preserve"> saskaņā ar</w:t>
            </w:r>
            <w:r w:rsidRPr="006A19C3">
              <w:rPr>
                <w:rFonts w:ascii="Times New Roman" w:hAnsi="Times New Roman"/>
                <w:i/>
                <w:color w:val="0000FF"/>
              </w:rPr>
              <w:t xml:space="preserve"> </w:t>
            </w:r>
            <w:r>
              <w:rPr>
                <w:rFonts w:ascii="Times New Roman" w:hAnsi="Times New Roman"/>
                <w:i/>
                <w:color w:val="0000FF"/>
              </w:rPr>
              <w:t>MK noteikumu 38.</w:t>
            </w:r>
            <w:r>
              <w:rPr>
                <w:rFonts w:ascii="Times New Roman" w:hAnsi="Times New Roman"/>
                <w:i/>
                <w:color w:val="0000FF"/>
                <w:vertAlign w:val="superscript"/>
              </w:rPr>
              <w:t>1</w:t>
            </w:r>
            <w:r>
              <w:rPr>
                <w:rFonts w:ascii="Times New Roman" w:hAnsi="Times New Roman"/>
                <w:i/>
                <w:color w:val="0000FF"/>
              </w:rPr>
              <w:t xml:space="preserve">punktu </w:t>
            </w:r>
            <w:r w:rsidRPr="006A19C3">
              <w:rPr>
                <w:rFonts w:ascii="Times New Roman" w:hAnsi="Times New Roman"/>
                <w:i/>
                <w:color w:val="0000FF"/>
              </w:rPr>
              <w:t>vismaz piecus gadus pēc noslēguma maksājuma veikšanas nodrošin</w:t>
            </w:r>
            <w:r>
              <w:rPr>
                <w:rFonts w:ascii="Times New Roman" w:hAnsi="Times New Roman"/>
                <w:i/>
                <w:color w:val="0000FF"/>
              </w:rPr>
              <w:t>ās</w:t>
            </w:r>
            <w:r w:rsidRPr="006A19C3">
              <w:rPr>
                <w:rFonts w:ascii="Times New Roman" w:hAnsi="Times New Roman"/>
                <w:i/>
                <w:color w:val="0000FF"/>
              </w:rPr>
              <w:t>:</w:t>
            </w:r>
          </w:p>
          <w:p w14:paraId="3E66014D" w14:textId="77777777" w:rsidR="006A19C3" w:rsidRPr="006A19C3" w:rsidRDefault="006A19C3" w:rsidP="00DF6F68">
            <w:pPr>
              <w:numPr>
                <w:ilvl w:val="0"/>
                <w:numId w:val="58"/>
              </w:numPr>
              <w:spacing w:after="0" w:line="240" w:lineRule="auto"/>
              <w:jc w:val="both"/>
              <w:rPr>
                <w:rFonts w:ascii="Times New Roman" w:hAnsi="Times New Roman"/>
                <w:i/>
                <w:color w:val="0000FF"/>
              </w:rPr>
            </w:pPr>
            <w:r w:rsidRPr="006A19C3">
              <w:rPr>
                <w:rFonts w:ascii="Times New Roman" w:hAnsi="Times New Roman"/>
                <w:i/>
                <w:color w:val="0000FF"/>
              </w:rPr>
              <w:t xml:space="preserve">projekta rezultātu uzturēšanu saskaņā ar spēkā esošo īpaši aizsargājamās dabas teritorijas dabas aizsardzības plānu, sugu un biotopu aizsardzības plānu vai sugu un biotopu aizsardzības jomā sertificēta eksperta vai </w:t>
            </w:r>
            <w:proofErr w:type="spellStart"/>
            <w:r w:rsidRPr="006A19C3">
              <w:rPr>
                <w:rFonts w:ascii="Times New Roman" w:hAnsi="Times New Roman"/>
                <w:i/>
                <w:color w:val="0000FF"/>
              </w:rPr>
              <w:t>kokkopja</w:t>
            </w:r>
            <w:proofErr w:type="spellEnd"/>
            <w:r w:rsidRPr="006A19C3">
              <w:rPr>
                <w:rFonts w:ascii="Times New Roman" w:hAnsi="Times New Roman"/>
                <w:i/>
                <w:color w:val="0000FF"/>
              </w:rPr>
              <w:t xml:space="preserve"> (</w:t>
            </w:r>
            <w:proofErr w:type="spellStart"/>
            <w:r w:rsidRPr="006A19C3">
              <w:rPr>
                <w:rFonts w:ascii="Times New Roman" w:hAnsi="Times New Roman"/>
                <w:i/>
                <w:color w:val="0000FF"/>
              </w:rPr>
              <w:t>arborista</w:t>
            </w:r>
            <w:proofErr w:type="spellEnd"/>
            <w:r w:rsidRPr="006A19C3">
              <w:rPr>
                <w:rFonts w:ascii="Times New Roman" w:hAnsi="Times New Roman"/>
                <w:i/>
                <w:color w:val="0000FF"/>
              </w:rPr>
              <w:t>) atzinumu;</w:t>
            </w:r>
          </w:p>
          <w:p w14:paraId="6A4CC41B" w14:textId="77777777" w:rsidR="006A19C3" w:rsidRPr="006A19C3" w:rsidRDefault="006A19C3" w:rsidP="00DF6F68">
            <w:pPr>
              <w:numPr>
                <w:ilvl w:val="0"/>
                <w:numId w:val="58"/>
              </w:numPr>
              <w:spacing w:after="0" w:line="240" w:lineRule="auto"/>
              <w:jc w:val="both"/>
              <w:rPr>
                <w:rFonts w:ascii="Times New Roman" w:hAnsi="Times New Roman"/>
                <w:i/>
                <w:color w:val="0000FF"/>
              </w:rPr>
            </w:pPr>
            <w:r w:rsidRPr="006A19C3">
              <w:rPr>
                <w:rFonts w:ascii="Times New Roman" w:hAnsi="Times New Roman"/>
                <w:i/>
                <w:color w:val="0000FF"/>
              </w:rPr>
              <w:t>īpašuma, tiesiskā valdījuma vai turējuma tiesības uz zemes vienībām vai to daļām, kurās veikti specifiskā atbalsta ieguldījumi;</w:t>
            </w:r>
          </w:p>
          <w:p w14:paraId="1E0C378C" w14:textId="77777777" w:rsidR="006A19C3" w:rsidRPr="006A19C3" w:rsidRDefault="006A19C3" w:rsidP="00DF6F68">
            <w:pPr>
              <w:numPr>
                <w:ilvl w:val="0"/>
                <w:numId w:val="58"/>
              </w:numPr>
              <w:spacing w:after="0" w:line="240" w:lineRule="auto"/>
              <w:jc w:val="both"/>
              <w:rPr>
                <w:rFonts w:ascii="Times New Roman" w:hAnsi="Times New Roman"/>
                <w:i/>
                <w:color w:val="0000FF"/>
              </w:rPr>
            </w:pPr>
            <w:r w:rsidRPr="006A19C3">
              <w:rPr>
                <w:rFonts w:ascii="Times New Roman" w:hAnsi="Times New Roman"/>
                <w:i/>
                <w:color w:val="0000FF"/>
              </w:rPr>
              <w:t>līdzekļus projekta rezultātu uzturēšanai;</w:t>
            </w:r>
          </w:p>
          <w:p w14:paraId="55BBB360" w14:textId="77777777" w:rsidR="006A19C3" w:rsidRDefault="006A19C3" w:rsidP="00DF6F68">
            <w:pPr>
              <w:numPr>
                <w:ilvl w:val="0"/>
                <w:numId w:val="58"/>
              </w:numPr>
              <w:spacing w:after="0" w:line="240" w:lineRule="auto"/>
              <w:jc w:val="both"/>
              <w:rPr>
                <w:rFonts w:ascii="Times New Roman" w:hAnsi="Times New Roman"/>
                <w:i/>
                <w:color w:val="0000FF"/>
              </w:rPr>
            </w:pPr>
            <w:r w:rsidRPr="006A19C3">
              <w:rPr>
                <w:rFonts w:ascii="Times New Roman" w:hAnsi="Times New Roman"/>
                <w:i/>
                <w:color w:val="0000FF"/>
              </w:rPr>
              <w:t>epidemioloģiskās drošības prasības.</w:t>
            </w:r>
          </w:p>
          <w:p w14:paraId="1CDD4896" w14:textId="77777777" w:rsidR="00030532" w:rsidRDefault="00030532" w:rsidP="00030532">
            <w:pPr>
              <w:spacing w:after="0" w:line="240" w:lineRule="auto"/>
              <w:jc w:val="both"/>
              <w:rPr>
                <w:rFonts w:ascii="Times New Roman" w:hAnsi="Times New Roman"/>
                <w:i/>
                <w:color w:val="0000FF"/>
              </w:rPr>
            </w:pPr>
          </w:p>
          <w:p w14:paraId="70366CBE" w14:textId="5E9BC0DA" w:rsidR="00030532" w:rsidRPr="00030532" w:rsidRDefault="00030532" w:rsidP="001C1D62">
            <w:pPr>
              <w:spacing w:after="0" w:line="240" w:lineRule="auto"/>
              <w:jc w:val="both"/>
              <w:rPr>
                <w:rFonts w:ascii="Times New Roman" w:hAnsi="Times New Roman"/>
                <w:i/>
                <w:color w:val="0000FF"/>
              </w:rPr>
            </w:pPr>
            <w:r>
              <w:rPr>
                <w:rFonts w:ascii="Times New Roman" w:hAnsi="Times New Roman"/>
                <w:i/>
                <w:color w:val="0000FF"/>
              </w:rPr>
              <w:t>Ņem vērā, ka atbilstoši MK noteikumu 37.</w:t>
            </w:r>
            <w:r>
              <w:rPr>
                <w:rFonts w:ascii="Times New Roman" w:hAnsi="Times New Roman"/>
                <w:i/>
                <w:color w:val="0000FF"/>
                <w:vertAlign w:val="superscript"/>
              </w:rPr>
              <w:t>1</w:t>
            </w:r>
            <w:r>
              <w:rPr>
                <w:rFonts w:ascii="Times New Roman" w:hAnsi="Times New Roman"/>
                <w:i/>
                <w:color w:val="0000FF"/>
              </w:rPr>
              <w:t xml:space="preserve">12.apakšpunktam </w:t>
            </w:r>
            <w:r w:rsidRPr="00030532">
              <w:rPr>
                <w:rFonts w:ascii="Times New Roman" w:hAnsi="Times New Roman"/>
                <w:i/>
                <w:color w:val="0000FF"/>
              </w:rPr>
              <w:t>līdz 2023. gada 1. novembrim</w:t>
            </w:r>
            <w:r>
              <w:rPr>
                <w:rFonts w:ascii="Times New Roman" w:hAnsi="Times New Roman"/>
                <w:i/>
                <w:color w:val="0000FF"/>
              </w:rPr>
              <w:t xml:space="preserve"> finansējuma saņēmējam </w:t>
            </w:r>
            <w:r w:rsidR="00417024">
              <w:rPr>
                <w:rFonts w:ascii="Times New Roman" w:hAnsi="Times New Roman"/>
                <w:i/>
                <w:color w:val="0000FF"/>
              </w:rPr>
              <w:t xml:space="preserve">būs </w:t>
            </w:r>
            <w:r>
              <w:rPr>
                <w:rFonts w:ascii="Times New Roman" w:hAnsi="Times New Roman"/>
                <w:i/>
                <w:color w:val="0000FF"/>
              </w:rPr>
              <w:t>jā</w:t>
            </w:r>
            <w:r w:rsidRPr="00030532">
              <w:rPr>
                <w:rFonts w:ascii="Times New Roman" w:hAnsi="Times New Roman"/>
                <w:i/>
                <w:color w:val="0000FF"/>
              </w:rPr>
              <w:t xml:space="preserve">apkopo un </w:t>
            </w:r>
            <w:r>
              <w:rPr>
                <w:rFonts w:ascii="Times New Roman" w:hAnsi="Times New Roman"/>
                <w:i/>
                <w:color w:val="0000FF"/>
              </w:rPr>
              <w:t>jā</w:t>
            </w:r>
            <w:r w:rsidRPr="00030532">
              <w:rPr>
                <w:rFonts w:ascii="Times New Roman" w:hAnsi="Times New Roman"/>
                <w:i/>
                <w:color w:val="0000FF"/>
              </w:rPr>
              <w:t xml:space="preserve">iesniedz </w:t>
            </w:r>
            <w:r w:rsidR="007350AA">
              <w:rPr>
                <w:rFonts w:ascii="Times New Roman" w:hAnsi="Times New Roman"/>
                <w:i/>
                <w:color w:val="0000FF"/>
              </w:rPr>
              <w:t xml:space="preserve">Dabas </w:t>
            </w:r>
            <w:r w:rsidR="00313FA4">
              <w:rPr>
                <w:rFonts w:ascii="Times New Roman" w:hAnsi="Times New Roman"/>
                <w:i/>
                <w:color w:val="0000FF"/>
              </w:rPr>
              <w:t xml:space="preserve">aizsardzības </w:t>
            </w:r>
            <w:r w:rsidRPr="00030532">
              <w:rPr>
                <w:rFonts w:ascii="Times New Roman" w:hAnsi="Times New Roman"/>
                <w:i/>
                <w:color w:val="0000FF"/>
              </w:rPr>
              <w:t>pārvaldei informāciju par projekta īstenošanas</w:t>
            </w:r>
            <w:r w:rsidR="00417024">
              <w:rPr>
                <w:rFonts w:ascii="Times New Roman" w:hAnsi="Times New Roman"/>
                <w:i/>
                <w:color w:val="0000FF"/>
              </w:rPr>
              <w:t xml:space="preserve"> </w:t>
            </w:r>
            <w:r w:rsidRPr="00030532">
              <w:rPr>
                <w:rFonts w:ascii="Times New Roman" w:hAnsi="Times New Roman"/>
                <w:i/>
                <w:color w:val="0000FF"/>
              </w:rPr>
              <w:t xml:space="preserve">rezultātiem un ietekmi uz </w:t>
            </w:r>
            <w:r w:rsidR="00417024">
              <w:rPr>
                <w:rFonts w:ascii="Times New Roman" w:hAnsi="Times New Roman"/>
                <w:i/>
                <w:color w:val="0000FF"/>
              </w:rPr>
              <w:t>ES</w:t>
            </w:r>
            <w:r w:rsidRPr="00030532">
              <w:rPr>
                <w:rFonts w:ascii="Times New Roman" w:hAnsi="Times New Roman"/>
                <w:i/>
                <w:color w:val="0000FF"/>
              </w:rPr>
              <w:t xml:space="preserve"> nozīmes biotopu un sugu dzīvotņu aizsardzības stāvokli un </w:t>
            </w:r>
            <w:r w:rsidR="00417024">
              <w:rPr>
                <w:rFonts w:ascii="Times New Roman" w:hAnsi="Times New Roman"/>
                <w:i/>
                <w:color w:val="0000FF"/>
              </w:rPr>
              <w:t xml:space="preserve">MK </w:t>
            </w:r>
            <w:r w:rsidRPr="00030532">
              <w:rPr>
                <w:rFonts w:ascii="Times New Roman" w:hAnsi="Times New Roman"/>
                <w:i/>
                <w:color w:val="0000FF"/>
              </w:rPr>
              <w:t>noteikumu 6.2.apakšpunktā minētajiem rādītājiem</w:t>
            </w:r>
          </w:p>
        </w:tc>
      </w:tr>
    </w:tbl>
    <w:p w14:paraId="7D9BE380" w14:textId="77777777" w:rsidR="0021616F" w:rsidRPr="00B5771B" w:rsidRDefault="0021616F"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957761" w14:paraId="7BAD0952" w14:textId="77777777" w:rsidTr="00957761">
        <w:tc>
          <w:tcPr>
            <w:tcW w:w="9486" w:type="dxa"/>
            <w:shd w:val="clear" w:color="auto" w:fill="auto"/>
            <w:vAlign w:val="center"/>
          </w:tcPr>
          <w:p w14:paraId="6073A6E6" w14:textId="77777777" w:rsidR="00155FCC" w:rsidRPr="00957761" w:rsidRDefault="00155FCC" w:rsidP="00957761">
            <w:pPr>
              <w:pStyle w:val="Heading2"/>
              <w:spacing w:line="240" w:lineRule="auto"/>
              <w:jc w:val="both"/>
              <w:rPr>
                <w:rFonts w:ascii="Times New Roman" w:hAnsi="Times New Roman"/>
                <w:b/>
                <w:sz w:val="22"/>
                <w:szCs w:val="22"/>
              </w:rPr>
            </w:pPr>
            <w:bookmarkStart w:id="35" w:name="_Toc83801320"/>
            <w:r w:rsidRPr="00957761">
              <w:rPr>
                <w:rFonts w:ascii="Times New Roman" w:hAnsi="Times New Roman"/>
                <w:b/>
                <w:color w:val="auto"/>
                <w:sz w:val="22"/>
                <w:szCs w:val="22"/>
              </w:rPr>
              <w:t>6.2. Aprakstīt, kā tiks nodrošināta projektā sasniegto rādītāju ilgtspēja pēc projekta pabeigšanas</w:t>
            </w:r>
            <w:bookmarkEnd w:id="35"/>
            <w:r w:rsidRPr="00957761">
              <w:rPr>
                <w:rFonts w:ascii="Times New Roman" w:hAnsi="Times New Roman"/>
                <w:b/>
                <w:sz w:val="22"/>
                <w:szCs w:val="22"/>
              </w:rPr>
              <w:t xml:space="preserve"> </w:t>
            </w:r>
          </w:p>
          <w:p w14:paraId="4FD6BA11" w14:textId="77777777" w:rsidR="0021616F" w:rsidRPr="00957761" w:rsidRDefault="00155FCC" w:rsidP="00957761">
            <w:pPr>
              <w:spacing w:after="0" w:line="240" w:lineRule="auto"/>
              <w:rPr>
                <w:rFonts w:ascii="Times New Roman" w:hAnsi="Times New Roman"/>
                <w:b/>
              </w:rPr>
            </w:pPr>
            <w:r w:rsidRPr="00957761">
              <w:rPr>
                <w:rFonts w:ascii="Times New Roman" w:hAnsi="Times New Roman"/>
                <w:b/>
              </w:rPr>
              <w:t>(&lt;</w:t>
            </w:r>
            <w:r w:rsidR="00D573F8" w:rsidRPr="00957761">
              <w:rPr>
                <w:rFonts w:ascii="Times New Roman" w:hAnsi="Times New Roman"/>
                <w:b/>
                <w:shd w:val="clear" w:color="auto" w:fill="FFFFFF"/>
              </w:rPr>
              <w:t xml:space="preserve">2000 </w:t>
            </w:r>
            <w:r w:rsidRPr="00957761">
              <w:rPr>
                <w:rFonts w:ascii="Times New Roman" w:hAnsi="Times New Roman"/>
                <w:b/>
                <w:shd w:val="clear" w:color="auto" w:fill="FFFFFF"/>
              </w:rPr>
              <w:t>zīmes</w:t>
            </w:r>
            <w:r w:rsidRPr="00957761">
              <w:rPr>
                <w:rFonts w:ascii="Times New Roman" w:hAnsi="Times New Roman"/>
                <w:b/>
              </w:rPr>
              <w:t xml:space="preserve"> &gt;):</w:t>
            </w:r>
          </w:p>
        </w:tc>
      </w:tr>
      <w:tr w:rsidR="0021616F" w:rsidRPr="00957761" w14:paraId="7C3D2617" w14:textId="77777777" w:rsidTr="007F1807">
        <w:trPr>
          <w:trHeight w:val="1359"/>
        </w:trPr>
        <w:tc>
          <w:tcPr>
            <w:tcW w:w="9486" w:type="dxa"/>
            <w:shd w:val="clear" w:color="auto" w:fill="auto"/>
          </w:tcPr>
          <w:p w14:paraId="384B8540" w14:textId="77777777" w:rsidR="009319CD" w:rsidRPr="00957761" w:rsidRDefault="00D02FAC" w:rsidP="007F611F">
            <w:pPr>
              <w:spacing w:after="240" w:line="240" w:lineRule="auto"/>
              <w:jc w:val="both"/>
              <w:rPr>
                <w:rFonts w:ascii="Times New Roman" w:hAnsi="Times New Roman"/>
                <w:i/>
                <w:color w:val="0000FF"/>
              </w:rPr>
            </w:pPr>
            <w:r w:rsidRPr="00957761">
              <w:rPr>
                <w:rFonts w:ascii="Times New Roman" w:hAnsi="Times New Roman"/>
                <w:i/>
                <w:color w:val="0000FF"/>
              </w:rPr>
              <w:t>Norāda, kā projekta iesniedzējs nodrošinās projekta uzraudzības rādītāju ilgtspēju vismaz piecus gadus pēc projekta pabeigšanas</w:t>
            </w:r>
            <w:r w:rsidR="00E421B1" w:rsidRPr="00957761">
              <w:rPr>
                <w:rFonts w:ascii="Times New Roman" w:hAnsi="Times New Roman"/>
                <w:i/>
                <w:color w:val="0000FF"/>
              </w:rPr>
              <w:t xml:space="preserve">, bet, ja projekta ietvaros izveidotās infrastruktūras kalpošanas ilgums paredzēts ilgāks par pieciem gadiem </w:t>
            </w:r>
            <w:r w:rsidR="005243EC" w:rsidRPr="00957761">
              <w:rPr>
                <w:rFonts w:ascii="Times New Roman" w:hAnsi="Times New Roman"/>
                <w:i/>
                <w:color w:val="0000FF"/>
              </w:rPr>
              <w:t>pēc noslēguma maksājuma veikšanas finansējuma saņēmējam</w:t>
            </w:r>
            <w:r w:rsidR="00E421B1" w:rsidRPr="00957761">
              <w:rPr>
                <w:rFonts w:ascii="Times New Roman" w:hAnsi="Times New Roman"/>
                <w:i/>
                <w:color w:val="0000FF"/>
              </w:rPr>
              <w:t>, visu projekta iesniegumā norādīto infrastruktūras kalpošanas laiku</w:t>
            </w:r>
            <w:r w:rsidRPr="00957761">
              <w:rPr>
                <w:rFonts w:ascii="Times New Roman" w:hAnsi="Times New Roman"/>
                <w:i/>
                <w:color w:val="0000FF"/>
              </w:rPr>
              <w:t>.</w:t>
            </w:r>
          </w:p>
          <w:p w14:paraId="4443C8D5" w14:textId="77777777" w:rsidR="007F611F" w:rsidRDefault="00E421B1" w:rsidP="007F611F">
            <w:pPr>
              <w:spacing w:after="240" w:line="240" w:lineRule="auto"/>
              <w:jc w:val="both"/>
              <w:rPr>
                <w:rFonts w:ascii="Times New Roman" w:hAnsi="Times New Roman"/>
                <w:i/>
                <w:color w:val="0000FF"/>
              </w:rPr>
            </w:pPr>
            <w:r w:rsidRPr="00957761">
              <w:rPr>
                <w:rFonts w:ascii="Times New Roman" w:hAnsi="Times New Roman"/>
                <w:i/>
                <w:color w:val="0000FF"/>
              </w:rPr>
              <w:lastRenderedPageBreak/>
              <w:t xml:space="preserve">Informāciju norāda saskaņā ar MK noteikumu 43.punktu, saskaņā ar kuru </w:t>
            </w:r>
            <w:r w:rsidR="0032354A" w:rsidRPr="00DF6F68">
              <w:rPr>
                <w:rFonts w:ascii="Times New Roman" w:hAnsi="Times New Roman"/>
                <w:b/>
                <w:bCs/>
                <w:i/>
                <w:color w:val="0000FF"/>
              </w:rPr>
              <w:t>f</w:t>
            </w:r>
            <w:r w:rsidRPr="00DF6F68">
              <w:rPr>
                <w:rFonts w:ascii="Times New Roman" w:hAnsi="Times New Roman"/>
                <w:b/>
                <w:bCs/>
                <w:i/>
                <w:color w:val="0000FF"/>
              </w:rPr>
              <w:t>inansējuma saņēmējs un sadarbības partneris saskaņā ar sadarbības līgumu visu projekta iesniegumā norādīto infrastruktūras kalpošanas laiku nodrošina</w:t>
            </w:r>
            <w:r w:rsidRPr="00957761">
              <w:rPr>
                <w:rFonts w:ascii="Times New Roman" w:hAnsi="Times New Roman"/>
                <w:i/>
                <w:color w:val="0000FF"/>
              </w:rPr>
              <w:t xml:space="preserve">, ka infrastruktūras izmantošanas mērķis, kura īstenošanai atbalsts tika piešķirts, paliek nemainīgs un izveidotā infrastruktūra tiek izmantota sasniedzamā iznākuma rādītāja vērtības nodrošināšanai. </w:t>
            </w:r>
          </w:p>
          <w:p w14:paraId="777C7263" w14:textId="6AE4AC2B" w:rsidR="007F1807" w:rsidRPr="007F1807" w:rsidRDefault="007F611F" w:rsidP="007F1807">
            <w:pPr>
              <w:spacing w:after="240" w:line="240" w:lineRule="auto"/>
              <w:jc w:val="both"/>
              <w:rPr>
                <w:rFonts w:ascii="Times New Roman" w:hAnsi="Times New Roman"/>
                <w:i/>
                <w:color w:val="0000FF"/>
              </w:rPr>
            </w:pPr>
            <w:r w:rsidRPr="007F611F">
              <w:rPr>
                <w:rFonts w:ascii="Times New Roman" w:hAnsi="Times New Roman"/>
                <w:i/>
                <w:color w:val="0000FF"/>
              </w:rPr>
              <w:t>Šajā projekta iesnieguma punktā projekta iesniedzējs, atbilstoši MK noteikumu 37.</w:t>
            </w:r>
            <w:r>
              <w:rPr>
                <w:rFonts w:ascii="Times New Roman" w:hAnsi="Times New Roman"/>
                <w:i/>
                <w:color w:val="0000FF"/>
                <w:vertAlign w:val="superscript"/>
              </w:rPr>
              <w:t>1</w:t>
            </w:r>
            <w:r>
              <w:rPr>
                <w:rFonts w:ascii="Times New Roman" w:hAnsi="Times New Roman"/>
                <w:i/>
                <w:color w:val="0000FF"/>
              </w:rPr>
              <w:t>6</w:t>
            </w:r>
            <w:r w:rsidRPr="007F611F">
              <w:rPr>
                <w:rFonts w:ascii="Times New Roman" w:hAnsi="Times New Roman"/>
                <w:i/>
                <w:color w:val="0000FF"/>
              </w:rPr>
              <w:t xml:space="preserve">. </w:t>
            </w:r>
            <w:r>
              <w:rPr>
                <w:rFonts w:ascii="Times New Roman" w:hAnsi="Times New Roman"/>
                <w:i/>
                <w:color w:val="0000FF"/>
              </w:rPr>
              <w:t>un 37.</w:t>
            </w:r>
            <w:r w:rsidRPr="007F611F">
              <w:rPr>
                <w:rFonts w:ascii="Times New Roman" w:hAnsi="Times New Roman"/>
                <w:i/>
                <w:color w:val="0000FF"/>
                <w:vertAlign w:val="superscript"/>
              </w:rPr>
              <w:t>1</w:t>
            </w:r>
            <w:r>
              <w:rPr>
                <w:rFonts w:ascii="Times New Roman" w:hAnsi="Times New Roman"/>
                <w:i/>
                <w:color w:val="0000FF"/>
              </w:rPr>
              <w:t>7.</w:t>
            </w:r>
            <w:r w:rsidRPr="007F611F">
              <w:rPr>
                <w:rFonts w:ascii="Times New Roman" w:hAnsi="Times New Roman"/>
                <w:i/>
                <w:color w:val="0000FF"/>
              </w:rPr>
              <w:t>apakšpunktā noteiktajām prasībām norāda, ka tiks vei</w:t>
            </w:r>
            <w:r>
              <w:rPr>
                <w:rFonts w:ascii="Times New Roman" w:hAnsi="Times New Roman"/>
                <w:i/>
                <w:color w:val="0000FF"/>
              </w:rPr>
              <w:t>kta</w:t>
            </w:r>
            <w:r w:rsidRPr="007F611F">
              <w:rPr>
                <w:rFonts w:ascii="Times New Roman" w:hAnsi="Times New Roman"/>
                <w:i/>
                <w:color w:val="0000FF"/>
              </w:rPr>
              <w:t xml:space="preserve"> apmeklētāju plūsmas uzskait</w:t>
            </w:r>
            <w:r>
              <w:rPr>
                <w:rFonts w:ascii="Times New Roman" w:hAnsi="Times New Roman"/>
                <w:i/>
                <w:color w:val="0000FF"/>
              </w:rPr>
              <w:t>e</w:t>
            </w:r>
            <w:r w:rsidRPr="007F611F">
              <w:rPr>
                <w:rFonts w:ascii="Times New Roman" w:hAnsi="Times New Roman"/>
                <w:i/>
                <w:color w:val="0000FF"/>
              </w:rPr>
              <w:t xml:space="preserve"> vismaz piecus gadus pēc noslēguma maksājuma veikšanas</w:t>
            </w:r>
            <w:r>
              <w:rPr>
                <w:rFonts w:ascii="Times New Roman" w:hAnsi="Times New Roman"/>
                <w:i/>
                <w:color w:val="0000FF"/>
              </w:rPr>
              <w:t xml:space="preserve"> </w:t>
            </w:r>
            <w:r w:rsidRPr="007C46A4">
              <w:rPr>
                <w:rFonts w:ascii="Times New Roman" w:hAnsi="Times New Roman"/>
                <w:i/>
                <w:color w:val="0000FF"/>
              </w:rPr>
              <w:t>(ja projekta ietvaros izveidotās infrastruktūras kalpošanas ilgums paredzēts ilgāks par pieciem gadiem pēc projekta pabeigšanas, nodrošina rezultātu ilgtspēju un uzturēšanu, kā arī apmeklētāju plūsmas uzskaiti visu projekta iesniegumā norādīto infrastruktūras kalpošanas laiku)</w:t>
            </w:r>
            <w:r>
              <w:rPr>
                <w:rFonts w:ascii="Times New Roman" w:hAnsi="Times New Roman"/>
                <w:i/>
                <w:color w:val="0000FF"/>
              </w:rPr>
              <w:t xml:space="preserve"> un ES</w:t>
            </w:r>
            <w:r w:rsidRPr="007F611F">
              <w:rPr>
                <w:rFonts w:ascii="Times New Roman" w:hAnsi="Times New Roman"/>
                <w:i/>
                <w:color w:val="0000FF"/>
              </w:rPr>
              <w:t xml:space="preserve"> nozīmes biotopu un sugu dzīvotņu atjaunošanas darbu </w:t>
            </w:r>
            <w:proofErr w:type="spellStart"/>
            <w:r w:rsidRPr="007F611F">
              <w:rPr>
                <w:rFonts w:ascii="Times New Roman" w:hAnsi="Times New Roman"/>
                <w:i/>
                <w:color w:val="0000FF"/>
              </w:rPr>
              <w:t>fotofiksācij</w:t>
            </w:r>
            <w:r>
              <w:rPr>
                <w:rFonts w:ascii="Times New Roman" w:hAnsi="Times New Roman"/>
                <w:i/>
                <w:color w:val="0000FF"/>
              </w:rPr>
              <w:t>a</w:t>
            </w:r>
            <w:proofErr w:type="spellEnd"/>
            <w:r w:rsidR="00977409">
              <w:rPr>
                <w:rStyle w:val="FootnoteReference"/>
                <w:rFonts w:ascii="Times New Roman" w:hAnsi="Times New Roman"/>
                <w:i/>
                <w:color w:val="0000FF"/>
              </w:rPr>
              <w:footnoteReference w:id="8"/>
            </w:r>
            <w:r w:rsidRPr="007F611F">
              <w:rPr>
                <w:rFonts w:ascii="Times New Roman" w:hAnsi="Times New Roman"/>
                <w:i/>
                <w:color w:val="0000FF"/>
              </w:rPr>
              <w:t xml:space="preserve"> pirms un pēc darbu veikšanas, kā arī to norises laikā katrā atjaunošanas darbu veikšanas posmā</w:t>
            </w:r>
            <w:r>
              <w:rPr>
                <w:rFonts w:ascii="Times New Roman" w:hAnsi="Times New Roman"/>
                <w:i/>
                <w:color w:val="0000FF"/>
              </w:rPr>
              <w:t>.</w:t>
            </w:r>
          </w:p>
        </w:tc>
      </w:tr>
    </w:tbl>
    <w:p w14:paraId="50EB305F" w14:textId="77777777"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957761" w14:paraId="777E57A3" w14:textId="77777777" w:rsidTr="00957761">
        <w:trPr>
          <w:trHeight w:val="547"/>
        </w:trPr>
        <w:tc>
          <w:tcPr>
            <w:tcW w:w="9486" w:type="dxa"/>
            <w:shd w:val="clear" w:color="auto" w:fill="D9D9D9"/>
            <w:vAlign w:val="center"/>
          </w:tcPr>
          <w:p w14:paraId="69AB9BA1" w14:textId="77777777" w:rsidR="00304F48" w:rsidRPr="00957761" w:rsidRDefault="00155FCC" w:rsidP="00957761">
            <w:pPr>
              <w:pStyle w:val="Heading1"/>
              <w:spacing w:before="0" w:line="240" w:lineRule="auto"/>
              <w:jc w:val="center"/>
              <w:rPr>
                <w:rFonts w:ascii="Times New Roman" w:hAnsi="Times New Roman"/>
                <w:b/>
                <w:sz w:val="22"/>
                <w:szCs w:val="22"/>
              </w:rPr>
            </w:pPr>
            <w:bookmarkStart w:id="36" w:name="_Toc429154871"/>
            <w:bookmarkStart w:id="37" w:name="_Toc83801321"/>
            <w:r w:rsidRPr="00957761">
              <w:rPr>
                <w:rFonts w:ascii="Times New Roman" w:hAnsi="Times New Roman"/>
                <w:b/>
                <w:color w:val="auto"/>
                <w:sz w:val="22"/>
                <w:szCs w:val="22"/>
              </w:rPr>
              <w:t>7.SADAĻA – VALSTS ATBALSTA JAUTĀJUMI</w:t>
            </w:r>
            <w:bookmarkEnd w:id="36"/>
            <w:bookmarkEnd w:id="37"/>
          </w:p>
        </w:tc>
      </w:tr>
    </w:tbl>
    <w:p w14:paraId="44F4F47C" w14:textId="77777777" w:rsidR="00AD6913" w:rsidRDefault="00AD6913" w:rsidP="00AD691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2952"/>
        <w:gridCol w:w="5327"/>
      </w:tblGrid>
      <w:tr w:rsidR="00AD6913" w:rsidRPr="00957761" w14:paraId="6DCFC31A" w14:textId="77777777" w:rsidTr="00957761">
        <w:tc>
          <w:tcPr>
            <w:tcW w:w="1207" w:type="dxa"/>
            <w:shd w:val="clear" w:color="auto" w:fill="auto"/>
          </w:tcPr>
          <w:p w14:paraId="04542506" w14:textId="77777777" w:rsidR="00AD6913" w:rsidRPr="00957761" w:rsidRDefault="00AD6913" w:rsidP="00957761">
            <w:pPr>
              <w:spacing w:after="0" w:line="240" w:lineRule="auto"/>
              <w:rPr>
                <w:rFonts w:ascii="Times New Roman" w:hAnsi="Times New Roman"/>
              </w:rPr>
            </w:pPr>
            <w:r w:rsidRPr="00957761">
              <w:rPr>
                <w:rFonts w:ascii="Times New Roman" w:hAnsi="Times New Roman"/>
              </w:rPr>
              <w:t>7.1.</w:t>
            </w:r>
          </w:p>
        </w:tc>
        <w:tc>
          <w:tcPr>
            <w:tcW w:w="2952" w:type="dxa"/>
            <w:shd w:val="clear" w:color="auto" w:fill="auto"/>
          </w:tcPr>
          <w:p w14:paraId="2B1D00D7" w14:textId="77777777" w:rsidR="00AD6913" w:rsidRPr="00957761" w:rsidRDefault="00AD6913" w:rsidP="00957761">
            <w:pPr>
              <w:spacing w:after="0" w:line="240" w:lineRule="auto"/>
              <w:rPr>
                <w:rFonts w:ascii="Times New Roman" w:hAnsi="Times New Roman"/>
              </w:rPr>
            </w:pPr>
            <w:r w:rsidRPr="00957761">
              <w:rPr>
                <w:rFonts w:ascii="Times New Roman" w:hAnsi="Times New Roman"/>
              </w:rPr>
              <w:t>Projekta īstenošanas veids:</w:t>
            </w:r>
          </w:p>
        </w:tc>
        <w:tc>
          <w:tcPr>
            <w:tcW w:w="5327" w:type="dxa"/>
            <w:shd w:val="clear" w:color="auto" w:fill="auto"/>
          </w:tcPr>
          <w:p w14:paraId="12B611A6" w14:textId="77777777" w:rsidR="00405769" w:rsidRPr="00957761" w:rsidRDefault="002D418A" w:rsidP="00957761">
            <w:pPr>
              <w:spacing w:after="0" w:line="240" w:lineRule="auto"/>
              <w:jc w:val="both"/>
              <w:rPr>
                <w:rFonts w:ascii="Times New Roman" w:hAnsi="Times New Roman"/>
                <w:color w:val="0000FF"/>
              </w:rPr>
            </w:pPr>
            <w:r w:rsidRPr="00957761">
              <w:rPr>
                <w:rFonts w:ascii="Times New Roman" w:hAnsi="Times New Roman"/>
                <w:i/>
                <w:color w:val="0000FF"/>
              </w:rPr>
              <w:t xml:space="preserve">Šajā SAM pasākumā </w:t>
            </w:r>
            <w:r w:rsidR="00405769" w:rsidRPr="00957761">
              <w:rPr>
                <w:rFonts w:ascii="Times New Roman" w:hAnsi="Times New Roman"/>
                <w:i/>
                <w:color w:val="0000FF"/>
              </w:rPr>
              <w:t>finansējuma saņēmējs nesaņem valsts atbalstu un nav valsts atbalsta sniedzējs,</w:t>
            </w:r>
            <w:r w:rsidR="00F20CE7" w:rsidRPr="00957761">
              <w:rPr>
                <w:rFonts w:ascii="Times New Roman" w:hAnsi="Times New Roman"/>
                <w:i/>
                <w:color w:val="0000FF"/>
              </w:rPr>
              <w:t xml:space="preserve"> līdz ar to punktā</w:t>
            </w:r>
            <w:r w:rsidR="00405769" w:rsidRPr="00957761">
              <w:rPr>
                <w:rFonts w:ascii="Times New Roman" w:hAnsi="Times New Roman"/>
                <w:i/>
                <w:color w:val="0000FF"/>
              </w:rPr>
              <w:t xml:space="preserve"> norāda </w:t>
            </w:r>
            <w:r w:rsidR="00F20CE7" w:rsidRPr="00957761">
              <w:rPr>
                <w:rFonts w:ascii="Times New Roman" w:hAnsi="Times New Roman"/>
                <w:i/>
                <w:color w:val="0000FF"/>
              </w:rPr>
              <w:t xml:space="preserve">– </w:t>
            </w:r>
            <w:r w:rsidR="00405769" w:rsidRPr="00957761">
              <w:rPr>
                <w:rFonts w:ascii="Times New Roman" w:hAnsi="Times New Roman"/>
                <w:i/>
                <w:color w:val="0000FF"/>
              </w:rPr>
              <w:t>„</w:t>
            </w:r>
            <w:r w:rsidR="00F20CE7" w:rsidRPr="00957761">
              <w:rPr>
                <w:rFonts w:ascii="Times New Roman" w:hAnsi="Times New Roman"/>
                <w:b/>
                <w:i/>
                <w:color w:val="0000FF"/>
              </w:rPr>
              <w:t xml:space="preserve">Finansējuma saņēmējs nesaņem valsts atbalstu un nav valsts atbalsta, t.sk. </w:t>
            </w:r>
            <w:proofErr w:type="spellStart"/>
            <w:r w:rsidR="00F20CE7" w:rsidRPr="00957761">
              <w:rPr>
                <w:rFonts w:ascii="Times New Roman" w:hAnsi="Times New Roman"/>
                <w:b/>
                <w:i/>
                <w:color w:val="0000FF"/>
              </w:rPr>
              <w:t>de</w:t>
            </w:r>
            <w:proofErr w:type="spellEnd"/>
            <w:r w:rsidR="00F20CE7" w:rsidRPr="00957761">
              <w:rPr>
                <w:rFonts w:ascii="Times New Roman" w:hAnsi="Times New Roman"/>
                <w:b/>
                <w:i/>
                <w:color w:val="0000FF"/>
              </w:rPr>
              <w:t xml:space="preserve"> </w:t>
            </w:r>
            <w:proofErr w:type="spellStart"/>
            <w:r w:rsidR="00F20CE7" w:rsidRPr="00957761">
              <w:rPr>
                <w:rFonts w:ascii="Times New Roman" w:hAnsi="Times New Roman"/>
                <w:b/>
                <w:i/>
                <w:color w:val="0000FF"/>
              </w:rPr>
              <w:t>minimis</w:t>
            </w:r>
            <w:proofErr w:type="spellEnd"/>
            <w:r w:rsidR="00F20CE7" w:rsidRPr="00957761">
              <w:rPr>
                <w:rFonts w:ascii="Times New Roman" w:hAnsi="Times New Roman"/>
                <w:b/>
                <w:i/>
                <w:color w:val="0000FF"/>
              </w:rPr>
              <w:t xml:space="preserve"> </w:t>
            </w:r>
            <w:r w:rsidR="009758FF" w:rsidRPr="00957761">
              <w:rPr>
                <w:rFonts w:ascii="Times New Roman" w:hAnsi="Times New Roman"/>
                <w:b/>
                <w:i/>
                <w:color w:val="0000FF"/>
              </w:rPr>
              <w:t xml:space="preserve">atbalsta </w:t>
            </w:r>
            <w:r w:rsidR="00F20CE7" w:rsidRPr="00957761">
              <w:rPr>
                <w:rFonts w:ascii="Times New Roman" w:hAnsi="Times New Roman"/>
                <w:b/>
                <w:i/>
                <w:color w:val="0000FF"/>
              </w:rPr>
              <w:t>sniedzējs</w:t>
            </w:r>
            <w:r w:rsidR="00405769" w:rsidRPr="00957761">
              <w:rPr>
                <w:rFonts w:ascii="Times New Roman" w:hAnsi="Times New Roman"/>
                <w:i/>
                <w:color w:val="0000FF"/>
              </w:rPr>
              <w:t>”.</w:t>
            </w:r>
          </w:p>
        </w:tc>
      </w:tr>
    </w:tbl>
    <w:p w14:paraId="567CA651" w14:textId="77777777" w:rsidR="00990C0E" w:rsidRDefault="00990C0E" w:rsidP="003C5410">
      <w:pPr>
        <w:rPr>
          <w:rFonts w:ascii="Times New Roman" w:hAnsi="Times New Roman"/>
          <w:i/>
          <w:sz w:val="18"/>
          <w:szCs w:val="18"/>
        </w:rPr>
      </w:pPr>
    </w:p>
    <w:p w14:paraId="07056498" w14:textId="77777777" w:rsidR="00405769" w:rsidRPr="00032C33" w:rsidRDefault="00990C0E" w:rsidP="003C5410">
      <w:pPr>
        <w:rPr>
          <w:rFonts w:ascii="Times New Roman" w:hAnsi="Times New Roman"/>
          <w:i/>
          <w:sz w:val="18"/>
          <w:szCs w:val="18"/>
        </w:rPr>
      </w:pPr>
      <w:r>
        <w:rPr>
          <w:rFonts w:ascii="Times New Roman" w:hAnsi="Times New Roman"/>
          <w:i/>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957761" w14:paraId="5641A84F" w14:textId="77777777" w:rsidTr="00957761">
        <w:trPr>
          <w:trHeight w:val="547"/>
        </w:trPr>
        <w:tc>
          <w:tcPr>
            <w:tcW w:w="9486" w:type="dxa"/>
            <w:shd w:val="clear" w:color="auto" w:fill="D9D9D9"/>
            <w:vAlign w:val="center"/>
          </w:tcPr>
          <w:p w14:paraId="74F0D5A9" w14:textId="77777777" w:rsidR="00304F48" w:rsidRPr="00957761" w:rsidRDefault="00032C33" w:rsidP="00957761">
            <w:pPr>
              <w:pStyle w:val="Heading1"/>
              <w:spacing w:before="0" w:line="240" w:lineRule="auto"/>
              <w:jc w:val="center"/>
              <w:rPr>
                <w:rFonts w:ascii="Times New Roman" w:hAnsi="Times New Roman"/>
                <w:b/>
                <w:sz w:val="24"/>
                <w:szCs w:val="24"/>
              </w:rPr>
            </w:pPr>
            <w:bookmarkStart w:id="38" w:name="_Toc83801322"/>
            <w:r w:rsidRPr="00957761">
              <w:rPr>
                <w:rFonts w:ascii="Times New Roman" w:hAnsi="Times New Roman"/>
                <w:b/>
                <w:color w:val="auto"/>
                <w:sz w:val="24"/>
                <w:szCs w:val="24"/>
              </w:rPr>
              <w:lastRenderedPageBreak/>
              <w:t>8.SADAĻA - APLIECINĀJUMS</w:t>
            </w:r>
            <w:bookmarkEnd w:id="38"/>
          </w:p>
        </w:tc>
      </w:tr>
    </w:tbl>
    <w:p w14:paraId="2FE2B88A" w14:textId="77777777" w:rsidR="00304F48" w:rsidRPr="00B5771B" w:rsidRDefault="00304F48" w:rsidP="003C5410">
      <w:pPr>
        <w:rPr>
          <w:rFonts w:ascii="Times New Roman" w:hAnsi="Times New Roman"/>
        </w:rPr>
      </w:pPr>
    </w:p>
    <w:p w14:paraId="27CE57CE" w14:textId="77777777" w:rsidR="00032C33" w:rsidRDefault="00032C33" w:rsidP="00032C33">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14:paraId="320B533A" w14:textId="77777777"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14:paraId="7784A64B" w14:textId="77777777" w:rsidR="00032C33" w:rsidRPr="00F95C6E" w:rsidRDefault="00032C33" w:rsidP="00032C33">
      <w:pPr>
        <w:spacing w:after="0"/>
        <w:ind w:left="5760" w:firstLine="720"/>
        <w:jc w:val="right"/>
        <w:rPr>
          <w:rFonts w:ascii="Times New Roman" w:hAnsi="Times New Roman"/>
          <w:i/>
        </w:rPr>
      </w:pPr>
    </w:p>
    <w:p w14:paraId="36EC7D5D" w14:textId="77777777"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299224D7" w14:textId="77777777" w:rsidR="00032C33" w:rsidRPr="00F95C6E" w:rsidRDefault="00032C33" w:rsidP="009758FF">
      <w:pPr>
        <w:spacing w:after="0"/>
        <w:ind w:left="4320" w:firstLine="1350"/>
        <w:jc w:val="center"/>
        <w:rPr>
          <w:rFonts w:ascii="Times New Roman" w:hAnsi="Times New Roman"/>
          <w:i/>
        </w:rPr>
      </w:pPr>
      <w:r w:rsidRPr="00F95C6E">
        <w:rPr>
          <w:rFonts w:ascii="Times New Roman" w:hAnsi="Times New Roman"/>
          <w:i/>
        </w:rPr>
        <w:t>projekta iesniedzēja nosaukums</w:t>
      </w:r>
    </w:p>
    <w:p w14:paraId="669C0D97" w14:textId="77777777" w:rsidR="00032C33" w:rsidRDefault="00032C33" w:rsidP="009C5500">
      <w:pPr>
        <w:spacing w:after="0" w:line="240" w:lineRule="auto"/>
        <w:jc w:val="right"/>
        <w:rPr>
          <w:rFonts w:ascii="Times New Roman" w:hAnsi="Times New Roman"/>
        </w:rPr>
      </w:pPr>
    </w:p>
    <w:p w14:paraId="0BC2509F" w14:textId="77777777" w:rsidR="00032C33" w:rsidRDefault="00032C33" w:rsidP="009C5500">
      <w:pPr>
        <w:spacing w:after="0" w:line="240" w:lineRule="auto"/>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389B936B" w14:textId="77777777" w:rsidR="009C5500" w:rsidRPr="009C5500" w:rsidRDefault="009C5500" w:rsidP="009C5500">
      <w:pPr>
        <w:spacing w:after="0" w:line="240" w:lineRule="auto"/>
        <w:ind w:left="5040" w:firstLine="720"/>
        <w:jc w:val="center"/>
        <w:rPr>
          <w:rFonts w:ascii="Times New Roman" w:hAnsi="Times New Roman"/>
          <w:i/>
        </w:rPr>
      </w:pPr>
      <w:r w:rsidRPr="009C5500">
        <w:rPr>
          <w:rFonts w:ascii="Times New Roman" w:hAnsi="Times New Roman"/>
          <w:i/>
        </w:rPr>
        <w:t>amata nosaukums</w:t>
      </w:r>
    </w:p>
    <w:p w14:paraId="4373376D" w14:textId="77777777"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14:paraId="36223C58" w14:textId="77777777" w:rsidR="00032C33" w:rsidRPr="00B24536" w:rsidRDefault="00032C33" w:rsidP="00032C33">
      <w:pPr>
        <w:spacing w:after="0" w:line="240" w:lineRule="auto"/>
        <w:jc w:val="both"/>
        <w:rPr>
          <w:rFonts w:ascii="Times New Roman" w:hAnsi="Times New Roman"/>
        </w:rPr>
      </w:pPr>
    </w:p>
    <w:p w14:paraId="5A71DD73" w14:textId="77777777" w:rsidR="00032C33" w:rsidRDefault="00032C33" w:rsidP="00032C33">
      <w:pPr>
        <w:pStyle w:val="ListParagraph"/>
        <w:numPr>
          <w:ilvl w:val="0"/>
          <w:numId w:val="8"/>
        </w:numPr>
        <w:spacing w:after="0" w:line="240" w:lineRule="auto"/>
        <w:jc w:val="both"/>
        <w:rPr>
          <w:rFonts w:ascii="Times New Roman" w:hAnsi="Times New Roman"/>
        </w:rPr>
      </w:pPr>
      <w:r w:rsidRPr="00B24536">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5D496AAE" w14:textId="77777777" w:rsidR="00032C33" w:rsidRDefault="00032C33" w:rsidP="00032C33">
      <w:pPr>
        <w:pStyle w:val="ListParagraph"/>
        <w:numPr>
          <w:ilvl w:val="0"/>
          <w:numId w:val="8"/>
        </w:numPr>
        <w:spacing w:after="0" w:line="240" w:lineRule="auto"/>
        <w:jc w:val="both"/>
        <w:rPr>
          <w:rFonts w:ascii="Times New Roman" w:hAnsi="Times New Roman"/>
        </w:rPr>
      </w:pPr>
      <w:r w:rsidRPr="00B24536">
        <w:rPr>
          <w:rFonts w:ascii="Times New Roman" w:hAnsi="Times New Roman"/>
        </w:rPr>
        <w:t>projekta iesniedzēja rīcībā ir pietiekami un stabili finanšu resursi (nav attiecināms uz valsts budžeta iestādēm);</w:t>
      </w:r>
    </w:p>
    <w:p w14:paraId="648E703F" w14:textId="77777777" w:rsidR="00032C33" w:rsidRDefault="00032C33" w:rsidP="00032C33">
      <w:pPr>
        <w:pStyle w:val="ListParagraph"/>
        <w:numPr>
          <w:ilvl w:val="0"/>
          <w:numId w:val="8"/>
        </w:numPr>
        <w:spacing w:after="0" w:line="240" w:lineRule="auto"/>
        <w:jc w:val="both"/>
        <w:rPr>
          <w:rFonts w:ascii="Times New Roman" w:hAnsi="Times New Roman"/>
        </w:rPr>
      </w:pPr>
      <w:r w:rsidRPr="00B24536">
        <w:rPr>
          <w:rFonts w:ascii="Times New Roman" w:hAnsi="Times New Roman"/>
        </w:rPr>
        <w:t xml:space="preserve">projekta iesniegumā un tā pielikumos sniegtās ziņas atbilst patiesībai un projekta īstenošanai </w:t>
      </w:r>
      <w:r w:rsidR="007F3C8A">
        <w:rPr>
          <w:rFonts w:ascii="Times New Roman" w:hAnsi="Times New Roman"/>
        </w:rPr>
        <w:t xml:space="preserve">pieprasītais Eiropas Reģionālās attīstības </w:t>
      </w:r>
      <w:r w:rsidRPr="00B24536">
        <w:rPr>
          <w:rFonts w:ascii="Times New Roman" w:hAnsi="Times New Roman"/>
        </w:rPr>
        <w:t>fonda līdzfinansējums tiks izmantots saskaņā ar projekta iesniegumā noteikto;</w:t>
      </w:r>
    </w:p>
    <w:p w14:paraId="47751553" w14:textId="77777777" w:rsidR="00032C33" w:rsidRPr="00B24536" w:rsidRDefault="00032C33" w:rsidP="00032C33">
      <w:pPr>
        <w:pStyle w:val="ListParagraph"/>
        <w:numPr>
          <w:ilvl w:val="0"/>
          <w:numId w:val="8"/>
        </w:numPr>
        <w:spacing w:after="0" w:line="240" w:lineRule="auto"/>
        <w:jc w:val="both"/>
        <w:rPr>
          <w:rFonts w:ascii="Times New Roman" w:hAnsi="Times New Roman"/>
        </w:rPr>
      </w:pPr>
      <w:r w:rsidRPr="00B24536">
        <w:rPr>
          <w:rFonts w:ascii="Times New Roman" w:hAnsi="Times New Roman"/>
        </w:rPr>
        <w:t xml:space="preserve">nav zināmu iemeslu, kādēļ šis projekts nevarētu tikt īstenots vai varētu tikt aizkavēta tā īstenošana, un apstiprinu, ka projektā noteiktās saistības iespējams veikt normatīvajos aktos par attiecīgās </w:t>
      </w:r>
      <w:r w:rsidR="007F3C8A" w:rsidRPr="007F3C8A">
        <w:rPr>
          <w:rFonts w:ascii="Times New Roman" w:hAnsi="Times New Roman"/>
        </w:rPr>
        <w:t xml:space="preserve">Eiropas Reģionālās attīstības </w:t>
      </w:r>
      <w:r w:rsidRPr="007F3C8A">
        <w:rPr>
          <w:rFonts w:ascii="Times New Roman" w:hAnsi="Times New Roman"/>
        </w:rPr>
        <w:t>fonda specifiskā</w:t>
      </w:r>
      <w:r w:rsidRPr="00B24536">
        <w:rPr>
          <w:rFonts w:ascii="Times New Roman" w:hAnsi="Times New Roman"/>
        </w:rPr>
        <w:t xml:space="preserve"> atbalsta mērķa vai tā pasākuma īstenošanu noteiktajos termiņos;</w:t>
      </w:r>
    </w:p>
    <w:p w14:paraId="71BFF554" w14:textId="77777777" w:rsidR="00032C33" w:rsidRPr="00B24536" w:rsidRDefault="00032C33" w:rsidP="00032C33">
      <w:pPr>
        <w:spacing w:after="0" w:line="240" w:lineRule="auto"/>
        <w:jc w:val="both"/>
        <w:rPr>
          <w:rFonts w:ascii="Times New Roman" w:hAnsi="Times New Roman"/>
        </w:rPr>
      </w:pPr>
    </w:p>
    <w:p w14:paraId="6C339219"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projektu var neapstiprināt līdzfinansēšanai no </w:t>
      </w:r>
      <w:r w:rsidR="007F3C8A" w:rsidRPr="007F3C8A">
        <w:rPr>
          <w:rFonts w:ascii="Times New Roman" w:hAnsi="Times New Roman"/>
        </w:rPr>
        <w:t xml:space="preserve">Eiropas Reģionālās attīstības </w:t>
      </w:r>
      <w:r w:rsidRPr="007F3C8A">
        <w:rPr>
          <w:rFonts w:ascii="Times New Roman" w:hAnsi="Times New Roman"/>
        </w:rPr>
        <w:t>fonda, ja projekta</w:t>
      </w:r>
      <w:r w:rsidRPr="00B24536">
        <w:rPr>
          <w:rFonts w:ascii="Times New Roman" w:hAnsi="Times New Roman"/>
        </w:rPr>
        <w:t xml:space="preserve"> iesniegums, ieskaitot šo sadaļu, nav pilnībā un kvalitatīvi aizpildīts, kā arī, ja normatīvajos aktos par attiecīgā </w:t>
      </w:r>
      <w:r w:rsidRPr="007F3C8A">
        <w:rPr>
          <w:rFonts w:ascii="Times New Roman" w:hAnsi="Times New Roman"/>
        </w:rPr>
        <w:t xml:space="preserve">Eiropas </w:t>
      </w:r>
      <w:r w:rsidR="007F3C8A" w:rsidRPr="007F3C8A">
        <w:rPr>
          <w:rFonts w:ascii="Times New Roman" w:hAnsi="Times New Roman"/>
        </w:rPr>
        <w:t xml:space="preserve">Reģionālās attīstības </w:t>
      </w:r>
      <w:r w:rsidRPr="007F3C8A">
        <w:rPr>
          <w:rFonts w:ascii="Times New Roman" w:hAnsi="Times New Roman"/>
        </w:rPr>
        <w:t>fonda s</w:t>
      </w:r>
      <w:r w:rsidR="007F3C8A" w:rsidRPr="007F3C8A">
        <w:rPr>
          <w:rFonts w:ascii="Times New Roman" w:hAnsi="Times New Roman"/>
        </w:rPr>
        <w:t>pecifiskā</w:t>
      </w:r>
      <w:r w:rsidR="007F3C8A">
        <w:rPr>
          <w:rFonts w:ascii="Times New Roman" w:hAnsi="Times New Roman"/>
        </w:rPr>
        <w:t xml:space="preserve"> atbalsta mērķa </w:t>
      </w:r>
      <w:r w:rsidRPr="00B24536">
        <w:rPr>
          <w:rFonts w:ascii="Times New Roman" w:hAnsi="Times New Roman"/>
        </w:rPr>
        <w:t xml:space="preserve">pasākuma īstenošanu </w:t>
      </w:r>
      <w:r w:rsidRPr="007F3C8A">
        <w:rPr>
          <w:rFonts w:ascii="Times New Roman" w:hAnsi="Times New Roman"/>
        </w:rPr>
        <w:t xml:space="preserve">plānotais Eiropas </w:t>
      </w:r>
      <w:r w:rsidR="007F3C8A" w:rsidRPr="007F3C8A">
        <w:rPr>
          <w:rFonts w:ascii="Times New Roman" w:hAnsi="Times New Roman"/>
        </w:rPr>
        <w:t xml:space="preserve">Reģionālās attīstības </w:t>
      </w:r>
      <w:r w:rsidRPr="007F3C8A">
        <w:rPr>
          <w:rFonts w:ascii="Times New Roman" w:hAnsi="Times New Roman"/>
        </w:rPr>
        <w:t>fonda</w:t>
      </w:r>
      <w:r w:rsidRPr="00B24536">
        <w:rPr>
          <w:rFonts w:ascii="Times New Roman" w:hAnsi="Times New Roman"/>
        </w:rPr>
        <w:t xml:space="preserve"> finansējums (kārtējam gadam/plānošanas periodam) projekta apstiprināšanas brīdī ir izlietots.</w:t>
      </w:r>
    </w:p>
    <w:p w14:paraId="1178A938" w14:textId="77777777" w:rsidR="00032C33" w:rsidRPr="00B24536" w:rsidRDefault="00032C33" w:rsidP="00032C33">
      <w:pPr>
        <w:spacing w:after="0" w:line="240" w:lineRule="auto"/>
        <w:jc w:val="both"/>
        <w:rPr>
          <w:rFonts w:ascii="Times New Roman" w:hAnsi="Times New Roman"/>
        </w:rPr>
      </w:pPr>
    </w:p>
    <w:p w14:paraId="5D007E9E"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770652DB" w14:textId="77777777" w:rsidR="00032C33" w:rsidRPr="00B24536" w:rsidRDefault="00032C33" w:rsidP="00032C33">
      <w:pPr>
        <w:spacing w:after="0" w:line="240" w:lineRule="auto"/>
        <w:jc w:val="both"/>
        <w:rPr>
          <w:rFonts w:ascii="Times New Roman" w:hAnsi="Times New Roman"/>
        </w:rPr>
      </w:pPr>
    </w:p>
    <w:p w14:paraId="48A58522"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projekta izmaksu pieauguma gadījumā projekta iesniedzējs sedz visas izmaksas, kas var rasties izmaksu svārstību rezultātā.</w:t>
      </w:r>
    </w:p>
    <w:p w14:paraId="10F140A5" w14:textId="77777777" w:rsidR="00032C33" w:rsidRPr="00B24536" w:rsidRDefault="00032C33" w:rsidP="00032C33">
      <w:pPr>
        <w:spacing w:after="0" w:line="240" w:lineRule="auto"/>
        <w:jc w:val="both"/>
        <w:rPr>
          <w:rFonts w:ascii="Times New Roman" w:hAnsi="Times New Roman"/>
        </w:rPr>
      </w:pPr>
    </w:p>
    <w:p w14:paraId="1249C4DF"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esmu iepazinies (-</w:t>
      </w:r>
      <w:proofErr w:type="spellStart"/>
      <w:r w:rsidRPr="00B24536">
        <w:rPr>
          <w:rFonts w:ascii="Times New Roman" w:hAnsi="Times New Roman"/>
        </w:rPr>
        <w:t>usies</w:t>
      </w:r>
      <w:proofErr w:type="spellEnd"/>
      <w:r w:rsidRPr="00B24536">
        <w:rPr>
          <w:rFonts w:ascii="Times New Roman" w:hAnsi="Times New Roman"/>
        </w:rPr>
        <w:t xml:space="preserve">), ar attiecīgā </w:t>
      </w:r>
      <w:r w:rsidRPr="00211A64">
        <w:rPr>
          <w:rFonts w:ascii="Times New Roman" w:hAnsi="Times New Roman"/>
        </w:rPr>
        <w:t xml:space="preserve">Eiropas </w:t>
      </w:r>
      <w:r w:rsidR="00211A64" w:rsidRPr="00211A64">
        <w:rPr>
          <w:rFonts w:ascii="Times New Roman" w:hAnsi="Times New Roman"/>
        </w:rPr>
        <w:t xml:space="preserve">Reģionālās attīstības </w:t>
      </w:r>
      <w:r w:rsidRPr="00211A64">
        <w:rPr>
          <w:rFonts w:ascii="Times New Roman" w:hAnsi="Times New Roman"/>
        </w:rPr>
        <w:t>fonda specifi</w:t>
      </w:r>
      <w:r w:rsidR="00211A64" w:rsidRPr="00211A64">
        <w:rPr>
          <w:rFonts w:ascii="Times New Roman" w:hAnsi="Times New Roman"/>
        </w:rPr>
        <w:t>s</w:t>
      </w:r>
      <w:r w:rsidRPr="00211A64">
        <w:rPr>
          <w:rFonts w:ascii="Times New Roman" w:hAnsi="Times New Roman"/>
        </w:rPr>
        <w:t>kā</w:t>
      </w:r>
      <w:r w:rsidRPr="00B24536">
        <w:rPr>
          <w:rFonts w:ascii="Times New Roman" w:hAnsi="Times New Roman"/>
        </w:rPr>
        <w:t xml:space="preserve"> atbalsta mērķa vai tā pasākuma nosacījumiem un atlases nolikumā noteiktajām prasībām.</w:t>
      </w:r>
    </w:p>
    <w:p w14:paraId="33126B11" w14:textId="77777777" w:rsidR="00032C33" w:rsidRPr="00B24536" w:rsidRDefault="00032C33" w:rsidP="00032C33">
      <w:pPr>
        <w:spacing w:after="0" w:line="240" w:lineRule="auto"/>
        <w:jc w:val="both"/>
        <w:rPr>
          <w:rFonts w:ascii="Times New Roman" w:hAnsi="Times New Roman"/>
        </w:rPr>
      </w:pPr>
    </w:p>
    <w:p w14:paraId="64A22CA9"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Piekrītu projekta iesniegumā norādīto datu apstrādei Kohēzijas politikas fondu vadības informācijas sistēmā 2014.-2020.gadam un to nodošanai citām valsts informācijas sistēmām.</w:t>
      </w:r>
    </w:p>
    <w:p w14:paraId="3C984628"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14:paraId="38C8428D"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75ADE2C7" w14:textId="77777777" w:rsidR="00032C33" w:rsidRDefault="00032C33" w:rsidP="00032C33">
      <w:pPr>
        <w:spacing w:after="0" w:line="240" w:lineRule="auto"/>
        <w:jc w:val="both"/>
        <w:rPr>
          <w:rFonts w:ascii="Times New Roman" w:hAnsi="Times New Roman"/>
        </w:rPr>
      </w:pPr>
    </w:p>
    <w:p w14:paraId="2AE1D80B"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projekts būs jāīsteno saskaņā ar projekta iesniegumā paredzētajām darbībām un rezultāti </w:t>
      </w:r>
      <w:r w:rsidR="006215E1">
        <w:rPr>
          <w:rFonts w:ascii="Times New Roman" w:hAnsi="Times New Roman"/>
        </w:rPr>
        <w:t>jāuztur</w:t>
      </w:r>
      <w:r w:rsidRPr="00B24536">
        <w:rPr>
          <w:rFonts w:ascii="Times New Roman" w:hAnsi="Times New Roman"/>
        </w:rPr>
        <w:t xml:space="preserve"> atbilstoši projekta iesniegumā minētajam.</w:t>
      </w:r>
    </w:p>
    <w:p w14:paraId="3529D944"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14:paraId="2180D32E" w14:textId="77777777"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14:paraId="66325E81"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14:paraId="3560700D" w14:textId="77777777"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w:t>
      </w:r>
      <w:proofErr w:type="spellStart"/>
      <w:r w:rsidRPr="00B24536">
        <w:rPr>
          <w:rFonts w:ascii="Times New Roman" w:hAnsi="Times New Roman"/>
          <w:i/>
          <w:sz w:val="20"/>
          <w:szCs w:val="20"/>
        </w:rPr>
        <w:t>dd</w:t>
      </w:r>
      <w:proofErr w:type="spellEnd"/>
      <w:r w:rsidRPr="00B24536">
        <w:rPr>
          <w:rFonts w:ascii="Times New Roman" w:hAnsi="Times New Roman"/>
          <w:i/>
          <w:sz w:val="20"/>
          <w:szCs w:val="20"/>
        </w:rPr>
        <w:t>/mm/</w:t>
      </w:r>
      <w:proofErr w:type="spellStart"/>
      <w:r w:rsidRPr="00B24536">
        <w:rPr>
          <w:rFonts w:ascii="Times New Roman" w:hAnsi="Times New Roman"/>
          <w:i/>
          <w:sz w:val="20"/>
          <w:szCs w:val="20"/>
        </w:rPr>
        <w:t>gggg</w:t>
      </w:r>
      <w:proofErr w:type="spellEnd"/>
    </w:p>
    <w:p w14:paraId="4FB77FDC" w14:textId="77777777" w:rsidR="00032C33" w:rsidRDefault="00032C33" w:rsidP="00032C33">
      <w:pPr>
        <w:rPr>
          <w:rFonts w:ascii="Times New Roman" w:hAnsi="Times New Roman"/>
          <w:i/>
          <w:sz w:val="20"/>
          <w:szCs w:val="20"/>
        </w:rPr>
      </w:pPr>
      <w:r>
        <w:rPr>
          <w:rFonts w:ascii="Times New Roman" w:hAnsi="Times New Roman"/>
          <w:i/>
          <w:sz w:val="20"/>
          <w:szCs w:val="20"/>
        </w:rPr>
        <w:lastRenderedPageBreak/>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014.- 2020.gadam vai ar e-parak</w:t>
      </w:r>
      <w:r w:rsidRPr="00B24536">
        <w:rPr>
          <w:rFonts w:ascii="Times New Roman" w:hAnsi="Times New Roman"/>
          <w:i/>
          <w:sz w:val="20"/>
          <w:szCs w:val="20"/>
        </w:rPr>
        <w:t>stu, paraksta sadaļa nav aizpildāma</w:t>
      </w:r>
    </w:p>
    <w:p w14:paraId="4DB0EC4B" w14:textId="77777777" w:rsidR="00AC4EE9" w:rsidRPr="0062657B" w:rsidRDefault="00AC4EE9" w:rsidP="003C5410">
      <w:pPr>
        <w:rPr>
          <w:rFonts w:ascii="Times New Roman" w:hAnsi="Times New Roman"/>
          <w:color w:val="0000FF"/>
        </w:rPr>
      </w:pPr>
    </w:p>
    <w:p w14:paraId="1765DD21" w14:textId="77777777" w:rsidR="004C11BE" w:rsidRPr="0062657B" w:rsidRDefault="004C11BE" w:rsidP="004C11BE">
      <w:pPr>
        <w:spacing w:line="256" w:lineRule="auto"/>
        <w:ind w:right="-2"/>
        <w:contextualSpacing/>
        <w:jc w:val="both"/>
        <w:rPr>
          <w:rFonts w:ascii="Times New Roman" w:hAnsi="Times New Roman"/>
          <w:i/>
          <w:color w:val="0000FF"/>
          <w:sz w:val="20"/>
          <w:szCs w:val="20"/>
        </w:rPr>
      </w:pPr>
      <w:r w:rsidRPr="0062657B">
        <w:rPr>
          <w:rFonts w:ascii="Times New Roman" w:hAnsi="Times New Roman"/>
          <w:i/>
          <w:color w:val="0000FF"/>
          <w:sz w:val="20"/>
          <w:szCs w:val="20"/>
        </w:rPr>
        <w:t xml:space="preserve">Projekta iesniegumu paraksta projekta iesniedzēja atbildīgā amatpersona, kurai iestādē ir noteiktas </w:t>
      </w:r>
      <w:proofErr w:type="spellStart"/>
      <w:r w:rsidRPr="0062657B">
        <w:rPr>
          <w:rFonts w:ascii="Times New Roman" w:hAnsi="Times New Roman"/>
          <w:i/>
          <w:color w:val="0000FF"/>
          <w:sz w:val="20"/>
          <w:szCs w:val="20"/>
        </w:rPr>
        <w:t>paraksttiesības</w:t>
      </w:r>
      <w:proofErr w:type="spellEnd"/>
      <w:r w:rsidRPr="0062657B">
        <w:rPr>
          <w:rFonts w:ascii="Times New Roman" w:hAnsi="Times New Roman"/>
          <w:i/>
          <w:color w:val="0000FF"/>
          <w:sz w:val="20"/>
          <w:szCs w:val="20"/>
        </w:rPr>
        <w:t>.</w:t>
      </w:r>
    </w:p>
    <w:p w14:paraId="39E0F356" w14:textId="77777777" w:rsidR="00CB62E9" w:rsidRPr="0062657B" w:rsidRDefault="00CB62E9" w:rsidP="00CB62E9">
      <w:pPr>
        <w:spacing w:line="256" w:lineRule="auto"/>
        <w:ind w:right="-2"/>
        <w:contextualSpacing/>
        <w:jc w:val="both"/>
        <w:rPr>
          <w:rFonts w:ascii="Times New Roman" w:hAnsi="Times New Roman"/>
          <w:i/>
          <w:color w:val="0000FF"/>
          <w:sz w:val="20"/>
          <w:szCs w:val="20"/>
        </w:rPr>
      </w:pPr>
    </w:p>
    <w:p w14:paraId="05E3F480" w14:textId="77777777" w:rsidR="004C11BE" w:rsidRPr="0062657B" w:rsidRDefault="004C11BE" w:rsidP="00CB62E9">
      <w:pPr>
        <w:spacing w:line="256" w:lineRule="auto"/>
        <w:ind w:right="-2"/>
        <w:contextualSpacing/>
        <w:jc w:val="both"/>
        <w:rPr>
          <w:rFonts w:ascii="Times New Roman" w:hAnsi="Times New Roman"/>
          <w:i/>
          <w:color w:val="0000FF"/>
          <w:sz w:val="20"/>
          <w:szCs w:val="20"/>
        </w:rPr>
      </w:pPr>
      <w:r w:rsidRPr="0062657B">
        <w:rPr>
          <w:rFonts w:ascii="Times New Roman" w:hAnsi="Times New Roman"/>
          <w:i/>
          <w:color w:val="0000FF"/>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Pr="00211A64">
        <w:rPr>
          <w:rFonts w:ascii="Times New Roman" w:hAnsi="Times New Roman"/>
          <w:i/>
          <w:color w:val="0000FF"/>
          <w:sz w:val="20"/>
          <w:szCs w:val="20"/>
        </w:rPr>
        <w:t xml:space="preserve">Eiropas </w:t>
      </w:r>
      <w:r w:rsidR="00211A64" w:rsidRPr="00211A64">
        <w:rPr>
          <w:rFonts w:ascii="Times New Roman" w:hAnsi="Times New Roman"/>
          <w:i/>
          <w:color w:val="0000FF"/>
          <w:sz w:val="20"/>
          <w:szCs w:val="20"/>
        </w:rPr>
        <w:t>Reģionālās attīstības</w:t>
      </w:r>
      <w:r w:rsidRPr="00211A64">
        <w:rPr>
          <w:rFonts w:ascii="Times New Roman" w:hAnsi="Times New Roman"/>
          <w:i/>
          <w:color w:val="0000FF"/>
          <w:sz w:val="20"/>
          <w:szCs w:val="20"/>
        </w:rPr>
        <w:t xml:space="preserve"> fonda finansējumu</w:t>
      </w:r>
      <w:r w:rsidRPr="0062657B">
        <w:rPr>
          <w:rFonts w:ascii="Times New Roman" w:hAnsi="Times New Roman"/>
          <w:i/>
          <w:color w:val="0000FF"/>
          <w:sz w:val="20"/>
          <w:szCs w:val="20"/>
        </w:rPr>
        <w:t>.</w:t>
      </w:r>
    </w:p>
    <w:p w14:paraId="15278634" w14:textId="77777777" w:rsidR="00CB62E9" w:rsidRPr="0062657B" w:rsidRDefault="00CB62E9" w:rsidP="00CB62E9">
      <w:pPr>
        <w:spacing w:line="256" w:lineRule="auto"/>
        <w:ind w:right="-2"/>
        <w:contextualSpacing/>
        <w:jc w:val="both"/>
        <w:rPr>
          <w:rFonts w:ascii="Times New Roman" w:hAnsi="Times New Roman"/>
          <w:i/>
          <w:color w:val="0000FF"/>
          <w:sz w:val="20"/>
          <w:szCs w:val="20"/>
        </w:rPr>
      </w:pPr>
    </w:p>
    <w:p w14:paraId="2854391B" w14:textId="77777777" w:rsidR="004C11BE" w:rsidRPr="00CB62E9" w:rsidRDefault="004C11BE" w:rsidP="00CB62E9">
      <w:pPr>
        <w:spacing w:line="256" w:lineRule="auto"/>
        <w:ind w:right="-2"/>
        <w:contextualSpacing/>
        <w:jc w:val="both"/>
        <w:rPr>
          <w:rFonts w:ascii="Times New Roman" w:hAnsi="Times New Roman"/>
          <w:color w:val="0070C0"/>
        </w:rPr>
        <w:sectPr w:rsidR="004C11BE" w:rsidRPr="00CB62E9" w:rsidSect="003C5410">
          <w:headerReference w:type="first" r:id="rId29"/>
          <w:pgSz w:w="11906" w:h="16838" w:code="9"/>
          <w:pgMar w:top="851" w:right="1276" w:bottom="1276" w:left="1134" w:header="709" w:footer="709" w:gutter="0"/>
          <w:cols w:space="708"/>
          <w:titlePg/>
          <w:docGrid w:linePitch="360"/>
        </w:sectPr>
      </w:pPr>
      <w:r w:rsidRPr="0062657B">
        <w:rPr>
          <w:rFonts w:ascii="Times New Roman" w:hAnsi="Times New Roman"/>
          <w:i/>
          <w:color w:val="0000FF"/>
          <w:sz w:val="20"/>
          <w:szCs w:val="20"/>
        </w:rPr>
        <w:t xml:space="preserve">Apliecinājumā norādītajam projekta iesniedzējam jāsakrīt </w:t>
      </w:r>
      <w:r w:rsidR="00496087" w:rsidRPr="0062657B">
        <w:rPr>
          <w:rFonts w:ascii="Times New Roman" w:hAnsi="Times New Roman"/>
          <w:i/>
          <w:color w:val="0000FF"/>
          <w:sz w:val="20"/>
          <w:szCs w:val="20"/>
        </w:rPr>
        <w:t xml:space="preserve">ar </w:t>
      </w:r>
      <w:r w:rsidRPr="0062657B">
        <w:rPr>
          <w:rFonts w:ascii="Times New Roman" w:hAnsi="Times New Roman"/>
          <w:i/>
          <w:color w:val="0000FF"/>
          <w:sz w:val="20"/>
          <w:szCs w:val="20"/>
        </w:rPr>
        <w:t>projekta iesnieguma titullapā norādīto projekta iesniedzēju</w:t>
      </w:r>
      <w:r w:rsidRPr="00CB62E9">
        <w:rPr>
          <w:rFonts w:ascii="Times New Roman" w:hAnsi="Times New Roman"/>
          <w:i/>
          <w:color w:val="0070C0"/>
          <w:sz w:val="20"/>
          <w:szCs w:val="20"/>
        </w:rPr>
        <w:t>.</w:t>
      </w:r>
    </w:p>
    <w:p w14:paraId="421F8DD6" w14:textId="7DF483EC" w:rsidR="00C1570A" w:rsidRPr="00A80833" w:rsidRDefault="7F66F330" w:rsidP="283E5E1D">
      <w:pPr>
        <w:pStyle w:val="Heading1"/>
        <w:jc w:val="center"/>
        <w:rPr>
          <w:rFonts w:ascii="Times New Roman" w:hAnsi="Times New Roman"/>
          <w:b/>
          <w:bCs/>
          <w:color w:val="auto"/>
          <w:sz w:val="22"/>
          <w:szCs w:val="22"/>
        </w:rPr>
      </w:pPr>
      <w:bookmarkStart w:id="39" w:name="_Toc83801323"/>
      <w:r w:rsidRPr="283E5E1D">
        <w:rPr>
          <w:rFonts w:ascii="Times New Roman" w:hAnsi="Times New Roman"/>
          <w:b/>
          <w:bCs/>
          <w:color w:val="auto"/>
          <w:sz w:val="22"/>
          <w:szCs w:val="22"/>
        </w:rPr>
        <w:lastRenderedPageBreak/>
        <w:t>PIELIKUMI</w:t>
      </w:r>
      <w:bookmarkEnd w:id="39"/>
    </w:p>
    <w:p w14:paraId="4F911A17" w14:textId="77777777" w:rsidR="00EE1547" w:rsidRDefault="00EE1547" w:rsidP="003D0215">
      <w:pPr>
        <w:spacing w:after="0"/>
        <w:ind w:right="252"/>
        <w:jc w:val="right"/>
        <w:rPr>
          <w:rFonts w:ascii="Times New Roman" w:hAnsi="Times New Roman"/>
          <w:sz w:val="20"/>
          <w:szCs w:val="20"/>
        </w:rPr>
      </w:pPr>
      <w:r>
        <w:rPr>
          <w:rFonts w:ascii="Times New Roman" w:hAnsi="Times New Roman"/>
          <w:sz w:val="20"/>
          <w:szCs w:val="20"/>
        </w:rPr>
        <w:t xml:space="preserve">1.pielikums </w:t>
      </w:r>
    </w:p>
    <w:p w14:paraId="0CA2CBE9" w14:textId="77777777" w:rsidR="00AC4EE9" w:rsidRPr="00962AE7" w:rsidRDefault="00AC4EE9" w:rsidP="003D0215">
      <w:pPr>
        <w:spacing w:after="0"/>
        <w:ind w:right="252"/>
        <w:jc w:val="right"/>
        <w:rPr>
          <w:rFonts w:ascii="Times New Roman" w:hAnsi="Times New Roman"/>
          <w:sz w:val="20"/>
          <w:szCs w:val="20"/>
        </w:rPr>
      </w:pPr>
      <w:r w:rsidRPr="00962AE7">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981B58" w:rsidRPr="00957761" w14:paraId="1DAA7E20" w14:textId="77777777" w:rsidTr="00957761">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C755E2B" w14:textId="77777777" w:rsidR="00AC4EE9" w:rsidRPr="00957761" w:rsidRDefault="00AC4EE9" w:rsidP="00957761">
            <w:pPr>
              <w:pStyle w:val="Heading4"/>
              <w:spacing w:line="240" w:lineRule="auto"/>
              <w:jc w:val="center"/>
              <w:rPr>
                <w:rFonts w:ascii="Times New Roman" w:hAnsi="Times New Roman"/>
                <w:b/>
                <w:i w:val="0"/>
              </w:rPr>
            </w:pPr>
            <w:r w:rsidRPr="00957761">
              <w:rPr>
                <w:rFonts w:ascii="Times New Roman" w:hAnsi="Times New Roman"/>
                <w:b/>
                <w:i w:val="0"/>
                <w:color w:val="auto"/>
              </w:rPr>
              <w:t>Projekta īstenošanas laika grafiks</w:t>
            </w:r>
          </w:p>
        </w:tc>
      </w:tr>
    </w:tbl>
    <w:p w14:paraId="30B557AF" w14:textId="77777777" w:rsidR="00AC4EE9" w:rsidRPr="00962AE7" w:rsidRDefault="00AC4EE9" w:rsidP="00AC4EE9">
      <w:pPr>
        <w:jc w:val="right"/>
        <w:rPr>
          <w:rFonts w:ascii="Times New Roman" w:hAnsi="Times New Roman"/>
          <w:sz w:val="20"/>
          <w:szCs w:val="20"/>
        </w:rPr>
      </w:pPr>
    </w:p>
    <w:tbl>
      <w:tblPr>
        <w:tblW w:w="1424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911"/>
        <w:gridCol w:w="1029"/>
        <w:gridCol w:w="1029"/>
        <w:gridCol w:w="885"/>
        <w:gridCol w:w="1015"/>
        <w:gridCol w:w="1029"/>
        <w:gridCol w:w="882"/>
        <w:gridCol w:w="900"/>
        <w:gridCol w:w="1161"/>
        <w:gridCol w:w="1177"/>
        <w:gridCol w:w="882"/>
        <w:gridCol w:w="1442"/>
        <w:gridCol w:w="6"/>
      </w:tblGrid>
      <w:tr w:rsidR="00B066CC" w:rsidRPr="00957761" w14:paraId="460F9765" w14:textId="77777777" w:rsidTr="00DF6F68">
        <w:trPr>
          <w:trHeight w:val="246"/>
        </w:trPr>
        <w:tc>
          <w:tcPr>
            <w:tcW w:w="18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F1A80C" w14:textId="77777777" w:rsidR="00B066CC" w:rsidRPr="00957761" w:rsidRDefault="00B066CC" w:rsidP="00957761">
            <w:pPr>
              <w:spacing w:after="0" w:line="240" w:lineRule="auto"/>
              <w:rPr>
                <w:rFonts w:ascii="Times New Roman" w:hAnsi="Times New Roman"/>
                <w:sz w:val="20"/>
                <w:szCs w:val="20"/>
              </w:rPr>
            </w:pPr>
            <w:r w:rsidRPr="00957761">
              <w:rPr>
                <w:rFonts w:ascii="Times New Roman" w:hAnsi="Times New Roman"/>
                <w:sz w:val="20"/>
                <w:szCs w:val="20"/>
              </w:rPr>
              <w:t>Projekta darbības numurs</w:t>
            </w:r>
            <w:r w:rsidRPr="00957761">
              <w:rPr>
                <w:rFonts w:ascii="Times New Roman" w:hAnsi="Times New Roman"/>
                <w:sz w:val="20"/>
                <w:szCs w:val="20"/>
                <w:vertAlign w:val="superscript"/>
              </w:rPr>
              <w:footnoteReference w:id="9"/>
            </w:r>
          </w:p>
        </w:tc>
        <w:tc>
          <w:tcPr>
            <w:tcW w:w="12346" w:type="dxa"/>
            <w:gridSpan w:val="13"/>
            <w:tcBorders>
              <w:top w:val="single" w:sz="4" w:space="0" w:color="auto"/>
              <w:left w:val="single" w:sz="4" w:space="0" w:color="auto"/>
              <w:bottom w:val="single" w:sz="4" w:space="0" w:color="auto"/>
              <w:right w:val="single" w:sz="4" w:space="0" w:color="auto"/>
            </w:tcBorders>
            <w:shd w:val="clear" w:color="auto" w:fill="auto"/>
          </w:tcPr>
          <w:p w14:paraId="4CC8952C" w14:textId="77777777" w:rsidR="00B066CC" w:rsidRPr="00957761" w:rsidRDefault="00B066CC" w:rsidP="00957761">
            <w:pPr>
              <w:spacing w:after="0" w:line="240" w:lineRule="auto"/>
              <w:jc w:val="center"/>
              <w:rPr>
                <w:rFonts w:ascii="Times New Roman" w:hAnsi="Times New Roman"/>
                <w:sz w:val="20"/>
                <w:szCs w:val="20"/>
              </w:rPr>
            </w:pPr>
            <w:r w:rsidRPr="00957761">
              <w:rPr>
                <w:rFonts w:ascii="Times New Roman" w:hAnsi="Times New Roman"/>
                <w:sz w:val="20"/>
                <w:szCs w:val="20"/>
              </w:rPr>
              <w:t>Projekta īstenošanas laika grafiks (ceturkšņos)</w:t>
            </w:r>
            <w:r w:rsidRPr="00957761">
              <w:rPr>
                <w:rFonts w:ascii="Times New Roman" w:hAnsi="Times New Roman"/>
                <w:sz w:val="20"/>
                <w:szCs w:val="20"/>
                <w:vertAlign w:val="superscript"/>
              </w:rPr>
              <w:footnoteReference w:id="10"/>
            </w:r>
          </w:p>
        </w:tc>
      </w:tr>
      <w:tr w:rsidR="00981B58" w:rsidRPr="00957761" w14:paraId="4861C7A3" w14:textId="77777777" w:rsidTr="00DF6F68">
        <w:trPr>
          <w:trHeight w:val="295"/>
        </w:trPr>
        <w:tc>
          <w:tcPr>
            <w:tcW w:w="18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2FD26F" w14:textId="77777777" w:rsidR="00B066CC" w:rsidRPr="00957761" w:rsidRDefault="00B066CC" w:rsidP="00957761">
            <w:pPr>
              <w:spacing w:after="0" w:line="240" w:lineRule="auto"/>
              <w:rPr>
                <w:rFonts w:ascii="Times New Roman" w:hAnsi="Times New Roman"/>
                <w:sz w:val="20"/>
                <w:szCs w:val="20"/>
              </w:rPr>
            </w:pPr>
          </w:p>
        </w:tc>
        <w:tc>
          <w:tcPr>
            <w:tcW w:w="385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8A8D6DF" w14:textId="77777777" w:rsidR="00B066CC" w:rsidRPr="00957761" w:rsidRDefault="00B066CC" w:rsidP="00957761">
            <w:pPr>
              <w:spacing w:after="0" w:line="240" w:lineRule="auto"/>
              <w:jc w:val="center"/>
              <w:rPr>
                <w:rFonts w:ascii="Times New Roman" w:hAnsi="Times New Roman"/>
                <w:color w:val="000000"/>
              </w:rPr>
            </w:pPr>
            <w:r w:rsidRPr="00957761">
              <w:rPr>
                <w:rFonts w:ascii="Times New Roman" w:hAnsi="Times New Roman"/>
                <w:color w:val="000000"/>
              </w:rPr>
              <w:t>20</w:t>
            </w:r>
            <w:r w:rsidR="004D2F5F">
              <w:rPr>
                <w:rFonts w:ascii="Times New Roman" w:hAnsi="Times New Roman"/>
                <w:color w:val="000000"/>
              </w:rPr>
              <w:t>21</w:t>
            </w:r>
            <w:r w:rsidRPr="00957761">
              <w:rPr>
                <w:rFonts w:ascii="Times New Roman" w:hAnsi="Times New Roman"/>
                <w:color w:val="000000"/>
              </w:rPr>
              <w:t>.gads</w:t>
            </w:r>
          </w:p>
        </w:tc>
        <w:tc>
          <w:tcPr>
            <w:tcW w:w="382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0480E18" w14:textId="77777777" w:rsidR="00B066CC" w:rsidRPr="00957761" w:rsidRDefault="00B066CC" w:rsidP="00957761">
            <w:pPr>
              <w:spacing w:after="0" w:line="240" w:lineRule="auto"/>
              <w:jc w:val="center"/>
              <w:rPr>
                <w:rFonts w:ascii="Times New Roman" w:hAnsi="Times New Roman"/>
                <w:color w:val="000000"/>
              </w:rPr>
            </w:pPr>
            <w:r w:rsidRPr="00957761">
              <w:rPr>
                <w:rFonts w:ascii="Times New Roman" w:hAnsi="Times New Roman"/>
                <w:color w:val="000000"/>
              </w:rPr>
              <w:t>20</w:t>
            </w:r>
            <w:r w:rsidR="004D2F5F">
              <w:rPr>
                <w:rFonts w:ascii="Times New Roman" w:hAnsi="Times New Roman"/>
                <w:color w:val="000000"/>
              </w:rPr>
              <w:t>22</w:t>
            </w:r>
            <w:r w:rsidRPr="00957761">
              <w:rPr>
                <w:rFonts w:ascii="Times New Roman" w:hAnsi="Times New Roman"/>
                <w:color w:val="000000"/>
              </w:rPr>
              <w:t>.gads</w:t>
            </w:r>
          </w:p>
        </w:tc>
        <w:tc>
          <w:tcPr>
            <w:tcW w:w="4663" w:type="dxa"/>
            <w:gridSpan w:val="5"/>
            <w:tcBorders>
              <w:top w:val="single" w:sz="4" w:space="0" w:color="auto"/>
              <w:left w:val="single" w:sz="4" w:space="0" w:color="auto"/>
              <w:bottom w:val="single" w:sz="4" w:space="0" w:color="auto"/>
              <w:right w:val="single" w:sz="4" w:space="0" w:color="auto"/>
            </w:tcBorders>
            <w:shd w:val="clear" w:color="auto" w:fill="auto"/>
          </w:tcPr>
          <w:p w14:paraId="37516378" w14:textId="77777777" w:rsidR="00B066CC" w:rsidRPr="00957761" w:rsidRDefault="00B066CC" w:rsidP="00957761">
            <w:pPr>
              <w:spacing w:after="0" w:line="240" w:lineRule="auto"/>
              <w:jc w:val="center"/>
              <w:rPr>
                <w:rFonts w:ascii="Times New Roman" w:hAnsi="Times New Roman"/>
                <w:color w:val="000000"/>
              </w:rPr>
            </w:pPr>
            <w:r w:rsidRPr="00957761">
              <w:rPr>
                <w:rFonts w:ascii="Times New Roman" w:hAnsi="Times New Roman"/>
                <w:color w:val="000000"/>
              </w:rPr>
              <w:t>20</w:t>
            </w:r>
            <w:r w:rsidR="004D2F5F">
              <w:rPr>
                <w:rFonts w:ascii="Times New Roman" w:hAnsi="Times New Roman"/>
                <w:color w:val="000000"/>
              </w:rPr>
              <w:t>23</w:t>
            </w:r>
            <w:r w:rsidRPr="00957761">
              <w:rPr>
                <w:rFonts w:ascii="Times New Roman" w:hAnsi="Times New Roman"/>
                <w:color w:val="000000"/>
              </w:rPr>
              <w:t>.gads</w:t>
            </w:r>
          </w:p>
        </w:tc>
      </w:tr>
      <w:tr w:rsidR="00981B58" w:rsidRPr="00957761" w14:paraId="65B6DE03" w14:textId="77777777" w:rsidTr="00DF6F68">
        <w:trPr>
          <w:gridAfter w:val="1"/>
          <w:wAfter w:w="6" w:type="dxa"/>
          <w:trHeight w:val="262"/>
        </w:trPr>
        <w:tc>
          <w:tcPr>
            <w:tcW w:w="18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349845" w14:textId="77777777" w:rsidR="00B066CC" w:rsidRPr="00957761" w:rsidRDefault="00B066CC" w:rsidP="00957761">
            <w:pPr>
              <w:spacing w:after="0" w:line="240" w:lineRule="auto"/>
              <w:rPr>
                <w:rFonts w:ascii="Times New Roman" w:hAnsi="Times New Roman"/>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14:paraId="7EC28A05" w14:textId="77777777" w:rsidR="00B066CC" w:rsidRPr="00957761" w:rsidRDefault="00B066CC" w:rsidP="00957761">
            <w:pPr>
              <w:spacing w:after="0" w:line="240" w:lineRule="auto"/>
              <w:jc w:val="center"/>
              <w:rPr>
                <w:rFonts w:ascii="Times New Roman" w:hAnsi="Times New Roman"/>
                <w:sz w:val="20"/>
                <w:szCs w:val="20"/>
              </w:rPr>
            </w:pPr>
            <w:r w:rsidRPr="00957761">
              <w:rPr>
                <w:rFonts w:ascii="Times New Roman" w:hAnsi="Times New Roman"/>
                <w:sz w:val="20"/>
                <w:szCs w:val="20"/>
              </w:rPr>
              <w:t>1.</w:t>
            </w: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14:paraId="0835E4CB" w14:textId="77777777" w:rsidR="00B066CC" w:rsidRPr="00957761" w:rsidRDefault="00B066CC" w:rsidP="00957761">
            <w:pPr>
              <w:spacing w:after="0" w:line="240" w:lineRule="auto"/>
              <w:jc w:val="center"/>
              <w:rPr>
                <w:rFonts w:ascii="Times New Roman" w:hAnsi="Times New Roman"/>
                <w:sz w:val="20"/>
                <w:szCs w:val="20"/>
              </w:rPr>
            </w:pPr>
            <w:r w:rsidRPr="00957761">
              <w:rPr>
                <w:rFonts w:ascii="Times New Roman" w:hAnsi="Times New Roman"/>
                <w:sz w:val="20"/>
                <w:szCs w:val="20"/>
              </w:rPr>
              <w:t>2.</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14:paraId="169706B5" w14:textId="77777777" w:rsidR="00B066CC" w:rsidRPr="00957761" w:rsidRDefault="00B066CC" w:rsidP="00957761">
            <w:pPr>
              <w:spacing w:after="0" w:line="240" w:lineRule="auto"/>
              <w:jc w:val="center"/>
              <w:rPr>
                <w:rFonts w:ascii="Times New Roman" w:hAnsi="Times New Roman"/>
                <w:sz w:val="20"/>
                <w:szCs w:val="20"/>
              </w:rPr>
            </w:pPr>
            <w:r w:rsidRPr="00957761">
              <w:rPr>
                <w:rFonts w:ascii="Times New Roman" w:hAnsi="Times New Roman"/>
                <w:sz w:val="20"/>
                <w:szCs w:val="20"/>
              </w:rPr>
              <w:t>3.</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14:paraId="3AE901C1" w14:textId="77777777" w:rsidR="00B066CC" w:rsidRPr="00957761" w:rsidRDefault="00B066CC" w:rsidP="00957761">
            <w:pPr>
              <w:spacing w:after="0" w:line="240" w:lineRule="auto"/>
              <w:jc w:val="center"/>
              <w:rPr>
                <w:rFonts w:ascii="Times New Roman" w:hAnsi="Times New Roman"/>
                <w:sz w:val="20"/>
                <w:szCs w:val="20"/>
              </w:rPr>
            </w:pPr>
            <w:r w:rsidRPr="00957761">
              <w:rPr>
                <w:rFonts w:ascii="Times New Roman" w:hAnsi="Times New Roman"/>
                <w:sz w:val="20"/>
                <w:szCs w:val="20"/>
              </w:rPr>
              <w:t>4.</w:t>
            </w:r>
          </w:p>
        </w:tc>
        <w:tc>
          <w:tcPr>
            <w:tcW w:w="1015" w:type="dxa"/>
            <w:tcBorders>
              <w:top w:val="single" w:sz="4" w:space="0" w:color="auto"/>
              <w:left w:val="single" w:sz="4" w:space="0" w:color="auto"/>
              <w:bottom w:val="single" w:sz="4" w:space="0" w:color="auto"/>
              <w:right w:val="single" w:sz="4" w:space="0" w:color="auto"/>
            </w:tcBorders>
            <w:shd w:val="clear" w:color="auto" w:fill="auto"/>
            <w:hideMark/>
          </w:tcPr>
          <w:p w14:paraId="17F52534" w14:textId="77777777" w:rsidR="00B066CC" w:rsidRPr="00957761" w:rsidRDefault="00B066CC" w:rsidP="00957761">
            <w:pPr>
              <w:spacing w:after="0" w:line="240" w:lineRule="auto"/>
              <w:jc w:val="center"/>
              <w:rPr>
                <w:rFonts w:ascii="Times New Roman" w:hAnsi="Times New Roman"/>
                <w:sz w:val="20"/>
                <w:szCs w:val="20"/>
              </w:rPr>
            </w:pPr>
            <w:r w:rsidRPr="00957761">
              <w:rPr>
                <w:rFonts w:ascii="Times New Roman" w:hAnsi="Times New Roman"/>
                <w:sz w:val="20"/>
                <w:szCs w:val="20"/>
              </w:rPr>
              <w:t>1.</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14:paraId="32A0F86F" w14:textId="77777777" w:rsidR="00B066CC" w:rsidRPr="00957761" w:rsidRDefault="00B066CC" w:rsidP="00957761">
            <w:pPr>
              <w:spacing w:after="0" w:line="240" w:lineRule="auto"/>
              <w:jc w:val="center"/>
              <w:rPr>
                <w:rFonts w:ascii="Times New Roman" w:hAnsi="Times New Roman"/>
                <w:sz w:val="20"/>
                <w:szCs w:val="20"/>
              </w:rPr>
            </w:pPr>
            <w:r w:rsidRPr="00957761">
              <w:rPr>
                <w:rFonts w:ascii="Times New Roman" w:hAnsi="Times New Roman"/>
                <w:sz w:val="20"/>
                <w:szCs w:val="20"/>
              </w:rPr>
              <w:t>2.</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14:paraId="64678B2C" w14:textId="77777777" w:rsidR="00B066CC" w:rsidRPr="00957761" w:rsidRDefault="00B066CC" w:rsidP="00957761">
            <w:pPr>
              <w:spacing w:after="0" w:line="240" w:lineRule="auto"/>
              <w:jc w:val="center"/>
              <w:rPr>
                <w:rFonts w:ascii="Times New Roman" w:hAnsi="Times New Roman"/>
                <w:sz w:val="20"/>
                <w:szCs w:val="20"/>
              </w:rPr>
            </w:pPr>
            <w:r w:rsidRPr="00957761">
              <w:rPr>
                <w:rFonts w:ascii="Times New Roman" w:hAnsi="Times New Roman"/>
                <w:sz w:val="20"/>
                <w:szCs w:val="20"/>
              </w:rPr>
              <w:t>3.</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14:paraId="7352F072" w14:textId="77777777" w:rsidR="00B066CC" w:rsidRPr="00957761" w:rsidRDefault="00B066CC" w:rsidP="00957761">
            <w:pPr>
              <w:spacing w:after="0" w:line="240" w:lineRule="auto"/>
              <w:jc w:val="center"/>
              <w:rPr>
                <w:rFonts w:ascii="Times New Roman" w:hAnsi="Times New Roman"/>
                <w:sz w:val="20"/>
                <w:szCs w:val="20"/>
              </w:rPr>
            </w:pPr>
            <w:r w:rsidRPr="00957761">
              <w:rPr>
                <w:rFonts w:ascii="Times New Roman" w:hAnsi="Times New Roman"/>
                <w:sz w:val="20"/>
                <w:szCs w:val="20"/>
              </w:rPr>
              <w:t>4.</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14:paraId="4FDF40F8" w14:textId="77777777" w:rsidR="00B066CC" w:rsidRPr="00957761" w:rsidRDefault="00B066CC" w:rsidP="00957761">
            <w:pPr>
              <w:spacing w:after="0" w:line="240" w:lineRule="auto"/>
              <w:jc w:val="center"/>
              <w:rPr>
                <w:rFonts w:ascii="Times New Roman" w:hAnsi="Times New Roman"/>
                <w:sz w:val="20"/>
                <w:szCs w:val="20"/>
              </w:rPr>
            </w:pPr>
            <w:r w:rsidRPr="00957761">
              <w:rPr>
                <w:rFonts w:ascii="Times New Roman" w:hAnsi="Times New Roman"/>
                <w:sz w:val="20"/>
                <w:szCs w:val="20"/>
              </w:rPr>
              <w:t>1.</w:t>
            </w:r>
          </w:p>
        </w:tc>
        <w:tc>
          <w:tcPr>
            <w:tcW w:w="1177" w:type="dxa"/>
            <w:tcBorders>
              <w:top w:val="single" w:sz="4" w:space="0" w:color="auto"/>
              <w:left w:val="single" w:sz="4" w:space="0" w:color="auto"/>
              <w:bottom w:val="single" w:sz="4" w:space="0" w:color="auto"/>
              <w:right w:val="single" w:sz="4" w:space="0" w:color="auto"/>
            </w:tcBorders>
            <w:shd w:val="clear" w:color="auto" w:fill="auto"/>
            <w:hideMark/>
          </w:tcPr>
          <w:p w14:paraId="42CC582A" w14:textId="77777777" w:rsidR="00B066CC" w:rsidRPr="00957761" w:rsidRDefault="00B066CC" w:rsidP="00957761">
            <w:pPr>
              <w:spacing w:after="0" w:line="240" w:lineRule="auto"/>
              <w:jc w:val="center"/>
              <w:rPr>
                <w:rFonts w:ascii="Times New Roman" w:hAnsi="Times New Roman"/>
                <w:sz w:val="20"/>
                <w:szCs w:val="20"/>
              </w:rPr>
            </w:pPr>
            <w:r w:rsidRPr="00957761">
              <w:rPr>
                <w:rFonts w:ascii="Times New Roman" w:hAnsi="Times New Roman"/>
                <w:sz w:val="20"/>
                <w:szCs w:val="20"/>
              </w:rPr>
              <w:t>2.</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14:paraId="345F1694" w14:textId="77777777" w:rsidR="00B066CC" w:rsidRPr="00957761" w:rsidRDefault="00B066CC" w:rsidP="00957761">
            <w:pPr>
              <w:spacing w:after="0" w:line="240" w:lineRule="auto"/>
              <w:jc w:val="center"/>
              <w:rPr>
                <w:rFonts w:ascii="Times New Roman" w:hAnsi="Times New Roman"/>
                <w:sz w:val="20"/>
                <w:szCs w:val="20"/>
              </w:rPr>
            </w:pPr>
            <w:r w:rsidRPr="00957761">
              <w:rPr>
                <w:rFonts w:ascii="Times New Roman" w:hAnsi="Times New Roman"/>
                <w:sz w:val="20"/>
                <w:szCs w:val="20"/>
              </w:rPr>
              <w:t>3.</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EF20501" w14:textId="77777777" w:rsidR="00B066CC" w:rsidRPr="00957761" w:rsidRDefault="002C3569" w:rsidP="00957761">
            <w:pPr>
              <w:spacing w:after="0" w:line="240" w:lineRule="auto"/>
              <w:jc w:val="center"/>
              <w:rPr>
                <w:rFonts w:ascii="Times New Roman" w:hAnsi="Times New Roman"/>
                <w:sz w:val="20"/>
                <w:szCs w:val="20"/>
              </w:rPr>
            </w:pPr>
            <w:r w:rsidRPr="00957761">
              <w:rPr>
                <w:rFonts w:ascii="Times New Roman" w:hAnsi="Times New Roman"/>
                <w:sz w:val="20"/>
                <w:szCs w:val="20"/>
              </w:rPr>
              <w:t>4.</w:t>
            </w:r>
          </w:p>
        </w:tc>
      </w:tr>
      <w:tr w:rsidR="00981B58" w:rsidRPr="00957761" w14:paraId="77FB4441" w14:textId="77777777" w:rsidTr="00DF6F68">
        <w:trPr>
          <w:gridAfter w:val="1"/>
          <w:wAfter w:w="6" w:type="dxa"/>
          <w:trHeight w:val="262"/>
        </w:trPr>
        <w:tc>
          <w:tcPr>
            <w:tcW w:w="1898" w:type="dxa"/>
            <w:tcBorders>
              <w:top w:val="single" w:sz="4" w:space="0" w:color="auto"/>
              <w:left w:val="single" w:sz="4" w:space="0" w:color="auto"/>
              <w:bottom w:val="single" w:sz="4" w:space="0" w:color="auto"/>
              <w:right w:val="single" w:sz="4" w:space="0" w:color="auto"/>
            </w:tcBorders>
            <w:shd w:val="clear" w:color="auto" w:fill="auto"/>
            <w:hideMark/>
          </w:tcPr>
          <w:p w14:paraId="33701373" w14:textId="77777777" w:rsidR="00B066CC" w:rsidRPr="00957761" w:rsidRDefault="00523891" w:rsidP="00957761">
            <w:pPr>
              <w:spacing w:after="0" w:line="240" w:lineRule="auto"/>
              <w:jc w:val="center"/>
              <w:rPr>
                <w:rFonts w:ascii="Times New Roman" w:hAnsi="Times New Roman"/>
                <w:color w:val="0000FF"/>
                <w:sz w:val="20"/>
                <w:szCs w:val="20"/>
              </w:rPr>
            </w:pPr>
            <w:r w:rsidRPr="00957761">
              <w:rPr>
                <w:rFonts w:ascii="Times New Roman" w:hAnsi="Times New Roman"/>
                <w:i/>
                <w:color w:val="0000FF"/>
              </w:rPr>
              <w:t xml:space="preserve">Piemēram, </w:t>
            </w:r>
            <w:r w:rsidR="00B066CC" w:rsidRPr="00957761">
              <w:rPr>
                <w:rFonts w:ascii="Times New Roman" w:hAnsi="Times New Roman"/>
                <w:i/>
                <w:color w:val="0000FF"/>
              </w:rPr>
              <w:t>1.</w:t>
            </w:r>
            <w:r w:rsidRPr="00957761">
              <w:rPr>
                <w:rFonts w:ascii="Times New Roman" w:hAnsi="Times New Roman"/>
                <w:i/>
                <w:color w:val="0000FF"/>
              </w:rPr>
              <w:t>1.</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6DA6EE01" w14:textId="77777777" w:rsidR="00B066CC" w:rsidRPr="00957761" w:rsidRDefault="00B066CC" w:rsidP="00957761">
            <w:pPr>
              <w:spacing w:after="0" w:line="240" w:lineRule="auto"/>
              <w:jc w:val="center"/>
              <w:rPr>
                <w:rFonts w:ascii="Times New Roman" w:hAnsi="Times New Roman"/>
                <w:i/>
                <w:color w:val="0000FF"/>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3805844A" w14:textId="77777777" w:rsidR="00B066CC" w:rsidRPr="00957761" w:rsidRDefault="00B066CC" w:rsidP="00957761">
            <w:pPr>
              <w:spacing w:after="0" w:line="240" w:lineRule="auto"/>
              <w:jc w:val="center"/>
              <w:rPr>
                <w:rFonts w:ascii="Times New Roman" w:hAnsi="Times New Roman"/>
                <w:i/>
                <w:color w:val="0000FF"/>
                <w:sz w:val="20"/>
                <w:szCs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14:paraId="46B0E253" w14:textId="77777777" w:rsidR="00B066CC" w:rsidRPr="00957761" w:rsidRDefault="00B066CC" w:rsidP="00957761">
            <w:pPr>
              <w:spacing w:after="0" w:line="240" w:lineRule="auto"/>
              <w:jc w:val="center"/>
              <w:rPr>
                <w:rFonts w:ascii="Times New Roman" w:hAnsi="Times New Roman"/>
                <w:i/>
                <w:color w:val="0000FF"/>
                <w:sz w:val="20"/>
                <w:szCs w:val="20"/>
              </w:rPr>
            </w:pPr>
            <w:r w:rsidRPr="00957761">
              <w:rPr>
                <w:rFonts w:ascii="Times New Roman" w:hAnsi="Times New Roman"/>
                <w:i/>
                <w:color w:val="0000FF"/>
              </w:rPr>
              <w:t>P</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14:paraId="0AE76305" w14:textId="77777777" w:rsidR="00B066CC" w:rsidRPr="00957761" w:rsidRDefault="00AC07D2" w:rsidP="00957761">
            <w:pPr>
              <w:spacing w:after="0" w:line="240" w:lineRule="auto"/>
              <w:jc w:val="center"/>
              <w:rPr>
                <w:rFonts w:ascii="Times New Roman" w:hAnsi="Times New Roman"/>
                <w:color w:val="0000FF"/>
                <w:sz w:val="20"/>
                <w:szCs w:val="20"/>
              </w:rPr>
            </w:pPr>
            <w:r w:rsidRPr="00957761">
              <w:rPr>
                <w:rFonts w:ascii="Times New Roman" w:hAnsi="Times New Roman"/>
                <w:i/>
                <w:color w:val="0000FF"/>
              </w:rPr>
              <w:t>P</w:t>
            </w:r>
          </w:p>
        </w:tc>
        <w:tc>
          <w:tcPr>
            <w:tcW w:w="1015" w:type="dxa"/>
            <w:tcBorders>
              <w:top w:val="single" w:sz="4" w:space="0" w:color="auto"/>
              <w:left w:val="single" w:sz="4" w:space="0" w:color="auto"/>
              <w:bottom w:val="single" w:sz="4" w:space="0" w:color="auto"/>
              <w:right w:val="single" w:sz="4" w:space="0" w:color="auto"/>
            </w:tcBorders>
            <w:shd w:val="clear" w:color="auto" w:fill="auto"/>
            <w:hideMark/>
          </w:tcPr>
          <w:p w14:paraId="69CE7AA0" w14:textId="77777777" w:rsidR="00B066CC" w:rsidRPr="00957761" w:rsidRDefault="0022707E" w:rsidP="00957761">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14:paraId="314334BA" w14:textId="77777777" w:rsidR="00B066CC" w:rsidRPr="00957761" w:rsidRDefault="00B066CC" w:rsidP="00957761">
            <w:pPr>
              <w:spacing w:after="0" w:line="240" w:lineRule="auto"/>
              <w:jc w:val="center"/>
              <w:rPr>
                <w:rFonts w:ascii="Times New Roman" w:hAnsi="Times New Roman"/>
                <w:color w:val="0000FF"/>
                <w:sz w:val="20"/>
                <w:szCs w:val="20"/>
              </w:rPr>
            </w:pPr>
            <w:r w:rsidRPr="00957761">
              <w:rPr>
                <w:rFonts w:ascii="Times New Roman" w:hAnsi="Times New Roman"/>
                <w:i/>
                <w:color w:val="0000FF"/>
              </w:rPr>
              <w:t>X</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14:paraId="7A4A8CEC" w14:textId="77777777" w:rsidR="00B066CC" w:rsidRPr="00957761" w:rsidRDefault="00B066CC" w:rsidP="00957761">
            <w:pPr>
              <w:spacing w:after="0" w:line="240" w:lineRule="auto"/>
              <w:jc w:val="center"/>
              <w:rPr>
                <w:rFonts w:ascii="Times New Roman" w:hAnsi="Times New Roman"/>
                <w:color w:val="0000FF"/>
                <w:sz w:val="20"/>
                <w:szCs w:val="20"/>
              </w:rPr>
            </w:pPr>
            <w:r w:rsidRPr="00957761">
              <w:rPr>
                <w:rFonts w:ascii="Times New Roman" w:hAnsi="Times New Roman"/>
                <w:i/>
                <w:color w:val="0000FF"/>
              </w:rPr>
              <w:t>X</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14:paraId="190D3345" w14:textId="77777777" w:rsidR="00B066CC" w:rsidRPr="00957761" w:rsidRDefault="00B066CC" w:rsidP="00957761">
            <w:pPr>
              <w:spacing w:after="0" w:line="240" w:lineRule="auto"/>
              <w:jc w:val="center"/>
              <w:rPr>
                <w:rFonts w:ascii="Times New Roman" w:hAnsi="Times New Roman"/>
                <w:color w:val="0000FF"/>
                <w:sz w:val="20"/>
                <w:szCs w:val="20"/>
              </w:rPr>
            </w:pPr>
            <w:r w:rsidRPr="00957761">
              <w:rPr>
                <w:rFonts w:ascii="Times New Roman" w:hAnsi="Times New Roman"/>
                <w:i/>
                <w:color w:val="0000FF"/>
              </w:rPr>
              <w:t>X</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14:paraId="2A74A985" w14:textId="77777777" w:rsidR="00B066CC" w:rsidRPr="00957761" w:rsidRDefault="00B066CC" w:rsidP="00957761">
            <w:pPr>
              <w:spacing w:after="0" w:line="240" w:lineRule="auto"/>
              <w:jc w:val="center"/>
              <w:rPr>
                <w:rFonts w:ascii="Times New Roman" w:hAnsi="Times New Roman"/>
                <w:color w:val="0000FF"/>
                <w:sz w:val="20"/>
                <w:szCs w:val="20"/>
              </w:rPr>
            </w:pPr>
            <w:r w:rsidRPr="00957761">
              <w:rPr>
                <w:rFonts w:ascii="Times New Roman" w:hAnsi="Times New Roman"/>
                <w:i/>
                <w:color w:val="0000FF"/>
              </w:rPr>
              <w:t>X</w:t>
            </w:r>
          </w:p>
        </w:tc>
        <w:tc>
          <w:tcPr>
            <w:tcW w:w="1177" w:type="dxa"/>
            <w:tcBorders>
              <w:top w:val="single" w:sz="4" w:space="0" w:color="auto"/>
              <w:left w:val="single" w:sz="4" w:space="0" w:color="auto"/>
              <w:bottom w:val="single" w:sz="4" w:space="0" w:color="auto"/>
              <w:right w:val="single" w:sz="4" w:space="0" w:color="auto"/>
            </w:tcBorders>
            <w:shd w:val="clear" w:color="auto" w:fill="auto"/>
            <w:hideMark/>
          </w:tcPr>
          <w:p w14:paraId="589829C8" w14:textId="77777777" w:rsidR="00B066CC" w:rsidRPr="00957761" w:rsidRDefault="00B066CC" w:rsidP="00957761">
            <w:pPr>
              <w:spacing w:after="0" w:line="240" w:lineRule="auto"/>
              <w:jc w:val="center"/>
              <w:rPr>
                <w:rFonts w:ascii="Times New Roman" w:hAnsi="Times New Roman"/>
                <w:color w:val="0000FF"/>
                <w:sz w:val="20"/>
                <w:szCs w:val="20"/>
              </w:rPr>
            </w:pPr>
            <w:r w:rsidRPr="00957761">
              <w:rPr>
                <w:rFonts w:ascii="Times New Roman" w:hAnsi="Times New Roman"/>
                <w:i/>
                <w:color w:val="0000FF"/>
              </w:rPr>
              <w:t>X</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14:paraId="6087CF05" w14:textId="77777777" w:rsidR="00B066CC" w:rsidRPr="00957761" w:rsidRDefault="00B066CC" w:rsidP="00957761">
            <w:pPr>
              <w:spacing w:after="0" w:line="240" w:lineRule="auto"/>
              <w:jc w:val="center"/>
              <w:rPr>
                <w:rFonts w:ascii="Times New Roman" w:hAnsi="Times New Roman"/>
                <w:color w:val="0000FF"/>
                <w:sz w:val="20"/>
                <w:szCs w:val="20"/>
              </w:rPr>
            </w:pPr>
            <w:r w:rsidRPr="00957761">
              <w:rPr>
                <w:rFonts w:ascii="Times New Roman" w:hAnsi="Times New Roman"/>
                <w:i/>
                <w:color w:val="0000FF"/>
              </w:rPr>
              <w:t>X</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51DEC33" w14:textId="77777777" w:rsidR="00B066CC" w:rsidRPr="00957761" w:rsidRDefault="002C3569" w:rsidP="00957761">
            <w:pPr>
              <w:spacing w:after="0" w:line="240" w:lineRule="auto"/>
              <w:jc w:val="center"/>
              <w:rPr>
                <w:rFonts w:ascii="Times New Roman" w:hAnsi="Times New Roman"/>
                <w:i/>
                <w:color w:val="0000FF"/>
              </w:rPr>
            </w:pPr>
            <w:r w:rsidRPr="00957761">
              <w:rPr>
                <w:rFonts w:ascii="Times New Roman" w:hAnsi="Times New Roman"/>
                <w:i/>
                <w:color w:val="0000FF"/>
              </w:rPr>
              <w:t>X</w:t>
            </w:r>
          </w:p>
        </w:tc>
      </w:tr>
      <w:tr w:rsidR="00981B58" w:rsidRPr="00957761" w14:paraId="0F0D7832" w14:textId="77777777" w:rsidTr="00DF6F68">
        <w:trPr>
          <w:gridAfter w:val="1"/>
          <w:wAfter w:w="6" w:type="dxa"/>
          <w:trHeight w:val="279"/>
        </w:trPr>
        <w:tc>
          <w:tcPr>
            <w:tcW w:w="1898" w:type="dxa"/>
            <w:tcBorders>
              <w:top w:val="single" w:sz="4" w:space="0" w:color="auto"/>
              <w:left w:val="single" w:sz="4" w:space="0" w:color="auto"/>
              <w:bottom w:val="single" w:sz="4" w:space="0" w:color="auto"/>
              <w:right w:val="single" w:sz="4" w:space="0" w:color="auto"/>
            </w:tcBorders>
            <w:shd w:val="clear" w:color="auto" w:fill="auto"/>
          </w:tcPr>
          <w:p w14:paraId="7D7668BF" w14:textId="77777777" w:rsidR="00B066CC" w:rsidRPr="00957761" w:rsidRDefault="00523891" w:rsidP="00957761">
            <w:pPr>
              <w:spacing w:after="0" w:line="240" w:lineRule="auto"/>
              <w:jc w:val="center"/>
              <w:rPr>
                <w:rFonts w:ascii="Times New Roman" w:hAnsi="Times New Roman"/>
                <w:i/>
                <w:color w:val="0000FF"/>
              </w:rPr>
            </w:pPr>
            <w:r w:rsidRPr="00957761">
              <w:rPr>
                <w:rFonts w:ascii="Times New Roman" w:hAnsi="Times New Roman"/>
                <w:i/>
                <w:color w:val="0000FF"/>
              </w:rPr>
              <w:t>Piemēram, 1.2.</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429D6065" w14:textId="77777777" w:rsidR="00B066CC" w:rsidRPr="00957761" w:rsidRDefault="00B066CC" w:rsidP="00957761">
            <w:pPr>
              <w:spacing w:after="0" w:line="240" w:lineRule="auto"/>
              <w:jc w:val="center"/>
              <w:rPr>
                <w:rFonts w:ascii="Times New Roman" w:hAnsi="Times New Roman"/>
                <w:i/>
                <w:color w:val="0000FF"/>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2A87EA05" w14:textId="77777777" w:rsidR="00B066CC" w:rsidRPr="00957761" w:rsidRDefault="00B066CC" w:rsidP="00957761">
            <w:pPr>
              <w:spacing w:after="0" w:line="240" w:lineRule="auto"/>
              <w:jc w:val="center"/>
              <w:rPr>
                <w:rFonts w:ascii="Times New Roman" w:hAnsi="Times New Roman"/>
                <w:i/>
                <w:color w:val="0000FF"/>
              </w:rPr>
            </w:pP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3B2987CD" w14:textId="77777777" w:rsidR="00B066CC" w:rsidRPr="00957761" w:rsidRDefault="00B066CC" w:rsidP="00957761">
            <w:pPr>
              <w:spacing w:after="0" w:line="240" w:lineRule="auto"/>
              <w:jc w:val="center"/>
              <w:rPr>
                <w:rFonts w:ascii="Times New Roman" w:hAnsi="Times New Roman"/>
                <w:i/>
                <w:color w:val="0000FF"/>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434B8FF9" w14:textId="77777777" w:rsidR="00B066CC" w:rsidRPr="00957761" w:rsidRDefault="00B066CC" w:rsidP="00957761">
            <w:pPr>
              <w:spacing w:after="0" w:line="240" w:lineRule="auto"/>
              <w:jc w:val="center"/>
              <w:rPr>
                <w:rFonts w:ascii="Times New Roman" w:hAnsi="Times New Roman"/>
                <w:i/>
                <w:color w:val="0000FF"/>
              </w:rPr>
            </w:pP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44DF2EC1" w14:textId="77777777" w:rsidR="00B066CC" w:rsidRPr="00957761" w:rsidRDefault="00B066CC" w:rsidP="00957761">
            <w:pPr>
              <w:spacing w:after="0" w:line="240" w:lineRule="auto"/>
              <w:jc w:val="center"/>
              <w:rPr>
                <w:rFonts w:ascii="Times New Roman" w:hAnsi="Times New Roman"/>
                <w:i/>
                <w:color w:val="0000FF"/>
              </w:rPr>
            </w:pP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41118026" w14:textId="77777777" w:rsidR="00B066CC" w:rsidRPr="00957761" w:rsidRDefault="00B066CC" w:rsidP="00957761">
            <w:pPr>
              <w:spacing w:after="0" w:line="240" w:lineRule="auto"/>
              <w:jc w:val="center"/>
              <w:rPr>
                <w:rFonts w:ascii="Times New Roman" w:hAnsi="Times New Roman"/>
                <w:i/>
                <w:color w:val="0000FF"/>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576E0A12" w14:textId="77777777" w:rsidR="00B066CC" w:rsidRPr="00957761" w:rsidRDefault="00523891" w:rsidP="00957761">
            <w:pPr>
              <w:spacing w:after="0" w:line="240" w:lineRule="auto"/>
              <w:jc w:val="center"/>
              <w:rPr>
                <w:rFonts w:ascii="Times New Roman" w:hAnsi="Times New Roman"/>
                <w:i/>
                <w:color w:val="0000FF"/>
              </w:rPr>
            </w:pPr>
            <w:r w:rsidRPr="00957761">
              <w:rPr>
                <w:rFonts w:ascii="Times New Roman" w:hAnsi="Times New Roman"/>
                <w:i/>
                <w:color w:val="0000FF"/>
              </w:rPr>
              <w:t>X</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33852D55" w14:textId="77777777" w:rsidR="00B066CC" w:rsidRPr="00957761" w:rsidRDefault="00523891" w:rsidP="00957761">
            <w:pPr>
              <w:spacing w:after="0" w:line="240" w:lineRule="auto"/>
              <w:jc w:val="center"/>
              <w:rPr>
                <w:rFonts w:ascii="Times New Roman" w:hAnsi="Times New Roman"/>
                <w:i/>
                <w:color w:val="0000FF"/>
              </w:rPr>
            </w:pPr>
            <w:r w:rsidRPr="00957761">
              <w:rPr>
                <w:rFonts w:ascii="Times New Roman" w:hAnsi="Times New Roman"/>
                <w:i/>
                <w:color w:val="0000FF"/>
              </w:rPr>
              <w:t>X</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1728D2B9" w14:textId="77777777" w:rsidR="00B066CC" w:rsidRPr="00957761" w:rsidRDefault="00523891" w:rsidP="00957761">
            <w:pPr>
              <w:spacing w:after="0" w:line="240" w:lineRule="auto"/>
              <w:jc w:val="center"/>
              <w:rPr>
                <w:rFonts w:ascii="Times New Roman" w:hAnsi="Times New Roman"/>
                <w:i/>
                <w:color w:val="0000FF"/>
              </w:rPr>
            </w:pPr>
            <w:r w:rsidRPr="00957761">
              <w:rPr>
                <w:rFonts w:ascii="Times New Roman" w:hAnsi="Times New Roman"/>
                <w:i/>
                <w:color w:val="0000FF"/>
              </w:rPr>
              <w:t>X</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1428C991" w14:textId="77777777" w:rsidR="00B066CC" w:rsidRPr="00957761" w:rsidRDefault="0022707E" w:rsidP="00957761">
            <w:pPr>
              <w:spacing w:after="0" w:line="240" w:lineRule="auto"/>
              <w:jc w:val="center"/>
              <w:rPr>
                <w:rFonts w:ascii="Times New Roman" w:hAnsi="Times New Roman"/>
                <w:i/>
                <w:color w:val="0000FF"/>
              </w:rPr>
            </w:pPr>
            <w:r>
              <w:rPr>
                <w:rFonts w:ascii="Times New Roman" w:hAnsi="Times New Roman"/>
                <w:i/>
                <w:color w:val="0000FF"/>
              </w:rPr>
              <w:t>X</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7BC988A7" w14:textId="77777777" w:rsidR="00B066CC" w:rsidRPr="00957761" w:rsidRDefault="00B066CC" w:rsidP="00957761">
            <w:pPr>
              <w:spacing w:after="0" w:line="240" w:lineRule="auto"/>
              <w:jc w:val="center"/>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D8C6BB8" w14:textId="77777777" w:rsidR="00B066CC" w:rsidRPr="00957761" w:rsidRDefault="00B066CC" w:rsidP="00957761">
            <w:pPr>
              <w:spacing w:after="0" w:line="240" w:lineRule="auto"/>
              <w:jc w:val="center"/>
              <w:rPr>
                <w:rFonts w:ascii="Times New Roman" w:hAnsi="Times New Roman"/>
                <w:sz w:val="20"/>
                <w:szCs w:val="20"/>
              </w:rPr>
            </w:pPr>
          </w:p>
        </w:tc>
      </w:tr>
      <w:tr w:rsidR="00981B58" w:rsidRPr="00957761" w14:paraId="7CAEDEC2" w14:textId="77777777" w:rsidTr="00DF6F68">
        <w:trPr>
          <w:gridAfter w:val="1"/>
          <w:wAfter w:w="6" w:type="dxa"/>
          <w:trHeight w:val="246"/>
        </w:trPr>
        <w:tc>
          <w:tcPr>
            <w:tcW w:w="1898" w:type="dxa"/>
            <w:tcBorders>
              <w:top w:val="single" w:sz="4" w:space="0" w:color="auto"/>
              <w:left w:val="single" w:sz="4" w:space="0" w:color="auto"/>
              <w:bottom w:val="single" w:sz="4" w:space="0" w:color="auto"/>
              <w:right w:val="single" w:sz="4" w:space="0" w:color="auto"/>
            </w:tcBorders>
            <w:shd w:val="clear" w:color="auto" w:fill="auto"/>
          </w:tcPr>
          <w:p w14:paraId="12C8BD81" w14:textId="77777777" w:rsidR="00B066CC" w:rsidRPr="00957761" w:rsidRDefault="000E6960" w:rsidP="00957761">
            <w:pPr>
              <w:spacing w:after="0" w:line="240" w:lineRule="auto"/>
              <w:jc w:val="right"/>
              <w:rPr>
                <w:rFonts w:ascii="Times New Roman" w:hAnsi="Times New Roman"/>
                <w:sz w:val="20"/>
                <w:szCs w:val="20"/>
              </w:rPr>
            </w:pPr>
            <w:r>
              <w:rPr>
                <w:rFonts w:ascii="Times New Roman" w:hAnsi="Times New Roman"/>
                <w:sz w:val="20"/>
                <w:szCs w:val="20"/>
              </w:rPr>
              <w:t>….</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3A1ABF34" w14:textId="77777777" w:rsidR="00B066CC" w:rsidRPr="00957761" w:rsidRDefault="00B066CC" w:rsidP="00957761">
            <w:pPr>
              <w:spacing w:after="0" w:line="240" w:lineRule="auto"/>
              <w:jc w:val="right"/>
              <w:rPr>
                <w:rFonts w:ascii="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2F25F05A" w14:textId="77777777" w:rsidR="00B066CC" w:rsidRPr="00957761" w:rsidRDefault="00B066CC" w:rsidP="00957761">
            <w:pPr>
              <w:spacing w:after="0" w:line="240" w:lineRule="auto"/>
              <w:jc w:val="right"/>
              <w:rPr>
                <w:rFonts w:ascii="Times New Roman" w:hAnsi="Times New Roman"/>
                <w:sz w:val="20"/>
                <w:szCs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5D828AF4" w14:textId="77777777" w:rsidR="00B066CC" w:rsidRPr="00957761" w:rsidRDefault="00B066CC" w:rsidP="00957761">
            <w:pPr>
              <w:spacing w:after="0" w:line="240" w:lineRule="auto"/>
              <w:jc w:val="right"/>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74199FCF" w14:textId="77777777" w:rsidR="00B066CC" w:rsidRPr="00957761" w:rsidRDefault="00B066CC" w:rsidP="00957761">
            <w:pPr>
              <w:spacing w:after="0" w:line="240" w:lineRule="auto"/>
              <w:jc w:val="right"/>
              <w:rPr>
                <w:rFonts w:ascii="Times New Roman" w:hAnsi="Times New Roman"/>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1614BAFE" w14:textId="77777777" w:rsidR="00B066CC" w:rsidRPr="00957761" w:rsidRDefault="00B066CC" w:rsidP="00957761">
            <w:pPr>
              <w:spacing w:after="0" w:line="240" w:lineRule="auto"/>
              <w:jc w:val="right"/>
              <w:rPr>
                <w:rFonts w:ascii="Times New Roman" w:hAnsi="Times New Roman"/>
                <w:sz w:val="20"/>
                <w:szCs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3456603D" w14:textId="77777777" w:rsidR="00B066CC" w:rsidRPr="00957761" w:rsidRDefault="00B066CC" w:rsidP="00957761">
            <w:pPr>
              <w:spacing w:after="0" w:line="240" w:lineRule="auto"/>
              <w:jc w:val="right"/>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70B6E650" w14:textId="77777777" w:rsidR="00B066CC" w:rsidRPr="00957761" w:rsidRDefault="00B066CC" w:rsidP="00957761">
            <w:pPr>
              <w:spacing w:after="0" w:line="240" w:lineRule="auto"/>
              <w:jc w:val="right"/>
              <w:rPr>
                <w:rFonts w:ascii="Times New Roman" w:hAnsi="Times New Roman"/>
                <w:sz w:val="20"/>
                <w:szCs w:val="20"/>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33AE8951" w14:textId="77777777" w:rsidR="00B066CC" w:rsidRPr="00957761" w:rsidRDefault="00B066CC" w:rsidP="00957761">
            <w:pPr>
              <w:spacing w:after="0" w:line="240" w:lineRule="auto"/>
              <w:jc w:val="right"/>
              <w:rPr>
                <w:rFonts w:ascii="Times New Roman" w:hAnsi="Times New Roman"/>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49D6C4D0" w14:textId="77777777" w:rsidR="00B066CC" w:rsidRPr="00957761" w:rsidRDefault="00B066CC" w:rsidP="00957761">
            <w:pPr>
              <w:spacing w:after="0" w:line="240" w:lineRule="auto"/>
              <w:jc w:val="right"/>
              <w:rPr>
                <w:rFonts w:ascii="Times New Roman" w:hAnsi="Times New Roman"/>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4F4937FA" w14:textId="77777777" w:rsidR="00B066CC" w:rsidRPr="00957761" w:rsidRDefault="00B066CC" w:rsidP="00957761">
            <w:pPr>
              <w:spacing w:after="0" w:line="240" w:lineRule="auto"/>
              <w:jc w:val="right"/>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46F5588C" w14:textId="77777777" w:rsidR="00B066CC" w:rsidRPr="00957761" w:rsidRDefault="00B066CC" w:rsidP="00957761">
            <w:pPr>
              <w:spacing w:after="0" w:line="240" w:lineRule="auto"/>
              <w:jc w:val="right"/>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D52CDD2" w14:textId="77777777" w:rsidR="00B066CC" w:rsidRPr="00957761" w:rsidRDefault="00B066CC" w:rsidP="00957761">
            <w:pPr>
              <w:spacing w:after="0" w:line="240" w:lineRule="auto"/>
              <w:jc w:val="right"/>
              <w:rPr>
                <w:rFonts w:ascii="Times New Roman" w:hAnsi="Times New Roman"/>
                <w:sz w:val="20"/>
                <w:szCs w:val="20"/>
              </w:rPr>
            </w:pPr>
          </w:p>
        </w:tc>
      </w:tr>
      <w:tr w:rsidR="00981B58" w:rsidRPr="00957761" w14:paraId="5EACDC61" w14:textId="77777777" w:rsidTr="00DF6F68">
        <w:trPr>
          <w:gridAfter w:val="1"/>
          <w:wAfter w:w="6" w:type="dxa"/>
          <w:trHeight w:val="229"/>
        </w:trPr>
        <w:tc>
          <w:tcPr>
            <w:tcW w:w="1898" w:type="dxa"/>
            <w:tcBorders>
              <w:top w:val="single" w:sz="4" w:space="0" w:color="auto"/>
              <w:left w:val="single" w:sz="4" w:space="0" w:color="auto"/>
              <w:bottom w:val="single" w:sz="4" w:space="0" w:color="auto"/>
              <w:right w:val="single" w:sz="4" w:space="0" w:color="auto"/>
            </w:tcBorders>
            <w:shd w:val="clear" w:color="auto" w:fill="auto"/>
          </w:tcPr>
          <w:p w14:paraId="5BA4A0C6" w14:textId="77777777" w:rsidR="00B066CC" w:rsidRPr="00957761" w:rsidRDefault="00B066CC" w:rsidP="00957761">
            <w:pPr>
              <w:spacing w:after="0" w:line="240" w:lineRule="auto"/>
              <w:jc w:val="right"/>
              <w:rPr>
                <w:rFonts w:ascii="Times New Roman" w:hAnsi="Times New Roman"/>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55B8C623" w14:textId="77777777" w:rsidR="00B066CC" w:rsidRPr="00957761" w:rsidRDefault="00B066CC" w:rsidP="00957761">
            <w:pPr>
              <w:spacing w:after="0" w:line="240" w:lineRule="auto"/>
              <w:jc w:val="right"/>
              <w:rPr>
                <w:rFonts w:ascii="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2C96105F" w14:textId="77777777" w:rsidR="00B066CC" w:rsidRPr="00957761" w:rsidRDefault="00B066CC" w:rsidP="00957761">
            <w:pPr>
              <w:spacing w:after="0" w:line="240" w:lineRule="auto"/>
              <w:jc w:val="right"/>
              <w:rPr>
                <w:rFonts w:ascii="Times New Roman" w:hAnsi="Times New Roman"/>
                <w:sz w:val="20"/>
                <w:szCs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13FED652" w14:textId="77777777" w:rsidR="00B066CC" w:rsidRPr="00957761" w:rsidRDefault="00B066CC" w:rsidP="00957761">
            <w:pPr>
              <w:spacing w:after="0" w:line="240" w:lineRule="auto"/>
              <w:jc w:val="right"/>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3270B80B" w14:textId="77777777" w:rsidR="00B066CC" w:rsidRPr="00957761" w:rsidRDefault="00B066CC" w:rsidP="00957761">
            <w:pPr>
              <w:spacing w:after="0" w:line="240" w:lineRule="auto"/>
              <w:jc w:val="right"/>
              <w:rPr>
                <w:rFonts w:ascii="Times New Roman" w:hAnsi="Times New Roman"/>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295156F0" w14:textId="77777777" w:rsidR="00B066CC" w:rsidRPr="00957761" w:rsidRDefault="00B066CC" w:rsidP="00957761">
            <w:pPr>
              <w:spacing w:after="0" w:line="240" w:lineRule="auto"/>
              <w:jc w:val="right"/>
              <w:rPr>
                <w:rFonts w:ascii="Times New Roman" w:hAnsi="Times New Roman"/>
                <w:sz w:val="20"/>
                <w:szCs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3080FFF8" w14:textId="77777777" w:rsidR="00B066CC" w:rsidRPr="00957761" w:rsidRDefault="00B066CC" w:rsidP="00957761">
            <w:pPr>
              <w:spacing w:after="0" w:line="240" w:lineRule="auto"/>
              <w:jc w:val="right"/>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5FE88B35" w14:textId="77777777" w:rsidR="00B066CC" w:rsidRPr="00957761" w:rsidRDefault="00B066CC" w:rsidP="00957761">
            <w:pPr>
              <w:spacing w:after="0" w:line="240" w:lineRule="auto"/>
              <w:jc w:val="right"/>
              <w:rPr>
                <w:rFonts w:ascii="Times New Roman" w:hAnsi="Times New Roman"/>
                <w:sz w:val="20"/>
                <w:szCs w:val="20"/>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7316058" w14:textId="77777777" w:rsidR="00B066CC" w:rsidRPr="00957761" w:rsidRDefault="00B066CC" w:rsidP="00957761">
            <w:pPr>
              <w:spacing w:after="0" w:line="240" w:lineRule="auto"/>
              <w:jc w:val="right"/>
              <w:rPr>
                <w:rFonts w:ascii="Times New Roman" w:hAnsi="Times New Roman"/>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3C4A05FB" w14:textId="77777777" w:rsidR="00B066CC" w:rsidRPr="00957761" w:rsidRDefault="00B066CC" w:rsidP="00957761">
            <w:pPr>
              <w:spacing w:after="0" w:line="240" w:lineRule="auto"/>
              <w:jc w:val="right"/>
              <w:rPr>
                <w:rFonts w:ascii="Times New Roman" w:hAnsi="Times New Roman"/>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7ED44B51" w14:textId="77777777" w:rsidR="00B066CC" w:rsidRPr="00957761" w:rsidRDefault="00B066CC" w:rsidP="00957761">
            <w:pPr>
              <w:spacing w:after="0" w:line="240" w:lineRule="auto"/>
              <w:jc w:val="right"/>
              <w:rPr>
                <w:rFonts w:ascii="Times New Roman" w:hAnsi="Times New Roman"/>
                <w:sz w:val="20"/>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315A5A2A" w14:textId="77777777" w:rsidR="00B066CC" w:rsidRPr="00957761" w:rsidRDefault="00B066CC" w:rsidP="00957761">
            <w:pPr>
              <w:spacing w:after="0" w:line="240" w:lineRule="auto"/>
              <w:jc w:val="right"/>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241BAEC" w14:textId="77777777" w:rsidR="00B066CC" w:rsidRPr="00957761" w:rsidRDefault="00B066CC" w:rsidP="00957761">
            <w:pPr>
              <w:spacing w:after="0" w:line="240" w:lineRule="auto"/>
              <w:jc w:val="right"/>
              <w:rPr>
                <w:rFonts w:ascii="Times New Roman" w:hAnsi="Times New Roman"/>
                <w:sz w:val="20"/>
                <w:szCs w:val="20"/>
              </w:rPr>
            </w:pPr>
          </w:p>
        </w:tc>
      </w:tr>
    </w:tbl>
    <w:p w14:paraId="288F5DC4" w14:textId="77777777" w:rsidR="004F24CA" w:rsidRPr="0062657B" w:rsidRDefault="004F24CA" w:rsidP="003C5410">
      <w:pPr>
        <w:rPr>
          <w:rFonts w:ascii="Times New Roman" w:hAnsi="Times New Roman"/>
          <w:color w:val="0000FF"/>
        </w:rPr>
      </w:pPr>
    </w:p>
    <w:p w14:paraId="1F0CEA98" w14:textId="77777777" w:rsidR="00EE1547" w:rsidRPr="0062657B" w:rsidRDefault="00EE1547" w:rsidP="00DF6F68">
      <w:pPr>
        <w:spacing w:after="120"/>
        <w:ind w:left="142"/>
        <w:jc w:val="both"/>
        <w:rPr>
          <w:rFonts w:ascii="Times New Roman" w:hAnsi="Times New Roman"/>
          <w:i/>
          <w:color w:val="0000FF"/>
        </w:rPr>
      </w:pPr>
      <w:r w:rsidRPr="0062657B">
        <w:rPr>
          <w:rFonts w:ascii="Times New Roman" w:hAnsi="Times New Roman"/>
          <w:i/>
          <w:color w:val="0000FF"/>
        </w:rPr>
        <w:t xml:space="preserve">Projekta īstenošanas laika grafikā (1.pielikums) norāda projekta plānoto darbību īstenošanas laiku. </w:t>
      </w:r>
    </w:p>
    <w:p w14:paraId="4D907A25" w14:textId="77777777" w:rsidR="00417024" w:rsidRPr="0062657B" w:rsidRDefault="00EE1547" w:rsidP="00DF6F68">
      <w:pPr>
        <w:spacing w:after="120"/>
        <w:ind w:left="142"/>
        <w:jc w:val="both"/>
        <w:rPr>
          <w:rFonts w:ascii="Times New Roman" w:hAnsi="Times New Roman"/>
          <w:b/>
          <w:i/>
          <w:color w:val="0000FF"/>
        </w:rPr>
      </w:pPr>
      <w:r w:rsidRPr="0062657B">
        <w:rPr>
          <w:rFonts w:ascii="Times New Roman" w:hAnsi="Times New Roman"/>
          <w:b/>
          <w:i/>
          <w:color w:val="0000FF"/>
        </w:rPr>
        <w:t xml:space="preserve">Maksimālais projekta īstenošanas </w:t>
      </w:r>
      <w:r w:rsidR="00E5633D">
        <w:rPr>
          <w:rFonts w:ascii="Times New Roman" w:hAnsi="Times New Roman"/>
          <w:b/>
          <w:i/>
          <w:color w:val="0000FF"/>
        </w:rPr>
        <w:t xml:space="preserve">gala </w:t>
      </w:r>
      <w:r w:rsidRPr="0062657B">
        <w:rPr>
          <w:rFonts w:ascii="Times New Roman" w:hAnsi="Times New Roman"/>
          <w:b/>
          <w:i/>
          <w:color w:val="0000FF"/>
        </w:rPr>
        <w:t xml:space="preserve">termiņš atbilstoši MK </w:t>
      </w:r>
      <w:r w:rsidRPr="00BB5D39">
        <w:rPr>
          <w:rFonts w:ascii="Times New Roman" w:hAnsi="Times New Roman"/>
          <w:b/>
          <w:i/>
          <w:color w:val="0000FF"/>
        </w:rPr>
        <w:t xml:space="preserve">noteikumu </w:t>
      </w:r>
      <w:r w:rsidR="00BB5D39" w:rsidRPr="00BB5D39">
        <w:rPr>
          <w:rFonts w:ascii="Times New Roman" w:hAnsi="Times New Roman"/>
          <w:b/>
          <w:i/>
          <w:color w:val="0000FF"/>
        </w:rPr>
        <w:t>40.</w:t>
      </w:r>
      <w:r w:rsidR="0022707E">
        <w:rPr>
          <w:rFonts w:ascii="Times New Roman" w:hAnsi="Times New Roman"/>
          <w:b/>
          <w:i/>
          <w:color w:val="0000FF"/>
          <w:vertAlign w:val="superscript"/>
        </w:rPr>
        <w:t>1</w:t>
      </w:r>
      <w:r w:rsidR="00BB5D39" w:rsidRPr="00BB5D39">
        <w:rPr>
          <w:rFonts w:ascii="Times New Roman" w:hAnsi="Times New Roman"/>
          <w:b/>
          <w:i/>
          <w:color w:val="0000FF"/>
        </w:rPr>
        <w:t>punktam ir 20</w:t>
      </w:r>
      <w:r w:rsidR="0022707E">
        <w:rPr>
          <w:rFonts w:ascii="Times New Roman" w:hAnsi="Times New Roman"/>
          <w:b/>
          <w:i/>
          <w:color w:val="0000FF"/>
        </w:rPr>
        <w:t>21</w:t>
      </w:r>
      <w:r w:rsidR="00BB5D39" w:rsidRPr="00BB5D39">
        <w:rPr>
          <w:rFonts w:ascii="Times New Roman" w:hAnsi="Times New Roman"/>
          <w:b/>
          <w:i/>
          <w:color w:val="0000FF"/>
        </w:rPr>
        <w:t>.gada 31</w:t>
      </w:r>
      <w:r w:rsidR="0022707E">
        <w:rPr>
          <w:rFonts w:ascii="Times New Roman" w:hAnsi="Times New Roman"/>
          <w:b/>
          <w:i/>
          <w:color w:val="0000FF"/>
        </w:rPr>
        <w:t>oktobris</w:t>
      </w:r>
      <w:r w:rsidRPr="00BB5D39">
        <w:rPr>
          <w:rFonts w:ascii="Times New Roman" w:hAnsi="Times New Roman"/>
          <w:b/>
          <w:i/>
          <w:color w:val="0000FF"/>
        </w:rPr>
        <w:t>.</w:t>
      </w:r>
      <w:r w:rsidRPr="0062657B">
        <w:rPr>
          <w:rFonts w:ascii="Times New Roman" w:hAnsi="Times New Roman"/>
          <w:b/>
          <w:i/>
          <w:color w:val="0000FF"/>
        </w:rPr>
        <w:t xml:space="preserve"> </w:t>
      </w:r>
    </w:p>
    <w:p w14:paraId="3AAACEBC" w14:textId="77777777" w:rsidR="00EE1547" w:rsidRPr="0062657B" w:rsidRDefault="00417024" w:rsidP="00DF6F68">
      <w:pPr>
        <w:spacing w:after="120"/>
        <w:ind w:left="142"/>
        <w:jc w:val="both"/>
        <w:rPr>
          <w:rFonts w:ascii="Times New Roman" w:hAnsi="Times New Roman"/>
          <w:i/>
          <w:color w:val="0000FF"/>
        </w:rPr>
      </w:pPr>
      <w:r w:rsidRPr="001C1D62">
        <w:rPr>
          <w:rFonts w:ascii="Times New Roman" w:hAnsi="Times New Roman"/>
          <w:b/>
          <w:bCs/>
          <w:i/>
          <w:color w:val="0000FF"/>
        </w:rPr>
        <w:t xml:space="preserve">! </w:t>
      </w:r>
      <w:r>
        <w:rPr>
          <w:rFonts w:ascii="Times New Roman" w:hAnsi="Times New Roman"/>
          <w:i/>
          <w:color w:val="0000FF"/>
        </w:rPr>
        <w:t>P</w:t>
      </w:r>
      <w:r w:rsidRPr="00417024">
        <w:rPr>
          <w:rFonts w:ascii="Times New Roman" w:hAnsi="Times New Roman"/>
          <w:i/>
          <w:color w:val="0000FF"/>
        </w:rPr>
        <w:t>lānojot projekta laika grafiku un veicot projekta darbības, ņem vērā darbu sezonalitāti</w:t>
      </w:r>
      <w:r>
        <w:rPr>
          <w:rFonts w:ascii="Times New Roman" w:hAnsi="Times New Roman"/>
          <w:i/>
          <w:color w:val="0000FF"/>
        </w:rPr>
        <w:t>.</w:t>
      </w:r>
    </w:p>
    <w:p w14:paraId="45C9CE59" w14:textId="77777777" w:rsidR="00EE1547" w:rsidRPr="0062657B" w:rsidRDefault="00EE1547" w:rsidP="00EE1547">
      <w:pPr>
        <w:spacing w:after="0"/>
        <w:ind w:left="142"/>
        <w:jc w:val="both"/>
        <w:rPr>
          <w:rFonts w:ascii="Times New Roman" w:hAnsi="Times New Roman"/>
          <w:i/>
          <w:color w:val="0000FF"/>
        </w:rPr>
      </w:pPr>
      <w:r w:rsidRPr="0062657B">
        <w:rPr>
          <w:rFonts w:ascii="Times New Roman" w:hAnsi="Times New Roman"/>
          <w:i/>
          <w:color w:val="0000FF"/>
        </w:rPr>
        <w:t>Kolonnā “Projekta darbības numurs” norāda vis</w:t>
      </w:r>
      <w:r w:rsidR="00FA7167" w:rsidRPr="0062657B">
        <w:rPr>
          <w:rFonts w:ascii="Times New Roman" w:hAnsi="Times New Roman"/>
          <w:i/>
          <w:color w:val="0000FF"/>
        </w:rPr>
        <w:t>u</w:t>
      </w:r>
      <w:r w:rsidRPr="0062657B">
        <w:rPr>
          <w:rFonts w:ascii="Times New Roman" w:hAnsi="Times New Roman"/>
          <w:i/>
          <w:color w:val="0000FF"/>
        </w:rPr>
        <w:t xml:space="preserve"> darbīb</w:t>
      </w:r>
      <w:r w:rsidR="00FA7167" w:rsidRPr="0062657B">
        <w:rPr>
          <w:rFonts w:ascii="Times New Roman" w:hAnsi="Times New Roman"/>
          <w:i/>
          <w:color w:val="0000FF"/>
        </w:rPr>
        <w:t>u</w:t>
      </w:r>
      <w:r w:rsidRPr="0062657B">
        <w:rPr>
          <w:rFonts w:ascii="Times New Roman" w:hAnsi="Times New Roman"/>
          <w:i/>
          <w:color w:val="0000FF"/>
        </w:rPr>
        <w:t xml:space="preserve"> un </w:t>
      </w:r>
      <w:proofErr w:type="spellStart"/>
      <w:r w:rsidRPr="0062657B">
        <w:rPr>
          <w:rFonts w:ascii="Times New Roman" w:hAnsi="Times New Roman"/>
          <w:i/>
          <w:color w:val="0000FF"/>
        </w:rPr>
        <w:t>apakšdarbīb</w:t>
      </w:r>
      <w:r w:rsidR="00FA7167" w:rsidRPr="0062657B">
        <w:rPr>
          <w:rFonts w:ascii="Times New Roman" w:hAnsi="Times New Roman"/>
          <w:i/>
          <w:color w:val="0000FF"/>
        </w:rPr>
        <w:t>u</w:t>
      </w:r>
      <w:proofErr w:type="spellEnd"/>
      <w:r w:rsidRPr="0062657B">
        <w:rPr>
          <w:rFonts w:ascii="Times New Roman" w:hAnsi="Times New Roman"/>
          <w:i/>
          <w:color w:val="0000FF"/>
        </w:rPr>
        <w:t xml:space="preserve"> </w:t>
      </w:r>
      <w:r w:rsidR="00FA7167" w:rsidRPr="0062657B">
        <w:rPr>
          <w:rFonts w:ascii="Times New Roman" w:hAnsi="Times New Roman"/>
          <w:i/>
          <w:color w:val="0000FF"/>
        </w:rPr>
        <w:t xml:space="preserve">numurus </w:t>
      </w:r>
      <w:r w:rsidRPr="0062657B">
        <w:rPr>
          <w:rFonts w:ascii="Times New Roman" w:hAnsi="Times New Roman"/>
          <w:i/>
          <w:color w:val="0000FF"/>
        </w:rPr>
        <w:t xml:space="preserve">no projekta iesnieguma </w:t>
      </w:r>
      <w:r w:rsidR="00D434F0">
        <w:rPr>
          <w:rFonts w:ascii="Times New Roman" w:hAnsi="Times New Roman"/>
          <w:i/>
          <w:color w:val="0000FF"/>
        </w:rPr>
        <w:t xml:space="preserve">veidlapas </w:t>
      </w:r>
      <w:r w:rsidRPr="0062657B">
        <w:rPr>
          <w:rFonts w:ascii="Times New Roman" w:hAnsi="Times New Roman"/>
          <w:i/>
          <w:color w:val="0000FF"/>
        </w:rPr>
        <w:t>1.5.</w:t>
      </w:r>
      <w:r w:rsidR="00D434F0">
        <w:rPr>
          <w:rFonts w:ascii="Times New Roman" w:hAnsi="Times New Roman"/>
          <w:i/>
          <w:color w:val="0000FF"/>
        </w:rPr>
        <w:t>punkta</w:t>
      </w:r>
      <w:r w:rsidRPr="0062657B">
        <w:rPr>
          <w:rFonts w:ascii="Times New Roman" w:hAnsi="Times New Roman"/>
          <w:i/>
          <w:color w:val="0000FF"/>
        </w:rPr>
        <w:t xml:space="preserve"> “Projekta darbības un sasniedzamie rezultāti”, attiecīgi ar zīmi “X” atzīmējot īstenošanas laiku.</w:t>
      </w:r>
      <w:r w:rsidR="00DA0C4A" w:rsidRPr="00DA0C4A">
        <w:t xml:space="preserve"> </w:t>
      </w:r>
      <w:r w:rsidR="00DA0C4A" w:rsidRPr="00DA0C4A">
        <w:rPr>
          <w:rFonts w:ascii="Times New Roman" w:hAnsi="Times New Roman"/>
          <w:i/>
          <w:color w:val="0000FF"/>
        </w:rPr>
        <w:t>Ja saskaņā ar MK noteikumiem projekta atbalstāmās darbības ir veiktas pirms projekta iesnieguma apstiprināšanas, tās atzīmē ar “P”. Pēc projekta iesnieguma apstiprināšanas plānotās darbības atzīmē ar “X”.</w:t>
      </w:r>
    </w:p>
    <w:p w14:paraId="69FE142E" w14:textId="77777777" w:rsidR="00EE1547" w:rsidRPr="0062657B" w:rsidRDefault="00EE1547" w:rsidP="00EE1547">
      <w:pPr>
        <w:spacing w:after="0"/>
        <w:ind w:left="142"/>
        <w:jc w:val="both"/>
        <w:rPr>
          <w:rFonts w:ascii="Times New Roman" w:hAnsi="Times New Roman"/>
          <w:i/>
          <w:color w:val="0000FF"/>
        </w:rPr>
      </w:pPr>
    </w:p>
    <w:p w14:paraId="53591F79" w14:textId="77777777" w:rsidR="004F24CA" w:rsidRPr="0062657B" w:rsidRDefault="004F24CA" w:rsidP="00DF6F68">
      <w:pPr>
        <w:pStyle w:val="ListParagraph"/>
        <w:numPr>
          <w:ilvl w:val="0"/>
          <w:numId w:val="31"/>
        </w:numPr>
        <w:tabs>
          <w:tab w:val="left" w:pos="709"/>
        </w:tabs>
        <w:spacing w:after="120"/>
        <w:ind w:left="709" w:right="142" w:hanging="425"/>
        <w:contextualSpacing w:val="0"/>
        <w:jc w:val="both"/>
        <w:rPr>
          <w:rFonts w:ascii="Times New Roman" w:hAnsi="Times New Roman"/>
          <w:i/>
          <w:iCs/>
          <w:color w:val="0000FF"/>
          <w:sz w:val="24"/>
          <w:szCs w:val="24"/>
        </w:rPr>
      </w:pPr>
      <w:r w:rsidRPr="0062657B">
        <w:rPr>
          <w:rFonts w:ascii="Times New Roman" w:hAnsi="Times New Roman"/>
          <w:i/>
          <w:color w:val="0000FF"/>
        </w:rPr>
        <w:t>Projekta laika grafikā norādītajai informācijai par darbību īstenošanas ilgumu jāatbilst projekta finansēšanas plānā (</w:t>
      </w:r>
      <w:r w:rsidR="00D434F0">
        <w:rPr>
          <w:rFonts w:ascii="Times New Roman" w:hAnsi="Times New Roman"/>
          <w:i/>
          <w:color w:val="0000FF"/>
        </w:rPr>
        <w:t xml:space="preserve">projekta iesnieguma veidlapas </w:t>
      </w:r>
      <w:r w:rsidRPr="0062657B">
        <w:rPr>
          <w:rFonts w:ascii="Times New Roman" w:hAnsi="Times New Roman"/>
          <w:i/>
          <w:color w:val="0000FF"/>
        </w:rPr>
        <w:t xml:space="preserve">2.pielikums) norādītajai informācijai par projekta finansējuma sadalījumu pa gadiem, kā arī </w:t>
      </w:r>
      <w:r w:rsidR="00D434F0">
        <w:rPr>
          <w:rFonts w:ascii="Times New Roman" w:hAnsi="Times New Roman"/>
          <w:i/>
          <w:color w:val="0000FF"/>
        </w:rPr>
        <w:t xml:space="preserve">projekta iesnieguma veidlapas </w:t>
      </w:r>
      <w:r w:rsidRPr="0062657B">
        <w:rPr>
          <w:rFonts w:ascii="Times New Roman" w:hAnsi="Times New Roman"/>
          <w:i/>
          <w:color w:val="0000FF"/>
        </w:rPr>
        <w:t>2.3.</w:t>
      </w:r>
      <w:r w:rsidR="00D434F0">
        <w:rPr>
          <w:rFonts w:ascii="Times New Roman" w:hAnsi="Times New Roman"/>
          <w:i/>
          <w:color w:val="0000FF"/>
        </w:rPr>
        <w:t>punkt</w:t>
      </w:r>
      <w:r w:rsidRPr="0062657B">
        <w:rPr>
          <w:rFonts w:ascii="Times New Roman" w:hAnsi="Times New Roman"/>
          <w:i/>
          <w:color w:val="0000FF"/>
        </w:rPr>
        <w:t xml:space="preserve">ā </w:t>
      </w:r>
      <w:r w:rsidR="00DA0C4A">
        <w:rPr>
          <w:rFonts w:ascii="Times New Roman" w:hAnsi="Times New Roman"/>
          <w:i/>
          <w:color w:val="0000FF"/>
        </w:rPr>
        <w:t>“</w:t>
      </w:r>
      <w:r w:rsidRPr="0062657B">
        <w:rPr>
          <w:rFonts w:ascii="Times New Roman" w:hAnsi="Times New Roman"/>
          <w:i/>
          <w:color w:val="0000FF"/>
        </w:rPr>
        <w:t>Projekta īstenošanas ilgums (pilnos mēnešos)</w:t>
      </w:r>
      <w:r w:rsidR="00DA0C4A">
        <w:rPr>
          <w:rFonts w:ascii="Times New Roman" w:hAnsi="Times New Roman"/>
          <w:i/>
          <w:color w:val="0000FF"/>
        </w:rPr>
        <w:t>”</w:t>
      </w:r>
      <w:r w:rsidRPr="0062657B">
        <w:rPr>
          <w:rFonts w:ascii="Times New Roman" w:hAnsi="Times New Roman"/>
          <w:i/>
          <w:color w:val="0000FF"/>
        </w:rPr>
        <w:t xml:space="preserve"> norādītajai informācijai par īstenošanas ilgumu pēc vienošanās noslēgšanas.</w:t>
      </w:r>
    </w:p>
    <w:p w14:paraId="1D193AFA" w14:textId="77777777" w:rsidR="00BE6143" w:rsidRDefault="00BE6143" w:rsidP="00BE6143">
      <w:pPr>
        <w:spacing w:line="240" w:lineRule="auto"/>
        <w:ind w:right="141"/>
        <w:jc w:val="both"/>
        <w:rPr>
          <w:rFonts w:ascii="Times New Roman" w:hAnsi="Times New Roman"/>
          <w:i/>
          <w:color w:val="0000FF"/>
        </w:rPr>
      </w:pPr>
      <w:r>
        <w:rPr>
          <w:rFonts w:ascii="Times New Roman" w:hAnsi="Times New Roman"/>
          <w:i/>
          <w:color w:val="0000FF"/>
        </w:rPr>
        <w:t xml:space="preserve">Projekta darbības numuram jāatbilst projekta iesnieguma </w:t>
      </w:r>
      <w:r w:rsidR="00D434F0">
        <w:rPr>
          <w:rFonts w:ascii="Times New Roman" w:hAnsi="Times New Roman"/>
          <w:i/>
          <w:color w:val="0000FF"/>
        </w:rPr>
        <w:t>punkt</w:t>
      </w:r>
      <w:r>
        <w:rPr>
          <w:rFonts w:ascii="Times New Roman" w:hAnsi="Times New Roman"/>
          <w:i/>
          <w:color w:val="0000FF"/>
        </w:rPr>
        <w:t>ā”1.5.Projekta darbības un sasniedzamie rezultāti” norādītajam projekta darbības numuram:</w:t>
      </w:r>
    </w:p>
    <w:p w14:paraId="6BF85060" w14:textId="77777777" w:rsidR="00E219F8" w:rsidRDefault="00E219F8" w:rsidP="00BE6143">
      <w:pPr>
        <w:spacing w:line="240" w:lineRule="auto"/>
        <w:ind w:right="141"/>
        <w:jc w:val="both"/>
        <w:rPr>
          <w:rFonts w:ascii="Times New Roman" w:hAnsi="Times New Roman"/>
          <w:i/>
          <w:color w:val="0000FF"/>
        </w:rPr>
      </w:pPr>
    </w:p>
    <w:p w14:paraId="30305EA0" w14:textId="77777777" w:rsidR="00BE6143" w:rsidRDefault="00BE6143" w:rsidP="00BE6143">
      <w:pPr>
        <w:spacing w:line="240" w:lineRule="auto"/>
        <w:ind w:right="141"/>
        <w:jc w:val="both"/>
        <w:rPr>
          <w:rFonts w:ascii="Times New Roman" w:hAnsi="Times New Roman"/>
          <w:i/>
          <w:color w:val="0000FF"/>
        </w:rPr>
      </w:pPr>
      <w:r>
        <w:rPr>
          <w:rFonts w:ascii="Times New Roman" w:hAnsi="Times New Roman"/>
          <w:i/>
          <w:color w:val="0000FF"/>
        </w:rPr>
        <w:lastRenderedPageBreak/>
        <w:t>Piemēram:</w:t>
      </w:r>
    </w:p>
    <w:p w14:paraId="4AAADB65" w14:textId="77777777" w:rsidR="00BE6143" w:rsidRDefault="00BE6143" w:rsidP="00BE6143">
      <w:pPr>
        <w:pStyle w:val="ListParagraph"/>
        <w:numPr>
          <w:ilvl w:val="0"/>
          <w:numId w:val="33"/>
        </w:numPr>
        <w:spacing w:line="240" w:lineRule="auto"/>
        <w:ind w:right="141"/>
        <w:jc w:val="both"/>
        <w:rPr>
          <w:rFonts w:ascii="Times New Roman" w:hAnsi="Times New Roman"/>
          <w:i/>
          <w:color w:val="0000FF"/>
        </w:rPr>
      </w:pPr>
      <w:r w:rsidRPr="00BE6143">
        <w:rPr>
          <w:rFonts w:ascii="Times New Roman" w:hAnsi="Times New Roman"/>
          <w:i/>
          <w:color w:val="0000FF"/>
        </w:rPr>
        <w:t xml:space="preserve"> 1.1. Jaunu taku maršrutu izveide;</w:t>
      </w:r>
    </w:p>
    <w:p w14:paraId="17AF7F2C" w14:textId="77777777" w:rsidR="004F24CA" w:rsidRPr="00BE6143" w:rsidRDefault="00BE6143" w:rsidP="00DF6F68">
      <w:pPr>
        <w:pStyle w:val="ListParagraph"/>
        <w:numPr>
          <w:ilvl w:val="0"/>
          <w:numId w:val="33"/>
        </w:numPr>
        <w:spacing w:line="240" w:lineRule="auto"/>
        <w:ind w:left="714" w:right="142" w:hanging="357"/>
        <w:contextualSpacing w:val="0"/>
        <w:jc w:val="both"/>
        <w:rPr>
          <w:rFonts w:ascii="Times New Roman" w:hAnsi="Times New Roman"/>
          <w:i/>
          <w:color w:val="0000FF"/>
        </w:rPr>
      </w:pPr>
      <w:r w:rsidRPr="00BE6143">
        <w:rPr>
          <w:rFonts w:ascii="Times New Roman" w:hAnsi="Times New Roman"/>
          <w:i/>
          <w:color w:val="0000FF"/>
        </w:rPr>
        <w:t xml:space="preserve"> 1.2.</w:t>
      </w:r>
      <w:r>
        <w:rPr>
          <w:rFonts w:ascii="Times New Roman" w:hAnsi="Times New Roman"/>
          <w:i/>
          <w:color w:val="0000FF"/>
        </w:rPr>
        <w:t xml:space="preserve"> S</w:t>
      </w:r>
      <w:r w:rsidRPr="00585804">
        <w:rPr>
          <w:rFonts w:ascii="Times New Roman" w:hAnsi="Times New Roman"/>
          <w:i/>
          <w:color w:val="0000FF"/>
        </w:rPr>
        <w:t>tāvlaukumu izveide apmeklētāju transportam</w:t>
      </w:r>
      <w:r>
        <w:rPr>
          <w:rFonts w:ascii="Times New Roman" w:hAnsi="Times New Roman"/>
          <w:i/>
          <w:color w:val="0000FF"/>
        </w:rPr>
        <w:t>.</w:t>
      </w:r>
    </w:p>
    <w:p w14:paraId="42AE676B" w14:textId="77777777" w:rsidR="00AC4EE9" w:rsidRPr="00DF6F68" w:rsidRDefault="00890D68" w:rsidP="00DF6F68">
      <w:pPr>
        <w:pStyle w:val="ListParagraph"/>
        <w:numPr>
          <w:ilvl w:val="0"/>
          <w:numId w:val="31"/>
        </w:numPr>
        <w:tabs>
          <w:tab w:val="left" w:pos="709"/>
        </w:tabs>
        <w:ind w:left="709" w:right="141"/>
        <w:jc w:val="both"/>
        <w:rPr>
          <w:rFonts w:ascii="Times New Roman" w:hAnsi="Times New Roman"/>
          <w:bCs/>
          <w:i/>
          <w:color w:val="0000FF"/>
        </w:rPr>
      </w:pPr>
      <w:r w:rsidRPr="00890D68">
        <w:rPr>
          <w:rFonts w:ascii="Times New Roman" w:hAnsi="Times New Roman"/>
          <w:b/>
          <w:i/>
          <w:color w:val="0000FF"/>
        </w:rPr>
        <w:t>Saskaņā ar MK noteikumu 35.</w:t>
      </w:r>
      <w:r w:rsidR="00DA0C4A">
        <w:rPr>
          <w:rFonts w:ascii="Times New Roman" w:hAnsi="Times New Roman"/>
          <w:b/>
          <w:i/>
          <w:color w:val="0000FF"/>
          <w:vertAlign w:val="superscript"/>
        </w:rPr>
        <w:t>1</w:t>
      </w:r>
      <w:r w:rsidRPr="00890D68">
        <w:rPr>
          <w:rFonts w:ascii="Times New Roman" w:hAnsi="Times New Roman"/>
          <w:b/>
          <w:i/>
          <w:color w:val="0000FF"/>
        </w:rPr>
        <w:t xml:space="preserve">punktu projekta izmaksas attiecināmas </w:t>
      </w:r>
      <w:r w:rsidR="00DA0C4A" w:rsidRPr="00DF6F68">
        <w:rPr>
          <w:rFonts w:ascii="Times New Roman" w:hAnsi="Times New Roman"/>
          <w:bCs/>
          <w:i/>
          <w:color w:val="0000FF"/>
        </w:rPr>
        <w:t>no dienas, kad noslēgta vienošanās a</w:t>
      </w:r>
      <w:r w:rsidR="00DA0C4A">
        <w:rPr>
          <w:rFonts w:ascii="Times New Roman" w:hAnsi="Times New Roman"/>
          <w:bCs/>
          <w:i/>
          <w:color w:val="0000FF"/>
        </w:rPr>
        <w:t xml:space="preserve">r </w:t>
      </w:r>
      <w:r w:rsidR="00DA0C4A" w:rsidRPr="00DF6F68">
        <w:rPr>
          <w:rFonts w:ascii="Times New Roman" w:hAnsi="Times New Roman"/>
          <w:bCs/>
          <w:i/>
          <w:color w:val="0000FF"/>
        </w:rPr>
        <w:t xml:space="preserve">projekta iesniedzēju, izņemot </w:t>
      </w:r>
      <w:r w:rsidR="00DA0C4A">
        <w:rPr>
          <w:rFonts w:ascii="Times New Roman" w:hAnsi="Times New Roman"/>
          <w:bCs/>
          <w:i/>
          <w:color w:val="0000FF"/>
        </w:rPr>
        <w:t>MK</w:t>
      </w:r>
      <w:r w:rsidR="00DA0C4A" w:rsidRPr="00DF6F68">
        <w:rPr>
          <w:rFonts w:ascii="Times New Roman" w:hAnsi="Times New Roman"/>
          <w:bCs/>
          <w:i/>
          <w:color w:val="0000FF"/>
        </w:rPr>
        <w:t xml:space="preserve"> noteikumu 28.</w:t>
      </w:r>
      <w:r w:rsidR="00DA0C4A" w:rsidRPr="00DF6F68">
        <w:rPr>
          <w:rFonts w:ascii="Times New Roman" w:hAnsi="Times New Roman"/>
          <w:bCs/>
          <w:i/>
          <w:color w:val="0000FF"/>
          <w:vertAlign w:val="superscript"/>
        </w:rPr>
        <w:t>1</w:t>
      </w:r>
      <w:r w:rsidR="00DA0C4A" w:rsidRPr="00DF6F68">
        <w:rPr>
          <w:rFonts w:ascii="Times New Roman" w:hAnsi="Times New Roman"/>
          <w:bCs/>
          <w:i/>
          <w:color w:val="0000FF"/>
        </w:rPr>
        <w:t>1., 28.</w:t>
      </w:r>
      <w:r w:rsidR="00DA0C4A" w:rsidRPr="00DF6F68">
        <w:rPr>
          <w:rFonts w:ascii="Times New Roman" w:hAnsi="Times New Roman"/>
          <w:bCs/>
          <w:i/>
          <w:color w:val="0000FF"/>
          <w:vertAlign w:val="superscript"/>
        </w:rPr>
        <w:t>1</w:t>
      </w:r>
      <w:r w:rsidR="00DA0C4A" w:rsidRPr="00DF6F68">
        <w:rPr>
          <w:rFonts w:ascii="Times New Roman" w:hAnsi="Times New Roman"/>
          <w:bCs/>
          <w:i/>
          <w:color w:val="0000FF"/>
        </w:rPr>
        <w:t>2. un 28.</w:t>
      </w:r>
      <w:r w:rsidR="00DA0C4A" w:rsidRPr="00DF6F68">
        <w:rPr>
          <w:rFonts w:ascii="Times New Roman" w:hAnsi="Times New Roman"/>
          <w:bCs/>
          <w:i/>
          <w:color w:val="0000FF"/>
          <w:vertAlign w:val="superscript"/>
        </w:rPr>
        <w:t>1</w:t>
      </w:r>
      <w:r w:rsidR="00DA0C4A" w:rsidRPr="00DF6F68">
        <w:rPr>
          <w:rFonts w:ascii="Times New Roman" w:hAnsi="Times New Roman"/>
          <w:bCs/>
          <w:i/>
          <w:color w:val="0000FF"/>
        </w:rPr>
        <w:t>9. apakšpunktā</w:t>
      </w:r>
      <w:r w:rsidR="00DA0C4A">
        <w:rPr>
          <w:rFonts w:ascii="Times New Roman" w:hAnsi="Times New Roman"/>
          <w:bCs/>
          <w:i/>
          <w:color w:val="0000FF"/>
        </w:rPr>
        <w:t xml:space="preserve"> </w:t>
      </w:r>
      <w:r w:rsidR="00DA0C4A" w:rsidRPr="00DF6F68">
        <w:rPr>
          <w:rFonts w:ascii="Times New Roman" w:hAnsi="Times New Roman"/>
          <w:bCs/>
          <w:i/>
          <w:color w:val="0000FF"/>
        </w:rPr>
        <w:t>minētās izmaksas (</w:t>
      </w:r>
      <w:r w:rsidR="00DA0C4A">
        <w:rPr>
          <w:rFonts w:ascii="Times New Roman" w:hAnsi="Times New Roman"/>
          <w:bCs/>
          <w:i/>
          <w:color w:val="0000FF"/>
        </w:rPr>
        <w:t>t.sk.</w:t>
      </w:r>
      <w:r w:rsidR="00DA0C4A" w:rsidRPr="00DF6F68">
        <w:rPr>
          <w:rFonts w:ascii="Times New Roman" w:hAnsi="Times New Roman"/>
          <w:bCs/>
          <w:i/>
          <w:color w:val="0000FF"/>
        </w:rPr>
        <w:t xml:space="preserve"> </w:t>
      </w:r>
      <w:r w:rsidR="00DA0C4A">
        <w:rPr>
          <w:rFonts w:ascii="Times New Roman" w:hAnsi="Times New Roman"/>
          <w:bCs/>
          <w:i/>
          <w:color w:val="0000FF"/>
        </w:rPr>
        <w:t>PVN</w:t>
      </w:r>
      <w:r w:rsidR="00DA0C4A" w:rsidRPr="00DF6F68">
        <w:rPr>
          <w:rFonts w:ascii="Times New Roman" w:hAnsi="Times New Roman"/>
          <w:bCs/>
          <w:i/>
          <w:color w:val="0000FF"/>
        </w:rPr>
        <w:t>), kas ir attiecināmas, ja tās veiktas pēc</w:t>
      </w:r>
      <w:r w:rsidR="00DA0C4A">
        <w:rPr>
          <w:rFonts w:ascii="Times New Roman" w:hAnsi="Times New Roman"/>
          <w:bCs/>
          <w:i/>
          <w:color w:val="0000FF"/>
        </w:rPr>
        <w:t xml:space="preserve"> </w:t>
      </w:r>
      <w:r w:rsidR="00DA0C4A" w:rsidRPr="00DF6F68">
        <w:rPr>
          <w:rFonts w:ascii="Times New Roman" w:hAnsi="Times New Roman"/>
          <w:bCs/>
          <w:i/>
          <w:color w:val="0000FF"/>
        </w:rPr>
        <w:t>2016. gada</w:t>
      </w:r>
      <w:r w:rsidR="00DA0C4A">
        <w:rPr>
          <w:rFonts w:ascii="Times New Roman" w:hAnsi="Times New Roman"/>
          <w:bCs/>
          <w:i/>
          <w:color w:val="0000FF"/>
        </w:rPr>
        <w:t xml:space="preserve"> </w:t>
      </w:r>
      <w:r w:rsidR="00DA0C4A" w:rsidRPr="00DF6F68">
        <w:rPr>
          <w:rFonts w:ascii="Times New Roman" w:hAnsi="Times New Roman"/>
          <w:bCs/>
          <w:i/>
          <w:color w:val="0000FF"/>
        </w:rPr>
        <w:t>1. janvāra.</w:t>
      </w:r>
    </w:p>
    <w:p w14:paraId="37C242B2" w14:textId="77777777" w:rsidR="009C46FC" w:rsidRDefault="009C46FC">
      <w:pPr>
        <w:rPr>
          <w:rFonts w:ascii="Times New Roman" w:hAnsi="Times New Roman"/>
          <w:i/>
          <w:iCs/>
          <w:color w:val="0000FF"/>
          <w:sz w:val="24"/>
          <w:szCs w:val="24"/>
        </w:rPr>
      </w:pPr>
      <w:r>
        <w:rPr>
          <w:rFonts w:ascii="Times New Roman" w:hAnsi="Times New Roman"/>
          <w:i/>
          <w:iCs/>
          <w:color w:val="0000FF"/>
          <w:sz w:val="24"/>
          <w:szCs w:val="24"/>
        </w:rPr>
        <w:br w:type="page"/>
      </w:r>
    </w:p>
    <w:p w14:paraId="328583CD" w14:textId="77777777" w:rsidR="004F24CA" w:rsidRDefault="004F24CA" w:rsidP="00AC4EE9">
      <w:pPr>
        <w:spacing w:after="0"/>
        <w:jc w:val="right"/>
        <w:rPr>
          <w:rFonts w:ascii="Times New Roman" w:hAnsi="Times New Roman"/>
          <w:sz w:val="20"/>
          <w:szCs w:val="20"/>
        </w:rPr>
      </w:pPr>
      <w:r>
        <w:rPr>
          <w:rFonts w:ascii="Times New Roman" w:hAnsi="Times New Roman"/>
          <w:sz w:val="20"/>
          <w:szCs w:val="20"/>
        </w:rPr>
        <w:lastRenderedPageBreak/>
        <w:t xml:space="preserve">2.pielikums </w:t>
      </w:r>
    </w:p>
    <w:p w14:paraId="471E20D8" w14:textId="77777777" w:rsidR="00AC4EE9" w:rsidRPr="001A6EEA" w:rsidRDefault="00AC4EE9" w:rsidP="00AC4EE9">
      <w:pPr>
        <w:spacing w:after="0"/>
        <w:jc w:val="right"/>
        <w:rPr>
          <w:rFonts w:ascii="Times New Roman" w:hAnsi="Times New Roman"/>
          <w:sz w:val="20"/>
          <w:szCs w:val="20"/>
        </w:rPr>
      </w:pPr>
      <w:r w:rsidRPr="001A6EEA">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981B58" w:rsidRPr="00957761" w14:paraId="269E4F0B" w14:textId="77777777" w:rsidTr="006408C5">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DEE259" w14:textId="77777777" w:rsidR="00AC4EE9" w:rsidRPr="00957761" w:rsidRDefault="00AC4EE9" w:rsidP="00957761">
            <w:pPr>
              <w:pStyle w:val="Heading4"/>
              <w:spacing w:line="240" w:lineRule="auto"/>
              <w:jc w:val="center"/>
              <w:rPr>
                <w:rFonts w:ascii="Times New Roman" w:hAnsi="Times New Roman"/>
                <w:b/>
                <w:i w:val="0"/>
              </w:rPr>
            </w:pPr>
            <w:r w:rsidRPr="00957761">
              <w:rPr>
                <w:rFonts w:ascii="Times New Roman" w:hAnsi="Times New Roman"/>
                <w:b/>
                <w:i w:val="0"/>
                <w:color w:val="auto"/>
              </w:rPr>
              <w:t>Finansēšanas plāns</w:t>
            </w:r>
          </w:p>
        </w:tc>
      </w:tr>
    </w:tbl>
    <w:p w14:paraId="224B2341" w14:textId="77777777" w:rsidR="00AC4EE9" w:rsidRPr="001A6EEA" w:rsidRDefault="00AC4EE9" w:rsidP="00AC4EE9">
      <w:pPr>
        <w:jc w:val="right"/>
        <w:rPr>
          <w:rFonts w:ascii="Times New Roman" w:hAnsi="Times New Roman"/>
          <w:sz w:val="8"/>
          <w:szCs w:val="8"/>
        </w:rPr>
      </w:pPr>
    </w:p>
    <w:p w14:paraId="37942851" w14:textId="77777777" w:rsidR="00AC4EE9" w:rsidRDefault="00AC4EE9" w:rsidP="003C5410">
      <w:pPr>
        <w:rPr>
          <w:rFonts w:ascii="Times New Roman" w:hAnsi="Times New Roman"/>
        </w:rPr>
      </w:pPr>
    </w:p>
    <w:tbl>
      <w:tblPr>
        <w:tblW w:w="14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2"/>
        <w:gridCol w:w="2468"/>
        <w:gridCol w:w="2632"/>
        <w:gridCol w:w="1645"/>
        <w:gridCol w:w="1645"/>
      </w:tblGrid>
      <w:tr w:rsidR="000B5E29" w:rsidRPr="00957761" w14:paraId="0ECAD606" w14:textId="77777777" w:rsidTr="00DF6F68">
        <w:trPr>
          <w:trHeight w:val="239"/>
        </w:trPr>
        <w:tc>
          <w:tcPr>
            <w:tcW w:w="5922" w:type="dxa"/>
            <w:tcBorders>
              <w:top w:val="single" w:sz="4" w:space="0" w:color="auto"/>
              <w:left w:val="single" w:sz="4" w:space="0" w:color="auto"/>
              <w:bottom w:val="single" w:sz="4" w:space="0" w:color="auto"/>
              <w:right w:val="single" w:sz="4" w:space="0" w:color="auto"/>
            </w:tcBorders>
            <w:shd w:val="clear" w:color="auto" w:fill="BFBFBF"/>
            <w:hideMark/>
          </w:tcPr>
          <w:p w14:paraId="49DB6BA4" w14:textId="77777777" w:rsidR="000B5E29" w:rsidRPr="00957761" w:rsidRDefault="000B5E29" w:rsidP="00B75933">
            <w:pPr>
              <w:spacing w:after="0" w:line="240" w:lineRule="auto"/>
              <w:jc w:val="right"/>
              <w:rPr>
                <w:rFonts w:ascii="Times New Roman" w:hAnsi="Times New Roman"/>
                <w:sz w:val="20"/>
                <w:szCs w:val="20"/>
              </w:rPr>
            </w:pPr>
            <w:r w:rsidRPr="00957761">
              <w:rPr>
                <w:rFonts w:ascii="Times New Roman" w:hAnsi="Times New Roman"/>
                <w:sz w:val="20"/>
                <w:szCs w:val="20"/>
              </w:rPr>
              <w:t>Finansējuma avots</w:t>
            </w:r>
          </w:p>
        </w:tc>
        <w:tc>
          <w:tcPr>
            <w:tcW w:w="2468" w:type="dxa"/>
            <w:tcBorders>
              <w:top w:val="single" w:sz="4" w:space="0" w:color="auto"/>
              <w:left w:val="single" w:sz="4" w:space="0" w:color="auto"/>
              <w:bottom w:val="single" w:sz="4" w:space="0" w:color="auto"/>
              <w:right w:val="single" w:sz="4" w:space="0" w:color="auto"/>
            </w:tcBorders>
            <w:shd w:val="clear" w:color="auto" w:fill="BFBFBF"/>
            <w:hideMark/>
          </w:tcPr>
          <w:p w14:paraId="01BD3F9C" w14:textId="77777777" w:rsidR="000B5E29" w:rsidRPr="00957761" w:rsidRDefault="000B5E29" w:rsidP="00B75933">
            <w:pPr>
              <w:spacing w:after="0" w:line="240" w:lineRule="auto"/>
              <w:jc w:val="center"/>
              <w:rPr>
                <w:rFonts w:ascii="Times New Roman" w:hAnsi="Times New Roman"/>
              </w:rPr>
            </w:pPr>
            <w:r w:rsidRPr="00957761">
              <w:rPr>
                <w:rFonts w:ascii="Times New Roman" w:hAnsi="Times New Roman"/>
              </w:rPr>
              <w:t>20</w:t>
            </w:r>
            <w:r>
              <w:rPr>
                <w:rFonts w:ascii="Times New Roman" w:hAnsi="Times New Roman"/>
              </w:rPr>
              <w:t>22</w:t>
            </w:r>
            <w:r w:rsidRPr="00957761">
              <w:rPr>
                <w:rFonts w:ascii="Times New Roman" w:hAnsi="Times New Roman"/>
              </w:rPr>
              <w:t>.gads</w:t>
            </w:r>
          </w:p>
        </w:tc>
        <w:tc>
          <w:tcPr>
            <w:tcW w:w="2632" w:type="dxa"/>
            <w:tcBorders>
              <w:top w:val="single" w:sz="4" w:space="0" w:color="auto"/>
              <w:left w:val="single" w:sz="4" w:space="0" w:color="auto"/>
              <w:bottom w:val="single" w:sz="4" w:space="0" w:color="auto"/>
              <w:right w:val="single" w:sz="4" w:space="0" w:color="auto"/>
            </w:tcBorders>
            <w:shd w:val="clear" w:color="auto" w:fill="BFBFBF"/>
            <w:hideMark/>
          </w:tcPr>
          <w:p w14:paraId="543DECA8" w14:textId="77777777" w:rsidR="000B5E29" w:rsidRPr="00957761" w:rsidRDefault="000B5E29" w:rsidP="00B75933">
            <w:pPr>
              <w:spacing w:after="0" w:line="240" w:lineRule="auto"/>
              <w:jc w:val="center"/>
              <w:rPr>
                <w:rFonts w:ascii="Times New Roman" w:hAnsi="Times New Roman"/>
              </w:rPr>
            </w:pPr>
            <w:r w:rsidRPr="00957761">
              <w:rPr>
                <w:rFonts w:ascii="Times New Roman" w:hAnsi="Times New Roman"/>
              </w:rPr>
              <w:t>20</w:t>
            </w:r>
            <w:r>
              <w:rPr>
                <w:rFonts w:ascii="Times New Roman" w:hAnsi="Times New Roman"/>
              </w:rPr>
              <w:t>23</w:t>
            </w:r>
            <w:r w:rsidRPr="00957761">
              <w:rPr>
                <w:rFonts w:ascii="Times New Roman" w:hAnsi="Times New Roman"/>
              </w:rPr>
              <w:t>.gads</w:t>
            </w:r>
          </w:p>
        </w:tc>
        <w:tc>
          <w:tcPr>
            <w:tcW w:w="329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6ACD095" w14:textId="77777777" w:rsidR="000B5E29" w:rsidRPr="00957761" w:rsidRDefault="000B5E29" w:rsidP="00B75933">
            <w:pPr>
              <w:spacing w:after="0" w:line="240" w:lineRule="auto"/>
              <w:jc w:val="center"/>
              <w:rPr>
                <w:rFonts w:ascii="Times New Roman" w:hAnsi="Times New Roman"/>
                <w:sz w:val="20"/>
                <w:szCs w:val="20"/>
              </w:rPr>
            </w:pPr>
            <w:r w:rsidRPr="00957761">
              <w:rPr>
                <w:rFonts w:ascii="Times New Roman" w:hAnsi="Times New Roman"/>
                <w:sz w:val="20"/>
                <w:szCs w:val="20"/>
              </w:rPr>
              <w:t>Kopā</w:t>
            </w:r>
          </w:p>
        </w:tc>
      </w:tr>
      <w:tr w:rsidR="000B5E29" w:rsidRPr="00957761" w14:paraId="6D1C70EF" w14:textId="77777777" w:rsidTr="00DF6F68">
        <w:trPr>
          <w:trHeight w:val="191"/>
        </w:trPr>
        <w:tc>
          <w:tcPr>
            <w:tcW w:w="5922" w:type="dxa"/>
            <w:tcBorders>
              <w:top w:val="single" w:sz="4" w:space="0" w:color="auto"/>
              <w:left w:val="single" w:sz="4" w:space="0" w:color="auto"/>
              <w:bottom w:val="single" w:sz="4" w:space="0" w:color="auto"/>
              <w:right w:val="single" w:sz="4" w:space="0" w:color="auto"/>
            </w:tcBorders>
            <w:shd w:val="clear" w:color="auto" w:fill="BFBFBF"/>
          </w:tcPr>
          <w:p w14:paraId="16815B41" w14:textId="77777777" w:rsidR="000B5E29" w:rsidRPr="00957761" w:rsidRDefault="000B5E29" w:rsidP="00A47A61">
            <w:pPr>
              <w:spacing w:after="0" w:line="240" w:lineRule="auto"/>
              <w:rPr>
                <w:rFonts w:ascii="Times New Roman" w:hAnsi="Times New Roman"/>
                <w:sz w:val="20"/>
                <w:szCs w:val="20"/>
              </w:rPr>
            </w:pPr>
          </w:p>
        </w:tc>
        <w:tc>
          <w:tcPr>
            <w:tcW w:w="2468" w:type="dxa"/>
            <w:tcBorders>
              <w:top w:val="single" w:sz="4" w:space="0" w:color="auto"/>
              <w:left w:val="single" w:sz="4" w:space="0" w:color="auto"/>
              <w:bottom w:val="single" w:sz="4" w:space="0" w:color="auto"/>
              <w:right w:val="single" w:sz="4" w:space="0" w:color="auto"/>
            </w:tcBorders>
            <w:shd w:val="clear" w:color="auto" w:fill="BFBFBF"/>
            <w:hideMark/>
          </w:tcPr>
          <w:p w14:paraId="7B96937E" w14:textId="77777777" w:rsidR="000B5E29" w:rsidRPr="00A47A61" w:rsidRDefault="000B5E29" w:rsidP="00A47A61">
            <w:pPr>
              <w:spacing w:after="0" w:line="240" w:lineRule="auto"/>
              <w:jc w:val="center"/>
              <w:rPr>
                <w:rFonts w:ascii="Times New Roman" w:hAnsi="Times New Roman"/>
              </w:rPr>
            </w:pPr>
            <w:r w:rsidRPr="00A47A61">
              <w:rPr>
                <w:rFonts w:ascii="Times New Roman" w:hAnsi="Times New Roman"/>
                <w:sz w:val="20"/>
                <w:szCs w:val="20"/>
              </w:rPr>
              <w:t>Summa</w:t>
            </w:r>
          </w:p>
        </w:tc>
        <w:tc>
          <w:tcPr>
            <w:tcW w:w="263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A54288" w14:textId="77777777" w:rsidR="000B5E29" w:rsidRDefault="000B5E29" w:rsidP="00A47A61">
            <w:pPr>
              <w:spacing w:after="0"/>
              <w:jc w:val="center"/>
            </w:pPr>
            <w:r w:rsidRPr="00CC459F">
              <w:rPr>
                <w:rFonts w:ascii="Times New Roman" w:hAnsi="Times New Roman"/>
                <w:sz w:val="20"/>
                <w:szCs w:val="20"/>
              </w:rPr>
              <w:t>Summa</w:t>
            </w:r>
          </w:p>
        </w:tc>
        <w:tc>
          <w:tcPr>
            <w:tcW w:w="164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F63BB1" w14:textId="77777777" w:rsidR="000B5E29" w:rsidRDefault="000B5E29" w:rsidP="00A47A61">
            <w:pPr>
              <w:spacing w:after="0"/>
              <w:jc w:val="center"/>
            </w:pPr>
            <w:r w:rsidRPr="00CC459F">
              <w:rPr>
                <w:rFonts w:ascii="Times New Roman" w:hAnsi="Times New Roman"/>
                <w:sz w:val="20"/>
                <w:szCs w:val="20"/>
              </w:rPr>
              <w:t>Summa</w:t>
            </w:r>
          </w:p>
        </w:tc>
        <w:tc>
          <w:tcPr>
            <w:tcW w:w="1644" w:type="dxa"/>
            <w:tcBorders>
              <w:top w:val="single" w:sz="4" w:space="0" w:color="auto"/>
              <w:left w:val="single" w:sz="4" w:space="0" w:color="auto"/>
              <w:bottom w:val="single" w:sz="4" w:space="0" w:color="auto"/>
              <w:right w:val="single" w:sz="4" w:space="0" w:color="auto"/>
            </w:tcBorders>
            <w:shd w:val="clear" w:color="auto" w:fill="BFBFBF"/>
            <w:hideMark/>
          </w:tcPr>
          <w:p w14:paraId="515CB870" w14:textId="77777777" w:rsidR="000B5E29" w:rsidRPr="00957761" w:rsidRDefault="000B5E29" w:rsidP="00A47A61">
            <w:pPr>
              <w:spacing w:after="0" w:line="240" w:lineRule="auto"/>
              <w:jc w:val="center"/>
              <w:rPr>
                <w:rFonts w:ascii="Times New Roman" w:hAnsi="Times New Roman"/>
                <w:sz w:val="20"/>
                <w:szCs w:val="20"/>
              </w:rPr>
            </w:pPr>
            <w:r w:rsidRPr="00957761">
              <w:rPr>
                <w:rFonts w:ascii="Times New Roman" w:hAnsi="Times New Roman"/>
                <w:sz w:val="20"/>
                <w:szCs w:val="20"/>
              </w:rPr>
              <w:t>%</w:t>
            </w:r>
          </w:p>
        </w:tc>
      </w:tr>
      <w:tr w:rsidR="000B5E29" w:rsidRPr="00957761" w14:paraId="27C004A4" w14:textId="77777777" w:rsidTr="00DF6F68">
        <w:trPr>
          <w:trHeight w:val="263"/>
        </w:trPr>
        <w:tc>
          <w:tcPr>
            <w:tcW w:w="5922" w:type="dxa"/>
            <w:tcBorders>
              <w:top w:val="single" w:sz="4" w:space="0" w:color="auto"/>
              <w:left w:val="single" w:sz="4" w:space="0" w:color="auto"/>
              <w:bottom w:val="single" w:sz="4" w:space="0" w:color="auto"/>
              <w:right w:val="single" w:sz="4" w:space="0" w:color="auto"/>
            </w:tcBorders>
            <w:shd w:val="clear" w:color="auto" w:fill="BFBFBF"/>
            <w:hideMark/>
          </w:tcPr>
          <w:p w14:paraId="77256F44" w14:textId="77777777" w:rsidR="000B5E29" w:rsidRPr="00957761" w:rsidRDefault="000B5E29" w:rsidP="00B75933">
            <w:pPr>
              <w:spacing w:after="0" w:line="240" w:lineRule="auto"/>
              <w:jc w:val="right"/>
              <w:rPr>
                <w:rFonts w:ascii="Times New Roman" w:hAnsi="Times New Roman"/>
                <w:sz w:val="20"/>
                <w:szCs w:val="20"/>
              </w:rPr>
            </w:pPr>
            <w:r>
              <w:rPr>
                <w:rFonts w:ascii="Times New Roman" w:hAnsi="Times New Roman"/>
                <w:sz w:val="20"/>
                <w:szCs w:val="20"/>
              </w:rPr>
              <w:t>Kohēzijas</w:t>
            </w:r>
            <w:r w:rsidRPr="00957761">
              <w:rPr>
                <w:rFonts w:ascii="Times New Roman" w:hAnsi="Times New Roman"/>
                <w:sz w:val="20"/>
                <w:szCs w:val="20"/>
              </w:rPr>
              <w:t xml:space="preserve"> fonda finansējums</w:t>
            </w:r>
          </w:p>
        </w:tc>
        <w:tc>
          <w:tcPr>
            <w:tcW w:w="2468" w:type="dxa"/>
            <w:tcBorders>
              <w:top w:val="single" w:sz="4" w:space="0" w:color="auto"/>
              <w:left w:val="single" w:sz="4" w:space="0" w:color="auto"/>
              <w:bottom w:val="single" w:sz="4" w:space="0" w:color="auto"/>
              <w:right w:val="single" w:sz="4" w:space="0" w:color="auto"/>
            </w:tcBorders>
            <w:shd w:val="clear" w:color="auto" w:fill="auto"/>
          </w:tcPr>
          <w:p w14:paraId="722A7A03" w14:textId="77777777" w:rsidR="000B5E29" w:rsidRPr="00957761" w:rsidRDefault="000B5E29" w:rsidP="00B75933">
            <w:pPr>
              <w:spacing w:after="0" w:line="240" w:lineRule="auto"/>
              <w:ind w:firstLine="79"/>
              <w:jc w:val="center"/>
              <w:rPr>
                <w:rFonts w:ascii="Times New Roman" w:hAnsi="Times New Roman"/>
                <w:sz w:val="20"/>
                <w:szCs w:val="20"/>
              </w:rPr>
            </w:pPr>
          </w:p>
        </w:tc>
        <w:tc>
          <w:tcPr>
            <w:tcW w:w="2632" w:type="dxa"/>
            <w:tcBorders>
              <w:top w:val="single" w:sz="4" w:space="0" w:color="auto"/>
              <w:left w:val="single" w:sz="4" w:space="0" w:color="auto"/>
              <w:bottom w:val="single" w:sz="4" w:space="0" w:color="auto"/>
              <w:right w:val="single" w:sz="4" w:space="0" w:color="auto"/>
            </w:tcBorders>
            <w:shd w:val="clear" w:color="auto" w:fill="auto"/>
          </w:tcPr>
          <w:p w14:paraId="6297BE19" w14:textId="77777777" w:rsidR="000B5E29" w:rsidRPr="00957761" w:rsidRDefault="000B5E29" w:rsidP="00B75933">
            <w:pPr>
              <w:spacing w:after="0" w:line="240" w:lineRule="auto"/>
              <w:jc w:val="center"/>
              <w:rPr>
                <w:rFonts w:ascii="Times New Roman" w:hAnsi="Times New Roman"/>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BFBFBF"/>
          </w:tcPr>
          <w:p w14:paraId="7264AC68" w14:textId="77777777" w:rsidR="000B5E29" w:rsidRPr="00957761" w:rsidRDefault="000B5E29" w:rsidP="00B75933">
            <w:pPr>
              <w:spacing w:after="0" w:line="240" w:lineRule="auto"/>
              <w:jc w:val="center"/>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BFBFBF"/>
          </w:tcPr>
          <w:p w14:paraId="1B36FE21" w14:textId="77777777" w:rsidR="000B5E29" w:rsidRPr="00957761" w:rsidRDefault="000B5E29" w:rsidP="00B75933">
            <w:pPr>
              <w:spacing w:after="0" w:line="240" w:lineRule="auto"/>
              <w:jc w:val="center"/>
              <w:rPr>
                <w:rFonts w:ascii="Times New Roman" w:hAnsi="Times New Roman"/>
                <w:sz w:val="20"/>
                <w:szCs w:val="20"/>
              </w:rPr>
            </w:pPr>
          </w:p>
        </w:tc>
      </w:tr>
      <w:tr w:rsidR="000B5E29" w:rsidRPr="00957761" w14:paraId="30F0EAC4" w14:textId="77777777" w:rsidTr="00DF6F68">
        <w:trPr>
          <w:trHeight w:val="253"/>
        </w:trPr>
        <w:tc>
          <w:tcPr>
            <w:tcW w:w="5922" w:type="dxa"/>
            <w:tcBorders>
              <w:top w:val="single" w:sz="4" w:space="0" w:color="auto"/>
              <w:left w:val="single" w:sz="4" w:space="0" w:color="auto"/>
              <w:bottom w:val="single" w:sz="4" w:space="0" w:color="auto"/>
              <w:right w:val="single" w:sz="4" w:space="0" w:color="auto"/>
            </w:tcBorders>
            <w:shd w:val="clear" w:color="auto" w:fill="BFBFBF"/>
          </w:tcPr>
          <w:p w14:paraId="0C7EDA74" w14:textId="77777777" w:rsidR="000B5E29" w:rsidRPr="00957761" w:rsidRDefault="000B5E29" w:rsidP="00B75933">
            <w:pPr>
              <w:spacing w:after="0" w:line="240" w:lineRule="auto"/>
              <w:jc w:val="right"/>
              <w:rPr>
                <w:rFonts w:ascii="Times New Roman" w:hAnsi="Times New Roman"/>
                <w:sz w:val="20"/>
                <w:szCs w:val="20"/>
              </w:rPr>
            </w:pPr>
            <w:r w:rsidRPr="00957761">
              <w:rPr>
                <w:rFonts w:ascii="Times New Roman" w:hAnsi="Times New Roman"/>
                <w:sz w:val="20"/>
                <w:szCs w:val="20"/>
              </w:rPr>
              <w:t xml:space="preserve"> </w:t>
            </w:r>
            <w:r w:rsidR="00790405">
              <w:rPr>
                <w:rFonts w:ascii="Times New Roman" w:hAnsi="Times New Roman"/>
                <w:sz w:val="20"/>
                <w:szCs w:val="20"/>
              </w:rPr>
              <w:t>V</w:t>
            </w:r>
            <w:r w:rsidRPr="00957761">
              <w:rPr>
                <w:rFonts w:ascii="Times New Roman" w:hAnsi="Times New Roman"/>
                <w:sz w:val="20"/>
                <w:szCs w:val="20"/>
              </w:rPr>
              <w:t>alsts budžeta finansējums</w:t>
            </w:r>
          </w:p>
        </w:tc>
        <w:tc>
          <w:tcPr>
            <w:tcW w:w="2468" w:type="dxa"/>
            <w:tcBorders>
              <w:top w:val="single" w:sz="4" w:space="0" w:color="auto"/>
              <w:left w:val="single" w:sz="4" w:space="0" w:color="auto"/>
              <w:bottom w:val="single" w:sz="4" w:space="0" w:color="auto"/>
              <w:right w:val="single" w:sz="4" w:space="0" w:color="auto"/>
            </w:tcBorders>
            <w:shd w:val="clear" w:color="auto" w:fill="auto"/>
          </w:tcPr>
          <w:p w14:paraId="798F4391" w14:textId="77777777" w:rsidR="000B5E29" w:rsidRPr="00957761" w:rsidRDefault="000B5E29" w:rsidP="00B75933">
            <w:pPr>
              <w:spacing w:after="0" w:line="240" w:lineRule="auto"/>
              <w:jc w:val="center"/>
              <w:rPr>
                <w:rFonts w:ascii="Times New Roman" w:hAnsi="Times New Roman"/>
                <w:sz w:val="20"/>
                <w:szCs w:val="20"/>
              </w:rPr>
            </w:pPr>
          </w:p>
        </w:tc>
        <w:tc>
          <w:tcPr>
            <w:tcW w:w="2632" w:type="dxa"/>
            <w:tcBorders>
              <w:top w:val="single" w:sz="4" w:space="0" w:color="auto"/>
              <w:left w:val="single" w:sz="4" w:space="0" w:color="auto"/>
              <w:bottom w:val="single" w:sz="4" w:space="0" w:color="auto"/>
              <w:right w:val="single" w:sz="4" w:space="0" w:color="auto"/>
            </w:tcBorders>
            <w:shd w:val="clear" w:color="auto" w:fill="auto"/>
          </w:tcPr>
          <w:p w14:paraId="0820110F" w14:textId="77777777" w:rsidR="000B5E29" w:rsidRPr="00957761" w:rsidRDefault="000B5E29" w:rsidP="00B75933">
            <w:pPr>
              <w:spacing w:after="0" w:line="240" w:lineRule="auto"/>
              <w:jc w:val="center"/>
              <w:rPr>
                <w:rFonts w:ascii="Times New Roman" w:hAnsi="Times New Roman"/>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BFBFBF"/>
          </w:tcPr>
          <w:p w14:paraId="513B17D5" w14:textId="77777777" w:rsidR="000B5E29" w:rsidRPr="00957761" w:rsidRDefault="000B5E29" w:rsidP="00B75933">
            <w:pPr>
              <w:spacing w:after="0" w:line="240" w:lineRule="auto"/>
              <w:jc w:val="center"/>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BFBFBF"/>
          </w:tcPr>
          <w:p w14:paraId="630E26BC" w14:textId="77777777" w:rsidR="000B5E29" w:rsidRPr="00957761" w:rsidRDefault="000B5E29" w:rsidP="00B75933">
            <w:pPr>
              <w:spacing w:after="0" w:line="240" w:lineRule="auto"/>
              <w:jc w:val="center"/>
              <w:rPr>
                <w:rFonts w:ascii="Times New Roman" w:hAnsi="Times New Roman"/>
                <w:sz w:val="20"/>
                <w:szCs w:val="20"/>
              </w:rPr>
            </w:pPr>
          </w:p>
        </w:tc>
      </w:tr>
      <w:tr w:rsidR="000B5E29" w:rsidRPr="00957761" w14:paraId="6C5DDE4F" w14:textId="77777777" w:rsidTr="00DF6F68">
        <w:trPr>
          <w:trHeight w:val="253"/>
        </w:trPr>
        <w:tc>
          <w:tcPr>
            <w:tcW w:w="5922" w:type="dxa"/>
            <w:tcBorders>
              <w:top w:val="single" w:sz="4" w:space="0" w:color="auto"/>
              <w:left w:val="single" w:sz="4" w:space="0" w:color="auto"/>
              <w:bottom w:val="single" w:sz="4" w:space="0" w:color="auto"/>
              <w:right w:val="single" w:sz="4" w:space="0" w:color="auto"/>
            </w:tcBorders>
            <w:shd w:val="clear" w:color="auto" w:fill="BFBFBF"/>
          </w:tcPr>
          <w:p w14:paraId="256B2D55" w14:textId="77777777" w:rsidR="000B5E29" w:rsidRPr="00957761" w:rsidRDefault="000B5E29" w:rsidP="00B75933">
            <w:pPr>
              <w:spacing w:after="0" w:line="240" w:lineRule="auto"/>
              <w:jc w:val="right"/>
              <w:rPr>
                <w:rFonts w:ascii="Times New Roman" w:hAnsi="Times New Roman"/>
                <w:sz w:val="20"/>
                <w:szCs w:val="20"/>
              </w:rPr>
            </w:pPr>
            <w:r w:rsidRPr="00957761">
              <w:rPr>
                <w:rFonts w:ascii="Times New Roman" w:hAnsi="Times New Roman"/>
                <w:sz w:val="20"/>
                <w:szCs w:val="20"/>
              </w:rPr>
              <w:t>Valsts budžeta dotācijas pašvaldībām</w:t>
            </w:r>
          </w:p>
        </w:tc>
        <w:tc>
          <w:tcPr>
            <w:tcW w:w="2468" w:type="dxa"/>
            <w:tcBorders>
              <w:top w:val="single" w:sz="4" w:space="0" w:color="auto"/>
              <w:left w:val="single" w:sz="4" w:space="0" w:color="auto"/>
              <w:bottom w:val="single" w:sz="4" w:space="0" w:color="auto"/>
              <w:right w:val="single" w:sz="4" w:space="0" w:color="auto"/>
            </w:tcBorders>
            <w:shd w:val="clear" w:color="auto" w:fill="auto"/>
          </w:tcPr>
          <w:p w14:paraId="1BB6DE56" w14:textId="77777777" w:rsidR="000B5E29" w:rsidRPr="00957761" w:rsidRDefault="000B5E29" w:rsidP="00B75933">
            <w:pPr>
              <w:spacing w:after="0" w:line="240" w:lineRule="auto"/>
              <w:jc w:val="center"/>
              <w:rPr>
                <w:rFonts w:ascii="Times New Roman" w:hAnsi="Times New Roman"/>
                <w:sz w:val="20"/>
                <w:szCs w:val="20"/>
              </w:rPr>
            </w:pPr>
          </w:p>
        </w:tc>
        <w:tc>
          <w:tcPr>
            <w:tcW w:w="2632" w:type="dxa"/>
            <w:tcBorders>
              <w:top w:val="single" w:sz="4" w:space="0" w:color="auto"/>
              <w:left w:val="single" w:sz="4" w:space="0" w:color="auto"/>
              <w:bottom w:val="single" w:sz="4" w:space="0" w:color="auto"/>
              <w:right w:val="single" w:sz="4" w:space="0" w:color="auto"/>
            </w:tcBorders>
            <w:shd w:val="clear" w:color="auto" w:fill="auto"/>
          </w:tcPr>
          <w:p w14:paraId="517C5585" w14:textId="77777777" w:rsidR="000B5E29" w:rsidRPr="00957761" w:rsidRDefault="000B5E29" w:rsidP="00B75933">
            <w:pPr>
              <w:spacing w:after="0" w:line="240" w:lineRule="auto"/>
              <w:jc w:val="center"/>
              <w:rPr>
                <w:rFonts w:ascii="Times New Roman" w:hAnsi="Times New Roman"/>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BFBFBF"/>
          </w:tcPr>
          <w:p w14:paraId="29E9A5B6" w14:textId="77777777" w:rsidR="000B5E29" w:rsidRPr="00957761" w:rsidRDefault="000B5E29" w:rsidP="00B75933">
            <w:pPr>
              <w:spacing w:after="0" w:line="240" w:lineRule="auto"/>
              <w:jc w:val="center"/>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BFBFBF"/>
          </w:tcPr>
          <w:p w14:paraId="0386FB28" w14:textId="77777777" w:rsidR="000B5E29" w:rsidRPr="00957761" w:rsidRDefault="000B5E29" w:rsidP="00B75933">
            <w:pPr>
              <w:spacing w:after="0" w:line="240" w:lineRule="auto"/>
              <w:jc w:val="center"/>
              <w:rPr>
                <w:rFonts w:ascii="Times New Roman" w:hAnsi="Times New Roman"/>
                <w:sz w:val="20"/>
                <w:szCs w:val="20"/>
              </w:rPr>
            </w:pPr>
          </w:p>
        </w:tc>
      </w:tr>
      <w:tr w:rsidR="000B5E29" w:rsidRPr="00957761" w14:paraId="44304A9E" w14:textId="77777777" w:rsidTr="00DF6F68">
        <w:trPr>
          <w:trHeight w:val="253"/>
        </w:trPr>
        <w:tc>
          <w:tcPr>
            <w:tcW w:w="5922" w:type="dxa"/>
            <w:tcBorders>
              <w:top w:val="single" w:sz="4" w:space="0" w:color="auto"/>
              <w:left w:val="single" w:sz="4" w:space="0" w:color="auto"/>
              <w:bottom w:val="single" w:sz="4" w:space="0" w:color="auto"/>
              <w:right w:val="single" w:sz="4" w:space="0" w:color="auto"/>
            </w:tcBorders>
            <w:shd w:val="clear" w:color="auto" w:fill="BFBFBF"/>
          </w:tcPr>
          <w:p w14:paraId="6826600D" w14:textId="77777777" w:rsidR="000B5E29" w:rsidRPr="00957761" w:rsidRDefault="000B5E29" w:rsidP="00B75933">
            <w:pPr>
              <w:spacing w:after="0" w:line="240" w:lineRule="auto"/>
              <w:jc w:val="right"/>
              <w:rPr>
                <w:rFonts w:ascii="Times New Roman" w:hAnsi="Times New Roman"/>
                <w:sz w:val="20"/>
                <w:szCs w:val="20"/>
              </w:rPr>
            </w:pPr>
            <w:r w:rsidRPr="00957761">
              <w:rPr>
                <w:rFonts w:ascii="Times New Roman" w:hAnsi="Times New Roman"/>
                <w:sz w:val="20"/>
                <w:szCs w:val="20"/>
              </w:rPr>
              <w:t>Pašvaldības finansējums</w:t>
            </w:r>
          </w:p>
        </w:tc>
        <w:tc>
          <w:tcPr>
            <w:tcW w:w="2468" w:type="dxa"/>
            <w:tcBorders>
              <w:top w:val="single" w:sz="4" w:space="0" w:color="auto"/>
              <w:left w:val="single" w:sz="4" w:space="0" w:color="auto"/>
              <w:bottom w:val="single" w:sz="4" w:space="0" w:color="auto"/>
              <w:right w:val="single" w:sz="4" w:space="0" w:color="auto"/>
            </w:tcBorders>
            <w:shd w:val="clear" w:color="auto" w:fill="auto"/>
          </w:tcPr>
          <w:p w14:paraId="233FCD88" w14:textId="77777777" w:rsidR="000B5E29" w:rsidRPr="00957761" w:rsidRDefault="000B5E29" w:rsidP="00B75933">
            <w:pPr>
              <w:spacing w:after="0" w:line="240" w:lineRule="auto"/>
              <w:jc w:val="center"/>
              <w:rPr>
                <w:rFonts w:ascii="Times New Roman" w:hAnsi="Times New Roman"/>
                <w:sz w:val="20"/>
                <w:szCs w:val="20"/>
              </w:rPr>
            </w:pPr>
          </w:p>
        </w:tc>
        <w:tc>
          <w:tcPr>
            <w:tcW w:w="2632" w:type="dxa"/>
            <w:tcBorders>
              <w:top w:val="single" w:sz="4" w:space="0" w:color="auto"/>
              <w:left w:val="single" w:sz="4" w:space="0" w:color="auto"/>
              <w:bottom w:val="single" w:sz="4" w:space="0" w:color="auto"/>
              <w:right w:val="single" w:sz="4" w:space="0" w:color="auto"/>
            </w:tcBorders>
            <w:shd w:val="clear" w:color="auto" w:fill="auto"/>
          </w:tcPr>
          <w:p w14:paraId="61BCA914" w14:textId="77777777" w:rsidR="000B5E29" w:rsidRPr="00957761" w:rsidRDefault="000B5E29" w:rsidP="00B75933">
            <w:pPr>
              <w:spacing w:after="0" w:line="240" w:lineRule="auto"/>
              <w:jc w:val="center"/>
              <w:rPr>
                <w:rFonts w:ascii="Times New Roman" w:hAnsi="Times New Roman"/>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BFBFBF"/>
          </w:tcPr>
          <w:p w14:paraId="1DAF59D5" w14:textId="77777777" w:rsidR="000B5E29" w:rsidRPr="00957761" w:rsidRDefault="000B5E29" w:rsidP="00B75933">
            <w:pPr>
              <w:spacing w:after="0" w:line="240" w:lineRule="auto"/>
              <w:jc w:val="center"/>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BFBFBF"/>
          </w:tcPr>
          <w:p w14:paraId="6B15F3A1" w14:textId="77777777" w:rsidR="000B5E29" w:rsidRPr="00957761" w:rsidRDefault="000B5E29" w:rsidP="00B75933">
            <w:pPr>
              <w:spacing w:after="0" w:line="240" w:lineRule="auto"/>
              <w:jc w:val="center"/>
              <w:rPr>
                <w:rFonts w:ascii="Times New Roman" w:hAnsi="Times New Roman"/>
                <w:sz w:val="20"/>
                <w:szCs w:val="20"/>
              </w:rPr>
            </w:pPr>
          </w:p>
        </w:tc>
      </w:tr>
      <w:tr w:rsidR="000B5E29" w:rsidRPr="00957761" w14:paraId="50B4FF82" w14:textId="77777777" w:rsidTr="00DF6F68">
        <w:trPr>
          <w:trHeight w:val="257"/>
        </w:trPr>
        <w:tc>
          <w:tcPr>
            <w:tcW w:w="5922" w:type="dxa"/>
            <w:tcBorders>
              <w:top w:val="single" w:sz="4" w:space="0" w:color="auto"/>
              <w:left w:val="single" w:sz="4" w:space="0" w:color="auto"/>
              <w:bottom w:val="single" w:sz="4" w:space="0" w:color="auto"/>
              <w:right w:val="single" w:sz="4" w:space="0" w:color="auto"/>
            </w:tcBorders>
            <w:shd w:val="clear" w:color="auto" w:fill="BFBFBF"/>
          </w:tcPr>
          <w:p w14:paraId="0BAB753B" w14:textId="77777777" w:rsidR="000B5E29" w:rsidRPr="00957761" w:rsidRDefault="000B5E29" w:rsidP="00B75933">
            <w:pPr>
              <w:spacing w:after="0" w:line="240" w:lineRule="auto"/>
              <w:jc w:val="right"/>
              <w:rPr>
                <w:rFonts w:ascii="Times New Roman" w:hAnsi="Times New Roman"/>
                <w:sz w:val="20"/>
                <w:szCs w:val="20"/>
              </w:rPr>
            </w:pPr>
            <w:r w:rsidRPr="00957761">
              <w:rPr>
                <w:rFonts w:ascii="Times New Roman" w:hAnsi="Times New Roman"/>
                <w:sz w:val="20"/>
                <w:szCs w:val="20"/>
              </w:rPr>
              <w:t>Publiskās attiecināmās izmaksas</w:t>
            </w:r>
          </w:p>
        </w:tc>
        <w:tc>
          <w:tcPr>
            <w:tcW w:w="2468" w:type="dxa"/>
            <w:tcBorders>
              <w:top w:val="single" w:sz="4" w:space="0" w:color="auto"/>
              <w:left w:val="single" w:sz="4" w:space="0" w:color="auto"/>
              <w:bottom w:val="single" w:sz="4" w:space="0" w:color="auto"/>
              <w:right w:val="single" w:sz="4" w:space="0" w:color="auto"/>
            </w:tcBorders>
            <w:shd w:val="clear" w:color="auto" w:fill="BFBFBF"/>
          </w:tcPr>
          <w:p w14:paraId="4BBD0624" w14:textId="77777777" w:rsidR="000B5E29" w:rsidRPr="00957761" w:rsidRDefault="000B5E29" w:rsidP="00B75933">
            <w:pPr>
              <w:spacing w:after="0" w:line="240" w:lineRule="auto"/>
              <w:jc w:val="center"/>
              <w:rPr>
                <w:rFonts w:ascii="Times New Roman" w:hAnsi="Times New Roman"/>
                <w:sz w:val="20"/>
                <w:szCs w:val="20"/>
              </w:rPr>
            </w:pPr>
          </w:p>
        </w:tc>
        <w:tc>
          <w:tcPr>
            <w:tcW w:w="2632" w:type="dxa"/>
            <w:tcBorders>
              <w:top w:val="single" w:sz="4" w:space="0" w:color="auto"/>
              <w:left w:val="single" w:sz="4" w:space="0" w:color="auto"/>
              <w:bottom w:val="single" w:sz="4" w:space="0" w:color="auto"/>
              <w:right w:val="single" w:sz="4" w:space="0" w:color="auto"/>
            </w:tcBorders>
            <w:shd w:val="clear" w:color="auto" w:fill="BFBFBF"/>
          </w:tcPr>
          <w:p w14:paraId="2DA16547" w14:textId="77777777" w:rsidR="000B5E29" w:rsidRPr="00957761" w:rsidRDefault="000B5E29" w:rsidP="00B75933">
            <w:pPr>
              <w:spacing w:after="0" w:line="240" w:lineRule="auto"/>
              <w:jc w:val="center"/>
              <w:rPr>
                <w:rFonts w:ascii="Times New Roman" w:hAnsi="Times New Roman"/>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BFBFBF"/>
          </w:tcPr>
          <w:p w14:paraId="23B7123C" w14:textId="77777777" w:rsidR="000B5E29" w:rsidRPr="00957761" w:rsidRDefault="000B5E29" w:rsidP="00B75933">
            <w:pPr>
              <w:spacing w:after="0" w:line="240" w:lineRule="auto"/>
              <w:jc w:val="center"/>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BFBFBF"/>
          </w:tcPr>
          <w:p w14:paraId="41435F8A" w14:textId="77777777" w:rsidR="000B5E29" w:rsidRPr="00957761" w:rsidRDefault="000B5E29" w:rsidP="00B75933">
            <w:pPr>
              <w:spacing w:after="0" w:line="240" w:lineRule="auto"/>
              <w:jc w:val="center"/>
              <w:rPr>
                <w:rFonts w:ascii="Times New Roman" w:hAnsi="Times New Roman"/>
                <w:sz w:val="20"/>
                <w:szCs w:val="20"/>
              </w:rPr>
            </w:pPr>
          </w:p>
        </w:tc>
      </w:tr>
      <w:tr w:rsidR="000B5E29" w:rsidRPr="00957761" w14:paraId="39D40B3A" w14:textId="77777777" w:rsidTr="00DF6F68">
        <w:trPr>
          <w:trHeight w:val="257"/>
        </w:trPr>
        <w:tc>
          <w:tcPr>
            <w:tcW w:w="5922" w:type="dxa"/>
            <w:tcBorders>
              <w:top w:val="single" w:sz="4" w:space="0" w:color="auto"/>
              <w:left w:val="single" w:sz="4" w:space="0" w:color="auto"/>
              <w:bottom w:val="single" w:sz="4" w:space="0" w:color="auto"/>
              <w:right w:val="single" w:sz="4" w:space="0" w:color="auto"/>
            </w:tcBorders>
            <w:shd w:val="clear" w:color="auto" w:fill="BFBFBF"/>
          </w:tcPr>
          <w:p w14:paraId="4ABAF7EA" w14:textId="77777777" w:rsidR="000B5E29" w:rsidRPr="00957761" w:rsidRDefault="000B5E29" w:rsidP="00B75933">
            <w:pPr>
              <w:spacing w:after="0" w:line="240" w:lineRule="auto"/>
              <w:jc w:val="right"/>
              <w:rPr>
                <w:rFonts w:ascii="Times New Roman" w:hAnsi="Times New Roman"/>
                <w:sz w:val="20"/>
                <w:szCs w:val="20"/>
              </w:rPr>
            </w:pPr>
            <w:r w:rsidRPr="00957761">
              <w:rPr>
                <w:rFonts w:ascii="Times New Roman" w:hAnsi="Times New Roman"/>
                <w:sz w:val="20"/>
                <w:szCs w:val="20"/>
              </w:rPr>
              <w:t>Privātās attiecināmās izmaksas</w:t>
            </w:r>
          </w:p>
        </w:tc>
        <w:tc>
          <w:tcPr>
            <w:tcW w:w="2468" w:type="dxa"/>
            <w:tcBorders>
              <w:top w:val="single" w:sz="4" w:space="0" w:color="auto"/>
              <w:left w:val="single" w:sz="4" w:space="0" w:color="auto"/>
              <w:bottom w:val="single" w:sz="4" w:space="0" w:color="auto"/>
              <w:right w:val="single" w:sz="4" w:space="0" w:color="auto"/>
            </w:tcBorders>
            <w:shd w:val="clear" w:color="auto" w:fill="auto"/>
          </w:tcPr>
          <w:p w14:paraId="01C5B61C" w14:textId="77777777" w:rsidR="000B5E29" w:rsidRPr="00957761" w:rsidRDefault="000B5E29" w:rsidP="00B75933">
            <w:pPr>
              <w:spacing w:after="0" w:line="240" w:lineRule="auto"/>
              <w:jc w:val="center"/>
              <w:rPr>
                <w:rFonts w:ascii="Times New Roman" w:hAnsi="Times New Roman"/>
                <w:sz w:val="20"/>
                <w:szCs w:val="20"/>
              </w:rPr>
            </w:pPr>
          </w:p>
        </w:tc>
        <w:tc>
          <w:tcPr>
            <w:tcW w:w="2632" w:type="dxa"/>
            <w:tcBorders>
              <w:top w:val="single" w:sz="4" w:space="0" w:color="auto"/>
              <w:left w:val="single" w:sz="4" w:space="0" w:color="auto"/>
              <w:bottom w:val="single" w:sz="4" w:space="0" w:color="auto"/>
              <w:right w:val="single" w:sz="4" w:space="0" w:color="auto"/>
            </w:tcBorders>
            <w:shd w:val="clear" w:color="auto" w:fill="auto"/>
          </w:tcPr>
          <w:p w14:paraId="18E80B71" w14:textId="77777777" w:rsidR="000B5E29" w:rsidRPr="00957761" w:rsidRDefault="000B5E29" w:rsidP="00B75933">
            <w:pPr>
              <w:spacing w:after="0" w:line="240" w:lineRule="auto"/>
              <w:jc w:val="center"/>
              <w:rPr>
                <w:rFonts w:ascii="Times New Roman" w:hAnsi="Times New Roman"/>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BFBFBF"/>
          </w:tcPr>
          <w:p w14:paraId="190BBB88" w14:textId="77777777" w:rsidR="000B5E29" w:rsidRPr="00957761" w:rsidRDefault="000B5E29" w:rsidP="00B75933">
            <w:pPr>
              <w:spacing w:after="0" w:line="240" w:lineRule="auto"/>
              <w:jc w:val="center"/>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BFBFBF"/>
          </w:tcPr>
          <w:p w14:paraId="722613D7" w14:textId="77777777" w:rsidR="000B5E29" w:rsidRPr="00957761" w:rsidRDefault="000B5E29" w:rsidP="00B75933">
            <w:pPr>
              <w:spacing w:after="0" w:line="240" w:lineRule="auto"/>
              <w:jc w:val="center"/>
              <w:rPr>
                <w:rFonts w:ascii="Times New Roman" w:hAnsi="Times New Roman"/>
                <w:sz w:val="20"/>
                <w:szCs w:val="20"/>
              </w:rPr>
            </w:pPr>
          </w:p>
        </w:tc>
      </w:tr>
      <w:tr w:rsidR="000B5E29" w:rsidRPr="00957761" w14:paraId="51B26079" w14:textId="77777777" w:rsidTr="00DF6F68">
        <w:trPr>
          <w:trHeight w:val="273"/>
        </w:trPr>
        <w:tc>
          <w:tcPr>
            <w:tcW w:w="5922" w:type="dxa"/>
            <w:tcBorders>
              <w:top w:val="single" w:sz="4" w:space="0" w:color="auto"/>
              <w:left w:val="single" w:sz="4" w:space="0" w:color="auto"/>
              <w:bottom w:val="single" w:sz="4" w:space="0" w:color="auto"/>
              <w:right w:val="single" w:sz="4" w:space="0" w:color="auto"/>
            </w:tcBorders>
            <w:shd w:val="clear" w:color="auto" w:fill="BFBFBF"/>
            <w:hideMark/>
          </w:tcPr>
          <w:p w14:paraId="16BF8E1C" w14:textId="77777777" w:rsidR="000B5E29" w:rsidRPr="00957761" w:rsidRDefault="000B5E29" w:rsidP="00B75933">
            <w:pPr>
              <w:spacing w:after="0" w:line="240" w:lineRule="auto"/>
              <w:jc w:val="right"/>
              <w:rPr>
                <w:rFonts w:ascii="Times New Roman" w:hAnsi="Times New Roman"/>
                <w:sz w:val="24"/>
                <w:szCs w:val="24"/>
              </w:rPr>
            </w:pPr>
            <w:r w:rsidRPr="00957761">
              <w:rPr>
                <w:rFonts w:ascii="Times New Roman" w:hAnsi="Times New Roman"/>
                <w:sz w:val="24"/>
                <w:szCs w:val="24"/>
              </w:rPr>
              <w:t>Kopējās attiecināmās izmaksas</w:t>
            </w:r>
          </w:p>
        </w:tc>
        <w:tc>
          <w:tcPr>
            <w:tcW w:w="2468" w:type="dxa"/>
            <w:tcBorders>
              <w:top w:val="single" w:sz="4" w:space="0" w:color="auto"/>
              <w:left w:val="single" w:sz="4" w:space="0" w:color="auto"/>
              <w:bottom w:val="single" w:sz="4" w:space="0" w:color="auto"/>
              <w:right w:val="single" w:sz="4" w:space="0" w:color="auto"/>
            </w:tcBorders>
            <w:shd w:val="clear" w:color="auto" w:fill="BFBFBF"/>
          </w:tcPr>
          <w:p w14:paraId="4DBB7A13" w14:textId="77777777" w:rsidR="000B5E29" w:rsidRPr="00957761" w:rsidRDefault="000B5E29" w:rsidP="00B75933">
            <w:pPr>
              <w:spacing w:after="0" w:line="240" w:lineRule="auto"/>
              <w:jc w:val="right"/>
              <w:rPr>
                <w:rFonts w:ascii="Times New Roman" w:hAnsi="Times New Roman"/>
                <w:sz w:val="24"/>
                <w:szCs w:val="24"/>
              </w:rPr>
            </w:pPr>
          </w:p>
        </w:tc>
        <w:tc>
          <w:tcPr>
            <w:tcW w:w="2632" w:type="dxa"/>
            <w:tcBorders>
              <w:top w:val="single" w:sz="4" w:space="0" w:color="auto"/>
              <w:left w:val="single" w:sz="4" w:space="0" w:color="auto"/>
              <w:bottom w:val="single" w:sz="4" w:space="0" w:color="auto"/>
              <w:right w:val="single" w:sz="4" w:space="0" w:color="auto"/>
            </w:tcBorders>
            <w:shd w:val="clear" w:color="auto" w:fill="BFBFBF"/>
          </w:tcPr>
          <w:p w14:paraId="2C4703B2" w14:textId="77777777" w:rsidR="000B5E29" w:rsidRPr="00957761" w:rsidRDefault="000B5E29" w:rsidP="00B75933">
            <w:pPr>
              <w:spacing w:after="0" w:line="240" w:lineRule="auto"/>
              <w:jc w:val="right"/>
              <w:rPr>
                <w:rFonts w:ascii="Times New Roman" w:hAnsi="Times New Roman"/>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BFBFBF"/>
          </w:tcPr>
          <w:p w14:paraId="3B658082" w14:textId="77777777" w:rsidR="000B5E29" w:rsidRPr="00957761" w:rsidRDefault="000B5E29" w:rsidP="00B75933">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shd w:val="clear" w:color="auto" w:fill="BFBFBF"/>
          </w:tcPr>
          <w:p w14:paraId="3FFFC196" w14:textId="77777777" w:rsidR="000B5E29" w:rsidRPr="00957761" w:rsidRDefault="000B5E29" w:rsidP="00B75933">
            <w:pPr>
              <w:spacing w:after="0" w:line="240" w:lineRule="auto"/>
              <w:jc w:val="right"/>
              <w:rPr>
                <w:rFonts w:ascii="Times New Roman" w:hAnsi="Times New Roman"/>
                <w:sz w:val="24"/>
                <w:szCs w:val="24"/>
              </w:rPr>
            </w:pPr>
          </w:p>
        </w:tc>
      </w:tr>
      <w:tr w:rsidR="000B5E29" w:rsidRPr="00957761" w14:paraId="124146CC" w14:textId="77777777" w:rsidTr="00DF6F68">
        <w:trPr>
          <w:trHeight w:val="304"/>
        </w:trPr>
        <w:tc>
          <w:tcPr>
            <w:tcW w:w="5922" w:type="dxa"/>
            <w:tcBorders>
              <w:top w:val="single" w:sz="4" w:space="0" w:color="auto"/>
              <w:left w:val="single" w:sz="4" w:space="0" w:color="auto"/>
              <w:bottom w:val="single" w:sz="4" w:space="0" w:color="auto"/>
              <w:right w:val="single" w:sz="4" w:space="0" w:color="auto"/>
            </w:tcBorders>
            <w:shd w:val="clear" w:color="auto" w:fill="BFBFBF"/>
          </w:tcPr>
          <w:p w14:paraId="432BD8A6" w14:textId="77777777" w:rsidR="000B5E29" w:rsidRPr="00DF6F68" w:rsidRDefault="000B5E29" w:rsidP="00B75933">
            <w:pPr>
              <w:spacing w:after="0" w:line="240" w:lineRule="auto"/>
              <w:jc w:val="right"/>
              <w:rPr>
                <w:rFonts w:ascii="Times New Roman" w:hAnsi="Times New Roman"/>
                <w:iCs/>
                <w:sz w:val="20"/>
                <w:szCs w:val="20"/>
              </w:rPr>
            </w:pPr>
            <w:r w:rsidRPr="00DF6F68">
              <w:rPr>
                <w:rFonts w:ascii="Times New Roman" w:hAnsi="Times New Roman"/>
                <w:iCs/>
                <w:sz w:val="20"/>
                <w:szCs w:val="20"/>
              </w:rPr>
              <w:t>Publiskās neattiecināmās izmaksas</w:t>
            </w:r>
          </w:p>
        </w:tc>
        <w:tc>
          <w:tcPr>
            <w:tcW w:w="2468" w:type="dxa"/>
            <w:tcBorders>
              <w:top w:val="single" w:sz="4" w:space="0" w:color="auto"/>
              <w:left w:val="single" w:sz="4" w:space="0" w:color="auto"/>
              <w:bottom w:val="single" w:sz="4" w:space="0" w:color="auto"/>
              <w:right w:val="single" w:sz="4" w:space="0" w:color="auto"/>
            </w:tcBorders>
            <w:shd w:val="clear" w:color="auto" w:fill="auto"/>
          </w:tcPr>
          <w:p w14:paraId="04233838" w14:textId="77777777" w:rsidR="000B5E29" w:rsidRPr="00957761" w:rsidRDefault="000B5E29" w:rsidP="00B75933">
            <w:pPr>
              <w:spacing w:after="0" w:line="240" w:lineRule="auto"/>
              <w:jc w:val="right"/>
              <w:rPr>
                <w:rFonts w:ascii="Times New Roman" w:hAnsi="Times New Roman"/>
                <w:i/>
                <w:sz w:val="20"/>
                <w:szCs w:val="20"/>
              </w:rPr>
            </w:pPr>
          </w:p>
        </w:tc>
        <w:tc>
          <w:tcPr>
            <w:tcW w:w="2632" w:type="dxa"/>
            <w:tcBorders>
              <w:top w:val="single" w:sz="4" w:space="0" w:color="auto"/>
              <w:left w:val="single" w:sz="4" w:space="0" w:color="auto"/>
              <w:bottom w:val="single" w:sz="4" w:space="0" w:color="auto"/>
              <w:right w:val="single" w:sz="4" w:space="0" w:color="auto"/>
            </w:tcBorders>
            <w:shd w:val="clear" w:color="auto" w:fill="auto"/>
          </w:tcPr>
          <w:p w14:paraId="56305CA3" w14:textId="77777777" w:rsidR="000B5E29" w:rsidRPr="00957761" w:rsidRDefault="000B5E29" w:rsidP="00B75933">
            <w:pPr>
              <w:spacing w:after="0" w:line="240" w:lineRule="auto"/>
              <w:jc w:val="right"/>
              <w:rPr>
                <w:rFonts w:ascii="Times New Roman" w:hAnsi="Times New Roman"/>
                <w:i/>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BFBFBF"/>
          </w:tcPr>
          <w:p w14:paraId="185EBE12" w14:textId="77777777" w:rsidR="000B5E29" w:rsidRPr="00957761" w:rsidRDefault="000B5E29" w:rsidP="00B75933">
            <w:pPr>
              <w:spacing w:after="0" w:line="240" w:lineRule="auto"/>
              <w:jc w:val="right"/>
              <w:rPr>
                <w:rFonts w:ascii="Times New Roman" w:hAnsi="Times New Roman"/>
                <w:i/>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BFBFBF"/>
          </w:tcPr>
          <w:p w14:paraId="05AE7EC0" w14:textId="77777777" w:rsidR="000B5E29" w:rsidRPr="00957761" w:rsidRDefault="000B5E29" w:rsidP="00B75933">
            <w:pPr>
              <w:spacing w:after="0" w:line="240" w:lineRule="auto"/>
              <w:jc w:val="right"/>
              <w:rPr>
                <w:rFonts w:ascii="Times New Roman" w:hAnsi="Times New Roman"/>
                <w:i/>
                <w:sz w:val="20"/>
                <w:szCs w:val="20"/>
              </w:rPr>
            </w:pPr>
          </w:p>
        </w:tc>
      </w:tr>
      <w:tr w:rsidR="000B5E29" w:rsidRPr="00957761" w14:paraId="1E7BC4EB" w14:textId="77777777" w:rsidTr="00DF6F68">
        <w:trPr>
          <w:trHeight w:val="304"/>
        </w:trPr>
        <w:tc>
          <w:tcPr>
            <w:tcW w:w="5922" w:type="dxa"/>
            <w:tcBorders>
              <w:top w:val="single" w:sz="4" w:space="0" w:color="auto"/>
              <w:left w:val="single" w:sz="4" w:space="0" w:color="auto"/>
              <w:bottom w:val="single" w:sz="4" w:space="0" w:color="auto"/>
              <w:right w:val="single" w:sz="4" w:space="0" w:color="auto"/>
            </w:tcBorders>
            <w:shd w:val="clear" w:color="auto" w:fill="BFBFBF"/>
          </w:tcPr>
          <w:p w14:paraId="6D45B8AE" w14:textId="77777777" w:rsidR="000B5E29" w:rsidRPr="00DF6F68" w:rsidRDefault="000B5E29" w:rsidP="00B75933">
            <w:pPr>
              <w:spacing w:after="0" w:line="240" w:lineRule="auto"/>
              <w:jc w:val="right"/>
              <w:rPr>
                <w:rFonts w:ascii="Times New Roman" w:hAnsi="Times New Roman"/>
                <w:iCs/>
                <w:sz w:val="20"/>
                <w:szCs w:val="20"/>
              </w:rPr>
            </w:pPr>
            <w:r w:rsidRPr="00DF6F68">
              <w:rPr>
                <w:rFonts w:ascii="Times New Roman" w:hAnsi="Times New Roman"/>
                <w:iCs/>
                <w:sz w:val="20"/>
                <w:szCs w:val="20"/>
              </w:rPr>
              <w:t>Privātās neattiecināmās izmaksas</w:t>
            </w:r>
          </w:p>
        </w:tc>
        <w:tc>
          <w:tcPr>
            <w:tcW w:w="2468" w:type="dxa"/>
            <w:tcBorders>
              <w:top w:val="single" w:sz="4" w:space="0" w:color="auto"/>
              <w:left w:val="single" w:sz="4" w:space="0" w:color="auto"/>
              <w:bottom w:val="single" w:sz="4" w:space="0" w:color="auto"/>
              <w:right w:val="single" w:sz="4" w:space="0" w:color="auto"/>
            </w:tcBorders>
            <w:shd w:val="clear" w:color="auto" w:fill="auto"/>
          </w:tcPr>
          <w:p w14:paraId="26CACA5F" w14:textId="77777777" w:rsidR="000B5E29" w:rsidRPr="00957761" w:rsidRDefault="000B5E29" w:rsidP="00B75933">
            <w:pPr>
              <w:spacing w:after="0" w:line="240" w:lineRule="auto"/>
              <w:jc w:val="right"/>
              <w:rPr>
                <w:rFonts w:ascii="Times New Roman" w:hAnsi="Times New Roman"/>
                <w:i/>
                <w:sz w:val="20"/>
                <w:szCs w:val="20"/>
              </w:rPr>
            </w:pPr>
          </w:p>
        </w:tc>
        <w:tc>
          <w:tcPr>
            <w:tcW w:w="2632" w:type="dxa"/>
            <w:tcBorders>
              <w:top w:val="single" w:sz="4" w:space="0" w:color="auto"/>
              <w:left w:val="single" w:sz="4" w:space="0" w:color="auto"/>
              <w:bottom w:val="single" w:sz="4" w:space="0" w:color="auto"/>
              <w:right w:val="single" w:sz="4" w:space="0" w:color="auto"/>
            </w:tcBorders>
            <w:shd w:val="clear" w:color="auto" w:fill="auto"/>
          </w:tcPr>
          <w:p w14:paraId="4CC26C5D" w14:textId="77777777" w:rsidR="000B5E29" w:rsidRPr="00957761" w:rsidRDefault="000B5E29" w:rsidP="00B75933">
            <w:pPr>
              <w:spacing w:after="0" w:line="240" w:lineRule="auto"/>
              <w:jc w:val="right"/>
              <w:rPr>
                <w:rFonts w:ascii="Times New Roman" w:hAnsi="Times New Roman"/>
                <w:i/>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BFBFBF"/>
          </w:tcPr>
          <w:p w14:paraId="59C3FB0F" w14:textId="77777777" w:rsidR="000B5E29" w:rsidRPr="00957761" w:rsidRDefault="000B5E29" w:rsidP="00B75933">
            <w:pPr>
              <w:spacing w:after="0" w:line="240" w:lineRule="auto"/>
              <w:jc w:val="right"/>
              <w:rPr>
                <w:rFonts w:ascii="Times New Roman" w:hAnsi="Times New Roman"/>
                <w:i/>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BFBFBF"/>
          </w:tcPr>
          <w:p w14:paraId="4E834F08" w14:textId="77777777" w:rsidR="000B5E29" w:rsidRPr="00957761" w:rsidRDefault="000B5E29" w:rsidP="00B75933">
            <w:pPr>
              <w:spacing w:after="0" w:line="240" w:lineRule="auto"/>
              <w:jc w:val="right"/>
              <w:rPr>
                <w:rFonts w:ascii="Times New Roman" w:hAnsi="Times New Roman"/>
                <w:i/>
                <w:sz w:val="20"/>
                <w:szCs w:val="20"/>
              </w:rPr>
            </w:pPr>
          </w:p>
        </w:tc>
      </w:tr>
      <w:tr w:rsidR="000B5E29" w:rsidRPr="00957761" w14:paraId="3086BC8F" w14:textId="77777777" w:rsidTr="00DF6F68">
        <w:trPr>
          <w:trHeight w:val="304"/>
        </w:trPr>
        <w:tc>
          <w:tcPr>
            <w:tcW w:w="5922" w:type="dxa"/>
            <w:tcBorders>
              <w:top w:val="single" w:sz="4" w:space="0" w:color="auto"/>
              <w:left w:val="single" w:sz="4" w:space="0" w:color="auto"/>
              <w:bottom w:val="single" w:sz="4" w:space="0" w:color="auto"/>
              <w:right w:val="single" w:sz="4" w:space="0" w:color="auto"/>
            </w:tcBorders>
            <w:shd w:val="clear" w:color="auto" w:fill="BFBFBF"/>
          </w:tcPr>
          <w:p w14:paraId="0D3E2B23" w14:textId="77777777" w:rsidR="000B5E29" w:rsidRPr="00957761" w:rsidRDefault="000B5E29" w:rsidP="00B75933">
            <w:pPr>
              <w:spacing w:after="0" w:line="240" w:lineRule="auto"/>
              <w:jc w:val="right"/>
              <w:rPr>
                <w:rFonts w:ascii="Times New Roman" w:hAnsi="Times New Roman"/>
                <w:sz w:val="24"/>
                <w:szCs w:val="24"/>
              </w:rPr>
            </w:pPr>
            <w:r w:rsidRPr="00957761">
              <w:rPr>
                <w:rFonts w:ascii="Times New Roman" w:hAnsi="Times New Roman"/>
                <w:sz w:val="24"/>
                <w:szCs w:val="24"/>
              </w:rPr>
              <w:t>Neattiecināmās izmaksas kopā</w:t>
            </w:r>
          </w:p>
        </w:tc>
        <w:tc>
          <w:tcPr>
            <w:tcW w:w="2468" w:type="dxa"/>
            <w:tcBorders>
              <w:top w:val="single" w:sz="4" w:space="0" w:color="auto"/>
              <w:left w:val="single" w:sz="4" w:space="0" w:color="auto"/>
              <w:bottom w:val="single" w:sz="4" w:space="0" w:color="auto"/>
              <w:right w:val="single" w:sz="4" w:space="0" w:color="auto"/>
            </w:tcBorders>
            <w:shd w:val="clear" w:color="auto" w:fill="BFBFBF"/>
          </w:tcPr>
          <w:p w14:paraId="2509A74C" w14:textId="77777777" w:rsidR="000B5E29" w:rsidRPr="00957761" w:rsidRDefault="000B5E29" w:rsidP="00B75933">
            <w:pPr>
              <w:spacing w:after="0" w:line="240" w:lineRule="auto"/>
              <w:jc w:val="right"/>
              <w:rPr>
                <w:rFonts w:ascii="Times New Roman" w:hAnsi="Times New Roman"/>
                <w:i/>
                <w:sz w:val="20"/>
                <w:szCs w:val="20"/>
              </w:rPr>
            </w:pPr>
          </w:p>
        </w:tc>
        <w:tc>
          <w:tcPr>
            <w:tcW w:w="2632" w:type="dxa"/>
            <w:tcBorders>
              <w:top w:val="single" w:sz="4" w:space="0" w:color="auto"/>
              <w:left w:val="single" w:sz="4" w:space="0" w:color="auto"/>
              <w:bottom w:val="single" w:sz="4" w:space="0" w:color="auto"/>
              <w:right w:val="single" w:sz="4" w:space="0" w:color="auto"/>
            </w:tcBorders>
            <w:shd w:val="clear" w:color="auto" w:fill="BFBFBF"/>
          </w:tcPr>
          <w:p w14:paraId="7E63D051" w14:textId="77777777" w:rsidR="000B5E29" w:rsidRPr="00957761" w:rsidRDefault="000B5E29" w:rsidP="00B75933">
            <w:pPr>
              <w:spacing w:after="0" w:line="240" w:lineRule="auto"/>
              <w:jc w:val="right"/>
              <w:rPr>
                <w:rFonts w:ascii="Times New Roman" w:hAnsi="Times New Roman"/>
                <w:i/>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BFBFBF"/>
          </w:tcPr>
          <w:p w14:paraId="563BBF17" w14:textId="77777777" w:rsidR="000B5E29" w:rsidRPr="00957761" w:rsidRDefault="000B5E29" w:rsidP="00B75933">
            <w:pPr>
              <w:spacing w:after="0" w:line="240" w:lineRule="auto"/>
              <w:jc w:val="right"/>
              <w:rPr>
                <w:rFonts w:ascii="Times New Roman" w:hAnsi="Times New Roman"/>
                <w:i/>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BFBFBF"/>
          </w:tcPr>
          <w:p w14:paraId="4D1EC55F" w14:textId="77777777" w:rsidR="000B5E29" w:rsidRPr="00957761" w:rsidRDefault="000B5E29" w:rsidP="00B75933">
            <w:pPr>
              <w:spacing w:after="0" w:line="240" w:lineRule="auto"/>
              <w:jc w:val="right"/>
              <w:rPr>
                <w:rFonts w:ascii="Times New Roman" w:hAnsi="Times New Roman"/>
                <w:i/>
                <w:sz w:val="20"/>
                <w:szCs w:val="20"/>
              </w:rPr>
            </w:pPr>
          </w:p>
        </w:tc>
      </w:tr>
      <w:tr w:rsidR="000B5E29" w:rsidRPr="00A47A61" w14:paraId="0AA4EBC0" w14:textId="77777777" w:rsidTr="00DF6F68">
        <w:trPr>
          <w:trHeight w:val="304"/>
        </w:trPr>
        <w:tc>
          <w:tcPr>
            <w:tcW w:w="5922" w:type="dxa"/>
            <w:tcBorders>
              <w:top w:val="single" w:sz="4" w:space="0" w:color="auto"/>
              <w:left w:val="single" w:sz="4" w:space="0" w:color="auto"/>
              <w:bottom w:val="single" w:sz="4" w:space="0" w:color="auto"/>
              <w:right w:val="single" w:sz="4" w:space="0" w:color="auto"/>
            </w:tcBorders>
            <w:shd w:val="clear" w:color="auto" w:fill="BFBFBF"/>
            <w:hideMark/>
          </w:tcPr>
          <w:p w14:paraId="3BFC74C5" w14:textId="77777777" w:rsidR="000B5E29" w:rsidRPr="00A47A61" w:rsidRDefault="000B5E29" w:rsidP="00B75933">
            <w:pPr>
              <w:spacing w:after="0" w:line="240" w:lineRule="auto"/>
              <w:jc w:val="right"/>
              <w:rPr>
                <w:rFonts w:ascii="Times New Roman" w:hAnsi="Times New Roman"/>
                <w:b/>
                <w:i/>
                <w:sz w:val="28"/>
                <w:szCs w:val="28"/>
              </w:rPr>
            </w:pPr>
            <w:r w:rsidRPr="00A47A61">
              <w:rPr>
                <w:rFonts w:ascii="Times New Roman" w:hAnsi="Times New Roman"/>
                <w:b/>
                <w:i/>
                <w:sz w:val="28"/>
                <w:szCs w:val="28"/>
              </w:rPr>
              <w:t>Kopējās izmaksas</w:t>
            </w:r>
          </w:p>
        </w:tc>
        <w:tc>
          <w:tcPr>
            <w:tcW w:w="2468" w:type="dxa"/>
            <w:tcBorders>
              <w:top w:val="single" w:sz="4" w:space="0" w:color="auto"/>
              <w:left w:val="single" w:sz="4" w:space="0" w:color="auto"/>
              <w:bottom w:val="single" w:sz="4" w:space="0" w:color="auto"/>
              <w:right w:val="single" w:sz="4" w:space="0" w:color="auto"/>
            </w:tcBorders>
            <w:shd w:val="clear" w:color="auto" w:fill="BFBFBF"/>
          </w:tcPr>
          <w:p w14:paraId="5F187398" w14:textId="77777777" w:rsidR="000B5E29" w:rsidRPr="00A47A61" w:rsidRDefault="000B5E29" w:rsidP="00B75933">
            <w:pPr>
              <w:spacing w:after="0" w:line="240" w:lineRule="auto"/>
              <w:jc w:val="right"/>
              <w:rPr>
                <w:rFonts w:ascii="Times New Roman" w:hAnsi="Times New Roman"/>
                <w:b/>
                <w:i/>
                <w:sz w:val="28"/>
                <w:szCs w:val="28"/>
              </w:rPr>
            </w:pPr>
          </w:p>
        </w:tc>
        <w:tc>
          <w:tcPr>
            <w:tcW w:w="2632" w:type="dxa"/>
            <w:tcBorders>
              <w:top w:val="single" w:sz="4" w:space="0" w:color="auto"/>
              <w:left w:val="single" w:sz="4" w:space="0" w:color="auto"/>
              <w:bottom w:val="single" w:sz="4" w:space="0" w:color="auto"/>
              <w:right w:val="single" w:sz="4" w:space="0" w:color="auto"/>
            </w:tcBorders>
            <w:shd w:val="clear" w:color="auto" w:fill="BFBFBF"/>
          </w:tcPr>
          <w:p w14:paraId="481779BE" w14:textId="77777777" w:rsidR="000B5E29" w:rsidRPr="00A47A61" w:rsidRDefault="000B5E29" w:rsidP="00B75933">
            <w:pPr>
              <w:spacing w:after="0" w:line="240" w:lineRule="auto"/>
              <w:jc w:val="right"/>
              <w:rPr>
                <w:rFonts w:ascii="Times New Roman" w:hAnsi="Times New Roman"/>
                <w:b/>
                <w:i/>
                <w:sz w:val="28"/>
                <w:szCs w:val="28"/>
              </w:rPr>
            </w:pPr>
          </w:p>
        </w:tc>
        <w:tc>
          <w:tcPr>
            <w:tcW w:w="1645" w:type="dxa"/>
            <w:tcBorders>
              <w:top w:val="single" w:sz="4" w:space="0" w:color="auto"/>
              <w:left w:val="single" w:sz="4" w:space="0" w:color="auto"/>
              <w:bottom w:val="single" w:sz="4" w:space="0" w:color="auto"/>
              <w:right w:val="single" w:sz="4" w:space="0" w:color="auto"/>
            </w:tcBorders>
            <w:shd w:val="clear" w:color="auto" w:fill="BFBFBF"/>
          </w:tcPr>
          <w:p w14:paraId="47A63A9A" w14:textId="77777777" w:rsidR="000B5E29" w:rsidRPr="00A47A61" w:rsidRDefault="000B5E29" w:rsidP="00B75933">
            <w:pPr>
              <w:spacing w:after="0" w:line="240" w:lineRule="auto"/>
              <w:jc w:val="right"/>
              <w:rPr>
                <w:rFonts w:ascii="Times New Roman" w:hAnsi="Times New Roman"/>
                <w:b/>
                <w:i/>
                <w:sz w:val="28"/>
                <w:szCs w:val="28"/>
              </w:rPr>
            </w:pPr>
          </w:p>
        </w:tc>
        <w:tc>
          <w:tcPr>
            <w:tcW w:w="1644" w:type="dxa"/>
            <w:tcBorders>
              <w:top w:val="single" w:sz="4" w:space="0" w:color="auto"/>
              <w:left w:val="single" w:sz="4" w:space="0" w:color="auto"/>
              <w:bottom w:val="single" w:sz="4" w:space="0" w:color="auto"/>
              <w:right w:val="single" w:sz="4" w:space="0" w:color="auto"/>
            </w:tcBorders>
            <w:shd w:val="clear" w:color="auto" w:fill="BFBFBF"/>
          </w:tcPr>
          <w:p w14:paraId="4F22F1D9" w14:textId="77777777" w:rsidR="000B5E29" w:rsidRPr="00A47A61" w:rsidRDefault="000B5E29" w:rsidP="00B75933">
            <w:pPr>
              <w:spacing w:after="0" w:line="240" w:lineRule="auto"/>
              <w:jc w:val="right"/>
              <w:rPr>
                <w:rFonts w:ascii="Times New Roman" w:hAnsi="Times New Roman"/>
                <w:b/>
                <w:i/>
                <w:sz w:val="28"/>
                <w:szCs w:val="28"/>
              </w:rPr>
            </w:pPr>
          </w:p>
        </w:tc>
      </w:tr>
    </w:tbl>
    <w:p w14:paraId="73F4D706" w14:textId="77777777" w:rsidR="00B75933" w:rsidRDefault="00B75933" w:rsidP="003C5410">
      <w:pPr>
        <w:rPr>
          <w:rFonts w:ascii="Times New Roman" w:hAnsi="Times New Roman"/>
        </w:rPr>
      </w:pPr>
    </w:p>
    <w:p w14:paraId="12E9FCD1" w14:textId="77777777" w:rsidR="00BA4BD7" w:rsidRDefault="00BA4BD7" w:rsidP="00BA4BD7">
      <w:pPr>
        <w:spacing w:after="0" w:line="240" w:lineRule="auto"/>
        <w:ind w:right="142"/>
        <w:jc w:val="both"/>
        <w:rPr>
          <w:rFonts w:ascii="Times New Roman" w:hAnsi="Times New Roman"/>
          <w:i/>
          <w:color w:val="0000FF"/>
        </w:rPr>
      </w:pPr>
      <w:r w:rsidRPr="0062657B">
        <w:rPr>
          <w:rFonts w:ascii="Times New Roman" w:hAnsi="Times New Roman"/>
          <w:i/>
          <w:color w:val="0000FF"/>
        </w:rPr>
        <w:t>Projekta “Finansēšanas plānā” (</w:t>
      </w:r>
      <w:r w:rsidR="00D434F0">
        <w:rPr>
          <w:rFonts w:ascii="Times New Roman" w:hAnsi="Times New Roman"/>
          <w:i/>
          <w:color w:val="0000FF"/>
        </w:rPr>
        <w:t xml:space="preserve">projekta iesnieguma veidlapas </w:t>
      </w:r>
      <w:r w:rsidRPr="0062657B">
        <w:rPr>
          <w:rFonts w:ascii="Times New Roman" w:hAnsi="Times New Roman"/>
          <w:i/>
          <w:color w:val="0000FF"/>
        </w:rPr>
        <w:t>2.pielikums) norāda projektā plānoto izmaksu sadalījumu pa gadiem un finansēšanas avotiem, nodrošinot atbilstošu finansējuma sadalījuma pr</w:t>
      </w:r>
      <w:r w:rsidR="00FA7167" w:rsidRPr="0062657B">
        <w:rPr>
          <w:rFonts w:ascii="Times New Roman" w:hAnsi="Times New Roman"/>
          <w:i/>
          <w:color w:val="0000FF"/>
        </w:rPr>
        <w:t>oporciju katrā īstenošanas gadā,</w:t>
      </w:r>
      <w:r w:rsidRPr="0062657B">
        <w:rPr>
          <w:rFonts w:ascii="Times New Roman" w:hAnsi="Times New Roman"/>
          <w:i/>
          <w:color w:val="0000FF"/>
        </w:rPr>
        <w:t xml:space="preserve"> un ievērojot “Projekta īstenošanas laika grafikā” (</w:t>
      </w:r>
      <w:r w:rsidR="00D434F0">
        <w:rPr>
          <w:rFonts w:ascii="Times New Roman" w:hAnsi="Times New Roman"/>
          <w:i/>
          <w:color w:val="0000FF"/>
        </w:rPr>
        <w:t xml:space="preserve">projekta iesnieguma veidlapas </w:t>
      </w:r>
      <w:r w:rsidRPr="0062657B">
        <w:rPr>
          <w:rFonts w:ascii="Times New Roman" w:hAnsi="Times New Roman"/>
          <w:i/>
          <w:color w:val="0000FF"/>
        </w:rPr>
        <w:t>1.pielikums) norādīto darbību īstenošanas laika periodu un attiecīgai darbībai nepieciešamo finansējuma apjomu.</w:t>
      </w:r>
    </w:p>
    <w:p w14:paraId="35948650" w14:textId="77777777" w:rsidR="00790405" w:rsidRPr="0062657B" w:rsidRDefault="00790405" w:rsidP="00DF6F68">
      <w:pPr>
        <w:spacing w:before="120" w:after="0" w:line="240" w:lineRule="auto"/>
        <w:ind w:right="142"/>
        <w:jc w:val="both"/>
        <w:rPr>
          <w:rFonts w:ascii="Times New Roman" w:hAnsi="Times New Roman"/>
          <w:i/>
          <w:color w:val="0000FF"/>
        </w:rPr>
      </w:pPr>
      <w:r w:rsidRPr="00790405">
        <w:rPr>
          <w:rFonts w:ascii="Times New Roman" w:hAnsi="Times New Roman"/>
          <w:i/>
          <w:color w:val="0000FF"/>
        </w:rPr>
        <w:t xml:space="preserve">Ja projekta darbības ir īstenotas pirms </w:t>
      </w:r>
      <w:r>
        <w:rPr>
          <w:rFonts w:ascii="Times New Roman" w:hAnsi="Times New Roman"/>
          <w:i/>
          <w:color w:val="0000FF"/>
        </w:rPr>
        <w:t>vienošanās</w:t>
      </w:r>
      <w:r w:rsidRPr="00790405">
        <w:rPr>
          <w:rFonts w:ascii="Times New Roman" w:hAnsi="Times New Roman"/>
          <w:i/>
          <w:color w:val="0000FF"/>
        </w:rPr>
        <w:t xml:space="preserve"> par projekta īstenošanu noslēgšan</w:t>
      </w:r>
      <w:r>
        <w:rPr>
          <w:rFonts w:ascii="Times New Roman" w:hAnsi="Times New Roman"/>
          <w:i/>
          <w:color w:val="0000FF"/>
        </w:rPr>
        <w:t>u</w:t>
      </w:r>
      <w:r w:rsidRPr="00790405">
        <w:rPr>
          <w:rFonts w:ascii="Times New Roman" w:hAnsi="Times New Roman"/>
          <w:i/>
          <w:color w:val="0000FF"/>
        </w:rPr>
        <w:t xml:space="preserve">, to izmaksas iekļauj pirmā projekta īstenošanas gada (sākot no </w:t>
      </w:r>
      <w:r>
        <w:rPr>
          <w:rFonts w:ascii="Times New Roman" w:hAnsi="Times New Roman"/>
          <w:i/>
          <w:color w:val="0000FF"/>
        </w:rPr>
        <w:t>vienošanās</w:t>
      </w:r>
      <w:r w:rsidRPr="00790405">
        <w:rPr>
          <w:rFonts w:ascii="Times New Roman" w:hAnsi="Times New Roman"/>
          <w:i/>
          <w:color w:val="0000FF"/>
        </w:rPr>
        <w:t xml:space="preserve"> par projekta īstenošanu noslēgšan</w:t>
      </w:r>
      <w:r>
        <w:rPr>
          <w:rFonts w:ascii="Times New Roman" w:hAnsi="Times New Roman"/>
          <w:i/>
          <w:color w:val="0000FF"/>
        </w:rPr>
        <w:t>u</w:t>
      </w:r>
      <w:r w:rsidRPr="00790405">
        <w:rPr>
          <w:rFonts w:ascii="Times New Roman" w:hAnsi="Times New Roman"/>
          <w:i/>
          <w:color w:val="0000FF"/>
        </w:rPr>
        <w:t>) izmaksu apmērā.</w:t>
      </w:r>
    </w:p>
    <w:p w14:paraId="1DF1813C" w14:textId="77777777" w:rsidR="00BA4BD7" w:rsidRPr="0062657B" w:rsidRDefault="00BA4BD7" w:rsidP="00BA4BD7">
      <w:pPr>
        <w:spacing w:after="0" w:line="240" w:lineRule="auto"/>
        <w:ind w:right="142"/>
        <w:jc w:val="both"/>
        <w:rPr>
          <w:rFonts w:ascii="Times New Roman" w:hAnsi="Times New Roman"/>
          <w:i/>
          <w:color w:val="0000FF"/>
          <w:sz w:val="12"/>
          <w:szCs w:val="12"/>
        </w:rPr>
      </w:pPr>
    </w:p>
    <w:p w14:paraId="54F789ED" w14:textId="77777777" w:rsidR="00BA4BD7" w:rsidRPr="00DF6F68" w:rsidRDefault="00BA4BD7" w:rsidP="00642E45">
      <w:pPr>
        <w:spacing w:after="0" w:line="240" w:lineRule="auto"/>
        <w:ind w:right="142"/>
        <w:jc w:val="both"/>
        <w:rPr>
          <w:rFonts w:ascii="Times New Roman" w:hAnsi="Times New Roman"/>
          <w:b/>
          <w:i/>
          <w:color w:val="0000FF"/>
        </w:rPr>
      </w:pPr>
      <w:r w:rsidRPr="0062657B">
        <w:rPr>
          <w:rFonts w:ascii="Times New Roman" w:hAnsi="Times New Roman"/>
          <w:i/>
          <w:color w:val="0000FF"/>
        </w:rPr>
        <w:t xml:space="preserve">Atbilstoši MK </w:t>
      </w:r>
      <w:r w:rsidRPr="006425EB">
        <w:rPr>
          <w:rFonts w:ascii="Times New Roman" w:hAnsi="Times New Roman"/>
          <w:i/>
          <w:color w:val="0000FF"/>
        </w:rPr>
        <w:t xml:space="preserve">noteikumu </w:t>
      </w:r>
      <w:r w:rsidR="006425EB" w:rsidRPr="006425EB">
        <w:rPr>
          <w:rFonts w:ascii="Times New Roman" w:hAnsi="Times New Roman"/>
          <w:i/>
          <w:color w:val="0000FF"/>
        </w:rPr>
        <w:t>11</w:t>
      </w:r>
      <w:r w:rsidR="0097702E">
        <w:rPr>
          <w:rFonts w:ascii="Times New Roman" w:hAnsi="Times New Roman"/>
          <w:i/>
          <w:color w:val="0000FF"/>
        </w:rPr>
        <w:t>.</w:t>
      </w:r>
      <w:r w:rsidR="00642E45">
        <w:rPr>
          <w:rFonts w:ascii="Times New Roman" w:hAnsi="Times New Roman"/>
          <w:i/>
          <w:color w:val="0000FF"/>
          <w:vertAlign w:val="superscript"/>
        </w:rPr>
        <w:t>1</w:t>
      </w:r>
      <w:r w:rsidR="0097702E">
        <w:rPr>
          <w:rFonts w:ascii="Times New Roman" w:hAnsi="Times New Roman"/>
          <w:i/>
          <w:color w:val="0000FF"/>
        </w:rPr>
        <w:t>punktam maksimāl</w:t>
      </w:r>
      <w:r w:rsidR="00642E45">
        <w:rPr>
          <w:rFonts w:ascii="Times New Roman" w:hAnsi="Times New Roman"/>
          <w:i/>
          <w:color w:val="0000FF"/>
        </w:rPr>
        <w:t>ā</w:t>
      </w:r>
      <w:r w:rsidR="0097702E">
        <w:rPr>
          <w:rFonts w:ascii="Times New Roman" w:hAnsi="Times New Roman"/>
          <w:i/>
          <w:color w:val="0000FF"/>
        </w:rPr>
        <w:t xml:space="preserve"> </w:t>
      </w:r>
      <w:r w:rsidR="00693095">
        <w:rPr>
          <w:rFonts w:ascii="Times New Roman" w:hAnsi="Times New Roman"/>
          <w:b/>
          <w:i/>
          <w:color w:val="0000FF"/>
        </w:rPr>
        <w:t>KF</w:t>
      </w:r>
      <w:r w:rsidRPr="006425EB">
        <w:rPr>
          <w:rFonts w:ascii="Times New Roman" w:hAnsi="Times New Roman"/>
          <w:b/>
          <w:i/>
          <w:color w:val="0000FF"/>
        </w:rPr>
        <w:t xml:space="preserve"> finansējum</w:t>
      </w:r>
      <w:r w:rsidR="00642E45">
        <w:rPr>
          <w:rFonts w:ascii="Times New Roman" w:hAnsi="Times New Roman"/>
          <w:b/>
          <w:i/>
          <w:color w:val="0000FF"/>
        </w:rPr>
        <w:t xml:space="preserve">a </w:t>
      </w:r>
      <w:r w:rsidR="00642E45" w:rsidRPr="00642E45">
        <w:rPr>
          <w:rFonts w:ascii="Times New Roman" w:hAnsi="Times New Roman"/>
          <w:b/>
          <w:i/>
          <w:color w:val="0000FF"/>
        </w:rPr>
        <w:t xml:space="preserve">kopsumma projektā nedrīkst pārsniegt 797 500 </w:t>
      </w:r>
      <w:proofErr w:type="spellStart"/>
      <w:r w:rsidR="00642E45" w:rsidRPr="00642E45">
        <w:rPr>
          <w:rFonts w:ascii="Times New Roman" w:hAnsi="Times New Roman"/>
          <w:b/>
          <w:i/>
          <w:color w:val="0000FF"/>
        </w:rPr>
        <w:t>euro</w:t>
      </w:r>
      <w:proofErr w:type="spellEnd"/>
      <w:r w:rsidR="00642E45" w:rsidRPr="00642E45">
        <w:rPr>
          <w:rFonts w:ascii="Times New Roman" w:hAnsi="Times New Roman"/>
          <w:b/>
          <w:i/>
          <w:color w:val="0000FF"/>
        </w:rPr>
        <w:t>, bet</w:t>
      </w:r>
      <w:r w:rsidR="00642E45">
        <w:rPr>
          <w:rFonts w:ascii="Times New Roman" w:hAnsi="Times New Roman"/>
          <w:b/>
          <w:i/>
          <w:color w:val="0000FF"/>
        </w:rPr>
        <w:t xml:space="preserve"> </w:t>
      </w:r>
      <w:r w:rsidR="00642E45" w:rsidRPr="00642E45">
        <w:rPr>
          <w:rFonts w:ascii="Times New Roman" w:hAnsi="Times New Roman"/>
          <w:b/>
          <w:i/>
          <w:color w:val="0000FF"/>
        </w:rPr>
        <w:t xml:space="preserve">minimālā attiecināmā </w:t>
      </w:r>
      <w:r w:rsidR="00693095">
        <w:rPr>
          <w:rFonts w:ascii="Times New Roman" w:hAnsi="Times New Roman"/>
          <w:b/>
          <w:i/>
          <w:color w:val="0000FF"/>
        </w:rPr>
        <w:t>KF</w:t>
      </w:r>
      <w:r w:rsidR="00642E45" w:rsidRPr="00642E45">
        <w:rPr>
          <w:rFonts w:ascii="Times New Roman" w:hAnsi="Times New Roman"/>
          <w:b/>
          <w:i/>
          <w:color w:val="0000FF"/>
        </w:rPr>
        <w:t xml:space="preserve"> finansējuma kopsumma projektā ir vismaz 250 000 </w:t>
      </w:r>
      <w:proofErr w:type="spellStart"/>
      <w:r w:rsidR="00642E45" w:rsidRPr="00642E45">
        <w:rPr>
          <w:rFonts w:ascii="Times New Roman" w:hAnsi="Times New Roman"/>
          <w:b/>
          <w:i/>
          <w:color w:val="0000FF"/>
        </w:rPr>
        <w:t>euro</w:t>
      </w:r>
      <w:proofErr w:type="spellEnd"/>
      <w:r w:rsidR="00642E45" w:rsidRPr="00642E45">
        <w:rPr>
          <w:rFonts w:ascii="Times New Roman" w:hAnsi="Times New Roman"/>
          <w:b/>
          <w:i/>
          <w:color w:val="0000FF"/>
        </w:rPr>
        <w:t>, vienlaikus vismaz</w:t>
      </w:r>
      <w:r w:rsidR="00642E45">
        <w:rPr>
          <w:rFonts w:ascii="Times New Roman" w:hAnsi="Times New Roman"/>
          <w:b/>
          <w:i/>
          <w:color w:val="0000FF"/>
        </w:rPr>
        <w:t xml:space="preserve"> </w:t>
      </w:r>
      <w:r w:rsidR="00642E45" w:rsidRPr="00642E45">
        <w:rPr>
          <w:rFonts w:ascii="Times New Roman" w:hAnsi="Times New Roman"/>
          <w:b/>
          <w:i/>
          <w:color w:val="0000FF"/>
        </w:rPr>
        <w:t xml:space="preserve">20 </w:t>
      </w:r>
      <w:r w:rsidR="00252483">
        <w:rPr>
          <w:rFonts w:ascii="Times New Roman" w:hAnsi="Times New Roman"/>
          <w:b/>
          <w:i/>
          <w:color w:val="0000FF"/>
        </w:rPr>
        <w:t>%</w:t>
      </w:r>
      <w:r w:rsidR="00642E45" w:rsidRPr="00642E45">
        <w:rPr>
          <w:rFonts w:ascii="Times New Roman" w:hAnsi="Times New Roman"/>
          <w:b/>
          <w:i/>
          <w:color w:val="0000FF"/>
        </w:rPr>
        <w:t xml:space="preserve"> no </w:t>
      </w:r>
      <w:r w:rsidR="00693095">
        <w:rPr>
          <w:rFonts w:ascii="Times New Roman" w:hAnsi="Times New Roman"/>
          <w:b/>
          <w:i/>
          <w:color w:val="0000FF"/>
        </w:rPr>
        <w:t>KF</w:t>
      </w:r>
      <w:r w:rsidR="00642E45" w:rsidRPr="00642E45">
        <w:rPr>
          <w:rFonts w:ascii="Times New Roman" w:hAnsi="Times New Roman"/>
          <w:b/>
          <w:i/>
          <w:color w:val="0000FF"/>
        </w:rPr>
        <w:t xml:space="preserve"> finansējuma ir paredzēti </w:t>
      </w:r>
      <w:r w:rsidR="00693095">
        <w:rPr>
          <w:rFonts w:ascii="Times New Roman" w:hAnsi="Times New Roman"/>
          <w:b/>
          <w:i/>
          <w:color w:val="0000FF"/>
        </w:rPr>
        <w:t>ES</w:t>
      </w:r>
      <w:r w:rsidR="00642E45" w:rsidRPr="00642E45">
        <w:rPr>
          <w:rFonts w:ascii="Times New Roman" w:hAnsi="Times New Roman"/>
          <w:b/>
          <w:i/>
          <w:color w:val="0000FF"/>
        </w:rPr>
        <w:t xml:space="preserve"> nozīmes biotopu un sugu dzīvotņu</w:t>
      </w:r>
      <w:r w:rsidR="00642E45">
        <w:rPr>
          <w:rFonts w:ascii="Times New Roman" w:hAnsi="Times New Roman"/>
          <w:b/>
          <w:i/>
          <w:color w:val="0000FF"/>
        </w:rPr>
        <w:t xml:space="preserve"> </w:t>
      </w:r>
      <w:r w:rsidR="00642E45" w:rsidRPr="00642E45">
        <w:rPr>
          <w:rFonts w:ascii="Times New Roman" w:hAnsi="Times New Roman"/>
          <w:b/>
          <w:i/>
          <w:color w:val="0000FF"/>
        </w:rPr>
        <w:t>atjaunošanas darbību nodrošināšanai.</w:t>
      </w:r>
    </w:p>
    <w:p w14:paraId="37732C9A" w14:textId="77777777" w:rsidR="00BA4BD7" w:rsidRPr="0062657B" w:rsidRDefault="00BA4BD7" w:rsidP="00BA4BD7">
      <w:pPr>
        <w:spacing w:after="0" w:line="240" w:lineRule="auto"/>
        <w:ind w:right="142"/>
        <w:jc w:val="both"/>
        <w:rPr>
          <w:rFonts w:ascii="Times New Roman" w:hAnsi="Times New Roman"/>
          <w:i/>
          <w:color w:val="0000FF"/>
          <w:sz w:val="12"/>
          <w:szCs w:val="12"/>
        </w:rPr>
      </w:pPr>
    </w:p>
    <w:p w14:paraId="5882F22D" w14:textId="77777777" w:rsidR="00D178CA" w:rsidRDefault="0097702E" w:rsidP="00BA4BD7">
      <w:pPr>
        <w:spacing w:line="256" w:lineRule="auto"/>
        <w:ind w:right="142"/>
        <w:jc w:val="both"/>
        <w:rPr>
          <w:rFonts w:ascii="Times New Roman" w:hAnsi="Times New Roman"/>
          <w:i/>
          <w:color w:val="0000FF"/>
        </w:rPr>
      </w:pPr>
      <w:r>
        <w:rPr>
          <w:rFonts w:ascii="Times New Roman" w:hAnsi="Times New Roman"/>
          <w:i/>
          <w:color w:val="0000FF"/>
        </w:rPr>
        <w:t>Atbilstoši MK noteikumu 9</w:t>
      </w:r>
      <w:r w:rsidR="00BA4BD7" w:rsidRPr="00D178CA">
        <w:rPr>
          <w:rFonts w:ascii="Times New Roman" w:hAnsi="Times New Roman"/>
          <w:i/>
          <w:color w:val="0000FF"/>
        </w:rPr>
        <w:t xml:space="preserve">.punktam </w:t>
      </w:r>
      <w:r w:rsidR="00693095">
        <w:rPr>
          <w:rFonts w:ascii="Times New Roman" w:hAnsi="Times New Roman"/>
          <w:i/>
          <w:color w:val="0000FF"/>
        </w:rPr>
        <w:t>KF</w:t>
      </w:r>
      <w:r w:rsidR="00BA4BD7" w:rsidRPr="00D178CA">
        <w:rPr>
          <w:rFonts w:ascii="Times New Roman" w:hAnsi="Times New Roman"/>
          <w:i/>
          <w:color w:val="0000FF"/>
        </w:rPr>
        <w:t xml:space="preserve"> finansējums nevar pārsniegt 85% no projektam plānotā kopējā attiecināmā finansējuma, t.i., attiecīgi kolonnā “Kopā” norādītais </w:t>
      </w:r>
      <w:r w:rsidR="00693095">
        <w:rPr>
          <w:rFonts w:ascii="Times New Roman" w:hAnsi="Times New Roman"/>
          <w:i/>
          <w:color w:val="0000FF"/>
        </w:rPr>
        <w:t>KF</w:t>
      </w:r>
      <w:r w:rsidR="00D178CA" w:rsidRPr="00D178CA">
        <w:rPr>
          <w:rFonts w:ascii="Times New Roman" w:hAnsi="Times New Roman"/>
          <w:i/>
          <w:color w:val="0000FF"/>
        </w:rPr>
        <w:t xml:space="preserve"> </w:t>
      </w:r>
      <w:r w:rsidR="00BA4BD7" w:rsidRPr="00D178CA">
        <w:rPr>
          <w:rFonts w:ascii="Times New Roman" w:hAnsi="Times New Roman"/>
          <w:i/>
          <w:color w:val="0000FF"/>
        </w:rPr>
        <w:t>procentuālais apmērs nevar pārsniegt 85%</w:t>
      </w:r>
      <w:r w:rsidR="00D178CA" w:rsidRPr="00D178CA">
        <w:rPr>
          <w:rFonts w:ascii="Times New Roman" w:hAnsi="Times New Roman"/>
          <w:i/>
          <w:color w:val="0000FF"/>
        </w:rPr>
        <w:t xml:space="preserve"> no projekta kopējām attiecināmajām izmaksām un ir atbilstoši izmaksu un ieguvumu analīzē aprēķinātajai likmei</w:t>
      </w:r>
      <w:r w:rsidR="00BA4BD7" w:rsidRPr="00D178CA">
        <w:rPr>
          <w:rFonts w:ascii="Times New Roman" w:hAnsi="Times New Roman"/>
          <w:i/>
          <w:color w:val="0000FF"/>
        </w:rPr>
        <w:t>.</w:t>
      </w:r>
    </w:p>
    <w:p w14:paraId="32918735" w14:textId="77777777" w:rsidR="00693095" w:rsidRPr="00693095" w:rsidRDefault="00693095" w:rsidP="00693095">
      <w:pPr>
        <w:numPr>
          <w:ilvl w:val="0"/>
          <w:numId w:val="40"/>
        </w:numPr>
        <w:tabs>
          <w:tab w:val="left" w:pos="567"/>
          <w:tab w:val="left" w:pos="13325"/>
        </w:tabs>
        <w:ind w:left="567" w:right="142" w:hanging="283"/>
        <w:contextualSpacing/>
        <w:jc w:val="both"/>
        <w:rPr>
          <w:rFonts w:ascii="Times New Roman" w:hAnsi="Times New Roman"/>
          <w:b/>
          <w:i/>
          <w:color w:val="0000FF"/>
        </w:rPr>
      </w:pPr>
      <w:r w:rsidRPr="00693095">
        <w:rPr>
          <w:rFonts w:ascii="Times New Roman" w:hAnsi="Times New Roman"/>
          <w:b/>
          <w:i/>
          <w:color w:val="0000FF"/>
        </w:rPr>
        <w:lastRenderedPageBreak/>
        <w:t>Saskaņā ar Ministru kabineta 2019.gada 12.marta noteikumiem Nr.117 “Grozījumi Ministru kabineta 2015.gada 27.janvāra noteikumos Nr.42 “Noteikumi par kritērijiem un kārtību valsts budžeta dotācijas piešķiršanai pašvaldībām Eiropas Savienības struktūrfondu un Kohēzijas fonda 2014.–2020. gada plānošanas periodā līdzfinansēto projektu īstenošanai”” valsts budžeta dotāciju pašvaldībai aprēķina, izmantojot šādu formulu:</w:t>
      </w:r>
    </w:p>
    <w:p w14:paraId="13FCD473" w14:textId="77777777" w:rsidR="00693095" w:rsidRPr="00693095" w:rsidRDefault="00693095" w:rsidP="00693095">
      <w:pPr>
        <w:tabs>
          <w:tab w:val="left" w:pos="567"/>
          <w:tab w:val="left" w:pos="13325"/>
        </w:tabs>
        <w:ind w:left="567" w:right="142"/>
        <w:contextualSpacing/>
        <w:jc w:val="both"/>
        <w:rPr>
          <w:rFonts w:ascii="Times New Roman" w:hAnsi="Times New Roman"/>
          <w:b/>
          <w:i/>
          <w:color w:val="0000FF"/>
        </w:rPr>
      </w:pPr>
      <w:r w:rsidRPr="00693095">
        <w:rPr>
          <w:rFonts w:ascii="Times New Roman" w:hAnsi="Times New Roman"/>
          <w:b/>
          <w:i/>
          <w:color w:val="0000FF"/>
        </w:rPr>
        <w:t xml:space="preserve">A = B x C x D, </w:t>
      </w:r>
      <w:r w:rsidRPr="00693095">
        <w:rPr>
          <w:rFonts w:ascii="Times New Roman" w:hAnsi="Times New Roman"/>
          <w:i/>
          <w:color w:val="0000FF"/>
        </w:rPr>
        <w:t>kur</w:t>
      </w:r>
    </w:p>
    <w:p w14:paraId="656EEB3C" w14:textId="77777777" w:rsidR="00693095" w:rsidRPr="00693095" w:rsidRDefault="00693095" w:rsidP="00693095">
      <w:pPr>
        <w:tabs>
          <w:tab w:val="left" w:pos="567"/>
          <w:tab w:val="left" w:pos="13325"/>
        </w:tabs>
        <w:ind w:left="567" w:right="142"/>
        <w:contextualSpacing/>
        <w:jc w:val="both"/>
        <w:rPr>
          <w:rFonts w:ascii="Times New Roman" w:hAnsi="Times New Roman"/>
          <w:b/>
          <w:i/>
          <w:color w:val="0000FF"/>
        </w:rPr>
      </w:pPr>
      <w:r w:rsidRPr="00693095">
        <w:rPr>
          <w:rFonts w:ascii="Times New Roman" w:hAnsi="Times New Roman"/>
          <w:b/>
          <w:i/>
          <w:color w:val="0000FF"/>
        </w:rPr>
        <w:t xml:space="preserve">A – </w:t>
      </w:r>
      <w:r w:rsidRPr="00693095">
        <w:rPr>
          <w:rFonts w:ascii="Times New Roman" w:hAnsi="Times New Roman"/>
          <w:i/>
          <w:color w:val="0000FF"/>
        </w:rPr>
        <w:t>valsts budžeta dotācija, </w:t>
      </w:r>
      <w:proofErr w:type="spellStart"/>
      <w:r w:rsidRPr="00693095">
        <w:rPr>
          <w:rFonts w:ascii="Times New Roman" w:hAnsi="Times New Roman"/>
          <w:i/>
          <w:iCs/>
          <w:color w:val="0000FF"/>
        </w:rPr>
        <w:t>euro</w:t>
      </w:r>
      <w:proofErr w:type="spellEnd"/>
      <w:r w:rsidRPr="00693095">
        <w:rPr>
          <w:rFonts w:ascii="Times New Roman" w:hAnsi="Times New Roman"/>
          <w:i/>
          <w:color w:val="0000FF"/>
        </w:rPr>
        <w:t>;</w:t>
      </w:r>
    </w:p>
    <w:p w14:paraId="6B43441F" w14:textId="77777777" w:rsidR="00693095" w:rsidRPr="00693095" w:rsidRDefault="00693095" w:rsidP="00693095">
      <w:pPr>
        <w:tabs>
          <w:tab w:val="left" w:pos="567"/>
          <w:tab w:val="left" w:pos="13325"/>
        </w:tabs>
        <w:ind w:left="567" w:right="142"/>
        <w:contextualSpacing/>
        <w:jc w:val="both"/>
        <w:rPr>
          <w:rFonts w:ascii="Times New Roman" w:hAnsi="Times New Roman"/>
          <w:b/>
          <w:i/>
          <w:color w:val="0000FF"/>
        </w:rPr>
      </w:pPr>
      <w:r w:rsidRPr="00693095">
        <w:rPr>
          <w:rFonts w:ascii="Times New Roman" w:hAnsi="Times New Roman"/>
          <w:b/>
          <w:i/>
          <w:color w:val="0000FF"/>
        </w:rPr>
        <w:t xml:space="preserve">B – </w:t>
      </w:r>
      <w:r w:rsidRPr="00693095">
        <w:rPr>
          <w:rFonts w:ascii="Times New Roman" w:hAnsi="Times New Roman"/>
          <w:i/>
          <w:color w:val="0000FF"/>
        </w:rPr>
        <w:t>finansējuma kopsumma, ko veido normatīvajos aktos par Eiropas Savienības fonda specifiskā atbalsta mērķa īstenošanu noteiktais Eiropas Savienības fonda finansējums un minimālā nacionālā publiskā finansējuma attiecināmo izmaksu daļa, kuru iegulda pašvaldība un kura netiek segta no projekta pašfinansēšanas rezultātā iegūtajiem līdzekļiem, </w:t>
      </w:r>
      <w:proofErr w:type="spellStart"/>
      <w:r w:rsidRPr="00693095">
        <w:rPr>
          <w:rFonts w:ascii="Times New Roman" w:hAnsi="Times New Roman"/>
          <w:i/>
          <w:iCs/>
          <w:color w:val="0000FF"/>
        </w:rPr>
        <w:t>euro</w:t>
      </w:r>
      <w:proofErr w:type="spellEnd"/>
      <w:r w:rsidRPr="00693095">
        <w:rPr>
          <w:rFonts w:ascii="Times New Roman" w:hAnsi="Times New Roman"/>
          <w:i/>
          <w:color w:val="0000FF"/>
        </w:rPr>
        <w:t>;</w:t>
      </w:r>
    </w:p>
    <w:p w14:paraId="0E99459D" w14:textId="77777777" w:rsidR="00693095" w:rsidRPr="00693095" w:rsidRDefault="00693095" w:rsidP="00693095">
      <w:pPr>
        <w:tabs>
          <w:tab w:val="left" w:pos="567"/>
          <w:tab w:val="left" w:pos="13325"/>
        </w:tabs>
        <w:ind w:left="567" w:right="142"/>
        <w:contextualSpacing/>
        <w:jc w:val="both"/>
        <w:rPr>
          <w:rFonts w:ascii="Times New Roman" w:hAnsi="Times New Roman"/>
          <w:b/>
          <w:i/>
          <w:color w:val="0000FF"/>
        </w:rPr>
      </w:pPr>
      <w:r w:rsidRPr="00693095">
        <w:rPr>
          <w:rFonts w:ascii="Times New Roman" w:hAnsi="Times New Roman"/>
          <w:b/>
          <w:i/>
          <w:color w:val="0000FF"/>
        </w:rPr>
        <w:t xml:space="preserve">C – </w:t>
      </w:r>
      <w:r w:rsidRPr="00693095">
        <w:rPr>
          <w:rFonts w:ascii="Times New Roman" w:hAnsi="Times New Roman"/>
          <w:i/>
          <w:color w:val="0000FF"/>
        </w:rPr>
        <w:t>normatīvajos aktos par Eiropas Savienības fonda specifiskā atbalsta mērķa īstenošanu noteiktais minimālais nacionālā publiskā finansējuma attiecināmo izmaksu īpatsvars, procentos;</w:t>
      </w:r>
    </w:p>
    <w:p w14:paraId="29103E53" w14:textId="77777777" w:rsidR="00693095" w:rsidRPr="00DF6F68" w:rsidRDefault="00693095" w:rsidP="00DF6F68">
      <w:pPr>
        <w:tabs>
          <w:tab w:val="left" w:pos="567"/>
          <w:tab w:val="left" w:pos="13325"/>
        </w:tabs>
        <w:ind w:left="567" w:right="142"/>
        <w:jc w:val="both"/>
        <w:rPr>
          <w:rFonts w:ascii="Times New Roman" w:hAnsi="Times New Roman"/>
          <w:i/>
          <w:color w:val="0000FF"/>
        </w:rPr>
      </w:pPr>
      <w:r w:rsidRPr="00693095">
        <w:rPr>
          <w:rFonts w:ascii="Times New Roman" w:hAnsi="Times New Roman"/>
          <w:b/>
          <w:i/>
          <w:color w:val="0000FF"/>
        </w:rPr>
        <w:t xml:space="preserve">D – </w:t>
      </w:r>
      <w:r w:rsidRPr="00693095">
        <w:rPr>
          <w:rFonts w:ascii="Times New Roman" w:hAnsi="Times New Roman"/>
          <w:i/>
          <w:color w:val="0000FF"/>
        </w:rPr>
        <w:t>valsts budžeta dotācijas īpatsvars, procentos (atbilstoši pielikumam</w:t>
      </w:r>
      <w:r w:rsidRPr="00693095">
        <w:rPr>
          <w:rFonts w:ascii="Times New Roman" w:hAnsi="Times New Roman"/>
          <w:i/>
          <w:color w:val="0000FF"/>
          <w:vertAlign w:val="superscript"/>
        </w:rPr>
        <w:footnoteReference w:id="11"/>
      </w:r>
      <w:r w:rsidRPr="00693095">
        <w:rPr>
          <w:rFonts w:ascii="Times New Roman" w:hAnsi="Times New Roman"/>
          <w:i/>
          <w:color w:val="0000FF"/>
        </w:rPr>
        <w:t>)</w:t>
      </w:r>
    </w:p>
    <w:p w14:paraId="6F33C905" w14:textId="77777777" w:rsidR="00BA4BD7" w:rsidRPr="0062657B" w:rsidRDefault="00BA4BD7" w:rsidP="00BA4BD7">
      <w:pPr>
        <w:spacing w:after="0"/>
        <w:ind w:right="142"/>
        <w:jc w:val="both"/>
        <w:rPr>
          <w:rFonts w:ascii="Times New Roman" w:hAnsi="Times New Roman"/>
          <w:b/>
          <w:i/>
          <w:color w:val="0000FF"/>
        </w:rPr>
      </w:pPr>
      <w:r w:rsidRPr="0062657B">
        <w:rPr>
          <w:rFonts w:ascii="Times New Roman" w:hAnsi="Times New Roman"/>
          <w:b/>
          <w:i/>
          <w:color w:val="0000FF"/>
        </w:rPr>
        <w:t>Finansēšanas plānā:</w:t>
      </w:r>
    </w:p>
    <w:p w14:paraId="30B3C0F9" w14:textId="77777777" w:rsidR="00BA4BD7" w:rsidRPr="0062657B" w:rsidRDefault="00BA4BD7" w:rsidP="00BA4BD7">
      <w:pPr>
        <w:pStyle w:val="ListParagraph"/>
        <w:numPr>
          <w:ilvl w:val="0"/>
          <w:numId w:val="41"/>
        </w:numPr>
        <w:spacing w:after="0" w:line="256" w:lineRule="auto"/>
        <w:ind w:right="142"/>
        <w:jc w:val="both"/>
        <w:rPr>
          <w:rFonts w:ascii="Times New Roman" w:hAnsi="Times New Roman"/>
          <w:i/>
          <w:color w:val="0000FF"/>
        </w:rPr>
      </w:pPr>
      <w:r w:rsidRPr="0062657B">
        <w:rPr>
          <w:rFonts w:ascii="Times New Roman" w:hAnsi="Times New Roman"/>
          <w:i/>
          <w:color w:val="0000FF"/>
        </w:rPr>
        <w:t xml:space="preserve">visas attiecināmās izmaksas pa gadiem plāno aritmētiski precīzi (gan horizontāli, gan vertikāli viena gada ietvaros) ar diviem cipariem aiz komata, summas norādot </w:t>
      </w:r>
      <w:proofErr w:type="spellStart"/>
      <w:r w:rsidRPr="0062657B">
        <w:rPr>
          <w:rFonts w:ascii="Times New Roman" w:hAnsi="Times New Roman"/>
          <w:i/>
          <w:color w:val="0000FF"/>
        </w:rPr>
        <w:t>euro</w:t>
      </w:r>
      <w:proofErr w:type="spellEnd"/>
      <w:r w:rsidRPr="0062657B">
        <w:rPr>
          <w:rFonts w:ascii="Times New Roman" w:hAnsi="Times New Roman"/>
          <w:i/>
          <w:color w:val="0000FF"/>
        </w:rPr>
        <w:t xml:space="preserve">. </w:t>
      </w:r>
    </w:p>
    <w:p w14:paraId="7AFEE98B" w14:textId="77777777" w:rsidR="00BA4BD7" w:rsidRPr="0062657B" w:rsidRDefault="00BA4BD7" w:rsidP="00BA4BD7">
      <w:pPr>
        <w:pStyle w:val="ListParagraph"/>
        <w:numPr>
          <w:ilvl w:val="0"/>
          <w:numId w:val="41"/>
        </w:numPr>
        <w:spacing w:after="0" w:line="256" w:lineRule="auto"/>
        <w:ind w:right="142"/>
        <w:jc w:val="both"/>
        <w:rPr>
          <w:rFonts w:ascii="Times New Roman" w:hAnsi="Times New Roman"/>
          <w:i/>
          <w:color w:val="0000FF"/>
        </w:rPr>
      </w:pPr>
      <w:r w:rsidRPr="0062657B">
        <w:rPr>
          <w:rFonts w:ascii="Times New Roman" w:hAnsi="Times New Roman"/>
          <w:i/>
          <w:color w:val="0000FF"/>
        </w:rPr>
        <w:t>projekta iesniedzējs aizpilda tabulu, norādot attiecīgās summas “baltajās” šūnās</w:t>
      </w:r>
      <w:r w:rsidR="000273C5">
        <w:rPr>
          <w:rFonts w:ascii="Times New Roman" w:hAnsi="Times New Roman"/>
          <w:i/>
          <w:color w:val="0000FF"/>
        </w:rPr>
        <w:t xml:space="preserve"> (tabulas Excel formātā)</w:t>
      </w:r>
      <w:r w:rsidRPr="0062657B">
        <w:rPr>
          <w:rFonts w:ascii="Times New Roman" w:hAnsi="Times New Roman"/>
          <w:i/>
          <w:color w:val="0000FF"/>
        </w:rPr>
        <w:t xml:space="preserve">, pārējie tabulas lauki aizpildās automātiski, taču </w:t>
      </w:r>
      <w:r w:rsidRPr="0062657B">
        <w:rPr>
          <w:rFonts w:ascii="Times New Roman" w:hAnsi="Times New Roman"/>
          <w:b/>
          <w:i/>
          <w:color w:val="0000FF"/>
        </w:rPr>
        <w:t>projekta iesniedzēja pienākums ir pārliecināties par veikto aprēķinu pareizību</w:t>
      </w:r>
      <w:r w:rsidRPr="0062657B">
        <w:rPr>
          <w:rFonts w:ascii="Times New Roman" w:hAnsi="Times New Roman"/>
          <w:i/>
          <w:color w:val="0000FF"/>
        </w:rPr>
        <w:t>;</w:t>
      </w:r>
    </w:p>
    <w:p w14:paraId="20527894" w14:textId="77777777" w:rsidR="00BA4BD7" w:rsidRPr="0062657B" w:rsidRDefault="00BA4BD7" w:rsidP="00BA4BD7">
      <w:pPr>
        <w:pStyle w:val="ListParagraph"/>
        <w:numPr>
          <w:ilvl w:val="0"/>
          <w:numId w:val="41"/>
        </w:numPr>
        <w:spacing w:after="0" w:line="256" w:lineRule="auto"/>
        <w:ind w:right="142"/>
        <w:jc w:val="both"/>
        <w:rPr>
          <w:rFonts w:ascii="Times New Roman" w:hAnsi="Times New Roman"/>
          <w:i/>
          <w:color w:val="0000FF"/>
        </w:rPr>
      </w:pPr>
      <w:r w:rsidRPr="0062657B">
        <w:rPr>
          <w:rFonts w:ascii="Times New Roman" w:hAnsi="Times New Roman"/>
          <w:i/>
          <w:color w:val="0000FF"/>
        </w:rPr>
        <w:t>nodrošina, ka projekta kopējās attiecināmās izmaksas kolonnā “Kopā” atbilst “Projekta budžeta kopsavilkumā” (3.pielikums) ailē “KOPĀ” norādītajām kopējām attiecināmajām izmaksām;</w:t>
      </w:r>
    </w:p>
    <w:p w14:paraId="16E87BA4" w14:textId="77777777" w:rsidR="00BA4BD7" w:rsidRDefault="00BA4BD7" w:rsidP="00AC2D52">
      <w:pPr>
        <w:pStyle w:val="ListParagraph"/>
        <w:numPr>
          <w:ilvl w:val="0"/>
          <w:numId w:val="41"/>
        </w:numPr>
        <w:spacing w:after="0" w:line="256" w:lineRule="auto"/>
        <w:ind w:right="142"/>
        <w:jc w:val="both"/>
        <w:rPr>
          <w:rFonts w:ascii="Times New Roman" w:hAnsi="Times New Roman"/>
          <w:i/>
          <w:color w:val="0000FF"/>
        </w:rPr>
      </w:pPr>
      <w:r w:rsidRPr="0062657B">
        <w:rPr>
          <w:rFonts w:ascii="Times New Roman" w:hAnsi="Times New Roman"/>
          <w:i/>
          <w:color w:val="0000FF"/>
        </w:rPr>
        <w:t>ja attiecīgajā gadā kādā ailē nav plānots finansējums, norāda “0,00”.</w:t>
      </w:r>
    </w:p>
    <w:p w14:paraId="6FDC0D0E" w14:textId="77777777" w:rsidR="00BA4BD7" w:rsidRPr="0062657B" w:rsidRDefault="00BA4BD7" w:rsidP="00BA4BD7">
      <w:pPr>
        <w:pStyle w:val="ListParagraph"/>
        <w:spacing w:after="0"/>
        <w:ind w:left="0" w:right="142"/>
        <w:jc w:val="both"/>
        <w:rPr>
          <w:rFonts w:ascii="Times New Roman" w:hAnsi="Times New Roman"/>
          <w:i/>
          <w:color w:val="0000FF"/>
          <w:sz w:val="8"/>
          <w:szCs w:val="8"/>
          <w:highlight w:val="yellow"/>
        </w:rPr>
      </w:pPr>
    </w:p>
    <w:p w14:paraId="67EDC10D" w14:textId="77777777" w:rsidR="001E1930" w:rsidRDefault="00BA4BD7" w:rsidP="001E1930">
      <w:pPr>
        <w:tabs>
          <w:tab w:val="left" w:pos="10170"/>
        </w:tabs>
        <w:ind w:right="284"/>
        <w:jc w:val="both"/>
        <w:rPr>
          <w:rFonts w:ascii="Times New Roman" w:hAnsi="Times New Roman"/>
          <w:i/>
          <w:color w:val="0000FF"/>
        </w:rPr>
      </w:pPr>
      <w:r w:rsidRPr="0062657B">
        <w:rPr>
          <w:rFonts w:ascii="Times New Roman" w:hAnsi="Times New Roman"/>
          <w:i/>
          <w:color w:val="0000FF"/>
        </w:rPr>
        <w:t>Plānojot finansējuma sadalījumu pa gadiem, jāņem vērā, ka netiešās izmaksas sadarbības iestāde maksās 15% apmērā no reāli veiktajām vadības personāla atlīdzības izmaksām. Tādējādi, ja kādā gadā, piemēram, uzsākot projektu</w:t>
      </w:r>
      <w:r w:rsidR="00CB2BF5">
        <w:rPr>
          <w:rFonts w:ascii="Times New Roman" w:hAnsi="Times New Roman"/>
          <w:i/>
          <w:color w:val="0000FF"/>
        </w:rPr>
        <w:t>,</w:t>
      </w:r>
      <w:r w:rsidRPr="0062657B">
        <w:rPr>
          <w:rFonts w:ascii="Times New Roman" w:hAnsi="Times New Roman"/>
          <w:i/>
          <w:color w:val="0000FF"/>
        </w:rPr>
        <w:t xml:space="preserve"> nepieciešamais netiešo izmaksu apmērs faktiski pārsniedz 15% no vadības personāla atlīdzības izmaksām, bet nākamajā gadā tās nepieciešamas mazākā apmērā, plānojot projekta budžeta sadalījumu pa gadiem</w:t>
      </w:r>
      <w:r w:rsidR="00FA7167" w:rsidRPr="0062657B">
        <w:rPr>
          <w:rFonts w:ascii="Times New Roman" w:hAnsi="Times New Roman"/>
          <w:i/>
          <w:color w:val="0000FF"/>
        </w:rPr>
        <w:t>,</w:t>
      </w:r>
      <w:r w:rsidRPr="0062657B">
        <w:rPr>
          <w:rFonts w:ascii="Times New Roman" w:hAnsi="Times New Roman"/>
          <w:i/>
          <w:color w:val="0000FF"/>
        </w:rPr>
        <w:t xml:space="preserve"> jāņem vērā, ka attiecīgi abos gados tiks maksāts pēc MK noteikumos noteiktās vienotās likmes, t.i. 15 %, apmērā. </w:t>
      </w:r>
    </w:p>
    <w:p w14:paraId="27141060" w14:textId="77777777" w:rsidR="00CD3E3E" w:rsidRDefault="00D42E2A" w:rsidP="00DF6F68">
      <w:pPr>
        <w:jc w:val="both"/>
        <w:rPr>
          <w:rFonts w:ascii="Times New Roman" w:hAnsi="Times New Roman"/>
          <w:sz w:val="20"/>
          <w:szCs w:val="20"/>
        </w:rPr>
      </w:pPr>
      <w:r w:rsidRPr="00D42E2A">
        <w:rPr>
          <w:rFonts w:ascii="Times New Roman" w:hAnsi="Times New Roman"/>
          <w:i/>
          <w:color w:val="0000FF"/>
        </w:rPr>
        <w:t xml:space="preserve">Vēršam uzmanību, ka saskaņā ar MK noteikumu </w:t>
      </w:r>
      <w:r>
        <w:rPr>
          <w:rFonts w:ascii="Times New Roman" w:hAnsi="Times New Roman"/>
          <w:i/>
          <w:color w:val="0000FF"/>
        </w:rPr>
        <w:t>33</w:t>
      </w:r>
      <w:r w:rsidRPr="00D42E2A">
        <w:rPr>
          <w:rFonts w:ascii="Times New Roman" w:hAnsi="Times New Roman"/>
          <w:i/>
          <w:color w:val="0000FF"/>
        </w:rPr>
        <w:t xml:space="preserve">.punktu projekta netiešās attiecināmās izmaksas projekta budžetā plāno kā vienu izmaksu pozīciju, piemērojot netiešo izmaksu vienoto likmi 15 procentu apmērā no šo noteikumu </w:t>
      </w:r>
      <w:r>
        <w:rPr>
          <w:rFonts w:ascii="Times New Roman" w:hAnsi="Times New Roman"/>
          <w:i/>
          <w:color w:val="0000FF"/>
        </w:rPr>
        <w:t>28.</w:t>
      </w:r>
      <w:r w:rsidRPr="00DF6F68">
        <w:rPr>
          <w:rFonts w:ascii="Times New Roman" w:hAnsi="Times New Roman"/>
          <w:i/>
          <w:color w:val="0000FF"/>
          <w:vertAlign w:val="superscript"/>
        </w:rPr>
        <w:t>1</w:t>
      </w:r>
      <w:r>
        <w:rPr>
          <w:rFonts w:ascii="Times New Roman" w:hAnsi="Times New Roman"/>
          <w:i/>
          <w:color w:val="0000FF"/>
        </w:rPr>
        <w:t>8.</w:t>
      </w:r>
      <w:r w:rsidRPr="00D42E2A">
        <w:rPr>
          <w:rFonts w:ascii="Times New Roman" w:hAnsi="Times New Roman"/>
          <w:i/>
          <w:color w:val="0000FF"/>
        </w:rPr>
        <w:t xml:space="preserve"> apakšpunktā minētajām izmaksām. Ja projekta īstenošanai tiek piesaistīts sadarbības partneris, netiešo attiecināmo izmaksu sadalījums starp projekta iesniedzēju un sadarbības partneri tiek noteikts sadarbības līgumā.</w:t>
      </w:r>
      <w:r w:rsidR="00CD3E3E">
        <w:rPr>
          <w:rFonts w:ascii="Times New Roman" w:hAnsi="Times New Roman"/>
          <w:sz w:val="20"/>
          <w:szCs w:val="20"/>
        </w:rPr>
        <w:br w:type="page"/>
      </w:r>
      <w:bookmarkStart w:id="40" w:name="_Hlk84943773"/>
    </w:p>
    <w:p w14:paraId="47C507FE" w14:textId="77777777" w:rsidR="004F24CA" w:rsidRDefault="004F24CA" w:rsidP="00D456D0">
      <w:pPr>
        <w:spacing w:after="0"/>
        <w:jc w:val="right"/>
        <w:rPr>
          <w:rFonts w:ascii="Times New Roman" w:hAnsi="Times New Roman"/>
          <w:sz w:val="20"/>
          <w:szCs w:val="20"/>
        </w:rPr>
      </w:pPr>
      <w:r>
        <w:rPr>
          <w:rFonts w:ascii="Times New Roman" w:hAnsi="Times New Roman"/>
          <w:sz w:val="20"/>
          <w:szCs w:val="20"/>
        </w:rPr>
        <w:lastRenderedPageBreak/>
        <w:t xml:space="preserve">3.pielikums </w:t>
      </w:r>
    </w:p>
    <w:p w14:paraId="6CD0824C" w14:textId="77777777" w:rsidR="00D456D0" w:rsidRDefault="00D456D0" w:rsidP="00D456D0">
      <w:pPr>
        <w:spacing w:after="0"/>
        <w:jc w:val="right"/>
        <w:rPr>
          <w:rFonts w:ascii="Times New Roman" w:hAnsi="Times New Roman"/>
          <w:sz w:val="20"/>
          <w:szCs w:val="20"/>
        </w:rPr>
      </w:pPr>
      <w:r w:rsidRPr="002F7B87">
        <w:rPr>
          <w:rFonts w:ascii="Times New Roman" w:hAnsi="Times New Roman"/>
          <w:sz w:val="20"/>
          <w:szCs w:val="20"/>
        </w:rPr>
        <w:t>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957761" w14:paraId="6E02B68C" w14:textId="77777777" w:rsidTr="006408C5">
        <w:trPr>
          <w:trHeight w:val="693"/>
        </w:trPr>
        <w:tc>
          <w:tcPr>
            <w:tcW w:w="14323" w:type="dxa"/>
            <w:shd w:val="clear" w:color="auto" w:fill="BFBFBF"/>
            <w:vAlign w:val="center"/>
          </w:tcPr>
          <w:p w14:paraId="16239473" w14:textId="77777777" w:rsidR="00D456D0" w:rsidRPr="00957761" w:rsidRDefault="00D456D0" w:rsidP="00957761">
            <w:pPr>
              <w:pStyle w:val="Heading4"/>
              <w:spacing w:line="240" w:lineRule="auto"/>
              <w:jc w:val="center"/>
              <w:rPr>
                <w:rFonts w:ascii="Times New Roman" w:hAnsi="Times New Roman"/>
                <w:b/>
                <w:i w:val="0"/>
              </w:rPr>
            </w:pPr>
            <w:r w:rsidRPr="00957761">
              <w:rPr>
                <w:rFonts w:ascii="Times New Roman" w:hAnsi="Times New Roman"/>
                <w:b/>
                <w:i w:val="0"/>
                <w:color w:val="auto"/>
              </w:rPr>
              <w:t>Projekta budžeta kopsavilkums</w:t>
            </w:r>
          </w:p>
        </w:tc>
      </w:tr>
    </w:tbl>
    <w:p w14:paraId="79221097" w14:textId="77777777" w:rsidR="00D456D0" w:rsidRDefault="00D456D0" w:rsidP="00D456D0">
      <w:pPr>
        <w:jc w:val="right"/>
        <w:rPr>
          <w:rFonts w:ascii="Times New Roman" w:hAnsi="Times New Roman"/>
          <w:sz w:val="20"/>
          <w:szCs w:val="20"/>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971"/>
        <w:gridCol w:w="992"/>
        <w:gridCol w:w="851"/>
        <w:gridCol w:w="850"/>
        <w:gridCol w:w="993"/>
        <w:gridCol w:w="1134"/>
        <w:gridCol w:w="1275"/>
        <w:gridCol w:w="1105"/>
        <w:gridCol w:w="1134"/>
        <w:gridCol w:w="1305"/>
      </w:tblGrid>
      <w:tr w:rsidR="00B56F8D" w:rsidRPr="00957761" w14:paraId="50BF2680" w14:textId="77777777" w:rsidTr="006408C5">
        <w:trPr>
          <w:trHeight w:val="578"/>
        </w:trPr>
        <w:tc>
          <w:tcPr>
            <w:tcW w:w="707"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2AE37B40" w14:textId="77777777" w:rsidR="00B56F8D" w:rsidRPr="00957761" w:rsidRDefault="00B56F8D" w:rsidP="00B56F8D">
            <w:pPr>
              <w:jc w:val="center"/>
              <w:rPr>
                <w:rFonts w:ascii="Times New Roman" w:hAnsi="Times New Roman"/>
                <w:b/>
                <w:bCs/>
                <w:sz w:val="18"/>
                <w:szCs w:val="18"/>
              </w:rPr>
            </w:pPr>
            <w:r w:rsidRPr="00957761">
              <w:rPr>
                <w:rFonts w:ascii="Times New Roman" w:hAnsi="Times New Roman"/>
                <w:b/>
                <w:bCs/>
                <w:sz w:val="18"/>
                <w:szCs w:val="18"/>
              </w:rPr>
              <w:t>Kods</w:t>
            </w:r>
          </w:p>
        </w:tc>
        <w:tc>
          <w:tcPr>
            <w:tcW w:w="3971"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73FC0C9B" w14:textId="77777777" w:rsidR="00B56F8D" w:rsidRPr="00957761" w:rsidRDefault="00B56F8D" w:rsidP="00B56F8D">
            <w:pPr>
              <w:jc w:val="center"/>
              <w:rPr>
                <w:rFonts w:ascii="Times New Roman" w:hAnsi="Times New Roman"/>
                <w:b/>
                <w:bCs/>
                <w:sz w:val="18"/>
                <w:szCs w:val="18"/>
              </w:rPr>
            </w:pPr>
            <w:r w:rsidRPr="00957761">
              <w:rPr>
                <w:rFonts w:ascii="Times New Roman" w:hAnsi="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277C85A7" w14:textId="77777777" w:rsidR="00B56F8D" w:rsidRPr="00957761" w:rsidRDefault="00B56F8D" w:rsidP="00B56F8D">
            <w:pPr>
              <w:jc w:val="center"/>
              <w:rPr>
                <w:rFonts w:ascii="Times New Roman" w:hAnsi="Times New Roman"/>
                <w:b/>
                <w:bCs/>
                <w:sz w:val="16"/>
                <w:szCs w:val="16"/>
              </w:rPr>
            </w:pPr>
            <w:r w:rsidRPr="00957761">
              <w:rPr>
                <w:rFonts w:ascii="Times New Roman" w:hAnsi="Times New Roman"/>
                <w:b/>
                <w:bCs/>
                <w:sz w:val="16"/>
                <w:szCs w:val="16"/>
              </w:rPr>
              <w:t>Izmaksu veids (tiešās/ netiešās)</w:t>
            </w:r>
          </w:p>
        </w:tc>
        <w:tc>
          <w:tcPr>
            <w:tcW w:w="851" w:type="dxa"/>
            <w:vMerge w:val="restart"/>
            <w:shd w:val="clear" w:color="auto" w:fill="BFBFBF"/>
            <w:vAlign w:val="center"/>
          </w:tcPr>
          <w:p w14:paraId="6F202E82" w14:textId="77777777" w:rsidR="00B56F8D" w:rsidRPr="00957761" w:rsidRDefault="00B56F8D" w:rsidP="00B56F8D">
            <w:pPr>
              <w:jc w:val="center"/>
              <w:rPr>
                <w:rFonts w:ascii="Times New Roman" w:hAnsi="Times New Roman"/>
                <w:b/>
                <w:sz w:val="16"/>
                <w:szCs w:val="16"/>
              </w:rPr>
            </w:pPr>
            <w:proofErr w:type="spellStart"/>
            <w:r w:rsidRPr="00957761">
              <w:rPr>
                <w:rFonts w:ascii="Times New Roman" w:hAnsi="Times New Roman"/>
                <w:b/>
                <w:sz w:val="16"/>
                <w:szCs w:val="16"/>
              </w:rPr>
              <w:t>Dau-dzums</w:t>
            </w:r>
            <w:proofErr w:type="spellEnd"/>
          </w:p>
        </w:tc>
        <w:tc>
          <w:tcPr>
            <w:tcW w:w="850" w:type="dxa"/>
            <w:vMerge w:val="restart"/>
            <w:shd w:val="clear" w:color="auto" w:fill="BFBFBF"/>
            <w:vAlign w:val="center"/>
          </w:tcPr>
          <w:p w14:paraId="40A51F12" w14:textId="77777777" w:rsidR="00B56F8D" w:rsidRPr="00957761" w:rsidRDefault="00B56F8D" w:rsidP="00B56F8D">
            <w:pPr>
              <w:jc w:val="center"/>
              <w:rPr>
                <w:rFonts w:ascii="Times New Roman" w:hAnsi="Times New Roman"/>
                <w:b/>
                <w:sz w:val="16"/>
                <w:szCs w:val="16"/>
              </w:rPr>
            </w:pPr>
            <w:r w:rsidRPr="00957761">
              <w:rPr>
                <w:rFonts w:ascii="Times New Roman" w:hAnsi="Times New Roman"/>
                <w:b/>
                <w:sz w:val="16"/>
                <w:szCs w:val="16"/>
              </w:rPr>
              <w:t>Mēr-vienība ***</w:t>
            </w:r>
          </w:p>
        </w:tc>
        <w:tc>
          <w:tcPr>
            <w:tcW w:w="993" w:type="dxa"/>
            <w:vMerge w:val="restart"/>
            <w:shd w:val="clear" w:color="auto" w:fill="BFBFBF"/>
            <w:vAlign w:val="center"/>
          </w:tcPr>
          <w:p w14:paraId="19A5DA78" w14:textId="77777777" w:rsidR="00B56F8D" w:rsidRPr="00957761" w:rsidRDefault="00B56F8D" w:rsidP="00B56F8D">
            <w:pPr>
              <w:jc w:val="center"/>
              <w:rPr>
                <w:rFonts w:ascii="Times New Roman" w:hAnsi="Times New Roman"/>
                <w:b/>
                <w:sz w:val="16"/>
                <w:szCs w:val="16"/>
              </w:rPr>
            </w:pPr>
            <w:r w:rsidRPr="00957761">
              <w:rPr>
                <w:rFonts w:ascii="Times New Roman" w:hAnsi="Times New Roman"/>
                <w:b/>
                <w:sz w:val="16"/>
                <w:szCs w:val="16"/>
              </w:rPr>
              <w:t>Projekta darbības Nr.</w:t>
            </w:r>
          </w:p>
        </w:tc>
        <w:tc>
          <w:tcPr>
            <w:tcW w:w="2409" w:type="dxa"/>
            <w:gridSpan w:val="2"/>
            <w:shd w:val="clear" w:color="auto" w:fill="BFBFBF"/>
            <w:vAlign w:val="center"/>
          </w:tcPr>
          <w:p w14:paraId="0ABAFAC6" w14:textId="77777777" w:rsidR="00B56F8D" w:rsidRPr="00957761" w:rsidRDefault="00B56F8D" w:rsidP="00B56F8D">
            <w:pPr>
              <w:jc w:val="center"/>
              <w:rPr>
                <w:rFonts w:ascii="Times New Roman" w:hAnsi="Times New Roman"/>
                <w:b/>
                <w:sz w:val="16"/>
                <w:szCs w:val="16"/>
              </w:rPr>
            </w:pPr>
            <w:r w:rsidRPr="00957761">
              <w:rPr>
                <w:rFonts w:ascii="Times New Roman" w:hAnsi="Times New Roman"/>
                <w:b/>
                <w:sz w:val="16"/>
                <w:szCs w:val="16"/>
              </w:rPr>
              <w:t>Izmaksas</w:t>
            </w:r>
          </w:p>
        </w:tc>
        <w:tc>
          <w:tcPr>
            <w:tcW w:w="2239" w:type="dxa"/>
            <w:gridSpan w:val="2"/>
            <w:shd w:val="clear" w:color="auto" w:fill="BFBFBF"/>
            <w:vAlign w:val="center"/>
          </w:tcPr>
          <w:p w14:paraId="423334DA" w14:textId="77777777" w:rsidR="00B56F8D" w:rsidRPr="00957761" w:rsidRDefault="00B56F8D" w:rsidP="00B56F8D">
            <w:pPr>
              <w:jc w:val="center"/>
              <w:rPr>
                <w:rFonts w:ascii="Times New Roman" w:hAnsi="Times New Roman"/>
                <w:b/>
                <w:sz w:val="16"/>
                <w:szCs w:val="16"/>
              </w:rPr>
            </w:pPr>
            <w:r w:rsidRPr="00957761">
              <w:rPr>
                <w:rFonts w:ascii="Times New Roman" w:hAnsi="Times New Roman"/>
                <w:b/>
                <w:sz w:val="16"/>
                <w:szCs w:val="16"/>
              </w:rPr>
              <w:t>KOPĀ</w:t>
            </w:r>
          </w:p>
        </w:tc>
        <w:tc>
          <w:tcPr>
            <w:tcW w:w="1305" w:type="dxa"/>
            <w:vMerge w:val="restart"/>
            <w:shd w:val="clear" w:color="auto" w:fill="BFBFBF"/>
            <w:vAlign w:val="center"/>
          </w:tcPr>
          <w:p w14:paraId="417F6E81" w14:textId="77777777" w:rsidR="00B56F8D" w:rsidRPr="00957761" w:rsidRDefault="00B56F8D" w:rsidP="00B56F8D">
            <w:pPr>
              <w:jc w:val="center"/>
              <w:rPr>
                <w:rFonts w:ascii="Times New Roman" w:hAnsi="Times New Roman"/>
                <w:b/>
                <w:sz w:val="16"/>
                <w:szCs w:val="16"/>
              </w:rPr>
            </w:pPr>
            <w:r w:rsidRPr="00957761">
              <w:rPr>
                <w:rFonts w:ascii="Times New Roman" w:hAnsi="Times New Roman"/>
                <w:b/>
                <w:sz w:val="16"/>
                <w:szCs w:val="16"/>
              </w:rPr>
              <w:t>t.sk. PVN</w:t>
            </w:r>
          </w:p>
        </w:tc>
      </w:tr>
      <w:tr w:rsidR="00B56F8D" w:rsidRPr="00957761" w14:paraId="656EA8A0" w14:textId="77777777" w:rsidTr="006408C5">
        <w:trPr>
          <w:trHeight w:val="306"/>
        </w:trPr>
        <w:tc>
          <w:tcPr>
            <w:tcW w:w="707" w:type="dxa"/>
            <w:vMerge/>
            <w:tcBorders>
              <w:top w:val="single" w:sz="4" w:space="0" w:color="auto"/>
              <w:left w:val="single" w:sz="4" w:space="0" w:color="auto"/>
              <w:bottom w:val="single" w:sz="4" w:space="0" w:color="000000"/>
              <w:right w:val="single" w:sz="4" w:space="0" w:color="auto"/>
            </w:tcBorders>
            <w:shd w:val="clear" w:color="auto" w:fill="BFBFBF"/>
            <w:vAlign w:val="center"/>
          </w:tcPr>
          <w:p w14:paraId="5034DBF5" w14:textId="77777777" w:rsidR="00B56F8D" w:rsidRPr="00957761" w:rsidRDefault="00B56F8D" w:rsidP="00B56F8D">
            <w:pPr>
              <w:jc w:val="right"/>
              <w:rPr>
                <w:rFonts w:ascii="Times New Roman" w:hAnsi="Times New Roman"/>
                <w:sz w:val="18"/>
                <w:szCs w:val="18"/>
              </w:rPr>
            </w:pPr>
          </w:p>
        </w:tc>
        <w:tc>
          <w:tcPr>
            <w:tcW w:w="3971" w:type="dxa"/>
            <w:vMerge/>
            <w:tcBorders>
              <w:top w:val="single" w:sz="4" w:space="0" w:color="auto"/>
              <w:left w:val="single" w:sz="4" w:space="0" w:color="auto"/>
              <w:bottom w:val="single" w:sz="4" w:space="0" w:color="000000"/>
              <w:right w:val="single" w:sz="4" w:space="0" w:color="auto"/>
            </w:tcBorders>
            <w:shd w:val="clear" w:color="auto" w:fill="BFBFBF"/>
            <w:vAlign w:val="center"/>
          </w:tcPr>
          <w:p w14:paraId="16E72F95" w14:textId="77777777" w:rsidR="00B56F8D" w:rsidRPr="00957761" w:rsidRDefault="00B56F8D" w:rsidP="00B56F8D">
            <w:pPr>
              <w:jc w:val="right"/>
              <w:rPr>
                <w:rFonts w:ascii="Times New Roman" w:hAnsi="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BFBFBF"/>
            <w:vAlign w:val="center"/>
          </w:tcPr>
          <w:p w14:paraId="3E1917FC" w14:textId="77777777" w:rsidR="00B56F8D" w:rsidRPr="00957761" w:rsidRDefault="00B56F8D" w:rsidP="00B56F8D">
            <w:pPr>
              <w:jc w:val="center"/>
              <w:rPr>
                <w:rFonts w:ascii="Times New Roman" w:hAnsi="Times New Roman"/>
                <w:sz w:val="16"/>
                <w:szCs w:val="16"/>
              </w:rPr>
            </w:pPr>
          </w:p>
        </w:tc>
        <w:tc>
          <w:tcPr>
            <w:tcW w:w="851" w:type="dxa"/>
            <w:vMerge/>
            <w:shd w:val="clear" w:color="auto" w:fill="BFBFBF"/>
          </w:tcPr>
          <w:p w14:paraId="63B9E281" w14:textId="77777777" w:rsidR="00B56F8D" w:rsidRPr="00957761" w:rsidRDefault="00B56F8D" w:rsidP="00B56F8D">
            <w:pPr>
              <w:jc w:val="right"/>
              <w:rPr>
                <w:rFonts w:ascii="Times New Roman" w:hAnsi="Times New Roman"/>
                <w:sz w:val="16"/>
                <w:szCs w:val="16"/>
              </w:rPr>
            </w:pPr>
          </w:p>
        </w:tc>
        <w:tc>
          <w:tcPr>
            <w:tcW w:w="850" w:type="dxa"/>
            <w:vMerge/>
            <w:shd w:val="clear" w:color="auto" w:fill="BFBFBF"/>
          </w:tcPr>
          <w:p w14:paraId="6D336566" w14:textId="77777777" w:rsidR="00B56F8D" w:rsidRPr="00957761" w:rsidRDefault="00B56F8D" w:rsidP="00B56F8D">
            <w:pPr>
              <w:jc w:val="right"/>
              <w:rPr>
                <w:rFonts w:ascii="Times New Roman" w:hAnsi="Times New Roman"/>
                <w:sz w:val="16"/>
                <w:szCs w:val="16"/>
              </w:rPr>
            </w:pPr>
          </w:p>
        </w:tc>
        <w:tc>
          <w:tcPr>
            <w:tcW w:w="993" w:type="dxa"/>
            <w:vMerge/>
            <w:shd w:val="clear" w:color="auto" w:fill="BFBFBF"/>
          </w:tcPr>
          <w:p w14:paraId="67C5E187" w14:textId="77777777" w:rsidR="00B56F8D" w:rsidRPr="00957761" w:rsidRDefault="00B56F8D" w:rsidP="00B56F8D">
            <w:pPr>
              <w:jc w:val="right"/>
              <w:rPr>
                <w:rFonts w:ascii="Times New Roman" w:hAnsi="Times New Roman"/>
                <w:sz w:val="16"/>
                <w:szCs w:val="16"/>
              </w:rPr>
            </w:pPr>
          </w:p>
        </w:tc>
        <w:tc>
          <w:tcPr>
            <w:tcW w:w="1134" w:type="dxa"/>
            <w:shd w:val="clear" w:color="auto" w:fill="BFBFBF"/>
            <w:vAlign w:val="center"/>
          </w:tcPr>
          <w:p w14:paraId="2D69F267" w14:textId="77777777" w:rsidR="00B56F8D" w:rsidRPr="00957761" w:rsidRDefault="00B56F8D" w:rsidP="00B56F8D">
            <w:pPr>
              <w:jc w:val="center"/>
              <w:rPr>
                <w:rFonts w:ascii="Times New Roman" w:hAnsi="Times New Roman"/>
                <w:b/>
                <w:sz w:val="16"/>
                <w:szCs w:val="16"/>
              </w:rPr>
            </w:pPr>
            <w:r w:rsidRPr="00957761">
              <w:rPr>
                <w:rFonts w:ascii="Times New Roman" w:hAnsi="Times New Roman"/>
                <w:b/>
                <w:sz w:val="16"/>
                <w:szCs w:val="16"/>
              </w:rPr>
              <w:t>attiecināmās</w:t>
            </w:r>
          </w:p>
        </w:tc>
        <w:tc>
          <w:tcPr>
            <w:tcW w:w="1275" w:type="dxa"/>
            <w:shd w:val="clear" w:color="auto" w:fill="BFBFBF"/>
            <w:vAlign w:val="center"/>
          </w:tcPr>
          <w:p w14:paraId="548524A5" w14:textId="77777777" w:rsidR="00B56F8D" w:rsidRPr="00957761" w:rsidRDefault="00B56F8D" w:rsidP="00B56F8D">
            <w:pPr>
              <w:jc w:val="center"/>
              <w:rPr>
                <w:rFonts w:ascii="Times New Roman" w:hAnsi="Times New Roman"/>
                <w:b/>
                <w:sz w:val="16"/>
                <w:szCs w:val="16"/>
              </w:rPr>
            </w:pPr>
            <w:r w:rsidRPr="00957761">
              <w:rPr>
                <w:rFonts w:ascii="Times New Roman" w:hAnsi="Times New Roman"/>
                <w:b/>
                <w:sz w:val="16"/>
                <w:szCs w:val="16"/>
              </w:rPr>
              <w:t>neattiecināmās</w:t>
            </w:r>
          </w:p>
        </w:tc>
        <w:tc>
          <w:tcPr>
            <w:tcW w:w="1105" w:type="dxa"/>
            <w:shd w:val="clear" w:color="auto" w:fill="BFBFBF"/>
            <w:vAlign w:val="center"/>
          </w:tcPr>
          <w:p w14:paraId="12DBB5DF" w14:textId="77777777" w:rsidR="00B56F8D" w:rsidRPr="00957761" w:rsidRDefault="00B56F8D" w:rsidP="00B56F8D">
            <w:pPr>
              <w:jc w:val="center"/>
              <w:rPr>
                <w:rFonts w:ascii="Times New Roman" w:hAnsi="Times New Roman"/>
                <w:b/>
                <w:sz w:val="16"/>
                <w:szCs w:val="16"/>
              </w:rPr>
            </w:pPr>
            <w:r w:rsidRPr="00957761">
              <w:rPr>
                <w:rFonts w:ascii="Times New Roman" w:hAnsi="Times New Roman"/>
                <w:b/>
                <w:sz w:val="16"/>
                <w:szCs w:val="16"/>
              </w:rPr>
              <w:t>EUR</w:t>
            </w:r>
          </w:p>
        </w:tc>
        <w:tc>
          <w:tcPr>
            <w:tcW w:w="1134" w:type="dxa"/>
            <w:shd w:val="clear" w:color="auto" w:fill="BFBFBF"/>
            <w:vAlign w:val="center"/>
          </w:tcPr>
          <w:p w14:paraId="11DCDD05" w14:textId="77777777" w:rsidR="00B56F8D" w:rsidRPr="00957761" w:rsidRDefault="00B56F8D" w:rsidP="00B56F8D">
            <w:pPr>
              <w:jc w:val="center"/>
              <w:rPr>
                <w:rFonts w:ascii="Times New Roman" w:hAnsi="Times New Roman"/>
                <w:b/>
                <w:sz w:val="16"/>
                <w:szCs w:val="16"/>
              </w:rPr>
            </w:pPr>
            <w:r w:rsidRPr="00957761">
              <w:rPr>
                <w:rFonts w:ascii="Times New Roman" w:hAnsi="Times New Roman"/>
                <w:b/>
                <w:sz w:val="16"/>
                <w:szCs w:val="16"/>
              </w:rPr>
              <w:t>%</w:t>
            </w:r>
          </w:p>
        </w:tc>
        <w:tc>
          <w:tcPr>
            <w:tcW w:w="1305" w:type="dxa"/>
            <w:vMerge/>
            <w:shd w:val="clear" w:color="auto" w:fill="BFBFBF"/>
            <w:vAlign w:val="center"/>
          </w:tcPr>
          <w:p w14:paraId="6117B459" w14:textId="77777777" w:rsidR="00B56F8D" w:rsidRPr="00957761" w:rsidRDefault="00B56F8D" w:rsidP="00B56F8D">
            <w:pPr>
              <w:jc w:val="center"/>
              <w:rPr>
                <w:rFonts w:ascii="Times New Roman" w:hAnsi="Times New Roman"/>
                <w:b/>
                <w:sz w:val="16"/>
                <w:szCs w:val="16"/>
              </w:rPr>
            </w:pPr>
          </w:p>
        </w:tc>
      </w:tr>
      <w:tr w:rsidR="00B56F8D" w:rsidRPr="00957761" w14:paraId="0FDB1DDD" w14:textId="77777777" w:rsidTr="00DF6F68">
        <w:trPr>
          <w:trHeight w:val="306"/>
        </w:trPr>
        <w:tc>
          <w:tcPr>
            <w:tcW w:w="707" w:type="dxa"/>
            <w:tcBorders>
              <w:top w:val="single" w:sz="4" w:space="0" w:color="auto"/>
              <w:left w:val="single" w:sz="4" w:space="0" w:color="auto"/>
              <w:bottom w:val="single" w:sz="4" w:space="0" w:color="000000"/>
              <w:right w:val="single" w:sz="4" w:space="0" w:color="auto"/>
            </w:tcBorders>
            <w:shd w:val="clear" w:color="auto" w:fill="BFBFBF"/>
            <w:vAlign w:val="center"/>
          </w:tcPr>
          <w:p w14:paraId="6147EA59" w14:textId="77777777" w:rsidR="00B56F8D" w:rsidRPr="00957761" w:rsidRDefault="00B56F8D" w:rsidP="00B56F8D">
            <w:pPr>
              <w:rPr>
                <w:rFonts w:ascii="Times New Roman" w:hAnsi="Times New Roman"/>
                <w:b/>
                <w:sz w:val="18"/>
                <w:szCs w:val="18"/>
              </w:rPr>
            </w:pPr>
            <w:r w:rsidRPr="00957761">
              <w:rPr>
                <w:rFonts w:ascii="Times New Roman" w:hAnsi="Times New Roman"/>
                <w:b/>
                <w:sz w:val="18"/>
                <w:szCs w:val="18"/>
              </w:rPr>
              <w:t>1.</w:t>
            </w:r>
          </w:p>
        </w:tc>
        <w:tc>
          <w:tcPr>
            <w:tcW w:w="3971" w:type="dxa"/>
            <w:tcBorders>
              <w:top w:val="single" w:sz="4" w:space="0" w:color="auto"/>
              <w:left w:val="single" w:sz="4" w:space="0" w:color="auto"/>
              <w:bottom w:val="single" w:sz="4" w:space="0" w:color="000000"/>
              <w:right w:val="single" w:sz="4" w:space="0" w:color="auto"/>
            </w:tcBorders>
            <w:shd w:val="clear" w:color="auto" w:fill="BFBFBF"/>
            <w:vAlign w:val="center"/>
          </w:tcPr>
          <w:p w14:paraId="1EF64B93" w14:textId="77777777" w:rsidR="00B56F8D" w:rsidRPr="00957761" w:rsidRDefault="00B56F8D" w:rsidP="00B56F8D">
            <w:pPr>
              <w:rPr>
                <w:rFonts w:ascii="Times New Roman" w:hAnsi="Times New Roman"/>
                <w:b/>
                <w:bCs/>
                <w:sz w:val="20"/>
                <w:szCs w:val="20"/>
              </w:rPr>
            </w:pPr>
            <w:r w:rsidRPr="00E219F8">
              <w:rPr>
                <w:rFonts w:ascii="Times New Roman" w:hAnsi="Times New Roman"/>
                <w:b/>
                <w:bCs/>
                <w:sz w:val="20"/>
                <w:szCs w:val="20"/>
              </w:rPr>
              <w:t>Projekta izmaksas saskaņā ar vienoto izmaksu likmi</w:t>
            </w:r>
          </w:p>
          <w:p w14:paraId="69BE07D0" w14:textId="77777777" w:rsidR="00B56F8D" w:rsidRPr="00957761" w:rsidRDefault="00B56F8D" w:rsidP="00561E86">
            <w:pPr>
              <w:spacing w:after="0"/>
              <w:rPr>
                <w:rFonts w:ascii="Times New Roman" w:hAnsi="Times New Roman"/>
                <w:bCs/>
                <w:i/>
                <w:color w:val="0000FF"/>
                <w:sz w:val="20"/>
                <w:szCs w:val="20"/>
                <w:u w:val="single"/>
              </w:rPr>
            </w:pPr>
            <w:r w:rsidRPr="00957761">
              <w:rPr>
                <w:rFonts w:ascii="Times New Roman" w:hAnsi="Times New Roman"/>
                <w:bCs/>
                <w:i/>
                <w:color w:val="0000FF"/>
                <w:sz w:val="20"/>
                <w:szCs w:val="20"/>
                <w:u w:val="single"/>
              </w:rPr>
              <w:t>MK noteikumu 33.punkts.</w:t>
            </w:r>
          </w:p>
          <w:p w14:paraId="3A3EA65B" w14:textId="77777777" w:rsidR="00561E86" w:rsidRPr="00957761" w:rsidRDefault="00561E86" w:rsidP="00561E86">
            <w:pPr>
              <w:spacing w:after="0"/>
              <w:rPr>
                <w:rFonts w:ascii="Times New Roman" w:hAnsi="Times New Roman"/>
                <w:bCs/>
                <w:i/>
                <w:color w:val="0000FF"/>
                <w:sz w:val="20"/>
                <w:szCs w:val="20"/>
                <w:u w:val="single"/>
              </w:rPr>
            </w:pPr>
          </w:p>
          <w:p w14:paraId="1080CB33" w14:textId="77777777" w:rsidR="00B56F8D" w:rsidRPr="00957761" w:rsidRDefault="00B56F8D" w:rsidP="00561E86">
            <w:pPr>
              <w:spacing w:after="0"/>
              <w:rPr>
                <w:rFonts w:ascii="Times New Roman" w:hAnsi="Times New Roman"/>
                <w:bCs/>
                <w:i/>
                <w:color w:val="0000FF"/>
                <w:sz w:val="20"/>
                <w:szCs w:val="20"/>
              </w:rPr>
            </w:pPr>
            <w:r w:rsidRPr="00957761">
              <w:rPr>
                <w:rFonts w:ascii="Times New Roman" w:hAnsi="Times New Roman"/>
                <w:bCs/>
                <w:i/>
                <w:color w:val="0000FF"/>
                <w:sz w:val="20"/>
                <w:szCs w:val="20"/>
              </w:rPr>
              <w:t xml:space="preserve">Norāda summu, kas vienāda </w:t>
            </w:r>
            <w:r w:rsidR="00561E86" w:rsidRPr="00957761">
              <w:rPr>
                <w:rFonts w:ascii="Times New Roman" w:hAnsi="Times New Roman"/>
                <w:bCs/>
                <w:i/>
                <w:color w:val="0000FF"/>
                <w:sz w:val="20"/>
                <w:szCs w:val="20"/>
              </w:rPr>
              <w:t>ar 15% no izmaksu pozīcijas Nr.2.1. kopsummas.</w:t>
            </w:r>
          </w:p>
          <w:p w14:paraId="38002AB6" w14:textId="77777777" w:rsidR="00561E86" w:rsidRPr="00957761" w:rsidRDefault="00561E86" w:rsidP="00561E86">
            <w:pPr>
              <w:spacing w:after="0"/>
              <w:rPr>
                <w:rFonts w:ascii="Times New Roman" w:hAnsi="Times New Roman"/>
                <w:b/>
                <w:bCs/>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BFBFBF"/>
            <w:vAlign w:val="center"/>
          </w:tcPr>
          <w:p w14:paraId="79735105" w14:textId="77777777" w:rsidR="00B56F8D" w:rsidRPr="00957761" w:rsidRDefault="00B56F8D" w:rsidP="00B56F8D">
            <w:pPr>
              <w:jc w:val="center"/>
              <w:rPr>
                <w:rFonts w:ascii="Times New Roman" w:hAnsi="Times New Roman"/>
                <w:sz w:val="16"/>
                <w:szCs w:val="16"/>
              </w:rPr>
            </w:pPr>
            <w:r w:rsidRPr="00957761">
              <w:rPr>
                <w:rFonts w:ascii="Times New Roman" w:hAnsi="Times New Roman"/>
                <w:b/>
                <w:bCs/>
                <w:sz w:val="20"/>
                <w:szCs w:val="20"/>
              </w:rPr>
              <w:t>Netiešās</w:t>
            </w:r>
          </w:p>
        </w:tc>
        <w:tc>
          <w:tcPr>
            <w:tcW w:w="851" w:type="dxa"/>
            <w:shd w:val="clear" w:color="auto" w:fill="BFBFBF"/>
          </w:tcPr>
          <w:p w14:paraId="57F822E7" w14:textId="77777777" w:rsidR="00B56F8D" w:rsidRPr="00957761" w:rsidRDefault="00B56F8D" w:rsidP="00B56F8D">
            <w:pPr>
              <w:jc w:val="right"/>
              <w:rPr>
                <w:rFonts w:ascii="Times New Roman" w:hAnsi="Times New Roman"/>
                <w:sz w:val="16"/>
                <w:szCs w:val="16"/>
              </w:rPr>
            </w:pPr>
          </w:p>
        </w:tc>
        <w:tc>
          <w:tcPr>
            <w:tcW w:w="850" w:type="dxa"/>
            <w:shd w:val="clear" w:color="auto" w:fill="BFBFBF"/>
          </w:tcPr>
          <w:p w14:paraId="655FDBF2" w14:textId="77777777" w:rsidR="00B56F8D" w:rsidRPr="00957761" w:rsidRDefault="00B56F8D" w:rsidP="00B56F8D">
            <w:pPr>
              <w:jc w:val="right"/>
              <w:rPr>
                <w:rFonts w:ascii="Times New Roman" w:hAnsi="Times New Roman"/>
                <w:sz w:val="16"/>
                <w:szCs w:val="16"/>
              </w:rPr>
            </w:pPr>
          </w:p>
        </w:tc>
        <w:tc>
          <w:tcPr>
            <w:tcW w:w="993" w:type="dxa"/>
            <w:shd w:val="clear" w:color="auto" w:fill="BFBFBF"/>
          </w:tcPr>
          <w:p w14:paraId="2985BF90" w14:textId="77777777" w:rsidR="00B56F8D" w:rsidRPr="00957761" w:rsidRDefault="00B56F8D" w:rsidP="00B56F8D">
            <w:pPr>
              <w:jc w:val="right"/>
              <w:rPr>
                <w:rFonts w:ascii="Times New Roman" w:hAnsi="Times New Roman"/>
                <w:sz w:val="16"/>
                <w:szCs w:val="16"/>
              </w:rPr>
            </w:pPr>
          </w:p>
        </w:tc>
        <w:tc>
          <w:tcPr>
            <w:tcW w:w="1134" w:type="dxa"/>
            <w:shd w:val="clear" w:color="auto" w:fill="FFFFFF"/>
            <w:vAlign w:val="center"/>
          </w:tcPr>
          <w:p w14:paraId="0B12B954" w14:textId="77777777" w:rsidR="00B56F8D" w:rsidRPr="00957761" w:rsidRDefault="00B56F8D" w:rsidP="00B56F8D">
            <w:pPr>
              <w:jc w:val="center"/>
              <w:rPr>
                <w:rFonts w:ascii="Times New Roman" w:hAnsi="Times New Roman"/>
                <w:b/>
                <w:sz w:val="16"/>
                <w:szCs w:val="16"/>
              </w:rPr>
            </w:pPr>
          </w:p>
        </w:tc>
        <w:tc>
          <w:tcPr>
            <w:tcW w:w="1275" w:type="dxa"/>
            <w:shd w:val="clear" w:color="auto" w:fill="BFBFBF"/>
            <w:vAlign w:val="center"/>
          </w:tcPr>
          <w:p w14:paraId="685C7FF7" w14:textId="77777777" w:rsidR="00B56F8D" w:rsidRPr="00957761" w:rsidRDefault="00B56F8D" w:rsidP="00B56F8D">
            <w:pPr>
              <w:jc w:val="center"/>
              <w:rPr>
                <w:rFonts w:ascii="Times New Roman" w:hAnsi="Times New Roman"/>
                <w:b/>
                <w:sz w:val="16"/>
                <w:szCs w:val="16"/>
              </w:rPr>
            </w:pPr>
          </w:p>
        </w:tc>
        <w:tc>
          <w:tcPr>
            <w:tcW w:w="1105" w:type="dxa"/>
            <w:shd w:val="clear" w:color="auto" w:fill="BFBFBF"/>
            <w:vAlign w:val="center"/>
          </w:tcPr>
          <w:p w14:paraId="3FA60644" w14:textId="77777777" w:rsidR="00B56F8D" w:rsidRPr="00957761" w:rsidRDefault="00B56F8D" w:rsidP="00B56F8D">
            <w:pPr>
              <w:jc w:val="center"/>
              <w:rPr>
                <w:rFonts w:ascii="Times New Roman" w:hAnsi="Times New Roman"/>
                <w:b/>
                <w:sz w:val="16"/>
                <w:szCs w:val="16"/>
              </w:rPr>
            </w:pPr>
          </w:p>
        </w:tc>
        <w:tc>
          <w:tcPr>
            <w:tcW w:w="1134" w:type="dxa"/>
            <w:shd w:val="clear" w:color="auto" w:fill="BFBFBF"/>
            <w:vAlign w:val="center"/>
          </w:tcPr>
          <w:p w14:paraId="5F4B28E1" w14:textId="77777777" w:rsidR="00B56F8D" w:rsidRPr="00957761" w:rsidRDefault="00B56F8D" w:rsidP="00B56F8D">
            <w:pPr>
              <w:jc w:val="center"/>
              <w:rPr>
                <w:rFonts w:ascii="Times New Roman" w:hAnsi="Times New Roman"/>
                <w:b/>
                <w:sz w:val="16"/>
                <w:szCs w:val="16"/>
              </w:rPr>
            </w:pPr>
          </w:p>
        </w:tc>
        <w:tc>
          <w:tcPr>
            <w:tcW w:w="1305" w:type="dxa"/>
            <w:shd w:val="clear" w:color="auto" w:fill="BFBFBF"/>
            <w:vAlign w:val="center"/>
          </w:tcPr>
          <w:p w14:paraId="616C3932" w14:textId="77777777" w:rsidR="00B56F8D" w:rsidRPr="00957761" w:rsidRDefault="00B56F8D" w:rsidP="00B56F8D">
            <w:pPr>
              <w:jc w:val="center"/>
              <w:rPr>
                <w:rFonts w:ascii="Times New Roman" w:hAnsi="Times New Roman"/>
                <w:b/>
                <w:sz w:val="16"/>
                <w:szCs w:val="16"/>
              </w:rPr>
            </w:pPr>
          </w:p>
        </w:tc>
      </w:tr>
      <w:tr w:rsidR="00B56F8D" w:rsidRPr="00957761" w14:paraId="6DA6CC81" w14:textId="77777777" w:rsidTr="006408C5">
        <w:tc>
          <w:tcPr>
            <w:tcW w:w="707" w:type="dxa"/>
            <w:tcBorders>
              <w:top w:val="nil"/>
              <w:left w:val="single" w:sz="4" w:space="0" w:color="auto"/>
              <w:bottom w:val="single" w:sz="4" w:space="0" w:color="auto"/>
              <w:right w:val="nil"/>
            </w:tcBorders>
            <w:shd w:val="clear" w:color="auto" w:fill="BFBFBF"/>
            <w:vAlign w:val="center"/>
          </w:tcPr>
          <w:p w14:paraId="641573EF" w14:textId="77777777" w:rsidR="00B56F8D" w:rsidRPr="00957761" w:rsidRDefault="00B56F8D" w:rsidP="00B56F8D">
            <w:pPr>
              <w:rPr>
                <w:rFonts w:ascii="Times New Roman" w:hAnsi="Times New Roman"/>
                <w:b/>
                <w:bCs/>
                <w:sz w:val="20"/>
                <w:szCs w:val="20"/>
              </w:rPr>
            </w:pPr>
            <w:r w:rsidRPr="00957761">
              <w:rPr>
                <w:rFonts w:ascii="Times New Roman" w:hAnsi="Times New Roman"/>
                <w:b/>
                <w:bCs/>
                <w:sz w:val="20"/>
                <w:szCs w:val="20"/>
              </w:rPr>
              <w:t>2.</w:t>
            </w:r>
          </w:p>
        </w:tc>
        <w:tc>
          <w:tcPr>
            <w:tcW w:w="3971" w:type="dxa"/>
            <w:tcBorders>
              <w:top w:val="nil"/>
              <w:left w:val="single" w:sz="4" w:space="0" w:color="auto"/>
              <w:bottom w:val="single" w:sz="4" w:space="0" w:color="auto"/>
              <w:right w:val="single" w:sz="4" w:space="0" w:color="auto"/>
            </w:tcBorders>
            <w:shd w:val="clear" w:color="auto" w:fill="BFBFBF"/>
            <w:vAlign w:val="center"/>
          </w:tcPr>
          <w:p w14:paraId="260D910F" w14:textId="77777777" w:rsidR="00B56F8D" w:rsidRPr="00957761" w:rsidRDefault="00B56F8D" w:rsidP="00B56F8D">
            <w:pPr>
              <w:rPr>
                <w:rFonts w:ascii="Times New Roman" w:hAnsi="Times New Roman"/>
                <w:b/>
                <w:bCs/>
                <w:sz w:val="20"/>
                <w:szCs w:val="20"/>
              </w:rPr>
            </w:pPr>
            <w:r w:rsidRPr="00957761">
              <w:rPr>
                <w:rFonts w:ascii="Times New Roman" w:hAnsi="Times New Roman"/>
                <w:b/>
                <w:bCs/>
                <w:sz w:val="20"/>
                <w:szCs w:val="20"/>
              </w:rPr>
              <w:t>Projekta vadības izmaksas</w:t>
            </w:r>
          </w:p>
        </w:tc>
        <w:tc>
          <w:tcPr>
            <w:tcW w:w="992" w:type="dxa"/>
            <w:tcBorders>
              <w:top w:val="nil"/>
              <w:left w:val="nil"/>
              <w:bottom w:val="single" w:sz="4" w:space="0" w:color="auto"/>
              <w:right w:val="single" w:sz="4" w:space="0" w:color="auto"/>
            </w:tcBorders>
            <w:shd w:val="clear" w:color="auto" w:fill="BFBFBF"/>
            <w:vAlign w:val="center"/>
          </w:tcPr>
          <w:p w14:paraId="7182C23D" w14:textId="77777777" w:rsidR="00B56F8D" w:rsidRPr="00957761" w:rsidRDefault="00B56F8D" w:rsidP="00B56F8D">
            <w:pPr>
              <w:jc w:val="center"/>
              <w:rPr>
                <w:rFonts w:ascii="Times New Roman" w:hAnsi="Times New Roman"/>
                <w:b/>
                <w:bCs/>
                <w:sz w:val="20"/>
                <w:szCs w:val="20"/>
              </w:rPr>
            </w:pPr>
            <w:r w:rsidRPr="00957761">
              <w:rPr>
                <w:rFonts w:ascii="Times New Roman" w:hAnsi="Times New Roman"/>
                <w:b/>
                <w:bCs/>
                <w:sz w:val="20"/>
                <w:szCs w:val="20"/>
              </w:rPr>
              <w:t>Tiešās</w:t>
            </w:r>
          </w:p>
        </w:tc>
        <w:tc>
          <w:tcPr>
            <w:tcW w:w="851" w:type="dxa"/>
            <w:shd w:val="clear" w:color="auto" w:fill="BFBFBF"/>
          </w:tcPr>
          <w:p w14:paraId="40629D8A" w14:textId="77777777" w:rsidR="00B56F8D" w:rsidRPr="00957761" w:rsidRDefault="00B56F8D" w:rsidP="00B56F8D">
            <w:pPr>
              <w:jc w:val="right"/>
              <w:rPr>
                <w:rFonts w:ascii="Times New Roman" w:hAnsi="Times New Roman"/>
                <w:sz w:val="20"/>
                <w:szCs w:val="20"/>
              </w:rPr>
            </w:pPr>
          </w:p>
        </w:tc>
        <w:tc>
          <w:tcPr>
            <w:tcW w:w="850" w:type="dxa"/>
            <w:shd w:val="clear" w:color="auto" w:fill="BFBFBF"/>
          </w:tcPr>
          <w:p w14:paraId="224288E2" w14:textId="77777777" w:rsidR="00B56F8D" w:rsidRPr="00957761" w:rsidRDefault="00B56F8D" w:rsidP="00B56F8D">
            <w:pPr>
              <w:jc w:val="right"/>
              <w:rPr>
                <w:rFonts w:ascii="Times New Roman" w:hAnsi="Times New Roman"/>
                <w:sz w:val="20"/>
                <w:szCs w:val="20"/>
              </w:rPr>
            </w:pPr>
          </w:p>
        </w:tc>
        <w:tc>
          <w:tcPr>
            <w:tcW w:w="993" w:type="dxa"/>
            <w:shd w:val="clear" w:color="auto" w:fill="BFBFBF"/>
          </w:tcPr>
          <w:p w14:paraId="6D8A0018" w14:textId="77777777" w:rsidR="00B56F8D" w:rsidRPr="00957761" w:rsidRDefault="00B56F8D" w:rsidP="00B56F8D">
            <w:pPr>
              <w:jc w:val="right"/>
              <w:rPr>
                <w:rFonts w:ascii="Times New Roman" w:hAnsi="Times New Roman"/>
                <w:sz w:val="20"/>
                <w:szCs w:val="20"/>
              </w:rPr>
            </w:pPr>
          </w:p>
        </w:tc>
        <w:tc>
          <w:tcPr>
            <w:tcW w:w="1134" w:type="dxa"/>
            <w:shd w:val="clear" w:color="auto" w:fill="BFBFBF"/>
          </w:tcPr>
          <w:p w14:paraId="6232892F" w14:textId="77777777" w:rsidR="00B56F8D" w:rsidRPr="00957761" w:rsidRDefault="00B56F8D" w:rsidP="00B56F8D">
            <w:pPr>
              <w:jc w:val="right"/>
              <w:rPr>
                <w:rFonts w:ascii="Times New Roman" w:hAnsi="Times New Roman"/>
                <w:sz w:val="20"/>
                <w:szCs w:val="20"/>
              </w:rPr>
            </w:pPr>
          </w:p>
        </w:tc>
        <w:tc>
          <w:tcPr>
            <w:tcW w:w="1275" w:type="dxa"/>
            <w:shd w:val="clear" w:color="auto" w:fill="BFBFBF"/>
          </w:tcPr>
          <w:p w14:paraId="47C5C2A4" w14:textId="77777777" w:rsidR="00B56F8D" w:rsidRPr="00957761" w:rsidRDefault="00B56F8D" w:rsidP="00B56F8D">
            <w:pPr>
              <w:jc w:val="right"/>
              <w:rPr>
                <w:rFonts w:ascii="Times New Roman" w:hAnsi="Times New Roman"/>
                <w:sz w:val="20"/>
                <w:szCs w:val="20"/>
              </w:rPr>
            </w:pPr>
          </w:p>
        </w:tc>
        <w:tc>
          <w:tcPr>
            <w:tcW w:w="1105" w:type="dxa"/>
            <w:shd w:val="clear" w:color="auto" w:fill="BFBFBF"/>
          </w:tcPr>
          <w:p w14:paraId="08C8DD01" w14:textId="77777777" w:rsidR="00B56F8D" w:rsidRPr="00957761" w:rsidRDefault="00B56F8D" w:rsidP="00B56F8D">
            <w:pPr>
              <w:jc w:val="right"/>
              <w:rPr>
                <w:rFonts w:ascii="Times New Roman" w:hAnsi="Times New Roman"/>
                <w:sz w:val="20"/>
                <w:szCs w:val="20"/>
              </w:rPr>
            </w:pPr>
          </w:p>
        </w:tc>
        <w:tc>
          <w:tcPr>
            <w:tcW w:w="1134" w:type="dxa"/>
            <w:shd w:val="clear" w:color="auto" w:fill="BFBFBF"/>
          </w:tcPr>
          <w:p w14:paraId="1CD33786" w14:textId="77777777" w:rsidR="00B56F8D" w:rsidRPr="00957761" w:rsidRDefault="00B56F8D" w:rsidP="00B56F8D">
            <w:pPr>
              <w:jc w:val="right"/>
              <w:rPr>
                <w:rFonts w:ascii="Times New Roman" w:hAnsi="Times New Roman"/>
                <w:sz w:val="20"/>
                <w:szCs w:val="20"/>
              </w:rPr>
            </w:pPr>
          </w:p>
        </w:tc>
        <w:tc>
          <w:tcPr>
            <w:tcW w:w="1305" w:type="dxa"/>
            <w:shd w:val="clear" w:color="auto" w:fill="BFBFBF"/>
          </w:tcPr>
          <w:p w14:paraId="6E05C015" w14:textId="77777777" w:rsidR="00B56F8D" w:rsidRPr="00957761" w:rsidRDefault="00B56F8D" w:rsidP="00B56F8D">
            <w:pPr>
              <w:jc w:val="right"/>
              <w:rPr>
                <w:rFonts w:ascii="Times New Roman" w:hAnsi="Times New Roman"/>
                <w:sz w:val="20"/>
                <w:szCs w:val="20"/>
              </w:rPr>
            </w:pPr>
          </w:p>
        </w:tc>
      </w:tr>
      <w:tr w:rsidR="00B56F8D" w:rsidRPr="00957761" w14:paraId="67DD2C5C" w14:textId="77777777" w:rsidTr="006408C5">
        <w:tc>
          <w:tcPr>
            <w:tcW w:w="707" w:type="dxa"/>
            <w:tcBorders>
              <w:top w:val="nil"/>
              <w:left w:val="single" w:sz="4" w:space="0" w:color="auto"/>
              <w:bottom w:val="single" w:sz="4" w:space="0" w:color="auto"/>
              <w:right w:val="nil"/>
            </w:tcBorders>
            <w:shd w:val="clear" w:color="auto" w:fill="BFBFBF"/>
            <w:vAlign w:val="center"/>
          </w:tcPr>
          <w:p w14:paraId="330059D7" w14:textId="77777777" w:rsidR="00B56F8D" w:rsidRPr="00957761" w:rsidRDefault="00B56F8D" w:rsidP="00B56F8D">
            <w:pPr>
              <w:rPr>
                <w:rFonts w:ascii="Times New Roman" w:hAnsi="Times New Roman"/>
                <w:bCs/>
                <w:sz w:val="20"/>
                <w:szCs w:val="20"/>
              </w:rPr>
            </w:pPr>
            <w:r w:rsidRPr="00957761">
              <w:rPr>
                <w:rFonts w:ascii="Times New Roman" w:hAnsi="Times New Roman"/>
                <w:bCs/>
                <w:sz w:val="20"/>
                <w:szCs w:val="20"/>
              </w:rPr>
              <w:t>2.1.</w:t>
            </w:r>
          </w:p>
        </w:tc>
        <w:tc>
          <w:tcPr>
            <w:tcW w:w="3971" w:type="dxa"/>
            <w:tcBorders>
              <w:top w:val="nil"/>
              <w:left w:val="single" w:sz="4" w:space="0" w:color="auto"/>
              <w:bottom w:val="single" w:sz="4" w:space="0" w:color="auto"/>
              <w:right w:val="single" w:sz="4" w:space="0" w:color="auto"/>
            </w:tcBorders>
            <w:shd w:val="clear" w:color="auto" w:fill="BFBFBF"/>
            <w:vAlign w:val="center"/>
          </w:tcPr>
          <w:p w14:paraId="2F835304" w14:textId="77777777" w:rsidR="00B56F8D" w:rsidRPr="00E219F8" w:rsidRDefault="00B56F8D" w:rsidP="00B56F8D">
            <w:pPr>
              <w:rPr>
                <w:rFonts w:ascii="Times New Roman" w:hAnsi="Times New Roman"/>
                <w:bCs/>
                <w:sz w:val="20"/>
                <w:szCs w:val="20"/>
              </w:rPr>
            </w:pPr>
            <w:r w:rsidRPr="00E219F8">
              <w:rPr>
                <w:rFonts w:ascii="Times New Roman" w:hAnsi="Times New Roman"/>
                <w:bCs/>
                <w:sz w:val="20"/>
                <w:szCs w:val="20"/>
              </w:rPr>
              <w:t>Projekta vadības personāla atlīdzības izmaksas</w:t>
            </w:r>
          </w:p>
          <w:p w14:paraId="5C1485FC" w14:textId="77777777" w:rsidR="00B56F8D" w:rsidRPr="00E219F8" w:rsidRDefault="00B56F8D" w:rsidP="00B56F8D">
            <w:pPr>
              <w:rPr>
                <w:rFonts w:ascii="Times New Roman" w:hAnsi="Times New Roman"/>
                <w:bCs/>
                <w:i/>
                <w:color w:val="0000FF"/>
                <w:sz w:val="20"/>
                <w:szCs w:val="20"/>
                <w:u w:val="single"/>
              </w:rPr>
            </w:pPr>
            <w:r w:rsidRPr="00E219F8">
              <w:rPr>
                <w:rFonts w:ascii="Times New Roman" w:hAnsi="Times New Roman"/>
                <w:bCs/>
                <w:i/>
                <w:color w:val="0000FF"/>
                <w:sz w:val="20"/>
                <w:szCs w:val="20"/>
                <w:u w:val="single"/>
              </w:rPr>
              <w:t>MK noteikumu 28.</w:t>
            </w:r>
            <w:r w:rsidR="003F33EF" w:rsidRPr="00E219F8">
              <w:rPr>
                <w:rFonts w:ascii="Times New Roman" w:hAnsi="Times New Roman"/>
                <w:bCs/>
                <w:i/>
                <w:color w:val="0000FF"/>
                <w:sz w:val="20"/>
                <w:szCs w:val="20"/>
                <w:u w:val="single"/>
                <w:vertAlign w:val="superscript"/>
              </w:rPr>
              <w:t>1</w:t>
            </w:r>
            <w:r w:rsidR="003F33EF" w:rsidRPr="00E219F8">
              <w:rPr>
                <w:rFonts w:ascii="Times New Roman" w:hAnsi="Times New Roman"/>
                <w:bCs/>
                <w:i/>
                <w:color w:val="0000FF"/>
                <w:sz w:val="20"/>
                <w:szCs w:val="20"/>
                <w:u w:val="single"/>
              </w:rPr>
              <w:t>8</w:t>
            </w:r>
            <w:r w:rsidRPr="00E219F8">
              <w:rPr>
                <w:rFonts w:ascii="Times New Roman" w:hAnsi="Times New Roman"/>
                <w:bCs/>
                <w:i/>
                <w:color w:val="0000FF"/>
                <w:sz w:val="20"/>
                <w:szCs w:val="20"/>
                <w:u w:val="single"/>
              </w:rPr>
              <w:t xml:space="preserve">.apakšpunkts. </w:t>
            </w:r>
          </w:p>
          <w:p w14:paraId="1A6503F8" w14:textId="77777777" w:rsidR="00561E86" w:rsidRPr="00E219F8" w:rsidRDefault="00561E86" w:rsidP="00DF6F68">
            <w:pPr>
              <w:jc w:val="both"/>
              <w:rPr>
                <w:rFonts w:ascii="Times New Roman" w:hAnsi="Times New Roman"/>
                <w:bCs/>
                <w:i/>
                <w:color w:val="0000FF"/>
                <w:sz w:val="20"/>
                <w:szCs w:val="20"/>
              </w:rPr>
            </w:pPr>
            <w:r w:rsidRPr="00E219F8">
              <w:rPr>
                <w:rFonts w:ascii="Times New Roman" w:hAnsi="Times New Roman"/>
                <w:bCs/>
                <w:i/>
                <w:color w:val="0000FF"/>
                <w:sz w:val="20"/>
                <w:szCs w:val="20"/>
              </w:rPr>
              <w:t xml:space="preserve">Attiecināmas ir </w:t>
            </w:r>
            <w:r w:rsidR="003F33EF" w:rsidRPr="00E219F8">
              <w:rPr>
                <w:rFonts w:ascii="Times New Roman" w:hAnsi="Times New Roman"/>
                <w:bCs/>
                <w:i/>
                <w:color w:val="0000FF"/>
                <w:sz w:val="20"/>
                <w:szCs w:val="20"/>
              </w:rPr>
              <w:t xml:space="preserve">atlīdzības izmaksas projekta vadības personālam, kas projektā tiek nodarbināts vismaz 30 % apmērā no normālā darba laika. Atlīdzības izmaksas tiek aprēķinātas proporcionāli nostrādātajam darba laikam, pie minimālo izmaksu bāzes    24 426 </w:t>
            </w:r>
            <w:proofErr w:type="spellStart"/>
            <w:r w:rsidR="003F33EF" w:rsidRPr="00E219F8">
              <w:rPr>
                <w:rFonts w:ascii="Times New Roman" w:hAnsi="Times New Roman"/>
                <w:bCs/>
                <w:i/>
                <w:color w:val="0000FF"/>
                <w:sz w:val="20"/>
                <w:szCs w:val="20"/>
              </w:rPr>
              <w:t>euro</w:t>
            </w:r>
            <w:proofErr w:type="spellEnd"/>
            <w:r w:rsidR="003F33EF" w:rsidRPr="00E219F8">
              <w:rPr>
                <w:rFonts w:ascii="Times New Roman" w:hAnsi="Times New Roman"/>
                <w:bCs/>
                <w:i/>
                <w:color w:val="0000FF"/>
                <w:sz w:val="20"/>
                <w:szCs w:val="20"/>
              </w:rPr>
              <w:t xml:space="preserve"> kalendāra gadā pieskaitot 0,64 % no projekta tiešajām attiecināmajām izmaksām, neieskaitot tiešās projekta vadības personāla izmaksas un neparedzētos izdevumus un summu reizinot ar projekta ilgumu gados vai proporcionāli projekta mēnešu skaitam</w:t>
            </w:r>
            <w:r w:rsidRPr="00E219F8">
              <w:rPr>
                <w:rFonts w:ascii="Times New Roman" w:hAnsi="Times New Roman"/>
                <w:bCs/>
                <w:i/>
                <w:color w:val="0000FF"/>
                <w:sz w:val="20"/>
                <w:szCs w:val="20"/>
              </w:rPr>
              <w:t xml:space="preserve">. </w:t>
            </w:r>
          </w:p>
        </w:tc>
        <w:tc>
          <w:tcPr>
            <w:tcW w:w="992" w:type="dxa"/>
            <w:tcBorders>
              <w:top w:val="nil"/>
              <w:left w:val="nil"/>
              <w:bottom w:val="single" w:sz="4" w:space="0" w:color="auto"/>
              <w:right w:val="single" w:sz="4" w:space="0" w:color="auto"/>
            </w:tcBorders>
            <w:shd w:val="clear" w:color="auto" w:fill="BFBFBF"/>
            <w:vAlign w:val="center"/>
          </w:tcPr>
          <w:p w14:paraId="3055F864" w14:textId="77777777" w:rsidR="00B56F8D" w:rsidRPr="00957761" w:rsidRDefault="00B56F8D"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shd w:val="clear" w:color="auto" w:fill="auto"/>
          </w:tcPr>
          <w:p w14:paraId="6D26F01D" w14:textId="77777777" w:rsidR="00B56F8D" w:rsidRPr="00957761" w:rsidRDefault="00B56F8D" w:rsidP="00B56F8D">
            <w:pPr>
              <w:jc w:val="right"/>
              <w:rPr>
                <w:rFonts w:ascii="Times New Roman" w:hAnsi="Times New Roman"/>
                <w:i/>
                <w:sz w:val="20"/>
                <w:szCs w:val="20"/>
              </w:rPr>
            </w:pPr>
          </w:p>
        </w:tc>
        <w:tc>
          <w:tcPr>
            <w:tcW w:w="850" w:type="dxa"/>
            <w:shd w:val="clear" w:color="auto" w:fill="auto"/>
          </w:tcPr>
          <w:p w14:paraId="09D675EF" w14:textId="77777777" w:rsidR="00B56F8D" w:rsidRPr="00957761" w:rsidRDefault="00B56F8D" w:rsidP="00B56F8D">
            <w:pPr>
              <w:jc w:val="right"/>
              <w:rPr>
                <w:rFonts w:ascii="Times New Roman" w:hAnsi="Times New Roman"/>
                <w:i/>
                <w:sz w:val="20"/>
                <w:szCs w:val="20"/>
              </w:rPr>
            </w:pPr>
          </w:p>
        </w:tc>
        <w:tc>
          <w:tcPr>
            <w:tcW w:w="993" w:type="dxa"/>
            <w:shd w:val="clear" w:color="auto" w:fill="auto"/>
          </w:tcPr>
          <w:p w14:paraId="03770CCC" w14:textId="77777777" w:rsidR="00B56F8D" w:rsidRPr="00957761" w:rsidRDefault="00B56F8D" w:rsidP="00B56F8D">
            <w:pPr>
              <w:jc w:val="right"/>
              <w:rPr>
                <w:rFonts w:ascii="Times New Roman" w:hAnsi="Times New Roman"/>
                <w:i/>
                <w:sz w:val="20"/>
                <w:szCs w:val="20"/>
              </w:rPr>
            </w:pPr>
          </w:p>
        </w:tc>
        <w:tc>
          <w:tcPr>
            <w:tcW w:w="1134" w:type="dxa"/>
            <w:shd w:val="clear" w:color="auto" w:fill="auto"/>
          </w:tcPr>
          <w:p w14:paraId="09329FB7" w14:textId="77777777" w:rsidR="00B56F8D" w:rsidRPr="00957761" w:rsidRDefault="00B56F8D" w:rsidP="00B56F8D">
            <w:pPr>
              <w:jc w:val="right"/>
              <w:rPr>
                <w:rFonts w:ascii="Times New Roman" w:hAnsi="Times New Roman"/>
                <w:i/>
                <w:sz w:val="20"/>
                <w:szCs w:val="20"/>
              </w:rPr>
            </w:pPr>
          </w:p>
        </w:tc>
        <w:tc>
          <w:tcPr>
            <w:tcW w:w="1275" w:type="dxa"/>
            <w:shd w:val="clear" w:color="auto" w:fill="auto"/>
          </w:tcPr>
          <w:p w14:paraId="7625EC65" w14:textId="77777777" w:rsidR="00B56F8D" w:rsidRPr="00957761" w:rsidRDefault="00B56F8D" w:rsidP="00B56F8D">
            <w:pPr>
              <w:jc w:val="right"/>
              <w:rPr>
                <w:rFonts w:ascii="Times New Roman" w:hAnsi="Times New Roman"/>
                <w:i/>
                <w:sz w:val="20"/>
                <w:szCs w:val="20"/>
              </w:rPr>
            </w:pPr>
          </w:p>
        </w:tc>
        <w:tc>
          <w:tcPr>
            <w:tcW w:w="1105" w:type="dxa"/>
            <w:shd w:val="clear" w:color="auto" w:fill="BFBFBF"/>
          </w:tcPr>
          <w:p w14:paraId="27EAD262" w14:textId="77777777" w:rsidR="00B56F8D" w:rsidRPr="00957761" w:rsidRDefault="00B56F8D" w:rsidP="00B56F8D">
            <w:pPr>
              <w:jc w:val="right"/>
              <w:rPr>
                <w:rFonts w:ascii="Times New Roman" w:hAnsi="Times New Roman"/>
                <w:i/>
                <w:sz w:val="20"/>
                <w:szCs w:val="20"/>
              </w:rPr>
            </w:pPr>
          </w:p>
        </w:tc>
        <w:tc>
          <w:tcPr>
            <w:tcW w:w="1134" w:type="dxa"/>
            <w:shd w:val="clear" w:color="auto" w:fill="BFBFBF"/>
          </w:tcPr>
          <w:p w14:paraId="7695BE75" w14:textId="77777777" w:rsidR="00B56F8D" w:rsidRPr="00957761" w:rsidRDefault="00B56F8D" w:rsidP="00B56F8D">
            <w:pPr>
              <w:jc w:val="right"/>
              <w:rPr>
                <w:rFonts w:ascii="Times New Roman" w:hAnsi="Times New Roman"/>
                <w:i/>
                <w:sz w:val="20"/>
                <w:szCs w:val="20"/>
              </w:rPr>
            </w:pPr>
          </w:p>
        </w:tc>
        <w:tc>
          <w:tcPr>
            <w:tcW w:w="1305" w:type="dxa"/>
            <w:shd w:val="clear" w:color="auto" w:fill="auto"/>
          </w:tcPr>
          <w:p w14:paraId="69B88BEF" w14:textId="77777777" w:rsidR="00B56F8D" w:rsidRPr="00957761" w:rsidRDefault="00B56F8D" w:rsidP="00B56F8D">
            <w:pPr>
              <w:jc w:val="right"/>
              <w:rPr>
                <w:rFonts w:ascii="Times New Roman" w:hAnsi="Times New Roman"/>
                <w:i/>
                <w:sz w:val="20"/>
                <w:szCs w:val="20"/>
              </w:rPr>
            </w:pPr>
          </w:p>
        </w:tc>
      </w:tr>
      <w:tr w:rsidR="00B56F8D" w:rsidRPr="00957761" w14:paraId="7D86F14F" w14:textId="77777777" w:rsidTr="006408C5">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2AFBABC7" w14:textId="77777777" w:rsidR="00B56F8D" w:rsidRPr="00957761" w:rsidRDefault="00B56F8D" w:rsidP="00B56F8D">
            <w:pPr>
              <w:rPr>
                <w:rFonts w:ascii="Times New Roman" w:hAnsi="Times New Roman"/>
                <w:b/>
                <w:bCs/>
                <w:sz w:val="20"/>
                <w:szCs w:val="20"/>
              </w:rPr>
            </w:pPr>
            <w:r w:rsidRPr="00957761">
              <w:rPr>
                <w:rFonts w:ascii="Times New Roman" w:hAnsi="Times New Roman"/>
                <w:b/>
                <w:bCs/>
                <w:sz w:val="20"/>
                <w:szCs w:val="20"/>
              </w:rPr>
              <w:lastRenderedPageBreak/>
              <w:t>6.</w:t>
            </w:r>
          </w:p>
        </w:tc>
        <w:tc>
          <w:tcPr>
            <w:tcW w:w="3971" w:type="dxa"/>
            <w:tcBorders>
              <w:top w:val="single" w:sz="4" w:space="0" w:color="auto"/>
              <w:left w:val="single" w:sz="4" w:space="0" w:color="auto"/>
              <w:bottom w:val="single" w:sz="4" w:space="0" w:color="auto"/>
              <w:right w:val="single" w:sz="4" w:space="0" w:color="auto"/>
            </w:tcBorders>
            <w:shd w:val="clear" w:color="auto" w:fill="BFBFBF"/>
            <w:vAlign w:val="center"/>
          </w:tcPr>
          <w:p w14:paraId="13F9A96B" w14:textId="77777777" w:rsidR="00B56F8D" w:rsidRPr="00957761" w:rsidRDefault="00B56F8D" w:rsidP="00B56F8D">
            <w:pPr>
              <w:rPr>
                <w:rFonts w:ascii="Times New Roman" w:hAnsi="Times New Roman"/>
                <w:b/>
                <w:bCs/>
                <w:sz w:val="20"/>
                <w:szCs w:val="20"/>
              </w:rPr>
            </w:pPr>
            <w:r w:rsidRPr="00957761">
              <w:rPr>
                <w:rFonts w:ascii="Times New Roman" w:hAnsi="Times New Roman"/>
                <w:b/>
                <w:bCs/>
                <w:sz w:val="20"/>
                <w:szCs w:val="20"/>
              </w:rPr>
              <w:t>Materiālu,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14:paraId="6BE52338" w14:textId="77777777" w:rsidR="00B56F8D" w:rsidRPr="00957761" w:rsidRDefault="00B56F8D" w:rsidP="00B56F8D">
            <w:pPr>
              <w:jc w:val="center"/>
              <w:rPr>
                <w:rFonts w:ascii="Times New Roman" w:hAnsi="Times New Roman"/>
                <w:b/>
                <w:bCs/>
                <w:sz w:val="20"/>
                <w:szCs w:val="20"/>
              </w:rPr>
            </w:pPr>
            <w:r w:rsidRPr="00957761">
              <w:rPr>
                <w:rFonts w:ascii="Times New Roman" w:hAnsi="Times New Roman"/>
                <w:b/>
                <w:bCs/>
                <w:sz w:val="20"/>
                <w:szCs w:val="20"/>
              </w:rPr>
              <w:t>Tiešās</w:t>
            </w:r>
          </w:p>
        </w:tc>
        <w:tc>
          <w:tcPr>
            <w:tcW w:w="851" w:type="dxa"/>
            <w:tcBorders>
              <w:left w:val="single" w:sz="4" w:space="0" w:color="auto"/>
            </w:tcBorders>
            <w:shd w:val="clear" w:color="auto" w:fill="BFBFBF"/>
          </w:tcPr>
          <w:p w14:paraId="508501C5" w14:textId="77777777" w:rsidR="00B56F8D" w:rsidRPr="00957761" w:rsidRDefault="00B56F8D" w:rsidP="00B56F8D">
            <w:pPr>
              <w:jc w:val="right"/>
              <w:rPr>
                <w:rFonts w:ascii="Times New Roman" w:hAnsi="Times New Roman"/>
                <w:sz w:val="20"/>
                <w:szCs w:val="20"/>
              </w:rPr>
            </w:pPr>
          </w:p>
        </w:tc>
        <w:tc>
          <w:tcPr>
            <w:tcW w:w="850" w:type="dxa"/>
            <w:shd w:val="clear" w:color="auto" w:fill="BFBFBF"/>
          </w:tcPr>
          <w:p w14:paraId="19A1C819" w14:textId="77777777" w:rsidR="00B56F8D" w:rsidRPr="00957761" w:rsidRDefault="00B56F8D" w:rsidP="00B56F8D">
            <w:pPr>
              <w:jc w:val="right"/>
              <w:rPr>
                <w:rFonts w:ascii="Times New Roman" w:hAnsi="Times New Roman"/>
                <w:sz w:val="20"/>
                <w:szCs w:val="20"/>
              </w:rPr>
            </w:pPr>
          </w:p>
        </w:tc>
        <w:tc>
          <w:tcPr>
            <w:tcW w:w="993" w:type="dxa"/>
            <w:shd w:val="clear" w:color="auto" w:fill="BFBFBF"/>
          </w:tcPr>
          <w:p w14:paraId="6E861F47" w14:textId="77777777" w:rsidR="00B56F8D" w:rsidRPr="00957761" w:rsidRDefault="00B56F8D" w:rsidP="00B56F8D">
            <w:pPr>
              <w:jc w:val="right"/>
              <w:rPr>
                <w:rFonts w:ascii="Times New Roman" w:hAnsi="Times New Roman"/>
                <w:sz w:val="20"/>
                <w:szCs w:val="20"/>
              </w:rPr>
            </w:pPr>
          </w:p>
        </w:tc>
        <w:tc>
          <w:tcPr>
            <w:tcW w:w="1134" w:type="dxa"/>
            <w:shd w:val="clear" w:color="auto" w:fill="BFBFBF"/>
          </w:tcPr>
          <w:p w14:paraId="2A6AC97A" w14:textId="77777777" w:rsidR="00B56F8D" w:rsidRPr="00957761" w:rsidRDefault="00B56F8D" w:rsidP="00B56F8D">
            <w:pPr>
              <w:jc w:val="right"/>
              <w:rPr>
                <w:rFonts w:ascii="Times New Roman" w:hAnsi="Times New Roman"/>
                <w:sz w:val="20"/>
                <w:szCs w:val="20"/>
              </w:rPr>
            </w:pPr>
          </w:p>
        </w:tc>
        <w:tc>
          <w:tcPr>
            <w:tcW w:w="1275" w:type="dxa"/>
            <w:shd w:val="clear" w:color="auto" w:fill="BFBFBF"/>
          </w:tcPr>
          <w:p w14:paraId="5DC00956" w14:textId="77777777" w:rsidR="00B56F8D" w:rsidRPr="00957761" w:rsidRDefault="00B56F8D" w:rsidP="00B56F8D">
            <w:pPr>
              <w:jc w:val="right"/>
              <w:rPr>
                <w:rFonts w:ascii="Times New Roman" w:hAnsi="Times New Roman"/>
                <w:sz w:val="20"/>
                <w:szCs w:val="20"/>
              </w:rPr>
            </w:pPr>
          </w:p>
        </w:tc>
        <w:tc>
          <w:tcPr>
            <w:tcW w:w="1105" w:type="dxa"/>
            <w:shd w:val="clear" w:color="auto" w:fill="BFBFBF"/>
          </w:tcPr>
          <w:p w14:paraId="2B33150A" w14:textId="77777777" w:rsidR="00B56F8D" w:rsidRPr="00957761" w:rsidRDefault="00B56F8D" w:rsidP="00B56F8D">
            <w:pPr>
              <w:jc w:val="right"/>
              <w:rPr>
                <w:rFonts w:ascii="Times New Roman" w:hAnsi="Times New Roman"/>
                <w:sz w:val="20"/>
                <w:szCs w:val="20"/>
              </w:rPr>
            </w:pPr>
          </w:p>
        </w:tc>
        <w:tc>
          <w:tcPr>
            <w:tcW w:w="1134" w:type="dxa"/>
            <w:shd w:val="clear" w:color="auto" w:fill="BFBFBF"/>
          </w:tcPr>
          <w:p w14:paraId="61BAF094" w14:textId="77777777" w:rsidR="00B56F8D" w:rsidRPr="00957761" w:rsidRDefault="00B56F8D" w:rsidP="00B56F8D">
            <w:pPr>
              <w:jc w:val="right"/>
              <w:rPr>
                <w:rFonts w:ascii="Times New Roman" w:hAnsi="Times New Roman"/>
                <w:sz w:val="20"/>
                <w:szCs w:val="20"/>
              </w:rPr>
            </w:pPr>
          </w:p>
        </w:tc>
        <w:tc>
          <w:tcPr>
            <w:tcW w:w="1305" w:type="dxa"/>
            <w:shd w:val="clear" w:color="auto" w:fill="BFBFBF"/>
          </w:tcPr>
          <w:p w14:paraId="5BAC56B3" w14:textId="77777777" w:rsidR="00B56F8D" w:rsidRPr="00957761" w:rsidRDefault="00B56F8D" w:rsidP="00B56F8D">
            <w:pPr>
              <w:jc w:val="right"/>
              <w:rPr>
                <w:rFonts w:ascii="Times New Roman" w:hAnsi="Times New Roman"/>
                <w:sz w:val="20"/>
                <w:szCs w:val="20"/>
              </w:rPr>
            </w:pPr>
          </w:p>
        </w:tc>
      </w:tr>
      <w:tr w:rsidR="00B56F8D" w:rsidRPr="00957761" w14:paraId="28A2446C" w14:textId="77777777" w:rsidTr="006408C5">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3CE44D33" w14:textId="77777777" w:rsidR="00B56F8D" w:rsidRPr="00957761" w:rsidRDefault="00B56F8D" w:rsidP="00B56F8D">
            <w:pPr>
              <w:rPr>
                <w:rFonts w:ascii="Times New Roman" w:hAnsi="Times New Roman"/>
                <w:bCs/>
                <w:sz w:val="20"/>
                <w:szCs w:val="20"/>
              </w:rPr>
            </w:pPr>
            <w:r w:rsidRPr="00957761">
              <w:rPr>
                <w:rFonts w:ascii="Times New Roman" w:hAnsi="Times New Roman"/>
                <w:bCs/>
                <w:sz w:val="20"/>
                <w:szCs w:val="20"/>
              </w:rPr>
              <w:t>6.1.</w:t>
            </w:r>
          </w:p>
        </w:tc>
        <w:tc>
          <w:tcPr>
            <w:tcW w:w="3971" w:type="dxa"/>
            <w:tcBorders>
              <w:top w:val="single" w:sz="4" w:space="0" w:color="auto"/>
              <w:left w:val="single" w:sz="4" w:space="0" w:color="auto"/>
              <w:bottom w:val="single" w:sz="4" w:space="0" w:color="auto"/>
              <w:right w:val="single" w:sz="4" w:space="0" w:color="auto"/>
            </w:tcBorders>
            <w:shd w:val="clear" w:color="auto" w:fill="BFBFBF"/>
            <w:vAlign w:val="center"/>
          </w:tcPr>
          <w:p w14:paraId="1D726DC7" w14:textId="77777777" w:rsidR="00B56F8D" w:rsidRPr="00957761" w:rsidRDefault="00B56F8D" w:rsidP="00B56F8D">
            <w:pPr>
              <w:rPr>
                <w:rFonts w:ascii="Times New Roman" w:hAnsi="Times New Roman"/>
                <w:bCs/>
                <w:sz w:val="20"/>
                <w:szCs w:val="20"/>
              </w:rPr>
            </w:pPr>
            <w:r w:rsidRPr="00957761">
              <w:rPr>
                <w:rFonts w:ascii="Times New Roman" w:hAnsi="Times New Roman"/>
                <w:bCs/>
                <w:sz w:val="20"/>
                <w:szCs w:val="20"/>
              </w:rPr>
              <w:t>Materiālu un izejvielu izmaksas</w:t>
            </w:r>
          </w:p>
          <w:p w14:paraId="49EA3360" w14:textId="77777777" w:rsidR="00561E86" w:rsidRPr="00957761" w:rsidRDefault="00561E86" w:rsidP="00B56F8D">
            <w:pPr>
              <w:rPr>
                <w:rFonts w:ascii="Times New Roman" w:hAnsi="Times New Roman"/>
                <w:bCs/>
                <w:i/>
                <w:sz w:val="20"/>
                <w:szCs w:val="20"/>
                <w:u w:val="single"/>
              </w:rPr>
            </w:pPr>
            <w:r w:rsidRPr="00957761">
              <w:rPr>
                <w:rFonts w:ascii="Times New Roman" w:hAnsi="Times New Roman"/>
                <w:bCs/>
                <w:i/>
                <w:color w:val="0000FF"/>
                <w:sz w:val="20"/>
                <w:szCs w:val="20"/>
                <w:u w:val="single"/>
              </w:rPr>
              <w:t xml:space="preserve">MK noteikumu </w:t>
            </w:r>
            <w:r w:rsidR="00470D6A" w:rsidRPr="00957761">
              <w:rPr>
                <w:rFonts w:ascii="Times New Roman" w:hAnsi="Times New Roman"/>
                <w:bCs/>
                <w:i/>
                <w:color w:val="0000FF"/>
                <w:sz w:val="20"/>
                <w:szCs w:val="20"/>
                <w:u w:val="single"/>
              </w:rPr>
              <w:t>28</w:t>
            </w:r>
            <w:r w:rsidR="00470D6A" w:rsidRPr="00DF6F68">
              <w:rPr>
                <w:rFonts w:ascii="Times New Roman" w:hAnsi="Times New Roman"/>
                <w:bCs/>
                <w:i/>
                <w:color w:val="0000FF"/>
                <w:sz w:val="20"/>
                <w:szCs w:val="20"/>
                <w:u w:val="single"/>
                <w:vertAlign w:val="superscript"/>
              </w:rPr>
              <w:t>.</w:t>
            </w:r>
            <w:r w:rsidR="003F33EF">
              <w:rPr>
                <w:rFonts w:ascii="Times New Roman" w:hAnsi="Times New Roman"/>
                <w:bCs/>
                <w:i/>
                <w:color w:val="0000FF"/>
                <w:sz w:val="20"/>
                <w:szCs w:val="20"/>
                <w:u w:val="single"/>
                <w:vertAlign w:val="superscript"/>
              </w:rPr>
              <w:t>1</w:t>
            </w:r>
            <w:r w:rsidR="003F33EF">
              <w:rPr>
                <w:rFonts w:ascii="Times New Roman" w:hAnsi="Times New Roman"/>
                <w:bCs/>
                <w:i/>
                <w:color w:val="0000FF"/>
                <w:sz w:val="20"/>
                <w:szCs w:val="20"/>
                <w:u w:val="single"/>
              </w:rPr>
              <w:t>5</w:t>
            </w:r>
            <w:r w:rsidR="00470D6A" w:rsidRPr="00DF6F68">
              <w:rPr>
                <w:rFonts w:ascii="Times New Roman" w:hAnsi="Times New Roman"/>
                <w:bCs/>
                <w:i/>
                <w:color w:val="0000FF"/>
                <w:sz w:val="20"/>
                <w:szCs w:val="20"/>
                <w:u w:val="single"/>
                <w:vertAlign w:val="superscript"/>
              </w:rPr>
              <w:t>.</w:t>
            </w:r>
            <w:r w:rsidR="00470D6A" w:rsidRPr="00957761">
              <w:rPr>
                <w:rFonts w:ascii="Times New Roman" w:hAnsi="Times New Roman"/>
                <w:bCs/>
                <w:i/>
                <w:color w:val="0000FF"/>
                <w:sz w:val="20"/>
                <w:szCs w:val="20"/>
                <w:u w:val="single"/>
              </w:rPr>
              <w:t>apakšpunkts.</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14:paraId="38C1B9AD" w14:textId="77777777" w:rsidR="00B56F8D" w:rsidRPr="00957761" w:rsidRDefault="00B56F8D"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7AFCE67B" w14:textId="77777777" w:rsidR="00B56F8D" w:rsidRPr="00957761" w:rsidRDefault="00B56F8D" w:rsidP="00B56F8D">
            <w:pPr>
              <w:jc w:val="right"/>
              <w:rPr>
                <w:rFonts w:ascii="Times New Roman" w:hAnsi="Times New Roman"/>
                <w:i/>
                <w:sz w:val="20"/>
                <w:szCs w:val="20"/>
              </w:rPr>
            </w:pPr>
          </w:p>
        </w:tc>
        <w:tc>
          <w:tcPr>
            <w:tcW w:w="850" w:type="dxa"/>
            <w:shd w:val="clear" w:color="auto" w:fill="auto"/>
          </w:tcPr>
          <w:p w14:paraId="5322E535" w14:textId="77777777" w:rsidR="00B56F8D" w:rsidRPr="00957761" w:rsidRDefault="00B56F8D" w:rsidP="00B56F8D">
            <w:pPr>
              <w:jc w:val="right"/>
              <w:rPr>
                <w:rFonts w:ascii="Times New Roman" w:hAnsi="Times New Roman"/>
                <w:i/>
                <w:sz w:val="20"/>
                <w:szCs w:val="20"/>
              </w:rPr>
            </w:pPr>
          </w:p>
        </w:tc>
        <w:tc>
          <w:tcPr>
            <w:tcW w:w="993" w:type="dxa"/>
            <w:shd w:val="clear" w:color="auto" w:fill="auto"/>
          </w:tcPr>
          <w:p w14:paraId="7CC00B13" w14:textId="77777777" w:rsidR="00B56F8D" w:rsidRPr="00957761" w:rsidRDefault="00B56F8D" w:rsidP="00B56F8D">
            <w:pPr>
              <w:jc w:val="right"/>
              <w:rPr>
                <w:rFonts w:ascii="Times New Roman" w:hAnsi="Times New Roman"/>
                <w:i/>
                <w:sz w:val="20"/>
                <w:szCs w:val="20"/>
              </w:rPr>
            </w:pPr>
          </w:p>
        </w:tc>
        <w:tc>
          <w:tcPr>
            <w:tcW w:w="1134" w:type="dxa"/>
            <w:shd w:val="clear" w:color="auto" w:fill="auto"/>
          </w:tcPr>
          <w:p w14:paraId="6E75DC86" w14:textId="77777777" w:rsidR="00B56F8D" w:rsidRPr="00957761" w:rsidRDefault="00B56F8D" w:rsidP="00B56F8D">
            <w:pPr>
              <w:jc w:val="right"/>
              <w:rPr>
                <w:rFonts w:ascii="Times New Roman" w:hAnsi="Times New Roman"/>
                <w:i/>
                <w:sz w:val="20"/>
                <w:szCs w:val="20"/>
              </w:rPr>
            </w:pPr>
          </w:p>
        </w:tc>
        <w:tc>
          <w:tcPr>
            <w:tcW w:w="1275" w:type="dxa"/>
            <w:shd w:val="clear" w:color="auto" w:fill="auto"/>
          </w:tcPr>
          <w:p w14:paraId="3A99EE00" w14:textId="77777777" w:rsidR="00B56F8D" w:rsidRPr="00957761" w:rsidRDefault="00B56F8D" w:rsidP="00B56F8D">
            <w:pPr>
              <w:jc w:val="right"/>
              <w:rPr>
                <w:rFonts w:ascii="Times New Roman" w:hAnsi="Times New Roman"/>
                <w:i/>
                <w:sz w:val="20"/>
                <w:szCs w:val="20"/>
              </w:rPr>
            </w:pPr>
          </w:p>
        </w:tc>
        <w:tc>
          <w:tcPr>
            <w:tcW w:w="1105" w:type="dxa"/>
            <w:shd w:val="clear" w:color="auto" w:fill="BFBFBF"/>
          </w:tcPr>
          <w:p w14:paraId="3E4C5070" w14:textId="77777777" w:rsidR="00B56F8D" w:rsidRPr="00957761" w:rsidRDefault="00B56F8D" w:rsidP="00B56F8D">
            <w:pPr>
              <w:jc w:val="right"/>
              <w:rPr>
                <w:rFonts w:ascii="Times New Roman" w:hAnsi="Times New Roman"/>
                <w:i/>
                <w:sz w:val="20"/>
                <w:szCs w:val="20"/>
              </w:rPr>
            </w:pPr>
          </w:p>
        </w:tc>
        <w:tc>
          <w:tcPr>
            <w:tcW w:w="1134" w:type="dxa"/>
            <w:shd w:val="clear" w:color="auto" w:fill="BFBFBF"/>
          </w:tcPr>
          <w:p w14:paraId="10B6BBBF" w14:textId="77777777" w:rsidR="00B56F8D" w:rsidRPr="00957761" w:rsidRDefault="00B56F8D" w:rsidP="00B56F8D">
            <w:pPr>
              <w:jc w:val="right"/>
              <w:rPr>
                <w:rFonts w:ascii="Times New Roman" w:hAnsi="Times New Roman"/>
                <w:i/>
                <w:sz w:val="20"/>
                <w:szCs w:val="20"/>
              </w:rPr>
            </w:pPr>
          </w:p>
        </w:tc>
        <w:tc>
          <w:tcPr>
            <w:tcW w:w="1305" w:type="dxa"/>
            <w:shd w:val="clear" w:color="auto" w:fill="auto"/>
          </w:tcPr>
          <w:p w14:paraId="4D4D46CF" w14:textId="77777777" w:rsidR="00B56F8D" w:rsidRPr="00957761" w:rsidRDefault="00B56F8D" w:rsidP="00B56F8D">
            <w:pPr>
              <w:jc w:val="right"/>
              <w:rPr>
                <w:rFonts w:ascii="Times New Roman" w:hAnsi="Times New Roman"/>
                <w:i/>
                <w:sz w:val="20"/>
                <w:szCs w:val="20"/>
              </w:rPr>
            </w:pPr>
          </w:p>
        </w:tc>
      </w:tr>
      <w:tr w:rsidR="00B56F8D" w:rsidRPr="00957761" w14:paraId="59F2F3B1" w14:textId="77777777" w:rsidTr="006408C5">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7427B92D" w14:textId="77777777" w:rsidR="00B56F8D" w:rsidRPr="00957761" w:rsidRDefault="00B56F8D" w:rsidP="00B56F8D">
            <w:pPr>
              <w:rPr>
                <w:rFonts w:ascii="Times New Roman" w:hAnsi="Times New Roman"/>
                <w:bCs/>
                <w:sz w:val="20"/>
                <w:szCs w:val="20"/>
              </w:rPr>
            </w:pPr>
            <w:r w:rsidRPr="00957761">
              <w:rPr>
                <w:rFonts w:ascii="Times New Roman" w:hAnsi="Times New Roman"/>
                <w:bCs/>
                <w:sz w:val="20"/>
                <w:szCs w:val="20"/>
              </w:rPr>
              <w:t>6.2.</w:t>
            </w:r>
          </w:p>
        </w:tc>
        <w:tc>
          <w:tcPr>
            <w:tcW w:w="3971" w:type="dxa"/>
            <w:tcBorders>
              <w:top w:val="single" w:sz="4" w:space="0" w:color="auto"/>
              <w:left w:val="single" w:sz="4" w:space="0" w:color="auto"/>
              <w:bottom w:val="single" w:sz="4" w:space="0" w:color="auto"/>
              <w:right w:val="single" w:sz="4" w:space="0" w:color="auto"/>
            </w:tcBorders>
            <w:shd w:val="clear" w:color="auto" w:fill="BFBFBF"/>
            <w:vAlign w:val="center"/>
          </w:tcPr>
          <w:p w14:paraId="32F7DA4D" w14:textId="77777777" w:rsidR="00B56F8D" w:rsidRPr="00957761" w:rsidRDefault="00B56F8D" w:rsidP="00B56F8D">
            <w:pPr>
              <w:rPr>
                <w:rFonts w:ascii="Times New Roman" w:hAnsi="Times New Roman"/>
                <w:bCs/>
                <w:sz w:val="20"/>
                <w:szCs w:val="20"/>
              </w:rPr>
            </w:pPr>
            <w:bookmarkStart w:id="41" w:name="_Hlk84941939"/>
            <w:r w:rsidRPr="00957761">
              <w:rPr>
                <w:rFonts w:ascii="Times New Roman" w:hAnsi="Times New Roman"/>
                <w:bCs/>
                <w:sz w:val="20"/>
                <w:szCs w:val="20"/>
              </w:rPr>
              <w:t>Aprīkojuma un iekārtu izmaksas</w:t>
            </w:r>
          </w:p>
          <w:bookmarkEnd w:id="41"/>
          <w:p w14:paraId="697E85A0" w14:textId="77777777" w:rsidR="00470D6A" w:rsidRPr="00957761" w:rsidRDefault="00470D6A" w:rsidP="00B56F8D">
            <w:pPr>
              <w:rPr>
                <w:rFonts w:ascii="Times New Roman" w:hAnsi="Times New Roman"/>
                <w:bCs/>
                <w:sz w:val="20"/>
                <w:szCs w:val="20"/>
              </w:rPr>
            </w:pPr>
            <w:r w:rsidRPr="00957761">
              <w:rPr>
                <w:rFonts w:ascii="Times New Roman" w:hAnsi="Times New Roman"/>
                <w:bCs/>
                <w:i/>
                <w:color w:val="0000FF"/>
                <w:sz w:val="20"/>
                <w:szCs w:val="20"/>
                <w:u w:val="single"/>
              </w:rPr>
              <w:t>MK noteikumu 28.</w:t>
            </w:r>
            <w:r w:rsidR="003F33EF">
              <w:rPr>
                <w:rFonts w:ascii="Times New Roman" w:hAnsi="Times New Roman"/>
                <w:bCs/>
                <w:i/>
                <w:color w:val="0000FF"/>
                <w:sz w:val="20"/>
                <w:szCs w:val="20"/>
                <w:u w:val="single"/>
                <w:vertAlign w:val="superscript"/>
              </w:rPr>
              <w:t>1</w:t>
            </w:r>
            <w:r w:rsidR="003F33EF">
              <w:rPr>
                <w:rFonts w:ascii="Times New Roman" w:hAnsi="Times New Roman"/>
                <w:bCs/>
                <w:i/>
                <w:color w:val="0000FF"/>
                <w:sz w:val="20"/>
                <w:szCs w:val="20"/>
                <w:u w:val="single"/>
              </w:rPr>
              <w:t>5</w:t>
            </w:r>
            <w:r w:rsidRPr="00957761">
              <w:rPr>
                <w:rFonts w:ascii="Times New Roman" w:hAnsi="Times New Roman"/>
                <w:bCs/>
                <w:i/>
                <w:color w:val="0000FF"/>
                <w:sz w:val="20"/>
                <w:szCs w:val="20"/>
                <w:u w:val="single"/>
              </w:rPr>
              <w:t>apakšpunkts.</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14:paraId="35D93A2B" w14:textId="77777777" w:rsidR="00B56F8D" w:rsidRPr="00957761" w:rsidRDefault="00B56F8D"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699964CD" w14:textId="77777777" w:rsidR="00B56F8D" w:rsidRPr="00957761" w:rsidRDefault="00B56F8D" w:rsidP="00B56F8D">
            <w:pPr>
              <w:jc w:val="right"/>
              <w:rPr>
                <w:rFonts w:ascii="Times New Roman" w:hAnsi="Times New Roman"/>
                <w:i/>
                <w:sz w:val="20"/>
                <w:szCs w:val="20"/>
              </w:rPr>
            </w:pPr>
          </w:p>
        </w:tc>
        <w:tc>
          <w:tcPr>
            <w:tcW w:w="850" w:type="dxa"/>
            <w:shd w:val="clear" w:color="auto" w:fill="auto"/>
          </w:tcPr>
          <w:p w14:paraId="3CBCFCDE" w14:textId="77777777" w:rsidR="00B56F8D" w:rsidRPr="00957761" w:rsidRDefault="00B56F8D" w:rsidP="00B56F8D">
            <w:pPr>
              <w:jc w:val="right"/>
              <w:rPr>
                <w:rFonts w:ascii="Times New Roman" w:hAnsi="Times New Roman"/>
                <w:i/>
                <w:sz w:val="20"/>
                <w:szCs w:val="20"/>
              </w:rPr>
            </w:pPr>
          </w:p>
        </w:tc>
        <w:tc>
          <w:tcPr>
            <w:tcW w:w="993" w:type="dxa"/>
            <w:shd w:val="clear" w:color="auto" w:fill="auto"/>
          </w:tcPr>
          <w:p w14:paraId="393D95CF" w14:textId="77777777" w:rsidR="00B56F8D" w:rsidRPr="00957761" w:rsidRDefault="00B56F8D" w:rsidP="00B56F8D">
            <w:pPr>
              <w:jc w:val="right"/>
              <w:rPr>
                <w:rFonts w:ascii="Times New Roman" w:hAnsi="Times New Roman"/>
                <w:i/>
                <w:sz w:val="20"/>
                <w:szCs w:val="20"/>
              </w:rPr>
            </w:pPr>
          </w:p>
        </w:tc>
        <w:tc>
          <w:tcPr>
            <w:tcW w:w="1134" w:type="dxa"/>
            <w:shd w:val="clear" w:color="auto" w:fill="auto"/>
          </w:tcPr>
          <w:p w14:paraId="0AA8F2C8" w14:textId="77777777" w:rsidR="00B56F8D" w:rsidRPr="00957761" w:rsidRDefault="00B56F8D" w:rsidP="00B56F8D">
            <w:pPr>
              <w:jc w:val="right"/>
              <w:rPr>
                <w:rFonts w:ascii="Times New Roman" w:hAnsi="Times New Roman"/>
                <w:i/>
                <w:sz w:val="20"/>
                <w:szCs w:val="20"/>
              </w:rPr>
            </w:pPr>
          </w:p>
        </w:tc>
        <w:tc>
          <w:tcPr>
            <w:tcW w:w="1275" w:type="dxa"/>
            <w:shd w:val="clear" w:color="auto" w:fill="auto"/>
          </w:tcPr>
          <w:p w14:paraId="0E768833" w14:textId="77777777" w:rsidR="00B56F8D" w:rsidRPr="00957761" w:rsidRDefault="00B56F8D" w:rsidP="00B56F8D">
            <w:pPr>
              <w:jc w:val="right"/>
              <w:rPr>
                <w:rFonts w:ascii="Times New Roman" w:hAnsi="Times New Roman"/>
                <w:i/>
                <w:sz w:val="20"/>
                <w:szCs w:val="20"/>
              </w:rPr>
            </w:pPr>
          </w:p>
        </w:tc>
        <w:tc>
          <w:tcPr>
            <w:tcW w:w="1105" w:type="dxa"/>
            <w:shd w:val="clear" w:color="auto" w:fill="BFBFBF"/>
          </w:tcPr>
          <w:p w14:paraId="7453C013" w14:textId="77777777" w:rsidR="00B56F8D" w:rsidRPr="00957761" w:rsidRDefault="00B56F8D" w:rsidP="00B56F8D">
            <w:pPr>
              <w:jc w:val="right"/>
              <w:rPr>
                <w:rFonts w:ascii="Times New Roman" w:hAnsi="Times New Roman"/>
                <w:i/>
                <w:sz w:val="20"/>
                <w:szCs w:val="20"/>
              </w:rPr>
            </w:pPr>
          </w:p>
        </w:tc>
        <w:tc>
          <w:tcPr>
            <w:tcW w:w="1134" w:type="dxa"/>
            <w:shd w:val="clear" w:color="auto" w:fill="BFBFBF"/>
          </w:tcPr>
          <w:p w14:paraId="4BFC97E8" w14:textId="77777777" w:rsidR="00B56F8D" w:rsidRPr="00957761" w:rsidRDefault="00B56F8D" w:rsidP="00B56F8D">
            <w:pPr>
              <w:jc w:val="right"/>
              <w:rPr>
                <w:rFonts w:ascii="Times New Roman" w:hAnsi="Times New Roman"/>
                <w:i/>
                <w:sz w:val="20"/>
                <w:szCs w:val="20"/>
              </w:rPr>
            </w:pPr>
          </w:p>
        </w:tc>
        <w:tc>
          <w:tcPr>
            <w:tcW w:w="1305" w:type="dxa"/>
            <w:shd w:val="clear" w:color="auto" w:fill="auto"/>
          </w:tcPr>
          <w:p w14:paraId="345C74A0" w14:textId="77777777" w:rsidR="00B56F8D" w:rsidRPr="00957761" w:rsidRDefault="00B56F8D" w:rsidP="00B56F8D">
            <w:pPr>
              <w:jc w:val="right"/>
              <w:rPr>
                <w:rFonts w:ascii="Times New Roman" w:hAnsi="Times New Roman"/>
                <w:i/>
                <w:sz w:val="20"/>
                <w:szCs w:val="20"/>
              </w:rPr>
            </w:pPr>
          </w:p>
        </w:tc>
      </w:tr>
      <w:tr w:rsidR="00781C4B" w:rsidRPr="00957761" w14:paraId="0BFA46D6" w14:textId="77777777" w:rsidTr="00887C97">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587BB7C6" w14:textId="77777777" w:rsidR="00781C4B" w:rsidRPr="00957761" w:rsidRDefault="00781C4B" w:rsidP="00B56F8D">
            <w:pPr>
              <w:rPr>
                <w:rFonts w:ascii="Times New Roman" w:hAnsi="Times New Roman"/>
                <w:bCs/>
                <w:sz w:val="20"/>
                <w:szCs w:val="20"/>
              </w:rPr>
            </w:pPr>
            <w:r>
              <w:rPr>
                <w:rFonts w:ascii="Times New Roman" w:hAnsi="Times New Roman"/>
                <w:bCs/>
                <w:sz w:val="20"/>
                <w:szCs w:val="20"/>
              </w:rPr>
              <w:t>6.2.1.</w:t>
            </w:r>
          </w:p>
        </w:tc>
        <w:tc>
          <w:tcPr>
            <w:tcW w:w="3971" w:type="dxa"/>
            <w:tcBorders>
              <w:top w:val="single" w:sz="4" w:space="0" w:color="auto"/>
              <w:left w:val="single" w:sz="4" w:space="0" w:color="auto"/>
              <w:bottom w:val="single" w:sz="4" w:space="0" w:color="auto"/>
              <w:right w:val="single" w:sz="4" w:space="0" w:color="auto"/>
            </w:tcBorders>
            <w:shd w:val="clear" w:color="auto" w:fill="BFBFBF"/>
            <w:vAlign w:val="center"/>
          </w:tcPr>
          <w:p w14:paraId="1D46050B" w14:textId="77777777" w:rsidR="00781C4B" w:rsidRPr="009726DC" w:rsidRDefault="00781C4B" w:rsidP="00781C4B">
            <w:pPr>
              <w:jc w:val="both"/>
              <w:rPr>
                <w:rFonts w:ascii="Times New Roman" w:hAnsi="Times New Roman"/>
                <w:bCs/>
                <w:sz w:val="20"/>
                <w:szCs w:val="20"/>
              </w:rPr>
            </w:pPr>
            <w:r w:rsidRPr="009726DC">
              <w:rPr>
                <w:rFonts w:ascii="Times New Roman" w:hAnsi="Times New Roman"/>
                <w:bCs/>
                <w:sz w:val="20"/>
                <w:szCs w:val="20"/>
              </w:rPr>
              <w:t>Datu ieguve par projekta īstenošanas rezultātiem un to ietekmi ES nozīmes biotopu un sugu dzīvotņu aizsardzības stāvokļa statusu projekta teritorijā.</w:t>
            </w:r>
          </w:p>
          <w:p w14:paraId="223C2FDE" w14:textId="77777777" w:rsidR="00781C4B" w:rsidRPr="00957761" w:rsidRDefault="00781C4B" w:rsidP="00781C4B">
            <w:pPr>
              <w:rPr>
                <w:rFonts w:ascii="Times New Roman" w:hAnsi="Times New Roman"/>
                <w:bCs/>
                <w:sz w:val="20"/>
                <w:szCs w:val="20"/>
              </w:rPr>
            </w:pPr>
            <w:r w:rsidRPr="009726DC">
              <w:rPr>
                <w:rFonts w:ascii="Times New Roman" w:hAnsi="Times New Roman"/>
                <w:bCs/>
                <w:i/>
                <w:color w:val="0000FF"/>
                <w:sz w:val="20"/>
                <w:szCs w:val="20"/>
                <w:u w:val="single"/>
              </w:rPr>
              <w:t>MK noteikumu 28.</w:t>
            </w:r>
            <w:r w:rsidRPr="009726DC">
              <w:rPr>
                <w:rFonts w:ascii="Times New Roman" w:hAnsi="Times New Roman"/>
                <w:bCs/>
                <w:i/>
                <w:color w:val="0000FF"/>
                <w:sz w:val="20"/>
                <w:szCs w:val="20"/>
                <w:u w:val="single"/>
                <w:vertAlign w:val="superscript"/>
              </w:rPr>
              <w:t>1</w:t>
            </w:r>
            <w:r w:rsidRPr="009726DC">
              <w:rPr>
                <w:rFonts w:ascii="Times New Roman" w:hAnsi="Times New Roman"/>
                <w:bCs/>
                <w:i/>
                <w:color w:val="0000FF"/>
                <w:sz w:val="20"/>
                <w:szCs w:val="20"/>
                <w:u w:val="single"/>
              </w:rPr>
              <w:t>10.apakšpunkts.</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14:paraId="7A052C50" w14:textId="77777777" w:rsidR="00781C4B" w:rsidRPr="00957761" w:rsidRDefault="009726DC" w:rsidP="00B56F8D">
            <w:pPr>
              <w:jc w:val="center"/>
              <w:rPr>
                <w:rFonts w:ascii="Times New Roman" w:hAnsi="Times New Roman"/>
                <w:bCs/>
                <w:sz w:val="20"/>
                <w:szCs w:val="20"/>
              </w:rPr>
            </w:pPr>
            <w:r w:rsidRPr="009726DC">
              <w:rPr>
                <w:rFonts w:ascii="Times New Roman" w:hAnsi="Times New Roman"/>
                <w:bCs/>
                <w:sz w:val="20"/>
                <w:szCs w:val="20"/>
              </w:rPr>
              <w:t>Tiešās</w:t>
            </w:r>
          </w:p>
        </w:tc>
        <w:tc>
          <w:tcPr>
            <w:tcW w:w="851" w:type="dxa"/>
            <w:tcBorders>
              <w:left w:val="single" w:sz="4" w:space="0" w:color="auto"/>
            </w:tcBorders>
            <w:shd w:val="clear" w:color="auto" w:fill="FFFFFF"/>
          </w:tcPr>
          <w:p w14:paraId="33820302" w14:textId="77777777" w:rsidR="00781C4B" w:rsidRPr="00957761" w:rsidRDefault="00781C4B" w:rsidP="00B56F8D">
            <w:pPr>
              <w:jc w:val="right"/>
              <w:rPr>
                <w:rFonts w:ascii="Times New Roman" w:hAnsi="Times New Roman"/>
                <w:i/>
                <w:sz w:val="20"/>
                <w:szCs w:val="20"/>
              </w:rPr>
            </w:pPr>
          </w:p>
        </w:tc>
        <w:tc>
          <w:tcPr>
            <w:tcW w:w="850" w:type="dxa"/>
            <w:shd w:val="clear" w:color="auto" w:fill="FFFFFF"/>
          </w:tcPr>
          <w:p w14:paraId="1DBA26A4" w14:textId="77777777" w:rsidR="00781C4B" w:rsidRPr="00957761" w:rsidRDefault="00781C4B" w:rsidP="00B56F8D">
            <w:pPr>
              <w:jc w:val="right"/>
              <w:rPr>
                <w:rFonts w:ascii="Times New Roman" w:hAnsi="Times New Roman"/>
                <w:i/>
                <w:sz w:val="20"/>
                <w:szCs w:val="20"/>
              </w:rPr>
            </w:pPr>
          </w:p>
        </w:tc>
        <w:tc>
          <w:tcPr>
            <w:tcW w:w="993" w:type="dxa"/>
            <w:shd w:val="clear" w:color="auto" w:fill="FFFFFF"/>
          </w:tcPr>
          <w:p w14:paraId="09691CED" w14:textId="77777777" w:rsidR="00781C4B" w:rsidRPr="00957761" w:rsidRDefault="00781C4B" w:rsidP="00B56F8D">
            <w:pPr>
              <w:jc w:val="right"/>
              <w:rPr>
                <w:rFonts w:ascii="Times New Roman" w:hAnsi="Times New Roman"/>
                <w:i/>
                <w:sz w:val="20"/>
                <w:szCs w:val="20"/>
              </w:rPr>
            </w:pPr>
          </w:p>
        </w:tc>
        <w:tc>
          <w:tcPr>
            <w:tcW w:w="1134" w:type="dxa"/>
            <w:shd w:val="clear" w:color="auto" w:fill="FFFFFF"/>
          </w:tcPr>
          <w:p w14:paraId="20875E2E" w14:textId="77777777" w:rsidR="00781C4B" w:rsidRPr="00957761" w:rsidRDefault="00781C4B" w:rsidP="00B56F8D">
            <w:pPr>
              <w:jc w:val="right"/>
              <w:rPr>
                <w:rFonts w:ascii="Times New Roman" w:hAnsi="Times New Roman"/>
                <w:i/>
                <w:sz w:val="20"/>
                <w:szCs w:val="20"/>
              </w:rPr>
            </w:pPr>
          </w:p>
        </w:tc>
        <w:tc>
          <w:tcPr>
            <w:tcW w:w="1275" w:type="dxa"/>
            <w:shd w:val="clear" w:color="auto" w:fill="FFFFFF"/>
          </w:tcPr>
          <w:p w14:paraId="0434D964" w14:textId="77777777" w:rsidR="00781C4B" w:rsidRPr="00957761" w:rsidRDefault="00781C4B" w:rsidP="00B56F8D">
            <w:pPr>
              <w:jc w:val="right"/>
              <w:rPr>
                <w:rFonts w:ascii="Times New Roman" w:hAnsi="Times New Roman"/>
                <w:i/>
                <w:sz w:val="20"/>
                <w:szCs w:val="20"/>
              </w:rPr>
            </w:pPr>
          </w:p>
        </w:tc>
        <w:tc>
          <w:tcPr>
            <w:tcW w:w="1105" w:type="dxa"/>
            <w:shd w:val="clear" w:color="auto" w:fill="BFBFBF"/>
          </w:tcPr>
          <w:p w14:paraId="7A847A29" w14:textId="77777777" w:rsidR="00781C4B" w:rsidRPr="00957761" w:rsidRDefault="00781C4B" w:rsidP="00B56F8D">
            <w:pPr>
              <w:jc w:val="right"/>
              <w:rPr>
                <w:rFonts w:ascii="Times New Roman" w:hAnsi="Times New Roman"/>
                <w:i/>
                <w:sz w:val="20"/>
                <w:szCs w:val="20"/>
              </w:rPr>
            </w:pPr>
          </w:p>
        </w:tc>
        <w:tc>
          <w:tcPr>
            <w:tcW w:w="1134" w:type="dxa"/>
            <w:shd w:val="clear" w:color="auto" w:fill="BFBFBF"/>
          </w:tcPr>
          <w:p w14:paraId="474F76DF" w14:textId="77777777" w:rsidR="00781C4B" w:rsidRPr="00957761" w:rsidRDefault="00781C4B" w:rsidP="00B56F8D">
            <w:pPr>
              <w:jc w:val="right"/>
              <w:rPr>
                <w:rFonts w:ascii="Times New Roman" w:hAnsi="Times New Roman"/>
                <w:i/>
                <w:sz w:val="20"/>
                <w:szCs w:val="20"/>
              </w:rPr>
            </w:pPr>
          </w:p>
        </w:tc>
        <w:tc>
          <w:tcPr>
            <w:tcW w:w="1305" w:type="dxa"/>
            <w:shd w:val="clear" w:color="auto" w:fill="FFFFFF"/>
          </w:tcPr>
          <w:p w14:paraId="4E902C24" w14:textId="77777777" w:rsidR="00781C4B" w:rsidRPr="00957761" w:rsidRDefault="00781C4B" w:rsidP="00B56F8D">
            <w:pPr>
              <w:jc w:val="right"/>
              <w:rPr>
                <w:rFonts w:ascii="Times New Roman" w:hAnsi="Times New Roman"/>
                <w:i/>
                <w:sz w:val="20"/>
                <w:szCs w:val="20"/>
              </w:rPr>
            </w:pPr>
          </w:p>
        </w:tc>
      </w:tr>
      <w:tr w:rsidR="00B56F8D" w:rsidRPr="00957761" w14:paraId="01DDA59C" w14:textId="77777777" w:rsidTr="006408C5">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1B7C267C" w14:textId="77777777" w:rsidR="00B56F8D" w:rsidRPr="00957761" w:rsidRDefault="00B56F8D" w:rsidP="00B56F8D">
            <w:pPr>
              <w:rPr>
                <w:rFonts w:ascii="Times New Roman" w:hAnsi="Times New Roman"/>
                <w:bCs/>
                <w:sz w:val="20"/>
                <w:szCs w:val="20"/>
              </w:rPr>
            </w:pPr>
            <w:r w:rsidRPr="00957761">
              <w:rPr>
                <w:rFonts w:ascii="Times New Roman" w:hAnsi="Times New Roman"/>
                <w:bCs/>
                <w:sz w:val="20"/>
                <w:szCs w:val="20"/>
              </w:rPr>
              <w:t>6.4.</w:t>
            </w:r>
          </w:p>
        </w:tc>
        <w:tc>
          <w:tcPr>
            <w:tcW w:w="3971" w:type="dxa"/>
            <w:tcBorders>
              <w:top w:val="single" w:sz="4" w:space="0" w:color="auto"/>
              <w:left w:val="single" w:sz="4" w:space="0" w:color="auto"/>
              <w:bottom w:val="single" w:sz="4" w:space="0" w:color="auto"/>
              <w:right w:val="single" w:sz="4" w:space="0" w:color="auto"/>
            </w:tcBorders>
            <w:shd w:val="clear" w:color="auto" w:fill="BFBFBF"/>
            <w:vAlign w:val="center"/>
          </w:tcPr>
          <w:p w14:paraId="04DD1301" w14:textId="77777777" w:rsidR="00B56F8D" w:rsidRPr="00957761" w:rsidRDefault="00B56F8D" w:rsidP="00B56F8D">
            <w:pPr>
              <w:rPr>
                <w:rFonts w:ascii="Times New Roman" w:hAnsi="Times New Roman"/>
                <w:bCs/>
                <w:sz w:val="20"/>
                <w:szCs w:val="20"/>
              </w:rPr>
            </w:pPr>
            <w:r w:rsidRPr="00957761">
              <w:rPr>
                <w:rFonts w:ascii="Times New Roman" w:hAnsi="Times New Roman"/>
                <w:bCs/>
                <w:sz w:val="20"/>
                <w:szCs w:val="20"/>
              </w:rPr>
              <w:t>Citas izmaksas</w:t>
            </w:r>
          </w:p>
          <w:p w14:paraId="302ECA6E" w14:textId="77777777" w:rsidR="00470D6A" w:rsidRPr="00957761" w:rsidRDefault="00470D6A" w:rsidP="00B56F8D">
            <w:pPr>
              <w:rPr>
                <w:rFonts w:ascii="Times New Roman" w:hAnsi="Times New Roman"/>
                <w:bCs/>
                <w:sz w:val="20"/>
                <w:szCs w:val="20"/>
              </w:rPr>
            </w:pPr>
            <w:r w:rsidRPr="00957761">
              <w:rPr>
                <w:rFonts w:ascii="Times New Roman" w:hAnsi="Times New Roman"/>
                <w:bCs/>
                <w:i/>
                <w:color w:val="0000FF"/>
                <w:sz w:val="20"/>
                <w:szCs w:val="20"/>
                <w:u w:val="single"/>
              </w:rPr>
              <w:t>MK noteikumu 28</w:t>
            </w:r>
            <w:r w:rsidRPr="00DF6F68">
              <w:rPr>
                <w:rFonts w:ascii="Times New Roman" w:hAnsi="Times New Roman"/>
                <w:bCs/>
                <w:i/>
                <w:color w:val="0000FF"/>
                <w:sz w:val="20"/>
                <w:szCs w:val="20"/>
                <w:u w:val="single"/>
                <w:vertAlign w:val="superscript"/>
              </w:rPr>
              <w:t>.</w:t>
            </w:r>
            <w:r w:rsidR="003F33EF">
              <w:rPr>
                <w:rFonts w:ascii="Times New Roman" w:hAnsi="Times New Roman"/>
                <w:bCs/>
                <w:i/>
                <w:color w:val="0000FF"/>
                <w:sz w:val="20"/>
                <w:szCs w:val="20"/>
                <w:u w:val="single"/>
                <w:vertAlign w:val="superscript"/>
              </w:rPr>
              <w:t>1</w:t>
            </w:r>
            <w:r w:rsidR="003F33EF">
              <w:rPr>
                <w:rFonts w:ascii="Times New Roman" w:hAnsi="Times New Roman"/>
                <w:bCs/>
                <w:i/>
                <w:color w:val="0000FF"/>
                <w:sz w:val="20"/>
                <w:szCs w:val="20"/>
                <w:u w:val="single"/>
              </w:rPr>
              <w:t>5</w:t>
            </w:r>
            <w:r w:rsidRPr="00DF6F68">
              <w:rPr>
                <w:rFonts w:ascii="Times New Roman" w:hAnsi="Times New Roman"/>
                <w:bCs/>
                <w:i/>
                <w:color w:val="0000FF"/>
                <w:sz w:val="20"/>
                <w:szCs w:val="20"/>
                <w:u w:val="single"/>
                <w:vertAlign w:val="superscript"/>
              </w:rPr>
              <w:t>.</w:t>
            </w:r>
            <w:r w:rsidRPr="00957761">
              <w:rPr>
                <w:rFonts w:ascii="Times New Roman" w:hAnsi="Times New Roman"/>
                <w:bCs/>
                <w:i/>
                <w:color w:val="0000FF"/>
                <w:sz w:val="20"/>
                <w:szCs w:val="20"/>
                <w:u w:val="single"/>
              </w:rPr>
              <w:t>apakšpunkts.</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14:paraId="0E18B93A" w14:textId="77777777" w:rsidR="00B56F8D" w:rsidRPr="00957761" w:rsidRDefault="00B56F8D"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6586A2AF" w14:textId="77777777" w:rsidR="00B56F8D" w:rsidRPr="00957761" w:rsidRDefault="00B56F8D" w:rsidP="00B56F8D">
            <w:pPr>
              <w:jc w:val="right"/>
              <w:rPr>
                <w:rFonts w:ascii="Times New Roman" w:hAnsi="Times New Roman"/>
                <w:i/>
                <w:sz w:val="20"/>
                <w:szCs w:val="20"/>
              </w:rPr>
            </w:pPr>
          </w:p>
        </w:tc>
        <w:tc>
          <w:tcPr>
            <w:tcW w:w="850" w:type="dxa"/>
            <w:shd w:val="clear" w:color="auto" w:fill="auto"/>
          </w:tcPr>
          <w:p w14:paraId="791C11C0" w14:textId="77777777" w:rsidR="00B56F8D" w:rsidRPr="00957761" w:rsidRDefault="00B56F8D" w:rsidP="00B56F8D">
            <w:pPr>
              <w:jc w:val="right"/>
              <w:rPr>
                <w:rFonts w:ascii="Times New Roman" w:hAnsi="Times New Roman"/>
                <w:i/>
                <w:sz w:val="20"/>
                <w:szCs w:val="20"/>
              </w:rPr>
            </w:pPr>
          </w:p>
        </w:tc>
        <w:tc>
          <w:tcPr>
            <w:tcW w:w="993" w:type="dxa"/>
            <w:shd w:val="clear" w:color="auto" w:fill="auto"/>
          </w:tcPr>
          <w:p w14:paraId="44E1EE75" w14:textId="77777777" w:rsidR="00B56F8D" w:rsidRPr="00957761" w:rsidRDefault="00B56F8D" w:rsidP="00B56F8D">
            <w:pPr>
              <w:jc w:val="right"/>
              <w:rPr>
                <w:rFonts w:ascii="Times New Roman" w:hAnsi="Times New Roman"/>
                <w:i/>
                <w:sz w:val="20"/>
                <w:szCs w:val="20"/>
              </w:rPr>
            </w:pPr>
          </w:p>
        </w:tc>
        <w:tc>
          <w:tcPr>
            <w:tcW w:w="1134" w:type="dxa"/>
            <w:shd w:val="clear" w:color="auto" w:fill="auto"/>
          </w:tcPr>
          <w:p w14:paraId="2A85D426" w14:textId="77777777" w:rsidR="00B56F8D" w:rsidRPr="00957761" w:rsidRDefault="00B56F8D" w:rsidP="00B56F8D">
            <w:pPr>
              <w:jc w:val="right"/>
              <w:rPr>
                <w:rFonts w:ascii="Times New Roman" w:hAnsi="Times New Roman"/>
                <w:i/>
                <w:sz w:val="20"/>
                <w:szCs w:val="20"/>
              </w:rPr>
            </w:pPr>
          </w:p>
        </w:tc>
        <w:tc>
          <w:tcPr>
            <w:tcW w:w="1275" w:type="dxa"/>
            <w:shd w:val="clear" w:color="auto" w:fill="auto"/>
          </w:tcPr>
          <w:p w14:paraId="6B2880E1" w14:textId="77777777" w:rsidR="00B56F8D" w:rsidRPr="00957761" w:rsidRDefault="00B56F8D" w:rsidP="00B56F8D">
            <w:pPr>
              <w:jc w:val="right"/>
              <w:rPr>
                <w:rFonts w:ascii="Times New Roman" w:hAnsi="Times New Roman"/>
                <w:i/>
                <w:sz w:val="20"/>
                <w:szCs w:val="20"/>
              </w:rPr>
            </w:pPr>
          </w:p>
        </w:tc>
        <w:tc>
          <w:tcPr>
            <w:tcW w:w="1105" w:type="dxa"/>
            <w:shd w:val="clear" w:color="auto" w:fill="BFBFBF"/>
          </w:tcPr>
          <w:p w14:paraId="0BE53818" w14:textId="77777777" w:rsidR="00B56F8D" w:rsidRPr="00957761" w:rsidRDefault="00B56F8D" w:rsidP="00B56F8D">
            <w:pPr>
              <w:jc w:val="right"/>
              <w:rPr>
                <w:rFonts w:ascii="Times New Roman" w:hAnsi="Times New Roman"/>
                <w:i/>
                <w:sz w:val="20"/>
                <w:szCs w:val="20"/>
              </w:rPr>
            </w:pPr>
          </w:p>
        </w:tc>
        <w:tc>
          <w:tcPr>
            <w:tcW w:w="1134" w:type="dxa"/>
            <w:shd w:val="clear" w:color="auto" w:fill="BFBFBF"/>
          </w:tcPr>
          <w:p w14:paraId="73A5AA09" w14:textId="77777777" w:rsidR="00B56F8D" w:rsidRPr="00957761" w:rsidRDefault="00B56F8D" w:rsidP="00B56F8D">
            <w:pPr>
              <w:jc w:val="right"/>
              <w:rPr>
                <w:rFonts w:ascii="Times New Roman" w:hAnsi="Times New Roman"/>
                <w:i/>
                <w:sz w:val="20"/>
                <w:szCs w:val="20"/>
              </w:rPr>
            </w:pPr>
          </w:p>
        </w:tc>
        <w:tc>
          <w:tcPr>
            <w:tcW w:w="1305" w:type="dxa"/>
            <w:shd w:val="clear" w:color="auto" w:fill="auto"/>
          </w:tcPr>
          <w:p w14:paraId="357919C0" w14:textId="77777777" w:rsidR="00B56F8D" w:rsidRPr="00957761" w:rsidRDefault="00B56F8D" w:rsidP="00B56F8D">
            <w:pPr>
              <w:jc w:val="right"/>
              <w:rPr>
                <w:rFonts w:ascii="Times New Roman" w:hAnsi="Times New Roman"/>
                <w:i/>
                <w:sz w:val="20"/>
                <w:szCs w:val="20"/>
              </w:rPr>
            </w:pPr>
          </w:p>
        </w:tc>
      </w:tr>
      <w:tr w:rsidR="00B56F8D" w:rsidRPr="00957761" w14:paraId="1F322E21" w14:textId="77777777" w:rsidTr="006408C5">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2F26F065" w14:textId="77777777" w:rsidR="00B56F8D" w:rsidRPr="00957761" w:rsidRDefault="00B56F8D" w:rsidP="00B56F8D">
            <w:pPr>
              <w:rPr>
                <w:rFonts w:ascii="Times New Roman" w:hAnsi="Times New Roman"/>
                <w:b/>
                <w:bCs/>
                <w:sz w:val="20"/>
                <w:szCs w:val="20"/>
              </w:rPr>
            </w:pPr>
            <w:r w:rsidRPr="00957761">
              <w:rPr>
                <w:rFonts w:ascii="Times New Roman" w:hAnsi="Times New Roman"/>
                <w:b/>
                <w:bCs/>
                <w:sz w:val="20"/>
                <w:szCs w:val="20"/>
              </w:rPr>
              <w:t>7.</w:t>
            </w:r>
          </w:p>
        </w:tc>
        <w:tc>
          <w:tcPr>
            <w:tcW w:w="3971" w:type="dxa"/>
            <w:tcBorders>
              <w:top w:val="single" w:sz="4" w:space="0" w:color="auto"/>
              <w:left w:val="single" w:sz="4" w:space="0" w:color="auto"/>
              <w:bottom w:val="single" w:sz="4" w:space="0" w:color="auto"/>
              <w:right w:val="single" w:sz="4" w:space="0" w:color="auto"/>
            </w:tcBorders>
            <w:shd w:val="clear" w:color="auto" w:fill="BFBFBF"/>
            <w:vAlign w:val="center"/>
          </w:tcPr>
          <w:p w14:paraId="03E1184E" w14:textId="77777777" w:rsidR="00B56F8D" w:rsidRPr="00957761" w:rsidRDefault="00B56F8D" w:rsidP="00B56F8D">
            <w:pPr>
              <w:rPr>
                <w:rFonts w:ascii="Times New Roman" w:hAnsi="Times New Roman"/>
                <w:b/>
                <w:bCs/>
                <w:sz w:val="20"/>
                <w:szCs w:val="20"/>
              </w:rPr>
            </w:pPr>
            <w:r w:rsidRPr="00957761">
              <w:rPr>
                <w:rFonts w:ascii="Times New Roman" w:hAnsi="Times New Roman"/>
                <w:b/>
                <w:bCs/>
                <w:sz w:val="20"/>
                <w:szCs w:val="20"/>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D6E28FF" w14:textId="77777777" w:rsidR="00B56F8D" w:rsidRPr="00957761" w:rsidRDefault="00B56F8D" w:rsidP="00B56F8D">
            <w:pPr>
              <w:jc w:val="center"/>
              <w:rPr>
                <w:rFonts w:ascii="Times New Roman" w:hAnsi="Times New Roman"/>
                <w:b/>
                <w:bCs/>
                <w:sz w:val="20"/>
                <w:szCs w:val="20"/>
              </w:rPr>
            </w:pPr>
            <w:r w:rsidRPr="00957761">
              <w:rPr>
                <w:rFonts w:ascii="Times New Roman" w:hAnsi="Times New Roman"/>
                <w:b/>
                <w:bCs/>
                <w:sz w:val="20"/>
                <w:szCs w:val="20"/>
              </w:rPr>
              <w:t>Tiešās</w:t>
            </w:r>
          </w:p>
        </w:tc>
        <w:tc>
          <w:tcPr>
            <w:tcW w:w="851" w:type="dxa"/>
            <w:tcBorders>
              <w:left w:val="single" w:sz="4" w:space="0" w:color="auto"/>
            </w:tcBorders>
            <w:shd w:val="clear" w:color="auto" w:fill="BFBFBF"/>
          </w:tcPr>
          <w:p w14:paraId="3627B579" w14:textId="77777777" w:rsidR="00B56F8D" w:rsidRPr="00957761" w:rsidRDefault="00B56F8D" w:rsidP="00B56F8D">
            <w:pPr>
              <w:jc w:val="right"/>
              <w:rPr>
                <w:rFonts w:ascii="Times New Roman" w:hAnsi="Times New Roman"/>
                <w:sz w:val="20"/>
                <w:szCs w:val="20"/>
              </w:rPr>
            </w:pPr>
          </w:p>
        </w:tc>
        <w:tc>
          <w:tcPr>
            <w:tcW w:w="850" w:type="dxa"/>
            <w:shd w:val="clear" w:color="auto" w:fill="BFBFBF"/>
          </w:tcPr>
          <w:p w14:paraId="2C69C018" w14:textId="77777777" w:rsidR="00B56F8D" w:rsidRPr="00957761" w:rsidRDefault="00B56F8D" w:rsidP="00B56F8D">
            <w:pPr>
              <w:jc w:val="right"/>
              <w:rPr>
                <w:rFonts w:ascii="Times New Roman" w:hAnsi="Times New Roman"/>
                <w:sz w:val="20"/>
                <w:szCs w:val="20"/>
              </w:rPr>
            </w:pPr>
          </w:p>
        </w:tc>
        <w:tc>
          <w:tcPr>
            <w:tcW w:w="993" w:type="dxa"/>
            <w:shd w:val="clear" w:color="auto" w:fill="BFBFBF"/>
          </w:tcPr>
          <w:p w14:paraId="6FFB2A17" w14:textId="77777777" w:rsidR="00B56F8D" w:rsidRPr="00957761" w:rsidRDefault="00B56F8D" w:rsidP="00B56F8D">
            <w:pPr>
              <w:jc w:val="right"/>
              <w:rPr>
                <w:rFonts w:ascii="Times New Roman" w:hAnsi="Times New Roman"/>
                <w:sz w:val="20"/>
                <w:szCs w:val="20"/>
              </w:rPr>
            </w:pPr>
          </w:p>
        </w:tc>
        <w:tc>
          <w:tcPr>
            <w:tcW w:w="1134" w:type="dxa"/>
            <w:shd w:val="clear" w:color="auto" w:fill="BFBFBF"/>
          </w:tcPr>
          <w:p w14:paraId="118A983D" w14:textId="77777777" w:rsidR="00B56F8D" w:rsidRPr="00957761" w:rsidRDefault="00B56F8D" w:rsidP="00B56F8D">
            <w:pPr>
              <w:jc w:val="right"/>
              <w:rPr>
                <w:rFonts w:ascii="Times New Roman" w:hAnsi="Times New Roman"/>
                <w:sz w:val="20"/>
                <w:szCs w:val="20"/>
              </w:rPr>
            </w:pPr>
          </w:p>
        </w:tc>
        <w:tc>
          <w:tcPr>
            <w:tcW w:w="1275" w:type="dxa"/>
            <w:shd w:val="clear" w:color="auto" w:fill="BFBFBF"/>
          </w:tcPr>
          <w:p w14:paraId="0CFF1496" w14:textId="77777777" w:rsidR="00B56F8D" w:rsidRPr="00957761" w:rsidRDefault="00B56F8D" w:rsidP="00B56F8D">
            <w:pPr>
              <w:jc w:val="right"/>
              <w:rPr>
                <w:rFonts w:ascii="Times New Roman" w:hAnsi="Times New Roman"/>
                <w:sz w:val="20"/>
                <w:szCs w:val="20"/>
              </w:rPr>
            </w:pPr>
          </w:p>
        </w:tc>
        <w:tc>
          <w:tcPr>
            <w:tcW w:w="1105" w:type="dxa"/>
            <w:shd w:val="clear" w:color="auto" w:fill="BFBFBF"/>
          </w:tcPr>
          <w:p w14:paraId="30C5695A" w14:textId="77777777" w:rsidR="00B56F8D" w:rsidRPr="00957761" w:rsidRDefault="00B56F8D" w:rsidP="00B56F8D">
            <w:pPr>
              <w:jc w:val="right"/>
              <w:rPr>
                <w:rFonts w:ascii="Times New Roman" w:hAnsi="Times New Roman"/>
                <w:sz w:val="20"/>
                <w:szCs w:val="20"/>
              </w:rPr>
            </w:pPr>
          </w:p>
        </w:tc>
        <w:tc>
          <w:tcPr>
            <w:tcW w:w="1134" w:type="dxa"/>
            <w:shd w:val="clear" w:color="auto" w:fill="BFBFBF"/>
          </w:tcPr>
          <w:p w14:paraId="206777A4" w14:textId="77777777" w:rsidR="00B56F8D" w:rsidRPr="00957761" w:rsidRDefault="00B56F8D" w:rsidP="00B56F8D">
            <w:pPr>
              <w:jc w:val="right"/>
              <w:rPr>
                <w:rFonts w:ascii="Times New Roman" w:hAnsi="Times New Roman"/>
                <w:sz w:val="20"/>
                <w:szCs w:val="20"/>
              </w:rPr>
            </w:pPr>
          </w:p>
        </w:tc>
        <w:tc>
          <w:tcPr>
            <w:tcW w:w="1305" w:type="dxa"/>
            <w:shd w:val="clear" w:color="auto" w:fill="BFBFBF"/>
          </w:tcPr>
          <w:p w14:paraId="3C658F2B" w14:textId="77777777" w:rsidR="00B56F8D" w:rsidRPr="00957761" w:rsidRDefault="00B56F8D" w:rsidP="00B56F8D">
            <w:pPr>
              <w:jc w:val="right"/>
              <w:rPr>
                <w:rFonts w:ascii="Times New Roman" w:hAnsi="Times New Roman"/>
                <w:sz w:val="20"/>
                <w:szCs w:val="20"/>
              </w:rPr>
            </w:pPr>
          </w:p>
        </w:tc>
      </w:tr>
      <w:tr w:rsidR="00B56F8D" w:rsidRPr="00957761" w14:paraId="6DDAECEE" w14:textId="77777777" w:rsidTr="006408C5">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632062BB" w14:textId="77777777" w:rsidR="00B56F8D" w:rsidRPr="00E219F8" w:rsidRDefault="00B56F8D" w:rsidP="00B56F8D">
            <w:pPr>
              <w:rPr>
                <w:rFonts w:ascii="Times New Roman" w:hAnsi="Times New Roman"/>
                <w:bCs/>
                <w:sz w:val="20"/>
                <w:szCs w:val="20"/>
              </w:rPr>
            </w:pPr>
            <w:r w:rsidRPr="00E219F8">
              <w:rPr>
                <w:rFonts w:ascii="Times New Roman" w:hAnsi="Times New Roman"/>
                <w:bCs/>
                <w:sz w:val="20"/>
                <w:szCs w:val="20"/>
              </w:rPr>
              <w:t>7.1.</w:t>
            </w:r>
          </w:p>
        </w:tc>
        <w:tc>
          <w:tcPr>
            <w:tcW w:w="3971" w:type="dxa"/>
            <w:tcBorders>
              <w:top w:val="single" w:sz="4" w:space="0" w:color="auto"/>
              <w:left w:val="single" w:sz="4" w:space="0" w:color="auto"/>
              <w:bottom w:val="single" w:sz="4" w:space="0" w:color="auto"/>
              <w:right w:val="single" w:sz="4" w:space="0" w:color="auto"/>
            </w:tcBorders>
            <w:shd w:val="clear" w:color="auto" w:fill="BFBFBF"/>
            <w:vAlign w:val="center"/>
          </w:tcPr>
          <w:p w14:paraId="6C78895B" w14:textId="77777777" w:rsidR="00B56F8D" w:rsidRPr="00E219F8" w:rsidRDefault="00B56F8D" w:rsidP="00B56F8D">
            <w:pPr>
              <w:rPr>
                <w:rFonts w:ascii="Times New Roman" w:hAnsi="Times New Roman"/>
                <w:bCs/>
                <w:sz w:val="20"/>
                <w:szCs w:val="20"/>
              </w:rPr>
            </w:pPr>
            <w:r w:rsidRPr="00E219F8">
              <w:rPr>
                <w:rFonts w:ascii="Times New Roman" w:hAnsi="Times New Roman"/>
                <w:bCs/>
                <w:sz w:val="20"/>
                <w:szCs w:val="20"/>
              </w:rPr>
              <w:t>Projektēšanas izmaksas</w:t>
            </w:r>
          </w:p>
          <w:p w14:paraId="673A57B3" w14:textId="77777777" w:rsidR="00B5060B" w:rsidRPr="00E219F8" w:rsidRDefault="00B5060B" w:rsidP="00B56F8D">
            <w:pPr>
              <w:rPr>
                <w:rFonts w:ascii="Times New Roman" w:hAnsi="Times New Roman"/>
                <w:bCs/>
                <w:i/>
                <w:color w:val="0000FF"/>
                <w:sz w:val="20"/>
                <w:szCs w:val="20"/>
                <w:u w:val="single"/>
              </w:rPr>
            </w:pPr>
            <w:r w:rsidRPr="00E219F8">
              <w:rPr>
                <w:rFonts w:ascii="Times New Roman" w:hAnsi="Times New Roman"/>
                <w:bCs/>
                <w:i/>
                <w:color w:val="0000FF"/>
                <w:sz w:val="20"/>
                <w:szCs w:val="20"/>
                <w:u w:val="single"/>
              </w:rPr>
              <w:t>MK noteikumu 28.</w:t>
            </w:r>
            <w:r w:rsidR="00A8120C" w:rsidRPr="00E219F8">
              <w:rPr>
                <w:rFonts w:ascii="Times New Roman" w:hAnsi="Times New Roman"/>
                <w:bCs/>
                <w:i/>
                <w:color w:val="0000FF"/>
                <w:sz w:val="20"/>
                <w:szCs w:val="20"/>
                <w:u w:val="single"/>
                <w:vertAlign w:val="superscript"/>
              </w:rPr>
              <w:t>1</w:t>
            </w:r>
            <w:r w:rsidRPr="00E219F8">
              <w:rPr>
                <w:rFonts w:ascii="Times New Roman" w:hAnsi="Times New Roman"/>
                <w:bCs/>
                <w:i/>
                <w:color w:val="0000FF"/>
                <w:sz w:val="20"/>
                <w:szCs w:val="20"/>
                <w:u w:val="single"/>
              </w:rPr>
              <w:t>1.apakšpunkts.</w:t>
            </w:r>
          </w:p>
          <w:p w14:paraId="444360BE" w14:textId="77777777" w:rsidR="008F1E60" w:rsidRPr="00E219F8" w:rsidRDefault="00A8120C" w:rsidP="00DF6F68">
            <w:pPr>
              <w:jc w:val="both"/>
              <w:rPr>
                <w:rFonts w:ascii="Times New Roman" w:hAnsi="Times New Roman"/>
                <w:bCs/>
                <w:i/>
                <w:color w:val="0000FF"/>
                <w:sz w:val="20"/>
                <w:szCs w:val="20"/>
              </w:rPr>
            </w:pPr>
            <w:r w:rsidRPr="00E219F8">
              <w:rPr>
                <w:rFonts w:ascii="Times New Roman" w:hAnsi="Times New Roman"/>
                <w:bCs/>
                <w:i/>
                <w:color w:val="0000FF"/>
                <w:sz w:val="20"/>
                <w:szCs w:val="20"/>
              </w:rPr>
              <w:t>Būvniecības ieceres dokumentācijas un būvprojekta sagatavošanas un ar to saistītās normatīvajos aktos paredzētās būvekspertīzes izmaksas.</w:t>
            </w:r>
            <w:r w:rsidRPr="00E219F8" w:rsidDel="00A8120C">
              <w:rPr>
                <w:rFonts w:ascii="Times New Roman" w:hAnsi="Times New Roman"/>
                <w:bCs/>
                <w:i/>
                <w:color w:val="0000FF"/>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7E33662" w14:textId="77777777" w:rsidR="00B56F8D" w:rsidRPr="00957761" w:rsidRDefault="00B56F8D"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12AA33E2" w14:textId="77777777" w:rsidR="00B56F8D" w:rsidRPr="00957761" w:rsidRDefault="00B56F8D" w:rsidP="00B56F8D">
            <w:pPr>
              <w:jc w:val="right"/>
              <w:rPr>
                <w:rFonts w:ascii="Times New Roman" w:hAnsi="Times New Roman"/>
                <w:i/>
                <w:sz w:val="20"/>
                <w:szCs w:val="20"/>
              </w:rPr>
            </w:pPr>
          </w:p>
        </w:tc>
        <w:tc>
          <w:tcPr>
            <w:tcW w:w="850" w:type="dxa"/>
            <w:shd w:val="clear" w:color="auto" w:fill="auto"/>
          </w:tcPr>
          <w:p w14:paraId="26951642" w14:textId="77777777" w:rsidR="00B56F8D" w:rsidRPr="00957761" w:rsidRDefault="00B56F8D" w:rsidP="00B56F8D">
            <w:pPr>
              <w:jc w:val="right"/>
              <w:rPr>
                <w:rFonts w:ascii="Times New Roman" w:hAnsi="Times New Roman"/>
                <w:i/>
                <w:sz w:val="20"/>
                <w:szCs w:val="20"/>
              </w:rPr>
            </w:pPr>
          </w:p>
        </w:tc>
        <w:tc>
          <w:tcPr>
            <w:tcW w:w="993" w:type="dxa"/>
            <w:shd w:val="clear" w:color="auto" w:fill="auto"/>
          </w:tcPr>
          <w:p w14:paraId="40839B72" w14:textId="77777777" w:rsidR="00B56F8D" w:rsidRPr="00957761" w:rsidRDefault="00B56F8D" w:rsidP="00B56F8D">
            <w:pPr>
              <w:jc w:val="right"/>
              <w:rPr>
                <w:rFonts w:ascii="Times New Roman" w:hAnsi="Times New Roman"/>
                <w:i/>
                <w:sz w:val="20"/>
                <w:szCs w:val="20"/>
              </w:rPr>
            </w:pPr>
          </w:p>
        </w:tc>
        <w:tc>
          <w:tcPr>
            <w:tcW w:w="1134" w:type="dxa"/>
            <w:shd w:val="clear" w:color="auto" w:fill="auto"/>
          </w:tcPr>
          <w:p w14:paraId="13EF4A78" w14:textId="77777777" w:rsidR="00B56F8D" w:rsidRPr="00957761" w:rsidRDefault="00B56F8D" w:rsidP="00B56F8D">
            <w:pPr>
              <w:jc w:val="right"/>
              <w:rPr>
                <w:rFonts w:ascii="Times New Roman" w:hAnsi="Times New Roman"/>
                <w:i/>
                <w:sz w:val="20"/>
                <w:szCs w:val="20"/>
              </w:rPr>
            </w:pPr>
          </w:p>
        </w:tc>
        <w:tc>
          <w:tcPr>
            <w:tcW w:w="1275" w:type="dxa"/>
            <w:shd w:val="clear" w:color="auto" w:fill="auto"/>
          </w:tcPr>
          <w:p w14:paraId="5E08A034" w14:textId="77777777" w:rsidR="00B56F8D" w:rsidRPr="00957761" w:rsidRDefault="00B56F8D" w:rsidP="00B56F8D">
            <w:pPr>
              <w:jc w:val="right"/>
              <w:rPr>
                <w:rFonts w:ascii="Times New Roman" w:hAnsi="Times New Roman"/>
                <w:i/>
                <w:sz w:val="20"/>
                <w:szCs w:val="20"/>
              </w:rPr>
            </w:pPr>
          </w:p>
        </w:tc>
        <w:tc>
          <w:tcPr>
            <w:tcW w:w="1105" w:type="dxa"/>
            <w:shd w:val="clear" w:color="auto" w:fill="BFBFBF"/>
          </w:tcPr>
          <w:p w14:paraId="0BF6D717" w14:textId="77777777" w:rsidR="00B56F8D" w:rsidRPr="00957761" w:rsidRDefault="00B56F8D" w:rsidP="00B56F8D">
            <w:pPr>
              <w:jc w:val="right"/>
              <w:rPr>
                <w:rFonts w:ascii="Times New Roman" w:hAnsi="Times New Roman"/>
                <w:i/>
                <w:sz w:val="20"/>
                <w:szCs w:val="20"/>
              </w:rPr>
            </w:pPr>
          </w:p>
        </w:tc>
        <w:tc>
          <w:tcPr>
            <w:tcW w:w="1134" w:type="dxa"/>
            <w:shd w:val="clear" w:color="auto" w:fill="BFBFBF"/>
          </w:tcPr>
          <w:p w14:paraId="17A64BEC" w14:textId="77777777" w:rsidR="00B56F8D" w:rsidRPr="00957761" w:rsidRDefault="00B56F8D" w:rsidP="00B56F8D">
            <w:pPr>
              <w:jc w:val="right"/>
              <w:rPr>
                <w:rFonts w:ascii="Times New Roman" w:hAnsi="Times New Roman"/>
                <w:i/>
                <w:sz w:val="20"/>
                <w:szCs w:val="20"/>
              </w:rPr>
            </w:pPr>
          </w:p>
        </w:tc>
        <w:tc>
          <w:tcPr>
            <w:tcW w:w="1305" w:type="dxa"/>
            <w:shd w:val="clear" w:color="auto" w:fill="auto"/>
          </w:tcPr>
          <w:p w14:paraId="61BB69E9" w14:textId="77777777" w:rsidR="00B56F8D" w:rsidRPr="00957761" w:rsidRDefault="00B56F8D" w:rsidP="00B56F8D">
            <w:pPr>
              <w:jc w:val="right"/>
              <w:rPr>
                <w:rFonts w:ascii="Times New Roman" w:hAnsi="Times New Roman"/>
                <w:i/>
                <w:sz w:val="20"/>
                <w:szCs w:val="20"/>
              </w:rPr>
            </w:pPr>
          </w:p>
        </w:tc>
      </w:tr>
      <w:tr w:rsidR="00B56F8D" w:rsidRPr="00957761" w14:paraId="73ED1FF2" w14:textId="77777777" w:rsidTr="006408C5">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02C045C6" w14:textId="77777777" w:rsidR="00B56F8D" w:rsidRPr="00E219F8" w:rsidRDefault="00B56F8D" w:rsidP="00B56F8D">
            <w:pPr>
              <w:rPr>
                <w:rFonts w:ascii="Times New Roman" w:hAnsi="Times New Roman"/>
                <w:bCs/>
                <w:sz w:val="20"/>
                <w:szCs w:val="20"/>
              </w:rPr>
            </w:pPr>
            <w:r w:rsidRPr="00E219F8">
              <w:rPr>
                <w:rFonts w:ascii="Times New Roman" w:hAnsi="Times New Roman"/>
                <w:bCs/>
                <w:sz w:val="20"/>
                <w:szCs w:val="20"/>
              </w:rPr>
              <w:t>7.2.</w:t>
            </w:r>
          </w:p>
        </w:tc>
        <w:tc>
          <w:tcPr>
            <w:tcW w:w="3971" w:type="dxa"/>
            <w:tcBorders>
              <w:top w:val="single" w:sz="4" w:space="0" w:color="auto"/>
              <w:left w:val="single" w:sz="4" w:space="0" w:color="auto"/>
              <w:bottom w:val="single" w:sz="4" w:space="0" w:color="auto"/>
              <w:right w:val="single" w:sz="4" w:space="0" w:color="auto"/>
            </w:tcBorders>
            <w:shd w:val="clear" w:color="auto" w:fill="BFBFBF"/>
            <w:vAlign w:val="center"/>
          </w:tcPr>
          <w:p w14:paraId="25417235" w14:textId="77777777" w:rsidR="00B56F8D" w:rsidRPr="00E219F8" w:rsidRDefault="00B56F8D" w:rsidP="00B56F8D">
            <w:pPr>
              <w:rPr>
                <w:rFonts w:ascii="Times New Roman" w:hAnsi="Times New Roman"/>
                <w:bCs/>
                <w:sz w:val="20"/>
                <w:szCs w:val="20"/>
              </w:rPr>
            </w:pPr>
            <w:r w:rsidRPr="00E219F8">
              <w:rPr>
                <w:rFonts w:ascii="Times New Roman" w:hAnsi="Times New Roman"/>
                <w:bCs/>
                <w:sz w:val="20"/>
                <w:szCs w:val="20"/>
              </w:rPr>
              <w:t>Autoruzraudzības izmaksas</w:t>
            </w:r>
          </w:p>
          <w:p w14:paraId="5AC7145A" w14:textId="77777777" w:rsidR="008F1E60" w:rsidRPr="00E219F8" w:rsidRDefault="00B5060B" w:rsidP="00DF6F68">
            <w:pPr>
              <w:spacing w:after="120"/>
              <w:rPr>
                <w:rFonts w:ascii="Times New Roman" w:hAnsi="Times New Roman"/>
                <w:bCs/>
                <w:i/>
                <w:sz w:val="20"/>
                <w:szCs w:val="20"/>
              </w:rPr>
            </w:pPr>
            <w:r w:rsidRPr="00E219F8">
              <w:rPr>
                <w:rFonts w:ascii="Times New Roman" w:hAnsi="Times New Roman"/>
                <w:bCs/>
                <w:i/>
                <w:color w:val="0000FF"/>
                <w:sz w:val="20"/>
                <w:szCs w:val="20"/>
                <w:u w:val="single"/>
              </w:rPr>
              <w:t>MK noteikumu 28.</w:t>
            </w:r>
            <w:r w:rsidR="00A8120C" w:rsidRPr="00E219F8">
              <w:rPr>
                <w:rFonts w:ascii="Times New Roman" w:hAnsi="Times New Roman"/>
                <w:bCs/>
                <w:i/>
                <w:color w:val="0000FF"/>
                <w:sz w:val="20"/>
                <w:szCs w:val="20"/>
                <w:u w:val="single"/>
                <w:vertAlign w:val="superscript"/>
              </w:rPr>
              <w:t>1</w:t>
            </w:r>
            <w:r w:rsidRPr="00E219F8">
              <w:rPr>
                <w:rFonts w:ascii="Times New Roman" w:hAnsi="Times New Roman"/>
                <w:bCs/>
                <w:i/>
                <w:color w:val="0000FF"/>
                <w:sz w:val="20"/>
                <w:szCs w:val="20"/>
                <w:u w:val="single"/>
              </w:rPr>
              <w:t>3.apakšpunkts.</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22649AE9" w14:textId="77777777" w:rsidR="00B56F8D" w:rsidRPr="00957761" w:rsidRDefault="00B56F8D"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0897AACC" w14:textId="77777777" w:rsidR="00B56F8D" w:rsidRPr="00957761" w:rsidRDefault="00B56F8D" w:rsidP="00B56F8D">
            <w:pPr>
              <w:jc w:val="right"/>
              <w:rPr>
                <w:rFonts w:ascii="Times New Roman" w:hAnsi="Times New Roman"/>
                <w:i/>
                <w:sz w:val="20"/>
                <w:szCs w:val="20"/>
              </w:rPr>
            </w:pPr>
          </w:p>
        </w:tc>
        <w:tc>
          <w:tcPr>
            <w:tcW w:w="850" w:type="dxa"/>
            <w:shd w:val="clear" w:color="auto" w:fill="auto"/>
          </w:tcPr>
          <w:p w14:paraId="3D8018E5" w14:textId="77777777" w:rsidR="00B56F8D" w:rsidRPr="00957761" w:rsidRDefault="00B56F8D" w:rsidP="00B56F8D">
            <w:pPr>
              <w:jc w:val="right"/>
              <w:rPr>
                <w:rFonts w:ascii="Times New Roman" w:hAnsi="Times New Roman"/>
                <w:i/>
                <w:sz w:val="20"/>
                <w:szCs w:val="20"/>
              </w:rPr>
            </w:pPr>
          </w:p>
        </w:tc>
        <w:tc>
          <w:tcPr>
            <w:tcW w:w="993" w:type="dxa"/>
            <w:shd w:val="clear" w:color="auto" w:fill="auto"/>
          </w:tcPr>
          <w:p w14:paraId="7647D949" w14:textId="77777777" w:rsidR="00B56F8D" w:rsidRPr="00957761" w:rsidRDefault="00B56F8D" w:rsidP="00B56F8D">
            <w:pPr>
              <w:jc w:val="right"/>
              <w:rPr>
                <w:rFonts w:ascii="Times New Roman" w:hAnsi="Times New Roman"/>
                <w:i/>
                <w:sz w:val="20"/>
                <w:szCs w:val="20"/>
              </w:rPr>
            </w:pPr>
          </w:p>
        </w:tc>
        <w:tc>
          <w:tcPr>
            <w:tcW w:w="1134" w:type="dxa"/>
            <w:shd w:val="clear" w:color="auto" w:fill="auto"/>
          </w:tcPr>
          <w:p w14:paraId="3D67CC64" w14:textId="77777777" w:rsidR="00B56F8D" w:rsidRPr="00957761" w:rsidRDefault="00B56F8D" w:rsidP="00B56F8D">
            <w:pPr>
              <w:jc w:val="right"/>
              <w:rPr>
                <w:rFonts w:ascii="Times New Roman" w:hAnsi="Times New Roman"/>
                <w:i/>
                <w:sz w:val="20"/>
                <w:szCs w:val="20"/>
              </w:rPr>
            </w:pPr>
          </w:p>
        </w:tc>
        <w:tc>
          <w:tcPr>
            <w:tcW w:w="1275" w:type="dxa"/>
            <w:shd w:val="clear" w:color="auto" w:fill="auto"/>
          </w:tcPr>
          <w:p w14:paraId="5218F05E" w14:textId="77777777" w:rsidR="00B56F8D" w:rsidRPr="00957761" w:rsidRDefault="00B56F8D" w:rsidP="00B56F8D">
            <w:pPr>
              <w:jc w:val="right"/>
              <w:rPr>
                <w:rFonts w:ascii="Times New Roman" w:hAnsi="Times New Roman"/>
                <w:i/>
                <w:sz w:val="20"/>
                <w:szCs w:val="20"/>
              </w:rPr>
            </w:pPr>
          </w:p>
        </w:tc>
        <w:tc>
          <w:tcPr>
            <w:tcW w:w="1105" w:type="dxa"/>
            <w:shd w:val="clear" w:color="auto" w:fill="BFBFBF"/>
          </w:tcPr>
          <w:p w14:paraId="21CA3066" w14:textId="77777777" w:rsidR="00B56F8D" w:rsidRPr="00957761" w:rsidRDefault="00B56F8D" w:rsidP="00B56F8D">
            <w:pPr>
              <w:jc w:val="right"/>
              <w:rPr>
                <w:rFonts w:ascii="Times New Roman" w:hAnsi="Times New Roman"/>
                <w:i/>
                <w:sz w:val="20"/>
                <w:szCs w:val="20"/>
              </w:rPr>
            </w:pPr>
          </w:p>
        </w:tc>
        <w:tc>
          <w:tcPr>
            <w:tcW w:w="1134" w:type="dxa"/>
            <w:shd w:val="clear" w:color="auto" w:fill="BFBFBF"/>
          </w:tcPr>
          <w:p w14:paraId="64AF8242" w14:textId="77777777" w:rsidR="00B56F8D" w:rsidRPr="00957761" w:rsidRDefault="00B56F8D" w:rsidP="00B56F8D">
            <w:pPr>
              <w:jc w:val="right"/>
              <w:rPr>
                <w:rFonts w:ascii="Times New Roman" w:hAnsi="Times New Roman"/>
                <w:i/>
                <w:sz w:val="20"/>
                <w:szCs w:val="20"/>
              </w:rPr>
            </w:pPr>
          </w:p>
        </w:tc>
        <w:tc>
          <w:tcPr>
            <w:tcW w:w="1305" w:type="dxa"/>
            <w:shd w:val="clear" w:color="auto" w:fill="auto"/>
          </w:tcPr>
          <w:p w14:paraId="3C250993" w14:textId="77777777" w:rsidR="00B56F8D" w:rsidRPr="00957761" w:rsidRDefault="00B56F8D" w:rsidP="00B56F8D">
            <w:pPr>
              <w:jc w:val="right"/>
              <w:rPr>
                <w:rFonts w:ascii="Times New Roman" w:hAnsi="Times New Roman"/>
                <w:i/>
                <w:sz w:val="20"/>
                <w:szCs w:val="20"/>
              </w:rPr>
            </w:pPr>
          </w:p>
        </w:tc>
      </w:tr>
      <w:tr w:rsidR="00B56F8D" w:rsidRPr="00957761" w14:paraId="5D92AA7F" w14:textId="77777777" w:rsidTr="006408C5">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6AEF750E" w14:textId="77777777" w:rsidR="00B56F8D" w:rsidRPr="00957761" w:rsidRDefault="00B56F8D" w:rsidP="00B56F8D">
            <w:pPr>
              <w:rPr>
                <w:rFonts w:ascii="Times New Roman" w:hAnsi="Times New Roman"/>
                <w:bCs/>
                <w:sz w:val="20"/>
                <w:szCs w:val="20"/>
              </w:rPr>
            </w:pPr>
            <w:r w:rsidRPr="00957761">
              <w:rPr>
                <w:rFonts w:ascii="Times New Roman" w:hAnsi="Times New Roman"/>
                <w:bCs/>
                <w:sz w:val="20"/>
                <w:szCs w:val="20"/>
              </w:rPr>
              <w:t>7.3.</w:t>
            </w:r>
          </w:p>
        </w:tc>
        <w:tc>
          <w:tcPr>
            <w:tcW w:w="3971" w:type="dxa"/>
            <w:tcBorders>
              <w:top w:val="single" w:sz="4" w:space="0" w:color="auto"/>
              <w:left w:val="single" w:sz="4" w:space="0" w:color="auto"/>
              <w:bottom w:val="single" w:sz="4" w:space="0" w:color="auto"/>
              <w:right w:val="single" w:sz="4" w:space="0" w:color="auto"/>
            </w:tcBorders>
            <w:shd w:val="clear" w:color="auto" w:fill="BFBFBF"/>
            <w:vAlign w:val="center"/>
          </w:tcPr>
          <w:p w14:paraId="7F6A9AE2" w14:textId="77777777" w:rsidR="00B56F8D" w:rsidRPr="00957761" w:rsidRDefault="00B56F8D" w:rsidP="00B56F8D">
            <w:pPr>
              <w:rPr>
                <w:rFonts w:ascii="Times New Roman" w:hAnsi="Times New Roman"/>
                <w:bCs/>
                <w:sz w:val="20"/>
                <w:szCs w:val="20"/>
              </w:rPr>
            </w:pPr>
            <w:r w:rsidRPr="004D5170">
              <w:rPr>
                <w:rFonts w:ascii="Times New Roman" w:hAnsi="Times New Roman"/>
                <w:bCs/>
                <w:sz w:val="20"/>
                <w:szCs w:val="20"/>
              </w:rPr>
              <w:t>Būvuzraudzības izmaksas</w:t>
            </w:r>
          </w:p>
          <w:p w14:paraId="37C4D999" w14:textId="77777777" w:rsidR="008F1E60" w:rsidRPr="00957761" w:rsidRDefault="00B5060B" w:rsidP="00DF6F68">
            <w:pPr>
              <w:spacing w:after="120"/>
              <w:rPr>
                <w:rFonts w:ascii="Times New Roman" w:hAnsi="Times New Roman"/>
                <w:bCs/>
                <w:i/>
                <w:sz w:val="20"/>
                <w:szCs w:val="20"/>
              </w:rPr>
            </w:pPr>
            <w:r w:rsidRPr="00957761">
              <w:rPr>
                <w:rFonts w:ascii="Times New Roman" w:hAnsi="Times New Roman"/>
                <w:bCs/>
                <w:i/>
                <w:color w:val="0000FF"/>
                <w:sz w:val="20"/>
                <w:szCs w:val="20"/>
                <w:u w:val="single"/>
              </w:rPr>
              <w:t>MK noteikumu 28.</w:t>
            </w:r>
            <w:r w:rsidR="00A8120C">
              <w:rPr>
                <w:rFonts w:ascii="Times New Roman" w:hAnsi="Times New Roman"/>
                <w:bCs/>
                <w:i/>
                <w:color w:val="0000FF"/>
                <w:sz w:val="20"/>
                <w:szCs w:val="20"/>
                <w:u w:val="single"/>
                <w:vertAlign w:val="superscript"/>
              </w:rPr>
              <w:t>1</w:t>
            </w:r>
            <w:r w:rsidRPr="00957761">
              <w:rPr>
                <w:rFonts w:ascii="Times New Roman" w:hAnsi="Times New Roman"/>
                <w:bCs/>
                <w:i/>
                <w:color w:val="0000FF"/>
                <w:sz w:val="20"/>
                <w:szCs w:val="20"/>
                <w:u w:val="single"/>
              </w:rPr>
              <w:t>3.apakšpunkts.</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15DC820D" w14:textId="77777777" w:rsidR="00B56F8D" w:rsidRPr="00957761" w:rsidRDefault="00B56F8D"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4775DA6E" w14:textId="77777777" w:rsidR="00B56F8D" w:rsidRPr="00957761" w:rsidRDefault="00B56F8D" w:rsidP="00B56F8D">
            <w:pPr>
              <w:jc w:val="right"/>
              <w:rPr>
                <w:rFonts w:ascii="Times New Roman" w:hAnsi="Times New Roman"/>
                <w:i/>
                <w:sz w:val="20"/>
                <w:szCs w:val="20"/>
              </w:rPr>
            </w:pPr>
          </w:p>
        </w:tc>
        <w:tc>
          <w:tcPr>
            <w:tcW w:w="850" w:type="dxa"/>
            <w:shd w:val="clear" w:color="auto" w:fill="auto"/>
          </w:tcPr>
          <w:p w14:paraId="0F498029" w14:textId="77777777" w:rsidR="00B56F8D" w:rsidRPr="00957761" w:rsidRDefault="00B56F8D" w:rsidP="00B56F8D">
            <w:pPr>
              <w:jc w:val="right"/>
              <w:rPr>
                <w:rFonts w:ascii="Times New Roman" w:hAnsi="Times New Roman"/>
                <w:i/>
                <w:sz w:val="20"/>
                <w:szCs w:val="20"/>
              </w:rPr>
            </w:pPr>
          </w:p>
        </w:tc>
        <w:tc>
          <w:tcPr>
            <w:tcW w:w="993" w:type="dxa"/>
            <w:shd w:val="clear" w:color="auto" w:fill="auto"/>
          </w:tcPr>
          <w:p w14:paraId="11C66257" w14:textId="77777777" w:rsidR="00B56F8D" w:rsidRPr="00957761" w:rsidRDefault="00B56F8D" w:rsidP="00B56F8D">
            <w:pPr>
              <w:jc w:val="right"/>
              <w:rPr>
                <w:rFonts w:ascii="Times New Roman" w:hAnsi="Times New Roman"/>
                <w:i/>
                <w:sz w:val="20"/>
                <w:szCs w:val="20"/>
              </w:rPr>
            </w:pPr>
          </w:p>
        </w:tc>
        <w:tc>
          <w:tcPr>
            <w:tcW w:w="1134" w:type="dxa"/>
            <w:shd w:val="clear" w:color="auto" w:fill="auto"/>
          </w:tcPr>
          <w:p w14:paraId="02B754FD" w14:textId="77777777" w:rsidR="00B56F8D" w:rsidRPr="00957761" w:rsidRDefault="00B56F8D" w:rsidP="00B56F8D">
            <w:pPr>
              <w:jc w:val="right"/>
              <w:rPr>
                <w:rFonts w:ascii="Times New Roman" w:hAnsi="Times New Roman"/>
                <w:i/>
                <w:sz w:val="20"/>
                <w:szCs w:val="20"/>
              </w:rPr>
            </w:pPr>
          </w:p>
        </w:tc>
        <w:tc>
          <w:tcPr>
            <w:tcW w:w="1275" w:type="dxa"/>
            <w:shd w:val="clear" w:color="auto" w:fill="auto"/>
          </w:tcPr>
          <w:p w14:paraId="4E4415EC" w14:textId="77777777" w:rsidR="00B56F8D" w:rsidRPr="00957761" w:rsidRDefault="00B56F8D" w:rsidP="00B56F8D">
            <w:pPr>
              <w:jc w:val="right"/>
              <w:rPr>
                <w:rFonts w:ascii="Times New Roman" w:hAnsi="Times New Roman"/>
                <w:i/>
                <w:sz w:val="20"/>
                <w:szCs w:val="20"/>
              </w:rPr>
            </w:pPr>
          </w:p>
        </w:tc>
        <w:tc>
          <w:tcPr>
            <w:tcW w:w="1105" w:type="dxa"/>
            <w:shd w:val="clear" w:color="auto" w:fill="BFBFBF"/>
          </w:tcPr>
          <w:p w14:paraId="2509D86E" w14:textId="77777777" w:rsidR="00B56F8D" w:rsidRPr="00957761" w:rsidRDefault="00B56F8D" w:rsidP="00B56F8D">
            <w:pPr>
              <w:jc w:val="right"/>
              <w:rPr>
                <w:rFonts w:ascii="Times New Roman" w:hAnsi="Times New Roman"/>
                <w:i/>
                <w:sz w:val="20"/>
                <w:szCs w:val="20"/>
              </w:rPr>
            </w:pPr>
          </w:p>
        </w:tc>
        <w:tc>
          <w:tcPr>
            <w:tcW w:w="1134" w:type="dxa"/>
            <w:shd w:val="clear" w:color="auto" w:fill="BFBFBF"/>
          </w:tcPr>
          <w:p w14:paraId="05C0A857" w14:textId="77777777" w:rsidR="00B56F8D" w:rsidRPr="00957761" w:rsidRDefault="00B56F8D" w:rsidP="00B56F8D">
            <w:pPr>
              <w:jc w:val="right"/>
              <w:rPr>
                <w:rFonts w:ascii="Times New Roman" w:hAnsi="Times New Roman"/>
                <w:i/>
                <w:sz w:val="20"/>
                <w:szCs w:val="20"/>
              </w:rPr>
            </w:pPr>
          </w:p>
        </w:tc>
        <w:tc>
          <w:tcPr>
            <w:tcW w:w="1305" w:type="dxa"/>
            <w:shd w:val="clear" w:color="auto" w:fill="auto"/>
          </w:tcPr>
          <w:p w14:paraId="4B06C3CF" w14:textId="77777777" w:rsidR="00B56F8D" w:rsidRPr="00957761" w:rsidRDefault="00B56F8D" w:rsidP="00B56F8D">
            <w:pPr>
              <w:jc w:val="right"/>
              <w:rPr>
                <w:rFonts w:ascii="Times New Roman" w:hAnsi="Times New Roman"/>
                <w:i/>
                <w:sz w:val="20"/>
                <w:szCs w:val="20"/>
              </w:rPr>
            </w:pPr>
          </w:p>
        </w:tc>
      </w:tr>
      <w:tr w:rsidR="00B56F8D" w:rsidRPr="00957761" w14:paraId="45316CB1" w14:textId="77777777" w:rsidTr="006408C5">
        <w:tc>
          <w:tcPr>
            <w:tcW w:w="707" w:type="dxa"/>
            <w:tcBorders>
              <w:top w:val="single" w:sz="4" w:space="0" w:color="auto"/>
              <w:left w:val="single" w:sz="4" w:space="0" w:color="auto"/>
              <w:bottom w:val="single" w:sz="4" w:space="0" w:color="auto"/>
              <w:right w:val="nil"/>
            </w:tcBorders>
            <w:shd w:val="clear" w:color="auto" w:fill="BFBFBF"/>
            <w:vAlign w:val="center"/>
          </w:tcPr>
          <w:p w14:paraId="5EA3C338" w14:textId="77777777" w:rsidR="00B56F8D" w:rsidRPr="00957761" w:rsidRDefault="00B56F8D" w:rsidP="00B56F8D">
            <w:pPr>
              <w:rPr>
                <w:rFonts w:ascii="Times New Roman" w:hAnsi="Times New Roman"/>
                <w:bCs/>
                <w:sz w:val="20"/>
                <w:szCs w:val="20"/>
              </w:rPr>
            </w:pPr>
            <w:r w:rsidRPr="00957761">
              <w:rPr>
                <w:rFonts w:ascii="Times New Roman" w:hAnsi="Times New Roman"/>
                <w:bCs/>
                <w:sz w:val="20"/>
                <w:szCs w:val="20"/>
              </w:rPr>
              <w:t>7.4.</w:t>
            </w:r>
          </w:p>
        </w:tc>
        <w:tc>
          <w:tcPr>
            <w:tcW w:w="3971" w:type="dxa"/>
            <w:tcBorders>
              <w:top w:val="single" w:sz="4" w:space="0" w:color="auto"/>
              <w:left w:val="single" w:sz="4" w:space="0" w:color="auto"/>
              <w:bottom w:val="single" w:sz="4" w:space="0" w:color="auto"/>
              <w:right w:val="single" w:sz="4" w:space="0" w:color="auto"/>
            </w:tcBorders>
            <w:shd w:val="clear" w:color="auto" w:fill="BFBFBF"/>
            <w:vAlign w:val="center"/>
          </w:tcPr>
          <w:p w14:paraId="4B852990" w14:textId="77777777" w:rsidR="003F7A30" w:rsidRPr="009726DC" w:rsidRDefault="00B56F8D" w:rsidP="009726DC">
            <w:pPr>
              <w:rPr>
                <w:rFonts w:ascii="Times New Roman" w:hAnsi="Times New Roman"/>
                <w:bCs/>
                <w:sz w:val="20"/>
                <w:szCs w:val="20"/>
              </w:rPr>
            </w:pPr>
            <w:r w:rsidRPr="009726DC">
              <w:rPr>
                <w:rFonts w:ascii="Times New Roman" w:hAnsi="Times New Roman"/>
                <w:bCs/>
                <w:sz w:val="20"/>
                <w:szCs w:val="20"/>
              </w:rPr>
              <w:t>Būvdarbu</w:t>
            </w:r>
            <w:r w:rsidR="003F7A30" w:rsidRPr="009726DC">
              <w:rPr>
                <w:rFonts w:ascii="Times New Roman" w:hAnsi="Times New Roman"/>
                <w:bCs/>
                <w:sz w:val="20"/>
                <w:szCs w:val="20"/>
              </w:rPr>
              <w:t xml:space="preserve"> un pakalpojum</w:t>
            </w:r>
            <w:r w:rsidR="00353170" w:rsidRPr="009726DC">
              <w:rPr>
                <w:rFonts w:ascii="Times New Roman" w:hAnsi="Times New Roman"/>
                <w:bCs/>
                <w:sz w:val="20"/>
                <w:szCs w:val="20"/>
              </w:rPr>
              <w:t>u</w:t>
            </w:r>
            <w:r w:rsidR="003F7A30" w:rsidRPr="009726DC">
              <w:rPr>
                <w:rFonts w:ascii="Times New Roman" w:hAnsi="Times New Roman"/>
                <w:bCs/>
                <w:sz w:val="20"/>
                <w:szCs w:val="20"/>
              </w:rPr>
              <w:t xml:space="preserve"> līgum</w:t>
            </w:r>
            <w:r w:rsidR="00353170" w:rsidRPr="009726DC">
              <w:rPr>
                <w:rFonts w:ascii="Times New Roman" w:hAnsi="Times New Roman"/>
                <w:bCs/>
                <w:sz w:val="20"/>
                <w:szCs w:val="20"/>
              </w:rPr>
              <w:t xml:space="preserve">u </w:t>
            </w:r>
            <w:r w:rsidRPr="009726DC">
              <w:rPr>
                <w:rFonts w:ascii="Times New Roman" w:hAnsi="Times New Roman"/>
                <w:bCs/>
                <w:sz w:val="20"/>
                <w:szCs w:val="20"/>
              </w:rPr>
              <w:t xml:space="preserve">izmaksas </w:t>
            </w:r>
          </w:p>
        </w:tc>
        <w:tc>
          <w:tcPr>
            <w:tcW w:w="992" w:type="dxa"/>
            <w:tcBorders>
              <w:top w:val="single" w:sz="4" w:space="0" w:color="auto"/>
              <w:left w:val="nil"/>
              <w:bottom w:val="single" w:sz="4" w:space="0" w:color="auto"/>
              <w:right w:val="single" w:sz="4" w:space="0" w:color="auto"/>
            </w:tcBorders>
            <w:shd w:val="clear" w:color="auto" w:fill="BFBFBF"/>
          </w:tcPr>
          <w:p w14:paraId="4E985A92" w14:textId="77777777" w:rsidR="00B56F8D" w:rsidRPr="00957761" w:rsidRDefault="00B56F8D"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shd w:val="clear" w:color="auto" w:fill="auto"/>
          </w:tcPr>
          <w:p w14:paraId="45D76409" w14:textId="77777777" w:rsidR="00B56F8D" w:rsidRPr="00957761" w:rsidRDefault="00B56F8D" w:rsidP="00B56F8D">
            <w:pPr>
              <w:jc w:val="right"/>
              <w:rPr>
                <w:rFonts w:ascii="Times New Roman" w:hAnsi="Times New Roman"/>
                <w:i/>
                <w:sz w:val="20"/>
                <w:szCs w:val="20"/>
              </w:rPr>
            </w:pPr>
          </w:p>
        </w:tc>
        <w:tc>
          <w:tcPr>
            <w:tcW w:w="850" w:type="dxa"/>
            <w:shd w:val="clear" w:color="auto" w:fill="auto"/>
          </w:tcPr>
          <w:p w14:paraId="732594AB" w14:textId="77777777" w:rsidR="00B56F8D" w:rsidRPr="00957761" w:rsidRDefault="00B56F8D" w:rsidP="00B56F8D">
            <w:pPr>
              <w:jc w:val="right"/>
              <w:rPr>
                <w:rFonts w:ascii="Times New Roman" w:hAnsi="Times New Roman"/>
                <w:i/>
                <w:sz w:val="20"/>
                <w:szCs w:val="20"/>
              </w:rPr>
            </w:pPr>
          </w:p>
        </w:tc>
        <w:tc>
          <w:tcPr>
            <w:tcW w:w="993" w:type="dxa"/>
            <w:shd w:val="clear" w:color="auto" w:fill="auto"/>
          </w:tcPr>
          <w:p w14:paraId="03C55771" w14:textId="77777777" w:rsidR="00B56F8D" w:rsidRPr="00957761" w:rsidRDefault="00B56F8D" w:rsidP="00B56F8D">
            <w:pPr>
              <w:jc w:val="right"/>
              <w:rPr>
                <w:rFonts w:ascii="Times New Roman" w:hAnsi="Times New Roman"/>
                <w:i/>
                <w:sz w:val="20"/>
                <w:szCs w:val="20"/>
              </w:rPr>
            </w:pPr>
          </w:p>
        </w:tc>
        <w:tc>
          <w:tcPr>
            <w:tcW w:w="1134" w:type="dxa"/>
            <w:shd w:val="clear" w:color="auto" w:fill="auto"/>
          </w:tcPr>
          <w:p w14:paraId="44B82C25" w14:textId="77777777" w:rsidR="00B56F8D" w:rsidRPr="00957761" w:rsidRDefault="00B56F8D" w:rsidP="00B56F8D">
            <w:pPr>
              <w:jc w:val="right"/>
              <w:rPr>
                <w:rFonts w:ascii="Times New Roman" w:hAnsi="Times New Roman"/>
                <w:i/>
                <w:sz w:val="20"/>
                <w:szCs w:val="20"/>
              </w:rPr>
            </w:pPr>
          </w:p>
        </w:tc>
        <w:tc>
          <w:tcPr>
            <w:tcW w:w="1275" w:type="dxa"/>
            <w:shd w:val="clear" w:color="auto" w:fill="auto"/>
          </w:tcPr>
          <w:p w14:paraId="688253B7" w14:textId="77777777" w:rsidR="00B56F8D" w:rsidRPr="00957761" w:rsidRDefault="00B56F8D" w:rsidP="00B56F8D">
            <w:pPr>
              <w:jc w:val="right"/>
              <w:rPr>
                <w:rFonts w:ascii="Times New Roman" w:hAnsi="Times New Roman"/>
                <w:i/>
                <w:sz w:val="20"/>
                <w:szCs w:val="20"/>
              </w:rPr>
            </w:pPr>
          </w:p>
        </w:tc>
        <w:tc>
          <w:tcPr>
            <w:tcW w:w="1105" w:type="dxa"/>
            <w:shd w:val="clear" w:color="auto" w:fill="BFBFBF"/>
          </w:tcPr>
          <w:p w14:paraId="6AD2903C" w14:textId="77777777" w:rsidR="00B56F8D" w:rsidRPr="00957761" w:rsidRDefault="00B56F8D" w:rsidP="00B56F8D">
            <w:pPr>
              <w:jc w:val="right"/>
              <w:rPr>
                <w:rFonts w:ascii="Times New Roman" w:hAnsi="Times New Roman"/>
                <w:i/>
                <w:sz w:val="20"/>
                <w:szCs w:val="20"/>
              </w:rPr>
            </w:pPr>
          </w:p>
        </w:tc>
        <w:tc>
          <w:tcPr>
            <w:tcW w:w="1134" w:type="dxa"/>
            <w:shd w:val="clear" w:color="auto" w:fill="BFBFBF"/>
          </w:tcPr>
          <w:p w14:paraId="2AF43832" w14:textId="77777777" w:rsidR="00B56F8D" w:rsidRPr="00957761" w:rsidRDefault="00B56F8D" w:rsidP="00B56F8D">
            <w:pPr>
              <w:jc w:val="right"/>
              <w:rPr>
                <w:rFonts w:ascii="Times New Roman" w:hAnsi="Times New Roman"/>
                <w:i/>
                <w:sz w:val="20"/>
                <w:szCs w:val="20"/>
              </w:rPr>
            </w:pPr>
          </w:p>
        </w:tc>
        <w:tc>
          <w:tcPr>
            <w:tcW w:w="1305" w:type="dxa"/>
            <w:shd w:val="clear" w:color="auto" w:fill="auto"/>
          </w:tcPr>
          <w:p w14:paraId="761CAD4D" w14:textId="77777777" w:rsidR="00B56F8D" w:rsidRPr="00957761" w:rsidRDefault="00B56F8D" w:rsidP="00B56F8D">
            <w:pPr>
              <w:jc w:val="right"/>
              <w:rPr>
                <w:rFonts w:ascii="Times New Roman" w:hAnsi="Times New Roman"/>
                <w:i/>
                <w:sz w:val="20"/>
                <w:szCs w:val="20"/>
              </w:rPr>
            </w:pPr>
          </w:p>
        </w:tc>
      </w:tr>
      <w:tr w:rsidR="009726DC" w:rsidRPr="00957761" w14:paraId="048D9299" w14:textId="77777777" w:rsidTr="006408C5">
        <w:tc>
          <w:tcPr>
            <w:tcW w:w="707" w:type="dxa"/>
            <w:tcBorders>
              <w:top w:val="single" w:sz="4" w:space="0" w:color="auto"/>
              <w:left w:val="single" w:sz="4" w:space="0" w:color="auto"/>
              <w:bottom w:val="single" w:sz="4" w:space="0" w:color="auto"/>
              <w:right w:val="nil"/>
            </w:tcBorders>
            <w:shd w:val="clear" w:color="auto" w:fill="BFBFBF"/>
            <w:vAlign w:val="center"/>
          </w:tcPr>
          <w:p w14:paraId="142396BF" w14:textId="77777777" w:rsidR="009726DC" w:rsidRPr="00957761" w:rsidRDefault="009726DC" w:rsidP="00B56F8D">
            <w:pPr>
              <w:rPr>
                <w:rFonts w:ascii="Times New Roman" w:hAnsi="Times New Roman"/>
                <w:bCs/>
                <w:sz w:val="20"/>
                <w:szCs w:val="20"/>
              </w:rPr>
            </w:pPr>
            <w:r>
              <w:rPr>
                <w:rFonts w:ascii="Times New Roman" w:hAnsi="Times New Roman"/>
                <w:bCs/>
                <w:sz w:val="20"/>
                <w:szCs w:val="20"/>
              </w:rPr>
              <w:lastRenderedPageBreak/>
              <w:t>7.4.1.</w:t>
            </w:r>
          </w:p>
        </w:tc>
        <w:tc>
          <w:tcPr>
            <w:tcW w:w="3971" w:type="dxa"/>
            <w:tcBorders>
              <w:top w:val="single" w:sz="4" w:space="0" w:color="auto"/>
              <w:left w:val="single" w:sz="4" w:space="0" w:color="auto"/>
              <w:bottom w:val="single" w:sz="4" w:space="0" w:color="auto"/>
              <w:right w:val="single" w:sz="4" w:space="0" w:color="auto"/>
            </w:tcBorders>
            <w:shd w:val="clear" w:color="auto" w:fill="BFBFBF"/>
            <w:vAlign w:val="center"/>
          </w:tcPr>
          <w:p w14:paraId="345AEC10" w14:textId="77777777" w:rsidR="009726DC" w:rsidRPr="009726DC" w:rsidRDefault="009726DC" w:rsidP="009726DC">
            <w:pPr>
              <w:jc w:val="both"/>
              <w:rPr>
                <w:rFonts w:ascii="Times New Roman" w:hAnsi="Times New Roman"/>
                <w:bCs/>
                <w:iCs/>
                <w:sz w:val="20"/>
                <w:szCs w:val="20"/>
              </w:rPr>
            </w:pPr>
            <w:r>
              <w:rPr>
                <w:rFonts w:ascii="Times New Roman" w:hAnsi="Times New Roman"/>
                <w:bCs/>
                <w:iCs/>
                <w:sz w:val="20"/>
                <w:szCs w:val="20"/>
              </w:rPr>
              <w:t>B</w:t>
            </w:r>
            <w:r w:rsidRPr="009726DC">
              <w:rPr>
                <w:rFonts w:ascii="Times New Roman" w:hAnsi="Times New Roman"/>
                <w:bCs/>
                <w:iCs/>
                <w:sz w:val="20"/>
                <w:szCs w:val="20"/>
              </w:rPr>
              <w:t>ūvdarbu un pakalpojumu līgumu izmaksas, kuru iepirkumu procedūras tiek veiktas saskaņā ar Publisko iepirkumu likumu</w:t>
            </w:r>
            <w:r>
              <w:rPr>
                <w:rFonts w:ascii="Times New Roman" w:hAnsi="Times New Roman"/>
                <w:bCs/>
                <w:iCs/>
                <w:sz w:val="20"/>
                <w:szCs w:val="20"/>
              </w:rPr>
              <w:t>.</w:t>
            </w:r>
          </w:p>
          <w:p w14:paraId="1F1EF104" w14:textId="1D354B78" w:rsidR="009726DC" w:rsidRDefault="009726DC" w:rsidP="009726DC">
            <w:pPr>
              <w:jc w:val="both"/>
              <w:rPr>
                <w:rFonts w:ascii="Times New Roman" w:hAnsi="Times New Roman"/>
                <w:bCs/>
                <w:i/>
                <w:color w:val="0000FF"/>
                <w:sz w:val="20"/>
                <w:szCs w:val="20"/>
                <w:u w:val="single"/>
              </w:rPr>
            </w:pPr>
            <w:r w:rsidRPr="00957761">
              <w:rPr>
                <w:rFonts w:ascii="Times New Roman" w:hAnsi="Times New Roman"/>
                <w:bCs/>
                <w:i/>
                <w:color w:val="0000FF"/>
                <w:sz w:val="20"/>
                <w:szCs w:val="20"/>
                <w:u w:val="single"/>
              </w:rPr>
              <w:t>MK noteikumu 28</w:t>
            </w:r>
            <w:r w:rsidRPr="00DF6F68">
              <w:rPr>
                <w:rFonts w:ascii="Times New Roman" w:hAnsi="Times New Roman"/>
                <w:bCs/>
                <w:i/>
                <w:color w:val="0000FF"/>
                <w:sz w:val="20"/>
                <w:szCs w:val="20"/>
                <w:u w:val="single"/>
                <w:vertAlign w:val="superscript"/>
              </w:rPr>
              <w:t>.</w:t>
            </w:r>
            <w:r>
              <w:rPr>
                <w:rFonts w:ascii="Times New Roman" w:hAnsi="Times New Roman"/>
                <w:bCs/>
                <w:i/>
                <w:color w:val="0000FF"/>
                <w:sz w:val="20"/>
                <w:szCs w:val="20"/>
                <w:u w:val="single"/>
                <w:vertAlign w:val="superscript"/>
              </w:rPr>
              <w:t>1</w:t>
            </w:r>
            <w:r>
              <w:rPr>
                <w:rFonts w:ascii="Times New Roman" w:hAnsi="Times New Roman"/>
                <w:bCs/>
                <w:i/>
                <w:color w:val="0000FF"/>
                <w:sz w:val="20"/>
                <w:szCs w:val="20"/>
                <w:u w:val="single"/>
              </w:rPr>
              <w:t>4.</w:t>
            </w:r>
            <w:r w:rsidRPr="00957761">
              <w:rPr>
                <w:rFonts w:ascii="Times New Roman" w:hAnsi="Times New Roman"/>
                <w:bCs/>
                <w:i/>
                <w:color w:val="0000FF"/>
                <w:sz w:val="20"/>
                <w:szCs w:val="20"/>
                <w:u w:val="single"/>
              </w:rPr>
              <w:t>apakšpunkts.</w:t>
            </w:r>
          </w:p>
          <w:p w14:paraId="0110D9B5" w14:textId="77777777" w:rsidR="009726DC" w:rsidRPr="009726DC" w:rsidRDefault="009726DC" w:rsidP="00B96295">
            <w:pPr>
              <w:jc w:val="both"/>
              <w:rPr>
                <w:rFonts w:ascii="Times New Roman" w:hAnsi="Times New Roman"/>
                <w:i/>
                <w:iCs/>
                <w:color w:val="0000FF"/>
                <w:sz w:val="20"/>
                <w:szCs w:val="20"/>
              </w:rPr>
            </w:pPr>
            <w:r>
              <w:rPr>
                <w:rFonts w:ascii="Times New Roman" w:hAnsi="Times New Roman"/>
                <w:i/>
                <w:iCs/>
                <w:color w:val="0000FF"/>
                <w:sz w:val="20"/>
                <w:szCs w:val="20"/>
              </w:rPr>
              <w:t xml:space="preserve">Norāda </w:t>
            </w:r>
            <w:r w:rsidRPr="00781C4B">
              <w:rPr>
                <w:rFonts w:ascii="Times New Roman" w:hAnsi="Times New Roman"/>
                <w:i/>
                <w:iCs/>
                <w:color w:val="0000FF"/>
                <w:sz w:val="20"/>
                <w:szCs w:val="20"/>
              </w:rPr>
              <w:t xml:space="preserve">būvdarbu un pakalpojumu līgumu izmaksas, kuru iepirkumu procedūras tiek veiktas saskaņā ar Publisko iepirkumu likumu, īstenojot atklātu, pārredzamu, nediskriminējošu un konkurenci veicinošu procedūru, </w:t>
            </w:r>
            <w:r>
              <w:rPr>
                <w:rFonts w:ascii="Times New Roman" w:hAnsi="Times New Roman"/>
                <w:i/>
                <w:iCs/>
                <w:color w:val="0000FF"/>
                <w:sz w:val="20"/>
                <w:szCs w:val="20"/>
              </w:rPr>
              <w:t>MK</w:t>
            </w:r>
            <w:r w:rsidRPr="00781C4B">
              <w:rPr>
                <w:rFonts w:ascii="Times New Roman" w:hAnsi="Times New Roman"/>
                <w:i/>
                <w:iCs/>
                <w:color w:val="0000FF"/>
                <w:sz w:val="20"/>
                <w:szCs w:val="20"/>
              </w:rPr>
              <w:t xml:space="preserve"> noteikumu 26.</w:t>
            </w:r>
            <w:r w:rsidRPr="00781C4B">
              <w:rPr>
                <w:rFonts w:ascii="Times New Roman" w:hAnsi="Times New Roman"/>
                <w:i/>
                <w:iCs/>
                <w:color w:val="0000FF"/>
                <w:sz w:val="20"/>
                <w:szCs w:val="20"/>
                <w:vertAlign w:val="superscript"/>
              </w:rPr>
              <w:t>1</w:t>
            </w:r>
            <w:r w:rsidRPr="00781C4B">
              <w:rPr>
                <w:rFonts w:ascii="Times New Roman" w:hAnsi="Times New Roman"/>
                <w:i/>
                <w:iCs/>
                <w:color w:val="0000FF"/>
                <w:sz w:val="20"/>
                <w:szCs w:val="20"/>
              </w:rPr>
              <w:t xml:space="preserve"> punktā minētajām atbalstāmajām darbībām</w:t>
            </w:r>
            <w:r w:rsidR="00B96295">
              <w:rPr>
                <w:rFonts w:ascii="Times New Roman" w:hAnsi="Times New Roman"/>
                <w:i/>
                <w:iCs/>
                <w:color w:val="0000FF"/>
                <w:sz w:val="20"/>
                <w:szCs w:val="20"/>
              </w:rPr>
              <w:t>.</w:t>
            </w:r>
          </w:p>
        </w:tc>
        <w:tc>
          <w:tcPr>
            <w:tcW w:w="992" w:type="dxa"/>
            <w:tcBorders>
              <w:top w:val="single" w:sz="4" w:space="0" w:color="auto"/>
              <w:left w:val="nil"/>
              <w:bottom w:val="single" w:sz="4" w:space="0" w:color="auto"/>
              <w:right w:val="single" w:sz="4" w:space="0" w:color="auto"/>
            </w:tcBorders>
            <w:shd w:val="clear" w:color="auto" w:fill="BFBFBF"/>
          </w:tcPr>
          <w:p w14:paraId="7E7CB184" w14:textId="77777777" w:rsidR="009726DC" w:rsidRPr="00957761" w:rsidRDefault="009726DC"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shd w:val="clear" w:color="auto" w:fill="auto"/>
          </w:tcPr>
          <w:p w14:paraId="10B32113" w14:textId="77777777" w:rsidR="009726DC" w:rsidRPr="00957761" w:rsidRDefault="009726DC" w:rsidP="00B56F8D">
            <w:pPr>
              <w:jc w:val="right"/>
              <w:rPr>
                <w:rFonts w:ascii="Times New Roman" w:hAnsi="Times New Roman"/>
                <w:i/>
                <w:sz w:val="20"/>
                <w:szCs w:val="20"/>
              </w:rPr>
            </w:pPr>
          </w:p>
        </w:tc>
        <w:tc>
          <w:tcPr>
            <w:tcW w:w="850" w:type="dxa"/>
            <w:shd w:val="clear" w:color="auto" w:fill="auto"/>
          </w:tcPr>
          <w:p w14:paraId="4308882E" w14:textId="77777777" w:rsidR="009726DC" w:rsidRPr="00957761" w:rsidRDefault="009726DC" w:rsidP="00B56F8D">
            <w:pPr>
              <w:jc w:val="right"/>
              <w:rPr>
                <w:rFonts w:ascii="Times New Roman" w:hAnsi="Times New Roman"/>
                <w:i/>
                <w:sz w:val="20"/>
                <w:szCs w:val="20"/>
              </w:rPr>
            </w:pPr>
          </w:p>
        </w:tc>
        <w:tc>
          <w:tcPr>
            <w:tcW w:w="993" w:type="dxa"/>
            <w:shd w:val="clear" w:color="auto" w:fill="auto"/>
          </w:tcPr>
          <w:p w14:paraId="395D21FB" w14:textId="77777777" w:rsidR="009726DC" w:rsidRPr="00957761" w:rsidRDefault="009726DC" w:rsidP="00B56F8D">
            <w:pPr>
              <w:jc w:val="right"/>
              <w:rPr>
                <w:rFonts w:ascii="Times New Roman" w:hAnsi="Times New Roman"/>
                <w:i/>
                <w:sz w:val="20"/>
                <w:szCs w:val="20"/>
              </w:rPr>
            </w:pPr>
          </w:p>
        </w:tc>
        <w:tc>
          <w:tcPr>
            <w:tcW w:w="1134" w:type="dxa"/>
            <w:shd w:val="clear" w:color="auto" w:fill="auto"/>
          </w:tcPr>
          <w:p w14:paraId="44ED68C9" w14:textId="77777777" w:rsidR="009726DC" w:rsidRPr="00957761" w:rsidRDefault="009726DC" w:rsidP="00B56F8D">
            <w:pPr>
              <w:jc w:val="right"/>
              <w:rPr>
                <w:rFonts w:ascii="Times New Roman" w:hAnsi="Times New Roman"/>
                <w:i/>
                <w:sz w:val="20"/>
                <w:szCs w:val="20"/>
              </w:rPr>
            </w:pPr>
          </w:p>
        </w:tc>
        <w:tc>
          <w:tcPr>
            <w:tcW w:w="1275" w:type="dxa"/>
            <w:shd w:val="clear" w:color="auto" w:fill="auto"/>
          </w:tcPr>
          <w:p w14:paraId="62D9AF40" w14:textId="77777777" w:rsidR="009726DC" w:rsidRPr="00957761" w:rsidRDefault="009726DC" w:rsidP="00B56F8D">
            <w:pPr>
              <w:jc w:val="right"/>
              <w:rPr>
                <w:rFonts w:ascii="Times New Roman" w:hAnsi="Times New Roman"/>
                <w:i/>
                <w:sz w:val="20"/>
                <w:szCs w:val="20"/>
              </w:rPr>
            </w:pPr>
          </w:p>
        </w:tc>
        <w:tc>
          <w:tcPr>
            <w:tcW w:w="1105" w:type="dxa"/>
            <w:shd w:val="clear" w:color="auto" w:fill="BFBFBF"/>
          </w:tcPr>
          <w:p w14:paraId="542507FC" w14:textId="77777777" w:rsidR="009726DC" w:rsidRPr="00957761" w:rsidRDefault="009726DC" w:rsidP="00B56F8D">
            <w:pPr>
              <w:jc w:val="right"/>
              <w:rPr>
                <w:rFonts w:ascii="Times New Roman" w:hAnsi="Times New Roman"/>
                <w:i/>
                <w:sz w:val="20"/>
                <w:szCs w:val="20"/>
              </w:rPr>
            </w:pPr>
          </w:p>
        </w:tc>
        <w:tc>
          <w:tcPr>
            <w:tcW w:w="1134" w:type="dxa"/>
            <w:shd w:val="clear" w:color="auto" w:fill="BFBFBF"/>
          </w:tcPr>
          <w:p w14:paraId="2BB0314E" w14:textId="77777777" w:rsidR="009726DC" w:rsidRPr="00957761" w:rsidRDefault="009726DC" w:rsidP="00B56F8D">
            <w:pPr>
              <w:jc w:val="right"/>
              <w:rPr>
                <w:rFonts w:ascii="Times New Roman" w:hAnsi="Times New Roman"/>
                <w:i/>
                <w:sz w:val="20"/>
                <w:szCs w:val="20"/>
              </w:rPr>
            </w:pPr>
          </w:p>
        </w:tc>
        <w:tc>
          <w:tcPr>
            <w:tcW w:w="1305" w:type="dxa"/>
            <w:shd w:val="clear" w:color="auto" w:fill="auto"/>
          </w:tcPr>
          <w:p w14:paraId="21604040" w14:textId="77777777" w:rsidR="009726DC" w:rsidRPr="00957761" w:rsidRDefault="009726DC" w:rsidP="00B56F8D">
            <w:pPr>
              <w:jc w:val="right"/>
              <w:rPr>
                <w:rFonts w:ascii="Times New Roman" w:hAnsi="Times New Roman"/>
                <w:i/>
                <w:sz w:val="20"/>
                <w:szCs w:val="20"/>
              </w:rPr>
            </w:pPr>
          </w:p>
        </w:tc>
      </w:tr>
      <w:tr w:rsidR="00781C4B" w:rsidRPr="00957761" w14:paraId="06D45C65" w14:textId="77777777" w:rsidTr="00887C97">
        <w:tc>
          <w:tcPr>
            <w:tcW w:w="707" w:type="dxa"/>
            <w:tcBorders>
              <w:top w:val="single" w:sz="4" w:space="0" w:color="auto"/>
              <w:left w:val="single" w:sz="4" w:space="0" w:color="auto"/>
              <w:bottom w:val="single" w:sz="4" w:space="0" w:color="auto"/>
              <w:right w:val="nil"/>
            </w:tcBorders>
            <w:shd w:val="clear" w:color="auto" w:fill="BFBFBF"/>
            <w:vAlign w:val="center"/>
          </w:tcPr>
          <w:p w14:paraId="463DA5AA" w14:textId="77777777" w:rsidR="00781C4B" w:rsidRPr="00957761" w:rsidRDefault="00781C4B" w:rsidP="00B56F8D">
            <w:pPr>
              <w:rPr>
                <w:rFonts w:ascii="Times New Roman" w:hAnsi="Times New Roman"/>
                <w:bCs/>
                <w:sz w:val="20"/>
                <w:szCs w:val="20"/>
              </w:rPr>
            </w:pPr>
            <w:r>
              <w:rPr>
                <w:rFonts w:ascii="Times New Roman" w:hAnsi="Times New Roman"/>
                <w:bCs/>
                <w:sz w:val="20"/>
                <w:szCs w:val="20"/>
              </w:rPr>
              <w:t>7.</w:t>
            </w:r>
            <w:r w:rsidR="009726DC">
              <w:rPr>
                <w:rFonts w:ascii="Times New Roman" w:hAnsi="Times New Roman"/>
                <w:bCs/>
                <w:sz w:val="20"/>
                <w:szCs w:val="20"/>
              </w:rPr>
              <w:t>4.2</w:t>
            </w:r>
            <w:r>
              <w:rPr>
                <w:rFonts w:ascii="Times New Roman" w:hAnsi="Times New Roman"/>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auto" w:fill="BFBFBF"/>
            <w:vAlign w:val="center"/>
          </w:tcPr>
          <w:p w14:paraId="4609396F" w14:textId="77777777" w:rsidR="009726DC" w:rsidRPr="009726DC" w:rsidRDefault="009726DC" w:rsidP="009726DC">
            <w:pPr>
              <w:jc w:val="both"/>
              <w:rPr>
                <w:rFonts w:ascii="Times New Roman" w:hAnsi="Times New Roman"/>
                <w:bCs/>
                <w:iCs/>
                <w:sz w:val="20"/>
                <w:szCs w:val="20"/>
              </w:rPr>
            </w:pPr>
            <w:r>
              <w:rPr>
                <w:rFonts w:ascii="Times New Roman" w:hAnsi="Times New Roman"/>
                <w:bCs/>
                <w:iCs/>
                <w:sz w:val="20"/>
                <w:szCs w:val="20"/>
              </w:rPr>
              <w:t>B</w:t>
            </w:r>
            <w:r w:rsidRPr="009726DC">
              <w:rPr>
                <w:rFonts w:ascii="Times New Roman" w:hAnsi="Times New Roman"/>
                <w:bCs/>
                <w:iCs/>
                <w:sz w:val="20"/>
                <w:szCs w:val="20"/>
              </w:rPr>
              <w:t>ūvdarbu un pakalpojumu līgumu izmaksas, kas nepieciešamas piekļuves nodrošināšanai infrastruktūras izveides, modernizācijas un pārbūves darbību vietai un ES nozīmes biotopu un sugu dzīvotņu atjaunošanas darbību vietai</w:t>
            </w:r>
            <w:r>
              <w:rPr>
                <w:rFonts w:ascii="Times New Roman" w:hAnsi="Times New Roman"/>
                <w:bCs/>
                <w:iCs/>
                <w:sz w:val="20"/>
                <w:szCs w:val="20"/>
              </w:rPr>
              <w:t>.</w:t>
            </w:r>
          </w:p>
          <w:p w14:paraId="6AED2685" w14:textId="62BBE5CD" w:rsidR="009726DC" w:rsidRDefault="009726DC" w:rsidP="009726DC">
            <w:pPr>
              <w:jc w:val="both"/>
              <w:rPr>
                <w:rFonts w:ascii="Times New Roman" w:hAnsi="Times New Roman"/>
                <w:bCs/>
                <w:i/>
                <w:color w:val="0000FF"/>
                <w:sz w:val="20"/>
                <w:szCs w:val="20"/>
                <w:u w:val="single"/>
              </w:rPr>
            </w:pPr>
            <w:r w:rsidRPr="00957761">
              <w:rPr>
                <w:rFonts w:ascii="Times New Roman" w:hAnsi="Times New Roman"/>
                <w:bCs/>
                <w:i/>
                <w:color w:val="0000FF"/>
                <w:sz w:val="20"/>
                <w:szCs w:val="20"/>
                <w:u w:val="single"/>
              </w:rPr>
              <w:t>MK noteikumu 28</w:t>
            </w:r>
            <w:r w:rsidRPr="00DF6F68">
              <w:rPr>
                <w:rFonts w:ascii="Times New Roman" w:hAnsi="Times New Roman"/>
                <w:bCs/>
                <w:i/>
                <w:color w:val="0000FF"/>
                <w:sz w:val="20"/>
                <w:szCs w:val="20"/>
                <w:u w:val="single"/>
                <w:vertAlign w:val="superscript"/>
              </w:rPr>
              <w:t>.</w:t>
            </w:r>
            <w:r>
              <w:rPr>
                <w:rFonts w:ascii="Times New Roman" w:hAnsi="Times New Roman"/>
                <w:bCs/>
                <w:i/>
                <w:color w:val="0000FF"/>
                <w:sz w:val="20"/>
                <w:szCs w:val="20"/>
                <w:u w:val="single"/>
                <w:vertAlign w:val="superscript"/>
              </w:rPr>
              <w:t>1</w:t>
            </w:r>
            <w:r>
              <w:rPr>
                <w:rFonts w:ascii="Times New Roman" w:hAnsi="Times New Roman"/>
                <w:bCs/>
                <w:i/>
                <w:color w:val="0000FF"/>
                <w:sz w:val="20"/>
                <w:szCs w:val="20"/>
                <w:u w:val="single"/>
              </w:rPr>
              <w:t>1</w:t>
            </w:r>
            <w:r w:rsidRPr="00DF6F68">
              <w:rPr>
                <w:rFonts w:ascii="Times New Roman" w:hAnsi="Times New Roman"/>
                <w:bCs/>
                <w:i/>
                <w:color w:val="0000FF"/>
                <w:sz w:val="20"/>
                <w:szCs w:val="20"/>
                <w:u w:val="single"/>
                <w:vertAlign w:val="superscript"/>
              </w:rPr>
              <w:t>.</w:t>
            </w:r>
            <w:r w:rsidRPr="00957761">
              <w:rPr>
                <w:rFonts w:ascii="Times New Roman" w:hAnsi="Times New Roman"/>
                <w:bCs/>
                <w:i/>
                <w:color w:val="0000FF"/>
                <w:sz w:val="20"/>
                <w:szCs w:val="20"/>
                <w:u w:val="single"/>
              </w:rPr>
              <w:t>apakšpunkts.</w:t>
            </w:r>
          </w:p>
          <w:p w14:paraId="26EBBC4C" w14:textId="77777777" w:rsidR="009726DC" w:rsidRPr="00252EF3" w:rsidRDefault="009726DC" w:rsidP="00B96295">
            <w:pPr>
              <w:jc w:val="both"/>
              <w:rPr>
                <w:rFonts w:ascii="Times New Roman" w:hAnsi="Times New Roman"/>
                <w:bCs/>
                <w:sz w:val="20"/>
                <w:szCs w:val="20"/>
              </w:rPr>
            </w:pPr>
            <w:r>
              <w:rPr>
                <w:rFonts w:ascii="Times New Roman" w:hAnsi="Times New Roman"/>
                <w:i/>
                <w:iCs/>
                <w:color w:val="0000FF"/>
                <w:sz w:val="20"/>
                <w:szCs w:val="20"/>
              </w:rPr>
              <w:t>Norāda b</w:t>
            </w:r>
            <w:r w:rsidRPr="00DF6F68">
              <w:rPr>
                <w:rFonts w:ascii="Times New Roman" w:hAnsi="Times New Roman"/>
                <w:i/>
                <w:iCs/>
                <w:color w:val="0000FF"/>
                <w:sz w:val="20"/>
                <w:szCs w:val="20"/>
              </w:rPr>
              <w:t xml:space="preserve">ūvdarbu un pakalpojumu līgumu izmaksas, kas nepieciešamas </w:t>
            </w:r>
            <w:r w:rsidRPr="00781C4B">
              <w:rPr>
                <w:rFonts w:ascii="Times New Roman" w:hAnsi="Times New Roman"/>
                <w:b/>
                <w:bCs/>
                <w:i/>
                <w:iCs/>
                <w:color w:val="0000FF"/>
                <w:sz w:val="20"/>
                <w:szCs w:val="20"/>
              </w:rPr>
              <w:t>piekļuves</w:t>
            </w:r>
            <w:r w:rsidRPr="00DF6F68">
              <w:rPr>
                <w:rFonts w:ascii="Times New Roman" w:hAnsi="Times New Roman"/>
                <w:i/>
                <w:iCs/>
                <w:color w:val="0000FF"/>
                <w:sz w:val="20"/>
                <w:szCs w:val="20"/>
              </w:rPr>
              <w:t xml:space="preserve"> nodrošināšanai</w:t>
            </w:r>
            <w:r>
              <w:rPr>
                <w:rFonts w:ascii="Times New Roman" w:hAnsi="Times New Roman"/>
                <w:i/>
                <w:iCs/>
                <w:color w:val="0000FF"/>
                <w:sz w:val="20"/>
                <w:szCs w:val="20"/>
              </w:rPr>
              <w:t xml:space="preserve"> </w:t>
            </w:r>
            <w:r w:rsidRPr="00DF6F68">
              <w:rPr>
                <w:rFonts w:ascii="Times New Roman" w:hAnsi="Times New Roman"/>
                <w:i/>
                <w:iCs/>
                <w:color w:val="0000FF"/>
                <w:sz w:val="20"/>
                <w:szCs w:val="20"/>
              </w:rPr>
              <w:t xml:space="preserve">infrastruktūras izveides, modernizācijas un pārbūves darbību vietai un </w:t>
            </w:r>
            <w:r>
              <w:rPr>
                <w:rFonts w:ascii="Times New Roman" w:hAnsi="Times New Roman"/>
                <w:i/>
                <w:iCs/>
                <w:color w:val="0000FF"/>
                <w:sz w:val="20"/>
                <w:szCs w:val="20"/>
              </w:rPr>
              <w:t>ES</w:t>
            </w:r>
            <w:r w:rsidRPr="00DF6F68">
              <w:rPr>
                <w:rFonts w:ascii="Times New Roman" w:hAnsi="Times New Roman"/>
                <w:i/>
                <w:iCs/>
                <w:color w:val="0000FF"/>
                <w:sz w:val="20"/>
                <w:szCs w:val="20"/>
              </w:rPr>
              <w:t xml:space="preserve"> nozīmes biotopu un</w:t>
            </w:r>
            <w:r>
              <w:rPr>
                <w:rFonts w:ascii="Times New Roman" w:hAnsi="Times New Roman"/>
                <w:i/>
                <w:iCs/>
                <w:color w:val="0000FF"/>
                <w:sz w:val="20"/>
                <w:szCs w:val="20"/>
              </w:rPr>
              <w:t xml:space="preserve"> </w:t>
            </w:r>
            <w:r w:rsidRPr="00DF6F68">
              <w:rPr>
                <w:rFonts w:ascii="Times New Roman" w:hAnsi="Times New Roman"/>
                <w:i/>
                <w:iCs/>
                <w:color w:val="0000FF"/>
                <w:sz w:val="20"/>
                <w:szCs w:val="20"/>
              </w:rPr>
              <w:t xml:space="preserve">sugu dzīvotņu atjaunošanas darbību vietai, nepārsniedzot </w:t>
            </w:r>
            <w:r>
              <w:rPr>
                <w:rFonts w:ascii="Times New Roman" w:hAnsi="Times New Roman"/>
                <w:i/>
                <w:iCs/>
                <w:color w:val="0000FF"/>
                <w:sz w:val="20"/>
                <w:szCs w:val="20"/>
              </w:rPr>
              <w:t>5%</w:t>
            </w:r>
            <w:r w:rsidRPr="00DF6F68">
              <w:rPr>
                <w:rFonts w:ascii="Times New Roman" w:hAnsi="Times New Roman"/>
                <w:i/>
                <w:iCs/>
                <w:color w:val="0000FF"/>
                <w:sz w:val="20"/>
                <w:szCs w:val="20"/>
              </w:rPr>
              <w:t xml:space="preserve"> no projekta kopējām tiešajām</w:t>
            </w:r>
            <w:r>
              <w:rPr>
                <w:rFonts w:ascii="Times New Roman" w:hAnsi="Times New Roman"/>
                <w:i/>
                <w:iCs/>
                <w:color w:val="0000FF"/>
                <w:sz w:val="20"/>
                <w:szCs w:val="20"/>
              </w:rPr>
              <w:t xml:space="preserve"> </w:t>
            </w:r>
            <w:r w:rsidRPr="00DF6F68">
              <w:rPr>
                <w:rFonts w:ascii="Times New Roman" w:hAnsi="Times New Roman"/>
                <w:i/>
                <w:iCs/>
                <w:color w:val="0000FF"/>
                <w:sz w:val="20"/>
                <w:szCs w:val="20"/>
              </w:rPr>
              <w:t>attiecināmajām izmaksām.</w:t>
            </w:r>
          </w:p>
        </w:tc>
        <w:tc>
          <w:tcPr>
            <w:tcW w:w="992" w:type="dxa"/>
            <w:tcBorders>
              <w:top w:val="single" w:sz="4" w:space="0" w:color="auto"/>
              <w:left w:val="nil"/>
              <w:bottom w:val="single" w:sz="4" w:space="0" w:color="auto"/>
              <w:right w:val="single" w:sz="4" w:space="0" w:color="auto"/>
            </w:tcBorders>
            <w:shd w:val="clear" w:color="auto" w:fill="BFBFBF"/>
          </w:tcPr>
          <w:p w14:paraId="3CA36C60" w14:textId="77777777" w:rsidR="00781C4B" w:rsidRPr="00957761" w:rsidRDefault="009726DC"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shd w:val="clear" w:color="auto" w:fill="FFFFFF"/>
          </w:tcPr>
          <w:p w14:paraId="648184A0" w14:textId="77777777" w:rsidR="00781C4B" w:rsidRPr="00957761" w:rsidRDefault="00781C4B" w:rsidP="00B56F8D">
            <w:pPr>
              <w:jc w:val="right"/>
              <w:rPr>
                <w:rFonts w:ascii="Times New Roman" w:hAnsi="Times New Roman"/>
                <w:i/>
                <w:sz w:val="20"/>
                <w:szCs w:val="20"/>
              </w:rPr>
            </w:pPr>
          </w:p>
        </w:tc>
        <w:tc>
          <w:tcPr>
            <w:tcW w:w="850" w:type="dxa"/>
            <w:shd w:val="clear" w:color="auto" w:fill="FFFFFF"/>
          </w:tcPr>
          <w:p w14:paraId="57C9E197" w14:textId="77777777" w:rsidR="00781C4B" w:rsidRPr="00957761" w:rsidRDefault="00781C4B" w:rsidP="00B56F8D">
            <w:pPr>
              <w:jc w:val="right"/>
              <w:rPr>
                <w:rFonts w:ascii="Times New Roman" w:hAnsi="Times New Roman"/>
                <w:i/>
                <w:sz w:val="20"/>
                <w:szCs w:val="20"/>
              </w:rPr>
            </w:pPr>
          </w:p>
        </w:tc>
        <w:tc>
          <w:tcPr>
            <w:tcW w:w="993" w:type="dxa"/>
            <w:shd w:val="clear" w:color="auto" w:fill="FFFFFF"/>
          </w:tcPr>
          <w:p w14:paraId="76E0342B" w14:textId="77777777" w:rsidR="00781C4B" w:rsidRPr="00957761" w:rsidRDefault="00781C4B" w:rsidP="00B56F8D">
            <w:pPr>
              <w:jc w:val="right"/>
              <w:rPr>
                <w:rFonts w:ascii="Times New Roman" w:hAnsi="Times New Roman"/>
                <w:i/>
                <w:sz w:val="20"/>
                <w:szCs w:val="20"/>
              </w:rPr>
            </w:pPr>
          </w:p>
        </w:tc>
        <w:tc>
          <w:tcPr>
            <w:tcW w:w="1134" w:type="dxa"/>
            <w:shd w:val="clear" w:color="auto" w:fill="FFFFFF"/>
          </w:tcPr>
          <w:p w14:paraId="123E5F6B" w14:textId="77777777" w:rsidR="00781C4B" w:rsidRPr="00957761" w:rsidRDefault="00781C4B" w:rsidP="00B56F8D">
            <w:pPr>
              <w:jc w:val="right"/>
              <w:rPr>
                <w:rFonts w:ascii="Times New Roman" w:hAnsi="Times New Roman"/>
                <w:i/>
                <w:sz w:val="20"/>
                <w:szCs w:val="20"/>
              </w:rPr>
            </w:pPr>
          </w:p>
        </w:tc>
        <w:tc>
          <w:tcPr>
            <w:tcW w:w="1275" w:type="dxa"/>
            <w:shd w:val="clear" w:color="auto" w:fill="FFFFFF"/>
          </w:tcPr>
          <w:p w14:paraId="7DDF40D8" w14:textId="77777777" w:rsidR="00781C4B" w:rsidRPr="00957761" w:rsidRDefault="00781C4B" w:rsidP="00B56F8D">
            <w:pPr>
              <w:jc w:val="right"/>
              <w:rPr>
                <w:rFonts w:ascii="Times New Roman" w:hAnsi="Times New Roman"/>
                <w:i/>
                <w:sz w:val="20"/>
                <w:szCs w:val="20"/>
              </w:rPr>
            </w:pPr>
          </w:p>
        </w:tc>
        <w:tc>
          <w:tcPr>
            <w:tcW w:w="1105" w:type="dxa"/>
            <w:shd w:val="clear" w:color="auto" w:fill="BFBFBF"/>
          </w:tcPr>
          <w:p w14:paraId="78C7886A" w14:textId="77777777" w:rsidR="00781C4B" w:rsidRPr="00957761" w:rsidRDefault="00781C4B" w:rsidP="00B56F8D">
            <w:pPr>
              <w:jc w:val="right"/>
              <w:rPr>
                <w:rFonts w:ascii="Times New Roman" w:hAnsi="Times New Roman"/>
                <w:i/>
                <w:sz w:val="20"/>
                <w:szCs w:val="20"/>
              </w:rPr>
            </w:pPr>
          </w:p>
        </w:tc>
        <w:tc>
          <w:tcPr>
            <w:tcW w:w="1134" w:type="dxa"/>
            <w:shd w:val="clear" w:color="auto" w:fill="BFBFBF"/>
          </w:tcPr>
          <w:p w14:paraId="19C944B8" w14:textId="77777777" w:rsidR="00781C4B" w:rsidRPr="00957761" w:rsidRDefault="00781C4B" w:rsidP="00B56F8D">
            <w:pPr>
              <w:jc w:val="right"/>
              <w:rPr>
                <w:rFonts w:ascii="Times New Roman" w:hAnsi="Times New Roman"/>
                <w:i/>
                <w:sz w:val="20"/>
                <w:szCs w:val="20"/>
              </w:rPr>
            </w:pPr>
          </w:p>
        </w:tc>
        <w:tc>
          <w:tcPr>
            <w:tcW w:w="1305" w:type="dxa"/>
            <w:shd w:val="clear" w:color="auto" w:fill="FFFFFF"/>
          </w:tcPr>
          <w:p w14:paraId="595E0435" w14:textId="77777777" w:rsidR="00781C4B" w:rsidRPr="00957761" w:rsidRDefault="00781C4B" w:rsidP="00B56F8D">
            <w:pPr>
              <w:jc w:val="right"/>
              <w:rPr>
                <w:rFonts w:ascii="Times New Roman" w:hAnsi="Times New Roman"/>
                <w:i/>
                <w:sz w:val="20"/>
                <w:szCs w:val="20"/>
              </w:rPr>
            </w:pPr>
          </w:p>
        </w:tc>
      </w:tr>
      <w:tr w:rsidR="00155537" w:rsidRPr="00957761" w14:paraId="712B9D51" w14:textId="77777777" w:rsidTr="001C1D62">
        <w:trPr>
          <w:trHeight w:val="300"/>
        </w:trPr>
        <w:tc>
          <w:tcPr>
            <w:tcW w:w="707" w:type="dxa"/>
            <w:tcBorders>
              <w:top w:val="single" w:sz="4" w:space="0" w:color="auto"/>
              <w:left w:val="single" w:sz="4" w:space="0" w:color="auto"/>
              <w:bottom w:val="single" w:sz="4" w:space="0" w:color="auto"/>
              <w:right w:val="nil"/>
            </w:tcBorders>
            <w:shd w:val="clear" w:color="auto" w:fill="BFBFBF"/>
            <w:vAlign w:val="center"/>
          </w:tcPr>
          <w:p w14:paraId="1BE93AD4" w14:textId="77777777" w:rsidR="00155537" w:rsidRPr="00957761" w:rsidRDefault="00155537" w:rsidP="00B56F8D">
            <w:pPr>
              <w:rPr>
                <w:rFonts w:ascii="Times New Roman" w:hAnsi="Times New Roman"/>
                <w:b/>
                <w:bCs/>
                <w:sz w:val="20"/>
                <w:szCs w:val="20"/>
              </w:rPr>
            </w:pPr>
            <w:r>
              <w:rPr>
                <w:rFonts w:ascii="Times New Roman" w:hAnsi="Times New Roman"/>
                <w:b/>
                <w:bCs/>
                <w:sz w:val="20"/>
                <w:szCs w:val="20"/>
              </w:rPr>
              <w:t>8.</w:t>
            </w:r>
          </w:p>
        </w:tc>
        <w:tc>
          <w:tcPr>
            <w:tcW w:w="3971" w:type="dxa"/>
            <w:tcBorders>
              <w:top w:val="single" w:sz="4" w:space="0" w:color="auto"/>
              <w:left w:val="single" w:sz="4" w:space="0" w:color="auto"/>
              <w:bottom w:val="single" w:sz="4" w:space="0" w:color="auto"/>
              <w:right w:val="single" w:sz="4" w:space="0" w:color="auto"/>
            </w:tcBorders>
            <w:shd w:val="clear" w:color="auto" w:fill="BFBFBF"/>
            <w:vAlign w:val="center"/>
          </w:tcPr>
          <w:p w14:paraId="5D8289F7" w14:textId="77777777" w:rsidR="00155537" w:rsidRPr="001C1D62" w:rsidRDefault="00155537" w:rsidP="001C1D62">
            <w:pPr>
              <w:rPr>
                <w:rFonts w:ascii="Times New Roman" w:hAnsi="Times New Roman"/>
                <w:b/>
                <w:bCs/>
                <w:sz w:val="20"/>
                <w:szCs w:val="20"/>
              </w:rPr>
            </w:pPr>
            <w:r>
              <w:rPr>
                <w:rFonts w:ascii="Times New Roman" w:hAnsi="Times New Roman"/>
                <w:b/>
                <w:bCs/>
                <w:sz w:val="20"/>
                <w:szCs w:val="20"/>
              </w:rPr>
              <w:t xml:space="preserve">Patenti, licences </w:t>
            </w:r>
            <w:proofErr w:type="spellStart"/>
            <w:r>
              <w:rPr>
                <w:rFonts w:ascii="Times New Roman" w:hAnsi="Times New Roman"/>
                <w:b/>
                <w:bCs/>
                <w:sz w:val="20"/>
                <w:szCs w:val="20"/>
              </w:rPr>
              <w:t>utml</w:t>
            </w:r>
            <w:proofErr w:type="spellEnd"/>
            <w:r>
              <w:rPr>
                <w:rFonts w:ascii="Times New Roman" w:hAnsi="Times New Roman"/>
                <w:b/>
                <w:bCs/>
                <w:sz w:val="20"/>
                <w:szCs w:val="20"/>
              </w:rPr>
              <w:t>.</w:t>
            </w:r>
          </w:p>
        </w:tc>
        <w:tc>
          <w:tcPr>
            <w:tcW w:w="992" w:type="dxa"/>
            <w:tcBorders>
              <w:top w:val="single" w:sz="4" w:space="0" w:color="auto"/>
              <w:left w:val="nil"/>
              <w:bottom w:val="single" w:sz="4" w:space="0" w:color="auto"/>
              <w:right w:val="single" w:sz="4" w:space="0" w:color="auto"/>
            </w:tcBorders>
            <w:shd w:val="clear" w:color="auto" w:fill="BFBFBF"/>
            <w:vAlign w:val="center"/>
          </w:tcPr>
          <w:p w14:paraId="73F3B659" w14:textId="77777777" w:rsidR="00155537" w:rsidRPr="00957761" w:rsidRDefault="00130908" w:rsidP="00B56F8D">
            <w:pPr>
              <w:jc w:val="center"/>
              <w:rPr>
                <w:rFonts w:ascii="Times New Roman" w:hAnsi="Times New Roman"/>
                <w:b/>
                <w:bCs/>
                <w:sz w:val="20"/>
                <w:szCs w:val="20"/>
              </w:rPr>
            </w:pPr>
            <w:r w:rsidRPr="00130908">
              <w:rPr>
                <w:rFonts w:ascii="Times New Roman" w:hAnsi="Times New Roman"/>
                <w:b/>
                <w:bCs/>
                <w:sz w:val="20"/>
                <w:szCs w:val="20"/>
              </w:rPr>
              <w:t>Tiešās</w:t>
            </w:r>
          </w:p>
        </w:tc>
        <w:tc>
          <w:tcPr>
            <w:tcW w:w="851" w:type="dxa"/>
            <w:tcBorders>
              <w:top w:val="single" w:sz="4" w:space="0" w:color="auto"/>
            </w:tcBorders>
            <w:shd w:val="clear" w:color="auto" w:fill="auto"/>
          </w:tcPr>
          <w:p w14:paraId="67A76A91" w14:textId="77777777" w:rsidR="00155537" w:rsidRPr="00957761" w:rsidRDefault="00155537" w:rsidP="00B56F8D">
            <w:pPr>
              <w:jc w:val="right"/>
              <w:rPr>
                <w:rFonts w:ascii="Times New Roman" w:hAnsi="Times New Roman"/>
                <w:b/>
                <w:sz w:val="20"/>
                <w:szCs w:val="20"/>
              </w:rPr>
            </w:pPr>
          </w:p>
        </w:tc>
        <w:tc>
          <w:tcPr>
            <w:tcW w:w="850" w:type="dxa"/>
            <w:tcBorders>
              <w:top w:val="single" w:sz="4" w:space="0" w:color="auto"/>
            </w:tcBorders>
            <w:shd w:val="clear" w:color="auto" w:fill="auto"/>
          </w:tcPr>
          <w:p w14:paraId="1CB02ECB" w14:textId="77777777" w:rsidR="00155537" w:rsidRPr="00957761" w:rsidRDefault="00155537" w:rsidP="00B56F8D">
            <w:pPr>
              <w:jc w:val="right"/>
              <w:rPr>
                <w:rFonts w:ascii="Times New Roman" w:hAnsi="Times New Roman"/>
                <w:b/>
                <w:sz w:val="20"/>
                <w:szCs w:val="20"/>
              </w:rPr>
            </w:pPr>
          </w:p>
        </w:tc>
        <w:tc>
          <w:tcPr>
            <w:tcW w:w="993" w:type="dxa"/>
            <w:tcBorders>
              <w:top w:val="single" w:sz="4" w:space="0" w:color="auto"/>
            </w:tcBorders>
            <w:shd w:val="clear" w:color="auto" w:fill="auto"/>
          </w:tcPr>
          <w:p w14:paraId="2DFFEDBA" w14:textId="77777777" w:rsidR="00155537" w:rsidRPr="00957761" w:rsidRDefault="00155537" w:rsidP="00B56F8D">
            <w:pPr>
              <w:jc w:val="right"/>
              <w:rPr>
                <w:rFonts w:ascii="Times New Roman" w:hAnsi="Times New Roman"/>
                <w:b/>
                <w:sz w:val="20"/>
                <w:szCs w:val="20"/>
              </w:rPr>
            </w:pPr>
          </w:p>
        </w:tc>
        <w:tc>
          <w:tcPr>
            <w:tcW w:w="1134" w:type="dxa"/>
            <w:tcBorders>
              <w:top w:val="single" w:sz="4" w:space="0" w:color="auto"/>
            </w:tcBorders>
            <w:shd w:val="clear" w:color="auto" w:fill="auto"/>
          </w:tcPr>
          <w:p w14:paraId="4E4FB317" w14:textId="77777777" w:rsidR="00155537" w:rsidRPr="00957761" w:rsidRDefault="00155537" w:rsidP="00B56F8D">
            <w:pPr>
              <w:jc w:val="right"/>
              <w:rPr>
                <w:rFonts w:ascii="Times New Roman" w:hAnsi="Times New Roman"/>
                <w:b/>
                <w:sz w:val="20"/>
                <w:szCs w:val="20"/>
              </w:rPr>
            </w:pPr>
          </w:p>
        </w:tc>
        <w:tc>
          <w:tcPr>
            <w:tcW w:w="1275" w:type="dxa"/>
            <w:tcBorders>
              <w:top w:val="single" w:sz="4" w:space="0" w:color="auto"/>
            </w:tcBorders>
            <w:shd w:val="clear" w:color="auto" w:fill="auto"/>
          </w:tcPr>
          <w:p w14:paraId="62964DDF" w14:textId="77777777" w:rsidR="00155537" w:rsidRPr="00957761" w:rsidRDefault="00155537" w:rsidP="00B56F8D">
            <w:pPr>
              <w:jc w:val="right"/>
              <w:rPr>
                <w:rFonts w:ascii="Times New Roman" w:hAnsi="Times New Roman"/>
                <w:b/>
                <w:sz w:val="20"/>
                <w:szCs w:val="20"/>
              </w:rPr>
            </w:pPr>
          </w:p>
        </w:tc>
        <w:tc>
          <w:tcPr>
            <w:tcW w:w="1105" w:type="dxa"/>
            <w:tcBorders>
              <w:top w:val="single" w:sz="4" w:space="0" w:color="auto"/>
            </w:tcBorders>
            <w:shd w:val="clear" w:color="auto" w:fill="BFBFBF"/>
          </w:tcPr>
          <w:p w14:paraId="3B366005" w14:textId="77777777" w:rsidR="00155537" w:rsidRPr="00957761" w:rsidRDefault="00155537" w:rsidP="00B56F8D">
            <w:pPr>
              <w:jc w:val="right"/>
              <w:rPr>
                <w:rFonts w:ascii="Times New Roman" w:hAnsi="Times New Roman"/>
                <w:b/>
                <w:sz w:val="20"/>
                <w:szCs w:val="20"/>
              </w:rPr>
            </w:pPr>
          </w:p>
        </w:tc>
        <w:tc>
          <w:tcPr>
            <w:tcW w:w="1134" w:type="dxa"/>
            <w:tcBorders>
              <w:top w:val="single" w:sz="4" w:space="0" w:color="auto"/>
            </w:tcBorders>
            <w:shd w:val="clear" w:color="auto" w:fill="BFBFBF"/>
          </w:tcPr>
          <w:p w14:paraId="300E6AE5" w14:textId="77777777" w:rsidR="00155537" w:rsidRPr="00957761" w:rsidRDefault="00155537" w:rsidP="00B56F8D">
            <w:pPr>
              <w:jc w:val="right"/>
              <w:rPr>
                <w:rFonts w:ascii="Times New Roman" w:hAnsi="Times New Roman"/>
                <w:b/>
                <w:sz w:val="20"/>
                <w:szCs w:val="20"/>
              </w:rPr>
            </w:pPr>
          </w:p>
        </w:tc>
        <w:tc>
          <w:tcPr>
            <w:tcW w:w="1305" w:type="dxa"/>
            <w:tcBorders>
              <w:top w:val="single" w:sz="4" w:space="0" w:color="auto"/>
            </w:tcBorders>
            <w:shd w:val="clear" w:color="auto" w:fill="auto"/>
          </w:tcPr>
          <w:p w14:paraId="3427AD2E" w14:textId="77777777" w:rsidR="00155537" w:rsidRPr="00957761" w:rsidRDefault="00155537" w:rsidP="00B56F8D">
            <w:pPr>
              <w:jc w:val="right"/>
              <w:rPr>
                <w:rFonts w:ascii="Times New Roman" w:hAnsi="Times New Roman"/>
                <w:b/>
                <w:sz w:val="20"/>
                <w:szCs w:val="20"/>
              </w:rPr>
            </w:pPr>
          </w:p>
        </w:tc>
      </w:tr>
      <w:tr w:rsidR="00C3267B" w:rsidRPr="00957761" w14:paraId="2AE37D55" w14:textId="77777777" w:rsidTr="006408C5">
        <w:tc>
          <w:tcPr>
            <w:tcW w:w="707" w:type="dxa"/>
            <w:tcBorders>
              <w:top w:val="single" w:sz="4" w:space="0" w:color="auto"/>
              <w:left w:val="single" w:sz="4" w:space="0" w:color="auto"/>
              <w:bottom w:val="single" w:sz="4" w:space="0" w:color="auto"/>
              <w:right w:val="nil"/>
            </w:tcBorders>
            <w:shd w:val="clear" w:color="auto" w:fill="BFBFBF"/>
            <w:vAlign w:val="center"/>
          </w:tcPr>
          <w:p w14:paraId="313F23F0" w14:textId="77777777" w:rsidR="00C3267B" w:rsidRPr="001C1D62" w:rsidRDefault="00C3267B" w:rsidP="00B56F8D">
            <w:pPr>
              <w:rPr>
                <w:rFonts w:ascii="Times New Roman" w:hAnsi="Times New Roman"/>
                <w:sz w:val="20"/>
                <w:szCs w:val="20"/>
              </w:rPr>
            </w:pPr>
            <w:r w:rsidRPr="001C1D62">
              <w:rPr>
                <w:rFonts w:ascii="Times New Roman" w:hAnsi="Times New Roman"/>
                <w:sz w:val="20"/>
                <w:szCs w:val="20"/>
              </w:rPr>
              <w:t>8.1.</w:t>
            </w:r>
          </w:p>
        </w:tc>
        <w:tc>
          <w:tcPr>
            <w:tcW w:w="3971" w:type="dxa"/>
            <w:tcBorders>
              <w:top w:val="single" w:sz="4" w:space="0" w:color="auto"/>
              <w:left w:val="single" w:sz="4" w:space="0" w:color="auto"/>
              <w:bottom w:val="single" w:sz="4" w:space="0" w:color="auto"/>
              <w:right w:val="single" w:sz="4" w:space="0" w:color="auto"/>
            </w:tcBorders>
            <w:shd w:val="clear" w:color="auto" w:fill="BFBFBF"/>
            <w:vAlign w:val="center"/>
          </w:tcPr>
          <w:p w14:paraId="5E527D3C" w14:textId="77777777" w:rsidR="00C3267B" w:rsidRPr="00E219F8" w:rsidRDefault="00C3267B" w:rsidP="001C1D62">
            <w:pPr>
              <w:rPr>
                <w:rFonts w:ascii="Times New Roman" w:hAnsi="Times New Roman"/>
                <w:bCs/>
                <w:sz w:val="20"/>
                <w:szCs w:val="20"/>
              </w:rPr>
            </w:pPr>
            <w:r w:rsidRPr="00E219F8">
              <w:rPr>
                <w:rFonts w:ascii="Times New Roman" w:hAnsi="Times New Roman"/>
                <w:bCs/>
                <w:sz w:val="20"/>
                <w:szCs w:val="20"/>
              </w:rPr>
              <w:t>Licenču iegādes vai nomas izmaksas.</w:t>
            </w:r>
          </w:p>
          <w:p w14:paraId="1D9B58D7" w14:textId="77777777" w:rsidR="00C3267B" w:rsidRPr="00E219F8" w:rsidRDefault="00C3267B" w:rsidP="00C3267B">
            <w:pPr>
              <w:jc w:val="both"/>
              <w:rPr>
                <w:rFonts w:ascii="Times New Roman" w:hAnsi="Times New Roman"/>
                <w:bCs/>
                <w:i/>
                <w:color w:val="0000FF"/>
                <w:sz w:val="20"/>
                <w:szCs w:val="20"/>
                <w:u w:val="single"/>
              </w:rPr>
            </w:pPr>
            <w:r w:rsidRPr="00E219F8">
              <w:rPr>
                <w:rFonts w:ascii="Times New Roman" w:hAnsi="Times New Roman"/>
                <w:bCs/>
                <w:i/>
                <w:color w:val="0000FF"/>
                <w:sz w:val="20"/>
                <w:szCs w:val="20"/>
                <w:u w:val="single"/>
              </w:rPr>
              <w:t>MK noteikumu 28.</w:t>
            </w:r>
            <w:r w:rsidRPr="00E219F8">
              <w:rPr>
                <w:rFonts w:ascii="Times New Roman" w:hAnsi="Times New Roman"/>
                <w:bCs/>
                <w:i/>
                <w:color w:val="0000FF"/>
                <w:sz w:val="20"/>
                <w:szCs w:val="20"/>
                <w:u w:val="single"/>
                <w:vertAlign w:val="superscript"/>
              </w:rPr>
              <w:t>1</w:t>
            </w:r>
            <w:r w:rsidRPr="00E219F8">
              <w:rPr>
                <w:rFonts w:ascii="Times New Roman" w:hAnsi="Times New Roman"/>
                <w:bCs/>
                <w:i/>
                <w:color w:val="0000FF"/>
                <w:sz w:val="20"/>
                <w:szCs w:val="20"/>
                <w:u w:val="single"/>
              </w:rPr>
              <w:t>6.apakšpunkts.</w:t>
            </w:r>
          </w:p>
          <w:p w14:paraId="6BABF51D" w14:textId="77777777" w:rsidR="00C3267B" w:rsidRPr="00E219F8" w:rsidRDefault="00C3267B" w:rsidP="00C3267B">
            <w:pPr>
              <w:rPr>
                <w:rFonts w:ascii="Times New Roman" w:hAnsi="Times New Roman"/>
                <w:b/>
                <w:bCs/>
                <w:sz w:val="20"/>
                <w:szCs w:val="20"/>
              </w:rPr>
            </w:pPr>
            <w:r w:rsidRPr="00E219F8">
              <w:rPr>
                <w:rFonts w:ascii="Times New Roman" w:hAnsi="Times New Roman"/>
                <w:bCs/>
                <w:i/>
                <w:color w:val="0000FF"/>
                <w:sz w:val="20"/>
                <w:szCs w:val="20"/>
              </w:rPr>
              <w:t xml:space="preserve">Informācijas un komunikācijas tehnoloģiju licenču iegāde vai to nomas izmaksas MK </w:t>
            </w:r>
            <w:r w:rsidRPr="00E219F8">
              <w:rPr>
                <w:rFonts w:ascii="Times New Roman" w:hAnsi="Times New Roman"/>
                <w:bCs/>
                <w:i/>
                <w:color w:val="0000FF"/>
                <w:sz w:val="20"/>
                <w:szCs w:val="20"/>
              </w:rPr>
              <w:lastRenderedPageBreak/>
              <w:t>noteikumu 26.</w:t>
            </w:r>
            <w:r w:rsidRPr="00E219F8">
              <w:rPr>
                <w:rFonts w:ascii="Times New Roman" w:hAnsi="Times New Roman"/>
                <w:bCs/>
                <w:i/>
                <w:color w:val="0000FF"/>
                <w:sz w:val="20"/>
                <w:szCs w:val="20"/>
                <w:vertAlign w:val="superscript"/>
              </w:rPr>
              <w:t>1</w:t>
            </w:r>
            <w:r w:rsidRPr="00E219F8">
              <w:rPr>
                <w:rFonts w:ascii="Times New Roman" w:hAnsi="Times New Roman"/>
                <w:bCs/>
                <w:i/>
                <w:color w:val="0000FF"/>
                <w:sz w:val="20"/>
                <w:szCs w:val="20"/>
              </w:rPr>
              <w:t xml:space="preserve"> punktā minētajām atbalstāmajām darbībām.</w:t>
            </w:r>
          </w:p>
        </w:tc>
        <w:tc>
          <w:tcPr>
            <w:tcW w:w="992" w:type="dxa"/>
            <w:tcBorders>
              <w:top w:val="single" w:sz="4" w:space="0" w:color="auto"/>
              <w:left w:val="nil"/>
              <w:bottom w:val="single" w:sz="4" w:space="0" w:color="auto"/>
              <w:right w:val="single" w:sz="4" w:space="0" w:color="auto"/>
            </w:tcBorders>
            <w:shd w:val="clear" w:color="auto" w:fill="BFBFBF"/>
            <w:vAlign w:val="center"/>
          </w:tcPr>
          <w:p w14:paraId="3EE73E8A" w14:textId="77777777" w:rsidR="00C3267B" w:rsidRPr="00957761" w:rsidRDefault="00130908" w:rsidP="00B56F8D">
            <w:pPr>
              <w:jc w:val="center"/>
              <w:rPr>
                <w:rFonts w:ascii="Times New Roman" w:hAnsi="Times New Roman"/>
                <w:b/>
                <w:bCs/>
                <w:sz w:val="20"/>
                <w:szCs w:val="20"/>
              </w:rPr>
            </w:pPr>
            <w:r w:rsidRPr="00130908">
              <w:rPr>
                <w:rFonts w:ascii="Times New Roman" w:hAnsi="Times New Roman"/>
                <w:b/>
                <w:bCs/>
                <w:sz w:val="20"/>
                <w:szCs w:val="20"/>
              </w:rPr>
              <w:lastRenderedPageBreak/>
              <w:t>Tiešās</w:t>
            </w:r>
          </w:p>
        </w:tc>
        <w:tc>
          <w:tcPr>
            <w:tcW w:w="851" w:type="dxa"/>
            <w:tcBorders>
              <w:top w:val="single" w:sz="4" w:space="0" w:color="auto"/>
            </w:tcBorders>
            <w:shd w:val="clear" w:color="auto" w:fill="auto"/>
          </w:tcPr>
          <w:p w14:paraId="48570847" w14:textId="77777777" w:rsidR="00C3267B" w:rsidRPr="00957761" w:rsidRDefault="00C3267B" w:rsidP="00B56F8D">
            <w:pPr>
              <w:jc w:val="right"/>
              <w:rPr>
                <w:rFonts w:ascii="Times New Roman" w:hAnsi="Times New Roman"/>
                <w:b/>
                <w:sz w:val="20"/>
                <w:szCs w:val="20"/>
              </w:rPr>
            </w:pPr>
          </w:p>
        </w:tc>
        <w:tc>
          <w:tcPr>
            <w:tcW w:w="850" w:type="dxa"/>
            <w:tcBorders>
              <w:top w:val="single" w:sz="4" w:space="0" w:color="auto"/>
            </w:tcBorders>
            <w:shd w:val="clear" w:color="auto" w:fill="auto"/>
          </w:tcPr>
          <w:p w14:paraId="4DE564F5" w14:textId="77777777" w:rsidR="00C3267B" w:rsidRPr="00957761" w:rsidRDefault="00C3267B" w:rsidP="00B56F8D">
            <w:pPr>
              <w:jc w:val="right"/>
              <w:rPr>
                <w:rFonts w:ascii="Times New Roman" w:hAnsi="Times New Roman"/>
                <w:b/>
                <w:sz w:val="20"/>
                <w:szCs w:val="20"/>
              </w:rPr>
            </w:pPr>
          </w:p>
        </w:tc>
        <w:tc>
          <w:tcPr>
            <w:tcW w:w="993" w:type="dxa"/>
            <w:tcBorders>
              <w:top w:val="single" w:sz="4" w:space="0" w:color="auto"/>
            </w:tcBorders>
            <w:shd w:val="clear" w:color="auto" w:fill="auto"/>
          </w:tcPr>
          <w:p w14:paraId="745EEAAF" w14:textId="77777777" w:rsidR="00C3267B" w:rsidRPr="00957761" w:rsidRDefault="00C3267B" w:rsidP="00B56F8D">
            <w:pPr>
              <w:jc w:val="right"/>
              <w:rPr>
                <w:rFonts w:ascii="Times New Roman" w:hAnsi="Times New Roman"/>
                <w:b/>
                <w:sz w:val="20"/>
                <w:szCs w:val="20"/>
              </w:rPr>
            </w:pPr>
          </w:p>
        </w:tc>
        <w:tc>
          <w:tcPr>
            <w:tcW w:w="1134" w:type="dxa"/>
            <w:tcBorders>
              <w:top w:val="single" w:sz="4" w:space="0" w:color="auto"/>
            </w:tcBorders>
            <w:shd w:val="clear" w:color="auto" w:fill="auto"/>
          </w:tcPr>
          <w:p w14:paraId="785E3A0D" w14:textId="77777777" w:rsidR="00C3267B" w:rsidRPr="00957761" w:rsidRDefault="00C3267B" w:rsidP="00B56F8D">
            <w:pPr>
              <w:jc w:val="right"/>
              <w:rPr>
                <w:rFonts w:ascii="Times New Roman" w:hAnsi="Times New Roman"/>
                <w:b/>
                <w:sz w:val="20"/>
                <w:szCs w:val="20"/>
              </w:rPr>
            </w:pPr>
          </w:p>
        </w:tc>
        <w:tc>
          <w:tcPr>
            <w:tcW w:w="1275" w:type="dxa"/>
            <w:tcBorders>
              <w:top w:val="single" w:sz="4" w:space="0" w:color="auto"/>
            </w:tcBorders>
            <w:shd w:val="clear" w:color="auto" w:fill="auto"/>
          </w:tcPr>
          <w:p w14:paraId="51E5F5F0" w14:textId="77777777" w:rsidR="00C3267B" w:rsidRPr="00957761" w:rsidRDefault="00C3267B" w:rsidP="00B56F8D">
            <w:pPr>
              <w:jc w:val="right"/>
              <w:rPr>
                <w:rFonts w:ascii="Times New Roman" w:hAnsi="Times New Roman"/>
                <w:b/>
                <w:sz w:val="20"/>
                <w:szCs w:val="20"/>
              </w:rPr>
            </w:pPr>
          </w:p>
        </w:tc>
        <w:tc>
          <w:tcPr>
            <w:tcW w:w="1105" w:type="dxa"/>
            <w:tcBorders>
              <w:top w:val="single" w:sz="4" w:space="0" w:color="auto"/>
            </w:tcBorders>
            <w:shd w:val="clear" w:color="auto" w:fill="BFBFBF"/>
          </w:tcPr>
          <w:p w14:paraId="7E18E3B5" w14:textId="77777777" w:rsidR="00C3267B" w:rsidRPr="00957761" w:rsidRDefault="00C3267B" w:rsidP="00B56F8D">
            <w:pPr>
              <w:jc w:val="right"/>
              <w:rPr>
                <w:rFonts w:ascii="Times New Roman" w:hAnsi="Times New Roman"/>
                <w:b/>
                <w:sz w:val="20"/>
                <w:szCs w:val="20"/>
              </w:rPr>
            </w:pPr>
          </w:p>
        </w:tc>
        <w:tc>
          <w:tcPr>
            <w:tcW w:w="1134" w:type="dxa"/>
            <w:tcBorders>
              <w:top w:val="single" w:sz="4" w:space="0" w:color="auto"/>
            </w:tcBorders>
            <w:shd w:val="clear" w:color="auto" w:fill="BFBFBF"/>
          </w:tcPr>
          <w:p w14:paraId="1BE489B2" w14:textId="77777777" w:rsidR="00C3267B" w:rsidRPr="00957761" w:rsidRDefault="00C3267B" w:rsidP="00B56F8D">
            <w:pPr>
              <w:jc w:val="right"/>
              <w:rPr>
                <w:rFonts w:ascii="Times New Roman" w:hAnsi="Times New Roman"/>
                <w:b/>
                <w:sz w:val="20"/>
                <w:szCs w:val="20"/>
              </w:rPr>
            </w:pPr>
          </w:p>
        </w:tc>
        <w:tc>
          <w:tcPr>
            <w:tcW w:w="1305" w:type="dxa"/>
            <w:tcBorders>
              <w:top w:val="single" w:sz="4" w:space="0" w:color="auto"/>
            </w:tcBorders>
            <w:shd w:val="clear" w:color="auto" w:fill="auto"/>
          </w:tcPr>
          <w:p w14:paraId="29833DB8" w14:textId="77777777" w:rsidR="00C3267B" w:rsidRPr="00957761" w:rsidRDefault="00C3267B" w:rsidP="00B56F8D">
            <w:pPr>
              <w:jc w:val="right"/>
              <w:rPr>
                <w:rFonts w:ascii="Times New Roman" w:hAnsi="Times New Roman"/>
                <w:b/>
                <w:sz w:val="20"/>
                <w:szCs w:val="20"/>
              </w:rPr>
            </w:pPr>
          </w:p>
        </w:tc>
      </w:tr>
      <w:tr w:rsidR="00B56F8D" w:rsidRPr="00957761" w14:paraId="3D4735D3" w14:textId="77777777" w:rsidTr="006408C5">
        <w:tc>
          <w:tcPr>
            <w:tcW w:w="707" w:type="dxa"/>
            <w:tcBorders>
              <w:top w:val="single" w:sz="4" w:space="0" w:color="auto"/>
              <w:left w:val="single" w:sz="4" w:space="0" w:color="auto"/>
              <w:bottom w:val="single" w:sz="4" w:space="0" w:color="auto"/>
              <w:right w:val="nil"/>
            </w:tcBorders>
            <w:shd w:val="clear" w:color="auto" w:fill="BFBFBF"/>
            <w:vAlign w:val="center"/>
          </w:tcPr>
          <w:p w14:paraId="744BF646" w14:textId="77777777" w:rsidR="00B56F8D" w:rsidRPr="00957761" w:rsidRDefault="00B56F8D" w:rsidP="00B56F8D">
            <w:pPr>
              <w:rPr>
                <w:rFonts w:ascii="Times New Roman" w:hAnsi="Times New Roman"/>
                <w:b/>
                <w:bCs/>
                <w:sz w:val="20"/>
                <w:szCs w:val="20"/>
              </w:rPr>
            </w:pPr>
            <w:r w:rsidRPr="00957761">
              <w:rPr>
                <w:rFonts w:ascii="Times New Roman" w:hAnsi="Times New Roman"/>
                <w:b/>
                <w:bCs/>
                <w:sz w:val="20"/>
                <w:szCs w:val="20"/>
              </w:rPr>
              <w:t>10.</w:t>
            </w:r>
          </w:p>
        </w:tc>
        <w:tc>
          <w:tcPr>
            <w:tcW w:w="3971" w:type="dxa"/>
            <w:tcBorders>
              <w:top w:val="single" w:sz="4" w:space="0" w:color="auto"/>
              <w:left w:val="single" w:sz="4" w:space="0" w:color="auto"/>
              <w:bottom w:val="single" w:sz="4" w:space="0" w:color="auto"/>
              <w:right w:val="single" w:sz="4" w:space="0" w:color="auto"/>
            </w:tcBorders>
            <w:shd w:val="clear" w:color="auto" w:fill="BFBFBF"/>
            <w:vAlign w:val="center"/>
          </w:tcPr>
          <w:p w14:paraId="2133D7D0" w14:textId="77777777" w:rsidR="00B56F8D" w:rsidRPr="00E219F8" w:rsidRDefault="00B56F8D" w:rsidP="00B56F8D">
            <w:pPr>
              <w:rPr>
                <w:rFonts w:ascii="Times New Roman" w:hAnsi="Times New Roman"/>
                <w:b/>
                <w:bCs/>
                <w:sz w:val="20"/>
                <w:szCs w:val="20"/>
              </w:rPr>
            </w:pPr>
            <w:r w:rsidRPr="00E219F8">
              <w:rPr>
                <w:rFonts w:ascii="Times New Roman" w:hAnsi="Times New Roman"/>
                <w:b/>
                <w:bCs/>
                <w:sz w:val="20"/>
                <w:szCs w:val="20"/>
              </w:rPr>
              <w:t>Informatīvo un publicitātes pasākumu izmaksas</w:t>
            </w:r>
          </w:p>
          <w:p w14:paraId="5CEB0E1E" w14:textId="77777777" w:rsidR="00B5060B" w:rsidRPr="00E219F8" w:rsidRDefault="00B5060B" w:rsidP="00B56F8D">
            <w:pPr>
              <w:rPr>
                <w:rFonts w:ascii="Times New Roman" w:hAnsi="Times New Roman"/>
                <w:bCs/>
                <w:i/>
                <w:color w:val="0000FF"/>
                <w:sz w:val="20"/>
                <w:szCs w:val="20"/>
                <w:u w:val="single"/>
              </w:rPr>
            </w:pPr>
            <w:r w:rsidRPr="00E219F8">
              <w:rPr>
                <w:rFonts w:ascii="Times New Roman" w:hAnsi="Times New Roman"/>
                <w:bCs/>
                <w:i/>
                <w:color w:val="0000FF"/>
                <w:sz w:val="20"/>
                <w:szCs w:val="20"/>
                <w:u w:val="single"/>
              </w:rPr>
              <w:t>MK noteikumu 28.</w:t>
            </w:r>
            <w:r w:rsidR="00A8120C" w:rsidRPr="00E219F8">
              <w:rPr>
                <w:rFonts w:ascii="Times New Roman" w:hAnsi="Times New Roman"/>
                <w:bCs/>
                <w:i/>
                <w:color w:val="0000FF"/>
                <w:sz w:val="20"/>
                <w:szCs w:val="20"/>
                <w:u w:val="single"/>
                <w:vertAlign w:val="superscript"/>
              </w:rPr>
              <w:t>1</w:t>
            </w:r>
            <w:r w:rsidR="00A8120C" w:rsidRPr="00E219F8">
              <w:rPr>
                <w:rFonts w:ascii="Times New Roman" w:hAnsi="Times New Roman"/>
                <w:bCs/>
                <w:i/>
                <w:color w:val="0000FF"/>
                <w:sz w:val="20"/>
                <w:szCs w:val="20"/>
                <w:u w:val="single"/>
              </w:rPr>
              <w:t>7</w:t>
            </w:r>
            <w:r w:rsidRPr="00E219F8">
              <w:rPr>
                <w:rFonts w:ascii="Times New Roman" w:hAnsi="Times New Roman"/>
                <w:bCs/>
                <w:i/>
                <w:color w:val="0000FF"/>
                <w:sz w:val="20"/>
                <w:szCs w:val="20"/>
                <w:u w:val="single"/>
              </w:rPr>
              <w:t>.apakšpunkts.</w:t>
            </w:r>
          </w:p>
          <w:p w14:paraId="408980A5" w14:textId="77777777" w:rsidR="00B5060B" w:rsidRPr="00E219F8" w:rsidRDefault="00FA55CB" w:rsidP="00DF6F68">
            <w:pPr>
              <w:jc w:val="both"/>
              <w:rPr>
                <w:rFonts w:ascii="Times New Roman" w:hAnsi="Times New Roman"/>
                <w:bCs/>
                <w:i/>
                <w:sz w:val="20"/>
                <w:szCs w:val="20"/>
              </w:rPr>
            </w:pPr>
            <w:r w:rsidRPr="00E219F8">
              <w:rPr>
                <w:rFonts w:ascii="Times New Roman" w:hAnsi="Times New Roman"/>
                <w:bCs/>
                <w:i/>
                <w:color w:val="0000FF"/>
                <w:sz w:val="20"/>
                <w:szCs w:val="20"/>
              </w:rPr>
              <w:t>Norāda summu, kas nepārsniedz 1% no projekta</w:t>
            </w:r>
            <w:r w:rsidR="00EF14AF" w:rsidRPr="00E219F8">
              <w:rPr>
                <w:rFonts w:ascii="Times New Roman" w:hAnsi="Times New Roman"/>
                <w:bCs/>
                <w:i/>
                <w:color w:val="0000FF"/>
                <w:sz w:val="20"/>
                <w:szCs w:val="20"/>
              </w:rPr>
              <w:t xml:space="preserve"> kopējām </w:t>
            </w:r>
            <w:r w:rsidRPr="00E219F8">
              <w:rPr>
                <w:rFonts w:ascii="Times New Roman" w:hAnsi="Times New Roman"/>
                <w:bCs/>
                <w:i/>
                <w:color w:val="0000FF"/>
                <w:sz w:val="20"/>
                <w:szCs w:val="20"/>
              </w:rPr>
              <w:t>tiešajām attiecināmajām izmaksām.</w:t>
            </w:r>
          </w:p>
        </w:tc>
        <w:tc>
          <w:tcPr>
            <w:tcW w:w="992" w:type="dxa"/>
            <w:tcBorders>
              <w:top w:val="single" w:sz="4" w:space="0" w:color="auto"/>
              <w:left w:val="nil"/>
              <w:bottom w:val="single" w:sz="4" w:space="0" w:color="auto"/>
              <w:right w:val="single" w:sz="4" w:space="0" w:color="auto"/>
            </w:tcBorders>
            <w:shd w:val="clear" w:color="auto" w:fill="BFBFBF"/>
            <w:vAlign w:val="center"/>
          </w:tcPr>
          <w:p w14:paraId="76191B6C" w14:textId="77777777" w:rsidR="00B56F8D" w:rsidRPr="00957761" w:rsidRDefault="00B56F8D" w:rsidP="00B56F8D">
            <w:pPr>
              <w:jc w:val="center"/>
              <w:rPr>
                <w:rFonts w:ascii="Times New Roman" w:hAnsi="Times New Roman"/>
                <w:b/>
                <w:bCs/>
                <w:sz w:val="20"/>
                <w:szCs w:val="20"/>
              </w:rPr>
            </w:pPr>
            <w:r w:rsidRPr="00957761">
              <w:rPr>
                <w:rFonts w:ascii="Times New Roman" w:hAnsi="Times New Roman"/>
                <w:b/>
                <w:bCs/>
                <w:sz w:val="20"/>
                <w:szCs w:val="20"/>
              </w:rPr>
              <w:t>Tiešās</w:t>
            </w:r>
          </w:p>
        </w:tc>
        <w:tc>
          <w:tcPr>
            <w:tcW w:w="851" w:type="dxa"/>
            <w:tcBorders>
              <w:top w:val="single" w:sz="4" w:space="0" w:color="auto"/>
            </w:tcBorders>
            <w:shd w:val="clear" w:color="auto" w:fill="auto"/>
          </w:tcPr>
          <w:p w14:paraId="3C3DE423" w14:textId="77777777" w:rsidR="00B56F8D" w:rsidRPr="00957761" w:rsidRDefault="00B56F8D" w:rsidP="00B56F8D">
            <w:pPr>
              <w:jc w:val="right"/>
              <w:rPr>
                <w:rFonts w:ascii="Times New Roman" w:hAnsi="Times New Roman"/>
                <w:b/>
                <w:sz w:val="20"/>
                <w:szCs w:val="20"/>
              </w:rPr>
            </w:pPr>
          </w:p>
        </w:tc>
        <w:tc>
          <w:tcPr>
            <w:tcW w:w="850" w:type="dxa"/>
            <w:tcBorders>
              <w:top w:val="single" w:sz="4" w:space="0" w:color="auto"/>
            </w:tcBorders>
            <w:shd w:val="clear" w:color="auto" w:fill="auto"/>
          </w:tcPr>
          <w:p w14:paraId="2D65EDC1" w14:textId="77777777" w:rsidR="00B56F8D" w:rsidRPr="00957761" w:rsidRDefault="00B56F8D" w:rsidP="00B56F8D">
            <w:pPr>
              <w:jc w:val="right"/>
              <w:rPr>
                <w:rFonts w:ascii="Times New Roman" w:hAnsi="Times New Roman"/>
                <w:b/>
                <w:sz w:val="20"/>
                <w:szCs w:val="20"/>
              </w:rPr>
            </w:pPr>
          </w:p>
        </w:tc>
        <w:tc>
          <w:tcPr>
            <w:tcW w:w="993" w:type="dxa"/>
            <w:tcBorders>
              <w:top w:val="single" w:sz="4" w:space="0" w:color="auto"/>
            </w:tcBorders>
            <w:shd w:val="clear" w:color="auto" w:fill="auto"/>
          </w:tcPr>
          <w:p w14:paraId="3A5ED330" w14:textId="77777777" w:rsidR="00B56F8D" w:rsidRPr="00957761" w:rsidRDefault="00B56F8D" w:rsidP="00B56F8D">
            <w:pPr>
              <w:jc w:val="right"/>
              <w:rPr>
                <w:rFonts w:ascii="Times New Roman" w:hAnsi="Times New Roman"/>
                <w:b/>
                <w:sz w:val="20"/>
                <w:szCs w:val="20"/>
              </w:rPr>
            </w:pPr>
          </w:p>
        </w:tc>
        <w:tc>
          <w:tcPr>
            <w:tcW w:w="1134" w:type="dxa"/>
            <w:tcBorders>
              <w:top w:val="single" w:sz="4" w:space="0" w:color="auto"/>
            </w:tcBorders>
            <w:shd w:val="clear" w:color="auto" w:fill="auto"/>
          </w:tcPr>
          <w:p w14:paraId="62D8BC9D" w14:textId="77777777" w:rsidR="00B56F8D" w:rsidRPr="00957761" w:rsidRDefault="00B56F8D" w:rsidP="00B56F8D">
            <w:pPr>
              <w:jc w:val="right"/>
              <w:rPr>
                <w:rFonts w:ascii="Times New Roman" w:hAnsi="Times New Roman"/>
                <w:b/>
                <w:sz w:val="20"/>
                <w:szCs w:val="20"/>
              </w:rPr>
            </w:pPr>
          </w:p>
        </w:tc>
        <w:tc>
          <w:tcPr>
            <w:tcW w:w="1275" w:type="dxa"/>
            <w:tcBorders>
              <w:top w:val="single" w:sz="4" w:space="0" w:color="auto"/>
            </w:tcBorders>
            <w:shd w:val="clear" w:color="auto" w:fill="auto"/>
          </w:tcPr>
          <w:p w14:paraId="2FC8CD9F" w14:textId="77777777" w:rsidR="00B56F8D" w:rsidRPr="00957761" w:rsidRDefault="00B56F8D" w:rsidP="00B56F8D">
            <w:pPr>
              <w:jc w:val="right"/>
              <w:rPr>
                <w:rFonts w:ascii="Times New Roman" w:hAnsi="Times New Roman"/>
                <w:b/>
                <w:sz w:val="20"/>
                <w:szCs w:val="20"/>
              </w:rPr>
            </w:pPr>
          </w:p>
        </w:tc>
        <w:tc>
          <w:tcPr>
            <w:tcW w:w="1105" w:type="dxa"/>
            <w:tcBorders>
              <w:top w:val="single" w:sz="4" w:space="0" w:color="auto"/>
            </w:tcBorders>
            <w:shd w:val="clear" w:color="auto" w:fill="BFBFBF"/>
          </w:tcPr>
          <w:p w14:paraId="45850688" w14:textId="77777777" w:rsidR="00B56F8D" w:rsidRPr="00957761" w:rsidRDefault="00B56F8D" w:rsidP="00B56F8D">
            <w:pPr>
              <w:jc w:val="right"/>
              <w:rPr>
                <w:rFonts w:ascii="Times New Roman" w:hAnsi="Times New Roman"/>
                <w:b/>
                <w:sz w:val="20"/>
                <w:szCs w:val="20"/>
              </w:rPr>
            </w:pPr>
          </w:p>
        </w:tc>
        <w:tc>
          <w:tcPr>
            <w:tcW w:w="1134" w:type="dxa"/>
            <w:tcBorders>
              <w:top w:val="single" w:sz="4" w:space="0" w:color="auto"/>
            </w:tcBorders>
            <w:shd w:val="clear" w:color="auto" w:fill="BFBFBF"/>
          </w:tcPr>
          <w:p w14:paraId="1B586AF9" w14:textId="77777777" w:rsidR="00B56F8D" w:rsidRPr="00957761" w:rsidRDefault="00B56F8D" w:rsidP="00B56F8D">
            <w:pPr>
              <w:jc w:val="right"/>
              <w:rPr>
                <w:rFonts w:ascii="Times New Roman" w:hAnsi="Times New Roman"/>
                <w:b/>
                <w:sz w:val="20"/>
                <w:szCs w:val="20"/>
              </w:rPr>
            </w:pPr>
          </w:p>
        </w:tc>
        <w:tc>
          <w:tcPr>
            <w:tcW w:w="1305" w:type="dxa"/>
            <w:tcBorders>
              <w:top w:val="single" w:sz="4" w:space="0" w:color="auto"/>
            </w:tcBorders>
            <w:shd w:val="clear" w:color="auto" w:fill="auto"/>
          </w:tcPr>
          <w:p w14:paraId="2A0C8496" w14:textId="77777777" w:rsidR="00B56F8D" w:rsidRPr="00957761" w:rsidRDefault="00B56F8D" w:rsidP="00B56F8D">
            <w:pPr>
              <w:jc w:val="right"/>
              <w:rPr>
                <w:rFonts w:ascii="Times New Roman" w:hAnsi="Times New Roman"/>
                <w:b/>
                <w:sz w:val="20"/>
                <w:szCs w:val="20"/>
              </w:rPr>
            </w:pPr>
          </w:p>
        </w:tc>
      </w:tr>
      <w:tr w:rsidR="00F27459" w:rsidRPr="00957761" w14:paraId="58FF00D2" w14:textId="77777777" w:rsidTr="00DF6F68">
        <w:trPr>
          <w:trHeight w:val="461"/>
        </w:trPr>
        <w:tc>
          <w:tcPr>
            <w:tcW w:w="707" w:type="dxa"/>
            <w:tcBorders>
              <w:top w:val="single" w:sz="4" w:space="0" w:color="auto"/>
              <w:left w:val="single" w:sz="4" w:space="0" w:color="auto"/>
              <w:bottom w:val="single" w:sz="4" w:space="0" w:color="auto"/>
              <w:right w:val="nil"/>
            </w:tcBorders>
            <w:shd w:val="clear" w:color="auto" w:fill="BFBFBF"/>
            <w:vAlign w:val="center"/>
          </w:tcPr>
          <w:p w14:paraId="6FE8B67E" w14:textId="77777777" w:rsidR="00F27459" w:rsidRPr="00957761" w:rsidRDefault="00F27459" w:rsidP="00B56F8D">
            <w:pPr>
              <w:rPr>
                <w:rFonts w:ascii="Times New Roman" w:hAnsi="Times New Roman"/>
                <w:b/>
                <w:bCs/>
                <w:sz w:val="20"/>
                <w:szCs w:val="20"/>
              </w:rPr>
            </w:pPr>
            <w:r>
              <w:rPr>
                <w:rFonts w:ascii="Times New Roman" w:hAnsi="Times New Roman"/>
                <w:b/>
                <w:bCs/>
                <w:sz w:val="20"/>
                <w:szCs w:val="20"/>
              </w:rPr>
              <w:t>11.</w:t>
            </w:r>
          </w:p>
        </w:tc>
        <w:tc>
          <w:tcPr>
            <w:tcW w:w="3971" w:type="dxa"/>
            <w:tcBorders>
              <w:top w:val="single" w:sz="4" w:space="0" w:color="auto"/>
              <w:left w:val="single" w:sz="4" w:space="0" w:color="auto"/>
              <w:bottom w:val="single" w:sz="4" w:space="0" w:color="auto"/>
              <w:right w:val="single" w:sz="4" w:space="0" w:color="auto"/>
            </w:tcBorders>
            <w:shd w:val="clear" w:color="auto" w:fill="BFBFBF"/>
            <w:vAlign w:val="center"/>
          </w:tcPr>
          <w:p w14:paraId="4DADED9E" w14:textId="77777777" w:rsidR="00FF0C66" w:rsidRPr="00E219F8" w:rsidRDefault="00F27459" w:rsidP="001C1D62">
            <w:pPr>
              <w:rPr>
                <w:rFonts w:ascii="Times New Roman" w:hAnsi="Times New Roman"/>
                <w:b/>
                <w:bCs/>
                <w:sz w:val="20"/>
                <w:szCs w:val="20"/>
              </w:rPr>
            </w:pPr>
            <w:r w:rsidRPr="00E219F8">
              <w:rPr>
                <w:rFonts w:ascii="Times New Roman" w:hAnsi="Times New Roman"/>
                <w:b/>
                <w:bCs/>
                <w:sz w:val="20"/>
                <w:szCs w:val="20"/>
              </w:rPr>
              <w:t>Projekta iesnieguma un to pamatojošās dokumentācijas sagatavošanas izmaksas</w:t>
            </w:r>
          </w:p>
        </w:tc>
        <w:tc>
          <w:tcPr>
            <w:tcW w:w="992" w:type="dxa"/>
            <w:tcBorders>
              <w:top w:val="single" w:sz="4" w:space="0" w:color="auto"/>
              <w:left w:val="nil"/>
              <w:bottom w:val="single" w:sz="4" w:space="0" w:color="auto"/>
              <w:right w:val="single" w:sz="4" w:space="0" w:color="auto"/>
            </w:tcBorders>
            <w:shd w:val="clear" w:color="auto" w:fill="BFBFBF"/>
            <w:vAlign w:val="center"/>
          </w:tcPr>
          <w:p w14:paraId="2481AB54" w14:textId="77777777" w:rsidR="00F27459" w:rsidRPr="00957761" w:rsidRDefault="00F27459" w:rsidP="00B56F8D">
            <w:pPr>
              <w:jc w:val="center"/>
              <w:rPr>
                <w:rFonts w:ascii="Times New Roman" w:hAnsi="Times New Roman"/>
                <w:b/>
                <w:bCs/>
                <w:sz w:val="20"/>
                <w:szCs w:val="20"/>
              </w:rPr>
            </w:pPr>
            <w:r>
              <w:rPr>
                <w:rFonts w:ascii="Times New Roman" w:hAnsi="Times New Roman"/>
                <w:b/>
                <w:bCs/>
                <w:sz w:val="20"/>
                <w:szCs w:val="20"/>
              </w:rPr>
              <w:t>Tiešās</w:t>
            </w:r>
          </w:p>
        </w:tc>
        <w:tc>
          <w:tcPr>
            <w:tcW w:w="851" w:type="dxa"/>
            <w:tcBorders>
              <w:top w:val="single" w:sz="4" w:space="0" w:color="auto"/>
            </w:tcBorders>
            <w:shd w:val="clear" w:color="auto" w:fill="auto"/>
          </w:tcPr>
          <w:p w14:paraId="1D9682B2" w14:textId="77777777" w:rsidR="00F27459" w:rsidRPr="00957761" w:rsidRDefault="00F27459" w:rsidP="00B56F8D">
            <w:pPr>
              <w:jc w:val="right"/>
              <w:rPr>
                <w:rFonts w:ascii="Times New Roman" w:hAnsi="Times New Roman"/>
                <w:b/>
                <w:sz w:val="20"/>
                <w:szCs w:val="20"/>
              </w:rPr>
            </w:pPr>
          </w:p>
        </w:tc>
        <w:tc>
          <w:tcPr>
            <w:tcW w:w="850" w:type="dxa"/>
            <w:tcBorders>
              <w:top w:val="single" w:sz="4" w:space="0" w:color="auto"/>
            </w:tcBorders>
            <w:shd w:val="clear" w:color="auto" w:fill="auto"/>
          </w:tcPr>
          <w:p w14:paraId="32209D96" w14:textId="77777777" w:rsidR="00F27459" w:rsidRPr="00957761" w:rsidRDefault="00F27459" w:rsidP="00B56F8D">
            <w:pPr>
              <w:jc w:val="right"/>
              <w:rPr>
                <w:rFonts w:ascii="Times New Roman" w:hAnsi="Times New Roman"/>
                <w:b/>
                <w:sz w:val="20"/>
                <w:szCs w:val="20"/>
              </w:rPr>
            </w:pPr>
          </w:p>
        </w:tc>
        <w:tc>
          <w:tcPr>
            <w:tcW w:w="993" w:type="dxa"/>
            <w:tcBorders>
              <w:top w:val="single" w:sz="4" w:space="0" w:color="auto"/>
            </w:tcBorders>
            <w:shd w:val="clear" w:color="auto" w:fill="auto"/>
          </w:tcPr>
          <w:p w14:paraId="284A62CE" w14:textId="77777777" w:rsidR="00F27459" w:rsidRPr="00957761" w:rsidRDefault="00F27459" w:rsidP="00B56F8D">
            <w:pPr>
              <w:jc w:val="right"/>
              <w:rPr>
                <w:rFonts w:ascii="Times New Roman" w:hAnsi="Times New Roman"/>
                <w:b/>
                <w:sz w:val="20"/>
                <w:szCs w:val="20"/>
              </w:rPr>
            </w:pPr>
          </w:p>
        </w:tc>
        <w:tc>
          <w:tcPr>
            <w:tcW w:w="1134" w:type="dxa"/>
            <w:tcBorders>
              <w:top w:val="single" w:sz="4" w:space="0" w:color="auto"/>
            </w:tcBorders>
            <w:shd w:val="clear" w:color="auto" w:fill="BFBFBF"/>
          </w:tcPr>
          <w:p w14:paraId="48BD2E1C" w14:textId="77777777" w:rsidR="00F27459" w:rsidRPr="00957761" w:rsidRDefault="00F27459" w:rsidP="00B56F8D">
            <w:pPr>
              <w:jc w:val="right"/>
              <w:rPr>
                <w:rFonts w:ascii="Times New Roman" w:hAnsi="Times New Roman"/>
                <w:b/>
                <w:sz w:val="20"/>
                <w:szCs w:val="20"/>
              </w:rPr>
            </w:pPr>
          </w:p>
        </w:tc>
        <w:tc>
          <w:tcPr>
            <w:tcW w:w="1275" w:type="dxa"/>
            <w:tcBorders>
              <w:top w:val="single" w:sz="4" w:space="0" w:color="auto"/>
            </w:tcBorders>
            <w:shd w:val="clear" w:color="auto" w:fill="auto"/>
          </w:tcPr>
          <w:p w14:paraId="1C9EC7A2" w14:textId="77777777" w:rsidR="00F27459" w:rsidRPr="00957761" w:rsidRDefault="00F27459" w:rsidP="00B56F8D">
            <w:pPr>
              <w:jc w:val="right"/>
              <w:rPr>
                <w:rFonts w:ascii="Times New Roman" w:hAnsi="Times New Roman"/>
                <w:b/>
                <w:sz w:val="20"/>
                <w:szCs w:val="20"/>
              </w:rPr>
            </w:pPr>
          </w:p>
        </w:tc>
        <w:tc>
          <w:tcPr>
            <w:tcW w:w="1105" w:type="dxa"/>
            <w:tcBorders>
              <w:top w:val="single" w:sz="4" w:space="0" w:color="auto"/>
            </w:tcBorders>
            <w:shd w:val="clear" w:color="auto" w:fill="BFBFBF"/>
          </w:tcPr>
          <w:p w14:paraId="125D5511" w14:textId="77777777" w:rsidR="00F27459" w:rsidRPr="00957761" w:rsidRDefault="00F27459" w:rsidP="00B56F8D">
            <w:pPr>
              <w:jc w:val="right"/>
              <w:rPr>
                <w:rFonts w:ascii="Times New Roman" w:hAnsi="Times New Roman"/>
                <w:b/>
                <w:sz w:val="20"/>
                <w:szCs w:val="20"/>
              </w:rPr>
            </w:pPr>
          </w:p>
        </w:tc>
        <w:tc>
          <w:tcPr>
            <w:tcW w:w="1134" w:type="dxa"/>
            <w:tcBorders>
              <w:top w:val="single" w:sz="4" w:space="0" w:color="auto"/>
            </w:tcBorders>
            <w:shd w:val="clear" w:color="auto" w:fill="BFBFBF"/>
          </w:tcPr>
          <w:p w14:paraId="21951E08" w14:textId="77777777" w:rsidR="00F27459" w:rsidRPr="00957761" w:rsidRDefault="00F27459" w:rsidP="00B56F8D">
            <w:pPr>
              <w:jc w:val="right"/>
              <w:rPr>
                <w:rFonts w:ascii="Times New Roman" w:hAnsi="Times New Roman"/>
                <w:b/>
                <w:sz w:val="20"/>
                <w:szCs w:val="20"/>
              </w:rPr>
            </w:pPr>
          </w:p>
        </w:tc>
        <w:tc>
          <w:tcPr>
            <w:tcW w:w="1305" w:type="dxa"/>
            <w:tcBorders>
              <w:top w:val="single" w:sz="4" w:space="0" w:color="auto"/>
            </w:tcBorders>
            <w:shd w:val="clear" w:color="auto" w:fill="auto"/>
          </w:tcPr>
          <w:p w14:paraId="70ADDCDD" w14:textId="77777777" w:rsidR="00F27459" w:rsidRPr="00957761" w:rsidRDefault="00F27459" w:rsidP="00B56F8D">
            <w:pPr>
              <w:jc w:val="right"/>
              <w:rPr>
                <w:rFonts w:ascii="Times New Roman" w:hAnsi="Times New Roman"/>
                <w:b/>
                <w:sz w:val="20"/>
                <w:szCs w:val="20"/>
              </w:rPr>
            </w:pPr>
          </w:p>
        </w:tc>
      </w:tr>
      <w:tr w:rsidR="00FC2449" w:rsidRPr="00957761" w14:paraId="697EDBFE" w14:textId="77777777" w:rsidTr="006408C5">
        <w:tc>
          <w:tcPr>
            <w:tcW w:w="707" w:type="dxa"/>
            <w:tcBorders>
              <w:top w:val="single" w:sz="4" w:space="0" w:color="auto"/>
              <w:left w:val="single" w:sz="4" w:space="0" w:color="auto"/>
              <w:bottom w:val="single" w:sz="4" w:space="0" w:color="auto"/>
              <w:right w:val="nil"/>
            </w:tcBorders>
            <w:shd w:val="clear" w:color="auto" w:fill="BFBFBF"/>
            <w:vAlign w:val="center"/>
          </w:tcPr>
          <w:p w14:paraId="49CF5FEA" w14:textId="77777777" w:rsidR="00FC2449" w:rsidRPr="001C1D62" w:rsidRDefault="00FC2449" w:rsidP="00B56F8D">
            <w:pPr>
              <w:rPr>
                <w:rFonts w:ascii="Times New Roman" w:hAnsi="Times New Roman"/>
                <w:sz w:val="20"/>
                <w:szCs w:val="20"/>
              </w:rPr>
            </w:pPr>
            <w:r w:rsidRPr="001C1D62">
              <w:rPr>
                <w:rFonts w:ascii="Times New Roman" w:hAnsi="Times New Roman"/>
                <w:sz w:val="20"/>
                <w:szCs w:val="20"/>
              </w:rPr>
              <w:t>11.1.</w:t>
            </w:r>
          </w:p>
        </w:tc>
        <w:tc>
          <w:tcPr>
            <w:tcW w:w="3971" w:type="dxa"/>
            <w:tcBorders>
              <w:top w:val="single" w:sz="4" w:space="0" w:color="auto"/>
              <w:left w:val="single" w:sz="4" w:space="0" w:color="auto"/>
              <w:bottom w:val="single" w:sz="4" w:space="0" w:color="auto"/>
              <w:right w:val="single" w:sz="4" w:space="0" w:color="auto"/>
            </w:tcBorders>
            <w:shd w:val="clear" w:color="auto" w:fill="BFBFBF"/>
            <w:vAlign w:val="center"/>
          </w:tcPr>
          <w:p w14:paraId="339F75DE" w14:textId="77777777" w:rsidR="00FC2449" w:rsidRPr="00E219F8" w:rsidRDefault="00FC2449" w:rsidP="00A42B1F">
            <w:pPr>
              <w:rPr>
                <w:rFonts w:ascii="Times New Roman" w:hAnsi="Times New Roman"/>
                <w:sz w:val="20"/>
                <w:szCs w:val="20"/>
              </w:rPr>
            </w:pPr>
            <w:r w:rsidRPr="00E219F8">
              <w:rPr>
                <w:rFonts w:ascii="Times New Roman" w:hAnsi="Times New Roman"/>
                <w:sz w:val="20"/>
                <w:szCs w:val="20"/>
              </w:rPr>
              <w:t>Pamatojošās dokumentācijas sagatavošanas izmaksas</w:t>
            </w:r>
          </w:p>
          <w:p w14:paraId="077981AB" w14:textId="77777777" w:rsidR="00FC2449" w:rsidRPr="00E219F8" w:rsidRDefault="00FC2449" w:rsidP="00A42B1F">
            <w:pPr>
              <w:rPr>
                <w:rFonts w:ascii="Times New Roman" w:hAnsi="Times New Roman"/>
                <w:i/>
                <w:iCs/>
                <w:color w:val="0000FF"/>
                <w:sz w:val="20"/>
                <w:szCs w:val="20"/>
                <w:u w:val="single"/>
              </w:rPr>
            </w:pPr>
            <w:r w:rsidRPr="00E219F8">
              <w:rPr>
                <w:rFonts w:ascii="Times New Roman" w:hAnsi="Times New Roman"/>
                <w:i/>
                <w:iCs/>
                <w:color w:val="0000FF"/>
                <w:sz w:val="20"/>
                <w:szCs w:val="20"/>
                <w:u w:val="single"/>
              </w:rPr>
              <w:t>MK noteikumu 28.</w:t>
            </w:r>
            <w:r w:rsidRPr="00E219F8">
              <w:rPr>
                <w:rFonts w:ascii="Times New Roman" w:hAnsi="Times New Roman"/>
                <w:i/>
                <w:iCs/>
                <w:color w:val="0000FF"/>
                <w:sz w:val="20"/>
                <w:szCs w:val="20"/>
                <w:u w:val="single"/>
                <w:vertAlign w:val="superscript"/>
              </w:rPr>
              <w:t>1</w:t>
            </w:r>
            <w:r w:rsidRPr="00E219F8">
              <w:rPr>
                <w:rFonts w:ascii="Times New Roman" w:hAnsi="Times New Roman"/>
                <w:i/>
                <w:iCs/>
                <w:color w:val="0000FF"/>
                <w:sz w:val="20"/>
                <w:szCs w:val="20"/>
                <w:u w:val="single"/>
              </w:rPr>
              <w:t>2. apakšpunkts.</w:t>
            </w:r>
          </w:p>
          <w:p w14:paraId="5B70438D" w14:textId="77777777" w:rsidR="00FC2449" w:rsidRPr="00E219F8" w:rsidRDefault="00FC2449" w:rsidP="001C1D62">
            <w:pPr>
              <w:jc w:val="both"/>
              <w:rPr>
                <w:rFonts w:ascii="Times New Roman" w:hAnsi="Times New Roman"/>
                <w:sz w:val="20"/>
                <w:szCs w:val="20"/>
              </w:rPr>
            </w:pPr>
            <w:r w:rsidRPr="00E219F8">
              <w:rPr>
                <w:rFonts w:ascii="Times New Roman" w:hAnsi="Times New Roman"/>
                <w:bCs/>
                <w:i/>
                <w:color w:val="0000FF"/>
                <w:sz w:val="20"/>
                <w:szCs w:val="20"/>
              </w:rPr>
              <w:t>Projekta īstenošanu pamatojošās dokumentācijas sagatavošanas izmaksas MK noteikumu 26.</w:t>
            </w:r>
            <w:r w:rsidRPr="00E219F8">
              <w:rPr>
                <w:rFonts w:ascii="Times New Roman" w:hAnsi="Times New Roman"/>
                <w:bCs/>
                <w:i/>
                <w:color w:val="0000FF"/>
                <w:sz w:val="20"/>
                <w:szCs w:val="20"/>
                <w:vertAlign w:val="superscript"/>
              </w:rPr>
              <w:t>1</w:t>
            </w:r>
            <w:r w:rsidRPr="00E219F8">
              <w:rPr>
                <w:rFonts w:ascii="Times New Roman" w:hAnsi="Times New Roman"/>
                <w:bCs/>
                <w:i/>
                <w:color w:val="0000FF"/>
                <w:sz w:val="20"/>
                <w:szCs w:val="20"/>
              </w:rPr>
              <w:t>7. apakšpunktā minētajām atbalstāmajām darbībām.</w:t>
            </w:r>
          </w:p>
        </w:tc>
        <w:tc>
          <w:tcPr>
            <w:tcW w:w="992" w:type="dxa"/>
            <w:tcBorders>
              <w:top w:val="single" w:sz="4" w:space="0" w:color="auto"/>
              <w:left w:val="nil"/>
              <w:bottom w:val="single" w:sz="4" w:space="0" w:color="auto"/>
              <w:right w:val="single" w:sz="4" w:space="0" w:color="auto"/>
            </w:tcBorders>
            <w:shd w:val="clear" w:color="auto" w:fill="BFBFBF"/>
            <w:vAlign w:val="center"/>
          </w:tcPr>
          <w:p w14:paraId="7CDC6E88" w14:textId="77777777" w:rsidR="00FC2449" w:rsidRPr="00957761" w:rsidRDefault="00130908" w:rsidP="00B56F8D">
            <w:pPr>
              <w:jc w:val="center"/>
              <w:rPr>
                <w:rFonts w:ascii="Times New Roman" w:hAnsi="Times New Roman"/>
                <w:b/>
                <w:bCs/>
                <w:sz w:val="20"/>
                <w:szCs w:val="20"/>
              </w:rPr>
            </w:pPr>
            <w:r w:rsidRPr="00130908">
              <w:rPr>
                <w:rFonts w:ascii="Times New Roman" w:hAnsi="Times New Roman"/>
                <w:b/>
                <w:bCs/>
                <w:sz w:val="20"/>
                <w:szCs w:val="20"/>
              </w:rPr>
              <w:t>Tiešās</w:t>
            </w:r>
          </w:p>
        </w:tc>
        <w:tc>
          <w:tcPr>
            <w:tcW w:w="851" w:type="dxa"/>
            <w:tcBorders>
              <w:top w:val="single" w:sz="4" w:space="0" w:color="auto"/>
            </w:tcBorders>
            <w:shd w:val="clear" w:color="auto" w:fill="auto"/>
          </w:tcPr>
          <w:p w14:paraId="2F895058" w14:textId="77777777" w:rsidR="00FC2449" w:rsidRPr="00957761" w:rsidRDefault="00FC2449" w:rsidP="00B56F8D">
            <w:pPr>
              <w:jc w:val="right"/>
              <w:rPr>
                <w:rFonts w:ascii="Times New Roman" w:hAnsi="Times New Roman"/>
                <w:b/>
                <w:sz w:val="20"/>
                <w:szCs w:val="20"/>
              </w:rPr>
            </w:pPr>
          </w:p>
        </w:tc>
        <w:tc>
          <w:tcPr>
            <w:tcW w:w="850" w:type="dxa"/>
            <w:tcBorders>
              <w:top w:val="single" w:sz="4" w:space="0" w:color="auto"/>
            </w:tcBorders>
            <w:shd w:val="clear" w:color="auto" w:fill="auto"/>
          </w:tcPr>
          <w:p w14:paraId="41DBFA0A" w14:textId="77777777" w:rsidR="00FC2449" w:rsidRPr="00957761" w:rsidRDefault="00FC2449" w:rsidP="00B56F8D">
            <w:pPr>
              <w:jc w:val="right"/>
              <w:rPr>
                <w:rFonts w:ascii="Times New Roman" w:hAnsi="Times New Roman"/>
                <w:b/>
                <w:sz w:val="20"/>
                <w:szCs w:val="20"/>
              </w:rPr>
            </w:pPr>
          </w:p>
        </w:tc>
        <w:tc>
          <w:tcPr>
            <w:tcW w:w="993" w:type="dxa"/>
            <w:tcBorders>
              <w:top w:val="single" w:sz="4" w:space="0" w:color="auto"/>
            </w:tcBorders>
            <w:shd w:val="clear" w:color="auto" w:fill="auto"/>
          </w:tcPr>
          <w:p w14:paraId="2F1422B5" w14:textId="77777777" w:rsidR="00FC2449" w:rsidRPr="00957761" w:rsidRDefault="00FC2449" w:rsidP="00B56F8D">
            <w:pPr>
              <w:jc w:val="right"/>
              <w:rPr>
                <w:rFonts w:ascii="Times New Roman" w:hAnsi="Times New Roman"/>
                <w:b/>
                <w:sz w:val="20"/>
                <w:szCs w:val="20"/>
              </w:rPr>
            </w:pPr>
          </w:p>
        </w:tc>
        <w:tc>
          <w:tcPr>
            <w:tcW w:w="1134" w:type="dxa"/>
            <w:tcBorders>
              <w:top w:val="single" w:sz="4" w:space="0" w:color="auto"/>
            </w:tcBorders>
            <w:shd w:val="clear" w:color="auto" w:fill="BFBFBF"/>
          </w:tcPr>
          <w:p w14:paraId="328441C3" w14:textId="77777777" w:rsidR="00FC2449" w:rsidRPr="00957761" w:rsidRDefault="00FC2449" w:rsidP="00B56F8D">
            <w:pPr>
              <w:jc w:val="right"/>
              <w:rPr>
                <w:rFonts w:ascii="Times New Roman" w:hAnsi="Times New Roman"/>
                <w:b/>
                <w:sz w:val="20"/>
                <w:szCs w:val="20"/>
              </w:rPr>
            </w:pPr>
          </w:p>
        </w:tc>
        <w:tc>
          <w:tcPr>
            <w:tcW w:w="1275" w:type="dxa"/>
            <w:tcBorders>
              <w:top w:val="single" w:sz="4" w:space="0" w:color="auto"/>
            </w:tcBorders>
            <w:shd w:val="clear" w:color="auto" w:fill="auto"/>
          </w:tcPr>
          <w:p w14:paraId="16DB9EAC" w14:textId="77777777" w:rsidR="00FC2449" w:rsidRPr="00957761" w:rsidRDefault="00FC2449" w:rsidP="00B56F8D">
            <w:pPr>
              <w:jc w:val="right"/>
              <w:rPr>
                <w:rFonts w:ascii="Times New Roman" w:hAnsi="Times New Roman"/>
                <w:b/>
                <w:sz w:val="20"/>
                <w:szCs w:val="20"/>
              </w:rPr>
            </w:pPr>
          </w:p>
        </w:tc>
        <w:tc>
          <w:tcPr>
            <w:tcW w:w="1105" w:type="dxa"/>
            <w:tcBorders>
              <w:top w:val="single" w:sz="4" w:space="0" w:color="auto"/>
            </w:tcBorders>
            <w:shd w:val="clear" w:color="auto" w:fill="BFBFBF"/>
          </w:tcPr>
          <w:p w14:paraId="0262F53E" w14:textId="77777777" w:rsidR="00FC2449" w:rsidRPr="00957761" w:rsidRDefault="00FC2449" w:rsidP="00B56F8D">
            <w:pPr>
              <w:jc w:val="right"/>
              <w:rPr>
                <w:rFonts w:ascii="Times New Roman" w:hAnsi="Times New Roman"/>
                <w:b/>
                <w:sz w:val="20"/>
                <w:szCs w:val="20"/>
              </w:rPr>
            </w:pPr>
          </w:p>
        </w:tc>
        <w:tc>
          <w:tcPr>
            <w:tcW w:w="1134" w:type="dxa"/>
            <w:tcBorders>
              <w:top w:val="single" w:sz="4" w:space="0" w:color="auto"/>
            </w:tcBorders>
            <w:shd w:val="clear" w:color="auto" w:fill="BFBFBF"/>
          </w:tcPr>
          <w:p w14:paraId="29670D50" w14:textId="77777777" w:rsidR="00FC2449" w:rsidRPr="00957761" w:rsidRDefault="00FC2449" w:rsidP="00B56F8D">
            <w:pPr>
              <w:jc w:val="right"/>
              <w:rPr>
                <w:rFonts w:ascii="Times New Roman" w:hAnsi="Times New Roman"/>
                <w:b/>
                <w:sz w:val="20"/>
                <w:szCs w:val="20"/>
              </w:rPr>
            </w:pPr>
          </w:p>
        </w:tc>
        <w:tc>
          <w:tcPr>
            <w:tcW w:w="1305" w:type="dxa"/>
            <w:tcBorders>
              <w:top w:val="single" w:sz="4" w:space="0" w:color="auto"/>
            </w:tcBorders>
            <w:shd w:val="clear" w:color="auto" w:fill="auto"/>
          </w:tcPr>
          <w:p w14:paraId="71767BF8" w14:textId="77777777" w:rsidR="00FC2449" w:rsidRPr="00957761" w:rsidRDefault="00FC2449" w:rsidP="00B56F8D">
            <w:pPr>
              <w:jc w:val="right"/>
              <w:rPr>
                <w:rFonts w:ascii="Times New Roman" w:hAnsi="Times New Roman"/>
                <w:b/>
                <w:sz w:val="20"/>
                <w:szCs w:val="20"/>
              </w:rPr>
            </w:pPr>
          </w:p>
        </w:tc>
      </w:tr>
      <w:tr w:rsidR="00FC2449" w:rsidRPr="00957761" w14:paraId="49F02B35" w14:textId="77777777" w:rsidTr="006408C5">
        <w:tc>
          <w:tcPr>
            <w:tcW w:w="707" w:type="dxa"/>
            <w:tcBorders>
              <w:top w:val="single" w:sz="4" w:space="0" w:color="auto"/>
              <w:left w:val="single" w:sz="4" w:space="0" w:color="auto"/>
              <w:bottom w:val="single" w:sz="4" w:space="0" w:color="auto"/>
              <w:right w:val="nil"/>
            </w:tcBorders>
            <w:shd w:val="clear" w:color="auto" w:fill="BFBFBF"/>
            <w:vAlign w:val="center"/>
          </w:tcPr>
          <w:p w14:paraId="42CA85B3" w14:textId="77777777" w:rsidR="00FC2449" w:rsidRPr="001C1D62" w:rsidRDefault="00FC2449" w:rsidP="00B56F8D">
            <w:pPr>
              <w:rPr>
                <w:rFonts w:ascii="Times New Roman" w:hAnsi="Times New Roman"/>
                <w:sz w:val="20"/>
                <w:szCs w:val="20"/>
              </w:rPr>
            </w:pPr>
            <w:r w:rsidRPr="001C1D62">
              <w:rPr>
                <w:rFonts w:ascii="Times New Roman" w:hAnsi="Times New Roman"/>
                <w:sz w:val="20"/>
                <w:szCs w:val="20"/>
              </w:rPr>
              <w:t>11.2.</w:t>
            </w:r>
          </w:p>
        </w:tc>
        <w:tc>
          <w:tcPr>
            <w:tcW w:w="3971" w:type="dxa"/>
            <w:tcBorders>
              <w:top w:val="single" w:sz="4" w:space="0" w:color="auto"/>
              <w:left w:val="single" w:sz="4" w:space="0" w:color="auto"/>
              <w:bottom w:val="single" w:sz="4" w:space="0" w:color="auto"/>
              <w:right w:val="single" w:sz="4" w:space="0" w:color="auto"/>
            </w:tcBorders>
            <w:shd w:val="clear" w:color="auto" w:fill="BFBFBF"/>
            <w:vAlign w:val="center"/>
          </w:tcPr>
          <w:p w14:paraId="6E78097A" w14:textId="77777777" w:rsidR="00FC2449" w:rsidRDefault="00FC2449" w:rsidP="00FC2449">
            <w:pPr>
              <w:rPr>
                <w:rFonts w:ascii="Times New Roman" w:hAnsi="Times New Roman"/>
                <w:sz w:val="20"/>
                <w:szCs w:val="20"/>
              </w:rPr>
            </w:pPr>
            <w:r w:rsidRPr="00A50215">
              <w:rPr>
                <w:rFonts w:ascii="Times New Roman" w:hAnsi="Times New Roman"/>
                <w:sz w:val="20"/>
                <w:szCs w:val="20"/>
              </w:rPr>
              <w:t xml:space="preserve">Sertificēta eksperta vai </w:t>
            </w:r>
            <w:proofErr w:type="spellStart"/>
            <w:r w:rsidRPr="00A50215">
              <w:rPr>
                <w:rFonts w:ascii="Times New Roman" w:hAnsi="Times New Roman"/>
                <w:sz w:val="20"/>
                <w:szCs w:val="20"/>
              </w:rPr>
              <w:t>kokkopia</w:t>
            </w:r>
            <w:proofErr w:type="spellEnd"/>
            <w:r w:rsidRPr="00A50215">
              <w:rPr>
                <w:rFonts w:ascii="Times New Roman" w:hAnsi="Times New Roman"/>
                <w:sz w:val="20"/>
                <w:szCs w:val="20"/>
              </w:rPr>
              <w:t xml:space="preserve"> (</w:t>
            </w:r>
            <w:proofErr w:type="spellStart"/>
            <w:r w:rsidRPr="00A50215">
              <w:rPr>
                <w:rFonts w:ascii="Times New Roman" w:hAnsi="Times New Roman"/>
                <w:sz w:val="20"/>
                <w:szCs w:val="20"/>
              </w:rPr>
              <w:t>arborists</w:t>
            </w:r>
            <w:proofErr w:type="spellEnd"/>
            <w:r w:rsidRPr="00A50215">
              <w:rPr>
                <w:rFonts w:ascii="Times New Roman" w:hAnsi="Times New Roman"/>
                <w:sz w:val="20"/>
                <w:szCs w:val="20"/>
              </w:rPr>
              <w:t>), atzinuma sagatavošana</w:t>
            </w:r>
          </w:p>
          <w:p w14:paraId="0E108B47" w14:textId="77777777" w:rsidR="00FC2449" w:rsidRPr="00446B96" w:rsidRDefault="00FC2449" w:rsidP="00FC2449">
            <w:pPr>
              <w:rPr>
                <w:rFonts w:ascii="Times New Roman" w:hAnsi="Times New Roman"/>
                <w:i/>
                <w:iCs/>
                <w:color w:val="0000FF"/>
                <w:sz w:val="20"/>
                <w:szCs w:val="20"/>
                <w:u w:val="single"/>
              </w:rPr>
            </w:pPr>
            <w:r w:rsidRPr="00446B96">
              <w:rPr>
                <w:rFonts w:ascii="Times New Roman" w:hAnsi="Times New Roman"/>
                <w:i/>
                <w:iCs/>
                <w:color w:val="0000FF"/>
                <w:sz w:val="20"/>
                <w:szCs w:val="20"/>
                <w:u w:val="single"/>
              </w:rPr>
              <w:t>MK noteikumu 28.</w:t>
            </w:r>
            <w:r>
              <w:rPr>
                <w:rFonts w:ascii="Times New Roman" w:hAnsi="Times New Roman"/>
                <w:i/>
                <w:iCs/>
                <w:color w:val="0000FF"/>
                <w:sz w:val="20"/>
                <w:szCs w:val="20"/>
                <w:u w:val="single"/>
                <w:vertAlign w:val="superscript"/>
              </w:rPr>
              <w:t>1</w:t>
            </w:r>
            <w:r>
              <w:rPr>
                <w:rFonts w:ascii="Times New Roman" w:hAnsi="Times New Roman"/>
                <w:i/>
                <w:iCs/>
                <w:color w:val="0000FF"/>
                <w:sz w:val="20"/>
                <w:szCs w:val="20"/>
                <w:u w:val="single"/>
              </w:rPr>
              <w:t>9</w:t>
            </w:r>
            <w:r w:rsidRPr="00446B96">
              <w:rPr>
                <w:rFonts w:ascii="Times New Roman" w:hAnsi="Times New Roman"/>
                <w:i/>
                <w:iCs/>
                <w:color w:val="0000FF"/>
                <w:sz w:val="20"/>
                <w:szCs w:val="20"/>
                <w:u w:val="single"/>
              </w:rPr>
              <w:t>. apakšpunkts.</w:t>
            </w:r>
          </w:p>
          <w:p w14:paraId="2BBBE34F" w14:textId="77777777" w:rsidR="00FC2449" w:rsidRPr="001C1D62" w:rsidRDefault="00FC2449" w:rsidP="00FC2449">
            <w:pPr>
              <w:rPr>
                <w:rFonts w:ascii="Times New Roman" w:hAnsi="Times New Roman"/>
                <w:bCs/>
                <w:i/>
                <w:color w:val="0000FF"/>
                <w:sz w:val="20"/>
                <w:szCs w:val="20"/>
              </w:rPr>
            </w:pPr>
            <w:r>
              <w:rPr>
                <w:rFonts w:ascii="Times New Roman" w:hAnsi="Times New Roman"/>
                <w:bCs/>
                <w:i/>
                <w:color w:val="0000FF"/>
                <w:sz w:val="20"/>
                <w:szCs w:val="20"/>
              </w:rPr>
              <w:t>A</w:t>
            </w:r>
            <w:r w:rsidRPr="00FC2449">
              <w:rPr>
                <w:rFonts w:ascii="Times New Roman" w:hAnsi="Times New Roman"/>
                <w:bCs/>
                <w:i/>
                <w:color w:val="0000FF"/>
                <w:sz w:val="20"/>
                <w:szCs w:val="20"/>
              </w:rPr>
              <w:t>tjaunojamo teritoriju apsekošana, ko veic sugu un biotopu aizsardzības jomā sertificēts eksperts vai</w:t>
            </w:r>
            <w:r>
              <w:rPr>
                <w:rFonts w:ascii="Times New Roman" w:hAnsi="Times New Roman"/>
                <w:bCs/>
                <w:i/>
                <w:color w:val="0000FF"/>
                <w:sz w:val="20"/>
                <w:szCs w:val="20"/>
              </w:rPr>
              <w:t xml:space="preserve"> </w:t>
            </w:r>
            <w:proofErr w:type="spellStart"/>
            <w:r w:rsidRPr="00FC2449">
              <w:rPr>
                <w:rFonts w:ascii="Times New Roman" w:hAnsi="Times New Roman"/>
                <w:bCs/>
                <w:i/>
                <w:color w:val="0000FF"/>
                <w:sz w:val="20"/>
                <w:szCs w:val="20"/>
              </w:rPr>
              <w:t>kokkopis</w:t>
            </w:r>
            <w:proofErr w:type="spellEnd"/>
            <w:r w:rsidRPr="00FC2449">
              <w:rPr>
                <w:rFonts w:ascii="Times New Roman" w:hAnsi="Times New Roman"/>
                <w:bCs/>
                <w:i/>
                <w:color w:val="0000FF"/>
                <w:sz w:val="20"/>
                <w:szCs w:val="20"/>
              </w:rPr>
              <w:t xml:space="preserve"> (</w:t>
            </w:r>
            <w:proofErr w:type="spellStart"/>
            <w:r w:rsidRPr="00FC2449">
              <w:rPr>
                <w:rFonts w:ascii="Times New Roman" w:hAnsi="Times New Roman"/>
                <w:bCs/>
                <w:i/>
                <w:color w:val="0000FF"/>
                <w:sz w:val="20"/>
                <w:szCs w:val="20"/>
              </w:rPr>
              <w:t>arborists</w:t>
            </w:r>
            <w:proofErr w:type="spellEnd"/>
            <w:r w:rsidRPr="00FC2449">
              <w:rPr>
                <w:rFonts w:ascii="Times New Roman" w:hAnsi="Times New Roman"/>
                <w:bCs/>
                <w:i/>
                <w:color w:val="0000FF"/>
                <w:sz w:val="20"/>
                <w:szCs w:val="20"/>
              </w:rPr>
              <w:t xml:space="preserve">), atzinuma sagatavošana par atjaunošanas, uzraudzības un uzturēšanas darbībām </w:t>
            </w:r>
            <w:r>
              <w:rPr>
                <w:rFonts w:ascii="Times New Roman" w:hAnsi="Times New Roman"/>
                <w:bCs/>
                <w:i/>
                <w:color w:val="0000FF"/>
                <w:sz w:val="20"/>
                <w:szCs w:val="20"/>
              </w:rPr>
              <w:t xml:space="preserve">ES </w:t>
            </w:r>
            <w:r w:rsidRPr="00FC2449">
              <w:rPr>
                <w:rFonts w:ascii="Times New Roman" w:hAnsi="Times New Roman"/>
                <w:bCs/>
                <w:i/>
                <w:color w:val="0000FF"/>
                <w:sz w:val="20"/>
                <w:szCs w:val="20"/>
              </w:rPr>
              <w:t>nozīmes biotopu un sugu dzīvotņu atjaunošanai un projekta rezultātu izvērtēšanai</w:t>
            </w:r>
            <w:r>
              <w:rPr>
                <w:rFonts w:ascii="Times New Roman" w:hAnsi="Times New Roman"/>
                <w:bCs/>
                <w:i/>
                <w:color w:val="0000FF"/>
                <w:sz w:val="20"/>
                <w:szCs w:val="20"/>
              </w:rPr>
              <w:t>.</w:t>
            </w:r>
          </w:p>
        </w:tc>
        <w:tc>
          <w:tcPr>
            <w:tcW w:w="992" w:type="dxa"/>
            <w:tcBorders>
              <w:top w:val="single" w:sz="4" w:space="0" w:color="auto"/>
              <w:left w:val="nil"/>
              <w:bottom w:val="single" w:sz="4" w:space="0" w:color="auto"/>
              <w:right w:val="single" w:sz="4" w:space="0" w:color="auto"/>
            </w:tcBorders>
            <w:shd w:val="clear" w:color="auto" w:fill="BFBFBF"/>
            <w:vAlign w:val="center"/>
          </w:tcPr>
          <w:p w14:paraId="620C103C" w14:textId="77777777" w:rsidR="00FC2449" w:rsidRPr="00957761" w:rsidRDefault="00130908" w:rsidP="00B56F8D">
            <w:pPr>
              <w:jc w:val="center"/>
              <w:rPr>
                <w:rFonts w:ascii="Times New Roman" w:hAnsi="Times New Roman"/>
                <w:b/>
                <w:bCs/>
                <w:sz w:val="20"/>
                <w:szCs w:val="20"/>
              </w:rPr>
            </w:pPr>
            <w:r w:rsidRPr="00130908">
              <w:rPr>
                <w:rFonts w:ascii="Times New Roman" w:hAnsi="Times New Roman"/>
                <w:b/>
                <w:bCs/>
                <w:sz w:val="20"/>
                <w:szCs w:val="20"/>
              </w:rPr>
              <w:t>Tiešās</w:t>
            </w:r>
          </w:p>
        </w:tc>
        <w:tc>
          <w:tcPr>
            <w:tcW w:w="851" w:type="dxa"/>
            <w:tcBorders>
              <w:top w:val="single" w:sz="4" w:space="0" w:color="auto"/>
            </w:tcBorders>
            <w:shd w:val="clear" w:color="auto" w:fill="auto"/>
          </w:tcPr>
          <w:p w14:paraId="03D7B307" w14:textId="77777777" w:rsidR="00FC2449" w:rsidRPr="00957761" w:rsidRDefault="00FC2449" w:rsidP="00B56F8D">
            <w:pPr>
              <w:jc w:val="right"/>
              <w:rPr>
                <w:rFonts w:ascii="Times New Roman" w:hAnsi="Times New Roman"/>
                <w:b/>
                <w:sz w:val="20"/>
                <w:szCs w:val="20"/>
              </w:rPr>
            </w:pPr>
          </w:p>
        </w:tc>
        <w:tc>
          <w:tcPr>
            <w:tcW w:w="850" w:type="dxa"/>
            <w:tcBorders>
              <w:top w:val="single" w:sz="4" w:space="0" w:color="auto"/>
            </w:tcBorders>
            <w:shd w:val="clear" w:color="auto" w:fill="auto"/>
          </w:tcPr>
          <w:p w14:paraId="04FBD63C" w14:textId="77777777" w:rsidR="00FC2449" w:rsidRPr="00957761" w:rsidRDefault="00FC2449" w:rsidP="00B56F8D">
            <w:pPr>
              <w:jc w:val="right"/>
              <w:rPr>
                <w:rFonts w:ascii="Times New Roman" w:hAnsi="Times New Roman"/>
                <w:b/>
                <w:sz w:val="20"/>
                <w:szCs w:val="20"/>
              </w:rPr>
            </w:pPr>
          </w:p>
        </w:tc>
        <w:tc>
          <w:tcPr>
            <w:tcW w:w="993" w:type="dxa"/>
            <w:tcBorders>
              <w:top w:val="single" w:sz="4" w:space="0" w:color="auto"/>
            </w:tcBorders>
            <w:shd w:val="clear" w:color="auto" w:fill="auto"/>
          </w:tcPr>
          <w:p w14:paraId="4C56623C" w14:textId="77777777" w:rsidR="00FC2449" w:rsidRPr="00957761" w:rsidRDefault="00FC2449" w:rsidP="00B56F8D">
            <w:pPr>
              <w:jc w:val="right"/>
              <w:rPr>
                <w:rFonts w:ascii="Times New Roman" w:hAnsi="Times New Roman"/>
                <w:b/>
                <w:sz w:val="20"/>
                <w:szCs w:val="20"/>
              </w:rPr>
            </w:pPr>
          </w:p>
        </w:tc>
        <w:tc>
          <w:tcPr>
            <w:tcW w:w="1134" w:type="dxa"/>
            <w:tcBorders>
              <w:top w:val="single" w:sz="4" w:space="0" w:color="auto"/>
            </w:tcBorders>
            <w:shd w:val="clear" w:color="auto" w:fill="BFBFBF"/>
          </w:tcPr>
          <w:p w14:paraId="2903789B" w14:textId="77777777" w:rsidR="00FC2449" w:rsidRPr="00957761" w:rsidRDefault="00FC2449" w:rsidP="00B56F8D">
            <w:pPr>
              <w:jc w:val="right"/>
              <w:rPr>
                <w:rFonts w:ascii="Times New Roman" w:hAnsi="Times New Roman"/>
                <w:b/>
                <w:sz w:val="20"/>
                <w:szCs w:val="20"/>
              </w:rPr>
            </w:pPr>
          </w:p>
        </w:tc>
        <w:tc>
          <w:tcPr>
            <w:tcW w:w="1275" w:type="dxa"/>
            <w:tcBorders>
              <w:top w:val="single" w:sz="4" w:space="0" w:color="auto"/>
            </w:tcBorders>
            <w:shd w:val="clear" w:color="auto" w:fill="auto"/>
          </w:tcPr>
          <w:p w14:paraId="05369FDD" w14:textId="77777777" w:rsidR="00FC2449" w:rsidRPr="00957761" w:rsidRDefault="00FC2449" w:rsidP="00B56F8D">
            <w:pPr>
              <w:jc w:val="right"/>
              <w:rPr>
                <w:rFonts w:ascii="Times New Roman" w:hAnsi="Times New Roman"/>
                <w:b/>
                <w:sz w:val="20"/>
                <w:szCs w:val="20"/>
              </w:rPr>
            </w:pPr>
          </w:p>
        </w:tc>
        <w:tc>
          <w:tcPr>
            <w:tcW w:w="1105" w:type="dxa"/>
            <w:tcBorders>
              <w:top w:val="single" w:sz="4" w:space="0" w:color="auto"/>
            </w:tcBorders>
            <w:shd w:val="clear" w:color="auto" w:fill="BFBFBF"/>
          </w:tcPr>
          <w:p w14:paraId="1B9F94B0" w14:textId="77777777" w:rsidR="00FC2449" w:rsidRPr="00957761" w:rsidRDefault="00FC2449" w:rsidP="00B56F8D">
            <w:pPr>
              <w:jc w:val="right"/>
              <w:rPr>
                <w:rFonts w:ascii="Times New Roman" w:hAnsi="Times New Roman"/>
                <w:b/>
                <w:sz w:val="20"/>
                <w:szCs w:val="20"/>
              </w:rPr>
            </w:pPr>
          </w:p>
        </w:tc>
        <w:tc>
          <w:tcPr>
            <w:tcW w:w="1134" w:type="dxa"/>
            <w:tcBorders>
              <w:top w:val="single" w:sz="4" w:space="0" w:color="auto"/>
            </w:tcBorders>
            <w:shd w:val="clear" w:color="auto" w:fill="BFBFBF"/>
          </w:tcPr>
          <w:p w14:paraId="5417EEA4" w14:textId="77777777" w:rsidR="00FC2449" w:rsidRPr="00957761" w:rsidRDefault="00FC2449" w:rsidP="00B56F8D">
            <w:pPr>
              <w:jc w:val="right"/>
              <w:rPr>
                <w:rFonts w:ascii="Times New Roman" w:hAnsi="Times New Roman"/>
                <w:b/>
                <w:sz w:val="20"/>
                <w:szCs w:val="20"/>
              </w:rPr>
            </w:pPr>
          </w:p>
        </w:tc>
        <w:tc>
          <w:tcPr>
            <w:tcW w:w="1305" w:type="dxa"/>
            <w:tcBorders>
              <w:top w:val="single" w:sz="4" w:space="0" w:color="auto"/>
            </w:tcBorders>
            <w:shd w:val="clear" w:color="auto" w:fill="auto"/>
          </w:tcPr>
          <w:p w14:paraId="352AE717" w14:textId="77777777" w:rsidR="00FC2449" w:rsidRPr="00957761" w:rsidRDefault="00FC2449" w:rsidP="00B56F8D">
            <w:pPr>
              <w:jc w:val="right"/>
              <w:rPr>
                <w:rFonts w:ascii="Times New Roman" w:hAnsi="Times New Roman"/>
                <w:b/>
                <w:sz w:val="20"/>
                <w:szCs w:val="20"/>
              </w:rPr>
            </w:pPr>
          </w:p>
        </w:tc>
      </w:tr>
      <w:tr w:rsidR="00981B58" w:rsidRPr="00957761" w14:paraId="12D74E78" w14:textId="77777777" w:rsidTr="006408C5">
        <w:tc>
          <w:tcPr>
            <w:tcW w:w="707" w:type="dxa"/>
            <w:tcBorders>
              <w:top w:val="single" w:sz="4" w:space="0" w:color="auto"/>
              <w:left w:val="single" w:sz="4" w:space="0" w:color="auto"/>
              <w:bottom w:val="single" w:sz="4" w:space="0" w:color="auto"/>
              <w:right w:val="nil"/>
            </w:tcBorders>
            <w:shd w:val="clear" w:color="auto" w:fill="BFBFBF"/>
            <w:vAlign w:val="center"/>
          </w:tcPr>
          <w:p w14:paraId="1DB65F88" w14:textId="77777777" w:rsidR="00A42B1F" w:rsidRPr="00957761" w:rsidRDefault="00A42B1F" w:rsidP="00B56F8D">
            <w:pPr>
              <w:rPr>
                <w:rFonts w:ascii="Times New Roman" w:hAnsi="Times New Roman"/>
                <w:b/>
                <w:bCs/>
                <w:sz w:val="20"/>
                <w:szCs w:val="20"/>
              </w:rPr>
            </w:pPr>
            <w:r w:rsidRPr="00957761">
              <w:rPr>
                <w:rFonts w:ascii="Times New Roman" w:hAnsi="Times New Roman"/>
                <w:b/>
                <w:bCs/>
                <w:sz w:val="20"/>
                <w:szCs w:val="20"/>
              </w:rPr>
              <w:t>13.</w:t>
            </w:r>
          </w:p>
        </w:tc>
        <w:tc>
          <w:tcPr>
            <w:tcW w:w="3971" w:type="dxa"/>
            <w:tcBorders>
              <w:top w:val="single" w:sz="4" w:space="0" w:color="auto"/>
              <w:left w:val="single" w:sz="4" w:space="0" w:color="auto"/>
              <w:bottom w:val="single" w:sz="4" w:space="0" w:color="auto"/>
              <w:right w:val="single" w:sz="4" w:space="0" w:color="auto"/>
            </w:tcBorders>
            <w:shd w:val="clear" w:color="auto" w:fill="BFBFBF"/>
            <w:vAlign w:val="center"/>
          </w:tcPr>
          <w:p w14:paraId="787B9E9F" w14:textId="77777777" w:rsidR="00A42B1F" w:rsidRPr="00957761" w:rsidRDefault="00A42B1F" w:rsidP="00A42B1F">
            <w:pPr>
              <w:rPr>
                <w:rFonts w:ascii="Times New Roman" w:hAnsi="Times New Roman"/>
                <w:b/>
                <w:bCs/>
                <w:sz w:val="20"/>
                <w:szCs w:val="20"/>
              </w:rPr>
            </w:pPr>
            <w:r w:rsidRPr="00957761">
              <w:rPr>
                <w:rFonts w:ascii="Times New Roman" w:hAnsi="Times New Roman"/>
                <w:b/>
                <w:bCs/>
                <w:sz w:val="20"/>
                <w:szCs w:val="20"/>
              </w:rPr>
              <w:t>Pārējās projekta īstenošanas izmaksas</w:t>
            </w:r>
          </w:p>
          <w:p w14:paraId="39813F23" w14:textId="77777777" w:rsidR="00A42B1F" w:rsidRPr="00957761" w:rsidRDefault="00A42B1F" w:rsidP="00A42B1F">
            <w:pPr>
              <w:rPr>
                <w:rFonts w:ascii="Times New Roman" w:hAnsi="Times New Roman"/>
                <w:bCs/>
                <w:i/>
                <w:color w:val="0000FF"/>
                <w:sz w:val="20"/>
                <w:szCs w:val="20"/>
                <w:u w:val="single"/>
              </w:rPr>
            </w:pPr>
            <w:r w:rsidRPr="00957761">
              <w:rPr>
                <w:rFonts w:ascii="Times New Roman" w:hAnsi="Times New Roman"/>
                <w:bCs/>
                <w:i/>
                <w:color w:val="0000FF"/>
                <w:sz w:val="20"/>
                <w:szCs w:val="20"/>
                <w:u w:val="single"/>
              </w:rPr>
              <w:t>MK noteikumu 36.2.apakšpunkts.</w:t>
            </w:r>
          </w:p>
          <w:p w14:paraId="2E5FE17B" w14:textId="77777777" w:rsidR="00D777D5" w:rsidRDefault="00A42B1F" w:rsidP="00DF6F68">
            <w:pPr>
              <w:jc w:val="both"/>
              <w:rPr>
                <w:rFonts w:ascii="Times New Roman" w:hAnsi="Times New Roman"/>
                <w:i/>
                <w:color w:val="0000FF"/>
                <w:sz w:val="20"/>
                <w:szCs w:val="20"/>
              </w:rPr>
            </w:pPr>
            <w:r w:rsidRPr="00957761">
              <w:rPr>
                <w:rFonts w:ascii="Times New Roman" w:hAnsi="Times New Roman"/>
                <w:i/>
                <w:color w:val="0000FF"/>
                <w:sz w:val="20"/>
                <w:szCs w:val="20"/>
              </w:rPr>
              <w:lastRenderedPageBreak/>
              <w:t>Norāda izmaksas, kas nav noteiktas MK noteikumu 28.</w:t>
            </w:r>
            <w:r w:rsidR="00D631AE">
              <w:rPr>
                <w:rFonts w:ascii="Times New Roman" w:hAnsi="Times New Roman"/>
                <w:i/>
                <w:color w:val="0000FF"/>
                <w:sz w:val="20"/>
                <w:szCs w:val="20"/>
                <w:vertAlign w:val="superscript"/>
              </w:rPr>
              <w:t>1</w:t>
            </w:r>
            <w:r w:rsidRPr="00957761">
              <w:rPr>
                <w:rFonts w:ascii="Times New Roman" w:hAnsi="Times New Roman"/>
                <w:i/>
                <w:color w:val="0000FF"/>
                <w:sz w:val="20"/>
                <w:szCs w:val="20"/>
              </w:rPr>
              <w:t xml:space="preserve"> un 33.punktā, bet ir atbalstāmās darbības saskaņā ar MK noteikumu 26.</w:t>
            </w:r>
            <w:r w:rsidR="00D631AE">
              <w:rPr>
                <w:rFonts w:ascii="Times New Roman" w:hAnsi="Times New Roman"/>
                <w:i/>
                <w:color w:val="0000FF"/>
                <w:sz w:val="20"/>
                <w:szCs w:val="20"/>
                <w:vertAlign w:val="superscript"/>
              </w:rPr>
              <w:t>1</w:t>
            </w:r>
            <w:r w:rsidRPr="00957761">
              <w:rPr>
                <w:rFonts w:ascii="Times New Roman" w:hAnsi="Times New Roman"/>
                <w:i/>
                <w:color w:val="0000FF"/>
                <w:sz w:val="20"/>
                <w:szCs w:val="20"/>
              </w:rPr>
              <w:t xml:space="preserve"> punktu, ir norādītas tehniskajā projektā vai ir nepieciešamas projekta mērķa sasniegšanai. </w:t>
            </w:r>
          </w:p>
          <w:p w14:paraId="2F59F544" w14:textId="77777777" w:rsidR="00A42B1F" w:rsidRPr="00957761" w:rsidRDefault="00A42B1F" w:rsidP="00DF6F68">
            <w:pPr>
              <w:jc w:val="both"/>
              <w:rPr>
                <w:rFonts w:ascii="Times New Roman" w:hAnsi="Times New Roman"/>
                <w:b/>
                <w:bCs/>
                <w:sz w:val="20"/>
                <w:szCs w:val="20"/>
              </w:rPr>
            </w:pPr>
            <w:r w:rsidRPr="006E0E6B">
              <w:rPr>
                <w:rFonts w:ascii="Times New Roman" w:hAnsi="Times New Roman"/>
                <w:b/>
                <w:bCs/>
                <w:i/>
                <w:color w:val="0000FF"/>
                <w:sz w:val="20"/>
                <w:szCs w:val="20"/>
              </w:rPr>
              <w:t>Saskaņā ar MK noteikumu 36.2. apakšpunktu šīs var būt tikai neattiecināmās izmaksas.</w:t>
            </w:r>
          </w:p>
        </w:tc>
        <w:tc>
          <w:tcPr>
            <w:tcW w:w="992" w:type="dxa"/>
            <w:tcBorders>
              <w:top w:val="single" w:sz="4" w:space="0" w:color="auto"/>
              <w:left w:val="nil"/>
              <w:bottom w:val="single" w:sz="4" w:space="0" w:color="auto"/>
              <w:right w:val="single" w:sz="4" w:space="0" w:color="auto"/>
            </w:tcBorders>
            <w:shd w:val="clear" w:color="auto" w:fill="BFBFBF"/>
            <w:vAlign w:val="center"/>
          </w:tcPr>
          <w:p w14:paraId="2922F36B" w14:textId="77777777" w:rsidR="00A42B1F" w:rsidRPr="00957761" w:rsidRDefault="00A42B1F" w:rsidP="00B56F8D">
            <w:pPr>
              <w:jc w:val="center"/>
              <w:rPr>
                <w:rFonts w:ascii="Times New Roman" w:hAnsi="Times New Roman"/>
                <w:b/>
                <w:bCs/>
                <w:sz w:val="20"/>
                <w:szCs w:val="20"/>
              </w:rPr>
            </w:pPr>
            <w:r w:rsidRPr="00957761">
              <w:rPr>
                <w:rFonts w:ascii="Times New Roman" w:hAnsi="Times New Roman"/>
                <w:b/>
                <w:bCs/>
                <w:sz w:val="20"/>
                <w:szCs w:val="20"/>
              </w:rPr>
              <w:lastRenderedPageBreak/>
              <w:t>Tiešās</w:t>
            </w:r>
          </w:p>
        </w:tc>
        <w:tc>
          <w:tcPr>
            <w:tcW w:w="851" w:type="dxa"/>
            <w:tcBorders>
              <w:top w:val="single" w:sz="4" w:space="0" w:color="auto"/>
            </w:tcBorders>
            <w:shd w:val="clear" w:color="auto" w:fill="auto"/>
          </w:tcPr>
          <w:p w14:paraId="3CE10ED0" w14:textId="77777777" w:rsidR="00A42B1F" w:rsidRPr="00957761" w:rsidRDefault="00A42B1F" w:rsidP="00B56F8D">
            <w:pPr>
              <w:jc w:val="right"/>
              <w:rPr>
                <w:rFonts w:ascii="Times New Roman" w:hAnsi="Times New Roman"/>
                <w:b/>
                <w:sz w:val="20"/>
                <w:szCs w:val="20"/>
              </w:rPr>
            </w:pPr>
          </w:p>
        </w:tc>
        <w:tc>
          <w:tcPr>
            <w:tcW w:w="850" w:type="dxa"/>
            <w:tcBorders>
              <w:top w:val="single" w:sz="4" w:space="0" w:color="auto"/>
            </w:tcBorders>
            <w:shd w:val="clear" w:color="auto" w:fill="auto"/>
          </w:tcPr>
          <w:p w14:paraId="21020B38" w14:textId="77777777" w:rsidR="00A42B1F" w:rsidRPr="00957761" w:rsidRDefault="00A42B1F" w:rsidP="00B56F8D">
            <w:pPr>
              <w:jc w:val="right"/>
              <w:rPr>
                <w:rFonts w:ascii="Times New Roman" w:hAnsi="Times New Roman"/>
                <w:b/>
                <w:sz w:val="20"/>
                <w:szCs w:val="20"/>
              </w:rPr>
            </w:pPr>
          </w:p>
        </w:tc>
        <w:tc>
          <w:tcPr>
            <w:tcW w:w="993" w:type="dxa"/>
            <w:tcBorders>
              <w:top w:val="single" w:sz="4" w:space="0" w:color="auto"/>
            </w:tcBorders>
            <w:shd w:val="clear" w:color="auto" w:fill="auto"/>
          </w:tcPr>
          <w:p w14:paraId="66752C06" w14:textId="77777777" w:rsidR="00A42B1F" w:rsidRPr="00957761" w:rsidRDefault="00A42B1F" w:rsidP="00B56F8D">
            <w:pPr>
              <w:jc w:val="right"/>
              <w:rPr>
                <w:rFonts w:ascii="Times New Roman" w:hAnsi="Times New Roman"/>
                <w:b/>
                <w:sz w:val="20"/>
                <w:szCs w:val="20"/>
              </w:rPr>
            </w:pPr>
          </w:p>
        </w:tc>
        <w:tc>
          <w:tcPr>
            <w:tcW w:w="1134" w:type="dxa"/>
            <w:tcBorders>
              <w:top w:val="single" w:sz="4" w:space="0" w:color="auto"/>
            </w:tcBorders>
            <w:shd w:val="clear" w:color="auto" w:fill="BFBFBF"/>
          </w:tcPr>
          <w:p w14:paraId="3826C35D" w14:textId="77777777" w:rsidR="00A42B1F" w:rsidRPr="00957761" w:rsidRDefault="00A42B1F" w:rsidP="00B56F8D">
            <w:pPr>
              <w:jc w:val="right"/>
              <w:rPr>
                <w:rFonts w:ascii="Times New Roman" w:hAnsi="Times New Roman"/>
                <w:b/>
                <w:sz w:val="20"/>
                <w:szCs w:val="20"/>
              </w:rPr>
            </w:pPr>
          </w:p>
        </w:tc>
        <w:tc>
          <w:tcPr>
            <w:tcW w:w="1275" w:type="dxa"/>
            <w:tcBorders>
              <w:top w:val="single" w:sz="4" w:space="0" w:color="auto"/>
            </w:tcBorders>
            <w:shd w:val="clear" w:color="auto" w:fill="auto"/>
          </w:tcPr>
          <w:p w14:paraId="422190D1" w14:textId="77777777" w:rsidR="00A42B1F" w:rsidRPr="00957761" w:rsidRDefault="00A42B1F" w:rsidP="00B56F8D">
            <w:pPr>
              <w:jc w:val="right"/>
              <w:rPr>
                <w:rFonts w:ascii="Times New Roman" w:hAnsi="Times New Roman"/>
                <w:b/>
                <w:sz w:val="20"/>
                <w:szCs w:val="20"/>
              </w:rPr>
            </w:pPr>
          </w:p>
        </w:tc>
        <w:tc>
          <w:tcPr>
            <w:tcW w:w="1105" w:type="dxa"/>
            <w:tcBorders>
              <w:top w:val="single" w:sz="4" w:space="0" w:color="auto"/>
            </w:tcBorders>
            <w:shd w:val="clear" w:color="auto" w:fill="BFBFBF"/>
          </w:tcPr>
          <w:p w14:paraId="1CBD6716" w14:textId="77777777" w:rsidR="00A42B1F" w:rsidRPr="00957761" w:rsidRDefault="00A42B1F" w:rsidP="00B56F8D">
            <w:pPr>
              <w:jc w:val="right"/>
              <w:rPr>
                <w:rFonts w:ascii="Times New Roman" w:hAnsi="Times New Roman"/>
                <w:b/>
                <w:sz w:val="20"/>
                <w:szCs w:val="20"/>
              </w:rPr>
            </w:pPr>
          </w:p>
        </w:tc>
        <w:tc>
          <w:tcPr>
            <w:tcW w:w="1134" w:type="dxa"/>
            <w:tcBorders>
              <w:top w:val="single" w:sz="4" w:space="0" w:color="auto"/>
            </w:tcBorders>
            <w:shd w:val="clear" w:color="auto" w:fill="BFBFBF"/>
          </w:tcPr>
          <w:p w14:paraId="29288392" w14:textId="77777777" w:rsidR="00A42B1F" w:rsidRPr="00957761" w:rsidRDefault="00A42B1F" w:rsidP="00B56F8D">
            <w:pPr>
              <w:jc w:val="right"/>
              <w:rPr>
                <w:rFonts w:ascii="Times New Roman" w:hAnsi="Times New Roman"/>
                <w:b/>
                <w:sz w:val="20"/>
                <w:szCs w:val="20"/>
              </w:rPr>
            </w:pPr>
          </w:p>
        </w:tc>
        <w:tc>
          <w:tcPr>
            <w:tcW w:w="1305" w:type="dxa"/>
            <w:tcBorders>
              <w:top w:val="single" w:sz="4" w:space="0" w:color="auto"/>
            </w:tcBorders>
            <w:shd w:val="clear" w:color="auto" w:fill="auto"/>
          </w:tcPr>
          <w:p w14:paraId="124C43F2" w14:textId="77777777" w:rsidR="00A42B1F" w:rsidRPr="00957761" w:rsidRDefault="00A42B1F" w:rsidP="00B56F8D">
            <w:pPr>
              <w:jc w:val="right"/>
              <w:rPr>
                <w:rFonts w:ascii="Times New Roman" w:hAnsi="Times New Roman"/>
                <w:b/>
                <w:sz w:val="20"/>
                <w:szCs w:val="20"/>
              </w:rPr>
            </w:pPr>
          </w:p>
        </w:tc>
      </w:tr>
      <w:tr w:rsidR="00B56F8D" w:rsidRPr="00957761" w14:paraId="044E9CD3" w14:textId="77777777" w:rsidTr="006408C5">
        <w:tc>
          <w:tcPr>
            <w:tcW w:w="707" w:type="dxa"/>
            <w:tcBorders>
              <w:top w:val="nil"/>
              <w:left w:val="single" w:sz="4" w:space="0" w:color="auto"/>
              <w:bottom w:val="single" w:sz="4" w:space="0" w:color="auto"/>
              <w:right w:val="nil"/>
            </w:tcBorders>
            <w:shd w:val="clear" w:color="auto" w:fill="BFBFBF"/>
            <w:vAlign w:val="center"/>
          </w:tcPr>
          <w:p w14:paraId="68EA03DE" w14:textId="77777777" w:rsidR="00B56F8D" w:rsidRPr="00957761" w:rsidRDefault="00B56F8D" w:rsidP="00B56F8D">
            <w:pPr>
              <w:rPr>
                <w:rFonts w:ascii="Times New Roman" w:hAnsi="Times New Roman"/>
                <w:b/>
                <w:bCs/>
                <w:sz w:val="20"/>
                <w:szCs w:val="20"/>
              </w:rPr>
            </w:pPr>
            <w:r w:rsidRPr="00957761">
              <w:rPr>
                <w:rFonts w:ascii="Times New Roman" w:hAnsi="Times New Roman"/>
                <w:b/>
                <w:bCs/>
                <w:sz w:val="20"/>
                <w:szCs w:val="20"/>
              </w:rPr>
              <w:t>15.</w:t>
            </w:r>
          </w:p>
        </w:tc>
        <w:tc>
          <w:tcPr>
            <w:tcW w:w="3971" w:type="dxa"/>
            <w:tcBorders>
              <w:top w:val="nil"/>
              <w:left w:val="single" w:sz="4" w:space="0" w:color="auto"/>
              <w:bottom w:val="single" w:sz="4" w:space="0" w:color="auto"/>
              <w:right w:val="single" w:sz="4" w:space="0" w:color="auto"/>
            </w:tcBorders>
            <w:shd w:val="clear" w:color="auto" w:fill="BFBFBF"/>
            <w:vAlign w:val="center"/>
          </w:tcPr>
          <w:p w14:paraId="74A35747" w14:textId="77777777" w:rsidR="00B56F8D" w:rsidRPr="00957761" w:rsidRDefault="00B56F8D" w:rsidP="00B56F8D">
            <w:pPr>
              <w:rPr>
                <w:rFonts w:ascii="Times New Roman" w:hAnsi="Times New Roman"/>
                <w:b/>
                <w:bCs/>
                <w:sz w:val="20"/>
                <w:szCs w:val="20"/>
              </w:rPr>
            </w:pPr>
            <w:r w:rsidRPr="00E219F8">
              <w:rPr>
                <w:rFonts w:ascii="Times New Roman" w:hAnsi="Times New Roman"/>
                <w:b/>
                <w:bCs/>
                <w:sz w:val="20"/>
                <w:szCs w:val="20"/>
              </w:rPr>
              <w:t>Neparedzētie izdevumi</w:t>
            </w:r>
          </w:p>
          <w:p w14:paraId="395833C2" w14:textId="77777777" w:rsidR="00EF14AF" w:rsidRPr="00957761" w:rsidRDefault="00EF14AF" w:rsidP="00B56F8D">
            <w:pPr>
              <w:rPr>
                <w:rFonts w:ascii="Times New Roman" w:hAnsi="Times New Roman"/>
                <w:bCs/>
                <w:i/>
                <w:color w:val="0000FF"/>
                <w:sz w:val="20"/>
                <w:szCs w:val="20"/>
                <w:u w:val="single"/>
              </w:rPr>
            </w:pPr>
            <w:r w:rsidRPr="00957761">
              <w:rPr>
                <w:rFonts w:ascii="Times New Roman" w:hAnsi="Times New Roman"/>
                <w:bCs/>
                <w:i/>
                <w:color w:val="0000FF"/>
                <w:sz w:val="20"/>
                <w:szCs w:val="20"/>
                <w:u w:val="single"/>
              </w:rPr>
              <w:t>MK noteikumu 32.punkts.</w:t>
            </w:r>
          </w:p>
          <w:p w14:paraId="07C661C9" w14:textId="77777777" w:rsidR="00D002AA" w:rsidRDefault="00EF14AF" w:rsidP="00DF6F68">
            <w:pPr>
              <w:jc w:val="both"/>
              <w:rPr>
                <w:rFonts w:ascii="Times New Roman" w:hAnsi="Times New Roman"/>
                <w:bCs/>
                <w:i/>
                <w:color w:val="0000FF"/>
                <w:sz w:val="20"/>
                <w:szCs w:val="20"/>
              </w:rPr>
            </w:pPr>
            <w:r w:rsidRPr="00957761">
              <w:rPr>
                <w:rFonts w:ascii="Times New Roman" w:hAnsi="Times New Roman"/>
                <w:bCs/>
                <w:i/>
                <w:color w:val="0000FF"/>
                <w:sz w:val="20"/>
                <w:szCs w:val="20"/>
              </w:rPr>
              <w:t xml:space="preserve">Norāda summu, kas nepārsniedz </w:t>
            </w:r>
            <w:r w:rsidR="003F33EF">
              <w:rPr>
                <w:rFonts w:ascii="Times New Roman" w:hAnsi="Times New Roman"/>
                <w:bCs/>
                <w:i/>
                <w:color w:val="0000FF"/>
                <w:sz w:val="20"/>
                <w:szCs w:val="20"/>
              </w:rPr>
              <w:t xml:space="preserve">3% </w:t>
            </w:r>
            <w:r w:rsidRPr="00957761">
              <w:rPr>
                <w:rFonts w:ascii="Times New Roman" w:hAnsi="Times New Roman"/>
                <w:bCs/>
                <w:i/>
                <w:color w:val="0000FF"/>
                <w:sz w:val="20"/>
                <w:szCs w:val="20"/>
              </w:rPr>
              <w:t xml:space="preserve"> no projekta kopējām tiešajām attiecināmajām izmaksām.</w:t>
            </w:r>
          </w:p>
          <w:p w14:paraId="60A21A5C" w14:textId="77777777" w:rsidR="00EF14AF" w:rsidRPr="00DF6F68" w:rsidRDefault="00D002AA" w:rsidP="00DF6F68">
            <w:pPr>
              <w:jc w:val="both"/>
              <w:rPr>
                <w:rFonts w:ascii="Times New Roman" w:hAnsi="Times New Roman"/>
                <w:bCs/>
                <w:i/>
                <w:color w:val="0000FF"/>
                <w:sz w:val="20"/>
                <w:szCs w:val="20"/>
              </w:rPr>
            </w:pPr>
            <w:r w:rsidRPr="00D002AA">
              <w:rPr>
                <w:rFonts w:ascii="Times New Roman" w:hAnsi="Times New Roman"/>
                <w:bCs/>
                <w:i/>
                <w:color w:val="0000FF"/>
                <w:sz w:val="20"/>
                <w:szCs w:val="20"/>
              </w:rPr>
              <w:t>Līdzekļus neparedzētiem izdevumiem izlieto, ja attiecīgie neparedzētie izdevumi ir iepriekš saskaņoti ar sadarbības</w:t>
            </w:r>
            <w:r>
              <w:rPr>
                <w:rFonts w:ascii="Times New Roman" w:hAnsi="Times New Roman"/>
                <w:bCs/>
                <w:i/>
                <w:color w:val="0000FF"/>
                <w:sz w:val="20"/>
                <w:szCs w:val="20"/>
              </w:rPr>
              <w:t xml:space="preserve"> </w:t>
            </w:r>
            <w:r w:rsidRPr="00D002AA">
              <w:rPr>
                <w:rFonts w:ascii="Times New Roman" w:hAnsi="Times New Roman"/>
                <w:bCs/>
                <w:i/>
                <w:color w:val="0000FF"/>
                <w:sz w:val="20"/>
                <w:szCs w:val="20"/>
              </w:rPr>
              <w:t>iestādi saskaņā ar noslēgto vienošanos.</w:t>
            </w:r>
          </w:p>
        </w:tc>
        <w:tc>
          <w:tcPr>
            <w:tcW w:w="992" w:type="dxa"/>
            <w:tcBorders>
              <w:top w:val="nil"/>
              <w:left w:val="nil"/>
              <w:bottom w:val="single" w:sz="4" w:space="0" w:color="auto"/>
              <w:right w:val="single" w:sz="4" w:space="0" w:color="auto"/>
            </w:tcBorders>
            <w:shd w:val="clear" w:color="auto" w:fill="BFBFBF"/>
            <w:vAlign w:val="center"/>
          </w:tcPr>
          <w:p w14:paraId="45DA1A0E" w14:textId="77777777" w:rsidR="00B56F8D" w:rsidRPr="00957761" w:rsidRDefault="005A45D6" w:rsidP="00B56F8D">
            <w:pPr>
              <w:jc w:val="center"/>
              <w:rPr>
                <w:rFonts w:ascii="Times New Roman" w:hAnsi="Times New Roman"/>
                <w:b/>
                <w:bCs/>
                <w:sz w:val="20"/>
                <w:szCs w:val="20"/>
              </w:rPr>
            </w:pPr>
            <w:r w:rsidRPr="00957761">
              <w:rPr>
                <w:rFonts w:ascii="Times New Roman" w:hAnsi="Times New Roman"/>
                <w:b/>
                <w:bCs/>
                <w:sz w:val="20"/>
                <w:szCs w:val="20"/>
              </w:rPr>
              <w:t>-</w:t>
            </w:r>
          </w:p>
        </w:tc>
        <w:tc>
          <w:tcPr>
            <w:tcW w:w="851" w:type="dxa"/>
            <w:shd w:val="clear" w:color="auto" w:fill="auto"/>
          </w:tcPr>
          <w:p w14:paraId="5B2674BC" w14:textId="77777777" w:rsidR="00B56F8D" w:rsidRPr="00957761" w:rsidRDefault="00B56F8D" w:rsidP="00B56F8D">
            <w:pPr>
              <w:jc w:val="right"/>
              <w:rPr>
                <w:rFonts w:ascii="Times New Roman" w:hAnsi="Times New Roman"/>
                <w:b/>
                <w:sz w:val="20"/>
                <w:szCs w:val="20"/>
              </w:rPr>
            </w:pPr>
          </w:p>
        </w:tc>
        <w:tc>
          <w:tcPr>
            <w:tcW w:w="850" w:type="dxa"/>
            <w:shd w:val="clear" w:color="auto" w:fill="auto"/>
          </w:tcPr>
          <w:p w14:paraId="6D592E7B" w14:textId="77777777" w:rsidR="00B56F8D" w:rsidRPr="00957761" w:rsidRDefault="00B56F8D" w:rsidP="00B56F8D">
            <w:pPr>
              <w:jc w:val="right"/>
              <w:rPr>
                <w:rFonts w:ascii="Times New Roman" w:hAnsi="Times New Roman"/>
                <w:b/>
                <w:sz w:val="20"/>
                <w:szCs w:val="20"/>
              </w:rPr>
            </w:pPr>
          </w:p>
        </w:tc>
        <w:tc>
          <w:tcPr>
            <w:tcW w:w="993" w:type="dxa"/>
            <w:shd w:val="clear" w:color="auto" w:fill="auto"/>
          </w:tcPr>
          <w:p w14:paraId="11590AE4" w14:textId="77777777" w:rsidR="00B56F8D" w:rsidRPr="00957761" w:rsidRDefault="00B56F8D" w:rsidP="00B56F8D">
            <w:pPr>
              <w:jc w:val="right"/>
              <w:rPr>
                <w:rFonts w:ascii="Times New Roman" w:hAnsi="Times New Roman"/>
                <w:b/>
                <w:sz w:val="20"/>
                <w:szCs w:val="20"/>
              </w:rPr>
            </w:pPr>
          </w:p>
        </w:tc>
        <w:tc>
          <w:tcPr>
            <w:tcW w:w="1134" w:type="dxa"/>
            <w:shd w:val="clear" w:color="auto" w:fill="auto"/>
          </w:tcPr>
          <w:p w14:paraId="20037704" w14:textId="77777777" w:rsidR="00B56F8D" w:rsidRPr="00957761" w:rsidRDefault="00B56F8D" w:rsidP="00B56F8D">
            <w:pPr>
              <w:jc w:val="right"/>
              <w:rPr>
                <w:rFonts w:ascii="Times New Roman" w:hAnsi="Times New Roman"/>
                <w:b/>
                <w:sz w:val="20"/>
                <w:szCs w:val="20"/>
              </w:rPr>
            </w:pPr>
          </w:p>
        </w:tc>
        <w:tc>
          <w:tcPr>
            <w:tcW w:w="1275" w:type="dxa"/>
            <w:shd w:val="clear" w:color="auto" w:fill="auto"/>
          </w:tcPr>
          <w:p w14:paraId="3FF9920B" w14:textId="77777777" w:rsidR="00B56F8D" w:rsidRPr="00957761" w:rsidRDefault="00B56F8D" w:rsidP="00B56F8D">
            <w:pPr>
              <w:jc w:val="right"/>
              <w:rPr>
                <w:rFonts w:ascii="Times New Roman" w:hAnsi="Times New Roman"/>
                <w:b/>
                <w:sz w:val="20"/>
                <w:szCs w:val="20"/>
              </w:rPr>
            </w:pPr>
          </w:p>
        </w:tc>
        <w:tc>
          <w:tcPr>
            <w:tcW w:w="1105" w:type="dxa"/>
            <w:shd w:val="clear" w:color="auto" w:fill="BFBFBF"/>
          </w:tcPr>
          <w:p w14:paraId="646495AC" w14:textId="77777777" w:rsidR="00B56F8D" w:rsidRPr="00957761" w:rsidRDefault="00B56F8D" w:rsidP="00B56F8D">
            <w:pPr>
              <w:jc w:val="right"/>
              <w:rPr>
                <w:rFonts w:ascii="Times New Roman" w:hAnsi="Times New Roman"/>
                <w:b/>
                <w:sz w:val="20"/>
                <w:szCs w:val="20"/>
              </w:rPr>
            </w:pPr>
          </w:p>
        </w:tc>
        <w:tc>
          <w:tcPr>
            <w:tcW w:w="1134" w:type="dxa"/>
            <w:shd w:val="clear" w:color="auto" w:fill="BFBFBF"/>
          </w:tcPr>
          <w:p w14:paraId="01CED3FC" w14:textId="77777777" w:rsidR="00B56F8D" w:rsidRPr="00957761" w:rsidRDefault="00B56F8D" w:rsidP="00B56F8D">
            <w:pPr>
              <w:jc w:val="right"/>
              <w:rPr>
                <w:rFonts w:ascii="Times New Roman" w:hAnsi="Times New Roman"/>
                <w:b/>
                <w:sz w:val="20"/>
                <w:szCs w:val="20"/>
              </w:rPr>
            </w:pPr>
          </w:p>
        </w:tc>
        <w:tc>
          <w:tcPr>
            <w:tcW w:w="1305" w:type="dxa"/>
            <w:shd w:val="clear" w:color="auto" w:fill="BFBFBF"/>
          </w:tcPr>
          <w:p w14:paraId="76A71E9E" w14:textId="77777777" w:rsidR="00B56F8D" w:rsidRPr="00957761" w:rsidRDefault="00B56F8D" w:rsidP="00B56F8D">
            <w:pPr>
              <w:jc w:val="right"/>
              <w:rPr>
                <w:rFonts w:ascii="Times New Roman" w:hAnsi="Times New Roman"/>
                <w:b/>
                <w:sz w:val="20"/>
                <w:szCs w:val="20"/>
              </w:rPr>
            </w:pPr>
          </w:p>
        </w:tc>
      </w:tr>
      <w:tr w:rsidR="00B56F8D" w:rsidRPr="00957761" w14:paraId="052B5F3A" w14:textId="77777777" w:rsidTr="006408C5">
        <w:tc>
          <w:tcPr>
            <w:tcW w:w="707" w:type="dxa"/>
            <w:tcBorders>
              <w:top w:val="nil"/>
              <w:left w:val="single" w:sz="4" w:space="0" w:color="auto"/>
              <w:bottom w:val="single" w:sz="4" w:space="0" w:color="auto"/>
              <w:right w:val="nil"/>
            </w:tcBorders>
            <w:shd w:val="clear" w:color="auto" w:fill="BFBFBF"/>
            <w:vAlign w:val="center"/>
          </w:tcPr>
          <w:p w14:paraId="56E2F3C9" w14:textId="77777777" w:rsidR="00B56F8D" w:rsidRPr="00957761" w:rsidRDefault="00B56F8D" w:rsidP="00B56F8D">
            <w:pPr>
              <w:rPr>
                <w:rFonts w:ascii="Times New Roman" w:hAnsi="Times New Roman"/>
                <w:b/>
                <w:bCs/>
                <w:sz w:val="20"/>
                <w:szCs w:val="20"/>
              </w:rPr>
            </w:pPr>
          </w:p>
        </w:tc>
        <w:tc>
          <w:tcPr>
            <w:tcW w:w="3971" w:type="dxa"/>
            <w:tcBorders>
              <w:top w:val="nil"/>
              <w:left w:val="single" w:sz="4" w:space="0" w:color="auto"/>
              <w:bottom w:val="single" w:sz="4" w:space="0" w:color="auto"/>
              <w:right w:val="single" w:sz="4" w:space="0" w:color="auto"/>
            </w:tcBorders>
            <w:shd w:val="clear" w:color="auto" w:fill="BFBFBF"/>
            <w:vAlign w:val="center"/>
          </w:tcPr>
          <w:p w14:paraId="5BAF5B81" w14:textId="77777777" w:rsidR="00B56F8D" w:rsidRPr="00957761" w:rsidRDefault="00B56F8D" w:rsidP="00B56F8D">
            <w:pPr>
              <w:jc w:val="center"/>
              <w:rPr>
                <w:rFonts w:ascii="Times New Roman" w:hAnsi="Times New Roman"/>
                <w:b/>
                <w:bCs/>
                <w:sz w:val="20"/>
                <w:szCs w:val="20"/>
              </w:rPr>
            </w:pPr>
            <w:r w:rsidRPr="00957761">
              <w:rPr>
                <w:rFonts w:ascii="Times New Roman" w:hAnsi="Times New Roman"/>
                <w:b/>
                <w:bCs/>
                <w:sz w:val="20"/>
                <w:szCs w:val="20"/>
              </w:rPr>
              <w:t>KOPĀ</w:t>
            </w:r>
          </w:p>
        </w:tc>
        <w:tc>
          <w:tcPr>
            <w:tcW w:w="992" w:type="dxa"/>
            <w:tcBorders>
              <w:top w:val="nil"/>
              <w:left w:val="nil"/>
              <w:bottom w:val="single" w:sz="4" w:space="0" w:color="auto"/>
              <w:right w:val="single" w:sz="4" w:space="0" w:color="auto"/>
            </w:tcBorders>
            <w:shd w:val="clear" w:color="auto" w:fill="BFBFBF"/>
            <w:vAlign w:val="center"/>
          </w:tcPr>
          <w:p w14:paraId="71565CDF" w14:textId="77777777" w:rsidR="00B56F8D" w:rsidRPr="00957761" w:rsidRDefault="00B56F8D" w:rsidP="00B56F8D">
            <w:pPr>
              <w:jc w:val="center"/>
              <w:rPr>
                <w:rFonts w:ascii="Times New Roman" w:hAnsi="Times New Roman"/>
                <w:b/>
                <w:bCs/>
                <w:sz w:val="20"/>
                <w:szCs w:val="20"/>
              </w:rPr>
            </w:pPr>
          </w:p>
        </w:tc>
        <w:tc>
          <w:tcPr>
            <w:tcW w:w="851" w:type="dxa"/>
            <w:shd w:val="clear" w:color="auto" w:fill="BFBFBF"/>
          </w:tcPr>
          <w:p w14:paraId="1935BE44" w14:textId="77777777" w:rsidR="00B56F8D" w:rsidRPr="00957761" w:rsidRDefault="00B56F8D" w:rsidP="00B56F8D">
            <w:pPr>
              <w:jc w:val="right"/>
              <w:rPr>
                <w:rFonts w:ascii="Times New Roman" w:hAnsi="Times New Roman"/>
                <w:sz w:val="20"/>
                <w:szCs w:val="20"/>
              </w:rPr>
            </w:pPr>
          </w:p>
        </w:tc>
        <w:tc>
          <w:tcPr>
            <w:tcW w:w="850" w:type="dxa"/>
            <w:shd w:val="clear" w:color="auto" w:fill="BFBFBF"/>
          </w:tcPr>
          <w:p w14:paraId="3DD0F5DE" w14:textId="77777777" w:rsidR="00B56F8D" w:rsidRPr="00957761" w:rsidRDefault="00B56F8D" w:rsidP="00B56F8D">
            <w:pPr>
              <w:jc w:val="right"/>
              <w:rPr>
                <w:rFonts w:ascii="Times New Roman" w:hAnsi="Times New Roman"/>
                <w:sz w:val="20"/>
                <w:szCs w:val="20"/>
              </w:rPr>
            </w:pPr>
          </w:p>
        </w:tc>
        <w:tc>
          <w:tcPr>
            <w:tcW w:w="993" w:type="dxa"/>
            <w:shd w:val="clear" w:color="auto" w:fill="BFBFBF"/>
          </w:tcPr>
          <w:p w14:paraId="14752436" w14:textId="77777777" w:rsidR="00B56F8D" w:rsidRPr="00957761" w:rsidRDefault="00B56F8D" w:rsidP="00B56F8D">
            <w:pPr>
              <w:jc w:val="right"/>
              <w:rPr>
                <w:rFonts w:ascii="Times New Roman" w:hAnsi="Times New Roman"/>
                <w:sz w:val="20"/>
                <w:szCs w:val="20"/>
              </w:rPr>
            </w:pPr>
          </w:p>
        </w:tc>
        <w:tc>
          <w:tcPr>
            <w:tcW w:w="1134" w:type="dxa"/>
            <w:shd w:val="clear" w:color="auto" w:fill="BFBFBF"/>
          </w:tcPr>
          <w:p w14:paraId="6CFAE7EF" w14:textId="77777777" w:rsidR="00B56F8D" w:rsidRPr="00957761" w:rsidRDefault="00B56F8D" w:rsidP="00B56F8D">
            <w:pPr>
              <w:jc w:val="right"/>
              <w:rPr>
                <w:rFonts w:ascii="Times New Roman" w:hAnsi="Times New Roman"/>
                <w:sz w:val="20"/>
                <w:szCs w:val="20"/>
              </w:rPr>
            </w:pPr>
          </w:p>
        </w:tc>
        <w:tc>
          <w:tcPr>
            <w:tcW w:w="1275" w:type="dxa"/>
            <w:shd w:val="clear" w:color="auto" w:fill="BFBFBF"/>
          </w:tcPr>
          <w:p w14:paraId="70A09E21" w14:textId="77777777" w:rsidR="00B56F8D" w:rsidRPr="00957761" w:rsidRDefault="00B56F8D" w:rsidP="00B56F8D">
            <w:pPr>
              <w:jc w:val="right"/>
              <w:rPr>
                <w:rFonts w:ascii="Times New Roman" w:hAnsi="Times New Roman"/>
                <w:sz w:val="20"/>
                <w:szCs w:val="20"/>
              </w:rPr>
            </w:pPr>
          </w:p>
        </w:tc>
        <w:tc>
          <w:tcPr>
            <w:tcW w:w="1105" w:type="dxa"/>
            <w:shd w:val="clear" w:color="auto" w:fill="BFBFBF"/>
          </w:tcPr>
          <w:p w14:paraId="5CDF3DD0" w14:textId="77777777" w:rsidR="00B56F8D" w:rsidRPr="00957761" w:rsidRDefault="00B56F8D" w:rsidP="00B56F8D">
            <w:pPr>
              <w:jc w:val="right"/>
              <w:rPr>
                <w:rFonts w:ascii="Times New Roman" w:hAnsi="Times New Roman"/>
                <w:sz w:val="20"/>
                <w:szCs w:val="20"/>
              </w:rPr>
            </w:pPr>
          </w:p>
        </w:tc>
        <w:tc>
          <w:tcPr>
            <w:tcW w:w="1134" w:type="dxa"/>
            <w:shd w:val="clear" w:color="auto" w:fill="BFBFBF"/>
          </w:tcPr>
          <w:p w14:paraId="7B534F11" w14:textId="77777777" w:rsidR="00B56F8D" w:rsidRPr="00957761" w:rsidRDefault="00B56F8D" w:rsidP="00B56F8D">
            <w:pPr>
              <w:jc w:val="right"/>
              <w:rPr>
                <w:rFonts w:ascii="Times New Roman" w:hAnsi="Times New Roman"/>
                <w:sz w:val="20"/>
                <w:szCs w:val="20"/>
              </w:rPr>
            </w:pPr>
          </w:p>
        </w:tc>
        <w:tc>
          <w:tcPr>
            <w:tcW w:w="1305" w:type="dxa"/>
            <w:shd w:val="clear" w:color="auto" w:fill="BFBFBF"/>
          </w:tcPr>
          <w:p w14:paraId="460D3EB4" w14:textId="77777777" w:rsidR="00B56F8D" w:rsidRPr="00957761" w:rsidRDefault="00B56F8D" w:rsidP="00B56F8D">
            <w:pPr>
              <w:jc w:val="right"/>
              <w:rPr>
                <w:rFonts w:ascii="Times New Roman" w:hAnsi="Times New Roman"/>
                <w:sz w:val="20"/>
                <w:szCs w:val="20"/>
              </w:rPr>
            </w:pPr>
          </w:p>
        </w:tc>
      </w:tr>
    </w:tbl>
    <w:p w14:paraId="6BF0F3C2" w14:textId="77777777" w:rsidR="00AC4EE9" w:rsidRPr="00C06E86" w:rsidRDefault="00AC4EE9" w:rsidP="003C5410">
      <w:pPr>
        <w:rPr>
          <w:rFonts w:ascii="Times New Roman" w:hAnsi="Times New Roman"/>
          <w:sz w:val="8"/>
          <w:szCs w:val="8"/>
        </w:rPr>
      </w:pPr>
    </w:p>
    <w:p w14:paraId="15C44274" w14:textId="77777777"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 Izmaksu pozīcijas norāda saskaņā ar normatīvajā aktā par attiecīgā Eiropas Savienības fonda specifiskā atbalsta mērķa īstenošanu norādītajā</w:t>
      </w:r>
      <w:r w:rsidR="00377D6F">
        <w:rPr>
          <w:rFonts w:ascii="Times New Roman" w:hAnsi="Times New Roman"/>
          <w:sz w:val="16"/>
          <w:szCs w:val="16"/>
        </w:rPr>
        <w:t>m attiecināmo izmaksu pozīcijām;</w:t>
      </w:r>
    </w:p>
    <w:p w14:paraId="2536220D" w14:textId="77777777" w:rsidR="00C06E86" w:rsidRDefault="00C06E86" w:rsidP="00C06E86">
      <w:pPr>
        <w:spacing w:after="0"/>
        <w:rPr>
          <w:rFonts w:ascii="Times New Roman" w:hAnsi="Times New Roman"/>
          <w:sz w:val="16"/>
          <w:szCs w:val="16"/>
        </w:rPr>
      </w:pPr>
      <w:r w:rsidRPr="004B6A98">
        <w:rPr>
          <w:rFonts w:ascii="Times New Roman" w:hAnsi="Times New Roman"/>
          <w:sz w:val="16"/>
          <w:szCs w:val="16"/>
        </w:rPr>
        <w:t>*** Nomas gadījumā mērvienību norāda ar laika parametru (/gadā vai /mēnesī).</w:t>
      </w:r>
    </w:p>
    <w:bookmarkEnd w:id="40"/>
    <w:p w14:paraId="28C51242" w14:textId="77777777" w:rsidR="00C06E86" w:rsidRDefault="00C06E86" w:rsidP="003C5410">
      <w:pPr>
        <w:rPr>
          <w:rFonts w:ascii="Times New Roman" w:hAnsi="Times New Roman"/>
        </w:rPr>
      </w:pPr>
    </w:p>
    <w:p w14:paraId="2B5A3709" w14:textId="77777777" w:rsidR="006315A9" w:rsidRPr="0062657B" w:rsidRDefault="006315A9" w:rsidP="009C46FC">
      <w:pPr>
        <w:tabs>
          <w:tab w:val="left" w:pos="142"/>
        </w:tabs>
        <w:jc w:val="both"/>
        <w:rPr>
          <w:rFonts w:ascii="Times New Roman" w:hAnsi="Times New Roman"/>
          <w:i/>
          <w:iCs/>
          <w:color w:val="0000FF"/>
          <w:szCs w:val="24"/>
        </w:rPr>
      </w:pPr>
      <w:r w:rsidRPr="0062657B">
        <w:rPr>
          <w:rFonts w:ascii="Times New Roman" w:hAnsi="Times New Roman"/>
          <w:i/>
          <w:iCs/>
          <w:color w:val="0000FF"/>
          <w:szCs w:val="24"/>
        </w:rPr>
        <w:t>Projekta iesnieguma</w:t>
      </w:r>
      <w:r w:rsidR="00D434F0">
        <w:rPr>
          <w:rFonts w:ascii="Times New Roman" w:hAnsi="Times New Roman"/>
          <w:i/>
          <w:iCs/>
          <w:color w:val="0000FF"/>
          <w:szCs w:val="24"/>
        </w:rPr>
        <w:t xml:space="preserve"> veidlapas</w:t>
      </w:r>
      <w:r w:rsidRPr="0062657B">
        <w:rPr>
          <w:rFonts w:ascii="Times New Roman" w:hAnsi="Times New Roman"/>
          <w:i/>
          <w:iCs/>
          <w:color w:val="0000FF"/>
          <w:szCs w:val="24"/>
        </w:rPr>
        <w:t xml:space="preserve"> 3.pielikumā “Projekta budžeta kopsavilkums” izmaksu pozīcijas ir definētas atbilstoši MK </w:t>
      </w:r>
      <w:r w:rsidRPr="003C1493">
        <w:rPr>
          <w:rFonts w:ascii="Times New Roman" w:hAnsi="Times New Roman"/>
          <w:i/>
          <w:iCs/>
          <w:color w:val="0000FF"/>
          <w:szCs w:val="24"/>
        </w:rPr>
        <w:t xml:space="preserve">noteikumu </w:t>
      </w:r>
      <w:r w:rsidR="00377D6F" w:rsidRPr="003C1493">
        <w:rPr>
          <w:rFonts w:ascii="Times New Roman" w:hAnsi="Times New Roman"/>
          <w:i/>
          <w:iCs/>
          <w:color w:val="0000FF"/>
          <w:szCs w:val="24"/>
        </w:rPr>
        <w:t>28.</w:t>
      </w:r>
      <w:r w:rsidR="00CE7DE8">
        <w:rPr>
          <w:rFonts w:ascii="Times New Roman" w:hAnsi="Times New Roman"/>
          <w:i/>
          <w:iCs/>
          <w:color w:val="0000FF"/>
          <w:szCs w:val="24"/>
          <w:vertAlign w:val="superscript"/>
        </w:rPr>
        <w:t>1</w:t>
      </w:r>
      <w:r w:rsidR="003C1493" w:rsidRPr="003C1493">
        <w:rPr>
          <w:rFonts w:ascii="Times New Roman" w:hAnsi="Times New Roman"/>
          <w:i/>
          <w:iCs/>
          <w:color w:val="0000FF"/>
          <w:szCs w:val="24"/>
        </w:rPr>
        <w:t xml:space="preserve"> un 33.</w:t>
      </w:r>
      <w:r w:rsidRPr="003C1493">
        <w:rPr>
          <w:rFonts w:ascii="Times New Roman" w:hAnsi="Times New Roman"/>
          <w:i/>
          <w:iCs/>
          <w:color w:val="0000FF"/>
          <w:szCs w:val="24"/>
        </w:rPr>
        <w:t>punktā nosauktajām</w:t>
      </w:r>
      <w:r w:rsidRPr="0062657B">
        <w:rPr>
          <w:rFonts w:ascii="Times New Roman" w:hAnsi="Times New Roman"/>
          <w:i/>
          <w:iCs/>
          <w:color w:val="0000FF"/>
          <w:szCs w:val="24"/>
        </w:rPr>
        <w:t xml:space="preserve">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3EFE0B91" w14:textId="77777777" w:rsidR="006315A9" w:rsidRPr="0062657B" w:rsidRDefault="006315A9" w:rsidP="009C46FC">
      <w:pPr>
        <w:tabs>
          <w:tab w:val="left" w:pos="1545"/>
        </w:tabs>
        <w:jc w:val="both"/>
        <w:rPr>
          <w:rFonts w:ascii="Times New Roman" w:hAnsi="Times New Roman"/>
          <w:i/>
          <w:iCs/>
          <w:color w:val="0000FF"/>
          <w:szCs w:val="24"/>
        </w:rPr>
      </w:pPr>
      <w:r w:rsidRPr="0062657B">
        <w:rPr>
          <w:rFonts w:ascii="Times New Roman" w:hAnsi="Times New Roman"/>
          <w:i/>
          <w:iCs/>
          <w:color w:val="0000FF"/>
          <w:szCs w:val="24"/>
        </w:rPr>
        <w:t>Projekta iesniedzējs, aizpildot projekta iesnieguma</w:t>
      </w:r>
      <w:r w:rsidR="00D434F0">
        <w:rPr>
          <w:rFonts w:ascii="Times New Roman" w:hAnsi="Times New Roman"/>
          <w:i/>
          <w:iCs/>
          <w:color w:val="0000FF"/>
          <w:szCs w:val="24"/>
        </w:rPr>
        <w:t xml:space="preserve"> veidlapas</w:t>
      </w:r>
      <w:r w:rsidRPr="0062657B">
        <w:rPr>
          <w:rFonts w:ascii="Times New Roman" w:hAnsi="Times New Roman"/>
          <w:i/>
          <w:iCs/>
          <w:color w:val="0000FF"/>
          <w:szCs w:val="24"/>
        </w:rPr>
        <w:t xml:space="preserve"> 3.pielikumu “Projekta budžeta kopsavilkums”, </w:t>
      </w:r>
      <w:r w:rsidRPr="0062657B">
        <w:rPr>
          <w:rFonts w:ascii="Times New Roman" w:hAnsi="Times New Roman"/>
          <w:i/>
          <w:iCs/>
          <w:color w:val="0000FF"/>
          <w:szCs w:val="24"/>
          <w:u w:val="single"/>
        </w:rPr>
        <w:t xml:space="preserve">var nodefinētajām pozīcijām izveidot </w:t>
      </w:r>
      <w:proofErr w:type="spellStart"/>
      <w:r w:rsidRPr="0062657B">
        <w:rPr>
          <w:rFonts w:ascii="Times New Roman" w:hAnsi="Times New Roman"/>
          <w:b/>
          <w:i/>
          <w:iCs/>
          <w:color w:val="0000FF"/>
          <w:szCs w:val="24"/>
          <w:u w:val="single"/>
        </w:rPr>
        <w:t>apakšlīmeņus</w:t>
      </w:r>
      <w:proofErr w:type="spellEnd"/>
      <w:r w:rsidRPr="0062657B">
        <w:rPr>
          <w:rFonts w:ascii="Times New Roman" w:hAnsi="Times New Roman"/>
          <w:i/>
          <w:iCs/>
          <w:color w:val="0000FF"/>
          <w:szCs w:val="24"/>
          <w:u w:val="single"/>
        </w:rPr>
        <w:t xml:space="preserve"> (pieļaujams definēt vēl trīs </w:t>
      </w:r>
      <w:proofErr w:type="spellStart"/>
      <w:r w:rsidRPr="0062657B">
        <w:rPr>
          <w:rFonts w:ascii="Times New Roman" w:hAnsi="Times New Roman"/>
          <w:i/>
          <w:iCs/>
          <w:color w:val="0000FF"/>
          <w:szCs w:val="24"/>
          <w:u w:val="single"/>
        </w:rPr>
        <w:t>apakšlīmeņus</w:t>
      </w:r>
      <w:proofErr w:type="spellEnd"/>
      <w:r w:rsidRPr="0062657B">
        <w:rPr>
          <w:rFonts w:ascii="Times New Roman" w:hAnsi="Times New Roman"/>
          <w:i/>
          <w:iCs/>
          <w:color w:val="0000FF"/>
          <w:szCs w:val="24"/>
          <w:u w:val="single"/>
        </w:rPr>
        <w:t>)</w:t>
      </w:r>
      <w:r w:rsidRPr="0062657B">
        <w:rPr>
          <w:rFonts w:ascii="Times New Roman" w:hAnsi="Times New Roman"/>
          <w:i/>
          <w:iCs/>
          <w:color w:val="0000FF"/>
          <w:szCs w:val="24"/>
        </w:rPr>
        <w:t>. Piemēram, projekta iesniedzējs var n</w:t>
      </w:r>
      <w:r w:rsidR="00377D6F">
        <w:rPr>
          <w:rFonts w:ascii="Times New Roman" w:hAnsi="Times New Roman"/>
          <w:i/>
          <w:iCs/>
          <w:color w:val="0000FF"/>
          <w:szCs w:val="24"/>
        </w:rPr>
        <w:t>epieciešamības gadījumā veidot 1.1.1. un 1</w:t>
      </w:r>
      <w:r w:rsidR="003C1493">
        <w:rPr>
          <w:rFonts w:ascii="Times New Roman" w:hAnsi="Times New Roman"/>
          <w:i/>
          <w:iCs/>
          <w:color w:val="0000FF"/>
          <w:szCs w:val="24"/>
        </w:rPr>
        <w:t>.1.2. izmaksu pozīcijas</w:t>
      </w:r>
      <w:r w:rsidRPr="0062657B">
        <w:rPr>
          <w:rFonts w:ascii="Times New Roman" w:hAnsi="Times New Roman"/>
          <w:i/>
          <w:iCs/>
          <w:color w:val="0000FF"/>
          <w:szCs w:val="24"/>
        </w:rPr>
        <w:t>, ja nepieciešams definēto izmaksu pozīciju dalīt sīkāk. Jaunas papildu pozīcijas veidot projekta iesniedzējs nevar. Piemēram, projekta iesniedzējs ne</w:t>
      </w:r>
      <w:r w:rsidR="003C1493">
        <w:rPr>
          <w:rFonts w:ascii="Times New Roman" w:hAnsi="Times New Roman"/>
          <w:i/>
          <w:iCs/>
          <w:color w:val="0000FF"/>
          <w:szCs w:val="24"/>
        </w:rPr>
        <w:t>var pievienot izmaksu pozīciju 6</w:t>
      </w:r>
      <w:r w:rsidRPr="0062657B">
        <w:rPr>
          <w:rFonts w:ascii="Times New Roman" w:hAnsi="Times New Roman"/>
          <w:i/>
          <w:iCs/>
          <w:color w:val="0000FF"/>
          <w:szCs w:val="24"/>
        </w:rPr>
        <w:t>.3.</w:t>
      </w:r>
      <w:r w:rsidR="003C1493">
        <w:rPr>
          <w:rFonts w:ascii="Times New Roman" w:hAnsi="Times New Roman"/>
          <w:i/>
          <w:iCs/>
          <w:color w:val="0000FF"/>
          <w:szCs w:val="24"/>
        </w:rPr>
        <w:t xml:space="preserve"> </w:t>
      </w:r>
      <w:r w:rsidRPr="0062657B">
        <w:rPr>
          <w:rFonts w:ascii="Times New Roman" w:hAnsi="Times New Roman"/>
          <w:i/>
          <w:iCs/>
          <w:color w:val="0000FF"/>
          <w:szCs w:val="24"/>
        </w:rPr>
        <w:t xml:space="preserve">Ja kādu no izmaksām nav iespējams iekļaut jau nodefinētajās, lūdzu konsultēties ar Centrālo finanšu un līgumu aģentūru atlases nolikumā noteiktajā kārtībā. </w:t>
      </w:r>
      <w:r w:rsidRPr="0062657B">
        <w:rPr>
          <w:rFonts w:ascii="Times New Roman" w:hAnsi="Times New Roman"/>
          <w:i/>
          <w:iCs/>
          <w:color w:val="0000FF"/>
          <w:szCs w:val="24"/>
        </w:rPr>
        <w:lastRenderedPageBreak/>
        <w:t xml:space="preserve">Papildus lūdzam ņemt vērā, ka summas pa pozīcijām jānorāda zemākajā </w:t>
      </w:r>
      <w:proofErr w:type="spellStart"/>
      <w:r w:rsidRPr="0062657B">
        <w:rPr>
          <w:rFonts w:ascii="Times New Roman" w:hAnsi="Times New Roman"/>
          <w:i/>
          <w:iCs/>
          <w:color w:val="0000FF"/>
          <w:szCs w:val="24"/>
        </w:rPr>
        <w:t>apakšlīmenī</w:t>
      </w:r>
      <w:proofErr w:type="spellEnd"/>
      <w:r w:rsidRPr="0062657B">
        <w:rPr>
          <w:rFonts w:ascii="Times New Roman" w:hAnsi="Times New Roman"/>
          <w:i/>
          <w:iCs/>
          <w:color w:val="0000FF"/>
          <w:szCs w:val="24"/>
        </w:rPr>
        <w:t xml:space="preserve">, t.i. nevar būt situācija, kad summa ir norādīta </w:t>
      </w:r>
      <w:proofErr w:type="spellStart"/>
      <w:r w:rsidRPr="0062657B">
        <w:rPr>
          <w:rFonts w:ascii="Times New Roman" w:hAnsi="Times New Roman"/>
          <w:i/>
          <w:iCs/>
          <w:color w:val="0000FF"/>
          <w:szCs w:val="24"/>
        </w:rPr>
        <w:t>virspozīcijā</w:t>
      </w:r>
      <w:proofErr w:type="spellEnd"/>
      <w:r w:rsidRPr="0062657B">
        <w:rPr>
          <w:rFonts w:ascii="Times New Roman" w:hAnsi="Times New Roman"/>
          <w:i/>
          <w:iCs/>
          <w:color w:val="0000FF"/>
          <w:szCs w:val="24"/>
        </w:rPr>
        <w:t xml:space="preserve">, bet nav </w:t>
      </w:r>
      <w:proofErr w:type="spellStart"/>
      <w:r w:rsidRPr="0062657B">
        <w:rPr>
          <w:rFonts w:ascii="Times New Roman" w:hAnsi="Times New Roman"/>
          <w:i/>
          <w:iCs/>
          <w:color w:val="0000FF"/>
          <w:szCs w:val="24"/>
        </w:rPr>
        <w:t>apakšpozīcijā</w:t>
      </w:r>
      <w:proofErr w:type="spellEnd"/>
      <w:r w:rsidRPr="0062657B">
        <w:rPr>
          <w:rFonts w:ascii="Times New Roman" w:hAnsi="Times New Roman"/>
          <w:i/>
          <w:iCs/>
          <w:color w:val="0000FF"/>
          <w:szCs w:val="24"/>
        </w:rPr>
        <w:t>.</w:t>
      </w:r>
    </w:p>
    <w:p w14:paraId="330E9577" w14:textId="77777777" w:rsidR="006315A9" w:rsidRPr="0062657B" w:rsidRDefault="006315A9" w:rsidP="009C46FC">
      <w:pPr>
        <w:tabs>
          <w:tab w:val="left" w:pos="1545"/>
        </w:tabs>
        <w:jc w:val="both"/>
        <w:rPr>
          <w:rFonts w:ascii="Times New Roman" w:hAnsi="Times New Roman"/>
          <w:i/>
          <w:iCs/>
          <w:color w:val="0000FF"/>
          <w:szCs w:val="24"/>
        </w:rPr>
      </w:pPr>
      <w:r w:rsidRPr="0062657B">
        <w:rPr>
          <w:rFonts w:ascii="Times New Roman" w:hAnsi="Times New Roman"/>
          <w:i/>
          <w:iCs/>
          <w:color w:val="0000FF"/>
          <w:szCs w:val="24"/>
        </w:rPr>
        <w:t xml:space="preserve">Plānojot projekta budžetu, jāievēro, ka projektā var iekļaut tikai tādas izmaksas, kas ir nepieciešamas projekta īstenošanai un to nepieciešamība izriet no projekta iesnieguma </w:t>
      </w:r>
      <w:r w:rsidR="00D434F0">
        <w:rPr>
          <w:rFonts w:ascii="Times New Roman" w:hAnsi="Times New Roman"/>
          <w:i/>
          <w:iCs/>
          <w:color w:val="0000FF"/>
          <w:szCs w:val="24"/>
        </w:rPr>
        <w:t xml:space="preserve">veidlapas </w:t>
      </w:r>
      <w:r w:rsidRPr="0062657B">
        <w:rPr>
          <w:rFonts w:ascii="Times New Roman" w:hAnsi="Times New Roman"/>
          <w:i/>
          <w:iCs/>
          <w:color w:val="0000FF"/>
          <w:szCs w:val="24"/>
        </w:rPr>
        <w:t>1.5.</w:t>
      </w:r>
      <w:r w:rsidR="00D434F0">
        <w:rPr>
          <w:rFonts w:ascii="Times New Roman" w:hAnsi="Times New Roman"/>
          <w:i/>
          <w:iCs/>
          <w:color w:val="0000FF"/>
          <w:szCs w:val="24"/>
        </w:rPr>
        <w:t>punkt</w:t>
      </w:r>
      <w:r w:rsidRPr="0062657B">
        <w:rPr>
          <w:rFonts w:ascii="Times New Roman" w:hAnsi="Times New Roman"/>
          <w:i/>
          <w:iCs/>
          <w:color w:val="0000FF"/>
          <w:szCs w:val="24"/>
        </w:rPr>
        <w:t xml:space="preserve">ā norādītajām projekta darbībām (tai skaitā </w:t>
      </w:r>
      <w:r w:rsidR="00D434F0">
        <w:rPr>
          <w:rFonts w:ascii="Times New Roman" w:hAnsi="Times New Roman"/>
          <w:i/>
          <w:iCs/>
          <w:color w:val="0000FF"/>
          <w:szCs w:val="24"/>
        </w:rPr>
        <w:t xml:space="preserve">projekta iesnieguma veidlapas </w:t>
      </w:r>
      <w:r w:rsidRPr="0062657B">
        <w:rPr>
          <w:rFonts w:ascii="Times New Roman" w:hAnsi="Times New Roman"/>
          <w:i/>
          <w:iCs/>
          <w:color w:val="0000FF"/>
          <w:szCs w:val="24"/>
        </w:rPr>
        <w:t>1.2., 1.3., 1.4.</w:t>
      </w:r>
      <w:r w:rsidR="00D434F0">
        <w:rPr>
          <w:rFonts w:ascii="Times New Roman" w:hAnsi="Times New Roman"/>
          <w:i/>
          <w:iCs/>
          <w:color w:val="0000FF"/>
          <w:szCs w:val="24"/>
        </w:rPr>
        <w:t>punkt</w:t>
      </w:r>
      <w:r w:rsidRPr="0062657B">
        <w:rPr>
          <w:rFonts w:ascii="Times New Roman" w:hAnsi="Times New Roman"/>
          <w:i/>
          <w:iCs/>
          <w:color w:val="0000FF"/>
          <w:szCs w:val="24"/>
        </w:rPr>
        <w:t>ā iekļautajiem aprakstiem). Izmaksām ir jānodrošina rezultātu sasniegšana (</w:t>
      </w:r>
      <w:r w:rsidR="00D434F0">
        <w:rPr>
          <w:rFonts w:ascii="Times New Roman" w:hAnsi="Times New Roman"/>
          <w:i/>
          <w:iCs/>
          <w:color w:val="0000FF"/>
          <w:szCs w:val="24"/>
        </w:rPr>
        <w:t xml:space="preserve">projekta iesnieguma veidlapas </w:t>
      </w:r>
      <w:r w:rsidRPr="0062657B">
        <w:rPr>
          <w:rFonts w:ascii="Times New Roman" w:hAnsi="Times New Roman"/>
          <w:i/>
          <w:iCs/>
          <w:color w:val="0000FF"/>
          <w:szCs w:val="24"/>
        </w:rPr>
        <w:t>1.5.</w:t>
      </w:r>
      <w:r w:rsidR="00D434F0">
        <w:rPr>
          <w:rFonts w:ascii="Times New Roman" w:hAnsi="Times New Roman"/>
          <w:i/>
          <w:iCs/>
          <w:color w:val="0000FF"/>
          <w:szCs w:val="24"/>
        </w:rPr>
        <w:t>punkt</w:t>
      </w:r>
      <w:r w:rsidRPr="0062657B">
        <w:rPr>
          <w:rFonts w:ascii="Times New Roman" w:hAnsi="Times New Roman"/>
          <w:i/>
          <w:iCs/>
          <w:color w:val="0000FF"/>
          <w:szCs w:val="24"/>
        </w:rPr>
        <w:t xml:space="preserve">ā plānotie rezultāti) un jāveicina </w:t>
      </w:r>
      <w:r w:rsidR="00D434F0">
        <w:rPr>
          <w:rFonts w:ascii="Times New Roman" w:hAnsi="Times New Roman"/>
          <w:i/>
          <w:iCs/>
          <w:color w:val="0000FF"/>
          <w:szCs w:val="24"/>
        </w:rPr>
        <w:t xml:space="preserve">projekta iesnieguma veidlapas </w:t>
      </w:r>
      <w:r w:rsidRPr="0062657B">
        <w:rPr>
          <w:rFonts w:ascii="Times New Roman" w:hAnsi="Times New Roman"/>
          <w:i/>
          <w:iCs/>
          <w:color w:val="0000FF"/>
          <w:szCs w:val="24"/>
        </w:rPr>
        <w:t>1.6.</w:t>
      </w:r>
      <w:r w:rsidR="00D434F0">
        <w:rPr>
          <w:rFonts w:ascii="Times New Roman" w:hAnsi="Times New Roman"/>
          <w:i/>
          <w:iCs/>
          <w:color w:val="0000FF"/>
          <w:szCs w:val="24"/>
        </w:rPr>
        <w:t>punkt</w:t>
      </w:r>
      <w:r w:rsidR="003C1493">
        <w:rPr>
          <w:rFonts w:ascii="Times New Roman" w:hAnsi="Times New Roman"/>
          <w:i/>
          <w:iCs/>
          <w:color w:val="0000FF"/>
          <w:szCs w:val="24"/>
        </w:rPr>
        <w:t>ā norādītā</w:t>
      </w:r>
      <w:r w:rsidRPr="0062657B">
        <w:rPr>
          <w:rFonts w:ascii="Times New Roman" w:hAnsi="Times New Roman"/>
          <w:i/>
          <w:iCs/>
          <w:color w:val="0000FF"/>
          <w:szCs w:val="24"/>
        </w:rPr>
        <w:t xml:space="preserve"> </w:t>
      </w:r>
      <w:r w:rsidR="003C1493">
        <w:rPr>
          <w:rFonts w:ascii="Times New Roman" w:hAnsi="Times New Roman"/>
          <w:i/>
          <w:iCs/>
          <w:color w:val="0000FF"/>
          <w:szCs w:val="24"/>
        </w:rPr>
        <w:t>uzraudzības rādītāja</w:t>
      </w:r>
      <w:r w:rsidRPr="0062657B">
        <w:rPr>
          <w:rFonts w:ascii="Times New Roman" w:hAnsi="Times New Roman"/>
          <w:i/>
          <w:iCs/>
          <w:color w:val="0000FF"/>
          <w:szCs w:val="24"/>
        </w:rPr>
        <w:t xml:space="preserve"> sasniegšana. </w:t>
      </w:r>
    </w:p>
    <w:p w14:paraId="5188BD43" w14:textId="77777777" w:rsidR="006315A9" w:rsidRPr="0062657B" w:rsidRDefault="006315A9" w:rsidP="006315A9">
      <w:pPr>
        <w:tabs>
          <w:tab w:val="left" w:pos="1545"/>
        </w:tabs>
        <w:rPr>
          <w:rFonts w:ascii="Times New Roman" w:hAnsi="Times New Roman"/>
          <w:i/>
          <w:iCs/>
          <w:color w:val="0000FF"/>
          <w:szCs w:val="24"/>
        </w:rPr>
      </w:pPr>
      <w:r w:rsidRPr="0062657B">
        <w:rPr>
          <w:rFonts w:ascii="Times New Roman" w:hAnsi="Times New Roman"/>
          <w:i/>
          <w:iCs/>
          <w:color w:val="0000FF"/>
          <w:szCs w:val="24"/>
        </w:rPr>
        <w:t xml:space="preserve">Plānojot attiecināmās </w:t>
      </w:r>
      <w:r w:rsidR="003C1493">
        <w:rPr>
          <w:rFonts w:ascii="Times New Roman" w:hAnsi="Times New Roman"/>
          <w:i/>
          <w:iCs/>
          <w:color w:val="0000FF"/>
          <w:szCs w:val="24"/>
        </w:rPr>
        <w:t xml:space="preserve">un neattiecināmās </w:t>
      </w:r>
      <w:r w:rsidRPr="0062657B">
        <w:rPr>
          <w:rFonts w:ascii="Times New Roman" w:hAnsi="Times New Roman"/>
          <w:i/>
          <w:iCs/>
          <w:color w:val="0000FF"/>
          <w:szCs w:val="24"/>
        </w:rPr>
        <w:t xml:space="preserve">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30" w:history="1">
        <w:r w:rsidR="001C4E4F" w:rsidRPr="005F35FF">
          <w:rPr>
            <w:rStyle w:val="Hyperlink"/>
            <w:rFonts w:ascii="Times New Roman" w:hAnsi="Times New Roman"/>
            <w:i/>
            <w:iCs/>
            <w:szCs w:val="24"/>
          </w:rPr>
          <w:t>https://www.esfondi.lv/upload/Vadlinijas/2.1.attiecinamibas-vadlinijas_2014-2020.pdf</w:t>
        </w:r>
      </w:hyperlink>
      <w:r w:rsidR="001C4E4F">
        <w:rPr>
          <w:rFonts w:ascii="Times New Roman" w:hAnsi="Times New Roman"/>
          <w:i/>
          <w:iCs/>
          <w:color w:val="0000FF"/>
          <w:szCs w:val="24"/>
        </w:rPr>
        <w:t xml:space="preserve">. </w:t>
      </w:r>
    </w:p>
    <w:p w14:paraId="05D194AD" w14:textId="77777777" w:rsidR="006315A9" w:rsidRPr="0062657B" w:rsidRDefault="006315A9" w:rsidP="006315A9">
      <w:pPr>
        <w:tabs>
          <w:tab w:val="left" w:pos="1545"/>
        </w:tabs>
        <w:rPr>
          <w:rFonts w:ascii="Times New Roman" w:hAnsi="Times New Roman"/>
          <w:i/>
          <w:iCs/>
          <w:color w:val="0000FF"/>
          <w:szCs w:val="24"/>
        </w:rPr>
      </w:pPr>
      <w:r w:rsidRPr="0062657B">
        <w:rPr>
          <w:rFonts w:ascii="Times New Roman" w:hAnsi="Times New Roman"/>
          <w:i/>
          <w:iCs/>
          <w:color w:val="0000FF"/>
          <w:szCs w:val="24"/>
        </w:rPr>
        <w:t xml:space="preserve">Kolonnā </w:t>
      </w:r>
      <w:r w:rsidRPr="00D46D8A">
        <w:rPr>
          <w:rFonts w:ascii="Times New Roman" w:hAnsi="Times New Roman"/>
          <w:b/>
          <w:bCs/>
          <w:i/>
          <w:iCs/>
          <w:color w:val="0000FF"/>
          <w:szCs w:val="24"/>
        </w:rPr>
        <w:t>“Izmaksu pozīcijas nosaukums”</w:t>
      </w:r>
      <w:r w:rsidRPr="0062657B">
        <w:rPr>
          <w:rFonts w:ascii="Times New Roman" w:hAnsi="Times New Roman"/>
          <w:i/>
          <w:iCs/>
          <w:color w:val="0000FF"/>
          <w:szCs w:val="24"/>
        </w:rPr>
        <w:t xml:space="preserve"> ir iekļautas tādas izmaksas, kas atbilst MK </w:t>
      </w:r>
      <w:r w:rsidRPr="00957761">
        <w:rPr>
          <w:rFonts w:ascii="Times New Roman" w:hAnsi="Times New Roman"/>
          <w:i/>
          <w:iCs/>
          <w:color w:val="0000FF"/>
          <w:szCs w:val="24"/>
          <w:shd w:val="clear" w:color="auto" w:fill="FFFFFF"/>
        </w:rPr>
        <w:t xml:space="preserve">noteikumu </w:t>
      </w:r>
      <w:r w:rsidR="003C1493" w:rsidRPr="00957761">
        <w:rPr>
          <w:rFonts w:ascii="Times New Roman" w:hAnsi="Times New Roman"/>
          <w:i/>
          <w:iCs/>
          <w:color w:val="0000FF"/>
          <w:szCs w:val="24"/>
          <w:shd w:val="clear" w:color="auto" w:fill="FFFFFF"/>
        </w:rPr>
        <w:t>26</w:t>
      </w:r>
      <w:r w:rsidRPr="00957761">
        <w:rPr>
          <w:rFonts w:ascii="Times New Roman" w:hAnsi="Times New Roman"/>
          <w:i/>
          <w:iCs/>
          <w:color w:val="0000FF"/>
          <w:szCs w:val="24"/>
          <w:shd w:val="clear" w:color="auto" w:fill="FFFFFF"/>
        </w:rPr>
        <w:t>.</w:t>
      </w:r>
      <w:r w:rsidR="00CE7DE8">
        <w:rPr>
          <w:rFonts w:ascii="Times New Roman" w:hAnsi="Times New Roman"/>
          <w:i/>
          <w:iCs/>
          <w:color w:val="0000FF"/>
          <w:szCs w:val="24"/>
          <w:shd w:val="clear" w:color="auto" w:fill="FFFFFF"/>
          <w:vertAlign w:val="superscript"/>
        </w:rPr>
        <w:t>1</w:t>
      </w:r>
      <w:r w:rsidR="00F60863" w:rsidRPr="00957761">
        <w:rPr>
          <w:rFonts w:ascii="Times New Roman" w:hAnsi="Times New Roman"/>
          <w:i/>
          <w:iCs/>
          <w:color w:val="0000FF"/>
          <w:szCs w:val="24"/>
          <w:shd w:val="clear" w:color="auto" w:fill="FFFFFF"/>
        </w:rPr>
        <w:t>, 28.</w:t>
      </w:r>
      <w:r w:rsidR="00CE7DE8">
        <w:rPr>
          <w:rFonts w:ascii="Times New Roman" w:hAnsi="Times New Roman"/>
          <w:i/>
          <w:iCs/>
          <w:color w:val="0000FF"/>
          <w:szCs w:val="24"/>
          <w:shd w:val="clear" w:color="auto" w:fill="FFFFFF"/>
          <w:vertAlign w:val="superscript"/>
        </w:rPr>
        <w:t>1</w:t>
      </w:r>
      <w:r w:rsidR="003C1493" w:rsidRPr="00957761">
        <w:rPr>
          <w:rFonts w:ascii="Times New Roman" w:hAnsi="Times New Roman"/>
          <w:i/>
          <w:iCs/>
          <w:color w:val="0000FF"/>
          <w:szCs w:val="24"/>
          <w:shd w:val="clear" w:color="auto" w:fill="FFFFFF"/>
        </w:rPr>
        <w:t xml:space="preserve"> un 33.</w:t>
      </w:r>
      <w:r w:rsidRPr="00957761">
        <w:rPr>
          <w:rFonts w:ascii="Times New Roman" w:hAnsi="Times New Roman"/>
          <w:i/>
          <w:iCs/>
          <w:color w:val="0000FF"/>
          <w:szCs w:val="24"/>
          <w:shd w:val="clear" w:color="auto" w:fill="FFFFFF"/>
        </w:rPr>
        <w:t>punktā noteiktajām</w:t>
      </w:r>
      <w:r w:rsidRPr="0062657B">
        <w:rPr>
          <w:rFonts w:ascii="Times New Roman" w:hAnsi="Times New Roman"/>
          <w:i/>
          <w:iCs/>
          <w:color w:val="0000FF"/>
          <w:szCs w:val="24"/>
        </w:rPr>
        <w:t xml:space="preserve"> pozīcijām. </w:t>
      </w:r>
    </w:p>
    <w:p w14:paraId="54416273" w14:textId="77777777" w:rsidR="006315A9" w:rsidRPr="0062657B" w:rsidRDefault="006315A9" w:rsidP="006315A9">
      <w:pPr>
        <w:tabs>
          <w:tab w:val="left" w:pos="1545"/>
        </w:tabs>
        <w:rPr>
          <w:rFonts w:ascii="Times New Roman" w:hAnsi="Times New Roman"/>
          <w:i/>
          <w:iCs/>
          <w:color w:val="0000FF"/>
          <w:szCs w:val="24"/>
        </w:rPr>
      </w:pPr>
      <w:r w:rsidRPr="0062657B">
        <w:rPr>
          <w:rFonts w:ascii="Times New Roman" w:hAnsi="Times New Roman"/>
          <w:i/>
          <w:iCs/>
          <w:color w:val="0000FF"/>
          <w:szCs w:val="24"/>
        </w:rPr>
        <w:t xml:space="preserve">Kolonnā </w:t>
      </w:r>
      <w:r w:rsidRPr="00D46D8A">
        <w:rPr>
          <w:rFonts w:ascii="Times New Roman" w:hAnsi="Times New Roman"/>
          <w:b/>
          <w:bCs/>
          <w:i/>
          <w:iCs/>
          <w:color w:val="0000FF"/>
          <w:szCs w:val="24"/>
        </w:rPr>
        <w:t>“Izmaksu veids (tiešās/ netiešās)”</w:t>
      </w:r>
      <w:r w:rsidRPr="0062657B">
        <w:rPr>
          <w:rFonts w:ascii="Times New Roman" w:hAnsi="Times New Roman"/>
          <w:i/>
          <w:iCs/>
          <w:color w:val="0000FF"/>
          <w:szCs w:val="24"/>
        </w:rPr>
        <w:t xml:space="preserve"> informācija norādīta atbilstoši MK noteikumiem.</w:t>
      </w:r>
    </w:p>
    <w:p w14:paraId="6B6AB90E" w14:textId="77777777" w:rsidR="006315A9" w:rsidRPr="0062657B" w:rsidRDefault="006315A9" w:rsidP="006315A9">
      <w:pPr>
        <w:tabs>
          <w:tab w:val="left" w:pos="1545"/>
        </w:tabs>
        <w:rPr>
          <w:rFonts w:ascii="Times New Roman" w:hAnsi="Times New Roman"/>
          <w:i/>
          <w:iCs/>
          <w:color w:val="0000FF"/>
          <w:szCs w:val="24"/>
        </w:rPr>
      </w:pPr>
      <w:r w:rsidRPr="0062657B">
        <w:rPr>
          <w:rFonts w:ascii="Times New Roman" w:hAnsi="Times New Roman"/>
          <w:i/>
          <w:iCs/>
          <w:color w:val="0000FF"/>
          <w:szCs w:val="24"/>
        </w:rPr>
        <w:t xml:space="preserve">Kolonnā </w:t>
      </w:r>
      <w:r w:rsidRPr="00D46D8A">
        <w:rPr>
          <w:rFonts w:ascii="Times New Roman" w:hAnsi="Times New Roman"/>
          <w:b/>
          <w:bCs/>
          <w:i/>
          <w:iCs/>
          <w:color w:val="0000FF"/>
          <w:szCs w:val="24"/>
        </w:rPr>
        <w:t>“Daudzums”</w:t>
      </w:r>
      <w:r w:rsidRPr="0062657B">
        <w:rPr>
          <w:rFonts w:ascii="Times New Roman" w:hAnsi="Times New Roman"/>
          <w:i/>
          <w:iCs/>
          <w:color w:val="0000FF"/>
          <w:szCs w:val="24"/>
        </w:rPr>
        <w:t xml:space="preserve"> norāda, piemēram, </w:t>
      </w:r>
      <w:r w:rsidR="003C1493">
        <w:rPr>
          <w:rFonts w:ascii="Times New Roman" w:hAnsi="Times New Roman"/>
          <w:i/>
          <w:iCs/>
          <w:color w:val="0000FF"/>
          <w:szCs w:val="24"/>
        </w:rPr>
        <w:t xml:space="preserve">līgumu skaitu, kilometru </w:t>
      </w:r>
      <w:r w:rsidRPr="0062657B">
        <w:rPr>
          <w:rFonts w:ascii="Times New Roman" w:hAnsi="Times New Roman"/>
          <w:i/>
          <w:iCs/>
          <w:color w:val="0000FF"/>
          <w:szCs w:val="24"/>
        </w:rPr>
        <w:t>skaitu.</w:t>
      </w:r>
      <w:r w:rsidR="00032630">
        <w:rPr>
          <w:rFonts w:ascii="Times New Roman" w:hAnsi="Times New Roman"/>
          <w:i/>
          <w:iCs/>
          <w:color w:val="0000FF"/>
          <w:szCs w:val="24"/>
        </w:rPr>
        <w:t xml:space="preserve"> Norādītā informācija kolonnās “Daudzums” un “Mērvienība” nedrīkst būt pretrunīga ar projekta iesnieguma</w:t>
      </w:r>
      <w:r w:rsidR="00D434F0">
        <w:rPr>
          <w:rFonts w:ascii="Times New Roman" w:hAnsi="Times New Roman"/>
          <w:i/>
          <w:iCs/>
          <w:color w:val="0000FF"/>
          <w:szCs w:val="24"/>
        </w:rPr>
        <w:t xml:space="preserve"> veidlapas</w:t>
      </w:r>
      <w:r w:rsidR="00032630">
        <w:rPr>
          <w:rFonts w:ascii="Times New Roman" w:hAnsi="Times New Roman"/>
          <w:i/>
          <w:iCs/>
          <w:color w:val="0000FF"/>
          <w:szCs w:val="24"/>
        </w:rPr>
        <w:t xml:space="preserve"> 1.5.</w:t>
      </w:r>
      <w:r w:rsidR="00D434F0">
        <w:rPr>
          <w:rFonts w:ascii="Times New Roman" w:hAnsi="Times New Roman"/>
          <w:i/>
          <w:iCs/>
          <w:color w:val="0000FF"/>
          <w:szCs w:val="24"/>
        </w:rPr>
        <w:t>punkt</w:t>
      </w:r>
      <w:r w:rsidR="00032630">
        <w:rPr>
          <w:rFonts w:ascii="Times New Roman" w:hAnsi="Times New Roman"/>
          <w:i/>
          <w:iCs/>
          <w:color w:val="0000FF"/>
          <w:szCs w:val="24"/>
        </w:rPr>
        <w:t xml:space="preserve">ā </w:t>
      </w:r>
      <w:r w:rsidR="00032630" w:rsidRPr="0062657B">
        <w:rPr>
          <w:rFonts w:ascii="Times New Roman" w:hAnsi="Times New Roman"/>
          <w:i/>
          <w:iCs/>
          <w:color w:val="0000FF"/>
          <w:szCs w:val="24"/>
        </w:rPr>
        <w:t>“Projekta darbības un sasniedzamie rezultāti”</w:t>
      </w:r>
      <w:r w:rsidR="00032630">
        <w:rPr>
          <w:rFonts w:ascii="Times New Roman" w:hAnsi="Times New Roman"/>
          <w:i/>
          <w:iCs/>
          <w:color w:val="0000FF"/>
          <w:szCs w:val="24"/>
        </w:rPr>
        <w:t xml:space="preserve"> norādītajiem plānotajiem darbību rezultātiem.</w:t>
      </w:r>
    </w:p>
    <w:p w14:paraId="784A41C6" w14:textId="77777777" w:rsidR="006315A9" w:rsidRPr="0062657B" w:rsidRDefault="006315A9" w:rsidP="006315A9">
      <w:pPr>
        <w:tabs>
          <w:tab w:val="left" w:pos="1545"/>
        </w:tabs>
        <w:rPr>
          <w:rFonts w:ascii="Times New Roman" w:hAnsi="Times New Roman"/>
          <w:i/>
          <w:iCs/>
          <w:color w:val="0000FF"/>
          <w:szCs w:val="24"/>
        </w:rPr>
      </w:pPr>
      <w:r w:rsidRPr="0062657B">
        <w:rPr>
          <w:rFonts w:ascii="Times New Roman" w:hAnsi="Times New Roman"/>
          <w:i/>
          <w:iCs/>
          <w:color w:val="0000FF"/>
          <w:szCs w:val="24"/>
        </w:rPr>
        <w:t xml:space="preserve">Kolonnā </w:t>
      </w:r>
      <w:r w:rsidRPr="00D46D8A">
        <w:rPr>
          <w:rFonts w:ascii="Times New Roman" w:hAnsi="Times New Roman"/>
          <w:b/>
          <w:bCs/>
          <w:i/>
          <w:iCs/>
          <w:color w:val="0000FF"/>
          <w:szCs w:val="24"/>
        </w:rPr>
        <w:t>“Mērvienība”</w:t>
      </w:r>
      <w:r w:rsidRPr="0062657B">
        <w:rPr>
          <w:rFonts w:ascii="Times New Roman" w:hAnsi="Times New Roman"/>
          <w:i/>
          <w:iCs/>
          <w:color w:val="0000FF"/>
          <w:szCs w:val="24"/>
        </w:rPr>
        <w:t xml:space="preserve"> norāda vienības nosaukumu</w:t>
      </w:r>
      <w:r w:rsidR="003C1493">
        <w:rPr>
          <w:rFonts w:ascii="Times New Roman" w:hAnsi="Times New Roman"/>
          <w:i/>
          <w:iCs/>
          <w:color w:val="0000FF"/>
          <w:szCs w:val="24"/>
        </w:rPr>
        <w:t>, piemēram, līgumi, kilometri, komplekti vai gabali</w:t>
      </w:r>
      <w:r w:rsidRPr="0062657B">
        <w:rPr>
          <w:rFonts w:ascii="Times New Roman" w:hAnsi="Times New Roman"/>
          <w:i/>
          <w:iCs/>
          <w:color w:val="0000FF"/>
          <w:szCs w:val="24"/>
        </w:rPr>
        <w:t>.</w:t>
      </w:r>
    </w:p>
    <w:p w14:paraId="53CA3427" w14:textId="77777777" w:rsidR="006315A9" w:rsidRPr="0062657B" w:rsidRDefault="006315A9" w:rsidP="006315A9">
      <w:pPr>
        <w:tabs>
          <w:tab w:val="left" w:pos="1545"/>
        </w:tabs>
        <w:rPr>
          <w:rFonts w:ascii="Times New Roman" w:hAnsi="Times New Roman"/>
          <w:i/>
          <w:iCs/>
          <w:color w:val="0000FF"/>
          <w:szCs w:val="24"/>
        </w:rPr>
      </w:pPr>
      <w:r w:rsidRPr="0062657B">
        <w:rPr>
          <w:rFonts w:ascii="Times New Roman" w:hAnsi="Times New Roman"/>
          <w:i/>
          <w:iCs/>
          <w:color w:val="0000FF"/>
          <w:szCs w:val="24"/>
        </w:rPr>
        <w:t xml:space="preserve">Kolonnā </w:t>
      </w:r>
      <w:r w:rsidRPr="00D46D8A">
        <w:rPr>
          <w:rFonts w:ascii="Times New Roman" w:hAnsi="Times New Roman"/>
          <w:b/>
          <w:bCs/>
          <w:i/>
          <w:iCs/>
          <w:color w:val="0000FF"/>
          <w:szCs w:val="24"/>
        </w:rPr>
        <w:t>“Projekta darbības Nr.”</w:t>
      </w:r>
      <w:r w:rsidRPr="0062657B">
        <w:rPr>
          <w:rFonts w:ascii="Times New Roman" w:hAnsi="Times New Roman"/>
          <w:i/>
          <w:iCs/>
          <w:color w:val="0000FF"/>
          <w:szCs w:val="24"/>
        </w:rPr>
        <w:t xml:space="preserve"> norāda atsauci uz projekta darbību, uz kuru šīs izmaksas attiecināmas. Ja izmaksas attiecināmas uz vairākām projekta darbībām - norāda visas. Projekta darbības numuram jāsakrīt ar projekta iesnieguma</w:t>
      </w:r>
      <w:r w:rsidR="00D434F0">
        <w:rPr>
          <w:rFonts w:ascii="Times New Roman" w:hAnsi="Times New Roman"/>
          <w:i/>
          <w:iCs/>
          <w:color w:val="0000FF"/>
          <w:szCs w:val="24"/>
        </w:rPr>
        <w:t xml:space="preserve"> veidlapas</w:t>
      </w:r>
      <w:r w:rsidRPr="0062657B">
        <w:rPr>
          <w:rFonts w:ascii="Times New Roman" w:hAnsi="Times New Roman"/>
          <w:i/>
          <w:iCs/>
          <w:color w:val="0000FF"/>
          <w:szCs w:val="24"/>
        </w:rPr>
        <w:t xml:space="preserve"> 1.5.</w:t>
      </w:r>
      <w:r w:rsidR="00D434F0">
        <w:rPr>
          <w:rFonts w:ascii="Times New Roman" w:hAnsi="Times New Roman"/>
          <w:i/>
          <w:iCs/>
          <w:color w:val="0000FF"/>
          <w:szCs w:val="24"/>
        </w:rPr>
        <w:t>punkt</w:t>
      </w:r>
      <w:r w:rsidRPr="0062657B">
        <w:rPr>
          <w:rFonts w:ascii="Times New Roman" w:hAnsi="Times New Roman"/>
          <w:i/>
          <w:iCs/>
          <w:color w:val="0000FF"/>
          <w:szCs w:val="24"/>
        </w:rPr>
        <w:t xml:space="preserve">ā “Projekta darbības un sasniedzamie rezultāti” norādīto projekta darbības (vai </w:t>
      </w:r>
      <w:proofErr w:type="spellStart"/>
      <w:r w:rsidRPr="0062657B">
        <w:rPr>
          <w:rFonts w:ascii="Times New Roman" w:hAnsi="Times New Roman"/>
          <w:i/>
          <w:iCs/>
          <w:color w:val="0000FF"/>
          <w:szCs w:val="24"/>
        </w:rPr>
        <w:t>apakšdarbības</w:t>
      </w:r>
      <w:proofErr w:type="spellEnd"/>
      <w:r w:rsidRPr="0062657B">
        <w:rPr>
          <w:rFonts w:ascii="Times New Roman" w:hAnsi="Times New Roman"/>
          <w:i/>
          <w:iCs/>
          <w:color w:val="0000FF"/>
          <w:szCs w:val="24"/>
        </w:rPr>
        <w:t xml:space="preserve"> - ja attiecināms) numuru. Jāievēro, ka </w:t>
      </w:r>
      <w:r w:rsidR="003C1493">
        <w:rPr>
          <w:rFonts w:ascii="Times New Roman" w:hAnsi="Times New Roman"/>
          <w:i/>
          <w:iCs/>
          <w:color w:val="0000FF"/>
          <w:szCs w:val="24"/>
        </w:rPr>
        <w:t xml:space="preserve">darbībām jāatbilst MK noteikumu </w:t>
      </w:r>
      <w:r w:rsidR="003C1493" w:rsidRPr="003C1493">
        <w:rPr>
          <w:rFonts w:ascii="Times New Roman" w:hAnsi="Times New Roman"/>
          <w:i/>
          <w:iCs/>
          <w:color w:val="0000FF"/>
          <w:szCs w:val="24"/>
        </w:rPr>
        <w:t>26</w:t>
      </w:r>
      <w:r w:rsidRPr="003C1493">
        <w:rPr>
          <w:rFonts w:ascii="Times New Roman" w:hAnsi="Times New Roman"/>
          <w:i/>
          <w:iCs/>
          <w:color w:val="0000FF"/>
          <w:szCs w:val="24"/>
        </w:rPr>
        <w:t>.</w:t>
      </w:r>
      <w:r w:rsidR="00CE7DE8">
        <w:rPr>
          <w:rFonts w:ascii="Times New Roman" w:hAnsi="Times New Roman"/>
          <w:i/>
          <w:iCs/>
          <w:color w:val="0000FF"/>
          <w:szCs w:val="24"/>
          <w:vertAlign w:val="superscript"/>
        </w:rPr>
        <w:t>1</w:t>
      </w:r>
      <w:r w:rsidRPr="003C1493">
        <w:rPr>
          <w:rFonts w:ascii="Times New Roman" w:hAnsi="Times New Roman"/>
          <w:i/>
          <w:iCs/>
          <w:color w:val="0000FF"/>
          <w:szCs w:val="24"/>
        </w:rPr>
        <w:t>punktā noteiktajām</w:t>
      </w:r>
      <w:r w:rsidRPr="0062657B">
        <w:rPr>
          <w:rFonts w:ascii="Times New Roman" w:hAnsi="Times New Roman"/>
          <w:i/>
          <w:iCs/>
          <w:color w:val="0000FF"/>
          <w:szCs w:val="24"/>
        </w:rPr>
        <w:t>.</w:t>
      </w:r>
      <w:r w:rsidRPr="0062657B">
        <w:rPr>
          <w:rFonts w:ascii="Times New Roman" w:hAnsi="Times New Roman"/>
          <w:i/>
          <w:color w:val="0000FF"/>
          <w:szCs w:val="24"/>
        </w:rPr>
        <w:t xml:space="preserve"> </w:t>
      </w:r>
    </w:p>
    <w:p w14:paraId="0F3F9350" w14:textId="77777777" w:rsidR="008F1E60" w:rsidRDefault="006315A9" w:rsidP="006315A9">
      <w:pPr>
        <w:tabs>
          <w:tab w:val="left" w:pos="1545"/>
        </w:tabs>
        <w:rPr>
          <w:rFonts w:ascii="Times New Roman" w:hAnsi="Times New Roman"/>
          <w:i/>
          <w:iCs/>
          <w:color w:val="0000FF"/>
          <w:szCs w:val="24"/>
        </w:rPr>
      </w:pPr>
      <w:r w:rsidRPr="0062657B">
        <w:rPr>
          <w:rFonts w:ascii="Times New Roman" w:hAnsi="Times New Roman"/>
          <w:i/>
          <w:iCs/>
          <w:color w:val="0000FF"/>
          <w:szCs w:val="24"/>
        </w:rPr>
        <w:t xml:space="preserve">Kolonnā </w:t>
      </w:r>
      <w:r w:rsidRPr="00D46D8A">
        <w:rPr>
          <w:rFonts w:ascii="Times New Roman" w:hAnsi="Times New Roman"/>
          <w:b/>
          <w:bCs/>
          <w:i/>
          <w:iCs/>
          <w:color w:val="0000FF"/>
          <w:szCs w:val="24"/>
        </w:rPr>
        <w:t>“Attiecināmās izmaksas”</w:t>
      </w:r>
      <w:r w:rsidRPr="0062657B">
        <w:rPr>
          <w:rFonts w:ascii="Times New Roman" w:hAnsi="Times New Roman"/>
          <w:i/>
          <w:iCs/>
          <w:color w:val="0000FF"/>
          <w:szCs w:val="24"/>
        </w:rPr>
        <w:t xml:space="preserve"> norāda attiecīgās izmaksas </w:t>
      </w:r>
      <w:proofErr w:type="spellStart"/>
      <w:r w:rsidRPr="0062657B">
        <w:rPr>
          <w:rFonts w:ascii="Times New Roman" w:hAnsi="Times New Roman"/>
          <w:i/>
          <w:iCs/>
          <w:color w:val="0000FF"/>
          <w:szCs w:val="24"/>
        </w:rPr>
        <w:t>euro</w:t>
      </w:r>
      <w:proofErr w:type="spellEnd"/>
      <w:r w:rsidRPr="0062657B">
        <w:rPr>
          <w:rFonts w:ascii="Times New Roman" w:hAnsi="Times New Roman"/>
          <w:i/>
          <w:iCs/>
          <w:color w:val="0000FF"/>
          <w:szCs w:val="24"/>
        </w:rPr>
        <w:t xml:space="preserve"> ar diviem cipariem aiz komata. Ja projektā attiecīgajā izmaksu pozīcijā vai kolonnā izmaksas netiek plānotas, norāda “0,00”.</w:t>
      </w:r>
    </w:p>
    <w:p w14:paraId="1503210F" w14:textId="77777777" w:rsidR="001529AE" w:rsidRDefault="001529AE" w:rsidP="001529AE">
      <w:pPr>
        <w:tabs>
          <w:tab w:val="left" w:pos="1545"/>
        </w:tabs>
        <w:rPr>
          <w:rFonts w:ascii="Times New Roman" w:hAnsi="Times New Roman"/>
          <w:i/>
          <w:iCs/>
          <w:color w:val="0000FF"/>
          <w:szCs w:val="24"/>
        </w:rPr>
      </w:pPr>
      <w:r>
        <w:rPr>
          <w:rFonts w:ascii="Times New Roman" w:hAnsi="Times New Roman"/>
          <w:i/>
          <w:iCs/>
          <w:color w:val="0000FF"/>
          <w:szCs w:val="24"/>
        </w:rPr>
        <w:t>P</w:t>
      </w:r>
      <w:r w:rsidRPr="001529AE">
        <w:rPr>
          <w:rFonts w:ascii="Times New Roman" w:hAnsi="Times New Roman"/>
          <w:i/>
          <w:iCs/>
          <w:color w:val="0000FF"/>
          <w:szCs w:val="24"/>
        </w:rPr>
        <w:t xml:space="preserve">rojekta izmaksas ir attiecināmas no dienas, kad noslēgta vienošanās ar projekta iesniedzēju, izņemot </w:t>
      </w:r>
      <w:r>
        <w:rPr>
          <w:rFonts w:ascii="Times New Roman" w:hAnsi="Times New Roman"/>
          <w:i/>
          <w:iCs/>
          <w:color w:val="0000FF"/>
          <w:szCs w:val="24"/>
        </w:rPr>
        <w:t>MK</w:t>
      </w:r>
      <w:r w:rsidRPr="001529AE">
        <w:rPr>
          <w:rFonts w:ascii="Times New Roman" w:hAnsi="Times New Roman"/>
          <w:i/>
          <w:iCs/>
          <w:color w:val="0000FF"/>
          <w:szCs w:val="24"/>
        </w:rPr>
        <w:t xml:space="preserve"> noteikumu 28.</w:t>
      </w:r>
      <w:r w:rsidRPr="00D46D8A">
        <w:rPr>
          <w:rFonts w:ascii="Times New Roman" w:hAnsi="Times New Roman"/>
          <w:i/>
          <w:iCs/>
          <w:color w:val="0000FF"/>
          <w:szCs w:val="24"/>
          <w:vertAlign w:val="superscript"/>
        </w:rPr>
        <w:t>1</w:t>
      </w:r>
      <w:r w:rsidRPr="001529AE">
        <w:rPr>
          <w:rFonts w:ascii="Times New Roman" w:hAnsi="Times New Roman"/>
          <w:i/>
          <w:iCs/>
          <w:color w:val="0000FF"/>
          <w:szCs w:val="24"/>
        </w:rPr>
        <w:t xml:space="preserve"> 1., 28.</w:t>
      </w:r>
      <w:r w:rsidRPr="00D46D8A">
        <w:rPr>
          <w:rFonts w:ascii="Times New Roman" w:hAnsi="Times New Roman"/>
          <w:i/>
          <w:iCs/>
          <w:color w:val="0000FF"/>
          <w:szCs w:val="24"/>
          <w:vertAlign w:val="superscript"/>
        </w:rPr>
        <w:t>1</w:t>
      </w:r>
      <w:r w:rsidRPr="001529AE">
        <w:rPr>
          <w:rFonts w:ascii="Times New Roman" w:hAnsi="Times New Roman"/>
          <w:i/>
          <w:iCs/>
          <w:color w:val="0000FF"/>
          <w:szCs w:val="24"/>
        </w:rPr>
        <w:t xml:space="preserve"> 2. un 28.</w:t>
      </w:r>
      <w:r w:rsidRPr="00D46D8A">
        <w:rPr>
          <w:rFonts w:ascii="Times New Roman" w:hAnsi="Times New Roman"/>
          <w:i/>
          <w:iCs/>
          <w:color w:val="0000FF"/>
          <w:szCs w:val="24"/>
          <w:vertAlign w:val="superscript"/>
        </w:rPr>
        <w:t>1</w:t>
      </w:r>
      <w:r w:rsidRPr="001529AE">
        <w:rPr>
          <w:rFonts w:ascii="Times New Roman" w:hAnsi="Times New Roman"/>
          <w:i/>
          <w:iCs/>
          <w:color w:val="0000FF"/>
          <w:szCs w:val="24"/>
        </w:rPr>
        <w:t xml:space="preserve"> 9. apakšpunktā</w:t>
      </w:r>
      <w:r>
        <w:rPr>
          <w:rFonts w:ascii="Times New Roman" w:hAnsi="Times New Roman"/>
          <w:i/>
          <w:iCs/>
          <w:color w:val="0000FF"/>
          <w:szCs w:val="24"/>
        </w:rPr>
        <w:t xml:space="preserve"> </w:t>
      </w:r>
      <w:r w:rsidRPr="001529AE">
        <w:rPr>
          <w:rFonts w:ascii="Times New Roman" w:hAnsi="Times New Roman"/>
          <w:i/>
          <w:iCs/>
          <w:color w:val="0000FF"/>
          <w:szCs w:val="24"/>
        </w:rPr>
        <w:t>minētās izmaksas (</w:t>
      </w:r>
      <w:r>
        <w:rPr>
          <w:rFonts w:ascii="Times New Roman" w:hAnsi="Times New Roman"/>
          <w:i/>
          <w:iCs/>
          <w:color w:val="0000FF"/>
          <w:szCs w:val="24"/>
        </w:rPr>
        <w:t>t.sk. PVN</w:t>
      </w:r>
      <w:r w:rsidRPr="001529AE">
        <w:rPr>
          <w:rFonts w:ascii="Times New Roman" w:hAnsi="Times New Roman"/>
          <w:i/>
          <w:iCs/>
          <w:color w:val="0000FF"/>
          <w:szCs w:val="24"/>
        </w:rPr>
        <w:t>), kas ir attiecināmas, ja tās veiktas pēc 2016. gada</w:t>
      </w:r>
      <w:r>
        <w:rPr>
          <w:rFonts w:ascii="Times New Roman" w:hAnsi="Times New Roman"/>
          <w:i/>
          <w:iCs/>
          <w:color w:val="0000FF"/>
          <w:szCs w:val="24"/>
        </w:rPr>
        <w:t xml:space="preserve"> </w:t>
      </w:r>
      <w:r w:rsidRPr="001529AE">
        <w:rPr>
          <w:rFonts w:ascii="Times New Roman" w:hAnsi="Times New Roman"/>
          <w:i/>
          <w:iCs/>
          <w:color w:val="0000FF"/>
          <w:szCs w:val="24"/>
        </w:rPr>
        <w:t>1. janvāra.</w:t>
      </w:r>
    </w:p>
    <w:p w14:paraId="3417EA62" w14:textId="77777777" w:rsidR="003C1493" w:rsidRDefault="003C1493" w:rsidP="006315A9">
      <w:pPr>
        <w:tabs>
          <w:tab w:val="left" w:pos="1545"/>
        </w:tabs>
        <w:rPr>
          <w:rFonts w:ascii="Times New Roman" w:hAnsi="Times New Roman"/>
          <w:i/>
          <w:iCs/>
          <w:color w:val="0000FF"/>
          <w:szCs w:val="24"/>
        </w:rPr>
      </w:pPr>
      <w:r w:rsidRPr="0062657B">
        <w:rPr>
          <w:rFonts w:ascii="Times New Roman" w:hAnsi="Times New Roman"/>
          <w:i/>
          <w:iCs/>
          <w:color w:val="0000FF"/>
          <w:szCs w:val="24"/>
        </w:rPr>
        <w:t xml:space="preserve">Kolonnā </w:t>
      </w:r>
      <w:r w:rsidRPr="00D46D8A">
        <w:rPr>
          <w:rFonts w:ascii="Times New Roman" w:hAnsi="Times New Roman"/>
          <w:b/>
          <w:bCs/>
          <w:i/>
          <w:iCs/>
          <w:color w:val="0000FF"/>
          <w:szCs w:val="24"/>
        </w:rPr>
        <w:t>“Neattiecināmās izmaksas”</w:t>
      </w:r>
      <w:r w:rsidRPr="0062657B">
        <w:rPr>
          <w:rFonts w:ascii="Times New Roman" w:hAnsi="Times New Roman"/>
          <w:i/>
          <w:iCs/>
          <w:color w:val="0000FF"/>
          <w:szCs w:val="24"/>
        </w:rPr>
        <w:t xml:space="preserve"> norāda attiecīgās izmaksas </w:t>
      </w:r>
      <w:proofErr w:type="spellStart"/>
      <w:r w:rsidRPr="0062657B">
        <w:rPr>
          <w:rFonts w:ascii="Times New Roman" w:hAnsi="Times New Roman"/>
          <w:i/>
          <w:iCs/>
          <w:color w:val="0000FF"/>
          <w:szCs w:val="24"/>
        </w:rPr>
        <w:t>euro</w:t>
      </w:r>
      <w:proofErr w:type="spellEnd"/>
      <w:r w:rsidRPr="0062657B">
        <w:rPr>
          <w:rFonts w:ascii="Times New Roman" w:hAnsi="Times New Roman"/>
          <w:i/>
          <w:iCs/>
          <w:color w:val="0000FF"/>
          <w:szCs w:val="24"/>
        </w:rPr>
        <w:t xml:space="preserve"> ar diviem cipariem aiz komata. Ja projektā attiecīgajā izmaksu pozīcijā vai kolonnā izmaksas netiek plānotas, norāda “0,00”.</w:t>
      </w:r>
    </w:p>
    <w:p w14:paraId="14877258" w14:textId="77777777" w:rsidR="0029468D" w:rsidRPr="0029468D" w:rsidRDefault="003C1493" w:rsidP="0029468D">
      <w:pPr>
        <w:tabs>
          <w:tab w:val="left" w:pos="1545"/>
        </w:tabs>
        <w:rPr>
          <w:rFonts w:ascii="Times New Roman" w:hAnsi="Times New Roman"/>
          <w:b/>
          <w:i/>
          <w:iCs/>
          <w:color w:val="0000FF"/>
          <w:szCs w:val="24"/>
        </w:rPr>
      </w:pPr>
      <w:r w:rsidRPr="0029468D">
        <w:rPr>
          <w:rFonts w:ascii="Times New Roman" w:hAnsi="Times New Roman"/>
          <w:b/>
          <w:i/>
          <w:iCs/>
          <w:color w:val="0000FF"/>
          <w:szCs w:val="24"/>
        </w:rPr>
        <w:t>Projekta neattiecināmās izmaksas var plānot atb</w:t>
      </w:r>
      <w:r w:rsidR="0029468D" w:rsidRPr="0029468D">
        <w:rPr>
          <w:rFonts w:ascii="Times New Roman" w:hAnsi="Times New Roman"/>
          <w:b/>
          <w:i/>
          <w:iCs/>
          <w:color w:val="0000FF"/>
          <w:szCs w:val="24"/>
        </w:rPr>
        <w:t xml:space="preserve">ilstoši MK noteikumu 36.punktam </w:t>
      </w:r>
      <w:r w:rsidR="0009145F" w:rsidRPr="0029468D">
        <w:rPr>
          <w:rFonts w:ascii="Times New Roman" w:hAnsi="Times New Roman"/>
          <w:b/>
          <w:i/>
          <w:iCs/>
          <w:color w:val="0000FF"/>
          <w:szCs w:val="24"/>
        </w:rPr>
        <w:t>projekta budžeta kopsavilkuma izmaksu pozīcijās Nr.</w:t>
      </w:r>
      <w:r w:rsidR="0029468D" w:rsidRPr="0029468D">
        <w:rPr>
          <w:rFonts w:ascii="Times New Roman" w:hAnsi="Times New Roman"/>
          <w:b/>
          <w:i/>
          <w:iCs/>
          <w:color w:val="0000FF"/>
          <w:szCs w:val="24"/>
        </w:rPr>
        <w:t>1.,</w:t>
      </w:r>
      <w:r w:rsidR="001D412F">
        <w:rPr>
          <w:rFonts w:ascii="Times New Roman" w:hAnsi="Times New Roman"/>
          <w:b/>
          <w:i/>
          <w:iCs/>
          <w:color w:val="0000FF"/>
          <w:szCs w:val="24"/>
        </w:rPr>
        <w:t xml:space="preserve"> </w:t>
      </w:r>
      <w:r w:rsidR="0009145F" w:rsidRPr="0029468D">
        <w:rPr>
          <w:rFonts w:ascii="Times New Roman" w:hAnsi="Times New Roman"/>
          <w:b/>
          <w:i/>
          <w:iCs/>
          <w:color w:val="0000FF"/>
          <w:szCs w:val="24"/>
        </w:rPr>
        <w:t xml:space="preserve">2.1., </w:t>
      </w:r>
      <w:r w:rsidR="0029468D" w:rsidRPr="0029468D">
        <w:rPr>
          <w:rFonts w:ascii="Times New Roman" w:hAnsi="Times New Roman"/>
          <w:b/>
          <w:i/>
          <w:iCs/>
          <w:color w:val="0000FF"/>
          <w:szCs w:val="24"/>
        </w:rPr>
        <w:t xml:space="preserve">7.1., 7.3., </w:t>
      </w:r>
      <w:r w:rsidR="0009145F" w:rsidRPr="0029468D">
        <w:rPr>
          <w:rFonts w:ascii="Times New Roman" w:hAnsi="Times New Roman"/>
          <w:b/>
          <w:i/>
          <w:iCs/>
          <w:color w:val="0000FF"/>
          <w:szCs w:val="24"/>
        </w:rPr>
        <w:t>10.</w:t>
      </w:r>
      <w:r w:rsidR="0029468D" w:rsidRPr="0029468D">
        <w:rPr>
          <w:rFonts w:ascii="Times New Roman" w:hAnsi="Times New Roman"/>
          <w:b/>
          <w:i/>
          <w:iCs/>
          <w:color w:val="0000FF"/>
          <w:szCs w:val="24"/>
        </w:rPr>
        <w:t xml:space="preserve">, 15. iekļaujot izmaksas atbilstoši MK noteikumu 36.1.apakšpunktam. </w:t>
      </w:r>
    </w:p>
    <w:p w14:paraId="2B3A4B0C" w14:textId="77777777" w:rsidR="007A73EE" w:rsidRDefault="007A73EE" w:rsidP="007A73EE">
      <w:pPr>
        <w:tabs>
          <w:tab w:val="left" w:pos="1545"/>
        </w:tabs>
        <w:spacing w:after="0"/>
        <w:rPr>
          <w:rFonts w:ascii="Times New Roman" w:hAnsi="Times New Roman"/>
          <w:b/>
          <w:i/>
          <w:iCs/>
          <w:color w:val="0000FF"/>
          <w:szCs w:val="24"/>
        </w:rPr>
      </w:pPr>
    </w:p>
    <w:p w14:paraId="765DE439" w14:textId="77777777" w:rsidR="00E46C81" w:rsidRDefault="00E46C81" w:rsidP="007A73EE">
      <w:pPr>
        <w:tabs>
          <w:tab w:val="left" w:pos="1545"/>
        </w:tabs>
        <w:spacing w:after="0"/>
        <w:rPr>
          <w:rFonts w:ascii="Times New Roman" w:hAnsi="Times New Roman"/>
          <w:b/>
          <w:i/>
          <w:iCs/>
          <w:color w:val="0000FF"/>
          <w:szCs w:val="24"/>
        </w:rPr>
      </w:pPr>
    </w:p>
    <w:p w14:paraId="0B0948E2" w14:textId="77777777" w:rsidR="007A73EE" w:rsidRDefault="008F1E60" w:rsidP="007A73EE">
      <w:pPr>
        <w:tabs>
          <w:tab w:val="left" w:pos="1545"/>
        </w:tabs>
        <w:spacing w:after="0"/>
        <w:rPr>
          <w:rFonts w:ascii="Times New Roman" w:hAnsi="Times New Roman"/>
          <w:b/>
          <w:i/>
          <w:iCs/>
          <w:color w:val="0000FF"/>
          <w:szCs w:val="24"/>
        </w:rPr>
      </w:pPr>
      <w:r w:rsidRPr="0029468D">
        <w:rPr>
          <w:rFonts w:ascii="Times New Roman" w:hAnsi="Times New Roman"/>
          <w:b/>
          <w:i/>
          <w:iCs/>
          <w:color w:val="0000FF"/>
          <w:szCs w:val="24"/>
        </w:rPr>
        <w:lastRenderedPageBreak/>
        <w:t>I</w:t>
      </w:r>
      <w:r w:rsidR="0009145F" w:rsidRPr="0029468D">
        <w:rPr>
          <w:rFonts w:ascii="Times New Roman" w:hAnsi="Times New Roman"/>
          <w:b/>
          <w:i/>
          <w:iCs/>
          <w:color w:val="0000FF"/>
          <w:szCs w:val="24"/>
        </w:rPr>
        <w:t>zmaksa</w:t>
      </w:r>
      <w:r w:rsidR="007A73EE">
        <w:rPr>
          <w:rFonts w:ascii="Times New Roman" w:hAnsi="Times New Roman"/>
          <w:b/>
          <w:i/>
          <w:iCs/>
          <w:color w:val="0000FF"/>
          <w:szCs w:val="24"/>
        </w:rPr>
        <w:t>s, kas:</w:t>
      </w:r>
    </w:p>
    <w:p w14:paraId="7E3DC869" w14:textId="77777777" w:rsidR="007A73EE" w:rsidRDefault="0009145F" w:rsidP="007A73EE">
      <w:pPr>
        <w:numPr>
          <w:ilvl w:val="0"/>
          <w:numId w:val="52"/>
        </w:numPr>
        <w:tabs>
          <w:tab w:val="left" w:pos="709"/>
        </w:tabs>
        <w:spacing w:after="0"/>
        <w:rPr>
          <w:rFonts w:ascii="Times New Roman" w:hAnsi="Times New Roman"/>
          <w:b/>
          <w:i/>
          <w:iCs/>
          <w:color w:val="0000FF"/>
          <w:szCs w:val="24"/>
        </w:rPr>
      </w:pPr>
      <w:r w:rsidRPr="0029468D">
        <w:rPr>
          <w:rFonts w:ascii="Times New Roman" w:hAnsi="Times New Roman"/>
          <w:b/>
          <w:i/>
          <w:iCs/>
          <w:color w:val="0000FF"/>
          <w:szCs w:val="24"/>
        </w:rPr>
        <w:t xml:space="preserve">pārsniedz </w:t>
      </w:r>
      <w:r w:rsidR="008F1E60" w:rsidRPr="0029468D">
        <w:rPr>
          <w:rFonts w:ascii="Times New Roman" w:hAnsi="Times New Roman"/>
          <w:b/>
          <w:i/>
          <w:iCs/>
          <w:color w:val="0000FF"/>
          <w:szCs w:val="24"/>
        </w:rPr>
        <w:t>MK noteikumu 11.</w:t>
      </w:r>
      <w:r w:rsidR="00CE7DE8">
        <w:rPr>
          <w:rFonts w:ascii="Times New Roman" w:hAnsi="Times New Roman"/>
          <w:b/>
          <w:i/>
          <w:iCs/>
          <w:color w:val="0000FF"/>
          <w:szCs w:val="24"/>
          <w:vertAlign w:val="superscript"/>
        </w:rPr>
        <w:t>1</w:t>
      </w:r>
      <w:r w:rsidR="008F1E60" w:rsidRPr="0029468D">
        <w:rPr>
          <w:rFonts w:ascii="Times New Roman" w:hAnsi="Times New Roman"/>
          <w:b/>
          <w:i/>
          <w:iCs/>
          <w:color w:val="0000FF"/>
          <w:szCs w:val="24"/>
        </w:rPr>
        <w:t xml:space="preserve">punktā noteikto maksimālo </w:t>
      </w:r>
      <w:r w:rsidR="00CE7DE8">
        <w:rPr>
          <w:rFonts w:ascii="Times New Roman" w:hAnsi="Times New Roman"/>
          <w:b/>
          <w:i/>
          <w:iCs/>
          <w:color w:val="0000FF"/>
          <w:szCs w:val="24"/>
        </w:rPr>
        <w:t>K</w:t>
      </w:r>
      <w:r w:rsidR="00CE7DE8" w:rsidRPr="0029468D">
        <w:rPr>
          <w:rFonts w:ascii="Times New Roman" w:hAnsi="Times New Roman"/>
          <w:b/>
          <w:i/>
          <w:iCs/>
          <w:color w:val="0000FF"/>
          <w:szCs w:val="24"/>
        </w:rPr>
        <w:t xml:space="preserve">F </w:t>
      </w:r>
      <w:r w:rsidR="008F1E60" w:rsidRPr="0029468D">
        <w:rPr>
          <w:rFonts w:ascii="Times New Roman" w:hAnsi="Times New Roman"/>
          <w:b/>
          <w:i/>
          <w:iCs/>
          <w:color w:val="0000FF"/>
          <w:szCs w:val="24"/>
        </w:rPr>
        <w:t xml:space="preserve">kopsummu projektā, t.i. </w:t>
      </w:r>
      <w:r w:rsidR="00CE7DE8">
        <w:rPr>
          <w:rFonts w:ascii="Times New Roman" w:hAnsi="Times New Roman"/>
          <w:b/>
          <w:i/>
          <w:iCs/>
          <w:color w:val="0000FF"/>
          <w:szCs w:val="24"/>
        </w:rPr>
        <w:t>797</w:t>
      </w:r>
      <w:r w:rsidR="00CE7DE8" w:rsidRPr="0029468D">
        <w:rPr>
          <w:rFonts w:ascii="Times New Roman" w:hAnsi="Times New Roman"/>
          <w:b/>
          <w:i/>
          <w:iCs/>
          <w:color w:val="0000FF"/>
          <w:szCs w:val="24"/>
        </w:rPr>
        <w:t> </w:t>
      </w:r>
      <w:r w:rsidR="00CE7DE8">
        <w:rPr>
          <w:rFonts w:ascii="Times New Roman" w:hAnsi="Times New Roman"/>
          <w:b/>
          <w:i/>
          <w:iCs/>
          <w:color w:val="0000FF"/>
          <w:szCs w:val="24"/>
        </w:rPr>
        <w:t>5</w:t>
      </w:r>
      <w:r w:rsidR="008F1E60" w:rsidRPr="0029468D">
        <w:rPr>
          <w:rFonts w:ascii="Times New Roman" w:hAnsi="Times New Roman"/>
          <w:b/>
          <w:i/>
          <w:iCs/>
          <w:color w:val="0000FF"/>
          <w:szCs w:val="24"/>
        </w:rPr>
        <w:t xml:space="preserve">00 </w:t>
      </w:r>
      <w:proofErr w:type="spellStart"/>
      <w:r w:rsidR="008F1E60" w:rsidRPr="0029468D">
        <w:rPr>
          <w:rFonts w:ascii="Times New Roman" w:hAnsi="Times New Roman"/>
          <w:b/>
          <w:i/>
          <w:iCs/>
          <w:color w:val="0000FF"/>
          <w:szCs w:val="24"/>
        </w:rPr>
        <w:t>euro</w:t>
      </w:r>
      <w:proofErr w:type="spellEnd"/>
      <w:r w:rsidR="0026674D">
        <w:rPr>
          <w:rFonts w:ascii="Times New Roman" w:hAnsi="Times New Roman"/>
          <w:b/>
          <w:i/>
          <w:iCs/>
          <w:color w:val="0000FF"/>
          <w:szCs w:val="24"/>
        </w:rPr>
        <w:t xml:space="preserve">, </w:t>
      </w:r>
      <w:r w:rsidR="001529AE">
        <w:rPr>
          <w:rFonts w:ascii="Times New Roman" w:hAnsi="Times New Roman"/>
          <w:b/>
          <w:i/>
          <w:iCs/>
          <w:color w:val="0000FF"/>
          <w:szCs w:val="24"/>
        </w:rPr>
        <w:t xml:space="preserve"> </w:t>
      </w:r>
    </w:p>
    <w:p w14:paraId="233E5AD5" w14:textId="77777777" w:rsidR="007A73EE" w:rsidRDefault="007A73EE" w:rsidP="007A73EE">
      <w:pPr>
        <w:numPr>
          <w:ilvl w:val="0"/>
          <w:numId w:val="52"/>
        </w:numPr>
        <w:tabs>
          <w:tab w:val="left" w:pos="709"/>
        </w:tabs>
        <w:spacing w:after="0"/>
        <w:rPr>
          <w:rFonts w:ascii="Times New Roman" w:hAnsi="Times New Roman"/>
          <w:b/>
          <w:i/>
          <w:iCs/>
          <w:color w:val="0000FF"/>
          <w:szCs w:val="24"/>
        </w:rPr>
      </w:pPr>
      <w:r>
        <w:rPr>
          <w:rFonts w:ascii="Times New Roman" w:hAnsi="Times New Roman"/>
          <w:b/>
          <w:i/>
          <w:iCs/>
          <w:color w:val="0000FF"/>
          <w:szCs w:val="24"/>
        </w:rPr>
        <w:t xml:space="preserve">pārsniedz MK noteikumu </w:t>
      </w:r>
      <w:r w:rsidR="0026674D">
        <w:rPr>
          <w:rFonts w:ascii="Times New Roman" w:hAnsi="Times New Roman"/>
          <w:b/>
          <w:i/>
          <w:iCs/>
          <w:color w:val="0000FF"/>
          <w:szCs w:val="24"/>
        </w:rPr>
        <w:t>28.</w:t>
      </w:r>
      <w:r w:rsidR="001D412F">
        <w:rPr>
          <w:rFonts w:ascii="Times New Roman" w:hAnsi="Times New Roman"/>
          <w:b/>
          <w:i/>
          <w:iCs/>
          <w:color w:val="0000FF"/>
          <w:szCs w:val="24"/>
          <w:vertAlign w:val="superscript"/>
        </w:rPr>
        <w:t xml:space="preserve">1 </w:t>
      </w:r>
      <w:r w:rsidR="001D412F">
        <w:rPr>
          <w:rFonts w:ascii="Times New Roman" w:hAnsi="Times New Roman"/>
          <w:b/>
          <w:i/>
          <w:iCs/>
          <w:color w:val="0000FF"/>
          <w:szCs w:val="24"/>
        </w:rPr>
        <w:t>7</w:t>
      </w:r>
      <w:r w:rsidR="0026674D">
        <w:rPr>
          <w:rFonts w:ascii="Times New Roman" w:hAnsi="Times New Roman"/>
          <w:b/>
          <w:i/>
          <w:iCs/>
          <w:color w:val="0000FF"/>
          <w:szCs w:val="24"/>
        </w:rPr>
        <w:t>. un 28</w:t>
      </w:r>
      <w:r w:rsidR="0026674D" w:rsidRPr="00D46D8A">
        <w:rPr>
          <w:rFonts w:ascii="Times New Roman" w:hAnsi="Times New Roman"/>
          <w:b/>
          <w:i/>
          <w:iCs/>
          <w:color w:val="0000FF"/>
          <w:szCs w:val="24"/>
          <w:vertAlign w:val="superscript"/>
        </w:rPr>
        <w:t>.</w:t>
      </w:r>
      <w:r w:rsidR="001D412F">
        <w:rPr>
          <w:rFonts w:ascii="Times New Roman" w:hAnsi="Times New Roman"/>
          <w:b/>
          <w:i/>
          <w:iCs/>
          <w:color w:val="0000FF"/>
          <w:szCs w:val="24"/>
          <w:vertAlign w:val="superscript"/>
        </w:rPr>
        <w:t xml:space="preserve">1 </w:t>
      </w:r>
      <w:r w:rsidR="001D412F">
        <w:rPr>
          <w:rFonts w:ascii="Times New Roman" w:hAnsi="Times New Roman"/>
          <w:b/>
          <w:i/>
          <w:iCs/>
          <w:color w:val="0000FF"/>
          <w:szCs w:val="24"/>
        </w:rPr>
        <w:t>8.</w:t>
      </w:r>
      <w:r w:rsidR="0026674D" w:rsidRPr="001C1D62">
        <w:rPr>
          <w:rFonts w:ascii="Times New Roman" w:hAnsi="Times New Roman"/>
          <w:b/>
          <w:i/>
          <w:iCs/>
          <w:color w:val="0000FF"/>
          <w:szCs w:val="24"/>
          <w:vertAlign w:val="superscript"/>
        </w:rPr>
        <w:t>.</w:t>
      </w:r>
      <w:r w:rsidR="0026674D">
        <w:rPr>
          <w:rFonts w:ascii="Times New Roman" w:hAnsi="Times New Roman"/>
          <w:b/>
          <w:i/>
          <w:iCs/>
          <w:color w:val="0000FF"/>
          <w:szCs w:val="24"/>
        </w:rPr>
        <w:t>apakšpunktā, 32. un 33.punktā minēto attiecināmo izmaksu apmēru</w:t>
      </w:r>
      <w:r>
        <w:rPr>
          <w:rFonts w:ascii="Times New Roman" w:hAnsi="Times New Roman"/>
          <w:b/>
          <w:i/>
          <w:iCs/>
          <w:color w:val="0000FF"/>
          <w:szCs w:val="24"/>
        </w:rPr>
        <w:t>,</w:t>
      </w:r>
    </w:p>
    <w:p w14:paraId="2A2F6C6E" w14:textId="77777777" w:rsidR="007A73EE" w:rsidRDefault="007A73EE" w:rsidP="007A73EE">
      <w:pPr>
        <w:numPr>
          <w:ilvl w:val="0"/>
          <w:numId w:val="52"/>
        </w:numPr>
        <w:tabs>
          <w:tab w:val="left" w:pos="709"/>
        </w:tabs>
        <w:spacing w:after="0"/>
        <w:rPr>
          <w:rFonts w:ascii="Times New Roman" w:hAnsi="Times New Roman"/>
          <w:b/>
          <w:i/>
          <w:iCs/>
          <w:color w:val="0000FF"/>
          <w:szCs w:val="24"/>
        </w:rPr>
      </w:pPr>
      <w:r>
        <w:rPr>
          <w:rFonts w:ascii="Times New Roman" w:hAnsi="Times New Roman"/>
          <w:b/>
          <w:i/>
          <w:iCs/>
          <w:color w:val="0000FF"/>
          <w:szCs w:val="24"/>
        </w:rPr>
        <w:t>nav noteiktas MK noteikumu 28.</w:t>
      </w:r>
      <w:r w:rsidR="001D412F">
        <w:rPr>
          <w:rFonts w:ascii="Times New Roman" w:hAnsi="Times New Roman"/>
          <w:b/>
          <w:i/>
          <w:iCs/>
          <w:color w:val="0000FF"/>
          <w:szCs w:val="24"/>
          <w:vertAlign w:val="superscript"/>
        </w:rPr>
        <w:t>1</w:t>
      </w:r>
      <w:r>
        <w:rPr>
          <w:rFonts w:ascii="Times New Roman" w:hAnsi="Times New Roman"/>
          <w:b/>
          <w:i/>
          <w:iCs/>
          <w:color w:val="0000FF"/>
          <w:szCs w:val="24"/>
        </w:rPr>
        <w:t xml:space="preserve"> un 33.punktā, bet ir atbalstāmās darbības saskaņā ar MK noteikumu 26.</w:t>
      </w:r>
      <w:r w:rsidR="001D412F">
        <w:rPr>
          <w:rFonts w:ascii="Times New Roman" w:hAnsi="Times New Roman"/>
          <w:b/>
          <w:i/>
          <w:iCs/>
          <w:color w:val="0000FF"/>
          <w:szCs w:val="24"/>
          <w:vertAlign w:val="superscript"/>
        </w:rPr>
        <w:t>1</w:t>
      </w:r>
      <w:r>
        <w:rPr>
          <w:rFonts w:ascii="Times New Roman" w:hAnsi="Times New Roman"/>
          <w:b/>
          <w:i/>
          <w:iCs/>
          <w:color w:val="0000FF"/>
          <w:szCs w:val="24"/>
        </w:rPr>
        <w:t>punktu, un ir norādītas tehniskajā projektā vai ir nepieciešamas projekta mērķa sasniegšanai</w:t>
      </w:r>
      <w:r w:rsidR="0029468D" w:rsidRPr="0029468D">
        <w:rPr>
          <w:rFonts w:ascii="Times New Roman" w:hAnsi="Times New Roman"/>
          <w:b/>
          <w:i/>
          <w:iCs/>
          <w:color w:val="0000FF"/>
          <w:szCs w:val="24"/>
        </w:rPr>
        <w:t>,</w:t>
      </w:r>
    </w:p>
    <w:p w14:paraId="785F83A3" w14:textId="77777777" w:rsidR="0009145F" w:rsidRPr="009C46FC" w:rsidRDefault="008F1E60" w:rsidP="0009145F">
      <w:pPr>
        <w:tabs>
          <w:tab w:val="left" w:pos="1545"/>
        </w:tabs>
        <w:rPr>
          <w:rFonts w:ascii="Times New Roman" w:hAnsi="Times New Roman"/>
          <w:b/>
          <w:i/>
          <w:iCs/>
          <w:color w:val="0000FF"/>
          <w:szCs w:val="24"/>
        </w:rPr>
      </w:pPr>
      <w:r w:rsidRPr="0029468D">
        <w:rPr>
          <w:rFonts w:ascii="Times New Roman" w:hAnsi="Times New Roman"/>
          <w:b/>
          <w:i/>
          <w:iCs/>
          <w:color w:val="0000FF"/>
          <w:szCs w:val="24"/>
        </w:rPr>
        <w:t xml:space="preserve"> </w:t>
      </w:r>
      <w:r w:rsidR="0009145F" w:rsidRPr="0029468D">
        <w:rPr>
          <w:rFonts w:ascii="Times New Roman" w:hAnsi="Times New Roman"/>
          <w:b/>
          <w:i/>
          <w:iCs/>
          <w:color w:val="0000FF"/>
          <w:szCs w:val="24"/>
        </w:rPr>
        <w:t xml:space="preserve">projektā var iekļaut kā </w:t>
      </w:r>
      <w:r w:rsidR="0009145F" w:rsidRPr="007A73EE">
        <w:rPr>
          <w:rFonts w:ascii="Times New Roman" w:hAnsi="Times New Roman"/>
          <w:b/>
          <w:i/>
          <w:iCs/>
          <w:color w:val="0000FF"/>
          <w:szCs w:val="24"/>
          <w:u w:val="single"/>
        </w:rPr>
        <w:t>neattiecināmās izmaksas</w:t>
      </w:r>
      <w:r w:rsidR="0009145F" w:rsidRPr="0029468D">
        <w:rPr>
          <w:rFonts w:ascii="Times New Roman" w:hAnsi="Times New Roman"/>
          <w:b/>
          <w:i/>
          <w:iCs/>
          <w:color w:val="0000FF"/>
          <w:szCs w:val="24"/>
        </w:rPr>
        <w:t>, kuras sedz finansējuma saņē</w:t>
      </w:r>
      <w:r w:rsidR="009C46FC">
        <w:rPr>
          <w:rFonts w:ascii="Times New Roman" w:hAnsi="Times New Roman"/>
          <w:b/>
          <w:i/>
          <w:iCs/>
          <w:color w:val="0000FF"/>
          <w:szCs w:val="24"/>
        </w:rPr>
        <w:t xml:space="preserve">mējs vai sadarbības partneris. </w:t>
      </w:r>
    </w:p>
    <w:p w14:paraId="0349EF97" w14:textId="77777777" w:rsidR="006315A9" w:rsidRPr="0009145F" w:rsidRDefault="006315A9" w:rsidP="0009145F">
      <w:pPr>
        <w:tabs>
          <w:tab w:val="left" w:pos="1545"/>
        </w:tabs>
        <w:rPr>
          <w:rFonts w:ascii="Times New Roman" w:hAnsi="Times New Roman"/>
          <w:i/>
          <w:iCs/>
          <w:color w:val="0000FF"/>
          <w:szCs w:val="24"/>
        </w:rPr>
      </w:pPr>
      <w:r w:rsidRPr="0009145F">
        <w:rPr>
          <w:rFonts w:ascii="Times New Roman" w:hAnsi="Times New Roman"/>
          <w:i/>
          <w:iCs/>
          <w:color w:val="0000FF"/>
          <w:szCs w:val="24"/>
        </w:rPr>
        <w:t xml:space="preserve">Kolonnā </w:t>
      </w:r>
      <w:r w:rsidRPr="00D46D8A">
        <w:rPr>
          <w:rFonts w:ascii="Times New Roman" w:hAnsi="Times New Roman"/>
          <w:b/>
          <w:bCs/>
          <w:i/>
          <w:iCs/>
          <w:color w:val="0000FF"/>
          <w:szCs w:val="24"/>
        </w:rPr>
        <w:t>“Kopā” “EUR”</w:t>
      </w:r>
      <w:r w:rsidRPr="0009145F">
        <w:rPr>
          <w:rFonts w:ascii="Times New Roman" w:hAnsi="Times New Roman"/>
          <w:i/>
          <w:iCs/>
          <w:color w:val="0000FF"/>
          <w:szCs w:val="24"/>
        </w:rPr>
        <w:t xml:space="preserve"> norāda summu, ko veido attiecināmās izmaksas, vienlaikus procentuālais apmērs tiek aprēķināts no projekta kopējām izmaksām.</w:t>
      </w:r>
    </w:p>
    <w:p w14:paraId="46793292" w14:textId="77777777" w:rsidR="008F1E60" w:rsidRDefault="006315A9" w:rsidP="00981B58">
      <w:pPr>
        <w:tabs>
          <w:tab w:val="left" w:pos="1545"/>
        </w:tabs>
        <w:rPr>
          <w:rFonts w:ascii="Times New Roman" w:hAnsi="Times New Roman"/>
        </w:rPr>
      </w:pPr>
      <w:r w:rsidRPr="0062657B">
        <w:rPr>
          <w:rFonts w:ascii="Times New Roman" w:hAnsi="Times New Roman"/>
          <w:i/>
          <w:iCs/>
          <w:color w:val="0000FF"/>
          <w:szCs w:val="24"/>
        </w:rPr>
        <w:t xml:space="preserve">Kolonnā </w:t>
      </w:r>
      <w:r w:rsidRPr="00D46D8A">
        <w:rPr>
          <w:rFonts w:ascii="Times New Roman" w:hAnsi="Times New Roman"/>
          <w:b/>
          <w:bCs/>
          <w:i/>
          <w:iCs/>
          <w:color w:val="0000FF"/>
          <w:szCs w:val="24"/>
        </w:rPr>
        <w:t>“t.sk. PVN”</w:t>
      </w:r>
      <w:r w:rsidRPr="0062657B">
        <w:rPr>
          <w:rFonts w:ascii="Times New Roman" w:hAnsi="Times New Roman"/>
          <w:i/>
          <w:iCs/>
          <w:color w:val="0000FF"/>
          <w:szCs w:val="24"/>
        </w:rPr>
        <w:t xml:space="preserve"> informāciju norāda, ja projekta iesniedzējs ir reģistrējies kā PVN maksātājs.</w:t>
      </w:r>
    </w:p>
    <w:p w14:paraId="3295E628" w14:textId="77777777" w:rsidR="001529AE" w:rsidRPr="00D46D8A" w:rsidRDefault="001C4E4F" w:rsidP="00D46D8A">
      <w:pPr>
        <w:spacing w:after="0"/>
        <w:rPr>
          <w:rFonts w:ascii="Times New Roman" w:hAnsi="Times New Roman"/>
          <w:i/>
          <w:iCs/>
          <w:color w:val="0000FF"/>
          <w:szCs w:val="24"/>
        </w:rPr>
        <w:sectPr w:rsidR="001529AE" w:rsidRPr="00D46D8A" w:rsidSect="00637283">
          <w:headerReference w:type="first" r:id="rId31"/>
          <w:pgSz w:w="16838" w:h="11906" w:orient="landscape" w:code="9"/>
          <w:pgMar w:top="1134" w:right="1106" w:bottom="1276" w:left="1276" w:header="709" w:footer="709" w:gutter="0"/>
          <w:cols w:space="708"/>
          <w:titlePg/>
          <w:docGrid w:linePitch="360"/>
        </w:sectPr>
      </w:pPr>
      <w:r>
        <w:rPr>
          <w:rFonts w:ascii="Times New Roman" w:hAnsi="Times New Roman"/>
          <w:i/>
          <w:iCs/>
          <w:color w:val="0000FF"/>
          <w:szCs w:val="24"/>
        </w:rPr>
        <w:t>MK</w:t>
      </w:r>
      <w:r w:rsidR="001529AE" w:rsidRPr="00D46D8A">
        <w:rPr>
          <w:rFonts w:ascii="Times New Roman" w:hAnsi="Times New Roman"/>
          <w:i/>
          <w:iCs/>
          <w:color w:val="0000FF"/>
          <w:szCs w:val="24"/>
        </w:rPr>
        <w:t xml:space="preserve"> noteikumu 27. punktā minētajām izmaksām</w:t>
      </w:r>
      <w:r>
        <w:rPr>
          <w:rFonts w:ascii="Times New Roman" w:hAnsi="Times New Roman"/>
          <w:i/>
          <w:iCs/>
          <w:color w:val="0000FF"/>
          <w:szCs w:val="24"/>
        </w:rPr>
        <w:t xml:space="preserve">, t.i., </w:t>
      </w:r>
      <w:r w:rsidRPr="001C4E4F">
        <w:rPr>
          <w:rFonts w:ascii="Times New Roman" w:hAnsi="Times New Roman"/>
          <w:i/>
          <w:iCs/>
          <w:color w:val="0000FF"/>
          <w:szCs w:val="24"/>
        </w:rPr>
        <w:t>tiešā</w:t>
      </w:r>
      <w:r>
        <w:rPr>
          <w:rFonts w:ascii="Times New Roman" w:hAnsi="Times New Roman"/>
          <w:i/>
          <w:iCs/>
          <w:color w:val="0000FF"/>
          <w:szCs w:val="24"/>
        </w:rPr>
        <w:t>m</w:t>
      </w:r>
      <w:r w:rsidRPr="001C4E4F">
        <w:rPr>
          <w:rFonts w:ascii="Times New Roman" w:hAnsi="Times New Roman"/>
          <w:i/>
          <w:iCs/>
          <w:color w:val="0000FF"/>
          <w:szCs w:val="24"/>
        </w:rPr>
        <w:t xml:space="preserve"> attiecināmā</w:t>
      </w:r>
      <w:r>
        <w:rPr>
          <w:rFonts w:ascii="Times New Roman" w:hAnsi="Times New Roman"/>
          <w:i/>
          <w:iCs/>
          <w:color w:val="0000FF"/>
          <w:szCs w:val="24"/>
        </w:rPr>
        <w:t>m</w:t>
      </w:r>
      <w:r w:rsidRPr="001C4E4F">
        <w:rPr>
          <w:rFonts w:ascii="Times New Roman" w:hAnsi="Times New Roman"/>
          <w:i/>
          <w:iCs/>
          <w:color w:val="0000FF"/>
          <w:szCs w:val="24"/>
        </w:rPr>
        <w:t xml:space="preserve"> izmaks</w:t>
      </w:r>
      <w:r>
        <w:rPr>
          <w:rFonts w:ascii="Times New Roman" w:hAnsi="Times New Roman"/>
          <w:i/>
          <w:iCs/>
          <w:color w:val="0000FF"/>
          <w:szCs w:val="24"/>
        </w:rPr>
        <w:t>ām</w:t>
      </w:r>
      <w:r w:rsidRPr="001C4E4F">
        <w:rPr>
          <w:rFonts w:ascii="Times New Roman" w:hAnsi="Times New Roman"/>
          <w:i/>
          <w:iCs/>
          <w:color w:val="0000FF"/>
          <w:szCs w:val="24"/>
        </w:rPr>
        <w:t xml:space="preserve"> un netiešā</w:t>
      </w:r>
      <w:r>
        <w:rPr>
          <w:rFonts w:ascii="Times New Roman" w:hAnsi="Times New Roman"/>
          <w:i/>
          <w:iCs/>
          <w:color w:val="0000FF"/>
          <w:szCs w:val="24"/>
        </w:rPr>
        <w:t>m</w:t>
      </w:r>
      <w:r w:rsidRPr="001C4E4F">
        <w:rPr>
          <w:rFonts w:ascii="Times New Roman" w:hAnsi="Times New Roman"/>
          <w:i/>
          <w:iCs/>
          <w:color w:val="0000FF"/>
          <w:szCs w:val="24"/>
        </w:rPr>
        <w:t xml:space="preserve"> attiecināmā</w:t>
      </w:r>
      <w:r>
        <w:rPr>
          <w:rFonts w:ascii="Times New Roman" w:hAnsi="Times New Roman"/>
          <w:i/>
          <w:iCs/>
          <w:color w:val="0000FF"/>
          <w:szCs w:val="24"/>
        </w:rPr>
        <w:t>m</w:t>
      </w:r>
      <w:r w:rsidRPr="001C4E4F">
        <w:rPr>
          <w:rFonts w:ascii="Times New Roman" w:hAnsi="Times New Roman"/>
          <w:i/>
          <w:iCs/>
          <w:color w:val="0000FF"/>
          <w:szCs w:val="24"/>
        </w:rPr>
        <w:t xml:space="preserve"> izmaks</w:t>
      </w:r>
      <w:r>
        <w:rPr>
          <w:rFonts w:ascii="Times New Roman" w:hAnsi="Times New Roman"/>
          <w:i/>
          <w:iCs/>
          <w:color w:val="0000FF"/>
          <w:szCs w:val="24"/>
        </w:rPr>
        <w:t>ām,</w:t>
      </w:r>
      <w:r w:rsidR="001529AE" w:rsidRPr="00D46D8A">
        <w:rPr>
          <w:rFonts w:ascii="Times New Roman" w:hAnsi="Times New Roman"/>
          <w:i/>
          <w:iCs/>
          <w:color w:val="0000FF"/>
          <w:szCs w:val="24"/>
        </w:rPr>
        <w:t xml:space="preserve"> </w:t>
      </w:r>
      <w:r>
        <w:rPr>
          <w:rFonts w:ascii="Times New Roman" w:hAnsi="Times New Roman"/>
          <w:i/>
          <w:iCs/>
          <w:color w:val="0000FF"/>
          <w:szCs w:val="24"/>
        </w:rPr>
        <w:t>PVN</w:t>
      </w:r>
      <w:r w:rsidR="001529AE" w:rsidRPr="00D46D8A">
        <w:rPr>
          <w:rFonts w:ascii="Times New Roman" w:hAnsi="Times New Roman"/>
          <w:i/>
          <w:iCs/>
          <w:color w:val="0000FF"/>
          <w:szCs w:val="24"/>
        </w:rPr>
        <w:t xml:space="preserve"> izmaksas ir attiecināmas, ja tās</w:t>
      </w:r>
      <w:r>
        <w:rPr>
          <w:rFonts w:ascii="Times New Roman" w:hAnsi="Times New Roman"/>
          <w:i/>
          <w:iCs/>
          <w:color w:val="0000FF"/>
          <w:szCs w:val="24"/>
        </w:rPr>
        <w:t xml:space="preserve"> n</w:t>
      </w:r>
      <w:r w:rsidR="001529AE" w:rsidRPr="00D46D8A">
        <w:rPr>
          <w:rFonts w:ascii="Times New Roman" w:hAnsi="Times New Roman"/>
          <w:i/>
          <w:iCs/>
          <w:color w:val="0000FF"/>
          <w:szCs w:val="24"/>
        </w:rPr>
        <w:t>av</w:t>
      </w:r>
      <w:r>
        <w:rPr>
          <w:rFonts w:ascii="Times New Roman" w:hAnsi="Times New Roman"/>
          <w:i/>
          <w:iCs/>
          <w:color w:val="0000FF"/>
          <w:szCs w:val="24"/>
        </w:rPr>
        <w:t xml:space="preserve"> </w:t>
      </w:r>
      <w:r w:rsidR="001529AE" w:rsidRPr="00D46D8A">
        <w:rPr>
          <w:rFonts w:ascii="Times New Roman" w:hAnsi="Times New Roman"/>
          <w:i/>
          <w:iCs/>
          <w:color w:val="0000FF"/>
          <w:szCs w:val="24"/>
        </w:rPr>
        <w:t>atgūstamas saskaņā ar nodokļu politiku reglamentējošajiem</w:t>
      </w:r>
      <w:r>
        <w:rPr>
          <w:rFonts w:ascii="Times New Roman" w:hAnsi="Times New Roman"/>
          <w:i/>
          <w:iCs/>
          <w:color w:val="0000FF"/>
          <w:szCs w:val="24"/>
        </w:rPr>
        <w:t xml:space="preserve"> </w:t>
      </w:r>
      <w:r w:rsidR="001529AE" w:rsidRPr="00D46D8A">
        <w:rPr>
          <w:rFonts w:ascii="Times New Roman" w:hAnsi="Times New Roman"/>
          <w:i/>
          <w:iCs/>
          <w:color w:val="0000FF"/>
          <w:szCs w:val="24"/>
        </w:rPr>
        <w:t>normatīvajiem</w:t>
      </w:r>
      <w:r>
        <w:rPr>
          <w:rFonts w:ascii="Times New Roman" w:hAnsi="Times New Roman"/>
          <w:i/>
          <w:iCs/>
          <w:color w:val="0000FF"/>
          <w:szCs w:val="24"/>
        </w:rPr>
        <w:t xml:space="preserve"> </w:t>
      </w:r>
      <w:r w:rsidR="001529AE" w:rsidRPr="00D46D8A">
        <w:rPr>
          <w:rFonts w:ascii="Times New Roman" w:hAnsi="Times New Roman"/>
          <w:i/>
          <w:iCs/>
          <w:color w:val="0000FF"/>
          <w:szCs w:val="24"/>
        </w:rPr>
        <w:t>aktiem.</w:t>
      </w:r>
    </w:p>
    <w:p w14:paraId="3BAB5237" w14:textId="77777777" w:rsidR="00CD3E3E" w:rsidRDefault="00CD3E3E" w:rsidP="00CD3E3E">
      <w:pPr>
        <w:spacing w:after="0"/>
        <w:jc w:val="right"/>
        <w:rPr>
          <w:rFonts w:ascii="Times New Roman" w:hAnsi="Times New Roman"/>
          <w:sz w:val="20"/>
          <w:szCs w:val="20"/>
        </w:rPr>
      </w:pPr>
      <w:r>
        <w:rPr>
          <w:rFonts w:ascii="Times New Roman" w:hAnsi="Times New Roman"/>
          <w:sz w:val="20"/>
          <w:szCs w:val="20"/>
        </w:rPr>
        <w:lastRenderedPageBreak/>
        <w:t xml:space="preserve">4.pielikums </w:t>
      </w:r>
    </w:p>
    <w:p w14:paraId="367DDEF9" w14:textId="77777777" w:rsidR="00CD3E3E" w:rsidRDefault="00CD3E3E" w:rsidP="00CD3E3E">
      <w:pPr>
        <w:spacing w:after="0"/>
        <w:jc w:val="right"/>
        <w:rPr>
          <w:rFonts w:ascii="Times New Roman" w:hAnsi="Times New Roman"/>
          <w:sz w:val="20"/>
          <w:szCs w:val="20"/>
        </w:rPr>
      </w:pPr>
      <w:r w:rsidRPr="002F7B87">
        <w:rPr>
          <w:rFonts w:ascii="Times New Roman" w:hAnsi="Times New Roman"/>
          <w:sz w:val="20"/>
          <w:szCs w:val="20"/>
        </w:rPr>
        <w:t>projekta iesniegumam</w:t>
      </w:r>
    </w:p>
    <w:tbl>
      <w:tblPr>
        <w:tblpPr w:leftFromText="180" w:rightFromText="180" w:vertAnchor="text" w:horzAnchor="margin" w:tblpXSpec="outside" w:tblpY="20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468"/>
      </w:tblGrid>
      <w:tr w:rsidR="00CD3E3E" w:rsidRPr="00957761" w14:paraId="459D2CE9" w14:textId="77777777" w:rsidTr="004421C8">
        <w:trPr>
          <w:trHeight w:val="611"/>
        </w:trPr>
        <w:tc>
          <w:tcPr>
            <w:tcW w:w="9468" w:type="dxa"/>
            <w:shd w:val="clear" w:color="auto" w:fill="D9D9D9"/>
            <w:vAlign w:val="center"/>
          </w:tcPr>
          <w:p w14:paraId="15DFCBE1" w14:textId="77777777" w:rsidR="00CD3E3E" w:rsidRPr="00957761" w:rsidRDefault="00CD3E3E" w:rsidP="004421C8">
            <w:pPr>
              <w:pStyle w:val="Heading4"/>
              <w:spacing w:line="240" w:lineRule="auto"/>
              <w:jc w:val="center"/>
              <w:rPr>
                <w:rFonts w:ascii="Times New Roman" w:hAnsi="Times New Roman"/>
                <w:b/>
                <w:i w:val="0"/>
              </w:rPr>
            </w:pPr>
            <w:r w:rsidRPr="00957761">
              <w:rPr>
                <w:rFonts w:ascii="Times New Roman" w:hAnsi="Times New Roman"/>
                <w:b/>
                <w:i w:val="0"/>
                <w:color w:val="auto"/>
              </w:rPr>
              <w:t>Projekta izmaksu efektivitātes novērtēšana</w:t>
            </w:r>
          </w:p>
        </w:tc>
      </w:tr>
    </w:tbl>
    <w:p w14:paraId="39D0CCFF" w14:textId="77777777" w:rsidR="00CD3E3E" w:rsidRDefault="00CD3E3E" w:rsidP="00CD3E3E">
      <w:pPr>
        <w:spacing w:after="0"/>
        <w:jc w:val="center"/>
        <w:rPr>
          <w:rFonts w:ascii="Times New Roman" w:hAnsi="Times New Roman"/>
        </w:rPr>
      </w:pPr>
      <w:r>
        <w:rPr>
          <w:rFonts w:ascii="Times New Roman" w:hAnsi="Times New Roman"/>
        </w:rPr>
        <w:t>(</w:t>
      </w:r>
      <w:r w:rsidRPr="00F874E1">
        <w:rPr>
          <w:rFonts w:ascii="Times New Roman" w:hAnsi="Times New Roman"/>
        </w:rPr>
        <w:t xml:space="preserve">aizpilda, ja projekts atbilstoši regulas Nr. 1303/2013 61.pantam gūst neto ienākumus vai MK noteikumi par SAM </w:t>
      </w:r>
      <w:r w:rsidR="00EC7F43">
        <w:rPr>
          <w:rFonts w:ascii="Times New Roman" w:hAnsi="Times New Roman"/>
        </w:rPr>
        <w:t xml:space="preserve">pasākuma </w:t>
      </w:r>
      <w:r w:rsidRPr="00F874E1">
        <w:rPr>
          <w:rFonts w:ascii="Times New Roman" w:hAnsi="Times New Roman"/>
        </w:rPr>
        <w:t>ieviešanu paredz veikt izmaksu un ieguvumu analīzi (IIA))</w:t>
      </w:r>
    </w:p>
    <w:p w14:paraId="1A553120" w14:textId="77777777" w:rsidR="00E95E41" w:rsidRDefault="00CD3E3E" w:rsidP="00E95E41">
      <w:pPr>
        <w:spacing w:after="0"/>
        <w:jc w:val="center"/>
        <w:rPr>
          <w:rFonts w:ascii="Times New Roman" w:hAnsi="Times New Roman"/>
        </w:rPr>
      </w:pPr>
      <w:r w:rsidRPr="00F874E1">
        <w:rPr>
          <w:rFonts w:ascii="Times New Roman" w:hAnsi="Times New Roman"/>
        </w:rPr>
        <w:t>Visi IIA aprēķini pievienojami projekta iesnieguma veidlapai kā pielikumi</w:t>
      </w:r>
    </w:p>
    <w:p w14:paraId="514A4DF9" w14:textId="77777777" w:rsidR="00C94029" w:rsidRPr="000E6AE9" w:rsidRDefault="00C94029" w:rsidP="00C94029">
      <w:pPr>
        <w:spacing w:after="0" w:line="240" w:lineRule="auto"/>
        <w:ind w:firstLine="709"/>
        <w:jc w:val="both"/>
        <w:rPr>
          <w:rFonts w:ascii="Times New Roman" w:hAnsi="Times New Roman"/>
          <w:i/>
          <w:color w:val="0000FF"/>
        </w:rPr>
      </w:pPr>
      <w:r w:rsidRPr="000E6AE9">
        <w:rPr>
          <w:rFonts w:ascii="Times New Roman" w:hAnsi="Times New Roman"/>
          <w:i/>
          <w:iCs/>
          <w:color w:val="0000FF"/>
        </w:rPr>
        <w:t>Aizpilda par projektiem,</w:t>
      </w:r>
      <w:r w:rsidR="000E6AE9">
        <w:rPr>
          <w:rFonts w:ascii="Times New Roman" w:hAnsi="Times New Roman"/>
          <w:i/>
          <w:iCs/>
          <w:color w:val="0000FF"/>
        </w:rPr>
        <w:t xml:space="preserve"> </w:t>
      </w:r>
      <w:r w:rsidRPr="000E6AE9">
        <w:rPr>
          <w:rFonts w:ascii="Times New Roman" w:hAnsi="Times New Roman"/>
          <w:i/>
          <w:iCs/>
          <w:color w:val="0000FF"/>
        </w:rPr>
        <w:t>kur</w:t>
      </w:r>
      <w:r w:rsidR="005243EC" w:rsidRPr="000E6AE9">
        <w:rPr>
          <w:rFonts w:ascii="Times New Roman" w:hAnsi="Times New Roman"/>
          <w:i/>
          <w:iCs/>
          <w:color w:val="0000FF"/>
        </w:rPr>
        <w:t>iem</w:t>
      </w:r>
      <w:r w:rsidRPr="000E6AE9">
        <w:rPr>
          <w:rFonts w:ascii="Times New Roman" w:hAnsi="Times New Roman"/>
          <w:i/>
          <w:iCs/>
          <w:color w:val="0000FF"/>
        </w:rPr>
        <w:t xml:space="preserve"> </w:t>
      </w:r>
      <w:r w:rsidRPr="000E6AE9">
        <w:rPr>
          <w:rFonts w:ascii="Times New Roman" w:hAnsi="Times New Roman"/>
          <w:i/>
          <w:color w:val="0000FF"/>
        </w:rPr>
        <w:t>plānoti ieņēmumi (ievērojot, ka ieņēmumi projektā nevar pārsniegt infrastruktūras uzturēšanas izdevumus) un kur</w:t>
      </w:r>
      <w:r w:rsidR="005243EC" w:rsidRPr="000E6AE9">
        <w:rPr>
          <w:rFonts w:ascii="Times New Roman" w:hAnsi="Times New Roman"/>
          <w:i/>
          <w:color w:val="0000FF"/>
        </w:rPr>
        <w:t>iem</w:t>
      </w:r>
      <w:r w:rsidRPr="000E6AE9">
        <w:rPr>
          <w:rFonts w:ascii="Times New Roman" w:hAnsi="Times New Roman"/>
          <w:i/>
          <w:color w:val="0000FF"/>
        </w:rPr>
        <w:t xml:space="preserve"> saskaņā ar MK noteikumu 24.punktu ir jāveic izmaksu un ieguvumu analīze</w:t>
      </w:r>
      <w:r w:rsidR="00B22573" w:rsidRPr="000E6AE9">
        <w:rPr>
          <w:rFonts w:ascii="Times New Roman" w:hAnsi="Times New Roman"/>
          <w:i/>
          <w:color w:val="0000FF"/>
        </w:rPr>
        <w:t>. IIA ir jāpierāda, ka ieņēmumi projektā nepārsniedz infrastruktūras uzturēšanas izdevumus.</w:t>
      </w:r>
      <w:r w:rsidR="00187DE1" w:rsidRPr="00187DE1">
        <w:t xml:space="preserve"> </w:t>
      </w:r>
      <w:r w:rsidR="00187DE1" w:rsidRPr="00187DE1">
        <w:rPr>
          <w:rFonts w:ascii="Times New Roman" w:hAnsi="Times New Roman"/>
          <w:i/>
          <w:color w:val="0000FF"/>
        </w:rPr>
        <w:t xml:space="preserve">Ieteikumi izmaksu un ieguvumu analīzes izstrādei </w:t>
      </w:r>
      <w:r w:rsidR="00187DE1">
        <w:rPr>
          <w:rFonts w:ascii="Times New Roman" w:hAnsi="Times New Roman"/>
          <w:i/>
          <w:color w:val="0000FF"/>
        </w:rPr>
        <w:t>SAM pasākumam</w:t>
      </w:r>
      <w:r w:rsidR="00187DE1" w:rsidRPr="00187DE1">
        <w:rPr>
          <w:rFonts w:ascii="Times New Roman" w:hAnsi="Times New Roman"/>
          <w:i/>
          <w:color w:val="0000FF"/>
        </w:rPr>
        <w:t xml:space="preserve"> pieejami Vides aizsardzības un reģionālās attīstības ministrijas tīmekļvietnē: </w:t>
      </w:r>
      <w:hyperlink r:id="rId32" w:history="1">
        <w:r w:rsidR="00187DE1" w:rsidRPr="000965C5">
          <w:rPr>
            <w:rStyle w:val="Hyperlink"/>
            <w:rFonts w:ascii="Times New Roman" w:hAnsi="Times New Roman"/>
            <w:i/>
          </w:rPr>
          <w:t>https://www.varam.gov.lv/lv/kompleksu-apsaimniekosanas-pasakumu-istenosana-natura-2000-teritorijas</w:t>
        </w:r>
      </w:hyperlink>
      <w:r w:rsidR="00187DE1">
        <w:rPr>
          <w:rFonts w:ascii="Times New Roman" w:hAnsi="Times New Roman"/>
          <w:i/>
          <w:color w:val="0000FF"/>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D3E3E" w:rsidRPr="00957761" w14:paraId="119FD68F" w14:textId="77777777" w:rsidTr="004421C8">
        <w:trPr>
          <w:trHeight w:val="586"/>
        </w:trPr>
        <w:tc>
          <w:tcPr>
            <w:tcW w:w="9493" w:type="dxa"/>
            <w:shd w:val="clear" w:color="auto" w:fill="D9D9D9"/>
            <w:vAlign w:val="center"/>
          </w:tcPr>
          <w:p w14:paraId="2A9E2FE3"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I. Finanšu analīze</w:t>
            </w:r>
          </w:p>
        </w:tc>
      </w:tr>
    </w:tbl>
    <w:p w14:paraId="3BF6DD2D" w14:textId="77777777" w:rsidR="00CD3E3E" w:rsidRDefault="00CD3E3E" w:rsidP="00CD3E3E">
      <w:pPr>
        <w:spacing w:after="0"/>
        <w:rPr>
          <w:rFonts w:ascii="Times New Roman" w:hAnsi="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CD3E3E" w:rsidRPr="00957761" w14:paraId="14B009BD" w14:textId="77777777" w:rsidTr="004421C8">
        <w:trPr>
          <w:trHeight w:val="284"/>
        </w:trPr>
        <w:tc>
          <w:tcPr>
            <w:tcW w:w="9493" w:type="dxa"/>
            <w:shd w:val="clear" w:color="auto" w:fill="auto"/>
          </w:tcPr>
          <w:p w14:paraId="088FEE27" w14:textId="77777777" w:rsidR="00CD3E3E" w:rsidRPr="00957761" w:rsidRDefault="00CD3E3E" w:rsidP="004421C8">
            <w:pPr>
              <w:spacing w:after="0" w:line="240" w:lineRule="auto"/>
              <w:rPr>
                <w:rFonts w:ascii="Times New Roman" w:hAnsi="Times New Roman"/>
                <w:b/>
              </w:rPr>
            </w:pPr>
            <w:r w:rsidRPr="00957761">
              <w:rPr>
                <w:rFonts w:ascii="Times New Roman" w:hAnsi="Times New Roman"/>
                <w:b/>
              </w:rPr>
              <w:t>1. Dati, galvenie pieņēmumi un makroekonomiskie parametri, kas tika izmantoti, lai veiktu analīzi. Kā arī galvenie secinājumi no finanšu analīzes, tostarp finanšu stabilitātes analīzes rezultāti, lai pierādītu, ka projekts nākotnē nenonāks finanšu grūtības:</w:t>
            </w:r>
          </w:p>
        </w:tc>
      </w:tr>
      <w:tr w:rsidR="00CD3E3E" w:rsidRPr="00957761" w14:paraId="1D234D8A" w14:textId="77777777" w:rsidTr="004421C8">
        <w:trPr>
          <w:trHeight w:val="552"/>
        </w:trPr>
        <w:tc>
          <w:tcPr>
            <w:tcW w:w="9493" w:type="dxa"/>
            <w:shd w:val="clear" w:color="auto" w:fill="auto"/>
          </w:tcPr>
          <w:p w14:paraId="40725AA5"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Norāda sadaļā prasīto informāciju no projekta iesniegumam pievienotās IIA.</w:t>
            </w:r>
          </w:p>
          <w:p w14:paraId="7E0C549D"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Norāda:</w:t>
            </w:r>
          </w:p>
          <w:p w14:paraId="3A1701B9"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Kāds ir Finanšu analīzes mērķis</w:t>
            </w:r>
            <w:r w:rsidR="00C94029" w:rsidRPr="00957761">
              <w:rPr>
                <w:rFonts w:ascii="Times New Roman" w:hAnsi="Times New Roman"/>
                <w:i/>
                <w:iCs/>
                <w:color w:val="0000FF"/>
              </w:rPr>
              <w:t>:</w:t>
            </w:r>
            <w:r w:rsidR="005211F4" w:rsidRPr="00957761">
              <w:rPr>
                <w:rFonts w:ascii="Times New Roman" w:hAnsi="Times New Roman"/>
                <w:i/>
                <w:iCs/>
                <w:color w:val="0000FF"/>
              </w:rPr>
              <w:t xml:space="preserve"> </w:t>
            </w:r>
          </w:p>
          <w:p w14:paraId="1FA9E542"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Kāda aprēķinu metode tika izmantota finanšu analīzē.</w:t>
            </w:r>
          </w:p>
          <w:p w14:paraId="53CCE0A7"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Kādi makroekonomiskie rādītāji ir izmantoti finanšu analīzē.</w:t>
            </w:r>
            <w:r w:rsidR="00695823">
              <w:t xml:space="preserve"> </w:t>
            </w:r>
            <w:r w:rsidR="00695823" w:rsidRPr="00695823">
              <w:rPr>
                <w:rFonts w:ascii="Times New Roman" w:hAnsi="Times New Roman"/>
                <w:i/>
                <w:iCs/>
                <w:color w:val="0000FF"/>
              </w:rPr>
              <w:t>(! Jāpiemēro uz atlases izsludināšanas dienu aktuālie makroekonomiskie rādītāji)</w:t>
            </w:r>
          </w:p>
          <w:p w14:paraId="75D3520A"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Finanšu analīzē izmantotās projekta kopējās investīciju izmaksas, ietverot fiskālās korekcijas (vai aprēķinos ir ietverts PVN un pamatojums, ja piemērojams), kā tiek noteiktas projekta ekspluatācijas un uzturēšanas izmaksas un vai ir projekta atlikusī vērtība, kā arī citas izmaksas, ja projektā tādas tiek paredzētas.</w:t>
            </w:r>
            <w:r w:rsidR="00695823">
              <w:rPr>
                <w:rFonts w:ascii="Times New Roman" w:hAnsi="Times New Roman"/>
                <w:i/>
                <w:iCs/>
                <w:color w:val="0000FF"/>
              </w:rPr>
              <w:t xml:space="preserve"> </w:t>
            </w:r>
          </w:p>
          <w:p w14:paraId="46FF2EA3"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Finanšu analīzē izmantotos ieņēmumus un kā tie tika noteikti.</w:t>
            </w:r>
          </w:p>
          <w:p w14:paraId="46ACF75C"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Aprēķinu periodu.</w:t>
            </w:r>
          </w:p>
          <w:p w14:paraId="749A5D95"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Galvenos secinājumus:</w:t>
            </w:r>
          </w:p>
          <w:p w14:paraId="6105232D" w14:textId="77777777" w:rsidR="00CD3E3E" w:rsidRPr="00957761" w:rsidRDefault="00CD3E3E" w:rsidP="004421C8">
            <w:pPr>
              <w:tabs>
                <w:tab w:val="left" w:pos="1545"/>
              </w:tabs>
              <w:spacing w:before="60" w:after="0" w:line="240" w:lineRule="auto"/>
              <w:rPr>
                <w:rFonts w:ascii="Times New Roman" w:hAnsi="Times New Roman"/>
                <w:i/>
                <w:iCs/>
                <w:color w:val="0000FF"/>
                <w:sz w:val="20"/>
                <w:szCs w:val="20"/>
              </w:rPr>
            </w:pPr>
            <w:r w:rsidRPr="00957761">
              <w:rPr>
                <w:rFonts w:ascii="Times New Roman" w:hAnsi="Times New Roman"/>
                <w:i/>
                <w:iCs/>
                <w:color w:val="0000FF"/>
              </w:rPr>
              <w:t xml:space="preserve">- Kāds ir aprēķinos noteiktais FNPV(k), FRR(k), FNPV(c); FRR(c), kāda ir aprēķinātā SAM līdzfinansējuma likme % un </w:t>
            </w:r>
            <w:proofErr w:type="spellStart"/>
            <w:r w:rsidRPr="00957761">
              <w:rPr>
                <w:rFonts w:ascii="Times New Roman" w:hAnsi="Times New Roman"/>
                <w:i/>
                <w:iCs/>
                <w:color w:val="0000FF"/>
              </w:rPr>
              <w:t>euro</w:t>
            </w:r>
            <w:proofErr w:type="spellEnd"/>
            <w:r w:rsidRPr="00957761">
              <w:rPr>
                <w:rFonts w:ascii="Times New Roman" w:hAnsi="Times New Roman"/>
                <w:i/>
                <w:iCs/>
                <w:color w:val="0000FF"/>
              </w:rPr>
              <w:t xml:space="preserve"> un kāda ir aprēķinātā uzkrātā neto naudas plūsma, kā arī to ko no šiem rezultātiem var secināt.</w:t>
            </w:r>
          </w:p>
        </w:tc>
      </w:tr>
    </w:tbl>
    <w:p w14:paraId="6E6278F4" w14:textId="77777777" w:rsidR="00CD3E3E" w:rsidRPr="005E607D" w:rsidRDefault="00CD3E3E" w:rsidP="00CD3E3E">
      <w:pPr>
        <w:tabs>
          <w:tab w:val="left" w:pos="1545"/>
        </w:tabs>
        <w:spacing w:after="0" w:line="240" w:lineRule="auto"/>
        <w:rPr>
          <w:rFonts w:ascii="Times New Roman" w:hAnsi="Times New Roman"/>
          <w:i/>
          <w:iCs/>
          <w:color w:val="0070C0"/>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65"/>
        <w:gridCol w:w="2410"/>
        <w:gridCol w:w="2042"/>
        <w:gridCol w:w="1871"/>
      </w:tblGrid>
      <w:tr w:rsidR="00CD3E3E" w:rsidRPr="00957761" w14:paraId="39BC6327" w14:textId="77777777" w:rsidTr="000E6AE9">
        <w:trPr>
          <w:trHeight w:val="269"/>
        </w:trPr>
        <w:tc>
          <w:tcPr>
            <w:tcW w:w="9663" w:type="dxa"/>
            <w:gridSpan w:val="5"/>
            <w:shd w:val="clear" w:color="auto" w:fill="auto"/>
          </w:tcPr>
          <w:p w14:paraId="52C70FF7" w14:textId="77777777" w:rsidR="00CD3E3E" w:rsidRPr="00957761" w:rsidRDefault="00CD3E3E" w:rsidP="004421C8">
            <w:pPr>
              <w:spacing w:after="0" w:line="240" w:lineRule="auto"/>
              <w:rPr>
                <w:rFonts w:ascii="Times New Roman" w:hAnsi="Times New Roman"/>
                <w:b/>
              </w:rPr>
            </w:pPr>
            <w:r w:rsidRPr="00957761">
              <w:rPr>
                <w:rFonts w:ascii="Times New Roman" w:hAnsi="Times New Roman"/>
                <w:b/>
              </w:rPr>
              <w:t>2. Galvenie elementi un parametri, ko izmanto IIA finanšu analīzei (visiem skaitļiem jāatbilst IIA dokumentam. IIA jāveic eiro)</w:t>
            </w:r>
          </w:p>
        </w:tc>
      </w:tr>
      <w:tr w:rsidR="00CD3E3E" w:rsidRPr="00957761" w14:paraId="142A94F8" w14:textId="77777777" w:rsidTr="000E6AE9">
        <w:trPr>
          <w:trHeight w:val="253"/>
        </w:trPr>
        <w:tc>
          <w:tcPr>
            <w:tcW w:w="675" w:type="dxa"/>
            <w:shd w:val="clear" w:color="auto" w:fill="D9D9D9"/>
          </w:tcPr>
          <w:p w14:paraId="0B34A2A4"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Nr.</w:t>
            </w:r>
          </w:p>
        </w:tc>
        <w:tc>
          <w:tcPr>
            <w:tcW w:w="2665" w:type="dxa"/>
            <w:shd w:val="clear" w:color="auto" w:fill="D9D9D9"/>
          </w:tcPr>
          <w:p w14:paraId="7D502E63"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Galvenie elementi un parametri</w:t>
            </w:r>
          </w:p>
        </w:tc>
        <w:tc>
          <w:tcPr>
            <w:tcW w:w="2410" w:type="dxa"/>
            <w:shd w:val="clear" w:color="auto" w:fill="D9D9D9"/>
          </w:tcPr>
          <w:p w14:paraId="081090BE"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Vērtība</w:t>
            </w:r>
          </w:p>
        </w:tc>
        <w:tc>
          <w:tcPr>
            <w:tcW w:w="3913" w:type="dxa"/>
            <w:gridSpan w:val="2"/>
            <w:vMerge w:val="restart"/>
            <w:shd w:val="clear" w:color="auto" w:fill="auto"/>
          </w:tcPr>
          <w:p w14:paraId="7E8D7767" w14:textId="77777777" w:rsidR="00CD3E3E" w:rsidRPr="00957761" w:rsidRDefault="00CD3E3E" w:rsidP="004421C8">
            <w:pPr>
              <w:spacing w:after="0" w:line="240" w:lineRule="auto"/>
              <w:rPr>
                <w:rFonts w:ascii="Times New Roman" w:hAnsi="Times New Roman"/>
              </w:rPr>
            </w:pPr>
          </w:p>
        </w:tc>
      </w:tr>
      <w:tr w:rsidR="00CD3E3E" w:rsidRPr="00957761" w14:paraId="070AD4FC" w14:textId="77777777" w:rsidTr="000E6AE9">
        <w:trPr>
          <w:trHeight w:val="269"/>
        </w:trPr>
        <w:tc>
          <w:tcPr>
            <w:tcW w:w="675" w:type="dxa"/>
            <w:shd w:val="clear" w:color="auto" w:fill="auto"/>
            <w:vAlign w:val="center"/>
          </w:tcPr>
          <w:p w14:paraId="40A1ACF5"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1</w:t>
            </w:r>
          </w:p>
        </w:tc>
        <w:tc>
          <w:tcPr>
            <w:tcW w:w="2665" w:type="dxa"/>
            <w:shd w:val="clear" w:color="auto" w:fill="auto"/>
          </w:tcPr>
          <w:p w14:paraId="15751C0E"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Pārskata periods (gadi)</w:t>
            </w:r>
          </w:p>
        </w:tc>
        <w:tc>
          <w:tcPr>
            <w:tcW w:w="2410" w:type="dxa"/>
            <w:shd w:val="clear" w:color="auto" w:fill="auto"/>
          </w:tcPr>
          <w:p w14:paraId="48C211E3" w14:textId="77777777" w:rsidR="00CD3E3E" w:rsidRPr="00957761" w:rsidRDefault="00CD3E3E" w:rsidP="004421C8">
            <w:pPr>
              <w:spacing w:after="0" w:line="240" w:lineRule="auto"/>
              <w:rPr>
                <w:rFonts w:ascii="Times New Roman" w:hAnsi="Times New Roman"/>
              </w:rPr>
            </w:pPr>
          </w:p>
        </w:tc>
        <w:tc>
          <w:tcPr>
            <w:tcW w:w="3913" w:type="dxa"/>
            <w:gridSpan w:val="2"/>
            <w:vMerge/>
            <w:shd w:val="clear" w:color="auto" w:fill="auto"/>
          </w:tcPr>
          <w:p w14:paraId="58351245" w14:textId="77777777" w:rsidR="00CD3E3E" w:rsidRPr="00957761" w:rsidRDefault="00CD3E3E" w:rsidP="004421C8">
            <w:pPr>
              <w:spacing w:after="0" w:line="240" w:lineRule="auto"/>
              <w:rPr>
                <w:rFonts w:ascii="Times New Roman" w:hAnsi="Times New Roman"/>
              </w:rPr>
            </w:pPr>
          </w:p>
        </w:tc>
      </w:tr>
      <w:tr w:rsidR="00CD3E3E" w:rsidRPr="00957761" w14:paraId="2040513B" w14:textId="77777777" w:rsidTr="000E6AE9">
        <w:trPr>
          <w:trHeight w:val="253"/>
        </w:trPr>
        <w:tc>
          <w:tcPr>
            <w:tcW w:w="675" w:type="dxa"/>
            <w:shd w:val="clear" w:color="auto" w:fill="auto"/>
            <w:vAlign w:val="center"/>
          </w:tcPr>
          <w:p w14:paraId="45997AF3"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2</w:t>
            </w:r>
          </w:p>
        </w:tc>
        <w:tc>
          <w:tcPr>
            <w:tcW w:w="2665" w:type="dxa"/>
            <w:shd w:val="clear" w:color="auto" w:fill="auto"/>
          </w:tcPr>
          <w:p w14:paraId="2C0E86FB"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Finanšu diskonta likme (%) (saskaņā ar FM vadlīnijām)</w:t>
            </w:r>
          </w:p>
        </w:tc>
        <w:tc>
          <w:tcPr>
            <w:tcW w:w="2410" w:type="dxa"/>
            <w:shd w:val="clear" w:color="auto" w:fill="auto"/>
          </w:tcPr>
          <w:p w14:paraId="445D28B2" w14:textId="77777777" w:rsidR="00CD3E3E" w:rsidRPr="00957761" w:rsidRDefault="00CD3E3E" w:rsidP="004421C8">
            <w:pPr>
              <w:spacing w:after="0" w:line="240" w:lineRule="auto"/>
              <w:rPr>
                <w:rFonts w:ascii="Times New Roman" w:hAnsi="Times New Roman"/>
              </w:rPr>
            </w:pPr>
          </w:p>
        </w:tc>
        <w:tc>
          <w:tcPr>
            <w:tcW w:w="3913" w:type="dxa"/>
            <w:gridSpan w:val="2"/>
            <w:vMerge/>
            <w:shd w:val="clear" w:color="auto" w:fill="auto"/>
          </w:tcPr>
          <w:p w14:paraId="44EF0284" w14:textId="77777777" w:rsidR="00CD3E3E" w:rsidRPr="00957761" w:rsidRDefault="00CD3E3E" w:rsidP="004421C8">
            <w:pPr>
              <w:spacing w:after="0" w:line="240" w:lineRule="auto"/>
              <w:rPr>
                <w:rFonts w:ascii="Times New Roman" w:hAnsi="Times New Roman"/>
              </w:rPr>
            </w:pPr>
          </w:p>
        </w:tc>
      </w:tr>
      <w:tr w:rsidR="00CD3E3E" w:rsidRPr="00957761" w14:paraId="46BA194B" w14:textId="77777777" w:rsidTr="000E6AE9">
        <w:trPr>
          <w:trHeight w:val="269"/>
        </w:trPr>
        <w:tc>
          <w:tcPr>
            <w:tcW w:w="675" w:type="dxa"/>
            <w:shd w:val="clear" w:color="auto" w:fill="D9D9D9"/>
          </w:tcPr>
          <w:p w14:paraId="5E78FEA7"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Nr.</w:t>
            </w:r>
          </w:p>
        </w:tc>
        <w:tc>
          <w:tcPr>
            <w:tcW w:w="2665" w:type="dxa"/>
            <w:shd w:val="clear" w:color="auto" w:fill="D9D9D9"/>
          </w:tcPr>
          <w:p w14:paraId="62CE2BAD"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Galvenie elementi un parametri</w:t>
            </w:r>
          </w:p>
        </w:tc>
        <w:tc>
          <w:tcPr>
            <w:tcW w:w="2410" w:type="dxa"/>
            <w:shd w:val="clear" w:color="auto" w:fill="D9D9D9"/>
          </w:tcPr>
          <w:p w14:paraId="1A6E71FA"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Nediskontēta vērtība</w:t>
            </w:r>
          </w:p>
        </w:tc>
        <w:tc>
          <w:tcPr>
            <w:tcW w:w="2042" w:type="dxa"/>
            <w:shd w:val="clear" w:color="auto" w:fill="D9D9D9"/>
          </w:tcPr>
          <w:p w14:paraId="1A174D67" w14:textId="6B21C37E"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Diskontēta vērtība (</w:t>
            </w:r>
            <w:r w:rsidR="005E61E3">
              <w:rPr>
                <w:rFonts w:ascii="Times New Roman" w:hAnsi="Times New Roman"/>
                <w:b/>
              </w:rPr>
              <w:t>N</w:t>
            </w:r>
            <w:r w:rsidR="005E61E3" w:rsidRPr="005E61E3">
              <w:rPr>
                <w:rFonts w:ascii="Times New Roman" w:hAnsi="Times New Roman"/>
                <w:b/>
              </w:rPr>
              <w:t>eto pašreizējā vērtība</w:t>
            </w:r>
            <w:r w:rsidR="005E61E3">
              <w:rPr>
                <w:rFonts w:ascii="Times New Roman" w:hAnsi="Times New Roman"/>
                <w:b/>
              </w:rPr>
              <w:t xml:space="preserve"> (</w:t>
            </w:r>
            <w:r w:rsidRPr="00957761">
              <w:rPr>
                <w:rFonts w:ascii="Times New Roman" w:hAnsi="Times New Roman"/>
                <w:b/>
              </w:rPr>
              <w:t>NPV)</w:t>
            </w:r>
            <w:r w:rsidR="005E61E3">
              <w:rPr>
                <w:rFonts w:ascii="Times New Roman" w:hAnsi="Times New Roman"/>
                <w:b/>
              </w:rPr>
              <w:t>)</w:t>
            </w:r>
          </w:p>
        </w:tc>
        <w:tc>
          <w:tcPr>
            <w:tcW w:w="1871" w:type="dxa"/>
            <w:shd w:val="clear" w:color="auto" w:fill="D9D9D9"/>
          </w:tcPr>
          <w:p w14:paraId="0B012A22"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Atsauce uz IIA dokumentu</w:t>
            </w:r>
          </w:p>
        </w:tc>
      </w:tr>
      <w:tr w:rsidR="00CD3E3E" w:rsidRPr="00957761" w14:paraId="745E19FC" w14:textId="77777777" w:rsidTr="000E6AE9">
        <w:trPr>
          <w:trHeight w:val="253"/>
        </w:trPr>
        <w:tc>
          <w:tcPr>
            <w:tcW w:w="675" w:type="dxa"/>
            <w:shd w:val="clear" w:color="auto" w:fill="auto"/>
            <w:vAlign w:val="center"/>
          </w:tcPr>
          <w:p w14:paraId="6C691BE6"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3</w:t>
            </w:r>
          </w:p>
        </w:tc>
        <w:tc>
          <w:tcPr>
            <w:tcW w:w="2665" w:type="dxa"/>
            <w:shd w:val="clear" w:color="auto" w:fill="auto"/>
          </w:tcPr>
          <w:p w14:paraId="1760359A"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Kopējais investīciju izmaksas, izņemot neparedzētus izdevumus (EUR)</w:t>
            </w:r>
          </w:p>
        </w:tc>
        <w:tc>
          <w:tcPr>
            <w:tcW w:w="2410" w:type="dxa"/>
            <w:shd w:val="clear" w:color="auto" w:fill="auto"/>
          </w:tcPr>
          <w:p w14:paraId="60F50FEA"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34705BFA"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558542BC" w14:textId="77777777" w:rsidR="00CD3E3E" w:rsidRPr="00957761" w:rsidRDefault="00CD3E3E" w:rsidP="004421C8">
            <w:pPr>
              <w:spacing w:after="0" w:line="240" w:lineRule="auto"/>
              <w:rPr>
                <w:rFonts w:ascii="Times New Roman" w:hAnsi="Times New Roman"/>
              </w:rPr>
            </w:pPr>
          </w:p>
        </w:tc>
      </w:tr>
      <w:tr w:rsidR="00CD3E3E" w:rsidRPr="00957761" w14:paraId="21711C1B" w14:textId="77777777" w:rsidTr="000E6AE9">
        <w:trPr>
          <w:trHeight w:val="269"/>
        </w:trPr>
        <w:tc>
          <w:tcPr>
            <w:tcW w:w="675" w:type="dxa"/>
            <w:shd w:val="clear" w:color="auto" w:fill="auto"/>
            <w:vAlign w:val="center"/>
          </w:tcPr>
          <w:p w14:paraId="5917C3C5"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4</w:t>
            </w:r>
          </w:p>
        </w:tc>
        <w:tc>
          <w:tcPr>
            <w:tcW w:w="2665" w:type="dxa"/>
            <w:shd w:val="clear" w:color="auto" w:fill="auto"/>
          </w:tcPr>
          <w:p w14:paraId="7FBE33B4"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Atlikusī vērtība (EUR)</w:t>
            </w:r>
          </w:p>
        </w:tc>
        <w:tc>
          <w:tcPr>
            <w:tcW w:w="2410" w:type="dxa"/>
            <w:shd w:val="clear" w:color="auto" w:fill="auto"/>
          </w:tcPr>
          <w:p w14:paraId="3ED28A1C"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2E09289E"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30680413" w14:textId="77777777" w:rsidR="00CD3E3E" w:rsidRPr="00957761" w:rsidRDefault="00CD3E3E" w:rsidP="004421C8">
            <w:pPr>
              <w:spacing w:after="0" w:line="240" w:lineRule="auto"/>
              <w:rPr>
                <w:rFonts w:ascii="Times New Roman" w:hAnsi="Times New Roman"/>
              </w:rPr>
            </w:pPr>
          </w:p>
        </w:tc>
      </w:tr>
      <w:tr w:rsidR="00CD3E3E" w:rsidRPr="00957761" w14:paraId="228D9ADF" w14:textId="77777777" w:rsidTr="000E6AE9">
        <w:trPr>
          <w:trHeight w:val="253"/>
        </w:trPr>
        <w:tc>
          <w:tcPr>
            <w:tcW w:w="675" w:type="dxa"/>
            <w:shd w:val="clear" w:color="auto" w:fill="auto"/>
            <w:vAlign w:val="center"/>
          </w:tcPr>
          <w:p w14:paraId="0B4FEB10"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lastRenderedPageBreak/>
              <w:t>5</w:t>
            </w:r>
          </w:p>
        </w:tc>
        <w:tc>
          <w:tcPr>
            <w:tcW w:w="2665" w:type="dxa"/>
            <w:shd w:val="clear" w:color="auto" w:fill="auto"/>
          </w:tcPr>
          <w:p w14:paraId="13F98195"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Ieņēmumi (EUR)</w:t>
            </w:r>
          </w:p>
        </w:tc>
        <w:tc>
          <w:tcPr>
            <w:tcW w:w="2410" w:type="dxa"/>
            <w:shd w:val="clear" w:color="auto" w:fill="808080"/>
          </w:tcPr>
          <w:p w14:paraId="65ECF084"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4DD3EB6B"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55FB3E30" w14:textId="77777777" w:rsidR="00CD3E3E" w:rsidRPr="00957761" w:rsidRDefault="00CD3E3E" w:rsidP="004421C8">
            <w:pPr>
              <w:spacing w:after="0" w:line="240" w:lineRule="auto"/>
              <w:rPr>
                <w:rFonts w:ascii="Times New Roman" w:hAnsi="Times New Roman"/>
              </w:rPr>
            </w:pPr>
          </w:p>
        </w:tc>
      </w:tr>
      <w:tr w:rsidR="00CD3E3E" w:rsidRPr="00957761" w14:paraId="29F2FBF4" w14:textId="77777777" w:rsidTr="000E6AE9">
        <w:trPr>
          <w:trHeight w:val="253"/>
        </w:trPr>
        <w:tc>
          <w:tcPr>
            <w:tcW w:w="675" w:type="dxa"/>
            <w:shd w:val="clear" w:color="auto" w:fill="auto"/>
            <w:vAlign w:val="center"/>
          </w:tcPr>
          <w:p w14:paraId="2D7B11EA"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6</w:t>
            </w:r>
          </w:p>
        </w:tc>
        <w:tc>
          <w:tcPr>
            <w:tcW w:w="2665" w:type="dxa"/>
            <w:shd w:val="clear" w:color="auto" w:fill="auto"/>
          </w:tcPr>
          <w:p w14:paraId="656AFA9F"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Darbības un aizstāšanas izmaksas (EUR) (Eiropas Komisijas 2014.gada 3.marta deleģētās regulas Nr. 480/2014 17.panta izpratnē</w:t>
            </w:r>
          </w:p>
        </w:tc>
        <w:tc>
          <w:tcPr>
            <w:tcW w:w="2410" w:type="dxa"/>
            <w:shd w:val="clear" w:color="auto" w:fill="808080"/>
          </w:tcPr>
          <w:p w14:paraId="541DA3F1"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102729E6"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497F0BC2" w14:textId="77777777" w:rsidR="00CD3E3E" w:rsidRPr="00957761" w:rsidRDefault="00CD3E3E" w:rsidP="004421C8">
            <w:pPr>
              <w:spacing w:after="0" w:line="240" w:lineRule="auto"/>
              <w:rPr>
                <w:rFonts w:ascii="Times New Roman" w:hAnsi="Times New Roman"/>
              </w:rPr>
            </w:pPr>
          </w:p>
        </w:tc>
      </w:tr>
    </w:tbl>
    <w:p w14:paraId="69B87763" w14:textId="77777777" w:rsidR="00CD3E3E" w:rsidRDefault="00CD3E3E" w:rsidP="00CD3E3E">
      <w:pPr>
        <w:rPr>
          <w:rFonts w:ascii="Times New Roman" w:hAnsi="Times New Roman"/>
        </w:rPr>
      </w:pPr>
      <w:r w:rsidRPr="00D079BD">
        <w:rPr>
          <w:rFonts w:ascii="Times New Roman" w:hAnsi="Times New Roman"/>
        </w:rPr>
        <w:t>* Ja PVN ir atgūstams, izmaksas un ieņēmumus jārēķina bez PVN.</w:t>
      </w:r>
    </w:p>
    <w:p w14:paraId="64C8F032" w14:textId="77777777" w:rsidR="00CD3E3E" w:rsidRPr="00080770" w:rsidRDefault="00CD3E3E" w:rsidP="00DF6F68">
      <w:pPr>
        <w:tabs>
          <w:tab w:val="left" w:pos="1545"/>
        </w:tabs>
        <w:spacing w:before="60" w:after="12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“Pārskata periods (gadi)”</w:t>
      </w:r>
      <w:r w:rsidRPr="00080770">
        <w:rPr>
          <w:rFonts w:ascii="Times New Roman" w:hAnsi="Times New Roman"/>
          <w:i/>
          <w:iCs/>
          <w:color w:val="0000FF"/>
        </w:rPr>
        <w:t xml:space="preserve"> kolonnā </w:t>
      </w:r>
      <w:r w:rsidRPr="00080770">
        <w:rPr>
          <w:rFonts w:ascii="Times New Roman" w:hAnsi="Times New Roman"/>
          <w:b/>
          <w:i/>
          <w:iCs/>
          <w:color w:val="0000FF"/>
        </w:rPr>
        <w:t xml:space="preserve">“Vērtība” </w:t>
      </w:r>
      <w:r w:rsidRPr="00080770">
        <w:rPr>
          <w:rFonts w:ascii="Times New Roman" w:hAnsi="Times New Roman"/>
          <w:i/>
          <w:iCs/>
          <w:color w:val="0000FF"/>
        </w:rPr>
        <w:t>norāda informāciju no IIA projekta dzīves ciklu, kurš sākas ar projekta īstenošanas uzsākšanu. Tā garums ir norādīts 2014. gada 3.marta Komisijas Deleģētā Regulā (ES) Nr. 480/2014 1. pielikumā un 2014. gada decembra Eiropas Komisijas IIA rokasgrāmatā investīciju projektiem. Pārskata perioda gadus norāda noapaļotus (piemēram: 20).</w:t>
      </w:r>
    </w:p>
    <w:p w14:paraId="0BB3A933" w14:textId="77777777" w:rsidR="00CD3E3E" w:rsidRPr="00080770" w:rsidRDefault="00CD3E3E" w:rsidP="00DF6F68">
      <w:pPr>
        <w:tabs>
          <w:tab w:val="left" w:pos="1545"/>
        </w:tabs>
        <w:spacing w:before="60" w:after="12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“Finanšu diskonta likme (%) (saskaņā ar FM vadlīnijām)”</w:t>
      </w:r>
      <w:r w:rsidRPr="00080770">
        <w:rPr>
          <w:rFonts w:ascii="Times New Roman" w:hAnsi="Times New Roman"/>
          <w:i/>
          <w:iCs/>
          <w:color w:val="0000FF"/>
        </w:rPr>
        <w:t xml:space="preserve"> kolonnā </w:t>
      </w:r>
      <w:r w:rsidRPr="00080770">
        <w:rPr>
          <w:rFonts w:ascii="Times New Roman" w:hAnsi="Times New Roman"/>
          <w:b/>
          <w:i/>
          <w:iCs/>
          <w:color w:val="0000FF"/>
        </w:rPr>
        <w:t xml:space="preserve">“Vērtība” </w:t>
      </w:r>
      <w:r w:rsidRPr="00080770">
        <w:rPr>
          <w:rFonts w:ascii="Times New Roman" w:hAnsi="Times New Roman"/>
          <w:i/>
          <w:iCs/>
          <w:color w:val="0000FF"/>
        </w:rPr>
        <w:t xml:space="preserve">norāda reālo finanšu diskonta likmi. Aktuālā finanšu diskonta likme ir norādīta Finanšu ministrijas tīmekļa vietnes sadaļā Makroekonomiskie pieņēmumi un prognozes </w:t>
      </w:r>
      <w:hyperlink r:id="rId33" w:history="1">
        <w:r w:rsidRPr="00080770">
          <w:rPr>
            <w:rStyle w:val="Hyperlink"/>
            <w:rFonts w:ascii="Times New Roman" w:hAnsi="Times New Roman"/>
            <w:i/>
            <w:iCs/>
            <w:color w:val="0000FF"/>
          </w:rPr>
          <w:t>http://www.fm.gov.lv/lv/sadalas/ppp/tiesibu_akti/makroekonomiskie_pienemumi_un_prognozes/</w:t>
        </w:r>
      </w:hyperlink>
      <w:r w:rsidRPr="00080770">
        <w:rPr>
          <w:rFonts w:ascii="Times New Roman" w:hAnsi="Times New Roman"/>
          <w:i/>
          <w:iCs/>
          <w:color w:val="0000FF"/>
        </w:rPr>
        <w:t xml:space="preserve"> . Piemērotos finanšu diskonta likmes procentus norāda nenoapaļotus, atstājot vienu zīmi aiz komata (piemēram: 4,0).</w:t>
      </w:r>
    </w:p>
    <w:p w14:paraId="066EC6BF" w14:textId="77777777" w:rsidR="00CD3E3E" w:rsidRPr="00080770" w:rsidRDefault="00CD3E3E" w:rsidP="00DF6F68">
      <w:pPr>
        <w:tabs>
          <w:tab w:val="left" w:pos="1545"/>
        </w:tabs>
        <w:spacing w:before="60" w:after="12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“Kopējais investīciju izmaksas, izņemot neparedzētus izdevumus (EUR)”</w:t>
      </w:r>
      <w:r w:rsidRPr="00080770">
        <w:rPr>
          <w:rFonts w:ascii="Times New Roman" w:hAnsi="Times New Roman"/>
          <w:i/>
          <w:iCs/>
          <w:color w:val="0000FF"/>
        </w:rPr>
        <w:t xml:space="preserve"> kolonnā </w:t>
      </w:r>
      <w:r w:rsidRPr="00080770">
        <w:rPr>
          <w:rFonts w:ascii="Times New Roman" w:hAnsi="Times New Roman"/>
          <w:b/>
          <w:i/>
          <w:iCs/>
          <w:color w:val="0000FF"/>
        </w:rPr>
        <w:t xml:space="preserve">“Nediskontētā vērtība” </w:t>
      </w:r>
      <w:r w:rsidRPr="00080770">
        <w:rPr>
          <w:rFonts w:ascii="Times New Roman" w:hAnsi="Times New Roman"/>
          <w:i/>
          <w:iCs/>
          <w:color w:val="0000FF"/>
        </w:rPr>
        <w:t xml:space="preserve">norāda projekta attiecināmās nediskontētās kopējās investīciju izmaksas, izņemot neparedzētus izdevumus,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Ja PVN ir atgūstams, investīciju izmaksas norāda bez PVN.</w:t>
      </w:r>
      <w:r w:rsidRPr="00080770">
        <w:rPr>
          <w:color w:val="0000FF"/>
        </w:rPr>
        <w:t xml:space="preserve"> </w:t>
      </w:r>
      <w:r w:rsidRPr="00080770">
        <w:rPr>
          <w:rFonts w:ascii="Times New Roman" w:hAnsi="Times New Roman"/>
          <w:i/>
          <w:iCs/>
          <w:color w:val="0000FF"/>
        </w:rPr>
        <w:t>Summa jānorāda nenoapaļota, atstājot divas zīmes aiz komata.</w:t>
      </w:r>
    </w:p>
    <w:p w14:paraId="62CB5039" w14:textId="77777777" w:rsidR="00CD3E3E" w:rsidRPr="00080770"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“Kopējais investīciju izmaksas, izņemot neparedzētus izdevumus (EUR)”</w:t>
      </w:r>
      <w:r w:rsidRPr="00080770">
        <w:rPr>
          <w:rFonts w:ascii="Times New Roman" w:hAnsi="Times New Roman"/>
          <w:i/>
          <w:iCs/>
          <w:color w:val="0000FF"/>
        </w:rPr>
        <w:t xml:space="preserve"> kolonnā </w:t>
      </w:r>
      <w:r w:rsidRPr="00080770">
        <w:rPr>
          <w:rFonts w:ascii="Times New Roman" w:hAnsi="Times New Roman"/>
          <w:b/>
          <w:i/>
          <w:iCs/>
          <w:color w:val="0000FF"/>
        </w:rPr>
        <w:t xml:space="preserve">“Diskontēta vērtība (NPV)” </w:t>
      </w:r>
      <w:r w:rsidRPr="00080770">
        <w:rPr>
          <w:rFonts w:ascii="Times New Roman" w:hAnsi="Times New Roman"/>
          <w:i/>
          <w:iCs/>
          <w:color w:val="0000FF"/>
        </w:rPr>
        <w:t xml:space="preserve">norāda projekta attiecināmās diskontētās kopējās investīciju izmaksas, izņemot neparedzētus izdevumus,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Ja PVN ir atgūstams, investīciju izmaksas norāda bez PVN.</w:t>
      </w:r>
      <w:r w:rsidRPr="00080770">
        <w:rPr>
          <w:color w:val="0000FF"/>
        </w:rPr>
        <w:t xml:space="preserve"> </w:t>
      </w:r>
      <w:r w:rsidRPr="00080770">
        <w:rPr>
          <w:rFonts w:ascii="Times New Roman" w:hAnsi="Times New Roman"/>
          <w:i/>
          <w:iCs/>
          <w:color w:val="0000FF"/>
        </w:rPr>
        <w:t>Aprēķinā piemēro reālo finanšu diskonta likmi. Summa jānorāda nenoapaļota, atstājot divas zīmes aiz komata.</w:t>
      </w:r>
    </w:p>
    <w:p w14:paraId="2CD17572" w14:textId="77777777" w:rsidR="00637283" w:rsidRPr="00080770" w:rsidRDefault="00637283" w:rsidP="00DF6F68">
      <w:pPr>
        <w:tabs>
          <w:tab w:val="left" w:pos="1545"/>
        </w:tabs>
        <w:spacing w:before="60" w:after="12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“Atlikusī vērtība (EUR)”</w:t>
      </w:r>
      <w:r w:rsidRPr="00080770">
        <w:rPr>
          <w:rFonts w:ascii="Times New Roman" w:hAnsi="Times New Roman"/>
          <w:i/>
          <w:iCs/>
          <w:color w:val="0000FF"/>
        </w:rPr>
        <w:t xml:space="preserve"> kolonnā </w:t>
      </w:r>
      <w:r w:rsidRPr="00080770">
        <w:rPr>
          <w:rFonts w:ascii="Times New Roman" w:hAnsi="Times New Roman"/>
          <w:b/>
          <w:i/>
          <w:iCs/>
          <w:color w:val="0000FF"/>
        </w:rPr>
        <w:t>“Nediskontētā vērtība”</w:t>
      </w:r>
      <w:r w:rsidRPr="00080770">
        <w:rPr>
          <w:color w:val="0000FF"/>
        </w:rPr>
        <w:t xml:space="preserve"> </w:t>
      </w:r>
      <w:r w:rsidRPr="00080770">
        <w:rPr>
          <w:rFonts w:ascii="Times New Roman" w:hAnsi="Times New Roman"/>
          <w:i/>
          <w:iCs/>
          <w:color w:val="0000FF"/>
        </w:rPr>
        <w:t xml:space="preserve">norāda informāciju no IIA par nediskontēto atlikušo vērtību projekta pārskata perioda beigās,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Summa jānorāda nenoapaļota, atstājot divas zīmes aiz komata.</w:t>
      </w:r>
    </w:p>
    <w:p w14:paraId="7A936EFA" w14:textId="77777777" w:rsidR="00637283" w:rsidRPr="00080770" w:rsidRDefault="00637283" w:rsidP="00DF6F68">
      <w:pPr>
        <w:tabs>
          <w:tab w:val="left" w:pos="1545"/>
        </w:tabs>
        <w:spacing w:before="60" w:after="12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“Atlikusī vērtība (EUR)”</w:t>
      </w:r>
      <w:r w:rsidRPr="00080770">
        <w:rPr>
          <w:rFonts w:ascii="Times New Roman" w:hAnsi="Times New Roman"/>
          <w:i/>
          <w:iCs/>
          <w:color w:val="0000FF"/>
        </w:rPr>
        <w:t xml:space="preserve"> 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 xml:space="preserve">norāda informāciju no IIA par diskontēto atlikušo vērtību projekta pārskata perioda beigās,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w:t>
      </w:r>
      <w:r w:rsidRPr="00080770">
        <w:rPr>
          <w:color w:val="0000FF"/>
        </w:rPr>
        <w:t xml:space="preserve"> </w:t>
      </w:r>
      <w:r w:rsidRPr="00080770">
        <w:rPr>
          <w:rFonts w:ascii="Times New Roman" w:hAnsi="Times New Roman"/>
          <w:i/>
          <w:iCs/>
          <w:color w:val="0000FF"/>
        </w:rPr>
        <w:t>Aprēķinā piemēro reālo finanšu diskonta likmi. Summa jānorāda nenoapaļota, atstājot divas zīmes aiz komata.</w:t>
      </w:r>
    </w:p>
    <w:p w14:paraId="0515617D" w14:textId="77777777" w:rsidR="00637283" w:rsidRPr="00080770" w:rsidRDefault="00637283" w:rsidP="00DF6F68">
      <w:pPr>
        <w:tabs>
          <w:tab w:val="left" w:pos="1545"/>
        </w:tabs>
        <w:spacing w:before="60" w:after="12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“Ieņēmumi (EUR)”</w:t>
      </w:r>
      <w:r w:rsidRPr="00080770">
        <w:rPr>
          <w:rFonts w:ascii="Times New Roman" w:hAnsi="Times New Roman"/>
          <w:i/>
          <w:iCs/>
          <w:color w:val="0000FF"/>
        </w:rPr>
        <w:t xml:space="preserve"> 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 xml:space="preserve">norāda informāciju no IIA par diskontētiem ieņēmumiem,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ja projekts ir saistīts ar ieņēmumu gūšanu. Aprēķinā piemēro reālo finanšu diskonta likmi. Summa jānorāda nenoapaļota, atstājot divas zīmes aiz komata.</w:t>
      </w:r>
    </w:p>
    <w:p w14:paraId="2049A4D8" w14:textId="77777777" w:rsidR="00637283" w:rsidRPr="00080770" w:rsidRDefault="00637283" w:rsidP="00DF6F68">
      <w:pPr>
        <w:tabs>
          <w:tab w:val="left" w:pos="1545"/>
        </w:tabs>
        <w:spacing w:before="60" w:after="12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 xml:space="preserve">“Darbības un aizstāšanas izmaksas (EUR) (Eiropas Komisijas 2014.gada 3.marta deleģētās regulas Nr. 480/2014 17.panta izpratnē </w:t>
      </w:r>
      <w:r w:rsidRPr="00080770">
        <w:rPr>
          <w:rFonts w:ascii="Times New Roman" w:hAnsi="Times New Roman"/>
          <w:i/>
          <w:iCs/>
          <w:color w:val="0000FF"/>
        </w:rPr>
        <w:t xml:space="preserve">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 xml:space="preserve">norāda informāciju no IIA par diskontētajām darbības un aizstāšanas izmaksām,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EK 2014.gada 3.marta deleģētās regulas Nr. 480/2014 17.panta izpratnē, kurā ir noteikts, ka diskontēto neto ienākumu aprēķina vajadzībām vērā ņem izmaksas, kuras radušās pārskata periodā: a) tādu ātri nolietojamu iekārtu aizstāšanas izmaksas, kuras nodrošina darbības tehnisko funkcionēšanu; b) fiksētās darbības izmaksas, tostarp uzturēšanas izmaksas, piemēram, personāla, uzturēšanas un remonta, vispārējās pārvaldības un administrācijas un apdrošināšanas izmaksas; c) darbības mainīgās izmaksas, tostarp uzturēšanas izmaksas, piemēram, izejmateriālu patēriņš, enerģija, citi procesā izmantojamie materiāli un jebkura uzturēšana un remonti, ja tie nepieciešami, lai pagarinātu darbības ilgumu. Šūnas vērtību aprēķina diskontējot darbības un aizstāšanas izmaksas katram projekta dzīves cikla gadam. Aprēķinā piemēro reālo finanšu diskonta likmi. Summa jānorāda nenoapaļota, atstājot divas zīmes aiz komata.</w:t>
      </w:r>
    </w:p>
    <w:p w14:paraId="4445C14B" w14:textId="77777777" w:rsidR="00CD3E3E" w:rsidRDefault="00637283" w:rsidP="000E6AE9">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3.-6. rindai kolonnā </w:t>
      </w:r>
      <w:r w:rsidRPr="00080770">
        <w:rPr>
          <w:rFonts w:ascii="Times New Roman" w:hAnsi="Times New Roman"/>
          <w:b/>
          <w:i/>
          <w:iCs/>
          <w:color w:val="0000FF"/>
        </w:rPr>
        <w:t>"Atsauce uz IIA dokumentu"</w:t>
      </w:r>
      <w:r w:rsidRPr="00080770">
        <w:rPr>
          <w:rFonts w:ascii="Times New Roman" w:hAnsi="Times New Roman"/>
          <w:i/>
          <w:iCs/>
          <w:color w:val="0000FF"/>
        </w:rPr>
        <w:t xml:space="preserve"> norāda informāciju no IIA, norādot attiecīgo </w:t>
      </w:r>
      <w:r w:rsidR="00C1485E">
        <w:rPr>
          <w:rFonts w:ascii="Times New Roman" w:hAnsi="Times New Roman"/>
          <w:i/>
          <w:iCs/>
          <w:color w:val="0000FF"/>
        </w:rPr>
        <w:t xml:space="preserve">izklājlapu </w:t>
      </w:r>
      <w:r w:rsidRPr="00080770">
        <w:rPr>
          <w:rFonts w:ascii="Times New Roman" w:hAnsi="Times New Roman"/>
          <w:i/>
          <w:iCs/>
          <w:color w:val="0000FF"/>
        </w:rPr>
        <w:t>IIA, kurā šī informācija ir atrodama.</w:t>
      </w:r>
    </w:p>
    <w:p w14:paraId="43153762" w14:textId="77777777" w:rsidR="00695823" w:rsidRDefault="00695823" w:rsidP="000E6AE9">
      <w:pPr>
        <w:tabs>
          <w:tab w:val="left" w:pos="1545"/>
        </w:tabs>
        <w:spacing w:before="60" w:after="0" w:line="240" w:lineRule="auto"/>
        <w:jc w:val="both"/>
        <w:rPr>
          <w:rFonts w:ascii="Times New Roman" w:hAnsi="Times New Roman"/>
          <w:i/>
          <w:iCs/>
          <w:color w:val="0000FF"/>
        </w:rPr>
      </w:pPr>
    </w:p>
    <w:p w14:paraId="1FFA7BFA" w14:textId="77777777" w:rsidR="00695823" w:rsidRDefault="00695823" w:rsidP="000E6AE9">
      <w:pPr>
        <w:tabs>
          <w:tab w:val="left" w:pos="1545"/>
        </w:tabs>
        <w:spacing w:before="60" w:after="0" w:line="240" w:lineRule="auto"/>
        <w:jc w:val="both"/>
        <w:rPr>
          <w:rFonts w:ascii="Times New Roman" w:hAnsi="Times New Roman"/>
          <w:i/>
          <w:iCs/>
          <w:color w:val="0000FF"/>
        </w:rPr>
      </w:pPr>
    </w:p>
    <w:p w14:paraId="6772E356" w14:textId="77777777" w:rsidR="000E6AE9" w:rsidRPr="00321E1D" w:rsidRDefault="000E6AE9" w:rsidP="000E6AE9">
      <w:pPr>
        <w:tabs>
          <w:tab w:val="left" w:pos="1545"/>
        </w:tabs>
        <w:spacing w:before="60" w:after="0" w:line="240" w:lineRule="auto"/>
        <w:jc w:val="both"/>
        <w:rPr>
          <w:rFonts w:ascii="Times New Roman" w:hAnsi="Times New Roman"/>
          <w:i/>
          <w:iCs/>
          <w:color w:val="0070C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050"/>
        <w:gridCol w:w="1845"/>
        <w:gridCol w:w="1865"/>
        <w:gridCol w:w="1948"/>
      </w:tblGrid>
      <w:tr w:rsidR="00CD3E3E" w:rsidRPr="00957761" w14:paraId="2DFDB2E5" w14:textId="77777777" w:rsidTr="004421C8">
        <w:tc>
          <w:tcPr>
            <w:tcW w:w="14449" w:type="dxa"/>
            <w:gridSpan w:val="5"/>
            <w:shd w:val="clear" w:color="auto" w:fill="auto"/>
          </w:tcPr>
          <w:p w14:paraId="3D8838F4" w14:textId="77777777" w:rsidR="00CD3E3E" w:rsidRPr="00957761" w:rsidRDefault="00CD3E3E" w:rsidP="004421C8">
            <w:pPr>
              <w:spacing w:after="0" w:line="240" w:lineRule="auto"/>
              <w:rPr>
                <w:rFonts w:ascii="Times New Roman" w:hAnsi="Times New Roman"/>
                <w:b/>
              </w:rPr>
            </w:pPr>
            <w:r w:rsidRPr="00957761">
              <w:rPr>
                <w:rFonts w:ascii="Times New Roman" w:hAnsi="Times New Roman"/>
                <w:b/>
              </w:rPr>
              <w:t>2.1. Aizpilda tikai kopējas regulas Regula Nr. 1303/2013 61.panta 3.daļas b).punktā noteiktajā gadījumā un ievērojot citus 61.pantā noteiktus nosacījumus.</w:t>
            </w:r>
          </w:p>
        </w:tc>
      </w:tr>
      <w:tr w:rsidR="00CD3E3E" w:rsidRPr="00957761" w14:paraId="63AED2A0" w14:textId="77777777" w:rsidTr="004421C8">
        <w:trPr>
          <w:trHeight w:val="872"/>
        </w:trPr>
        <w:tc>
          <w:tcPr>
            <w:tcW w:w="1271" w:type="dxa"/>
            <w:shd w:val="clear" w:color="auto" w:fill="D9D9D9"/>
            <w:vAlign w:val="center"/>
          </w:tcPr>
          <w:p w14:paraId="78C4D541" w14:textId="77777777" w:rsidR="00CD3E3E" w:rsidRPr="00957761" w:rsidRDefault="00CD3E3E" w:rsidP="004421C8">
            <w:pPr>
              <w:spacing w:after="0" w:line="240" w:lineRule="auto"/>
              <w:rPr>
                <w:rFonts w:ascii="Times New Roman" w:hAnsi="Times New Roman"/>
              </w:rPr>
            </w:pPr>
          </w:p>
        </w:tc>
        <w:tc>
          <w:tcPr>
            <w:tcW w:w="5103" w:type="dxa"/>
            <w:shd w:val="clear" w:color="auto" w:fill="D9D9D9"/>
            <w:vAlign w:val="center"/>
          </w:tcPr>
          <w:p w14:paraId="32360531"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Galvenie elementi un parametri</w:t>
            </w:r>
          </w:p>
        </w:tc>
        <w:tc>
          <w:tcPr>
            <w:tcW w:w="2410" w:type="dxa"/>
            <w:shd w:val="clear" w:color="auto" w:fill="D9D9D9"/>
            <w:vAlign w:val="center"/>
          </w:tcPr>
          <w:p w14:paraId="5D71F5E7"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Nediskontēta vērtība</w:t>
            </w:r>
          </w:p>
        </w:tc>
        <w:tc>
          <w:tcPr>
            <w:tcW w:w="2775" w:type="dxa"/>
            <w:shd w:val="clear" w:color="auto" w:fill="D9D9D9"/>
            <w:vAlign w:val="center"/>
          </w:tcPr>
          <w:p w14:paraId="77F3753B"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Diskontēta vērtība (NPV)</w:t>
            </w:r>
          </w:p>
        </w:tc>
        <w:tc>
          <w:tcPr>
            <w:tcW w:w="2890" w:type="dxa"/>
            <w:shd w:val="clear" w:color="auto" w:fill="D9D9D9"/>
            <w:vAlign w:val="center"/>
          </w:tcPr>
          <w:p w14:paraId="51E5623A"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Atsauce uz IIA dokumentu</w:t>
            </w:r>
          </w:p>
          <w:p w14:paraId="67F62668" w14:textId="77777777" w:rsidR="00CD3E3E" w:rsidRPr="00957761" w:rsidRDefault="00CD3E3E" w:rsidP="004421C8">
            <w:pPr>
              <w:spacing w:after="0" w:line="240" w:lineRule="auto"/>
              <w:jc w:val="center"/>
              <w:rPr>
                <w:rFonts w:ascii="Times New Roman" w:hAnsi="Times New Roman"/>
                <w:b/>
              </w:rPr>
            </w:pPr>
          </w:p>
          <w:p w14:paraId="692C4DBA"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rPr>
              <w:t>(nodaļa / sadaļa / lapa)</w:t>
            </w:r>
          </w:p>
        </w:tc>
      </w:tr>
      <w:tr w:rsidR="00CD3E3E" w:rsidRPr="00957761" w14:paraId="4ECC5AB2" w14:textId="77777777" w:rsidTr="004421C8">
        <w:tc>
          <w:tcPr>
            <w:tcW w:w="1271" w:type="dxa"/>
            <w:shd w:val="clear" w:color="auto" w:fill="auto"/>
            <w:vAlign w:val="center"/>
          </w:tcPr>
          <w:p w14:paraId="44D34035"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7</w:t>
            </w:r>
          </w:p>
        </w:tc>
        <w:tc>
          <w:tcPr>
            <w:tcW w:w="5103" w:type="dxa"/>
            <w:shd w:val="clear" w:color="auto" w:fill="auto"/>
          </w:tcPr>
          <w:p w14:paraId="7753034C"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Neto ieņēmumi = ieņēmumi - darbības izmaksas + atlikusī vērtība (EUR) = (5) -(6) +(4)</w:t>
            </w:r>
          </w:p>
        </w:tc>
        <w:tc>
          <w:tcPr>
            <w:tcW w:w="2410" w:type="dxa"/>
            <w:shd w:val="clear" w:color="auto" w:fill="808080"/>
          </w:tcPr>
          <w:p w14:paraId="46B276D7"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4785F63D"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79445DB8"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4.pielikums, 14.finanšu analīze</w:t>
            </w:r>
          </w:p>
        </w:tc>
      </w:tr>
      <w:tr w:rsidR="00CD3E3E" w:rsidRPr="00957761" w14:paraId="071605EF" w14:textId="77777777" w:rsidTr="004421C8">
        <w:tc>
          <w:tcPr>
            <w:tcW w:w="1271" w:type="dxa"/>
            <w:shd w:val="clear" w:color="auto" w:fill="auto"/>
            <w:vAlign w:val="center"/>
          </w:tcPr>
          <w:p w14:paraId="10C04C70"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8</w:t>
            </w:r>
          </w:p>
        </w:tc>
        <w:tc>
          <w:tcPr>
            <w:tcW w:w="5103" w:type="dxa"/>
            <w:shd w:val="clear" w:color="auto" w:fill="auto"/>
          </w:tcPr>
          <w:p w14:paraId="3C411C23"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 xml:space="preserve">Kopējas izmaksas - neto ieņēmumi (EUR, diskontēta) </w:t>
            </w:r>
          </w:p>
          <w:p w14:paraId="28E12E14"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 (3) -(7)</w:t>
            </w:r>
          </w:p>
        </w:tc>
        <w:tc>
          <w:tcPr>
            <w:tcW w:w="2410" w:type="dxa"/>
            <w:shd w:val="clear" w:color="auto" w:fill="808080"/>
          </w:tcPr>
          <w:p w14:paraId="61B1740E"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6FBE1F2A"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6BBE858B"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4.pielikums, 14.finanšu analīze</w:t>
            </w:r>
          </w:p>
        </w:tc>
      </w:tr>
      <w:tr w:rsidR="00CD3E3E" w:rsidRPr="00957761" w14:paraId="0A3DC88D" w14:textId="77777777" w:rsidTr="004421C8">
        <w:tc>
          <w:tcPr>
            <w:tcW w:w="1271" w:type="dxa"/>
            <w:shd w:val="clear" w:color="auto" w:fill="auto"/>
            <w:vAlign w:val="center"/>
          </w:tcPr>
          <w:p w14:paraId="72EE4C9B"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9</w:t>
            </w:r>
          </w:p>
        </w:tc>
        <w:tc>
          <w:tcPr>
            <w:tcW w:w="5103" w:type="dxa"/>
            <w:shd w:val="clear" w:color="auto" w:fill="auto"/>
          </w:tcPr>
          <w:p w14:paraId="3AFDCBA6" w14:textId="77777777" w:rsidR="00CD3E3E" w:rsidRPr="00957761" w:rsidRDefault="00CD3E3E" w:rsidP="004421C8">
            <w:pPr>
              <w:spacing w:after="0" w:line="240" w:lineRule="auto"/>
              <w:jc w:val="center"/>
              <w:rPr>
                <w:rFonts w:ascii="Times New Roman" w:hAnsi="Times New Roman"/>
              </w:rPr>
            </w:pPr>
            <w:proofErr w:type="spellStart"/>
            <w:r w:rsidRPr="00957761">
              <w:rPr>
                <w:rFonts w:ascii="Times New Roman" w:hAnsi="Times New Roman"/>
              </w:rPr>
              <w:t>Pro</w:t>
            </w:r>
            <w:proofErr w:type="spellEnd"/>
            <w:r w:rsidRPr="00957761">
              <w:rPr>
                <w:rFonts w:ascii="Times New Roman" w:hAnsi="Times New Roman"/>
              </w:rPr>
              <w:t xml:space="preserve"> - rata no diskontētiem neto ieņēmumiem (%) = (8) / (3)</w:t>
            </w:r>
          </w:p>
        </w:tc>
        <w:tc>
          <w:tcPr>
            <w:tcW w:w="2410" w:type="dxa"/>
            <w:shd w:val="clear" w:color="auto" w:fill="808080"/>
          </w:tcPr>
          <w:p w14:paraId="357A642A"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33617653"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3D052A8A"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4.pielikums, 14.finanšu analīze</w:t>
            </w:r>
          </w:p>
        </w:tc>
      </w:tr>
      <w:tr w:rsidR="00CD3E3E" w:rsidRPr="00957761" w14:paraId="1E616F1C" w14:textId="77777777" w:rsidTr="004421C8">
        <w:tc>
          <w:tcPr>
            <w:tcW w:w="1271" w:type="dxa"/>
            <w:shd w:val="clear" w:color="auto" w:fill="auto"/>
            <w:vAlign w:val="center"/>
          </w:tcPr>
          <w:p w14:paraId="7F438995"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10</w:t>
            </w:r>
          </w:p>
        </w:tc>
        <w:tc>
          <w:tcPr>
            <w:tcW w:w="5103" w:type="dxa"/>
            <w:shd w:val="clear" w:color="auto" w:fill="auto"/>
          </w:tcPr>
          <w:p w14:paraId="5D021A74"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Projekta iesnieguma koriģēta līdzfinansējuma likme = MK noteikta SAM līdzfinansējuma likme * (9)</w:t>
            </w:r>
          </w:p>
        </w:tc>
        <w:tc>
          <w:tcPr>
            <w:tcW w:w="2410" w:type="dxa"/>
            <w:shd w:val="clear" w:color="auto" w:fill="808080"/>
          </w:tcPr>
          <w:p w14:paraId="34BDC1C3"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6EBF25B6"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3616A916"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4.pielikums, 14.finanšu analīze</w:t>
            </w:r>
          </w:p>
        </w:tc>
      </w:tr>
    </w:tbl>
    <w:p w14:paraId="1AF04EE7" w14:textId="77777777" w:rsidR="00CD3E3E" w:rsidRPr="005D48E4" w:rsidRDefault="00CD3E3E" w:rsidP="00DF6F68">
      <w:pPr>
        <w:spacing w:before="60" w:after="120" w:line="240" w:lineRule="auto"/>
        <w:rPr>
          <w:rFonts w:ascii="Times New Roman" w:hAnsi="Times New Roman"/>
          <w:i/>
          <w:iCs/>
          <w:color w:val="0000FF"/>
        </w:rPr>
      </w:pPr>
      <w:r w:rsidRPr="005D48E4">
        <w:rPr>
          <w:rFonts w:ascii="Times New Roman" w:hAnsi="Times New Roman"/>
          <w:i/>
          <w:iCs/>
          <w:color w:val="0000FF"/>
        </w:rPr>
        <w:t xml:space="preserve">Ja attiecināms rindas </w:t>
      </w:r>
      <w:r w:rsidRPr="005D48E4">
        <w:rPr>
          <w:rFonts w:ascii="Times New Roman" w:hAnsi="Times New Roman"/>
          <w:b/>
          <w:i/>
          <w:iCs/>
          <w:color w:val="0000FF"/>
        </w:rPr>
        <w:t>“Neto ieņēmumi = ieņēmumi - darbības izmaksas + atlikusī vērtība (EUR) = (5) -(6) +(4)”</w:t>
      </w:r>
      <w:r w:rsidRPr="005D48E4">
        <w:rPr>
          <w:rFonts w:ascii="Times New Roman" w:hAnsi="Times New Roman"/>
          <w:i/>
          <w:iCs/>
          <w:color w:val="0000FF"/>
        </w:rPr>
        <w:t xml:space="preserve"> kolonnā </w:t>
      </w:r>
      <w:r w:rsidRPr="005D48E4">
        <w:rPr>
          <w:rFonts w:ascii="Times New Roman" w:hAnsi="Times New Roman"/>
          <w:b/>
          <w:i/>
          <w:iCs/>
          <w:color w:val="0000FF"/>
        </w:rPr>
        <w:t>“Diskontēta vērtība (NPV)”</w:t>
      </w:r>
      <w:r w:rsidRPr="005D48E4">
        <w:rPr>
          <w:color w:val="0000FF"/>
        </w:rPr>
        <w:t xml:space="preserve"> </w:t>
      </w:r>
      <w:r w:rsidRPr="005D48E4">
        <w:rPr>
          <w:rFonts w:ascii="Times New Roman" w:hAnsi="Times New Roman"/>
          <w:i/>
          <w:iCs/>
          <w:color w:val="0000FF"/>
        </w:rPr>
        <w:t xml:space="preserve">norāda formulu “= (5) -(6) +(4)”, kura aprēķina attiecīgās rindas vērtību </w:t>
      </w:r>
      <w:proofErr w:type="spellStart"/>
      <w:r w:rsidRPr="005D48E4">
        <w:rPr>
          <w:rFonts w:ascii="Times New Roman" w:hAnsi="Times New Roman"/>
          <w:i/>
          <w:iCs/>
          <w:color w:val="0000FF"/>
        </w:rPr>
        <w:t>euro</w:t>
      </w:r>
      <w:proofErr w:type="spellEnd"/>
      <w:r w:rsidRPr="005D48E4">
        <w:rPr>
          <w:rFonts w:ascii="Times New Roman" w:hAnsi="Times New Roman"/>
          <w:i/>
          <w:iCs/>
          <w:color w:val="0000FF"/>
        </w:rPr>
        <w:t>. Summas jānorāda nenoapaļotas, atstājot divas zīmes aiz komata. Ja nav attiecināms šūnā norāda "Nav attiecināms".</w:t>
      </w:r>
    </w:p>
    <w:p w14:paraId="100FC392" w14:textId="77777777" w:rsidR="00CD3E3E" w:rsidRPr="005D48E4" w:rsidRDefault="00CD3E3E" w:rsidP="00DF6F68">
      <w:pPr>
        <w:spacing w:before="60" w:after="120" w:line="240" w:lineRule="auto"/>
        <w:rPr>
          <w:rFonts w:ascii="Times New Roman" w:hAnsi="Times New Roman"/>
          <w:b/>
          <w:i/>
          <w:iCs/>
          <w:color w:val="0000FF"/>
        </w:rPr>
      </w:pPr>
      <w:r w:rsidRPr="005D48E4">
        <w:rPr>
          <w:rFonts w:ascii="Times New Roman" w:hAnsi="Times New Roman"/>
          <w:i/>
          <w:iCs/>
          <w:color w:val="0000FF"/>
        </w:rPr>
        <w:t xml:space="preserve">Ja attiecināms rindas </w:t>
      </w:r>
      <w:r w:rsidRPr="005D48E4">
        <w:rPr>
          <w:rFonts w:ascii="Times New Roman" w:hAnsi="Times New Roman"/>
          <w:b/>
          <w:i/>
          <w:iCs/>
          <w:color w:val="0000FF"/>
        </w:rPr>
        <w:t>“Kopējas izmaksas - neto ieņēmumi (EUR, diskontēta) = (3) -(7)”</w:t>
      </w:r>
      <w:r w:rsidRPr="005D48E4">
        <w:rPr>
          <w:rFonts w:ascii="Times New Roman" w:hAnsi="Times New Roman"/>
          <w:i/>
          <w:iCs/>
          <w:color w:val="0000FF"/>
        </w:rPr>
        <w:t xml:space="preserve"> kolonnā </w:t>
      </w:r>
      <w:r w:rsidRPr="005D48E4">
        <w:rPr>
          <w:rFonts w:ascii="Times New Roman" w:hAnsi="Times New Roman"/>
          <w:b/>
          <w:i/>
          <w:iCs/>
          <w:color w:val="0000FF"/>
        </w:rPr>
        <w:t>“Diskontēta vērtība (NPV)”</w:t>
      </w:r>
      <w:r w:rsidRPr="005D48E4">
        <w:rPr>
          <w:color w:val="0000FF"/>
        </w:rPr>
        <w:t xml:space="preserve"> </w:t>
      </w:r>
      <w:r w:rsidRPr="005D48E4">
        <w:rPr>
          <w:rFonts w:ascii="Times New Roman" w:hAnsi="Times New Roman"/>
          <w:i/>
          <w:iCs/>
          <w:color w:val="0000FF"/>
        </w:rPr>
        <w:t xml:space="preserve">norāda formulu “= (3) -(7)”, kura aprēķina attiecīgās rindas vērtību </w:t>
      </w:r>
      <w:proofErr w:type="spellStart"/>
      <w:r w:rsidRPr="005D48E4">
        <w:rPr>
          <w:rFonts w:ascii="Times New Roman" w:hAnsi="Times New Roman"/>
          <w:i/>
          <w:iCs/>
          <w:color w:val="0000FF"/>
        </w:rPr>
        <w:t>euro</w:t>
      </w:r>
      <w:proofErr w:type="spellEnd"/>
      <w:r w:rsidRPr="005D48E4">
        <w:rPr>
          <w:rFonts w:ascii="Times New Roman" w:hAnsi="Times New Roman"/>
          <w:i/>
          <w:iCs/>
          <w:color w:val="0000FF"/>
        </w:rPr>
        <w:t>. Summas jānorāda nenoapaļotas, atstājot divas zīmes aiz komata. Ja nav attiecināms šūnā norāda "Nav attiecināms".</w:t>
      </w:r>
    </w:p>
    <w:p w14:paraId="47CE6EBD" w14:textId="77777777" w:rsidR="00CD3E3E" w:rsidRPr="005D48E4" w:rsidRDefault="00CD3E3E" w:rsidP="00DF6F68">
      <w:pPr>
        <w:spacing w:before="60" w:after="120" w:line="240" w:lineRule="auto"/>
        <w:rPr>
          <w:rFonts w:ascii="Times New Roman" w:hAnsi="Times New Roman"/>
          <w:b/>
          <w:i/>
          <w:iCs/>
          <w:color w:val="0000FF"/>
        </w:rPr>
      </w:pPr>
      <w:r w:rsidRPr="005D48E4">
        <w:rPr>
          <w:rFonts w:ascii="Times New Roman" w:hAnsi="Times New Roman"/>
          <w:i/>
          <w:iCs/>
          <w:color w:val="0000FF"/>
        </w:rPr>
        <w:t xml:space="preserve">Ja attiecināms rindas </w:t>
      </w:r>
      <w:r w:rsidRPr="005D48E4">
        <w:rPr>
          <w:rFonts w:ascii="Times New Roman" w:hAnsi="Times New Roman"/>
          <w:b/>
          <w:i/>
          <w:iCs/>
          <w:color w:val="0000FF"/>
        </w:rPr>
        <w:t>“</w:t>
      </w:r>
      <w:proofErr w:type="spellStart"/>
      <w:r w:rsidRPr="005D48E4">
        <w:rPr>
          <w:rFonts w:ascii="Times New Roman" w:hAnsi="Times New Roman"/>
          <w:b/>
          <w:i/>
          <w:iCs/>
          <w:color w:val="0000FF"/>
        </w:rPr>
        <w:t>Pro</w:t>
      </w:r>
      <w:proofErr w:type="spellEnd"/>
      <w:r w:rsidRPr="005D48E4">
        <w:rPr>
          <w:rFonts w:ascii="Times New Roman" w:hAnsi="Times New Roman"/>
          <w:b/>
          <w:i/>
          <w:iCs/>
          <w:color w:val="0000FF"/>
        </w:rPr>
        <w:t xml:space="preserve"> - rata no diskontētiem neto ieņēmumiem (%) = (8) / (3)”</w:t>
      </w:r>
      <w:r w:rsidRPr="005D48E4">
        <w:rPr>
          <w:rFonts w:ascii="Times New Roman" w:hAnsi="Times New Roman"/>
          <w:i/>
          <w:iCs/>
          <w:color w:val="0000FF"/>
        </w:rPr>
        <w:t xml:space="preserve"> kolonnā </w:t>
      </w:r>
      <w:r w:rsidRPr="005D48E4">
        <w:rPr>
          <w:rFonts w:ascii="Times New Roman" w:hAnsi="Times New Roman"/>
          <w:b/>
          <w:i/>
          <w:iCs/>
          <w:color w:val="0000FF"/>
        </w:rPr>
        <w:t>“Diskontēta vērtība (NPV)”</w:t>
      </w:r>
      <w:r w:rsidRPr="005D48E4">
        <w:rPr>
          <w:color w:val="0000FF"/>
        </w:rPr>
        <w:t xml:space="preserve"> </w:t>
      </w:r>
      <w:r w:rsidRPr="005D48E4">
        <w:rPr>
          <w:rFonts w:ascii="Times New Roman" w:hAnsi="Times New Roman"/>
          <w:i/>
          <w:iCs/>
          <w:color w:val="0000FF"/>
        </w:rPr>
        <w:t>norāda formulu “= (8) / (3)”, kura aprēķina attiecīgās rindas vērtību %. Vērtība jānorāda nenoapaļota, atstājot divas zīmes aiz komata. Ja nav attiecināms šūnā norāda "Nav attiecināms".</w:t>
      </w:r>
    </w:p>
    <w:p w14:paraId="557B1310" w14:textId="77777777" w:rsidR="00CD3E3E" w:rsidRPr="005D48E4" w:rsidRDefault="00CD3E3E" w:rsidP="00CD3E3E">
      <w:pPr>
        <w:spacing w:before="60" w:after="0" w:line="240" w:lineRule="auto"/>
        <w:rPr>
          <w:rFonts w:ascii="Times New Roman" w:hAnsi="Times New Roman"/>
          <w:i/>
          <w:iCs/>
          <w:color w:val="0000FF"/>
        </w:rPr>
      </w:pPr>
      <w:r w:rsidRPr="005D48E4">
        <w:rPr>
          <w:rFonts w:ascii="Times New Roman" w:hAnsi="Times New Roman"/>
          <w:i/>
          <w:iCs/>
          <w:color w:val="0000FF"/>
        </w:rPr>
        <w:t xml:space="preserve">Ja attiecināms rindas </w:t>
      </w:r>
      <w:r w:rsidRPr="005D48E4">
        <w:rPr>
          <w:rFonts w:ascii="Times New Roman" w:hAnsi="Times New Roman"/>
          <w:b/>
          <w:i/>
          <w:iCs/>
          <w:color w:val="0000FF"/>
        </w:rPr>
        <w:t>“Projekta iesnieguma koriģēta līdzfinansējuma likme = MK noteikta SAM līdzfinansējuma likme * (9)”</w:t>
      </w:r>
      <w:r w:rsidRPr="005D48E4">
        <w:rPr>
          <w:rFonts w:ascii="Times New Roman" w:hAnsi="Times New Roman"/>
          <w:i/>
          <w:iCs/>
          <w:color w:val="0000FF"/>
        </w:rPr>
        <w:t xml:space="preserve"> kolonnā </w:t>
      </w:r>
      <w:r w:rsidRPr="005D48E4">
        <w:rPr>
          <w:rFonts w:ascii="Times New Roman" w:hAnsi="Times New Roman"/>
          <w:b/>
          <w:i/>
          <w:iCs/>
          <w:color w:val="0000FF"/>
        </w:rPr>
        <w:t>“Diskontēta vērtība (NPV)”</w:t>
      </w:r>
      <w:r w:rsidRPr="005D48E4">
        <w:rPr>
          <w:color w:val="0000FF"/>
        </w:rPr>
        <w:t xml:space="preserve"> </w:t>
      </w:r>
      <w:r w:rsidRPr="005D48E4">
        <w:rPr>
          <w:rFonts w:ascii="Times New Roman" w:hAnsi="Times New Roman"/>
          <w:i/>
          <w:iCs/>
          <w:color w:val="0000FF"/>
        </w:rPr>
        <w:t>norāda formulu “=MK noteikta SAM līdzfinansējuma likme (piemēram 85%)* (9)”,kura aprēķina attiecīgās rindas vērtību %. Vērtība jānorāda nenoapaļota, atstājot divas zīmes aiz komata. Ja nav attiecināms šūnā norāda "Nav attiecināms".</w:t>
      </w:r>
    </w:p>
    <w:p w14:paraId="6D9734CF" w14:textId="77777777" w:rsidR="00CD3E3E" w:rsidRPr="005D48E4" w:rsidRDefault="00CD3E3E" w:rsidP="00CD3E3E">
      <w:pPr>
        <w:tabs>
          <w:tab w:val="left" w:pos="1545"/>
        </w:tabs>
        <w:spacing w:before="60" w:after="0" w:line="240" w:lineRule="auto"/>
        <w:rPr>
          <w:rFonts w:ascii="Times New Roman" w:hAnsi="Times New Roman"/>
          <w:i/>
          <w:iCs/>
          <w:color w:val="0000FF"/>
        </w:rPr>
      </w:pPr>
      <w:r w:rsidRPr="005D48E4">
        <w:rPr>
          <w:rFonts w:ascii="Times New Roman" w:hAnsi="Times New Roman"/>
          <w:i/>
          <w:iCs/>
          <w:color w:val="0000FF"/>
        </w:rPr>
        <w:t xml:space="preserve">Ja attiecināms 7.-10. rindai kolonnā </w:t>
      </w:r>
      <w:r w:rsidRPr="005D48E4">
        <w:rPr>
          <w:rFonts w:ascii="Times New Roman" w:hAnsi="Times New Roman"/>
          <w:b/>
          <w:i/>
          <w:iCs/>
          <w:color w:val="0000FF"/>
        </w:rPr>
        <w:t>"Atsauce uz IIA dokumentu"</w:t>
      </w:r>
      <w:r w:rsidRPr="005D48E4">
        <w:rPr>
          <w:rFonts w:ascii="Times New Roman" w:hAnsi="Times New Roman"/>
          <w:i/>
          <w:iCs/>
          <w:color w:val="0000FF"/>
        </w:rPr>
        <w:t xml:space="preserve"> norāda informāciju no IIA, norādot attiecīgo </w:t>
      </w:r>
      <w:r w:rsidR="00DB2CCE">
        <w:rPr>
          <w:rFonts w:ascii="Times New Roman" w:hAnsi="Times New Roman"/>
          <w:i/>
          <w:iCs/>
          <w:color w:val="0000FF"/>
        </w:rPr>
        <w:t>izklājlapu</w:t>
      </w:r>
      <w:r w:rsidRPr="005D48E4">
        <w:rPr>
          <w:rFonts w:ascii="Times New Roman" w:hAnsi="Times New Roman"/>
          <w:i/>
          <w:iCs/>
          <w:color w:val="0000FF"/>
        </w:rPr>
        <w:t xml:space="preserve"> IIA, kurā šī informācija ir atrodama.</w:t>
      </w:r>
    </w:p>
    <w:p w14:paraId="5CD1EDE5" w14:textId="77777777" w:rsidR="00CD3E3E" w:rsidRPr="005D48E4" w:rsidRDefault="00CD3E3E" w:rsidP="00CD3E3E">
      <w:pPr>
        <w:spacing w:before="60" w:after="0" w:line="240" w:lineRule="auto"/>
        <w:rPr>
          <w:rFonts w:ascii="Times New Roman" w:hAnsi="Times New Roman"/>
          <w:b/>
          <w:i/>
          <w:iCs/>
          <w:color w:val="0000FF"/>
        </w:rPr>
      </w:pPr>
    </w:p>
    <w:p w14:paraId="7CA05E67" w14:textId="77777777" w:rsidR="00CD3E3E" w:rsidRDefault="00CD3E3E" w:rsidP="00CD3E3E">
      <w:pPr>
        <w:spacing w:after="0"/>
        <w:rPr>
          <w:rFonts w:ascii="Times New Roman" w:hAnsi="Times New Roman"/>
        </w:rPr>
      </w:pPr>
    </w:p>
    <w:p w14:paraId="2F528B0F" w14:textId="77777777" w:rsidR="00695823" w:rsidRDefault="00695823" w:rsidP="00CD3E3E">
      <w:pPr>
        <w:spacing w:after="0"/>
        <w:rPr>
          <w:rFonts w:ascii="Times New Roman" w:hAnsi="Times New Roman"/>
        </w:rPr>
      </w:pPr>
    </w:p>
    <w:p w14:paraId="0CAD78D2" w14:textId="77777777" w:rsidR="00695823" w:rsidRDefault="00695823" w:rsidP="00CD3E3E">
      <w:pPr>
        <w:spacing w:after="0"/>
        <w:rPr>
          <w:rFonts w:ascii="Times New Roman" w:hAnsi="Times New Roman"/>
        </w:rPr>
      </w:pPr>
    </w:p>
    <w:p w14:paraId="7600D6DE" w14:textId="77777777" w:rsidR="00695823" w:rsidRDefault="00695823" w:rsidP="00CD3E3E">
      <w:pPr>
        <w:spacing w:after="0"/>
        <w:rPr>
          <w:rFonts w:ascii="Times New Roman" w:hAnsi="Times New Roman"/>
        </w:rPr>
      </w:pPr>
    </w:p>
    <w:p w14:paraId="194006E6" w14:textId="77777777" w:rsidR="00695823" w:rsidRDefault="00695823" w:rsidP="00CD3E3E">
      <w:pPr>
        <w:spacing w:after="0"/>
        <w:rPr>
          <w:rFonts w:ascii="Times New Roman" w:hAnsi="Times New Roman"/>
        </w:rPr>
      </w:pPr>
    </w:p>
    <w:p w14:paraId="48556FF5" w14:textId="77777777" w:rsidR="00695823" w:rsidRDefault="00695823" w:rsidP="00CD3E3E">
      <w:pPr>
        <w:spacing w:after="0"/>
        <w:rPr>
          <w:rFonts w:ascii="Times New Roman" w:hAnsi="Times New Roman"/>
        </w:rPr>
      </w:pPr>
    </w:p>
    <w:p w14:paraId="10B4F202" w14:textId="77777777" w:rsidR="00695823" w:rsidRDefault="00695823" w:rsidP="00CD3E3E">
      <w:pPr>
        <w:spacing w:after="0"/>
        <w:rPr>
          <w:rFonts w:ascii="Times New Roman" w:hAnsi="Times New Roman"/>
        </w:rPr>
      </w:pPr>
    </w:p>
    <w:tbl>
      <w:tblPr>
        <w:tblW w:w="0" w:type="auto"/>
        <w:tblCellMar>
          <w:left w:w="0" w:type="dxa"/>
          <w:right w:w="0" w:type="dxa"/>
        </w:tblCellMar>
        <w:tblLook w:val="04A0" w:firstRow="1" w:lastRow="0" w:firstColumn="1" w:lastColumn="0" w:noHBand="0" w:noVBand="1"/>
      </w:tblPr>
      <w:tblGrid>
        <w:gridCol w:w="1726"/>
        <w:gridCol w:w="1269"/>
        <w:gridCol w:w="1712"/>
        <w:gridCol w:w="1269"/>
        <w:gridCol w:w="1718"/>
        <w:gridCol w:w="1782"/>
      </w:tblGrid>
      <w:tr w:rsidR="00CD3E3E" w:rsidRPr="00957761" w14:paraId="203616CE" w14:textId="77777777" w:rsidTr="000E6AE9">
        <w:tc>
          <w:tcPr>
            <w:tcW w:w="947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B4EEB4" w14:textId="77777777" w:rsidR="00CD3E3E" w:rsidRPr="00957761" w:rsidRDefault="00CD3E3E" w:rsidP="004421C8">
            <w:pPr>
              <w:rPr>
                <w:rFonts w:ascii="Times New Roman" w:hAnsi="Times New Roman"/>
                <w:b/>
                <w:bCs/>
              </w:rPr>
            </w:pPr>
            <w:r w:rsidRPr="00957761">
              <w:rPr>
                <w:rFonts w:ascii="Times New Roman" w:hAnsi="Times New Roman"/>
                <w:b/>
                <w:bCs/>
              </w:rPr>
              <w:lastRenderedPageBreak/>
              <w:t>3. Finanšu analīzes galvenie rādītāji saskaņā ar IIA dokumentu</w:t>
            </w:r>
          </w:p>
        </w:tc>
      </w:tr>
      <w:tr w:rsidR="00CD3E3E" w:rsidRPr="00957761" w14:paraId="0C437C98" w14:textId="77777777" w:rsidTr="000E6AE9">
        <w:trPr>
          <w:trHeight w:val="931"/>
        </w:trPr>
        <w:tc>
          <w:tcPr>
            <w:tcW w:w="17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5615A524" w14:textId="77777777" w:rsidR="00CD3E3E" w:rsidRPr="00957761" w:rsidRDefault="00CD3E3E" w:rsidP="004421C8">
            <w:pPr>
              <w:jc w:val="center"/>
              <w:rPr>
                <w:rFonts w:ascii="Times New Roman" w:hAnsi="Times New Roman"/>
              </w:rPr>
            </w:pPr>
          </w:p>
        </w:tc>
        <w:tc>
          <w:tcPr>
            <w:tcW w:w="2981"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76D3AC9" w14:textId="77777777" w:rsidR="00CD3E3E" w:rsidRPr="00957761" w:rsidRDefault="00CD3E3E" w:rsidP="004421C8">
            <w:pPr>
              <w:jc w:val="center"/>
              <w:rPr>
                <w:rFonts w:ascii="Times New Roman" w:hAnsi="Times New Roman"/>
              </w:rPr>
            </w:pPr>
            <w:r w:rsidRPr="00957761">
              <w:rPr>
                <w:rFonts w:ascii="Times New Roman" w:hAnsi="Times New Roman"/>
              </w:rPr>
              <w:t>Bez Savienības atbalsta</w:t>
            </w:r>
          </w:p>
          <w:p w14:paraId="5474E94A" w14:textId="77777777" w:rsidR="00CD3E3E" w:rsidRPr="00957761" w:rsidRDefault="00CD3E3E" w:rsidP="004421C8">
            <w:pPr>
              <w:jc w:val="center"/>
              <w:rPr>
                <w:rFonts w:ascii="Times New Roman" w:hAnsi="Times New Roman"/>
              </w:rPr>
            </w:pPr>
            <w:r w:rsidRPr="00957761">
              <w:rPr>
                <w:rFonts w:ascii="Times New Roman" w:hAnsi="Times New Roman"/>
              </w:rPr>
              <w:t>A</w:t>
            </w:r>
          </w:p>
        </w:tc>
        <w:tc>
          <w:tcPr>
            <w:tcW w:w="2987"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426A589" w14:textId="77777777" w:rsidR="00CD3E3E" w:rsidRPr="00957761" w:rsidRDefault="00CD3E3E" w:rsidP="004421C8">
            <w:pPr>
              <w:jc w:val="center"/>
              <w:rPr>
                <w:rFonts w:ascii="Times New Roman" w:hAnsi="Times New Roman"/>
              </w:rPr>
            </w:pPr>
            <w:r w:rsidRPr="00957761">
              <w:rPr>
                <w:rFonts w:ascii="Times New Roman" w:hAnsi="Times New Roman"/>
              </w:rPr>
              <w:t>Ar Savienību atbalstu</w:t>
            </w:r>
          </w:p>
          <w:p w14:paraId="79A93097" w14:textId="77777777" w:rsidR="00CD3E3E" w:rsidRPr="00957761" w:rsidRDefault="00CD3E3E" w:rsidP="004421C8">
            <w:pPr>
              <w:jc w:val="center"/>
              <w:rPr>
                <w:rFonts w:ascii="Times New Roman" w:hAnsi="Times New Roman"/>
              </w:rPr>
            </w:pPr>
            <w:r w:rsidRPr="00957761">
              <w:rPr>
                <w:rFonts w:ascii="Times New Roman" w:hAnsi="Times New Roman"/>
              </w:rPr>
              <w:t>B</w:t>
            </w:r>
          </w:p>
        </w:tc>
        <w:tc>
          <w:tcPr>
            <w:tcW w:w="178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AB9F70E" w14:textId="77777777" w:rsidR="00CD3E3E" w:rsidRPr="00957761" w:rsidRDefault="00CD3E3E" w:rsidP="004421C8">
            <w:pPr>
              <w:jc w:val="center"/>
              <w:rPr>
                <w:rFonts w:ascii="Times New Roman" w:hAnsi="Times New Roman"/>
              </w:rPr>
            </w:pPr>
            <w:r w:rsidRPr="00957761">
              <w:rPr>
                <w:rFonts w:ascii="Times New Roman" w:hAnsi="Times New Roman"/>
              </w:rPr>
              <w:t>Atsauce uz IIA dokumentu</w:t>
            </w:r>
          </w:p>
          <w:p w14:paraId="7B47CAFE" w14:textId="77777777" w:rsidR="00CD3E3E" w:rsidRPr="00957761" w:rsidRDefault="00CD3E3E" w:rsidP="004421C8">
            <w:pPr>
              <w:jc w:val="center"/>
              <w:rPr>
                <w:rFonts w:ascii="Times New Roman" w:hAnsi="Times New Roman"/>
              </w:rPr>
            </w:pPr>
            <w:r w:rsidRPr="00957761">
              <w:rPr>
                <w:rFonts w:ascii="Times New Roman" w:hAnsi="Times New Roman"/>
              </w:rPr>
              <w:t>(nodaļa / sadaļa / lapa)</w:t>
            </w:r>
          </w:p>
        </w:tc>
      </w:tr>
      <w:tr w:rsidR="00CD3E3E" w:rsidRPr="00957761" w14:paraId="7E39E857" w14:textId="77777777" w:rsidTr="000E6AE9">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F92B0" w14:textId="77777777" w:rsidR="00CD3E3E" w:rsidRPr="00957761" w:rsidRDefault="00CD3E3E" w:rsidP="004421C8">
            <w:pPr>
              <w:rPr>
                <w:rFonts w:ascii="Times New Roman" w:hAnsi="Times New Roman"/>
              </w:rPr>
            </w:pPr>
            <w:r w:rsidRPr="00957761">
              <w:rPr>
                <w:rFonts w:ascii="Times New Roman" w:hAnsi="Times New Roman"/>
              </w:rPr>
              <w:t xml:space="preserve">1. Finanšu </w:t>
            </w:r>
            <w:proofErr w:type="spellStart"/>
            <w:r w:rsidRPr="00957761">
              <w:rPr>
                <w:rFonts w:ascii="Times New Roman" w:hAnsi="Times New Roman"/>
              </w:rPr>
              <w:t>atdeves</w:t>
            </w:r>
            <w:proofErr w:type="spellEnd"/>
            <w:r w:rsidRPr="00957761">
              <w:rPr>
                <w:rFonts w:ascii="Times New Roman" w:hAnsi="Times New Roman"/>
              </w:rPr>
              <w:t xml:space="preserve"> likme (%)</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347B17A5" w14:textId="77777777" w:rsidR="00CD3E3E" w:rsidRPr="00957761" w:rsidRDefault="00CD3E3E" w:rsidP="004421C8">
            <w:pPr>
              <w:jc w:val="center"/>
              <w:rPr>
                <w:rFonts w:ascii="Times New Roman" w:hAnsi="Times New Roman"/>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46E723" w14:textId="77777777" w:rsidR="00CD3E3E" w:rsidRPr="00957761" w:rsidRDefault="00CD3E3E" w:rsidP="004421C8">
            <w:pPr>
              <w:jc w:val="center"/>
              <w:rPr>
                <w:rFonts w:ascii="Times New Roman" w:hAnsi="Times New Roman"/>
              </w:rPr>
            </w:pPr>
            <w:r w:rsidRPr="00957761">
              <w:rPr>
                <w:rFonts w:ascii="Times New Roman" w:hAnsi="Times New Roman"/>
              </w:rPr>
              <w:t>FRR(C)</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481E0D85" w14:textId="77777777" w:rsidR="00CD3E3E" w:rsidRPr="00957761" w:rsidRDefault="00CD3E3E" w:rsidP="004421C8">
            <w:pPr>
              <w:jc w:val="center"/>
              <w:rPr>
                <w:rFonts w:ascii="Times New Roman" w:hAnsi="Times New Roman"/>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F97F0F" w14:textId="77777777" w:rsidR="00CD3E3E" w:rsidRPr="00957761" w:rsidRDefault="00CD3E3E" w:rsidP="004421C8">
            <w:pPr>
              <w:jc w:val="center"/>
              <w:rPr>
                <w:rFonts w:ascii="Times New Roman" w:hAnsi="Times New Roman"/>
              </w:rPr>
            </w:pPr>
            <w:r w:rsidRPr="00957761">
              <w:rPr>
                <w:rFonts w:ascii="Times New Roman" w:hAnsi="Times New Roman"/>
              </w:rPr>
              <w:t>FRR(K)</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tcPr>
          <w:p w14:paraId="558C30D3" w14:textId="77777777" w:rsidR="00CD3E3E" w:rsidRPr="00957761" w:rsidRDefault="00CD3E3E" w:rsidP="004421C8">
            <w:pPr>
              <w:jc w:val="center"/>
              <w:rPr>
                <w:rFonts w:ascii="Times New Roman" w:hAnsi="Times New Roman"/>
              </w:rPr>
            </w:pPr>
          </w:p>
        </w:tc>
      </w:tr>
      <w:tr w:rsidR="00CD3E3E" w:rsidRPr="00957761" w14:paraId="6A4FC7E5" w14:textId="77777777" w:rsidTr="000E6AE9">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33BB5" w14:textId="77777777" w:rsidR="00CD3E3E" w:rsidRPr="00957761" w:rsidRDefault="00CD3E3E" w:rsidP="004421C8">
            <w:pPr>
              <w:rPr>
                <w:rFonts w:ascii="Times New Roman" w:hAnsi="Times New Roman"/>
              </w:rPr>
            </w:pPr>
            <w:r w:rsidRPr="00957761">
              <w:rPr>
                <w:rFonts w:ascii="Times New Roman" w:hAnsi="Times New Roman"/>
              </w:rPr>
              <w:t>2. Neto pašreizējā vērtība (EUR)</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41664A06" w14:textId="77777777" w:rsidR="00CD3E3E" w:rsidRPr="00957761" w:rsidRDefault="00CD3E3E" w:rsidP="004421C8">
            <w:pPr>
              <w:jc w:val="center"/>
              <w:rPr>
                <w:rFonts w:ascii="Times New Roman" w:hAnsi="Times New Roman"/>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3295A9" w14:textId="77777777" w:rsidR="00CD3E3E" w:rsidRPr="00957761" w:rsidRDefault="00CD3E3E" w:rsidP="004421C8">
            <w:pPr>
              <w:jc w:val="center"/>
              <w:rPr>
                <w:rFonts w:ascii="Times New Roman" w:hAnsi="Times New Roman"/>
              </w:rPr>
            </w:pPr>
            <w:r w:rsidRPr="00957761">
              <w:rPr>
                <w:rFonts w:ascii="Times New Roman" w:hAnsi="Times New Roman"/>
              </w:rPr>
              <w:t>FNPV(C)</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0BA420D5" w14:textId="77777777" w:rsidR="00CD3E3E" w:rsidRPr="00957761" w:rsidRDefault="00CD3E3E" w:rsidP="004421C8">
            <w:pPr>
              <w:jc w:val="center"/>
              <w:rPr>
                <w:rFonts w:ascii="Times New Roman" w:hAnsi="Times New Roman"/>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C33D7" w14:textId="77777777" w:rsidR="00CD3E3E" w:rsidRPr="00957761" w:rsidRDefault="00CD3E3E" w:rsidP="004421C8">
            <w:pPr>
              <w:jc w:val="center"/>
              <w:rPr>
                <w:rFonts w:ascii="Times New Roman" w:hAnsi="Times New Roman"/>
              </w:rPr>
            </w:pPr>
            <w:r w:rsidRPr="00957761">
              <w:rPr>
                <w:rFonts w:ascii="Times New Roman" w:hAnsi="Times New Roman"/>
              </w:rPr>
              <w:t>FNPV(K)</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tcPr>
          <w:p w14:paraId="47AD9C3E" w14:textId="77777777" w:rsidR="00CD3E3E" w:rsidRPr="00957761" w:rsidRDefault="00CD3E3E" w:rsidP="004421C8">
            <w:pPr>
              <w:jc w:val="center"/>
              <w:rPr>
                <w:rFonts w:ascii="Times New Roman" w:hAnsi="Times New Roman"/>
              </w:rPr>
            </w:pPr>
          </w:p>
        </w:tc>
      </w:tr>
    </w:tbl>
    <w:p w14:paraId="11B48013" w14:textId="77777777" w:rsidR="00CD3E3E" w:rsidRPr="006F2018" w:rsidRDefault="00CD3E3E" w:rsidP="00CD3E3E">
      <w:pPr>
        <w:rPr>
          <w:rFonts w:ascii="Times New Roman" w:hAnsi="Times New Roman"/>
        </w:rPr>
      </w:pPr>
      <w:r>
        <w:rPr>
          <w:rFonts w:ascii="Times New Roman" w:hAnsi="Times New Roman"/>
        </w:rPr>
        <w:t>FRR(C )apzīmē finansiālo rentabilitāti ieguldījumiem , FRR(K)apzīmē finansiālo rentabilitāti pašu kapitālam</w:t>
      </w:r>
    </w:p>
    <w:p w14:paraId="54A2113F" w14:textId="77777777" w:rsidR="00CD3E3E" w:rsidRDefault="00CD3E3E" w:rsidP="00CD3E3E">
      <w:pPr>
        <w:rPr>
          <w:rFonts w:ascii="Times New Roman" w:hAnsi="Times New Roman"/>
        </w:rPr>
      </w:pPr>
      <w:r>
        <w:rPr>
          <w:rFonts w:ascii="Times New Roman" w:hAnsi="Times New Roman"/>
        </w:rPr>
        <w:t>FNPV(C) finansiālā neto pašreizējā vērtība (investīciju) un FNPV(K) finansiālā neto pašreizējā vērtība (pašu kapitāla)</w:t>
      </w:r>
    </w:p>
    <w:p w14:paraId="687C8E80" w14:textId="77777777" w:rsidR="00CD3E3E" w:rsidRPr="005D48E4" w:rsidRDefault="00CD3E3E" w:rsidP="00CD3E3E">
      <w:pPr>
        <w:spacing w:before="60" w:after="0" w:line="240" w:lineRule="auto"/>
        <w:rPr>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 xml:space="preserve">“1. Finanšu </w:t>
      </w:r>
      <w:proofErr w:type="spellStart"/>
      <w:r w:rsidRPr="005D48E4">
        <w:rPr>
          <w:rFonts w:ascii="Times New Roman" w:hAnsi="Times New Roman"/>
          <w:b/>
          <w:i/>
          <w:iCs/>
          <w:color w:val="0000FF"/>
        </w:rPr>
        <w:t>atdeves</w:t>
      </w:r>
      <w:proofErr w:type="spellEnd"/>
      <w:r w:rsidRPr="005D48E4">
        <w:rPr>
          <w:rFonts w:ascii="Times New Roman" w:hAnsi="Times New Roman"/>
          <w:b/>
          <w:i/>
          <w:iCs/>
          <w:color w:val="0000FF"/>
        </w:rPr>
        <w:t xml:space="preserve"> likme (%)”</w:t>
      </w:r>
      <w:r w:rsidRPr="005D48E4">
        <w:rPr>
          <w:rFonts w:ascii="Times New Roman" w:hAnsi="Times New Roman"/>
          <w:i/>
          <w:iCs/>
          <w:color w:val="0000FF"/>
        </w:rPr>
        <w:t xml:space="preserve"> kolonnā </w:t>
      </w:r>
      <w:r w:rsidRPr="005D48E4">
        <w:rPr>
          <w:rFonts w:ascii="Times New Roman" w:hAnsi="Times New Roman"/>
          <w:b/>
          <w:i/>
          <w:iCs/>
          <w:color w:val="0000FF"/>
        </w:rPr>
        <w:t xml:space="preserve">“Bez Savienības atbalsta A” </w:t>
      </w:r>
      <w:r w:rsidRPr="005D48E4">
        <w:rPr>
          <w:rFonts w:ascii="Times New Roman" w:hAnsi="Times New Roman"/>
          <w:i/>
          <w:iCs/>
          <w:color w:val="0000FF"/>
        </w:rPr>
        <w:t xml:space="preserve">norāda informāciju no IIA. FRR(C) ir finanšu iekšējā investīciju peļņas norma. FRR/(C)&lt;reālā finansiālā diskonta likme. Finanšu </w:t>
      </w:r>
      <w:proofErr w:type="spellStart"/>
      <w:r w:rsidRPr="005D48E4">
        <w:rPr>
          <w:rFonts w:ascii="Times New Roman" w:hAnsi="Times New Roman"/>
          <w:i/>
          <w:iCs/>
          <w:color w:val="0000FF"/>
        </w:rPr>
        <w:t>atdeves</w:t>
      </w:r>
      <w:proofErr w:type="spellEnd"/>
      <w:r w:rsidRPr="005D48E4">
        <w:rPr>
          <w:rFonts w:ascii="Times New Roman" w:hAnsi="Times New Roman"/>
          <w:i/>
          <w:iCs/>
          <w:color w:val="0000FF"/>
        </w:rPr>
        <w:t xml:space="preserve"> likmi norāda nenoapaļotu, atstājot divas zīmes aiz komata (piemēram: -5,82).</w:t>
      </w:r>
    </w:p>
    <w:p w14:paraId="0D73C4EE" w14:textId="77777777" w:rsidR="00CD3E3E" w:rsidRPr="005D48E4" w:rsidRDefault="00CD3E3E" w:rsidP="00CD3E3E">
      <w:pPr>
        <w:spacing w:before="60" w:line="240" w:lineRule="auto"/>
        <w:rPr>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 xml:space="preserve">“1. Finanšu </w:t>
      </w:r>
      <w:proofErr w:type="spellStart"/>
      <w:r w:rsidRPr="005D48E4">
        <w:rPr>
          <w:rFonts w:ascii="Times New Roman" w:hAnsi="Times New Roman"/>
          <w:b/>
          <w:i/>
          <w:iCs/>
          <w:color w:val="0000FF"/>
        </w:rPr>
        <w:t>atdeves</w:t>
      </w:r>
      <w:proofErr w:type="spellEnd"/>
      <w:r w:rsidRPr="005D48E4">
        <w:rPr>
          <w:rFonts w:ascii="Times New Roman" w:hAnsi="Times New Roman"/>
          <w:b/>
          <w:i/>
          <w:iCs/>
          <w:color w:val="0000FF"/>
        </w:rPr>
        <w:t xml:space="preserve"> likme (%)”</w:t>
      </w:r>
      <w:r w:rsidRPr="005D48E4">
        <w:rPr>
          <w:rFonts w:ascii="Times New Roman" w:hAnsi="Times New Roman"/>
          <w:i/>
          <w:iCs/>
          <w:color w:val="0000FF"/>
        </w:rPr>
        <w:t xml:space="preserve"> kolonnā </w:t>
      </w:r>
      <w:r w:rsidRPr="005D48E4">
        <w:rPr>
          <w:rFonts w:ascii="Times New Roman" w:hAnsi="Times New Roman"/>
          <w:b/>
          <w:i/>
          <w:iCs/>
          <w:color w:val="0000FF"/>
        </w:rPr>
        <w:t xml:space="preserve">“Ar Savienību atbalstu B” </w:t>
      </w:r>
      <w:r w:rsidRPr="005D48E4">
        <w:rPr>
          <w:rFonts w:ascii="Times New Roman" w:hAnsi="Times New Roman"/>
          <w:i/>
          <w:iCs/>
          <w:color w:val="0000FF"/>
        </w:rPr>
        <w:t>norāda informāciju no IIA.</w:t>
      </w:r>
      <w:r w:rsidRPr="005D48E4">
        <w:rPr>
          <w:color w:val="0000FF"/>
        </w:rPr>
        <w:t xml:space="preserve"> </w:t>
      </w:r>
      <w:r w:rsidRPr="005D48E4">
        <w:rPr>
          <w:rFonts w:ascii="Times New Roman" w:hAnsi="Times New Roman"/>
          <w:i/>
          <w:iCs/>
          <w:color w:val="0000FF"/>
        </w:rPr>
        <w:t xml:space="preserve">FRR(K) ir finanšu iekšējā kapitāla peļņas norma . FRR/(K)≤reālā finansiālā diskonta likme. Finanšu </w:t>
      </w:r>
      <w:proofErr w:type="spellStart"/>
      <w:r w:rsidRPr="005D48E4">
        <w:rPr>
          <w:rFonts w:ascii="Times New Roman" w:hAnsi="Times New Roman"/>
          <w:i/>
          <w:iCs/>
          <w:color w:val="0000FF"/>
        </w:rPr>
        <w:t>atdeves</w:t>
      </w:r>
      <w:proofErr w:type="spellEnd"/>
      <w:r w:rsidRPr="005D48E4">
        <w:rPr>
          <w:rFonts w:ascii="Times New Roman" w:hAnsi="Times New Roman"/>
          <w:i/>
          <w:iCs/>
          <w:color w:val="0000FF"/>
        </w:rPr>
        <w:t xml:space="preserve"> likmi norāda nenoapaļotu, atstājot divas zīmes aiz komata (piemēram: -3,32).</w:t>
      </w:r>
    </w:p>
    <w:p w14:paraId="2D569EAD" w14:textId="77777777" w:rsidR="00CD3E3E" w:rsidRPr="005D48E4" w:rsidRDefault="00CD3E3E" w:rsidP="00CD3E3E">
      <w:pPr>
        <w:spacing w:before="60" w:line="240" w:lineRule="auto"/>
        <w:rPr>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 xml:space="preserve">“2. Neto pašreizējā vērtība (EUR) </w:t>
      </w:r>
      <w:r w:rsidRPr="005D48E4">
        <w:rPr>
          <w:rFonts w:ascii="Times New Roman" w:hAnsi="Times New Roman"/>
          <w:i/>
          <w:iCs/>
          <w:color w:val="0000FF"/>
        </w:rPr>
        <w:t xml:space="preserve">kolonnā </w:t>
      </w:r>
      <w:r w:rsidRPr="005D48E4">
        <w:rPr>
          <w:rFonts w:ascii="Times New Roman" w:hAnsi="Times New Roman"/>
          <w:b/>
          <w:i/>
          <w:iCs/>
          <w:color w:val="0000FF"/>
        </w:rPr>
        <w:t xml:space="preserve">“Bez Savienības atbalsta A” </w:t>
      </w:r>
      <w:r w:rsidRPr="005D48E4">
        <w:rPr>
          <w:rFonts w:ascii="Times New Roman" w:hAnsi="Times New Roman"/>
          <w:i/>
          <w:iCs/>
          <w:color w:val="0000FF"/>
        </w:rPr>
        <w:t>norāda informāciju no IIA. FNPV(C) ir finansiālais investīciju neto tagadnes ienesīgums. Šis rādītājs ir diskontēto projekta naudas plūsmu summa un norāda tīro ieņēmumu spēju segt investīciju izmaksas. FNPV(C)&lt;0 tas nozīmē, ka projekts nav pietiekami rentabls un tam ir nepieciešams Eiropas Savienības fonda līdzfinansējums. Summa jānorāda nenoapaļota, atstājot divas zīmes aiz komata.</w:t>
      </w:r>
    </w:p>
    <w:p w14:paraId="6F121FDF" w14:textId="77777777" w:rsidR="00CD3E3E" w:rsidRPr="005D48E4" w:rsidRDefault="00CD3E3E" w:rsidP="00CD3E3E">
      <w:pPr>
        <w:spacing w:before="60" w:line="240" w:lineRule="auto"/>
        <w:rPr>
          <w:rFonts w:ascii="Times New Roman" w:hAnsi="Times New Roman"/>
          <w:i/>
          <w:iCs/>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 xml:space="preserve">“2. Neto pašreizējā vērtība (EUR)” </w:t>
      </w:r>
      <w:r w:rsidRPr="005D48E4">
        <w:rPr>
          <w:rFonts w:ascii="Times New Roman" w:hAnsi="Times New Roman"/>
          <w:i/>
          <w:iCs/>
          <w:color w:val="0000FF"/>
        </w:rPr>
        <w:t xml:space="preserve">kolonnā </w:t>
      </w:r>
      <w:r w:rsidRPr="005D48E4">
        <w:rPr>
          <w:rFonts w:ascii="Times New Roman" w:hAnsi="Times New Roman"/>
          <w:b/>
          <w:i/>
          <w:iCs/>
          <w:color w:val="0000FF"/>
        </w:rPr>
        <w:t xml:space="preserve">“Ar Savienību atbalstu B” </w:t>
      </w:r>
      <w:r w:rsidRPr="005D48E4">
        <w:rPr>
          <w:rFonts w:ascii="Times New Roman" w:hAnsi="Times New Roman"/>
          <w:i/>
          <w:iCs/>
          <w:color w:val="0000FF"/>
        </w:rPr>
        <w:t>norāda informāciju no IIA. FNPV(K) ir finansiālais kapitāla neto tagadnes ienesīgums. FNPV(K)≤0,tas nozīmē, ka projekts nav pietiekami rentabls un tam ir nepieciešams Eiropas Savienības fonda līdzfinansējums. Summa jānorāda nenoapaļota, atstājot divas zīmes aiz komata.</w:t>
      </w:r>
    </w:p>
    <w:p w14:paraId="255DA3BA" w14:textId="77777777" w:rsidR="00CD3E3E" w:rsidRDefault="00CD3E3E" w:rsidP="00CD3E3E">
      <w:pPr>
        <w:spacing w:before="60" w:line="240" w:lineRule="auto"/>
        <w:rPr>
          <w:rFonts w:ascii="Times New Roman" w:hAnsi="Times New Roman"/>
          <w:i/>
          <w:iCs/>
          <w:color w:val="0000FF"/>
        </w:rPr>
      </w:pPr>
      <w:r w:rsidRPr="005D48E4">
        <w:rPr>
          <w:rFonts w:ascii="Times New Roman" w:hAnsi="Times New Roman"/>
          <w:i/>
          <w:iCs/>
          <w:color w:val="0000FF"/>
        </w:rPr>
        <w:t xml:space="preserve">Abām rindām kolonnā </w:t>
      </w:r>
      <w:r w:rsidRPr="005D48E4">
        <w:rPr>
          <w:rFonts w:ascii="Times New Roman" w:hAnsi="Times New Roman"/>
          <w:b/>
          <w:i/>
          <w:iCs/>
          <w:color w:val="0000FF"/>
        </w:rPr>
        <w:t>"Atsauce uz IIA dokumentu"</w:t>
      </w:r>
      <w:r w:rsidRPr="005D48E4">
        <w:rPr>
          <w:rFonts w:ascii="Times New Roman" w:hAnsi="Times New Roman"/>
          <w:i/>
          <w:iCs/>
          <w:color w:val="0000FF"/>
        </w:rPr>
        <w:t xml:space="preserve"> norāda informāciju no IIA, norādot attiecīgo </w:t>
      </w:r>
      <w:r w:rsidR="00B5314C">
        <w:rPr>
          <w:rFonts w:ascii="Times New Roman" w:hAnsi="Times New Roman"/>
          <w:i/>
          <w:iCs/>
          <w:color w:val="0000FF"/>
        </w:rPr>
        <w:t>izklājlapu</w:t>
      </w:r>
      <w:r w:rsidRPr="005D48E4">
        <w:rPr>
          <w:rFonts w:ascii="Times New Roman" w:hAnsi="Times New Roman"/>
          <w:i/>
          <w:iCs/>
          <w:color w:val="0000FF"/>
        </w:rPr>
        <w:t xml:space="preserve"> IIA, kurā šī informācija ir atrodama.</w:t>
      </w:r>
    </w:p>
    <w:tbl>
      <w:tblPr>
        <w:tblW w:w="10032" w:type="dxa"/>
        <w:tblLayout w:type="fixed"/>
        <w:tblLook w:val="04A0" w:firstRow="1" w:lastRow="0" w:firstColumn="1" w:lastColumn="0" w:noHBand="0" w:noVBand="1"/>
      </w:tblPr>
      <w:tblGrid>
        <w:gridCol w:w="93"/>
        <w:gridCol w:w="778"/>
        <w:gridCol w:w="967"/>
        <w:gridCol w:w="1418"/>
        <w:gridCol w:w="144"/>
        <w:gridCol w:w="1985"/>
        <w:gridCol w:w="2270"/>
        <w:gridCol w:w="647"/>
        <w:gridCol w:w="294"/>
        <w:gridCol w:w="294"/>
        <w:gridCol w:w="46"/>
        <w:gridCol w:w="248"/>
        <w:gridCol w:w="296"/>
        <w:gridCol w:w="313"/>
        <w:gridCol w:w="239"/>
      </w:tblGrid>
      <w:tr w:rsidR="00CD3E3E" w:rsidRPr="00957761" w14:paraId="2B54BE3E" w14:textId="77777777" w:rsidTr="00E46C81">
        <w:trPr>
          <w:gridBefore w:val="1"/>
          <w:wBefore w:w="93" w:type="dxa"/>
          <w:trHeight w:val="330"/>
        </w:trPr>
        <w:tc>
          <w:tcPr>
            <w:tcW w:w="778" w:type="dxa"/>
            <w:tcBorders>
              <w:top w:val="nil"/>
              <w:left w:val="nil"/>
              <w:bottom w:val="nil"/>
              <w:right w:val="nil"/>
            </w:tcBorders>
            <w:shd w:val="clear" w:color="auto" w:fill="auto"/>
            <w:vAlign w:val="center"/>
            <w:hideMark/>
          </w:tcPr>
          <w:p w14:paraId="145ED7D6"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529" w:type="dxa"/>
            <w:gridSpan w:val="3"/>
            <w:tcBorders>
              <w:top w:val="nil"/>
              <w:left w:val="nil"/>
              <w:bottom w:val="nil"/>
              <w:right w:val="nil"/>
            </w:tcBorders>
            <w:shd w:val="clear" w:color="auto" w:fill="auto"/>
            <w:vAlign w:val="center"/>
            <w:hideMark/>
          </w:tcPr>
          <w:p w14:paraId="158AE83D"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1985" w:type="dxa"/>
            <w:tcBorders>
              <w:top w:val="nil"/>
              <w:left w:val="nil"/>
              <w:bottom w:val="nil"/>
              <w:right w:val="nil"/>
            </w:tcBorders>
            <w:shd w:val="clear" w:color="auto" w:fill="auto"/>
            <w:vAlign w:val="center"/>
            <w:hideMark/>
          </w:tcPr>
          <w:p w14:paraId="0CFC282E"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270" w:type="dxa"/>
            <w:tcBorders>
              <w:top w:val="nil"/>
              <w:left w:val="nil"/>
              <w:bottom w:val="nil"/>
              <w:right w:val="nil"/>
            </w:tcBorders>
            <w:shd w:val="clear" w:color="auto" w:fill="auto"/>
            <w:vAlign w:val="center"/>
            <w:hideMark/>
          </w:tcPr>
          <w:p w14:paraId="409E3325"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1281" w:type="dxa"/>
            <w:gridSpan w:val="4"/>
            <w:tcBorders>
              <w:top w:val="nil"/>
              <w:left w:val="nil"/>
              <w:bottom w:val="nil"/>
              <w:right w:val="nil"/>
            </w:tcBorders>
            <w:shd w:val="clear" w:color="auto" w:fill="auto"/>
            <w:vAlign w:val="center"/>
            <w:hideMark/>
          </w:tcPr>
          <w:p w14:paraId="101CE265"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857" w:type="dxa"/>
            <w:gridSpan w:val="3"/>
            <w:tcBorders>
              <w:top w:val="nil"/>
              <w:left w:val="nil"/>
              <w:bottom w:val="nil"/>
              <w:right w:val="nil"/>
            </w:tcBorders>
            <w:shd w:val="clear" w:color="auto" w:fill="auto"/>
            <w:vAlign w:val="center"/>
            <w:hideMark/>
          </w:tcPr>
          <w:p w14:paraId="3F25E8E6"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hideMark/>
          </w:tcPr>
          <w:p w14:paraId="2C649FD7"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530B69B1" w14:textId="77777777" w:rsidTr="00E46C81">
        <w:trPr>
          <w:gridBefore w:val="1"/>
          <w:wBefore w:w="93" w:type="dxa"/>
          <w:trHeight w:val="315"/>
        </w:trPr>
        <w:tc>
          <w:tcPr>
            <w:tcW w:w="778" w:type="dxa"/>
            <w:tcBorders>
              <w:top w:val="nil"/>
              <w:left w:val="nil"/>
              <w:bottom w:val="nil"/>
              <w:right w:val="nil"/>
            </w:tcBorders>
            <w:shd w:val="clear" w:color="auto" w:fill="auto"/>
            <w:vAlign w:val="center"/>
            <w:hideMark/>
          </w:tcPr>
          <w:p w14:paraId="6D1320C5" w14:textId="77777777" w:rsidR="00504D00" w:rsidRPr="00957761" w:rsidRDefault="00504D00" w:rsidP="004421C8">
            <w:pPr>
              <w:spacing w:after="0" w:line="240" w:lineRule="auto"/>
              <w:jc w:val="center"/>
              <w:rPr>
                <w:rFonts w:ascii="Times New Roman" w:eastAsia="Times New Roman" w:hAnsi="Times New Roman"/>
                <w:color w:val="000000"/>
                <w:sz w:val="24"/>
                <w:szCs w:val="24"/>
                <w:lang w:eastAsia="lv-LV"/>
              </w:rPr>
            </w:pPr>
          </w:p>
        </w:tc>
        <w:tc>
          <w:tcPr>
            <w:tcW w:w="2529" w:type="dxa"/>
            <w:gridSpan w:val="3"/>
            <w:tcBorders>
              <w:top w:val="nil"/>
              <w:left w:val="nil"/>
              <w:bottom w:val="nil"/>
              <w:right w:val="nil"/>
            </w:tcBorders>
            <w:shd w:val="clear" w:color="auto" w:fill="auto"/>
            <w:vAlign w:val="center"/>
            <w:hideMark/>
          </w:tcPr>
          <w:p w14:paraId="11DD1404"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1985" w:type="dxa"/>
            <w:tcBorders>
              <w:top w:val="nil"/>
              <w:left w:val="nil"/>
              <w:bottom w:val="nil"/>
              <w:right w:val="nil"/>
            </w:tcBorders>
            <w:shd w:val="clear" w:color="auto" w:fill="auto"/>
            <w:vAlign w:val="center"/>
            <w:hideMark/>
          </w:tcPr>
          <w:p w14:paraId="69558709"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2270" w:type="dxa"/>
            <w:tcBorders>
              <w:top w:val="nil"/>
              <w:left w:val="nil"/>
              <w:bottom w:val="nil"/>
              <w:right w:val="nil"/>
            </w:tcBorders>
            <w:shd w:val="clear" w:color="auto" w:fill="auto"/>
            <w:vAlign w:val="center"/>
            <w:hideMark/>
          </w:tcPr>
          <w:p w14:paraId="112A5D35"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1281" w:type="dxa"/>
            <w:gridSpan w:val="4"/>
            <w:tcBorders>
              <w:top w:val="nil"/>
              <w:left w:val="nil"/>
              <w:bottom w:val="nil"/>
              <w:right w:val="nil"/>
            </w:tcBorders>
            <w:shd w:val="clear" w:color="auto" w:fill="auto"/>
            <w:vAlign w:val="center"/>
            <w:hideMark/>
          </w:tcPr>
          <w:p w14:paraId="2146742D"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857" w:type="dxa"/>
            <w:gridSpan w:val="3"/>
            <w:tcBorders>
              <w:top w:val="nil"/>
              <w:left w:val="nil"/>
              <w:bottom w:val="nil"/>
              <w:right w:val="nil"/>
            </w:tcBorders>
            <w:shd w:val="clear" w:color="auto" w:fill="auto"/>
            <w:vAlign w:val="center"/>
            <w:hideMark/>
          </w:tcPr>
          <w:p w14:paraId="26E3A57C"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hideMark/>
          </w:tcPr>
          <w:p w14:paraId="0650564D"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r>
      <w:tr w:rsidR="00CD3E3E" w:rsidRPr="00957761" w14:paraId="46995914" w14:textId="77777777" w:rsidTr="00E46C81">
        <w:trPr>
          <w:gridAfter w:val="2"/>
          <w:wAfter w:w="552" w:type="dxa"/>
          <w:trHeight w:val="314"/>
        </w:trPr>
        <w:tc>
          <w:tcPr>
            <w:tcW w:w="9480" w:type="dxa"/>
            <w:gridSpan w:val="1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7E27B19"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III. Riska novērtējums un jutīguma analīze</w:t>
            </w:r>
          </w:p>
        </w:tc>
      </w:tr>
      <w:tr w:rsidR="00CD3E3E" w:rsidRPr="00957761" w14:paraId="778C1970" w14:textId="77777777" w:rsidTr="00E46C81">
        <w:trPr>
          <w:gridAfter w:val="2"/>
          <w:wAfter w:w="552" w:type="dxa"/>
          <w:trHeight w:val="299"/>
        </w:trPr>
        <w:tc>
          <w:tcPr>
            <w:tcW w:w="1838" w:type="dxa"/>
            <w:gridSpan w:val="3"/>
            <w:tcBorders>
              <w:top w:val="nil"/>
              <w:left w:val="nil"/>
              <w:bottom w:val="single" w:sz="4" w:space="0" w:color="auto"/>
              <w:right w:val="nil"/>
            </w:tcBorders>
            <w:shd w:val="clear" w:color="auto" w:fill="auto"/>
            <w:noWrap/>
            <w:vAlign w:val="center"/>
            <w:hideMark/>
          </w:tcPr>
          <w:p w14:paraId="03FB3CCB"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1418" w:type="dxa"/>
            <w:tcBorders>
              <w:top w:val="nil"/>
              <w:left w:val="nil"/>
              <w:bottom w:val="single" w:sz="4" w:space="0" w:color="auto"/>
              <w:right w:val="nil"/>
            </w:tcBorders>
            <w:shd w:val="clear" w:color="auto" w:fill="auto"/>
            <w:noWrap/>
            <w:vAlign w:val="center"/>
            <w:hideMark/>
          </w:tcPr>
          <w:p w14:paraId="5857FA22"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5046" w:type="dxa"/>
            <w:gridSpan w:val="4"/>
            <w:tcBorders>
              <w:top w:val="nil"/>
              <w:left w:val="nil"/>
              <w:bottom w:val="single" w:sz="4" w:space="0" w:color="auto"/>
              <w:right w:val="nil"/>
            </w:tcBorders>
            <w:shd w:val="clear" w:color="auto" w:fill="auto"/>
            <w:noWrap/>
            <w:vAlign w:val="bottom"/>
            <w:hideMark/>
          </w:tcPr>
          <w:p w14:paraId="4223C1A5"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70C8A1DE"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5BF6B410"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4" w:type="dxa"/>
            <w:gridSpan w:val="2"/>
            <w:tcBorders>
              <w:top w:val="nil"/>
              <w:left w:val="nil"/>
              <w:bottom w:val="single" w:sz="4" w:space="0" w:color="auto"/>
              <w:right w:val="nil"/>
            </w:tcBorders>
            <w:shd w:val="clear" w:color="auto" w:fill="auto"/>
            <w:noWrap/>
            <w:vAlign w:val="bottom"/>
            <w:hideMark/>
          </w:tcPr>
          <w:p w14:paraId="2266B1BD"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6" w:type="dxa"/>
            <w:tcBorders>
              <w:top w:val="nil"/>
              <w:left w:val="nil"/>
              <w:bottom w:val="single" w:sz="4" w:space="0" w:color="auto"/>
              <w:right w:val="nil"/>
            </w:tcBorders>
            <w:shd w:val="clear" w:color="auto" w:fill="auto"/>
            <w:noWrap/>
            <w:vAlign w:val="bottom"/>
            <w:hideMark/>
          </w:tcPr>
          <w:p w14:paraId="58BD7706"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r>
      <w:tr w:rsidR="00CD3E3E" w:rsidRPr="00957761" w14:paraId="50764468" w14:textId="77777777" w:rsidTr="00E46C81">
        <w:trPr>
          <w:gridAfter w:val="2"/>
          <w:wAfter w:w="552" w:type="dxa"/>
          <w:trHeight w:val="314"/>
        </w:trPr>
        <w:tc>
          <w:tcPr>
            <w:tcW w:w="948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8CBFB"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1. Risku analīzes kopsavilkums un galvenie identificētie riski</w:t>
            </w:r>
          </w:p>
        </w:tc>
      </w:tr>
      <w:tr w:rsidR="00CD3E3E" w:rsidRPr="00957761" w14:paraId="69D0D097" w14:textId="77777777" w:rsidTr="00E46C81">
        <w:trPr>
          <w:gridAfter w:val="2"/>
          <w:wAfter w:w="552" w:type="dxa"/>
          <w:trHeight w:val="1677"/>
        </w:trPr>
        <w:tc>
          <w:tcPr>
            <w:tcW w:w="948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642B3D05"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Norāda informāciju no IIA par identificētiem riskiem pēc to veida, paskaidrojot to un norādot pasākumus risku mazināšanai vai novēršanai. Riska novērtējumu nosaka ar ekspertu metodi, piemērojot trīs risku kategorijas: augsts, vidējs un zems. Ja novērtētais risks ir vidējs vai augsts, Eiropas Savienības fonda projekta iesniedzējam ir jāsniedz pasākumu plāns risku negatīvās ietekmes novēršanai uz projekta finanšu vai ekonomisko atdevi.</w:t>
            </w:r>
            <w:r w:rsidRPr="00957761">
              <w:rPr>
                <w:rFonts w:ascii="Times New Roman" w:hAnsi="Times New Roman"/>
                <w:i/>
                <w:color w:val="0000FF"/>
              </w:rPr>
              <w:br/>
              <w:t>Eiropas Savienības fonda projekta kopējo attiecināmo izmaksu pieauguma risks ir jāanalizē arī tādā gadījumā, ja jūtīguma analīzes rezultātā kopējās attiecināmās izmaksas netiek uzskatītas par kritisko mainīgo.</w:t>
            </w:r>
            <w:r w:rsidRPr="00957761">
              <w:rPr>
                <w:rFonts w:ascii="Times New Roman" w:eastAsia="Times New Roman" w:hAnsi="Times New Roman"/>
                <w:i/>
                <w:iCs/>
                <w:color w:val="0000FF"/>
                <w:sz w:val="20"/>
                <w:szCs w:val="20"/>
                <w:lang w:eastAsia="lv-LV"/>
              </w:rPr>
              <w:t xml:space="preserve"> </w:t>
            </w:r>
          </w:p>
        </w:tc>
      </w:tr>
      <w:tr w:rsidR="00CD3E3E" w:rsidRPr="00957761" w14:paraId="2CF45A72" w14:textId="77777777" w:rsidTr="00E46C81">
        <w:trPr>
          <w:gridAfter w:val="2"/>
          <w:wAfter w:w="552" w:type="dxa"/>
          <w:trHeight w:val="314"/>
        </w:trPr>
        <w:tc>
          <w:tcPr>
            <w:tcW w:w="948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0ADF20A7"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 xml:space="preserve"> Piemērs: Tabulas veidā</w:t>
            </w:r>
            <w:r w:rsidRPr="00957761">
              <w:rPr>
                <w:rFonts w:ascii="Times New Roman" w:eastAsia="Times New Roman" w:hAnsi="Times New Roman"/>
                <w:i/>
                <w:iCs/>
                <w:color w:val="0000FF"/>
                <w:sz w:val="20"/>
                <w:szCs w:val="20"/>
                <w:lang w:eastAsia="lv-LV"/>
              </w:rPr>
              <w:t xml:space="preserve"> </w:t>
            </w:r>
          </w:p>
        </w:tc>
      </w:tr>
      <w:tr w:rsidR="00CD3E3E" w:rsidRPr="00957761" w14:paraId="0DBA2762" w14:textId="77777777" w:rsidTr="00E46C81">
        <w:trPr>
          <w:gridAfter w:val="2"/>
          <w:wAfter w:w="552" w:type="dxa"/>
          <w:trHeight w:val="524"/>
        </w:trPr>
        <w:tc>
          <w:tcPr>
            <w:tcW w:w="1838" w:type="dxa"/>
            <w:gridSpan w:val="3"/>
            <w:tcBorders>
              <w:top w:val="nil"/>
              <w:left w:val="single" w:sz="4" w:space="0" w:color="auto"/>
              <w:bottom w:val="single" w:sz="4" w:space="0" w:color="auto"/>
              <w:right w:val="single" w:sz="4" w:space="0" w:color="auto"/>
            </w:tcBorders>
            <w:shd w:val="clear" w:color="auto" w:fill="auto"/>
            <w:vAlign w:val="center"/>
            <w:hideMark/>
          </w:tcPr>
          <w:p w14:paraId="353E8E99"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lastRenderedPageBreak/>
              <w:t>Risku veids</w:t>
            </w:r>
          </w:p>
        </w:tc>
        <w:tc>
          <w:tcPr>
            <w:tcW w:w="1418" w:type="dxa"/>
            <w:tcBorders>
              <w:top w:val="nil"/>
              <w:left w:val="nil"/>
              <w:bottom w:val="single" w:sz="4" w:space="0" w:color="auto"/>
              <w:right w:val="single" w:sz="4" w:space="0" w:color="auto"/>
            </w:tcBorders>
            <w:shd w:val="clear" w:color="auto" w:fill="auto"/>
            <w:vAlign w:val="center"/>
            <w:hideMark/>
          </w:tcPr>
          <w:p w14:paraId="3BF14C7D"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Riska līmenis</w:t>
            </w:r>
          </w:p>
        </w:tc>
        <w:tc>
          <w:tcPr>
            <w:tcW w:w="6224" w:type="dxa"/>
            <w:gridSpan w:val="9"/>
            <w:tcBorders>
              <w:top w:val="single" w:sz="4" w:space="0" w:color="auto"/>
              <w:left w:val="nil"/>
              <w:bottom w:val="single" w:sz="4" w:space="0" w:color="auto"/>
              <w:right w:val="single" w:sz="4" w:space="0" w:color="000000"/>
            </w:tcBorders>
            <w:shd w:val="clear" w:color="auto" w:fill="auto"/>
            <w:vAlign w:val="center"/>
            <w:hideMark/>
          </w:tcPr>
          <w:p w14:paraId="33102723"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Pasākumi risku novēršanai / mazināšanai</w:t>
            </w:r>
          </w:p>
        </w:tc>
      </w:tr>
      <w:tr w:rsidR="00CD3E3E" w:rsidRPr="00957761" w14:paraId="131744E3" w14:textId="77777777" w:rsidTr="00E46C81">
        <w:trPr>
          <w:gridAfter w:val="2"/>
          <w:wAfter w:w="552" w:type="dxa"/>
          <w:trHeight w:val="868"/>
        </w:trPr>
        <w:tc>
          <w:tcPr>
            <w:tcW w:w="1838" w:type="dxa"/>
            <w:gridSpan w:val="3"/>
            <w:tcBorders>
              <w:top w:val="nil"/>
              <w:left w:val="single" w:sz="4" w:space="0" w:color="auto"/>
              <w:bottom w:val="single" w:sz="4" w:space="0" w:color="auto"/>
              <w:right w:val="single" w:sz="4" w:space="0" w:color="auto"/>
            </w:tcBorders>
            <w:shd w:val="clear" w:color="auto" w:fill="auto"/>
            <w:vAlign w:val="center"/>
            <w:hideMark/>
          </w:tcPr>
          <w:p w14:paraId="3985A0E3"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Būvatļauju iegūšana</w:t>
            </w:r>
          </w:p>
        </w:tc>
        <w:tc>
          <w:tcPr>
            <w:tcW w:w="1418" w:type="dxa"/>
            <w:tcBorders>
              <w:top w:val="nil"/>
              <w:left w:val="nil"/>
              <w:bottom w:val="single" w:sz="4" w:space="0" w:color="auto"/>
              <w:right w:val="single" w:sz="4" w:space="0" w:color="auto"/>
            </w:tcBorders>
            <w:shd w:val="clear" w:color="auto" w:fill="auto"/>
            <w:noWrap/>
            <w:vAlign w:val="center"/>
            <w:hideMark/>
          </w:tcPr>
          <w:p w14:paraId="5679E67A"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Zems</w:t>
            </w:r>
          </w:p>
        </w:tc>
        <w:tc>
          <w:tcPr>
            <w:tcW w:w="6224" w:type="dxa"/>
            <w:gridSpan w:val="9"/>
            <w:tcBorders>
              <w:top w:val="single" w:sz="4" w:space="0" w:color="auto"/>
              <w:left w:val="nil"/>
              <w:bottom w:val="single" w:sz="4" w:space="0" w:color="auto"/>
              <w:right w:val="single" w:sz="4" w:space="0" w:color="000000"/>
            </w:tcBorders>
            <w:shd w:val="clear" w:color="auto" w:fill="auto"/>
            <w:vAlign w:val="center"/>
            <w:hideMark/>
          </w:tcPr>
          <w:p w14:paraId="1D8BB123"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Ir sagatavota visa nepieciešamā dokumentācija būvatļaujas iegūšanai.</w:t>
            </w:r>
          </w:p>
        </w:tc>
      </w:tr>
      <w:tr w:rsidR="00CD3E3E" w:rsidRPr="00957761" w14:paraId="1F1E6C9E" w14:textId="77777777" w:rsidTr="00E46C81">
        <w:trPr>
          <w:gridAfter w:val="2"/>
          <w:wAfter w:w="552" w:type="dxa"/>
          <w:trHeight w:val="898"/>
        </w:trPr>
        <w:tc>
          <w:tcPr>
            <w:tcW w:w="1838" w:type="dxa"/>
            <w:gridSpan w:val="3"/>
            <w:tcBorders>
              <w:top w:val="nil"/>
              <w:left w:val="single" w:sz="4" w:space="0" w:color="auto"/>
              <w:bottom w:val="single" w:sz="4" w:space="0" w:color="auto"/>
              <w:right w:val="single" w:sz="4" w:space="0" w:color="auto"/>
            </w:tcBorders>
            <w:shd w:val="clear" w:color="auto" w:fill="auto"/>
            <w:vAlign w:val="center"/>
            <w:hideMark/>
          </w:tcPr>
          <w:p w14:paraId="7EBA82A4"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Izmaiņas vides prasībās</w:t>
            </w:r>
          </w:p>
        </w:tc>
        <w:tc>
          <w:tcPr>
            <w:tcW w:w="1418" w:type="dxa"/>
            <w:tcBorders>
              <w:top w:val="nil"/>
              <w:left w:val="nil"/>
              <w:bottom w:val="single" w:sz="4" w:space="0" w:color="auto"/>
              <w:right w:val="single" w:sz="4" w:space="0" w:color="auto"/>
            </w:tcBorders>
            <w:shd w:val="clear" w:color="auto" w:fill="auto"/>
            <w:noWrap/>
            <w:vAlign w:val="center"/>
            <w:hideMark/>
          </w:tcPr>
          <w:p w14:paraId="5432C709"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Zems</w:t>
            </w:r>
          </w:p>
        </w:tc>
        <w:tc>
          <w:tcPr>
            <w:tcW w:w="6224" w:type="dxa"/>
            <w:gridSpan w:val="9"/>
            <w:tcBorders>
              <w:top w:val="single" w:sz="4" w:space="0" w:color="auto"/>
              <w:left w:val="nil"/>
              <w:bottom w:val="single" w:sz="4" w:space="0" w:color="auto"/>
              <w:right w:val="single" w:sz="4" w:space="0" w:color="000000"/>
            </w:tcBorders>
            <w:shd w:val="clear" w:color="auto" w:fill="auto"/>
            <w:vAlign w:val="center"/>
            <w:hideMark/>
          </w:tcPr>
          <w:p w14:paraId="3B0A8F0B"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Ir izstrādāta ietekmes uz vidi novērtēšanas procedūra.</w:t>
            </w:r>
          </w:p>
        </w:tc>
      </w:tr>
      <w:tr w:rsidR="00CD3E3E" w:rsidRPr="00957761" w14:paraId="78041585" w14:textId="77777777" w:rsidTr="00E46C81">
        <w:trPr>
          <w:gridAfter w:val="2"/>
          <w:wAfter w:w="552" w:type="dxa"/>
          <w:trHeight w:val="853"/>
        </w:trPr>
        <w:tc>
          <w:tcPr>
            <w:tcW w:w="1838" w:type="dxa"/>
            <w:gridSpan w:val="3"/>
            <w:tcBorders>
              <w:top w:val="nil"/>
              <w:left w:val="single" w:sz="4" w:space="0" w:color="auto"/>
              <w:bottom w:val="single" w:sz="4" w:space="0" w:color="auto"/>
              <w:right w:val="single" w:sz="4" w:space="0" w:color="auto"/>
            </w:tcBorders>
            <w:shd w:val="clear" w:color="auto" w:fill="auto"/>
            <w:vAlign w:val="center"/>
            <w:hideMark/>
          </w:tcPr>
          <w:p w14:paraId="6D39B825"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Zemes iegādes cena</w:t>
            </w:r>
          </w:p>
        </w:tc>
        <w:tc>
          <w:tcPr>
            <w:tcW w:w="1418" w:type="dxa"/>
            <w:tcBorders>
              <w:top w:val="nil"/>
              <w:left w:val="nil"/>
              <w:bottom w:val="single" w:sz="4" w:space="0" w:color="auto"/>
              <w:right w:val="single" w:sz="4" w:space="0" w:color="auto"/>
            </w:tcBorders>
            <w:shd w:val="clear" w:color="auto" w:fill="auto"/>
            <w:noWrap/>
            <w:vAlign w:val="center"/>
            <w:hideMark/>
          </w:tcPr>
          <w:p w14:paraId="5A5A5FF9"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Zems</w:t>
            </w:r>
          </w:p>
        </w:tc>
        <w:tc>
          <w:tcPr>
            <w:tcW w:w="6224" w:type="dxa"/>
            <w:gridSpan w:val="9"/>
            <w:tcBorders>
              <w:top w:val="single" w:sz="4" w:space="0" w:color="auto"/>
              <w:left w:val="nil"/>
              <w:bottom w:val="single" w:sz="4" w:space="0" w:color="auto"/>
              <w:right w:val="single" w:sz="4" w:space="0" w:color="000000"/>
            </w:tcBorders>
            <w:shd w:val="clear" w:color="auto" w:fill="auto"/>
            <w:vAlign w:val="center"/>
            <w:hideMark/>
          </w:tcPr>
          <w:p w14:paraId="5820A919"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Zemes iegāde daļēji pabeigta.</w:t>
            </w:r>
          </w:p>
        </w:tc>
      </w:tr>
    </w:tbl>
    <w:p w14:paraId="4FBA8FAB" w14:textId="77777777" w:rsidR="00CD3E3E" w:rsidRDefault="00CD3E3E" w:rsidP="00CD3E3E">
      <w:pPr>
        <w:rPr>
          <w:rFonts w:ascii="Times New Roman" w:hAnsi="Times New Roman"/>
        </w:rPr>
      </w:pPr>
    </w:p>
    <w:tbl>
      <w:tblPr>
        <w:tblW w:w="9525" w:type="dxa"/>
        <w:tblLook w:val="04A0" w:firstRow="1" w:lastRow="0" w:firstColumn="1" w:lastColumn="0" w:noHBand="0" w:noVBand="1"/>
      </w:tblPr>
      <w:tblGrid>
        <w:gridCol w:w="1770"/>
        <w:gridCol w:w="2691"/>
        <w:gridCol w:w="2518"/>
        <w:gridCol w:w="2546"/>
      </w:tblGrid>
      <w:tr w:rsidR="00CD3E3E" w:rsidRPr="00957761" w14:paraId="350F20F4" w14:textId="77777777" w:rsidTr="004421C8">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32672CE"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2. Jutīguma analīze</w:t>
            </w:r>
          </w:p>
        </w:tc>
      </w:tr>
      <w:tr w:rsidR="00CD3E3E" w:rsidRPr="00957761" w14:paraId="030FFC3A" w14:textId="77777777" w:rsidTr="004421C8">
        <w:trPr>
          <w:trHeight w:val="307"/>
        </w:trPr>
        <w:tc>
          <w:tcPr>
            <w:tcW w:w="9525" w:type="dxa"/>
            <w:gridSpan w:val="4"/>
            <w:tcBorders>
              <w:top w:val="single" w:sz="4" w:space="0" w:color="auto"/>
              <w:left w:val="nil"/>
              <w:bottom w:val="single" w:sz="4" w:space="0" w:color="auto"/>
              <w:right w:val="nil"/>
            </w:tcBorders>
            <w:shd w:val="clear" w:color="auto" w:fill="auto"/>
            <w:noWrap/>
            <w:vAlign w:val="center"/>
            <w:hideMark/>
          </w:tcPr>
          <w:p w14:paraId="206FFB7F"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Piemērotās procentuālās izmaiņas pārbaudītajiem mainīgajiem:</w:t>
            </w:r>
          </w:p>
        </w:tc>
      </w:tr>
      <w:tr w:rsidR="00CD3E3E" w:rsidRPr="00957761" w14:paraId="544FDF73" w14:textId="77777777" w:rsidTr="004421C8">
        <w:trPr>
          <w:trHeight w:val="906"/>
        </w:trPr>
        <w:tc>
          <w:tcPr>
            <w:tcW w:w="9525" w:type="dxa"/>
            <w:gridSpan w:val="4"/>
            <w:tcBorders>
              <w:top w:val="single" w:sz="4" w:space="0" w:color="auto"/>
              <w:left w:val="single" w:sz="4" w:space="0" w:color="auto"/>
              <w:bottom w:val="nil"/>
              <w:right w:val="single" w:sz="4" w:space="0" w:color="000000"/>
            </w:tcBorders>
            <w:shd w:val="clear" w:color="auto" w:fill="auto"/>
            <w:vAlign w:val="center"/>
            <w:hideMark/>
          </w:tcPr>
          <w:p w14:paraId="174BDC51" w14:textId="77777777" w:rsidR="00CD3E3E" w:rsidRPr="00957761" w:rsidRDefault="00CD3E3E" w:rsidP="00DF6F68">
            <w:pPr>
              <w:spacing w:after="60" w:line="240" w:lineRule="auto"/>
              <w:jc w:val="both"/>
              <w:rPr>
                <w:rFonts w:ascii="Times New Roman" w:hAnsi="Times New Roman"/>
                <w:i/>
                <w:color w:val="0000FF"/>
              </w:rPr>
            </w:pPr>
            <w:r w:rsidRPr="00957761">
              <w:rPr>
                <w:rFonts w:ascii="Times New Roman" w:hAnsi="Times New Roman"/>
                <w:i/>
                <w:color w:val="0000FF"/>
              </w:rPr>
              <w:t>Veicot jūtīguma analīzi uzdevums ir noskaidrot Eiropas Savienības fonda projekta kritiskos mainīgos. Kritiskie mainīgie ir mainīgie, kas tiek izmantoti IIA naudas plūsmas sagatavošanā un kuru vērtības pieaugums vai samazinājums par 1% rada aprēķinātā ENPV pieauguma vai samazinājuma izmaiņas par 1 un vairāk %.</w:t>
            </w:r>
          </w:p>
        </w:tc>
      </w:tr>
      <w:tr w:rsidR="00CD3E3E" w:rsidRPr="00957761" w14:paraId="57221420" w14:textId="77777777" w:rsidTr="004421C8">
        <w:trPr>
          <w:trHeight w:val="570"/>
        </w:trPr>
        <w:tc>
          <w:tcPr>
            <w:tcW w:w="9525" w:type="dxa"/>
            <w:gridSpan w:val="4"/>
            <w:tcBorders>
              <w:top w:val="nil"/>
              <w:left w:val="single" w:sz="4" w:space="0" w:color="auto"/>
              <w:bottom w:val="nil"/>
              <w:right w:val="single" w:sz="4" w:space="0" w:color="000000"/>
            </w:tcBorders>
            <w:shd w:val="clear" w:color="auto" w:fill="auto"/>
            <w:vAlign w:val="center"/>
            <w:hideMark/>
          </w:tcPr>
          <w:p w14:paraId="173C2F53" w14:textId="77777777" w:rsidR="00CD3E3E" w:rsidRPr="00957761" w:rsidRDefault="00CD3E3E" w:rsidP="00DF6F68">
            <w:pPr>
              <w:spacing w:after="60" w:line="240" w:lineRule="auto"/>
              <w:jc w:val="both"/>
              <w:rPr>
                <w:rFonts w:ascii="Times New Roman" w:hAnsi="Times New Roman"/>
                <w:i/>
                <w:color w:val="0000FF"/>
              </w:rPr>
            </w:pPr>
            <w:r w:rsidRPr="00957761">
              <w:rPr>
                <w:rFonts w:ascii="Times New Roman" w:hAnsi="Times New Roman"/>
                <w:i/>
                <w:color w:val="0000FF"/>
              </w:rPr>
              <w:t xml:space="preserve">Aizpildot tabulu kolonnā "Mainīgais" norāda mainīgos, kas tika izmantoti IIA naudas plūsmas sagatavošanā un +1% vai -1% izmaiņas pret bāzes vērtību. </w:t>
            </w:r>
          </w:p>
          <w:p w14:paraId="7AF02FE2" w14:textId="77777777" w:rsidR="00CD3E3E" w:rsidRPr="00957761" w:rsidRDefault="00CD3E3E" w:rsidP="00DF6F68">
            <w:pPr>
              <w:spacing w:after="60" w:line="240" w:lineRule="auto"/>
              <w:jc w:val="both"/>
              <w:rPr>
                <w:rFonts w:ascii="Times New Roman" w:hAnsi="Times New Roman"/>
                <w:i/>
                <w:color w:val="0000FF"/>
              </w:rPr>
            </w:pPr>
            <w:r w:rsidRPr="00957761">
              <w:rPr>
                <w:rFonts w:ascii="Times New Roman" w:hAnsi="Times New Roman"/>
                <w:i/>
                <w:color w:val="0000FF"/>
              </w:rPr>
              <w:t>Aizpildot tabulu kolonnu "Finanšu neto pašreizējā vērtība (FNPV(K))-izmaiņas" neaizpilda, jo projektam nav plānoti ieņēmumi.</w:t>
            </w:r>
          </w:p>
          <w:p w14:paraId="6B69DBCC" w14:textId="77777777" w:rsidR="00CD3E3E" w:rsidRPr="00957761" w:rsidRDefault="00CD3E3E" w:rsidP="00DF6F68">
            <w:pPr>
              <w:spacing w:after="60" w:line="240" w:lineRule="auto"/>
              <w:jc w:val="both"/>
              <w:rPr>
                <w:rFonts w:ascii="Times New Roman" w:hAnsi="Times New Roman"/>
                <w:i/>
                <w:color w:val="0000FF"/>
              </w:rPr>
            </w:pPr>
            <w:r w:rsidRPr="00957761">
              <w:rPr>
                <w:rFonts w:ascii="Times New Roman" w:hAnsi="Times New Roman"/>
                <w:i/>
                <w:color w:val="0000FF"/>
              </w:rPr>
              <w:t>Aizpildot tabulu kolonnu "Finanšu neto pašreizējā vērtība (FNPV(C))-izmaiņas" neaizpilda, jo projektam nav plānoti ieņēmumi.</w:t>
            </w:r>
          </w:p>
        </w:tc>
      </w:tr>
      <w:tr w:rsidR="00CD3E3E" w:rsidRPr="00957761" w14:paraId="0C82D7CE" w14:textId="77777777" w:rsidTr="004421C8">
        <w:trPr>
          <w:trHeight w:val="906"/>
        </w:trPr>
        <w:tc>
          <w:tcPr>
            <w:tcW w:w="9525" w:type="dxa"/>
            <w:gridSpan w:val="4"/>
            <w:tcBorders>
              <w:top w:val="nil"/>
              <w:left w:val="single" w:sz="4" w:space="0" w:color="auto"/>
              <w:bottom w:val="single" w:sz="4" w:space="0" w:color="auto"/>
              <w:right w:val="single" w:sz="4" w:space="0" w:color="000000"/>
            </w:tcBorders>
            <w:shd w:val="clear" w:color="auto" w:fill="auto"/>
            <w:vAlign w:val="center"/>
            <w:hideMark/>
          </w:tcPr>
          <w:p w14:paraId="516AE292" w14:textId="77777777" w:rsidR="00CD3E3E" w:rsidRPr="00957761" w:rsidRDefault="00CD3E3E" w:rsidP="00DF6F68">
            <w:pPr>
              <w:spacing w:after="60" w:line="240" w:lineRule="auto"/>
              <w:jc w:val="both"/>
              <w:rPr>
                <w:rFonts w:ascii="Times New Roman" w:eastAsia="Times New Roman" w:hAnsi="Times New Roman"/>
                <w:i/>
                <w:iCs/>
                <w:color w:val="0000FF"/>
                <w:sz w:val="20"/>
                <w:szCs w:val="20"/>
                <w:lang w:eastAsia="lv-LV"/>
              </w:rPr>
            </w:pPr>
            <w:r w:rsidRPr="00957761">
              <w:rPr>
                <w:rFonts w:ascii="Times New Roman" w:hAnsi="Times New Roman"/>
                <w:i/>
                <w:color w:val="0000FF"/>
              </w:rPr>
              <w:t xml:space="preserve">Aizpildot tabulu kolonnā "Ekonomiskā neto pašreizējā vērtība (ENPV)-izmaiņas" norāda ENPV vērtības </w:t>
            </w:r>
            <w:proofErr w:type="spellStart"/>
            <w:r w:rsidRPr="00957761">
              <w:rPr>
                <w:rFonts w:ascii="Times New Roman" w:hAnsi="Times New Roman"/>
                <w:i/>
                <w:color w:val="0000FF"/>
              </w:rPr>
              <w:t>euro</w:t>
            </w:r>
            <w:proofErr w:type="spellEnd"/>
            <w:r w:rsidRPr="00957761">
              <w:rPr>
                <w:rFonts w:ascii="Times New Roman" w:hAnsi="Times New Roman"/>
                <w:i/>
                <w:color w:val="0000FF"/>
              </w:rPr>
              <w:t xml:space="preserve"> izmaiņas % pie mainīgā norādītā % pieauguma (vai samazinājuma) pret bāzes (0%) vērtību. Mainīgā procentuālās izmaiņas jānorāda nenoapaļotas, atstājot divas zīmes aiz komata (piemēram: 0,65%).</w:t>
            </w:r>
          </w:p>
        </w:tc>
      </w:tr>
      <w:tr w:rsidR="00CD3E3E" w:rsidRPr="00957761" w14:paraId="4550F045" w14:textId="77777777" w:rsidTr="004421C8">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9DA85F"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2.1.Norādīt aprēķināto ietekmi (kā procentuālās izmaiņas) uz finansiālās un ekonomiskās darbības rādītājiem.</w:t>
            </w:r>
          </w:p>
        </w:tc>
      </w:tr>
      <w:tr w:rsidR="00CD3E3E" w:rsidRPr="00957761" w14:paraId="29406ADE" w14:textId="77777777" w:rsidTr="004421C8">
        <w:trPr>
          <w:trHeight w:val="1024"/>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4D1E63E7"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Mainīgais</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21EB70C8"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Finanšu neto pašreizējā vērtība (FNPV (K)) -izmaiņas</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14:paraId="605276A8"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Finanšu neto pašreizējā vērtība (FNPV (C)) -izmaiņas</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14:paraId="569EE83E"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Ekonomiskā neto pašreizējā vērtība (ENPV) - izmaiņas</w:t>
            </w:r>
          </w:p>
        </w:tc>
      </w:tr>
      <w:tr w:rsidR="00CD3E3E" w:rsidRPr="00957761" w14:paraId="564D0514" w14:textId="77777777" w:rsidTr="004421C8">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750800C"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Piemērs:</w:t>
            </w:r>
          </w:p>
        </w:tc>
      </w:tr>
      <w:tr w:rsidR="00CD3E3E" w:rsidRPr="00957761" w14:paraId="53F041A6" w14:textId="77777777" w:rsidTr="004421C8">
        <w:trPr>
          <w:trHeight w:val="497"/>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63C8BD5C"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Investīciju izmaksas +1%</w:t>
            </w:r>
          </w:p>
        </w:tc>
        <w:tc>
          <w:tcPr>
            <w:tcW w:w="2691" w:type="dxa"/>
            <w:tcBorders>
              <w:top w:val="single" w:sz="4" w:space="0" w:color="auto"/>
              <w:left w:val="nil"/>
              <w:bottom w:val="single" w:sz="4" w:space="0" w:color="auto"/>
              <w:right w:val="single" w:sz="4" w:space="0" w:color="000000"/>
            </w:tcBorders>
            <w:shd w:val="clear" w:color="auto" w:fill="AEAAAA"/>
            <w:vAlign w:val="center"/>
            <w:hideMark/>
          </w:tcPr>
          <w:p w14:paraId="27155E3F" w14:textId="77777777" w:rsidR="00CD3E3E" w:rsidRPr="00957761" w:rsidRDefault="00CD3E3E" w:rsidP="004421C8">
            <w:pPr>
              <w:spacing w:after="0" w:line="240" w:lineRule="auto"/>
              <w:jc w:val="center"/>
              <w:rPr>
                <w:rFonts w:ascii="Times New Roman" w:eastAsia="Times New Roman" w:hAnsi="Times New Roman"/>
                <w:i/>
                <w:iCs/>
                <w:color w:val="0000FF"/>
                <w:sz w:val="20"/>
                <w:szCs w:val="20"/>
                <w:lang w:eastAsia="lv-LV"/>
              </w:rPr>
            </w:pPr>
            <w:r w:rsidRPr="00957761">
              <w:rPr>
                <w:rFonts w:ascii="Times New Roman" w:eastAsia="Times New Roman" w:hAnsi="Times New Roman"/>
                <w:i/>
                <w:iCs/>
                <w:color w:val="0000FF"/>
                <w:sz w:val="20"/>
                <w:szCs w:val="20"/>
                <w:lang w:eastAsia="lv-LV"/>
              </w:rPr>
              <w:t> </w:t>
            </w:r>
          </w:p>
        </w:tc>
        <w:tc>
          <w:tcPr>
            <w:tcW w:w="2518" w:type="dxa"/>
            <w:tcBorders>
              <w:top w:val="single" w:sz="4" w:space="0" w:color="auto"/>
              <w:left w:val="nil"/>
              <w:bottom w:val="single" w:sz="4" w:space="0" w:color="auto"/>
              <w:right w:val="single" w:sz="4" w:space="0" w:color="000000"/>
            </w:tcBorders>
            <w:shd w:val="clear" w:color="auto" w:fill="AEAAAA"/>
            <w:vAlign w:val="center"/>
          </w:tcPr>
          <w:p w14:paraId="79CD58F8" w14:textId="77777777" w:rsidR="00CD3E3E" w:rsidRPr="00957761" w:rsidRDefault="00CD3E3E" w:rsidP="004421C8">
            <w:pPr>
              <w:spacing w:after="0" w:line="240" w:lineRule="auto"/>
              <w:jc w:val="center"/>
              <w:rPr>
                <w:rFonts w:ascii="Times New Roman" w:hAnsi="Times New Roman"/>
                <w:i/>
                <w:color w:val="0000FF"/>
              </w:rPr>
            </w:pP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55DB2A3D"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-2,70%</w:t>
            </w:r>
          </w:p>
        </w:tc>
      </w:tr>
      <w:tr w:rsidR="00CD3E3E" w:rsidRPr="00957761" w14:paraId="3A90F4F2" w14:textId="77777777" w:rsidTr="004421C8">
        <w:trPr>
          <w:trHeight w:val="746"/>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43134ED4"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Ekspluatācijas un uzturēšanas izmaksas +1%</w:t>
            </w:r>
          </w:p>
        </w:tc>
        <w:tc>
          <w:tcPr>
            <w:tcW w:w="2691" w:type="dxa"/>
            <w:tcBorders>
              <w:top w:val="single" w:sz="4" w:space="0" w:color="auto"/>
              <w:left w:val="nil"/>
              <w:bottom w:val="single" w:sz="4" w:space="0" w:color="auto"/>
              <w:right w:val="single" w:sz="4" w:space="0" w:color="000000"/>
            </w:tcBorders>
            <w:shd w:val="clear" w:color="auto" w:fill="AEAAAA"/>
            <w:vAlign w:val="center"/>
            <w:hideMark/>
          </w:tcPr>
          <w:p w14:paraId="56C3E678" w14:textId="77777777" w:rsidR="00CD3E3E" w:rsidRPr="00957761" w:rsidRDefault="00CD3E3E" w:rsidP="004421C8">
            <w:pPr>
              <w:spacing w:after="0" w:line="240" w:lineRule="auto"/>
              <w:jc w:val="center"/>
              <w:rPr>
                <w:rFonts w:ascii="Times New Roman" w:eastAsia="Times New Roman" w:hAnsi="Times New Roman"/>
                <w:i/>
                <w:iCs/>
                <w:color w:val="0000FF"/>
                <w:sz w:val="20"/>
                <w:szCs w:val="20"/>
                <w:lang w:eastAsia="lv-LV"/>
              </w:rPr>
            </w:pPr>
            <w:r w:rsidRPr="00957761">
              <w:rPr>
                <w:rFonts w:ascii="Times New Roman" w:eastAsia="Times New Roman" w:hAnsi="Times New Roman"/>
                <w:i/>
                <w:iCs/>
                <w:color w:val="0000FF"/>
                <w:sz w:val="20"/>
                <w:szCs w:val="20"/>
                <w:lang w:eastAsia="lv-LV"/>
              </w:rPr>
              <w:t> </w:t>
            </w:r>
          </w:p>
        </w:tc>
        <w:tc>
          <w:tcPr>
            <w:tcW w:w="2518" w:type="dxa"/>
            <w:tcBorders>
              <w:top w:val="single" w:sz="4" w:space="0" w:color="auto"/>
              <w:left w:val="nil"/>
              <w:bottom w:val="single" w:sz="4" w:space="0" w:color="auto"/>
              <w:right w:val="single" w:sz="4" w:space="0" w:color="000000"/>
            </w:tcBorders>
            <w:shd w:val="clear" w:color="auto" w:fill="AEAAAA"/>
            <w:vAlign w:val="center"/>
          </w:tcPr>
          <w:p w14:paraId="346D6010" w14:textId="77777777" w:rsidR="00CD3E3E" w:rsidRPr="00957761" w:rsidRDefault="00CD3E3E" w:rsidP="004421C8">
            <w:pPr>
              <w:spacing w:after="0" w:line="240" w:lineRule="auto"/>
              <w:jc w:val="center"/>
              <w:rPr>
                <w:rFonts w:ascii="Times New Roman" w:hAnsi="Times New Roman"/>
                <w:i/>
                <w:color w:val="0000FF"/>
              </w:rPr>
            </w:pP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630B10D0"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-0,24%</w:t>
            </w:r>
          </w:p>
        </w:tc>
      </w:tr>
      <w:tr w:rsidR="00CD3E3E" w:rsidRPr="00957761" w14:paraId="355730F9" w14:textId="77777777" w:rsidTr="004421C8">
        <w:trPr>
          <w:trHeight w:val="497"/>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6611CBA4"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Satiksmes intensitāte +1%</w:t>
            </w:r>
          </w:p>
        </w:tc>
        <w:tc>
          <w:tcPr>
            <w:tcW w:w="2691" w:type="dxa"/>
            <w:tcBorders>
              <w:top w:val="single" w:sz="4" w:space="0" w:color="auto"/>
              <w:left w:val="nil"/>
              <w:bottom w:val="single" w:sz="4" w:space="0" w:color="auto"/>
              <w:right w:val="single" w:sz="4" w:space="0" w:color="000000"/>
            </w:tcBorders>
            <w:shd w:val="clear" w:color="auto" w:fill="AEAAAA"/>
            <w:vAlign w:val="center"/>
            <w:hideMark/>
          </w:tcPr>
          <w:p w14:paraId="53BE49B7" w14:textId="77777777" w:rsidR="00CD3E3E" w:rsidRPr="00957761" w:rsidRDefault="00CD3E3E" w:rsidP="004421C8">
            <w:pPr>
              <w:spacing w:after="0" w:line="240" w:lineRule="auto"/>
              <w:jc w:val="center"/>
              <w:rPr>
                <w:rFonts w:ascii="Times New Roman" w:eastAsia="Times New Roman" w:hAnsi="Times New Roman"/>
                <w:i/>
                <w:iCs/>
                <w:color w:val="0000FF"/>
                <w:sz w:val="20"/>
                <w:szCs w:val="20"/>
                <w:lang w:eastAsia="lv-LV"/>
              </w:rPr>
            </w:pPr>
            <w:r w:rsidRPr="00957761">
              <w:rPr>
                <w:rFonts w:ascii="Times New Roman" w:eastAsia="Times New Roman" w:hAnsi="Times New Roman"/>
                <w:i/>
                <w:iCs/>
                <w:color w:val="0000FF"/>
                <w:sz w:val="20"/>
                <w:szCs w:val="20"/>
                <w:lang w:eastAsia="lv-LV"/>
              </w:rPr>
              <w:t> </w:t>
            </w:r>
          </w:p>
        </w:tc>
        <w:tc>
          <w:tcPr>
            <w:tcW w:w="2518" w:type="dxa"/>
            <w:tcBorders>
              <w:top w:val="single" w:sz="4" w:space="0" w:color="auto"/>
              <w:left w:val="nil"/>
              <w:bottom w:val="single" w:sz="4" w:space="0" w:color="auto"/>
              <w:right w:val="single" w:sz="4" w:space="0" w:color="000000"/>
            </w:tcBorders>
            <w:shd w:val="clear" w:color="auto" w:fill="AEAAAA"/>
            <w:vAlign w:val="center"/>
          </w:tcPr>
          <w:p w14:paraId="461EC3FA" w14:textId="77777777" w:rsidR="00CD3E3E" w:rsidRPr="00957761" w:rsidRDefault="00CD3E3E" w:rsidP="004421C8">
            <w:pPr>
              <w:spacing w:after="0" w:line="240" w:lineRule="auto"/>
              <w:jc w:val="center"/>
              <w:rPr>
                <w:rFonts w:ascii="Times New Roman" w:hAnsi="Times New Roman"/>
                <w:i/>
                <w:color w:val="0000FF"/>
              </w:rPr>
            </w:pP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25512723"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2,04%</w:t>
            </w:r>
          </w:p>
        </w:tc>
      </w:tr>
      <w:tr w:rsidR="00CD3E3E" w:rsidRPr="00957761" w14:paraId="187E406F" w14:textId="77777777" w:rsidTr="004421C8">
        <w:trPr>
          <w:trHeight w:val="497"/>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6CFE9054"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CO2 izmaksas +1%</w:t>
            </w:r>
          </w:p>
        </w:tc>
        <w:tc>
          <w:tcPr>
            <w:tcW w:w="2691" w:type="dxa"/>
            <w:tcBorders>
              <w:top w:val="single" w:sz="4" w:space="0" w:color="auto"/>
              <w:left w:val="nil"/>
              <w:bottom w:val="single" w:sz="4" w:space="0" w:color="auto"/>
              <w:right w:val="single" w:sz="4" w:space="0" w:color="000000"/>
            </w:tcBorders>
            <w:shd w:val="clear" w:color="auto" w:fill="AEAAAA"/>
            <w:vAlign w:val="center"/>
            <w:hideMark/>
          </w:tcPr>
          <w:p w14:paraId="7CF3D87A" w14:textId="77777777" w:rsidR="00CD3E3E" w:rsidRPr="00957761" w:rsidRDefault="00CD3E3E" w:rsidP="004421C8">
            <w:pPr>
              <w:spacing w:after="0" w:line="240" w:lineRule="auto"/>
              <w:jc w:val="center"/>
              <w:rPr>
                <w:rFonts w:ascii="Times New Roman" w:eastAsia="Times New Roman" w:hAnsi="Times New Roman"/>
                <w:i/>
                <w:iCs/>
                <w:color w:val="0000FF"/>
                <w:sz w:val="20"/>
                <w:szCs w:val="20"/>
                <w:lang w:eastAsia="lv-LV"/>
              </w:rPr>
            </w:pPr>
            <w:r w:rsidRPr="00957761">
              <w:rPr>
                <w:rFonts w:ascii="Times New Roman" w:eastAsia="Times New Roman" w:hAnsi="Times New Roman"/>
                <w:i/>
                <w:iCs/>
                <w:color w:val="0000FF"/>
                <w:sz w:val="20"/>
                <w:szCs w:val="20"/>
                <w:lang w:eastAsia="lv-LV"/>
              </w:rPr>
              <w:t> </w:t>
            </w:r>
          </w:p>
        </w:tc>
        <w:tc>
          <w:tcPr>
            <w:tcW w:w="2518" w:type="dxa"/>
            <w:tcBorders>
              <w:top w:val="single" w:sz="4" w:space="0" w:color="auto"/>
              <w:left w:val="nil"/>
              <w:bottom w:val="single" w:sz="4" w:space="0" w:color="auto"/>
              <w:right w:val="single" w:sz="4" w:space="0" w:color="000000"/>
            </w:tcBorders>
            <w:shd w:val="clear" w:color="auto" w:fill="AEAAAA"/>
            <w:noWrap/>
            <w:vAlign w:val="center"/>
          </w:tcPr>
          <w:p w14:paraId="31C4CB2A" w14:textId="77777777" w:rsidR="00CD3E3E" w:rsidRPr="00957761" w:rsidRDefault="00CD3E3E" w:rsidP="004421C8">
            <w:pPr>
              <w:spacing w:after="0" w:line="240" w:lineRule="auto"/>
              <w:jc w:val="center"/>
              <w:rPr>
                <w:rFonts w:ascii="Times New Roman" w:hAnsi="Times New Roman"/>
                <w:i/>
                <w:color w:val="0000FF"/>
              </w:rPr>
            </w:pP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65B2D40F"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0.03%</w:t>
            </w:r>
          </w:p>
        </w:tc>
      </w:tr>
      <w:tr w:rsidR="00CD3E3E" w:rsidRPr="00957761" w14:paraId="7D46DD93" w14:textId="77777777" w:rsidTr="004421C8">
        <w:trPr>
          <w:trHeight w:val="994"/>
        </w:trPr>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A94E7"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Nelaimes gadījumu ietaupījumi +1%</w:t>
            </w:r>
          </w:p>
        </w:tc>
        <w:tc>
          <w:tcPr>
            <w:tcW w:w="2691" w:type="dxa"/>
            <w:tcBorders>
              <w:top w:val="single" w:sz="4" w:space="0" w:color="auto"/>
              <w:left w:val="nil"/>
              <w:bottom w:val="single" w:sz="4" w:space="0" w:color="auto"/>
              <w:right w:val="single" w:sz="4" w:space="0" w:color="000000"/>
            </w:tcBorders>
            <w:shd w:val="clear" w:color="auto" w:fill="AEAAAA"/>
            <w:vAlign w:val="center"/>
            <w:hideMark/>
          </w:tcPr>
          <w:p w14:paraId="7FAF2CB1" w14:textId="77777777" w:rsidR="00CD3E3E" w:rsidRPr="00957761" w:rsidRDefault="00CD3E3E" w:rsidP="004421C8">
            <w:pPr>
              <w:spacing w:after="0" w:line="240" w:lineRule="auto"/>
              <w:jc w:val="center"/>
              <w:rPr>
                <w:rFonts w:ascii="Times New Roman" w:eastAsia="Times New Roman" w:hAnsi="Times New Roman"/>
                <w:i/>
                <w:iCs/>
                <w:color w:val="0000FF"/>
                <w:sz w:val="20"/>
                <w:szCs w:val="20"/>
                <w:lang w:eastAsia="lv-LV"/>
              </w:rPr>
            </w:pPr>
            <w:r w:rsidRPr="00957761">
              <w:rPr>
                <w:rFonts w:ascii="Times New Roman" w:eastAsia="Times New Roman" w:hAnsi="Times New Roman"/>
                <w:i/>
                <w:iCs/>
                <w:color w:val="0000FF"/>
                <w:sz w:val="20"/>
                <w:szCs w:val="20"/>
                <w:lang w:eastAsia="lv-LV"/>
              </w:rPr>
              <w:t> </w:t>
            </w:r>
          </w:p>
        </w:tc>
        <w:tc>
          <w:tcPr>
            <w:tcW w:w="2518" w:type="dxa"/>
            <w:tcBorders>
              <w:top w:val="single" w:sz="4" w:space="0" w:color="auto"/>
              <w:left w:val="nil"/>
              <w:bottom w:val="single" w:sz="4" w:space="0" w:color="auto"/>
              <w:right w:val="single" w:sz="4" w:space="0" w:color="000000"/>
            </w:tcBorders>
            <w:shd w:val="clear" w:color="auto" w:fill="AEAAAA"/>
            <w:vAlign w:val="center"/>
          </w:tcPr>
          <w:p w14:paraId="7E528D24" w14:textId="77777777" w:rsidR="00CD3E3E" w:rsidRPr="00957761" w:rsidRDefault="00CD3E3E" w:rsidP="004421C8">
            <w:pPr>
              <w:spacing w:after="0" w:line="240" w:lineRule="auto"/>
              <w:jc w:val="center"/>
              <w:rPr>
                <w:rFonts w:ascii="Times New Roman" w:hAnsi="Times New Roman"/>
                <w:i/>
                <w:color w:val="0000FF"/>
              </w:rPr>
            </w:pP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3FFD8E3F"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0,11%</w:t>
            </w:r>
          </w:p>
        </w:tc>
      </w:tr>
    </w:tbl>
    <w:p w14:paraId="22AF56AD" w14:textId="77777777" w:rsidR="00CD3E3E" w:rsidRDefault="00CD3E3E" w:rsidP="00CD3E3E">
      <w:pPr>
        <w:rPr>
          <w:rFonts w:ascii="Times New Roman" w:hAnsi="Times New Roman"/>
        </w:rPr>
      </w:pPr>
    </w:p>
    <w:tbl>
      <w:tblPr>
        <w:tblW w:w="9525" w:type="dxa"/>
        <w:tblLook w:val="04A0" w:firstRow="1" w:lastRow="0" w:firstColumn="1" w:lastColumn="0" w:noHBand="0" w:noVBand="1"/>
      </w:tblPr>
      <w:tblGrid>
        <w:gridCol w:w="3939"/>
        <w:gridCol w:w="3115"/>
        <w:gridCol w:w="2471"/>
      </w:tblGrid>
      <w:tr w:rsidR="00CD3E3E" w:rsidRPr="00957761" w14:paraId="0EE9C6B8" w14:textId="77777777" w:rsidTr="004421C8">
        <w:trPr>
          <w:trHeight w:val="791"/>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B9CF181"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lastRenderedPageBreak/>
              <w:t>2.2.Kritērijs, kas ir piemērots, un galveno mainīgo ietekmē uz rādītājiem - FNPV, ENPV. Norāda FNPV vai ENPV procentuālās pārmaiņas pie nulles vērtības par katru kritisko mainīgo.</w:t>
            </w:r>
          </w:p>
        </w:tc>
      </w:tr>
      <w:tr w:rsidR="00CD3E3E" w:rsidRPr="00957761" w14:paraId="7CA79F20" w14:textId="77777777" w:rsidTr="004421C8">
        <w:trPr>
          <w:trHeight w:val="1239"/>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979470D"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Kritiskiem mainīgajiem jānosaka pārslēgšanās punktus, jeb kritiskās mainīgo vērtības, pie kurām ENPV vērtība ir vienāda ar nulli. Sadaļā norāda prasīto informāciju no IIA par katru kritisko mainīgo, ja tādi tika konstatēti. Ja jutīguma analīzē nav konstatēts kritiskais mainīgais, tad sadaļā norāda "Nav attiecināms". Mainīgā procentuālās izmaiņas jānorāda noapaļotas(piemēram: +10%).</w:t>
            </w:r>
          </w:p>
        </w:tc>
      </w:tr>
      <w:tr w:rsidR="00CD3E3E" w:rsidRPr="00957761" w14:paraId="5687A3F8" w14:textId="77777777" w:rsidTr="004421C8">
        <w:trPr>
          <w:trHeight w:val="298"/>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9093EC" w14:textId="77777777" w:rsidR="00CD3E3E" w:rsidRPr="00957761" w:rsidRDefault="00CD3E3E" w:rsidP="004421C8">
            <w:pPr>
              <w:spacing w:after="0" w:line="240" w:lineRule="auto"/>
              <w:rPr>
                <w:rFonts w:ascii="Times New Roman" w:eastAsia="Times New Roman" w:hAnsi="Times New Roman"/>
                <w:color w:val="0000FF"/>
                <w:sz w:val="20"/>
                <w:szCs w:val="20"/>
                <w:lang w:eastAsia="lv-LV"/>
              </w:rPr>
            </w:pPr>
            <w:r w:rsidRPr="00957761">
              <w:rPr>
                <w:rFonts w:ascii="Times New Roman" w:hAnsi="Times New Roman"/>
                <w:i/>
                <w:color w:val="0000FF"/>
              </w:rPr>
              <w:t>Piemērs:</w:t>
            </w:r>
          </w:p>
        </w:tc>
      </w:tr>
      <w:tr w:rsidR="00CD3E3E" w:rsidRPr="00957761" w14:paraId="16F67C48" w14:textId="77777777" w:rsidTr="004421C8">
        <w:trPr>
          <w:trHeight w:val="313"/>
        </w:trPr>
        <w:tc>
          <w:tcPr>
            <w:tcW w:w="3939" w:type="dxa"/>
            <w:tcBorders>
              <w:top w:val="single" w:sz="4" w:space="0" w:color="auto"/>
              <w:left w:val="single" w:sz="4" w:space="0" w:color="auto"/>
              <w:bottom w:val="single" w:sz="4" w:space="0" w:color="auto"/>
              <w:right w:val="nil"/>
            </w:tcBorders>
            <w:shd w:val="clear" w:color="auto" w:fill="auto"/>
            <w:noWrap/>
            <w:vAlign w:val="center"/>
            <w:hideMark/>
          </w:tcPr>
          <w:p w14:paraId="2CAA35C4" w14:textId="77777777" w:rsidR="00CD3E3E" w:rsidRPr="00957761" w:rsidRDefault="00CD3E3E" w:rsidP="004421C8">
            <w:pPr>
              <w:spacing w:after="0" w:line="240" w:lineRule="auto"/>
              <w:rPr>
                <w:rFonts w:ascii="Times New Roman" w:eastAsia="Times New Roman" w:hAnsi="Times New Roman"/>
                <w:b/>
                <w:bCs/>
                <w:color w:val="0000FF"/>
                <w:sz w:val="24"/>
                <w:szCs w:val="24"/>
                <w:lang w:eastAsia="lv-LV"/>
              </w:rPr>
            </w:pPr>
            <w:r w:rsidRPr="00957761">
              <w:rPr>
                <w:rFonts w:ascii="Times New Roman" w:hAnsi="Times New Roman"/>
                <w:b/>
                <w:i/>
                <w:color w:val="0000FF"/>
              </w:rPr>
              <w:t>Mainīgais</w:t>
            </w:r>
          </w:p>
        </w:tc>
        <w:tc>
          <w:tcPr>
            <w:tcW w:w="3115" w:type="dxa"/>
            <w:tcBorders>
              <w:top w:val="single" w:sz="4" w:space="0" w:color="auto"/>
              <w:left w:val="nil"/>
              <w:bottom w:val="single" w:sz="4" w:space="0" w:color="auto"/>
              <w:right w:val="nil"/>
            </w:tcBorders>
            <w:shd w:val="clear" w:color="auto" w:fill="auto"/>
            <w:noWrap/>
            <w:vAlign w:val="center"/>
          </w:tcPr>
          <w:p w14:paraId="18DD5D6C" w14:textId="77777777" w:rsidR="00CD3E3E" w:rsidRPr="00957761" w:rsidRDefault="00CD3E3E" w:rsidP="004421C8">
            <w:pPr>
              <w:spacing w:after="0" w:line="240" w:lineRule="auto"/>
              <w:jc w:val="right"/>
              <w:rPr>
                <w:rFonts w:ascii="Times New Roman" w:hAnsi="Times New Roman"/>
                <w:b/>
                <w:i/>
                <w:color w:val="0000FF"/>
              </w:rPr>
            </w:pPr>
          </w:p>
        </w:tc>
        <w:tc>
          <w:tcPr>
            <w:tcW w:w="2471" w:type="dxa"/>
            <w:tcBorders>
              <w:top w:val="single" w:sz="4" w:space="0" w:color="auto"/>
              <w:left w:val="nil"/>
              <w:bottom w:val="single" w:sz="4" w:space="0" w:color="auto"/>
              <w:right w:val="single" w:sz="4" w:space="0" w:color="000000"/>
            </w:tcBorders>
            <w:shd w:val="clear" w:color="auto" w:fill="auto"/>
            <w:noWrap/>
            <w:vAlign w:val="center"/>
            <w:hideMark/>
          </w:tcPr>
          <w:p w14:paraId="7F55BB11" w14:textId="77777777" w:rsidR="00CD3E3E" w:rsidRPr="00957761" w:rsidRDefault="00CD3E3E" w:rsidP="004421C8">
            <w:pPr>
              <w:spacing w:after="0" w:line="240" w:lineRule="auto"/>
              <w:jc w:val="right"/>
              <w:rPr>
                <w:rFonts w:ascii="Times New Roman" w:hAnsi="Times New Roman"/>
                <w:b/>
                <w:i/>
                <w:color w:val="0000FF"/>
              </w:rPr>
            </w:pPr>
            <w:r w:rsidRPr="00957761">
              <w:rPr>
                <w:rFonts w:ascii="Times New Roman" w:hAnsi="Times New Roman"/>
                <w:b/>
                <w:i/>
                <w:color w:val="0000FF"/>
              </w:rPr>
              <w:t>ENPV = 0</w:t>
            </w:r>
          </w:p>
        </w:tc>
      </w:tr>
      <w:tr w:rsidR="00CD3E3E" w:rsidRPr="00957761" w14:paraId="12A97899" w14:textId="77777777" w:rsidTr="004421C8">
        <w:trPr>
          <w:trHeight w:val="298"/>
        </w:trPr>
        <w:tc>
          <w:tcPr>
            <w:tcW w:w="3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A8870" w14:textId="77777777" w:rsidR="00CD3E3E" w:rsidRPr="00957761" w:rsidRDefault="00CD3E3E" w:rsidP="004421C8">
            <w:pPr>
              <w:spacing w:after="0" w:line="240" w:lineRule="auto"/>
              <w:rPr>
                <w:rFonts w:ascii="Times New Roman" w:eastAsia="Times New Roman" w:hAnsi="Times New Roman"/>
                <w:color w:val="0000FF"/>
                <w:sz w:val="20"/>
                <w:szCs w:val="20"/>
                <w:lang w:eastAsia="lv-LV"/>
              </w:rPr>
            </w:pPr>
            <w:r w:rsidRPr="00957761">
              <w:rPr>
                <w:rFonts w:ascii="Times New Roman" w:hAnsi="Times New Roman"/>
                <w:i/>
                <w:color w:val="0000FF"/>
              </w:rPr>
              <w:t>Investīciju izmaksas</w:t>
            </w:r>
          </w:p>
        </w:tc>
        <w:tc>
          <w:tcPr>
            <w:tcW w:w="3115" w:type="dxa"/>
            <w:tcBorders>
              <w:top w:val="single" w:sz="4" w:space="0" w:color="auto"/>
              <w:left w:val="nil"/>
              <w:bottom w:val="single" w:sz="4" w:space="0" w:color="auto"/>
              <w:right w:val="nil"/>
            </w:tcBorders>
            <w:shd w:val="clear" w:color="auto" w:fill="auto"/>
            <w:noWrap/>
            <w:vAlign w:val="center"/>
          </w:tcPr>
          <w:p w14:paraId="7420DF97" w14:textId="77777777" w:rsidR="00CD3E3E" w:rsidRPr="00957761" w:rsidRDefault="00CD3E3E" w:rsidP="004421C8">
            <w:pPr>
              <w:spacing w:after="0" w:line="240" w:lineRule="auto"/>
              <w:jc w:val="right"/>
              <w:rPr>
                <w:rFonts w:ascii="Times New Roman" w:hAnsi="Times New Roman"/>
                <w:i/>
                <w:color w:val="0000FF"/>
              </w:rPr>
            </w:pPr>
          </w:p>
        </w:tc>
        <w:tc>
          <w:tcPr>
            <w:tcW w:w="2471" w:type="dxa"/>
            <w:tcBorders>
              <w:top w:val="single" w:sz="4" w:space="0" w:color="auto"/>
              <w:left w:val="nil"/>
              <w:bottom w:val="single" w:sz="4" w:space="0" w:color="auto"/>
              <w:right w:val="single" w:sz="4" w:space="0" w:color="000000"/>
            </w:tcBorders>
            <w:shd w:val="clear" w:color="auto" w:fill="auto"/>
            <w:noWrap/>
            <w:vAlign w:val="center"/>
            <w:hideMark/>
          </w:tcPr>
          <w:p w14:paraId="2C2E98D2" w14:textId="77777777" w:rsidR="00CD3E3E" w:rsidRPr="00957761" w:rsidRDefault="00CD3E3E" w:rsidP="004421C8">
            <w:pPr>
              <w:spacing w:after="0" w:line="240" w:lineRule="auto"/>
              <w:jc w:val="right"/>
              <w:rPr>
                <w:rFonts w:ascii="Times New Roman" w:hAnsi="Times New Roman"/>
                <w:i/>
                <w:color w:val="0000FF"/>
              </w:rPr>
            </w:pPr>
            <w:r w:rsidRPr="00957761">
              <w:rPr>
                <w:rFonts w:ascii="Times New Roman" w:hAnsi="Times New Roman"/>
                <w:i/>
                <w:color w:val="0000FF"/>
              </w:rPr>
              <w:t>+62%</w:t>
            </w:r>
          </w:p>
        </w:tc>
      </w:tr>
    </w:tbl>
    <w:p w14:paraId="0A8443ED" w14:textId="77777777" w:rsidR="00CD3E3E" w:rsidRDefault="00CD3E3E" w:rsidP="00CD3E3E">
      <w:pPr>
        <w:rPr>
          <w:rFonts w:ascii="Times New Roman" w:hAnsi="Times New Roman"/>
        </w:rPr>
      </w:pPr>
    </w:p>
    <w:p w14:paraId="0F2E935F" w14:textId="77777777" w:rsidR="00C06E86" w:rsidRDefault="00C06E86" w:rsidP="003C5410">
      <w:pPr>
        <w:rPr>
          <w:rFonts w:ascii="Times New Roman" w:hAnsi="Times New Roman"/>
        </w:rPr>
      </w:pPr>
    </w:p>
    <w:sectPr w:rsidR="00C06E86" w:rsidSect="00637283">
      <w:headerReference w:type="first" r:id="rId34"/>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2B06" w14:textId="77777777" w:rsidR="00B60CA0" w:rsidRDefault="00B60CA0" w:rsidP="003C5410">
      <w:pPr>
        <w:spacing w:after="0" w:line="240" w:lineRule="auto"/>
      </w:pPr>
      <w:r>
        <w:separator/>
      </w:r>
    </w:p>
  </w:endnote>
  <w:endnote w:type="continuationSeparator" w:id="0">
    <w:p w14:paraId="6BA32B6F" w14:textId="77777777" w:rsidR="00B60CA0" w:rsidRDefault="00B60CA0" w:rsidP="003C5410">
      <w:pPr>
        <w:spacing w:after="0" w:line="240" w:lineRule="auto"/>
      </w:pPr>
      <w:r>
        <w:continuationSeparator/>
      </w:r>
    </w:p>
  </w:endnote>
  <w:endnote w:type="continuationNotice" w:id="1">
    <w:p w14:paraId="69DB0911" w14:textId="77777777" w:rsidR="00B60CA0" w:rsidRDefault="00B60C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oper Black">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Cambria"/>
    <w:charset w:val="00"/>
    <w:family w:val="roman"/>
    <w:pitch w:val="default"/>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w:charset w:val="BA"/>
    <w:family w:val="swiss"/>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1A5B" w14:textId="77777777" w:rsidR="00B60CA0" w:rsidRDefault="00B60CA0" w:rsidP="003C5410">
      <w:pPr>
        <w:spacing w:after="0" w:line="240" w:lineRule="auto"/>
      </w:pPr>
      <w:r>
        <w:separator/>
      </w:r>
    </w:p>
  </w:footnote>
  <w:footnote w:type="continuationSeparator" w:id="0">
    <w:p w14:paraId="78C9B2C0" w14:textId="77777777" w:rsidR="00B60CA0" w:rsidRDefault="00B60CA0" w:rsidP="003C5410">
      <w:pPr>
        <w:spacing w:after="0" w:line="240" w:lineRule="auto"/>
      </w:pPr>
      <w:r>
        <w:continuationSeparator/>
      </w:r>
    </w:p>
  </w:footnote>
  <w:footnote w:type="continuationNotice" w:id="1">
    <w:p w14:paraId="3A99276C" w14:textId="77777777" w:rsidR="00B60CA0" w:rsidRDefault="00B60CA0">
      <w:pPr>
        <w:spacing w:after="0" w:line="240" w:lineRule="auto"/>
      </w:pPr>
    </w:p>
  </w:footnote>
  <w:footnote w:id="2">
    <w:p w14:paraId="61E2B7FA" w14:textId="77777777" w:rsidR="00EC7F43" w:rsidRPr="00FE0EB3" w:rsidRDefault="00EC7F43" w:rsidP="003C1EB5">
      <w:pPr>
        <w:pStyle w:val="FootnoteText"/>
        <w:rPr>
          <w:rFonts w:ascii="Times New Roman" w:hAnsi="Times New Roman"/>
          <w:i/>
          <w:color w:val="0000FF"/>
        </w:rPr>
      </w:pPr>
      <w:r w:rsidRPr="00FE0EB3">
        <w:rPr>
          <w:rStyle w:val="FootnoteReference"/>
          <w:rFonts w:ascii="Times New Roman" w:hAnsi="Times New Roman"/>
          <w:i/>
          <w:color w:val="0000FF"/>
        </w:rPr>
        <w:footnoteRef/>
      </w:r>
      <w:r w:rsidRPr="00FE0EB3">
        <w:rPr>
          <w:rFonts w:ascii="Times New Roman" w:hAnsi="Times New Roman"/>
          <w:i/>
          <w:color w:val="0000FF"/>
        </w:rPr>
        <w:t xml:space="preserve"> KOMISIJAS </w:t>
      </w:r>
      <w:r w:rsidRPr="00FE0EB3" w:rsidDel="00167DFC">
        <w:rPr>
          <w:rFonts w:ascii="Times New Roman" w:hAnsi="Times New Roman"/>
          <w:i/>
          <w:color w:val="0000FF"/>
        </w:rPr>
        <w:t xml:space="preserve">2014. gada 17. jūnija </w:t>
      </w:r>
      <w:r w:rsidRPr="00FE0EB3">
        <w:rPr>
          <w:rFonts w:ascii="Times New Roman" w:hAnsi="Times New Roman"/>
          <w:i/>
          <w:color w:val="0000FF"/>
        </w:rPr>
        <w:t>REGULA (ES) Nr. 651/2014, ar ko noteiktas atbalsta kategorijas atzīst par saderīgām ar iekšējo tirgu, piemērojot Līguma 107. un 108. pantu</w:t>
      </w:r>
    </w:p>
  </w:footnote>
  <w:footnote w:id="3">
    <w:p w14:paraId="51B8DFE4" w14:textId="77777777" w:rsidR="0020071F" w:rsidRPr="00DF6F68" w:rsidRDefault="0020071F">
      <w:pPr>
        <w:pStyle w:val="FootnoteText"/>
        <w:rPr>
          <w:rFonts w:ascii="Times New Roman" w:hAnsi="Times New Roman"/>
        </w:rPr>
      </w:pPr>
      <w:r w:rsidRPr="00DF6F68">
        <w:rPr>
          <w:rStyle w:val="FootnoteReference"/>
          <w:rFonts w:ascii="Times New Roman" w:hAnsi="Times New Roman"/>
        </w:rPr>
        <w:footnoteRef/>
      </w:r>
      <w:r w:rsidRPr="00DF6F68">
        <w:rPr>
          <w:rFonts w:ascii="Times New Roman" w:hAnsi="Times New Roman"/>
        </w:rPr>
        <w:t xml:space="preserve"> </w:t>
      </w:r>
      <w:r w:rsidRPr="00DF6F68">
        <w:rPr>
          <w:rFonts w:ascii="Times New Roman" w:hAnsi="Times New Roman"/>
        </w:rPr>
        <w:t xml:space="preserve">Pieejama: </w:t>
      </w:r>
      <w:hyperlink r:id="rId1" w:history="1">
        <w:r w:rsidRPr="00DF6F68">
          <w:rPr>
            <w:rStyle w:val="Hyperlink"/>
            <w:rFonts w:ascii="Times New Roman" w:hAnsi="Times New Roman"/>
          </w:rPr>
          <w:t>https://eur-lex.europa.eu/legal-content/LV/TXT/PDF/?uri=CELEX:31992L0043&amp;from=LV</w:t>
        </w:r>
      </w:hyperlink>
      <w:r w:rsidRPr="00DF6F68">
        <w:rPr>
          <w:rFonts w:ascii="Times New Roman" w:hAnsi="Times New Roman"/>
        </w:rPr>
        <w:t xml:space="preserve"> </w:t>
      </w:r>
    </w:p>
  </w:footnote>
  <w:footnote w:id="4">
    <w:p w14:paraId="3C720126" w14:textId="77777777" w:rsidR="0020071F" w:rsidRDefault="0020071F">
      <w:pPr>
        <w:pStyle w:val="FootnoteText"/>
      </w:pPr>
      <w:r w:rsidRPr="00DF6F68">
        <w:rPr>
          <w:rStyle w:val="FootnoteReference"/>
          <w:rFonts w:ascii="Times New Roman" w:hAnsi="Times New Roman"/>
        </w:rPr>
        <w:footnoteRef/>
      </w:r>
      <w:r w:rsidRPr="00DF6F68">
        <w:rPr>
          <w:rFonts w:ascii="Times New Roman" w:hAnsi="Times New Roman"/>
        </w:rPr>
        <w:t xml:space="preserve"> </w:t>
      </w:r>
      <w:r w:rsidRPr="00DF6F68">
        <w:rPr>
          <w:rFonts w:ascii="Times New Roman" w:hAnsi="Times New Roman"/>
        </w:rPr>
        <w:t xml:space="preserve">Pieejama: </w:t>
      </w:r>
      <w:hyperlink r:id="rId2" w:history="1">
        <w:r w:rsidRPr="00DF6F68">
          <w:rPr>
            <w:rStyle w:val="Hyperlink"/>
            <w:rFonts w:ascii="Times New Roman" w:hAnsi="Times New Roman"/>
          </w:rPr>
          <w:t>https://eur-lex.europa.eu/legal-content/LV/TXT/PDF/?uri=CELEX:32009L0147&amp;from=LV</w:t>
        </w:r>
      </w:hyperlink>
      <w:r>
        <w:t xml:space="preserve"> </w:t>
      </w:r>
    </w:p>
  </w:footnote>
  <w:footnote w:id="5">
    <w:p w14:paraId="7CA2E80A" w14:textId="77777777" w:rsidR="00D86AE7" w:rsidRDefault="00D86AE7">
      <w:pPr>
        <w:pStyle w:val="FootnoteText"/>
      </w:pPr>
      <w:r>
        <w:rPr>
          <w:rStyle w:val="FootnoteReference"/>
        </w:rPr>
        <w:footnoteRef/>
      </w:r>
      <w:r>
        <w:t xml:space="preserve"> </w:t>
      </w:r>
      <w:r w:rsidRPr="00D86AE7">
        <w:rPr>
          <w:rFonts w:ascii="Times New Roman" w:hAnsi="Times New Roman"/>
        </w:rPr>
        <w:t xml:space="preserve">Pieejama: </w:t>
      </w:r>
      <w:hyperlink r:id="rId3" w:history="1">
        <w:r w:rsidRPr="00D86AE7">
          <w:rPr>
            <w:rStyle w:val="Hyperlink"/>
            <w:rFonts w:ascii="Times New Roman" w:hAnsi="Times New Roman"/>
          </w:rPr>
          <w:t>https://www.spkc.gov.lv/lv/veselibas-marsruti</w:t>
        </w:r>
      </w:hyperlink>
      <w:r>
        <w:t xml:space="preserve"> </w:t>
      </w:r>
    </w:p>
  </w:footnote>
  <w:footnote w:id="6">
    <w:p w14:paraId="7D8D700E" w14:textId="77777777" w:rsidR="00CF6F85" w:rsidRDefault="00CF6F85" w:rsidP="00CF6F85">
      <w:pPr>
        <w:pStyle w:val="FootnoteText"/>
      </w:pPr>
      <w:r>
        <w:rPr>
          <w:rStyle w:val="FootnoteReference"/>
        </w:rPr>
        <w:footnoteRef/>
      </w:r>
      <w:r>
        <w:t xml:space="preserve"> </w:t>
      </w:r>
      <w:r w:rsidRPr="005D55EC">
        <w:rPr>
          <w:rFonts w:ascii="Times New Roman" w:hAnsi="Times New Roman"/>
        </w:rPr>
        <w:t>Pieejama: https://www.daba.gov.lv/lv/apsaimniekosanas-pasakumu-metodikas#antropogenas-slodzes-novertesana</w:t>
      </w:r>
    </w:p>
  </w:footnote>
  <w:footnote w:id="7">
    <w:p w14:paraId="5166B873" w14:textId="77777777" w:rsidR="00EC7F43" w:rsidRPr="0062657B" w:rsidRDefault="00EC7F43" w:rsidP="0062657B">
      <w:pPr>
        <w:jc w:val="both"/>
        <w:rPr>
          <w:rFonts w:ascii="Times New Roman" w:hAnsi="Times New Roman"/>
          <w:color w:val="0000FF"/>
        </w:rPr>
      </w:pPr>
      <w:r w:rsidRPr="0062657B">
        <w:rPr>
          <w:rStyle w:val="FootnoteReference"/>
          <w:rFonts w:ascii="Times New Roman" w:hAnsi="Times New Roman"/>
          <w:color w:val="0000FF"/>
          <w:sz w:val="20"/>
          <w:szCs w:val="20"/>
        </w:rPr>
        <w:footnoteRef/>
      </w:r>
      <w:r w:rsidRPr="0062657B">
        <w:rPr>
          <w:rFonts w:ascii="Times New Roman" w:hAnsi="Times New Roman"/>
          <w:color w:val="0000FF"/>
          <w:sz w:val="20"/>
          <w:szCs w:val="20"/>
        </w:rPr>
        <w:t xml:space="preserve"> </w:t>
      </w:r>
      <w:r w:rsidRPr="0062657B">
        <w:rPr>
          <w:rFonts w:ascii="Times New Roman" w:hAnsi="Times New Roman"/>
          <w:color w:val="0000FF"/>
          <w:sz w:val="20"/>
          <w:szCs w:val="20"/>
        </w:rPr>
        <w:t>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31.marta Eiropas Savienības fondu 2014.-2020.gada plānošanas perioda publicitātes vadlīnijām Eiropas Savienības fondu finansējuma saņēmējiem</w:t>
      </w:r>
    </w:p>
  </w:footnote>
  <w:footnote w:id="8">
    <w:p w14:paraId="6CBEECF1" w14:textId="39B844CD" w:rsidR="00977409" w:rsidRPr="00977409" w:rsidRDefault="00977409" w:rsidP="00977409">
      <w:pPr>
        <w:pStyle w:val="FootnoteText"/>
        <w:rPr>
          <w:rFonts w:ascii="Times New Roman" w:hAnsi="Times New Roman"/>
          <w:bCs/>
        </w:rPr>
      </w:pPr>
      <w:r>
        <w:rPr>
          <w:rStyle w:val="FootnoteReference"/>
        </w:rPr>
        <w:footnoteRef/>
      </w:r>
      <w:r>
        <w:t xml:space="preserve"> </w:t>
      </w:r>
      <w:r w:rsidRPr="00977409">
        <w:rPr>
          <w:rFonts w:ascii="Times New Roman" w:hAnsi="Times New Roman"/>
          <w:bCs/>
        </w:rPr>
        <w:t xml:space="preserve">Vadlīnijas </w:t>
      </w:r>
      <w:proofErr w:type="spellStart"/>
      <w:r w:rsidR="00DE3CEE" w:rsidRPr="00DE3CEE">
        <w:rPr>
          <w:rFonts w:ascii="Times New Roman" w:hAnsi="Times New Roman"/>
          <w:bCs/>
        </w:rPr>
        <w:t>fotofiksācija</w:t>
      </w:r>
      <w:r w:rsidR="00DE3CEE">
        <w:rPr>
          <w:rFonts w:ascii="Times New Roman" w:hAnsi="Times New Roman"/>
          <w:bCs/>
        </w:rPr>
        <w:t>i</w:t>
      </w:r>
      <w:proofErr w:type="spellEnd"/>
      <w:r w:rsidR="00DE3CEE">
        <w:rPr>
          <w:rFonts w:ascii="Times New Roman" w:hAnsi="Times New Roman"/>
          <w:bCs/>
        </w:rPr>
        <w:t xml:space="preserve"> pieejamas: </w:t>
      </w:r>
      <w:hyperlink r:id="rId4" w:anchor="antropogenas-slodzes-novertesana" w:history="1">
        <w:r w:rsidR="007F1807" w:rsidRPr="00617420">
          <w:rPr>
            <w:rStyle w:val="Hyperlink"/>
            <w:rFonts w:ascii="Times New Roman" w:hAnsi="Times New Roman"/>
            <w:bCs/>
          </w:rPr>
          <w:t>https://www.daba.gov.lv/lv/apsaimniekosanas-pasakumu-metodikas#antropogenas-slodzes-novertesana</w:t>
        </w:r>
      </w:hyperlink>
      <w:r w:rsidR="007F1807">
        <w:rPr>
          <w:rFonts w:ascii="Times New Roman" w:hAnsi="Times New Roman"/>
          <w:bCs/>
        </w:rPr>
        <w:t xml:space="preserve"> </w:t>
      </w:r>
    </w:p>
    <w:p w14:paraId="7394B93B" w14:textId="77777777" w:rsidR="00977409" w:rsidRDefault="00977409">
      <w:pPr>
        <w:pStyle w:val="FootnoteText"/>
      </w:pPr>
    </w:p>
  </w:footnote>
  <w:footnote w:id="9">
    <w:p w14:paraId="2B930AFD" w14:textId="77777777" w:rsidR="00EC7F43" w:rsidRDefault="00EC7F43" w:rsidP="00AC4EE9">
      <w:pPr>
        <w:pStyle w:val="FootnoteText"/>
      </w:pPr>
      <w:r>
        <w:rPr>
          <w:rStyle w:val="FootnoteReference"/>
        </w:rPr>
        <w:footnoteRef/>
      </w:r>
      <w:r>
        <w:t xml:space="preserve"> </w:t>
      </w:r>
      <w:r>
        <w:rPr>
          <w:rFonts w:ascii="Times New Roman" w:hAnsi="Times New Roman"/>
        </w:rPr>
        <w:t>Projekta darbības numuram jāatbilst projekta iesnieguma sadaļā "1.5.Projekta darbības un sasniedzamie rezultāti" norādītajam projekta darbības numuram.</w:t>
      </w:r>
    </w:p>
  </w:footnote>
  <w:footnote w:id="10">
    <w:p w14:paraId="43195DCF" w14:textId="77777777" w:rsidR="00EC7F43" w:rsidRDefault="00EC7F43" w:rsidP="00AC4EE9">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 w:id="11">
    <w:p w14:paraId="3F309621" w14:textId="77777777" w:rsidR="00693095" w:rsidRPr="00BD1814" w:rsidRDefault="00693095" w:rsidP="00693095">
      <w:pPr>
        <w:pStyle w:val="FootnoteText"/>
        <w:rPr>
          <w:rFonts w:ascii="Times New Roman" w:hAnsi="Times New Roman"/>
        </w:rPr>
      </w:pPr>
      <w:r w:rsidRPr="00BD1814">
        <w:rPr>
          <w:rStyle w:val="FootnoteReference"/>
          <w:rFonts w:ascii="Times New Roman" w:hAnsi="Times New Roman"/>
        </w:rPr>
        <w:footnoteRef/>
      </w:r>
      <w:r w:rsidRPr="00BD1814">
        <w:rPr>
          <w:rFonts w:ascii="Times New Roman" w:hAnsi="Times New Roman"/>
        </w:rPr>
        <w:t xml:space="preserve"> </w:t>
      </w:r>
      <w:r w:rsidRPr="00BD1814">
        <w:rPr>
          <w:rFonts w:ascii="Times New Roman" w:hAnsi="Times New Roman"/>
        </w:rPr>
        <w:t>Pielikums Ministru kabineta 2015.gada 27.janvāra noteikumiem Nr.42 “Nacionālā publiskā finansējuma sadalījuma proporcijas valsts budžeta dotācijas saņemšanai”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C393" w14:textId="77777777" w:rsidR="00EC7F43" w:rsidRDefault="00EC7F43">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F46EA4">
      <w:rPr>
        <w:rFonts w:ascii="Times New Roman" w:hAnsi="Times New Roman"/>
        <w:noProof/>
        <w:sz w:val="18"/>
        <w:szCs w:val="18"/>
      </w:rPr>
      <w:t>2</w:t>
    </w:r>
    <w:r w:rsidR="00F46EA4">
      <w:rPr>
        <w:rFonts w:ascii="Times New Roman" w:hAnsi="Times New Roman"/>
        <w:noProof/>
        <w:sz w:val="18"/>
        <w:szCs w:val="18"/>
      </w:rPr>
      <w:t>9</w:t>
    </w:r>
    <w:r w:rsidRPr="003C5410">
      <w:rPr>
        <w:rFonts w:ascii="Times New Roman" w:hAnsi="Times New Roman"/>
        <w:noProof/>
        <w:sz w:val="18"/>
        <w:szCs w:val="18"/>
      </w:rPr>
      <w:fldChar w:fldCharType="end"/>
    </w:r>
  </w:p>
  <w:p w14:paraId="554EE0ED" w14:textId="77777777" w:rsidR="00EC7F43" w:rsidRDefault="00EC7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55EE" w14:textId="77777777" w:rsidR="00EC7F43" w:rsidRPr="00BA175C" w:rsidRDefault="00EC7F43">
    <w:pPr>
      <w:pStyle w:val="Header"/>
      <w:jc w:val="center"/>
      <w:rPr>
        <w:rFonts w:ascii="Times New Roman" w:hAnsi="Times New Roman"/>
        <w:sz w:val="18"/>
        <w:szCs w:val="18"/>
      </w:rPr>
    </w:pPr>
  </w:p>
  <w:p w14:paraId="1F2C36B2" w14:textId="77777777" w:rsidR="00EC7F43" w:rsidRDefault="00EC7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BE58" w14:textId="77777777" w:rsidR="00EC7F43" w:rsidRPr="00BA175C" w:rsidRDefault="00642200">
    <w:pPr>
      <w:pStyle w:val="Header"/>
      <w:jc w:val="center"/>
      <w:rPr>
        <w:rFonts w:ascii="Times New Roman" w:hAnsi="Times New Roman"/>
        <w:sz w:val="18"/>
        <w:szCs w:val="18"/>
      </w:rPr>
    </w:pPr>
    <w:r>
      <w:rPr>
        <w:rFonts w:ascii="Times New Roman" w:hAnsi="Times New Roman"/>
        <w:sz w:val="18"/>
        <w:szCs w:val="18"/>
      </w:rPr>
      <w:t>8</w:t>
    </w:r>
  </w:p>
  <w:p w14:paraId="3BADF86E" w14:textId="77777777" w:rsidR="00EC7F43" w:rsidRDefault="00EC7F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BB84" w14:textId="77777777" w:rsidR="00EC7F43" w:rsidRPr="00BA175C" w:rsidRDefault="00EC7F43">
    <w:pPr>
      <w:pStyle w:val="Header"/>
      <w:jc w:val="center"/>
      <w:rPr>
        <w:rFonts w:ascii="Times New Roman" w:hAnsi="Times New Roman"/>
        <w:sz w:val="18"/>
        <w:szCs w:val="18"/>
      </w:rPr>
    </w:pPr>
    <w:r>
      <w:rPr>
        <w:rFonts w:ascii="Times New Roman" w:hAnsi="Times New Roman"/>
        <w:sz w:val="18"/>
        <w:szCs w:val="18"/>
      </w:rPr>
      <w:t>1</w:t>
    </w:r>
    <w:r w:rsidR="00642200">
      <w:rPr>
        <w:rFonts w:ascii="Times New Roman" w:hAnsi="Times New Roman"/>
        <w:sz w:val="18"/>
        <w:szCs w:val="18"/>
      </w:rPr>
      <w:t>7</w:t>
    </w:r>
  </w:p>
  <w:p w14:paraId="33888362" w14:textId="77777777" w:rsidR="00EC7F43" w:rsidRDefault="00EC7F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10D6" w14:textId="77777777" w:rsidR="00EC7F43" w:rsidRPr="00BA175C" w:rsidRDefault="00642200">
    <w:pPr>
      <w:pStyle w:val="Header"/>
      <w:jc w:val="center"/>
      <w:rPr>
        <w:rFonts w:ascii="Times New Roman" w:hAnsi="Times New Roman"/>
        <w:sz w:val="18"/>
        <w:szCs w:val="18"/>
      </w:rPr>
    </w:pPr>
    <w:r>
      <w:rPr>
        <w:rFonts w:ascii="Times New Roman" w:hAnsi="Times New Roman"/>
        <w:sz w:val="18"/>
        <w:szCs w:val="18"/>
      </w:rPr>
      <w:t>20</w:t>
    </w:r>
  </w:p>
  <w:p w14:paraId="15EB9346" w14:textId="77777777" w:rsidR="00EC7F43" w:rsidRDefault="00EC7F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63B1" w14:textId="77777777" w:rsidR="00EC7F43" w:rsidRPr="00BA175C" w:rsidRDefault="00642200">
    <w:pPr>
      <w:pStyle w:val="Header"/>
      <w:jc w:val="center"/>
      <w:rPr>
        <w:rFonts w:ascii="Times New Roman" w:hAnsi="Times New Roman"/>
        <w:sz w:val="18"/>
        <w:szCs w:val="18"/>
      </w:rPr>
    </w:pPr>
    <w:r>
      <w:rPr>
        <w:rFonts w:ascii="Times New Roman" w:hAnsi="Times New Roman"/>
        <w:sz w:val="18"/>
        <w:szCs w:val="18"/>
      </w:rPr>
      <w:t>21</w:t>
    </w:r>
  </w:p>
  <w:p w14:paraId="1B3538B9" w14:textId="77777777" w:rsidR="00EC7F43" w:rsidRDefault="00EC7F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9C87" w14:textId="77777777" w:rsidR="00EC7F43" w:rsidRPr="00BA175C" w:rsidRDefault="00EC7F43">
    <w:pPr>
      <w:pStyle w:val="Header"/>
      <w:jc w:val="center"/>
      <w:rPr>
        <w:rFonts w:ascii="Times New Roman" w:hAnsi="Times New Roman"/>
        <w:sz w:val="18"/>
        <w:szCs w:val="18"/>
      </w:rPr>
    </w:pPr>
    <w:r>
      <w:rPr>
        <w:rFonts w:ascii="Times New Roman" w:hAnsi="Times New Roman"/>
        <w:sz w:val="18"/>
        <w:szCs w:val="18"/>
      </w:rPr>
      <w:t>2</w:t>
    </w:r>
    <w:r w:rsidR="00642200">
      <w:rPr>
        <w:rFonts w:ascii="Times New Roman" w:hAnsi="Times New Roman"/>
        <w:sz w:val="18"/>
        <w:szCs w:val="18"/>
      </w:rPr>
      <w:t>9</w:t>
    </w:r>
  </w:p>
  <w:p w14:paraId="51F0DCFB" w14:textId="77777777" w:rsidR="00EC7F43" w:rsidRDefault="00EC7F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F551" w14:textId="77777777" w:rsidR="00EC7F43" w:rsidRPr="00BA175C" w:rsidRDefault="00EC7F43">
    <w:pPr>
      <w:pStyle w:val="Header"/>
      <w:jc w:val="center"/>
      <w:rPr>
        <w:rFonts w:ascii="Times New Roman" w:hAnsi="Times New Roman"/>
        <w:sz w:val="18"/>
        <w:szCs w:val="18"/>
      </w:rPr>
    </w:pPr>
    <w:r>
      <w:rPr>
        <w:rFonts w:ascii="Times New Roman" w:hAnsi="Times New Roman"/>
        <w:sz w:val="18"/>
        <w:szCs w:val="18"/>
      </w:rPr>
      <w:t>3</w:t>
    </w:r>
    <w:r w:rsidR="00642200">
      <w:rPr>
        <w:rFonts w:ascii="Times New Roman" w:hAnsi="Times New Roman"/>
        <w:sz w:val="18"/>
        <w:szCs w:val="18"/>
      </w:rPr>
      <w:t>8</w:t>
    </w:r>
  </w:p>
  <w:p w14:paraId="6DA10C0D" w14:textId="77777777" w:rsidR="00EC7F43" w:rsidRDefault="00EC7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BD13BA"/>
    <w:multiLevelType w:val="hybridMultilevel"/>
    <w:tmpl w:val="BD84FBFC"/>
    <w:lvl w:ilvl="0" w:tplc="9B1C0D08">
      <w:start w:val="1"/>
      <w:numFmt w:val="bullet"/>
      <w:lvlText w:val="!"/>
      <w:lvlJc w:val="left"/>
      <w:pPr>
        <w:ind w:left="1004" w:hanging="360"/>
      </w:pPr>
      <w:rPr>
        <w:rFonts w:ascii="Cooper Black" w:hAnsi="Cooper Black" w:hint="default"/>
        <w:i w:val="0"/>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7C96554"/>
    <w:multiLevelType w:val="hybridMultilevel"/>
    <w:tmpl w:val="FD926EA8"/>
    <w:lvl w:ilvl="0" w:tplc="CE8C4FE8">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C5059"/>
    <w:multiLevelType w:val="hybridMultilevel"/>
    <w:tmpl w:val="B9EC42D2"/>
    <w:lvl w:ilvl="0" w:tplc="E2B2784C">
      <w:start w:val="1"/>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573A25"/>
    <w:multiLevelType w:val="hybridMultilevel"/>
    <w:tmpl w:val="F3549AD4"/>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C055069"/>
    <w:multiLevelType w:val="hybridMultilevel"/>
    <w:tmpl w:val="4102411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0A1D09"/>
    <w:multiLevelType w:val="multilevel"/>
    <w:tmpl w:val="4D2CF4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AF1D48"/>
    <w:multiLevelType w:val="hybridMultilevel"/>
    <w:tmpl w:val="976A63C4"/>
    <w:lvl w:ilvl="0" w:tplc="0426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11DF3E54"/>
    <w:multiLevelType w:val="multilevel"/>
    <w:tmpl w:val="B1BC2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2A74887"/>
    <w:multiLevelType w:val="hybridMultilevel"/>
    <w:tmpl w:val="730637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7F01412"/>
    <w:multiLevelType w:val="hybridMultilevel"/>
    <w:tmpl w:val="B3427BCE"/>
    <w:lvl w:ilvl="0" w:tplc="0426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8C86BBB"/>
    <w:multiLevelType w:val="hybridMultilevel"/>
    <w:tmpl w:val="411094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C187FAA"/>
    <w:multiLevelType w:val="hybridMultilevel"/>
    <w:tmpl w:val="AD22A794"/>
    <w:lvl w:ilvl="0" w:tplc="AA5AF0CE">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1E2119AC"/>
    <w:multiLevelType w:val="hybridMultilevel"/>
    <w:tmpl w:val="094269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21F44C20"/>
    <w:multiLevelType w:val="hybridMultilevel"/>
    <w:tmpl w:val="42E002B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29497DA4"/>
    <w:multiLevelType w:val="hybridMultilevel"/>
    <w:tmpl w:val="6846BA4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B977E5D"/>
    <w:multiLevelType w:val="hybridMultilevel"/>
    <w:tmpl w:val="342A75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BBB6DEA"/>
    <w:multiLevelType w:val="hybridMultilevel"/>
    <w:tmpl w:val="E2903B58"/>
    <w:lvl w:ilvl="0" w:tplc="33EC4F80">
      <w:numFmt w:val="bullet"/>
      <w:lvlText w:val="-"/>
      <w:lvlJc w:val="left"/>
      <w:pPr>
        <w:ind w:left="720" w:hanging="360"/>
      </w:pPr>
      <w:rPr>
        <w:rFonts w:ascii="Times New Roman" w:eastAsia="Calibri" w:hAnsi="Times New Roman" w:cs="Times New Roman"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2DAB3CE4"/>
    <w:multiLevelType w:val="hybridMultilevel"/>
    <w:tmpl w:val="6DF029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E105B43"/>
    <w:multiLevelType w:val="hybridMultilevel"/>
    <w:tmpl w:val="4F9A462E"/>
    <w:lvl w:ilvl="0" w:tplc="C3923AC4">
      <w:start w:val="1"/>
      <w:numFmt w:val="decimal"/>
      <w:lvlText w:val="%1."/>
      <w:lvlJc w:val="left"/>
      <w:pPr>
        <w:ind w:left="1080" w:hanging="360"/>
      </w:pPr>
      <w:rPr>
        <w:rFonts w:hint="default"/>
        <w:b w:val="0"/>
        <w:color w:val="0070C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338E1157"/>
    <w:multiLevelType w:val="hybridMultilevel"/>
    <w:tmpl w:val="B9E4DF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5FB2A23"/>
    <w:multiLevelType w:val="hybridMultilevel"/>
    <w:tmpl w:val="2B50F21C"/>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3C6D737F"/>
    <w:multiLevelType w:val="hybridMultilevel"/>
    <w:tmpl w:val="51B4F0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CAF43BB"/>
    <w:multiLevelType w:val="hybridMultilevel"/>
    <w:tmpl w:val="E028198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3DF8112F"/>
    <w:multiLevelType w:val="hybridMultilevel"/>
    <w:tmpl w:val="969431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0386B28"/>
    <w:multiLevelType w:val="hybridMultilevel"/>
    <w:tmpl w:val="B79C5676"/>
    <w:lvl w:ilvl="0" w:tplc="5C385DCC">
      <w:start w:val="20"/>
      <w:numFmt w:val="bullet"/>
      <w:lvlText w:val=""/>
      <w:lvlJc w:val="left"/>
      <w:pPr>
        <w:ind w:left="502" w:hanging="360"/>
      </w:pPr>
      <w:rPr>
        <w:rFonts w:ascii="Symbol" w:eastAsia="Calibri" w:hAnsi="Symbol"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7"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4A7CFF"/>
    <w:multiLevelType w:val="hybridMultilevel"/>
    <w:tmpl w:val="362A5CFC"/>
    <w:lvl w:ilvl="0" w:tplc="8788EB58">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495451FD"/>
    <w:multiLevelType w:val="hybridMultilevel"/>
    <w:tmpl w:val="DDC0A65C"/>
    <w:lvl w:ilvl="0" w:tplc="CC9870E2">
      <w:start w:val="1"/>
      <w:numFmt w:val="bullet"/>
      <w:lvlText w:val="!"/>
      <w:lvlJc w:val="left"/>
      <w:pPr>
        <w:ind w:left="1440" w:hanging="360"/>
      </w:pPr>
      <w:rPr>
        <w:rFonts w:ascii="Cooper Black" w:hAnsi="Cooper Black" w:hint="default"/>
        <w:color w:val="0000FF"/>
        <w:sz w:val="24"/>
        <w:szCs w:val="24"/>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0" w15:restartNumberingAfterBreak="0">
    <w:nsid w:val="50785720"/>
    <w:multiLevelType w:val="hybridMultilevel"/>
    <w:tmpl w:val="4D506EFE"/>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41" w15:restartNumberingAfterBreak="0">
    <w:nsid w:val="526A61AE"/>
    <w:multiLevelType w:val="hybridMultilevel"/>
    <w:tmpl w:val="D3448896"/>
    <w:lvl w:ilvl="0" w:tplc="4928D88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3" w15:restartNumberingAfterBreak="0">
    <w:nsid w:val="5611212B"/>
    <w:multiLevelType w:val="hybridMultilevel"/>
    <w:tmpl w:val="57862D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A0D6718"/>
    <w:multiLevelType w:val="hybridMultilevel"/>
    <w:tmpl w:val="4D984D1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5" w15:restartNumberingAfterBreak="0">
    <w:nsid w:val="5CB549C6"/>
    <w:multiLevelType w:val="hybridMultilevel"/>
    <w:tmpl w:val="01FEA77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EC572E0"/>
    <w:multiLevelType w:val="hybridMultilevel"/>
    <w:tmpl w:val="749C1A12"/>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0572551"/>
    <w:multiLevelType w:val="hybridMultilevel"/>
    <w:tmpl w:val="A4AE16A8"/>
    <w:lvl w:ilvl="0" w:tplc="8788EB58">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49" w15:restartNumberingAfterBreak="0">
    <w:nsid w:val="673A5B2F"/>
    <w:multiLevelType w:val="hybridMultilevel"/>
    <w:tmpl w:val="4F0AB62C"/>
    <w:lvl w:ilvl="0" w:tplc="9468CD22">
      <w:start w:val="13"/>
      <w:numFmt w:val="bullet"/>
      <w:lvlText w:val="-"/>
      <w:lvlJc w:val="left"/>
      <w:pPr>
        <w:ind w:left="360" w:hanging="360"/>
      </w:pPr>
      <w:rPr>
        <w:rFonts w:ascii="Times New Roman" w:eastAsia="Times New Roman" w:hAnsi="Times New Roman" w:cs="Times New Roman"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0"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51" w15:restartNumberingAfterBreak="0">
    <w:nsid w:val="6A2974C2"/>
    <w:multiLevelType w:val="hybridMultilevel"/>
    <w:tmpl w:val="95E059FE"/>
    <w:lvl w:ilvl="0" w:tplc="D92E5A1A">
      <w:start w:val="1"/>
      <w:numFmt w:val="bullet"/>
      <w:lvlText w:val="!"/>
      <w:lvlJc w:val="left"/>
      <w:pPr>
        <w:ind w:left="720" w:hanging="360"/>
      </w:pPr>
      <w:rPr>
        <w:rFonts w:ascii="Cooper Black" w:hAnsi="Cooper Black" w:hint="default"/>
        <w:i w:val="0"/>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126139F"/>
    <w:multiLevelType w:val="hybridMultilevel"/>
    <w:tmpl w:val="BD82B5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5551385"/>
    <w:multiLevelType w:val="hybridMultilevel"/>
    <w:tmpl w:val="FA8C8F3E"/>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929747A"/>
    <w:multiLevelType w:val="hybridMultilevel"/>
    <w:tmpl w:val="5DEA2C76"/>
    <w:lvl w:ilvl="0" w:tplc="2786C4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93A6E10"/>
    <w:multiLevelType w:val="multilevel"/>
    <w:tmpl w:val="7C1CD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BFE236C"/>
    <w:multiLevelType w:val="multilevel"/>
    <w:tmpl w:val="5B6A52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DD6599D"/>
    <w:multiLevelType w:val="hybridMultilevel"/>
    <w:tmpl w:val="08389F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7"/>
  </w:num>
  <w:num w:numId="2">
    <w:abstractNumId w:val="6"/>
  </w:num>
  <w:num w:numId="3">
    <w:abstractNumId w:val="56"/>
  </w:num>
  <w:num w:numId="4">
    <w:abstractNumId w:val="8"/>
  </w:num>
  <w:num w:numId="5">
    <w:abstractNumId w:val="37"/>
  </w:num>
  <w:num w:numId="6">
    <w:abstractNumId w:val="14"/>
  </w:num>
  <w:num w:numId="7">
    <w:abstractNumId w:val="36"/>
  </w:num>
  <w:num w:numId="8">
    <w:abstractNumId w:val="52"/>
  </w:num>
  <w:num w:numId="9">
    <w:abstractNumId w:val="58"/>
  </w:num>
  <w:num w:numId="10">
    <w:abstractNumId w:val="50"/>
  </w:num>
  <w:num w:numId="11">
    <w:abstractNumId w:val="45"/>
  </w:num>
  <w:num w:numId="12">
    <w:abstractNumId w:val="46"/>
  </w:num>
  <w:num w:numId="13">
    <w:abstractNumId w:val="48"/>
  </w:num>
  <w:num w:numId="14">
    <w:abstractNumId w:val="22"/>
  </w:num>
  <w:num w:numId="15">
    <w:abstractNumId w:val="34"/>
  </w:num>
  <w:num w:numId="16">
    <w:abstractNumId w:val="3"/>
  </w:num>
  <w:num w:numId="17">
    <w:abstractNumId w:val="26"/>
  </w:num>
  <w:num w:numId="18">
    <w:abstractNumId w:val="59"/>
  </w:num>
  <w:num w:numId="19">
    <w:abstractNumId w:val="43"/>
  </w:num>
  <w:num w:numId="20">
    <w:abstractNumId w:val="38"/>
  </w:num>
  <w:num w:numId="21">
    <w:abstractNumId w:val="24"/>
  </w:num>
  <w:num w:numId="22">
    <w:abstractNumId w:val="15"/>
  </w:num>
  <w:num w:numId="23">
    <w:abstractNumId w:val="44"/>
  </w:num>
  <w:num w:numId="24">
    <w:abstractNumId w:val="41"/>
  </w:num>
  <w:num w:numId="25">
    <w:abstractNumId w:val="17"/>
  </w:num>
  <w:num w:numId="26">
    <w:abstractNumId w:val="42"/>
  </w:num>
  <w:num w:numId="27">
    <w:abstractNumId w:val="29"/>
  </w:num>
  <w:num w:numId="28">
    <w:abstractNumId w:val="19"/>
  </w:num>
  <w:num w:numId="29">
    <w:abstractNumId w:val="0"/>
  </w:num>
  <w:num w:numId="30">
    <w:abstractNumId w:val="31"/>
  </w:num>
  <w:num w:numId="31">
    <w:abstractNumId w:val="1"/>
  </w:num>
  <w:num w:numId="32">
    <w:abstractNumId w:val="33"/>
  </w:num>
  <w:num w:numId="33">
    <w:abstractNumId w:val="25"/>
  </w:num>
  <w:num w:numId="34">
    <w:abstractNumId w:val="4"/>
  </w:num>
  <w:num w:numId="35">
    <w:abstractNumId w:val="39"/>
  </w:num>
  <w:num w:numId="36">
    <w:abstractNumId w:val="12"/>
  </w:num>
  <w:num w:numId="37">
    <w:abstractNumId w:val="7"/>
  </w:num>
  <w:num w:numId="38">
    <w:abstractNumId w:val="5"/>
  </w:num>
  <w:num w:numId="39">
    <w:abstractNumId w:val="18"/>
  </w:num>
  <w:num w:numId="40">
    <w:abstractNumId w:val="51"/>
  </w:num>
  <w:num w:numId="41">
    <w:abstractNumId w:val="11"/>
  </w:num>
  <w:num w:numId="42">
    <w:abstractNumId w:val="21"/>
  </w:num>
  <w:num w:numId="43">
    <w:abstractNumId w:val="54"/>
  </w:num>
  <w:num w:numId="44">
    <w:abstractNumId w:val="9"/>
  </w:num>
  <w:num w:numId="45">
    <w:abstractNumId w:val="27"/>
  </w:num>
  <w:num w:numId="46">
    <w:abstractNumId w:val="35"/>
  </w:num>
  <w:num w:numId="47">
    <w:abstractNumId w:val="23"/>
  </w:num>
  <w:num w:numId="48">
    <w:abstractNumId w:val="53"/>
  </w:num>
  <w:num w:numId="49">
    <w:abstractNumId w:val="28"/>
  </w:num>
  <w:num w:numId="50">
    <w:abstractNumId w:val="2"/>
  </w:num>
  <w:num w:numId="51">
    <w:abstractNumId w:val="55"/>
  </w:num>
  <w:num w:numId="52">
    <w:abstractNumId w:val="47"/>
  </w:num>
  <w:num w:numId="53">
    <w:abstractNumId w:val="20"/>
  </w:num>
  <w:num w:numId="54">
    <w:abstractNumId w:val="40"/>
  </w:num>
  <w:num w:numId="55">
    <w:abstractNumId w:val="32"/>
  </w:num>
  <w:num w:numId="56">
    <w:abstractNumId w:val="13"/>
  </w:num>
  <w:num w:numId="57">
    <w:abstractNumId w:val="16"/>
  </w:num>
  <w:num w:numId="58">
    <w:abstractNumId w:val="30"/>
  </w:num>
  <w:num w:numId="59">
    <w:abstractNumId w:val="10"/>
  </w:num>
  <w:num w:numId="60">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6A93"/>
    <w:rsid w:val="00006BEF"/>
    <w:rsid w:val="00013BA1"/>
    <w:rsid w:val="000251FF"/>
    <w:rsid w:val="000273C5"/>
    <w:rsid w:val="000278AF"/>
    <w:rsid w:val="00030532"/>
    <w:rsid w:val="00032630"/>
    <w:rsid w:val="00032C33"/>
    <w:rsid w:val="000569CD"/>
    <w:rsid w:val="000661FF"/>
    <w:rsid w:val="00066AFE"/>
    <w:rsid w:val="00083731"/>
    <w:rsid w:val="00085A64"/>
    <w:rsid w:val="0009145F"/>
    <w:rsid w:val="00095DE7"/>
    <w:rsid w:val="000978E9"/>
    <w:rsid w:val="000A1C44"/>
    <w:rsid w:val="000B5447"/>
    <w:rsid w:val="000B5E29"/>
    <w:rsid w:val="000C0D6C"/>
    <w:rsid w:val="000C1C37"/>
    <w:rsid w:val="000C573B"/>
    <w:rsid w:val="000E4C47"/>
    <w:rsid w:val="000E6960"/>
    <w:rsid w:val="000E6AE9"/>
    <w:rsid w:val="000E75BC"/>
    <w:rsid w:val="000F78BC"/>
    <w:rsid w:val="00117FF3"/>
    <w:rsid w:val="0012101A"/>
    <w:rsid w:val="001213B0"/>
    <w:rsid w:val="001228E5"/>
    <w:rsid w:val="00122AC7"/>
    <w:rsid w:val="00130908"/>
    <w:rsid w:val="001357A5"/>
    <w:rsid w:val="001478A2"/>
    <w:rsid w:val="001529AE"/>
    <w:rsid w:val="001543E9"/>
    <w:rsid w:val="00155537"/>
    <w:rsid w:val="00155FCC"/>
    <w:rsid w:val="00157A93"/>
    <w:rsid w:val="001632F6"/>
    <w:rsid w:val="001647CC"/>
    <w:rsid w:val="001653BB"/>
    <w:rsid w:val="00177AEB"/>
    <w:rsid w:val="00181CCB"/>
    <w:rsid w:val="001846FA"/>
    <w:rsid w:val="00185F6A"/>
    <w:rsid w:val="00187DE1"/>
    <w:rsid w:val="001910F4"/>
    <w:rsid w:val="00191BAB"/>
    <w:rsid w:val="00193347"/>
    <w:rsid w:val="00193D77"/>
    <w:rsid w:val="001947F9"/>
    <w:rsid w:val="001A28F1"/>
    <w:rsid w:val="001A4F2D"/>
    <w:rsid w:val="001A6FDA"/>
    <w:rsid w:val="001A7BF3"/>
    <w:rsid w:val="001C1D62"/>
    <w:rsid w:val="001C1E63"/>
    <w:rsid w:val="001C2680"/>
    <w:rsid w:val="001C4E4F"/>
    <w:rsid w:val="001D412F"/>
    <w:rsid w:val="001E1930"/>
    <w:rsid w:val="001E2F4C"/>
    <w:rsid w:val="001E512A"/>
    <w:rsid w:val="001F18C2"/>
    <w:rsid w:val="001F38A0"/>
    <w:rsid w:val="001F460E"/>
    <w:rsid w:val="001F5360"/>
    <w:rsid w:val="001F553F"/>
    <w:rsid w:val="001F61F7"/>
    <w:rsid w:val="001F6CE1"/>
    <w:rsid w:val="0020071F"/>
    <w:rsid w:val="00204E64"/>
    <w:rsid w:val="00207D96"/>
    <w:rsid w:val="002102AC"/>
    <w:rsid w:val="0021052D"/>
    <w:rsid w:val="00211A64"/>
    <w:rsid w:val="00211C22"/>
    <w:rsid w:val="0021616F"/>
    <w:rsid w:val="002172EC"/>
    <w:rsid w:val="0022707E"/>
    <w:rsid w:val="00230DDA"/>
    <w:rsid w:val="00233D5C"/>
    <w:rsid w:val="00237233"/>
    <w:rsid w:val="002425F4"/>
    <w:rsid w:val="0025184C"/>
    <w:rsid w:val="00252483"/>
    <w:rsid w:val="00252EF3"/>
    <w:rsid w:val="00253D45"/>
    <w:rsid w:val="00256B5F"/>
    <w:rsid w:val="0025759E"/>
    <w:rsid w:val="00262ADA"/>
    <w:rsid w:val="0026674D"/>
    <w:rsid w:val="00274E63"/>
    <w:rsid w:val="00276132"/>
    <w:rsid w:val="00280663"/>
    <w:rsid w:val="00281C13"/>
    <w:rsid w:val="00287674"/>
    <w:rsid w:val="00290C14"/>
    <w:rsid w:val="00292486"/>
    <w:rsid w:val="0029468D"/>
    <w:rsid w:val="00296881"/>
    <w:rsid w:val="002B0358"/>
    <w:rsid w:val="002B13AF"/>
    <w:rsid w:val="002C27D9"/>
    <w:rsid w:val="002C3569"/>
    <w:rsid w:val="002C38B6"/>
    <w:rsid w:val="002C4159"/>
    <w:rsid w:val="002C5795"/>
    <w:rsid w:val="002D0134"/>
    <w:rsid w:val="002D06DD"/>
    <w:rsid w:val="002D10E8"/>
    <w:rsid w:val="002D418A"/>
    <w:rsid w:val="002D750D"/>
    <w:rsid w:val="002E361B"/>
    <w:rsid w:val="002E3E68"/>
    <w:rsid w:val="002E56DD"/>
    <w:rsid w:val="002F1852"/>
    <w:rsid w:val="002F67FD"/>
    <w:rsid w:val="002F77D9"/>
    <w:rsid w:val="0030447C"/>
    <w:rsid w:val="00304F48"/>
    <w:rsid w:val="00306EE7"/>
    <w:rsid w:val="003076DC"/>
    <w:rsid w:val="00311547"/>
    <w:rsid w:val="003128FF"/>
    <w:rsid w:val="00313FA4"/>
    <w:rsid w:val="003157B9"/>
    <w:rsid w:val="00317F29"/>
    <w:rsid w:val="00320FEB"/>
    <w:rsid w:val="0032354A"/>
    <w:rsid w:val="00341849"/>
    <w:rsid w:val="003419A4"/>
    <w:rsid w:val="003428CC"/>
    <w:rsid w:val="00342B0B"/>
    <w:rsid w:val="0034468A"/>
    <w:rsid w:val="0034513E"/>
    <w:rsid w:val="00350668"/>
    <w:rsid w:val="00353170"/>
    <w:rsid w:val="00356F83"/>
    <w:rsid w:val="00360D90"/>
    <w:rsid w:val="003622CC"/>
    <w:rsid w:val="00363503"/>
    <w:rsid w:val="003701B6"/>
    <w:rsid w:val="003765FE"/>
    <w:rsid w:val="00377D6F"/>
    <w:rsid w:val="003801B6"/>
    <w:rsid w:val="00383636"/>
    <w:rsid w:val="00390625"/>
    <w:rsid w:val="0039532B"/>
    <w:rsid w:val="003A1EC7"/>
    <w:rsid w:val="003A3938"/>
    <w:rsid w:val="003B14F3"/>
    <w:rsid w:val="003B33F2"/>
    <w:rsid w:val="003B451A"/>
    <w:rsid w:val="003B59DB"/>
    <w:rsid w:val="003C1493"/>
    <w:rsid w:val="003C1EB5"/>
    <w:rsid w:val="003C3550"/>
    <w:rsid w:val="003C4AF2"/>
    <w:rsid w:val="003C5410"/>
    <w:rsid w:val="003C5B73"/>
    <w:rsid w:val="003C6127"/>
    <w:rsid w:val="003C62E7"/>
    <w:rsid w:val="003D0215"/>
    <w:rsid w:val="003D4321"/>
    <w:rsid w:val="003E06BB"/>
    <w:rsid w:val="003E3C46"/>
    <w:rsid w:val="003E417B"/>
    <w:rsid w:val="003E66BE"/>
    <w:rsid w:val="003E6930"/>
    <w:rsid w:val="003E7765"/>
    <w:rsid w:val="003F13C1"/>
    <w:rsid w:val="003F33EF"/>
    <w:rsid w:val="003F3B2E"/>
    <w:rsid w:val="003F49DC"/>
    <w:rsid w:val="003F7A30"/>
    <w:rsid w:val="004000D0"/>
    <w:rsid w:val="00402CBA"/>
    <w:rsid w:val="004041EE"/>
    <w:rsid w:val="00404B53"/>
    <w:rsid w:val="00405769"/>
    <w:rsid w:val="00407AB5"/>
    <w:rsid w:val="00410574"/>
    <w:rsid w:val="0041591C"/>
    <w:rsid w:val="00417024"/>
    <w:rsid w:val="00420B6D"/>
    <w:rsid w:val="00423C6C"/>
    <w:rsid w:val="004252B7"/>
    <w:rsid w:val="0043219D"/>
    <w:rsid w:val="00434759"/>
    <w:rsid w:val="004348F2"/>
    <w:rsid w:val="004421C8"/>
    <w:rsid w:val="004452F0"/>
    <w:rsid w:val="0044712E"/>
    <w:rsid w:val="00465DB0"/>
    <w:rsid w:val="00466D4F"/>
    <w:rsid w:val="00470D6A"/>
    <w:rsid w:val="004820B7"/>
    <w:rsid w:val="004900F0"/>
    <w:rsid w:val="00490EBB"/>
    <w:rsid w:val="00491D36"/>
    <w:rsid w:val="00492360"/>
    <w:rsid w:val="00493729"/>
    <w:rsid w:val="00496087"/>
    <w:rsid w:val="004A3693"/>
    <w:rsid w:val="004A3DE1"/>
    <w:rsid w:val="004A7B36"/>
    <w:rsid w:val="004B0F07"/>
    <w:rsid w:val="004B7262"/>
    <w:rsid w:val="004C00CE"/>
    <w:rsid w:val="004C11BE"/>
    <w:rsid w:val="004C3E42"/>
    <w:rsid w:val="004D2F5F"/>
    <w:rsid w:val="004D4891"/>
    <w:rsid w:val="004D5170"/>
    <w:rsid w:val="004E2C77"/>
    <w:rsid w:val="004F063E"/>
    <w:rsid w:val="004F24CA"/>
    <w:rsid w:val="004F3749"/>
    <w:rsid w:val="004F6B9A"/>
    <w:rsid w:val="00501AC3"/>
    <w:rsid w:val="00501DF2"/>
    <w:rsid w:val="00504D00"/>
    <w:rsid w:val="005101A3"/>
    <w:rsid w:val="00511F91"/>
    <w:rsid w:val="00514351"/>
    <w:rsid w:val="005156AB"/>
    <w:rsid w:val="005209C6"/>
    <w:rsid w:val="005211F4"/>
    <w:rsid w:val="00523891"/>
    <w:rsid w:val="005243EC"/>
    <w:rsid w:val="00524585"/>
    <w:rsid w:val="0052609F"/>
    <w:rsid w:val="005348AB"/>
    <w:rsid w:val="0053571C"/>
    <w:rsid w:val="00541A19"/>
    <w:rsid w:val="0054362C"/>
    <w:rsid w:val="00546E06"/>
    <w:rsid w:val="00553547"/>
    <w:rsid w:val="0055486F"/>
    <w:rsid w:val="00556D9C"/>
    <w:rsid w:val="00561E86"/>
    <w:rsid w:val="00564E36"/>
    <w:rsid w:val="00564EFA"/>
    <w:rsid w:val="005669BA"/>
    <w:rsid w:val="00570FF5"/>
    <w:rsid w:val="00574064"/>
    <w:rsid w:val="00581933"/>
    <w:rsid w:val="00582163"/>
    <w:rsid w:val="00585804"/>
    <w:rsid w:val="0059088E"/>
    <w:rsid w:val="005912C1"/>
    <w:rsid w:val="00591C0E"/>
    <w:rsid w:val="00592997"/>
    <w:rsid w:val="005A3B78"/>
    <w:rsid w:val="005A45D6"/>
    <w:rsid w:val="005C26DB"/>
    <w:rsid w:val="005C38DF"/>
    <w:rsid w:val="005C6566"/>
    <w:rsid w:val="005D55EC"/>
    <w:rsid w:val="005D7582"/>
    <w:rsid w:val="005E1A7F"/>
    <w:rsid w:val="005E20A6"/>
    <w:rsid w:val="005E574E"/>
    <w:rsid w:val="005E61E3"/>
    <w:rsid w:val="005E6C37"/>
    <w:rsid w:val="005F0268"/>
    <w:rsid w:val="005F08A7"/>
    <w:rsid w:val="005F2DE5"/>
    <w:rsid w:val="005F31ED"/>
    <w:rsid w:val="005F47C3"/>
    <w:rsid w:val="00600CC9"/>
    <w:rsid w:val="006071C1"/>
    <w:rsid w:val="006106D7"/>
    <w:rsid w:val="00611131"/>
    <w:rsid w:val="006156A1"/>
    <w:rsid w:val="00616808"/>
    <w:rsid w:val="00620EEC"/>
    <w:rsid w:val="006214DB"/>
    <w:rsid w:val="006215E1"/>
    <w:rsid w:val="00623BE6"/>
    <w:rsid w:val="0062657B"/>
    <w:rsid w:val="00630A93"/>
    <w:rsid w:val="006315A9"/>
    <w:rsid w:val="00631FAB"/>
    <w:rsid w:val="0063719F"/>
    <w:rsid w:val="00637283"/>
    <w:rsid w:val="006408C5"/>
    <w:rsid w:val="006410C4"/>
    <w:rsid w:val="006421A2"/>
    <w:rsid w:val="00642200"/>
    <w:rsid w:val="006425EB"/>
    <w:rsid w:val="00642E45"/>
    <w:rsid w:val="00646615"/>
    <w:rsid w:val="00672F37"/>
    <w:rsid w:val="00673B0D"/>
    <w:rsid w:val="00673DD9"/>
    <w:rsid w:val="00676428"/>
    <w:rsid w:val="00684025"/>
    <w:rsid w:val="00687F8D"/>
    <w:rsid w:val="0069063A"/>
    <w:rsid w:val="00692660"/>
    <w:rsid w:val="00692D86"/>
    <w:rsid w:val="00693095"/>
    <w:rsid w:val="00695823"/>
    <w:rsid w:val="006A19C3"/>
    <w:rsid w:val="006A2E6D"/>
    <w:rsid w:val="006A5DEF"/>
    <w:rsid w:val="006B5D61"/>
    <w:rsid w:val="006B70DE"/>
    <w:rsid w:val="006B713A"/>
    <w:rsid w:val="006B7487"/>
    <w:rsid w:val="006C1457"/>
    <w:rsid w:val="006C2420"/>
    <w:rsid w:val="006C768F"/>
    <w:rsid w:val="006C7F87"/>
    <w:rsid w:val="006D0B20"/>
    <w:rsid w:val="006D2C76"/>
    <w:rsid w:val="006D355E"/>
    <w:rsid w:val="006E0E6B"/>
    <w:rsid w:val="006E4B24"/>
    <w:rsid w:val="006E6B37"/>
    <w:rsid w:val="006F65C5"/>
    <w:rsid w:val="006F6ED9"/>
    <w:rsid w:val="006F7C2A"/>
    <w:rsid w:val="00702C30"/>
    <w:rsid w:val="0070387E"/>
    <w:rsid w:val="00706835"/>
    <w:rsid w:val="00714E4F"/>
    <w:rsid w:val="00725BCA"/>
    <w:rsid w:val="00734789"/>
    <w:rsid w:val="007350AA"/>
    <w:rsid w:val="00737552"/>
    <w:rsid w:val="007463A3"/>
    <w:rsid w:val="00751B57"/>
    <w:rsid w:val="00755ABB"/>
    <w:rsid w:val="00755F25"/>
    <w:rsid w:val="00757B4F"/>
    <w:rsid w:val="0076002E"/>
    <w:rsid w:val="00762B4D"/>
    <w:rsid w:val="0076705B"/>
    <w:rsid w:val="00767077"/>
    <w:rsid w:val="00770531"/>
    <w:rsid w:val="0077491F"/>
    <w:rsid w:val="0077654E"/>
    <w:rsid w:val="007779AF"/>
    <w:rsid w:val="00781C4B"/>
    <w:rsid w:val="007822BB"/>
    <w:rsid w:val="00786102"/>
    <w:rsid w:val="00790405"/>
    <w:rsid w:val="00792624"/>
    <w:rsid w:val="007A2CEF"/>
    <w:rsid w:val="007A73EE"/>
    <w:rsid w:val="007B3921"/>
    <w:rsid w:val="007B461C"/>
    <w:rsid w:val="007C1ECC"/>
    <w:rsid w:val="007C46A4"/>
    <w:rsid w:val="007C5D9C"/>
    <w:rsid w:val="007D7425"/>
    <w:rsid w:val="007D7729"/>
    <w:rsid w:val="007E0A2C"/>
    <w:rsid w:val="007E2E24"/>
    <w:rsid w:val="007E66BB"/>
    <w:rsid w:val="007F0D36"/>
    <w:rsid w:val="007F1807"/>
    <w:rsid w:val="007F2287"/>
    <w:rsid w:val="007F24CE"/>
    <w:rsid w:val="007F3202"/>
    <w:rsid w:val="007F3C8A"/>
    <w:rsid w:val="007F4818"/>
    <w:rsid w:val="007F611F"/>
    <w:rsid w:val="008006B4"/>
    <w:rsid w:val="00802E0E"/>
    <w:rsid w:val="0081255E"/>
    <w:rsid w:val="008148B4"/>
    <w:rsid w:val="00817518"/>
    <w:rsid w:val="0082082A"/>
    <w:rsid w:val="00836BBE"/>
    <w:rsid w:val="00840B17"/>
    <w:rsid w:val="00841722"/>
    <w:rsid w:val="00851512"/>
    <w:rsid w:val="00854A9C"/>
    <w:rsid w:val="00855815"/>
    <w:rsid w:val="008571DD"/>
    <w:rsid w:val="008571F3"/>
    <w:rsid w:val="00857EE8"/>
    <w:rsid w:val="008750DF"/>
    <w:rsid w:val="008764AE"/>
    <w:rsid w:val="00886E98"/>
    <w:rsid w:val="00887C97"/>
    <w:rsid w:val="00890D68"/>
    <w:rsid w:val="00893294"/>
    <w:rsid w:val="008A4EB1"/>
    <w:rsid w:val="008B1AA9"/>
    <w:rsid w:val="008B4A16"/>
    <w:rsid w:val="008B6BD9"/>
    <w:rsid w:val="008D0A52"/>
    <w:rsid w:val="008D332E"/>
    <w:rsid w:val="008E1DE0"/>
    <w:rsid w:val="008E3FB6"/>
    <w:rsid w:val="008E438C"/>
    <w:rsid w:val="008E472E"/>
    <w:rsid w:val="008E5BAA"/>
    <w:rsid w:val="008E6B5C"/>
    <w:rsid w:val="008F1C02"/>
    <w:rsid w:val="008F1E60"/>
    <w:rsid w:val="008F75FA"/>
    <w:rsid w:val="0090067C"/>
    <w:rsid w:val="009053EC"/>
    <w:rsid w:val="00911064"/>
    <w:rsid w:val="00916241"/>
    <w:rsid w:val="00922924"/>
    <w:rsid w:val="00923F63"/>
    <w:rsid w:val="00925429"/>
    <w:rsid w:val="0093199B"/>
    <w:rsid w:val="009319CD"/>
    <w:rsid w:val="00940991"/>
    <w:rsid w:val="009411BF"/>
    <w:rsid w:val="00951308"/>
    <w:rsid w:val="0095542B"/>
    <w:rsid w:val="00957761"/>
    <w:rsid w:val="00962BA6"/>
    <w:rsid w:val="009642D8"/>
    <w:rsid w:val="00967826"/>
    <w:rsid w:val="009726DC"/>
    <w:rsid w:val="00974391"/>
    <w:rsid w:val="00975692"/>
    <w:rsid w:val="009758FF"/>
    <w:rsid w:val="0097702E"/>
    <w:rsid w:val="00977409"/>
    <w:rsid w:val="00981B58"/>
    <w:rsid w:val="009843E5"/>
    <w:rsid w:val="00990C0E"/>
    <w:rsid w:val="00993B48"/>
    <w:rsid w:val="00996E5F"/>
    <w:rsid w:val="009A27A8"/>
    <w:rsid w:val="009B72D6"/>
    <w:rsid w:val="009C40B3"/>
    <w:rsid w:val="009C46FC"/>
    <w:rsid w:val="009C5500"/>
    <w:rsid w:val="009D0239"/>
    <w:rsid w:val="009D79C9"/>
    <w:rsid w:val="009E430D"/>
    <w:rsid w:val="00A027D0"/>
    <w:rsid w:val="00A11DB9"/>
    <w:rsid w:val="00A131EC"/>
    <w:rsid w:val="00A13EE5"/>
    <w:rsid w:val="00A24B68"/>
    <w:rsid w:val="00A27F4E"/>
    <w:rsid w:val="00A42278"/>
    <w:rsid w:val="00A42B1F"/>
    <w:rsid w:val="00A448ED"/>
    <w:rsid w:val="00A4783A"/>
    <w:rsid w:val="00A47A61"/>
    <w:rsid w:val="00A50215"/>
    <w:rsid w:val="00A5165E"/>
    <w:rsid w:val="00A53C8F"/>
    <w:rsid w:val="00A62B80"/>
    <w:rsid w:val="00A74BF3"/>
    <w:rsid w:val="00A74DDC"/>
    <w:rsid w:val="00A75CD9"/>
    <w:rsid w:val="00A762DC"/>
    <w:rsid w:val="00A80833"/>
    <w:rsid w:val="00A8120C"/>
    <w:rsid w:val="00A854BC"/>
    <w:rsid w:val="00A864F3"/>
    <w:rsid w:val="00A97FB8"/>
    <w:rsid w:val="00AA093D"/>
    <w:rsid w:val="00AA4084"/>
    <w:rsid w:val="00AB176E"/>
    <w:rsid w:val="00AB2505"/>
    <w:rsid w:val="00AB65EA"/>
    <w:rsid w:val="00AC07D2"/>
    <w:rsid w:val="00AC2D52"/>
    <w:rsid w:val="00AC4EE9"/>
    <w:rsid w:val="00AC51C3"/>
    <w:rsid w:val="00AC7492"/>
    <w:rsid w:val="00AD082F"/>
    <w:rsid w:val="00AD4086"/>
    <w:rsid w:val="00AD6913"/>
    <w:rsid w:val="00AE14F1"/>
    <w:rsid w:val="00AE2163"/>
    <w:rsid w:val="00AE7A88"/>
    <w:rsid w:val="00AE7D4B"/>
    <w:rsid w:val="00AE7F90"/>
    <w:rsid w:val="00AF1E19"/>
    <w:rsid w:val="00AF5FBD"/>
    <w:rsid w:val="00B03CE9"/>
    <w:rsid w:val="00B066CC"/>
    <w:rsid w:val="00B10B77"/>
    <w:rsid w:val="00B22573"/>
    <w:rsid w:val="00B24478"/>
    <w:rsid w:val="00B24C87"/>
    <w:rsid w:val="00B30851"/>
    <w:rsid w:val="00B35127"/>
    <w:rsid w:val="00B364D3"/>
    <w:rsid w:val="00B43D24"/>
    <w:rsid w:val="00B44042"/>
    <w:rsid w:val="00B461DF"/>
    <w:rsid w:val="00B5060B"/>
    <w:rsid w:val="00B525DF"/>
    <w:rsid w:val="00B5314C"/>
    <w:rsid w:val="00B5387B"/>
    <w:rsid w:val="00B5674F"/>
    <w:rsid w:val="00B56F8D"/>
    <w:rsid w:val="00B5771B"/>
    <w:rsid w:val="00B60CA0"/>
    <w:rsid w:val="00B6546D"/>
    <w:rsid w:val="00B70181"/>
    <w:rsid w:val="00B75933"/>
    <w:rsid w:val="00B759CE"/>
    <w:rsid w:val="00B923AE"/>
    <w:rsid w:val="00B96295"/>
    <w:rsid w:val="00BA065A"/>
    <w:rsid w:val="00BA0F9C"/>
    <w:rsid w:val="00BA175C"/>
    <w:rsid w:val="00BA4BD7"/>
    <w:rsid w:val="00BA538B"/>
    <w:rsid w:val="00BB07B3"/>
    <w:rsid w:val="00BB1E8E"/>
    <w:rsid w:val="00BB3953"/>
    <w:rsid w:val="00BB5D39"/>
    <w:rsid w:val="00BC2CFD"/>
    <w:rsid w:val="00BC548B"/>
    <w:rsid w:val="00BD6597"/>
    <w:rsid w:val="00BE6143"/>
    <w:rsid w:val="00BF43E6"/>
    <w:rsid w:val="00C01714"/>
    <w:rsid w:val="00C03D58"/>
    <w:rsid w:val="00C05C6A"/>
    <w:rsid w:val="00C06E86"/>
    <w:rsid w:val="00C07A42"/>
    <w:rsid w:val="00C1485E"/>
    <w:rsid w:val="00C1570A"/>
    <w:rsid w:val="00C17146"/>
    <w:rsid w:val="00C22048"/>
    <w:rsid w:val="00C249D0"/>
    <w:rsid w:val="00C322DA"/>
    <w:rsid w:val="00C3267B"/>
    <w:rsid w:val="00C32C15"/>
    <w:rsid w:val="00C4383E"/>
    <w:rsid w:val="00C45CD6"/>
    <w:rsid w:val="00C62A7F"/>
    <w:rsid w:val="00C7291E"/>
    <w:rsid w:val="00C75903"/>
    <w:rsid w:val="00C75A06"/>
    <w:rsid w:val="00C80608"/>
    <w:rsid w:val="00C85A35"/>
    <w:rsid w:val="00C85B91"/>
    <w:rsid w:val="00C92E93"/>
    <w:rsid w:val="00C932CA"/>
    <w:rsid w:val="00C94029"/>
    <w:rsid w:val="00C9456E"/>
    <w:rsid w:val="00CB2BF5"/>
    <w:rsid w:val="00CB506E"/>
    <w:rsid w:val="00CB52D5"/>
    <w:rsid w:val="00CB5CBA"/>
    <w:rsid w:val="00CB62E9"/>
    <w:rsid w:val="00CC1431"/>
    <w:rsid w:val="00CD0270"/>
    <w:rsid w:val="00CD0B07"/>
    <w:rsid w:val="00CD3E3E"/>
    <w:rsid w:val="00CD4383"/>
    <w:rsid w:val="00CD4823"/>
    <w:rsid w:val="00CD4D47"/>
    <w:rsid w:val="00CE6FB9"/>
    <w:rsid w:val="00CE7D36"/>
    <w:rsid w:val="00CE7DE8"/>
    <w:rsid w:val="00CF6F85"/>
    <w:rsid w:val="00D002AA"/>
    <w:rsid w:val="00D02FAC"/>
    <w:rsid w:val="00D05FAB"/>
    <w:rsid w:val="00D06317"/>
    <w:rsid w:val="00D07B6A"/>
    <w:rsid w:val="00D106CF"/>
    <w:rsid w:val="00D13086"/>
    <w:rsid w:val="00D13B39"/>
    <w:rsid w:val="00D16414"/>
    <w:rsid w:val="00D178CA"/>
    <w:rsid w:val="00D205B0"/>
    <w:rsid w:val="00D217C6"/>
    <w:rsid w:val="00D227CA"/>
    <w:rsid w:val="00D23451"/>
    <w:rsid w:val="00D3067B"/>
    <w:rsid w:val="00D34DFC"/>
    <w:rsid w:val="00D3706D"/>
    <w:rsid w:val="00D42E2A"/>
    <w:rsid w:val="00D434F0"/>
    <w:rsid w:val="00D456D0"/>
    <w:rsid w:val="00D4600C"/>
    <w:rsid w:val="00D46033"/>
    <w:rsid w:val="00D46D8A"/>
    <w:rsid w:val="00D50D67"/>
    <w:rsid w:val="00D520DB"/>
    <w:rsid w:val="00D539AE"/>
    <w:rsid w:val="00D54772"/>
    <w:rsid w:val="00D56B78"/>
    <w:rsid w:val="00D573F8"/>
    <w:rsid w:val="00D61814"/>
    <w:rsid w:val="00D631AE"/>
    <w:rsid w:val="00D65E66"/>
    <w:rsid w:val="00D70DAF"/>
    <w:rsid w:val="00D76D68"/>
    <w:rsid w:val="00D777D5"/>
    <w:rsid w:val="00D8096F"/>
    <w:rsid w:val="00D86AE7"/>
    <w:rsid w:val="00D90063"/>
    <w:rsid w:val="00D92F03"/>
    <w:rsid w:val="00D96AAF"/>
    <w:rsid w:val="00D97266"/>
    <w:rsid w:val="00DA0C4A"/>
    <w:rsid w:val="00DA193F"/>
    <w:rsid w:val="00DA204D"/>
    <w:rsid w:val="00DA25E4"/>
    <w:rsid w:val="00DA3808"/>
    <w:rsid w:val="00DA5584"/>
    <w:rsid w:val="00DB2CCE"/>
    <w:rsid w:val="00DB674E"/>
    <w:rsid w:val="00DC5A52"/>
    <w:rsid w:val="00DD145C"/>
    <w:rsid w:val="00DD3AF1"/>
    <w:rsid w:val="00DD5708"/>
    <w:rsid w:val="00DE1FA7"/>
    <w:rsid w:val="00DE2CE1"/>
    <w:rsid w:val="00DE3CEE"/>
    <w:rsid w:val="00DF00B5"/>
    <w:rsid w:val="00DF09E5"/>
    <w:rsid w:val="00DF149E"/>
    <w:rsid w:val="00DF6F68"/>
    <w:rsid w:val="00E025E8"/>
    <w:rsid w:val="00E13F7A"/>
    <w:rsid w:val="00E219F8"/>
    <w:rsid w:val="00E24873"/>
    <w:rsid w:val="00E25863"/>
    <w:rsid w:val="00E26664"/>
    <w:rsid w:val="00E26AA3"/>
    <w:rsid w:val="00E30F51"/>
    <w:rsid w:val="00E35DC1"/>
    <w:rsid w:val="00E421B1"/>
    <w:rsid w:val="00E45156"/>
    <w:rsid w:val="00E46C81"/>
    <w:rsid w:val="00E540A0"/>
    <w:rsid w:val="00E549A6"/>
    <w:rsid w:val="00E5633D"/>
    <w:rsid w:val="00E617F0"/>
    <w:rsid w:val="00E654DB"/>
    <w:rsid w:val="00E746EF"/>
    <w:rsid w:val="00E849FD"/>
    <w:rsid w:val="00E87093"/>
    <w:rsid w:val="00E8792D"/>
    <w:rsid w:val="00E90369"/>
    <w:rsid w:val="00E95E41"/>
    <w:rsid w:val="00EA074A"/>
    <w:rsid w:val="00EA3283"/>
    <w:rsid w:val="00EA4AA3"/>
    <w:rsid w:val="00EA6A7E"/>
    <w:rsid w:val="00EA72E2"/>
    <w:rsid w:val="00EB41A1"/>
    <w:rsid w:val="00EB4275"/>
    <w:rsid w:val="00EC0EFF"/>
    <w:rsid w:val="00EC16D4"/>
    <w:rsid w:val="00EC53EB"/>
    <w:rsid w:val="00EC7F43"/>
    <w:rsid w:val="00ED0795"/>
    <w:rsid w:val="00ED103F"/>
    <w:rsid w:val="00EE11DA"/>
    <w:rsid w:val="00EE1547"/>
    <w:rsid w:val="00EE71C0"/>
    <w:rsid w:val="00EF006D"/>
    <w:rsid w:val="00EF133A"/>
    <w:rsid w:val="00EF14AF"/>
    <w:rsid w:val="00EF679D"/>
    <w:rsid w:val="00F1330D"/>
    <w:rsid w:val="00F20CE7"/>
    <w:rsid w:val="00F23CDC"/>
    <w:rsid w:val="00F27459"/>
    <w:rsid w:val="00F31E8D"/>
    <w:rsid w:val="00F33BCC"/>
    <w:rsid w:val="00F42FE6"/>
    <w:rsid w:val="00F43CC3"/>
    <w:rsid w:val="00F445EC"/>
    <w:rsid w:val="00F46EA4"/>
    <w:rsid w:val="00F47EF5"/>
    <w:rsid w:val="00F519BB"/>
    <w:rsid w:val="00F519C6"/>
    <w:rsid w:val="00F5682F"/>
    <w:rsid w:val="00F603FB"/>
    <w:rsid w:val="00F60863"/>
    <w:rsid w:val="00F60915"/>
    <w:rsid w:val="00F62362"/>
    <w:rsid w:val="00F7565C"/>
    <w:rsid w:val="00F77106"/>
    <w:rsid w:val="00F80375"/>
    <w:rsid w:val="00F80B34"/>
    <w:rsid w:val="00F90F1E"/>
    <w:rsid w:val="00FA122D"/>
    <w:rsid w:val="00FA55CB"/>
    <w:rsid w:val="00FA7167"/>
    <w:rsid w:val="00FB3EBC"/>
    <w:rsid w:val="00FB52CB"/>
    <w:rsid w:val="00FB63BD"/>
    <w:rsid w:val="00FB79D4"/>
    <w:rsid w:val="00FB7CF1"/>
    <w:rsid w:val="00FC2449"/>
    <w:rsid w:val="00FC244B"/>
    <w:rsid w:val="00FC2992"/>
    <w:rsid w:val="00FD56DB"/>
    <w:rsid w:val="00FE0729"/>
    <w:rsid w:val="00FE0EB3"/>
    <w:rsid w:val="00FF0C66"/>
    <w:rsid w:val="00FF2409"/>
    <w:rsid w:val="092D1AB7"/>
    <w:rsid w:val="09B08CB0"/>
    <w:rsid w:val="0CFB460E"/>
    <w:rsid w:val="0DE19CCC"/>
    <w:rsid w:val="11D9E679"/>
    <w:rsid w:val="133FF99D"/>
    <w:rsid w:val="15D38654"/>
    <w:rsid w:val="164718F4"/>
    <w:rsid w:val="16C325FA"/>
    <w:rsid w:val="19FA6565"/>
    <w:rsid w:val="1BF5859C"/>
    <w:rsid w:val="283E5E1D"/>
    <w:rsid w:val="2920DD80"/>
    <w:rsid w:val="2D29D345"/>
    <w:rsid w:val="2E20E484"/>
    <w:rsid w:val="3552D7DE"/>
    <w:rsid w:val="378A6372"/>
    <w:rsid w:val="3AC3D534"/>
    <w:rsid w:val="3D2CD7B2"/>
    <w:rsid w:val="3D960DCF"/>
    <w:rsid w:val="3FA717B9"/>
    <w:rsid w:val="4B0BDCC6"/>
    <w:rsid w:val="4B35BA6A"/>
    <w:rsid w:val="4C6B349F"/>
    <w:rsid w:val="4E424C6A"/>
    <w:rsid w:val="4F06325A"/>
    <w:rsid w:val="53F968A0"/>
    <w:rsid w:val="56A43BA3"/>
    <w:rsid w:val="59964DFE"/>
    <w:rsid w:val="599FAD91"/>
    <w:rsid w:val="5D11024E"/>
    <w:rsid w:val="6117D87E"/>
    <w:rsid w:val="63DA83DA"/>
    <w:rsid w:val="66AA5386"/>
    <w:rsid w:val="6DF19552"/>
    <w:rsid w:val="7157C4BA"/>
    <w:rsid w:val="736135E1"/>
    <w:rsid w:val="7488DC2A"/>
    <w:rsid w:val="7721EFA0"/>
    <w:rsid w:val="79F651AA"/>
    <w:rsid w:val="7A54FD68"/>
    <w:rsid w:val="7A8BEAB9"/>
    <w:rsid w:val="7DFC7292"/>
    <w:rsid w:val="7F66F33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14:docId w14:val="79677355"/>
  <w15:docId w15:val="{84AFC0EE-EE8E-4C1C-BEE0-AC2DA19D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C"/>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List Paragraph1,List Paragraph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List Paragraph1 Char,List Paragraph11 Char"/>
    <w:link w:val="ListParagraph"/>
    <w:qFormat/>
    <w:locked/>
    <w:rsid w:val="00032C33"/>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230DDA"/>
    <w:pPr>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paragraph" w:customStyle="1" w:styleId="tv213">
    <w:name w:val="tv213"/>
    <w:basedOn w:val="Normal"/>
    <w:rsid w:val="00A448E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A448ED"/>
  </w:style>
  <w:style w:type="paragraph" w:styleId="Revision">
    <w:name w:val="Revision"/>
    <w:hidden/>
    <w:uiPriority w:val="99"/>
    <w:semiHidden/>
    <w:rsid w:val="001910F4"/>
    <w:rPr>
      <w:sz w:val="22"/>
      <w:szCs w:val="22"/>
      <w:lang w:eastAsia="en-US"/>
    </w:rPr>
  </w:style>
  <w:style w:type="character" w:styleId="UnresolvedMention">
    <w:name w:val="Unresolved Mention"/>
    <w:uiPriority w:val="99"/>
    <w:semiHidden/>
    <w:unhideWhenUsed/>
    <w:rsid w:val="0020071F"/>
    <w:rPr>
      <w:color w:val="605E5C"/>
      <w:shd w:val="clear" w:color="auto" w:fill="E1DFDD"/>
    </w:rPr>
  </w:style>
  <w:style w:type="paragraph" w:customStyle="1" w:styleId="paragraph">
    <w:name w:val="paragraph"/>
    <w:basedOn w:val="Normal"/>
    <w:uiPriority w:val="99"/>
    <w:rsid w:val="00F445EC"/>
    <w:pPr>
      <w:spacing w:before="100" w:beforeAutospacing="1" w:after="100" w:afterAutospacing="1" w:line="240" w:lineRule="auto"/>
    </w:pPr>
    <w:rPr>
      <w:rFonts w:ascii="Times New Roman" w:hAnsi="Times New Roman"/>
      <w:sz w:val="24"/>
      <w:szCs w:val="24"/>
      <w:lang w:eastAsia="lv-LV"/>
    </w:rPr>
  </w:style>
  <w:style w:type="character" w:customStyle="1" w:styleId="normaltextrun">
    <w:name w:val="normaltextrun"/>
    <w:basedOn w:val="DefaultParagraphFont"/>
    <w:rsid w:val="00F44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412205">
      <w:bodyDiv w:val="1"/>
      <w:marLeft w:val="0"/>
      <w:marRight w:val="0"/>
      <w:marTop w:val="0"/>
      <w:marBottom w:val="0"/>
      <w:divBdr>
        <w:top w:val="none" w:sz="0" w:space="0" w:color="auto"/>
        <w:left w:val="none" w:sz="0" w:space="0" w:color="auto"/>
        <w:bottom w:val="none" w:sz="0" w:space="0" w:color="auto"/>
        <w:right w:val="none" w:sz="0" w:space="0" w:color="auto"/>
      </w:divBdr>
    </w:div>
    <w:div w:id="1280448646">
      <w:bodyDiv w:val="1"/>
      <w:marLeft w:val="0"/>
      <w:marRight w:val="0"/>
      <w:marTop w:val="0"/>
      <w:marBottom w:val="0"/>
      <w:divBdr>
        <w:top w:val="none" w:sz="0" w:space="0" w:color="auto"/>
        <w:left w:val="none" w:sz="0" w:space="0" w:color="auto"/>
        <w:bottom w:val="none" w:sz="0" w:space="0" w:color="auto"/>
        <w:right w:val="none" w:sz="0" w:space="0" w:color="auto"/>
      </w:divBdr>
    </w:div>
    <w:div w:id="1724908095">
      <w:bodyDiv w:val="1"/>
      <w:marLeft w:val="0"/>
      <w:marRight w:val="0"/>
      <w:marTop w:val="0"/>
      <w:marBottom w:val="0"/>
      <w:divBdr>
        <w:top w:val="none" w:sz="0" w:space="0" w:color="auto"/>
        <w:left w:val="none" w:sz="0" w:space="0" w:color="auto"/>
        <w:bottom w:val="none" w:sz="0" w:space="0" w:color="auto"/>
        <w:right w:val="none" w:sz="0" w:space="0" w:color="auto"/>
      </w:divBdr>
    </w:div>
    <w:div w:id="1861358237">
      <w:bodyDiv w:val="1"/>
      <w:marLeft w:val="0"/>
      <w:marRight w:val="0"/>
      <w:marTop w:val="0"/>
      <w:marBottom w:val="0"/>
      <w:divBdr>
        <w:top w:val="none" w:sz="0" w:space="0" w:color="auto"/>
        <w:left w:val="none" w:sz="0" w:space="0" w:color="auto"/>
        <w:bottom w:val="none" w:sz="0" w:space="0" w:color="auto"/>
        <w:right w:val="none" w:sz="0" w:space="0" w:color="auto"/>
      </w:divBdr>
    </w:div>
    <w:div w:id="19929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fondi.lv" TargetMode="External"/><Relationship Id="rId18" Type="http://schemas.openxmlformats.org/officeDocument/2006/relationships/header" Target="header4.xml"/><Relationship Id="rId26" Type="http://schemas.openxmlformats.org/officeDocument/2006/relationships/hyperlink" Target="http://www.varam.gov.lv/lat/fondi/kohez/2014_2020/?doc=25726" TargetMode="External"/><Relationship Id="rId3" Type="http://schemas.openxmlformats.org/officeDocument/2006/relationships/customXml" Target="../customXml/item3.xml"/><Relationship Id="rId21" Type="http://schemas.openxmlformats.org/officeDocument/2006/relationships/hyperlink" Target="https://www.lm.gov.lv/lv/metodiskie-materiali" TargetMode="Externa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http://www.csb.gov.lv/node/29900/list" TargetMode="External"/><Relationship Id="rId17" Type="http://schemas.openxmlformats.org/officeDocument/2006/relationships/hyperlink" Target="http://eur-lex.europa.eu/legal-content/LV/TXT/?qid=1423054413833&amp;uri=CELEX:02003R1059-20140902" TargetMode="External"/><Relationship Id="rId25" Type="http://schemas.openxmlformats.org/officeDocument/2006/relationships/hyperlink" Target="http://www.varam.gov.lv/lat/darbibas_veidi/zalais_publiskais_iepirkums/" TargetMode="External"/><Relationship Id="rId33" Type="http://schemas.openxmlformats.org/officeDocument/2006/relationships/hyperlink" Target="http://www.fm.gov.lv/lv/sadalas/ppp/tiesibu_akti/makroekonomiskie_pienemumi_un_prognoze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lm.gov.lv/lv/vienlidzigas-iespeja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ikumi.lv/ta/id/291867-prasibas-zalajam-publiskajam-iepirkumam-un-to-piemerosanas-kartiba" TargetMode="External"/><Relationship Id="rId32" Type="http://schemas.openxmlformats.org/officeDocument/2006/relationships/hyperlink" Target="https://www.varam.gov.lv/lv/kompleksu-apsaimniekosanas-pasakumu-istenosana-natura-2000-teritorija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iub.gov.lv" TargetMode="External"/><Relationship Id="rId28" Type="http://schemas.openxmlformats.org/officeDocument/2006/relationships/hyperlink" Target="http://www.esfondi.lv/upload/00-vadlinijas/vadlinijas_2015/ES_fondu_publicitates_vadlinijas_2014-2020_13.07.2015.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lm.gov.lv/lv/vides-pieejamibas-pasnovertejums-2020" TargetMode="External"/><Relationship Id="rId27" Type="http://schemas.openxmlformats.org/officeDocument/2006/relationships/hyperlink" Target="http://ec.europa.eu/environment/gpp/pdf/handbook_2016_lv.pdf" TargetMode="External"/><Relationship Id="rId30" Type="http://schemas.openxmlformats.org/officeDocument/2006/relationships/hyperlink" Target="https://www.esfondi.lv/upload/Vadlinijas/2.1.attiecinamibas-vadlinijas_2014-2020.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spkc.gov.lv/lv/veselibas-marsruti" TargetMode="External"/><Relationship Id="rId2" Type="http://schemas.openxmlformats.org/officeDocument/2006/relationships/hyperlink" Target="https://eur-lex.europa.eu/legal-content/LV/TXT/PDF/?uri=CELEX:32009L0147&amp;from=LV" TargetMode="External"/><Relationship Id="rId1" Type="http://schemas.openxmlformats.org/officeDocument/2006/relationships/hyperlink" Target="https://eur-lex.europa.eu/legal-content/LV/TXT/PDF/?uri=CELEX:31992L0043&amp;from=LV" TargetMode="External"/><Relationship Id="rId4" Type="http://schemas.openxmlformats.org/officeDocument/2006/relationships/hyperlink" Target="https://www.daba.gov.lv/lv/apsaimniekosanas-pasakumu-metodik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2" ma:contentTypeDescription="Izveidot jaunu dokumentu." ma:contentTypeScope="" ma:versionID="1928b549da8a32a31200fca08a99f67e">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f845e1eaecabda9a05faf270a912ddc"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E3182-D99A-4459-B551-E9A1046EC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86DBA-B14E-4FF8-BDB7-1E5CA0111D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E215B6-58F2-4DD0-A26F-75013C55B4FE}">
  <ds:schemaRefs>
    <ds:schemaRef ds:uri="http://schemas.openxmlformats.org/officeDocument/2006/bibliography"/>
  </ds:schemaRefs>
</ds:datastoreItem>
</file>

<file path=customXml/itemProps4.xml><?xml version="1.0" encoding="utf-8"?>
<ds:datastoreItem xmlns:ds="http://schemas.openxmlformats.org/officeDocument/2006/customXml" ds:itemID="{DF9A0D96-6B72-4978-B145-863C88363F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46</Pages>
  <Words>62066</Words>
  <Characters>35379</Characters>
  <Application>Microsoft Office Word</Application>
  <DocSecurity>0</DocSecurity>
  <Lines>294</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97251</CharactersWithSpaces>
  <SharedDoc>false</SharedDoc>
  <HLinks>
    <vt:vector size="294" baseType="variant">
      <vt:variant>
        <vt:i4>2687086</vt:i4>
      </vt:variant>
      <vt:variant>
        <vt:i4>237</vt:i4>
      </vt:variant>
      <vt:variant>
        <vt:i4>0</vt:i4>
      </vt:variant>
      <vt:variant>
        <vt:i4>5</vt:i4>
      </vt:variant>
      <vt:variant>
        <vt:lpwstr>http://www.fm.gov.lv/lv/sadalas/ppp/tiesibu_akti/makroekonomiskie_pienemumi_un_prognozes/</vt:lpwstr>
      </vt:variant>
      <vt:variant>
        <vt:lpwstr/>
      </vt:variant>
      <vt:variant>
        <vt:i4>2818105</vt:i4>
      </vt:variant>
      <vt:variant>
        <vt:i4>234</vt:i4>
      </vt:variant>
      <vt:variant>
        <vt:i4>0</vt:i4>
      </vt:variant>
      <vt:variant>
        <vt:i4>5</vt:i4>
      </vt:variant>
      <vt:variant>
        <vt:lpwstr>https://www.varam.gov.lv/lv/kompleksu-apsaimniekosanas-pasakumu-istenosana-natura-2000-teritorijas</vt:lpwstr>
      </vt:variant>
      <vt:variant>
        <vt:lpwstr/>
      </vt:variant>
      <vt:variant>
        <vt:i4>5832750</vt:i4>
      </vt:variant>
      <vt:variant>
        <vt:i4>231</vt:i4>
      </vt:variant>
      <vt:variant>
        <vt:i4>0</vt:i4>
      </vt:variant>
      <vt:variant>
        <vt:i4>5</vt:i4>
      </vt:variant>
      <vt:variant>
        <vt:lpwstr>https://www.esfondi.lv/upload/Vadlinijas/2.1.attiecinamibas-vadlinijas_2014-2020.pdf</vt:lpwstr>
      </vt:variant>
      <vt:variant>
        <vt:lpwstr/>
      </vt:variant>
      <vt:variant>
        <vt:i4>7798895</vt:i4>
      </vt:variant>
      <vt:variant>
        <vt:i4>228</vt:i4>
      </vt:variant>
      <vt:variant>
        <vt:i4>0</vt:i4>
      </vt:variant>
      <vt:variant>
        <vt:i4>5</vt:i4>
      </vt:variant>
      <vt:variant>
        <vt:lpwstr>http://www.esfondi.lv/upload/00-vadlinijas/vadlinijas_2015/ES_fondu_publicitates_vadlinijas_2014-2020_13.07.2015.pdf</vt:lpwstr>
      </vt:variant>
      <vt:variant>
        <vt:lpwstr/>
      </vt:variant>
      <vt:variant>
        <vt:i4>3932221</vt:i4>
      </vt:variant>
      <vt:variant>
        <vt:i4>225</vt:i4>
      </vt:variant>
      <vt:variant>
        <vt:i4>0</vt:i4>
      </vt:variant>
      <vt:variant>
        <vt:i4>5</vt:i4>
      </vt:variant>
      <vt:variant>
        <vt:lpwstr>http://ec.europa.eu/environment/gpp/pdf/handbook_2016_lv.pdf</vt:lpwstr>
      </vt:variant>
      <vt:variant>
        <vt:lpwstr/>
      </vt:variant>
      <vt:variant>
        <vt:i4>4194431</vt:i4>
      </vt:variant>
      <vt:variant>
        <vt:i4>222</vt:i4>
      </vt:variant>
      <vt:variant>
        <vt:i4>0</vt:i4>
      </vt:variant>
      <vt:variant>
        <vt:i4>5</vt:i4>
      </vt:variant>
      <vt:variant>
        <vt:lpwstr>http://www.varam.gov.lv/lat/fondi/kohez/2014_2020/?doc=25726</vt:lpwstr>
      </vt:variant>
      <vt:variant>
        <vt:lpwstr/>
      </vt:variant>
      <vt:variant>
        <vt:i4>983137</vt:i4>
      </vt:variant>
      <vt:variant>
        <vt:i4>219</vt:i4>
      </vt:variant>
      <vt:variant>
        <vt:i4>0</vt:i4>
      </vt:variant>
      <vt:variant>
        <vt:i4>5</vt:i4>
      </vt:variant>
      <vt:variant>
        <vt:lpwstr>http://www.varam.gov.lv/lat/darbibas_veidi/zalais_publiskais_iepirkums/</vt:lpwstr>
      </vt:variant>
      <vt:variant>
        <vt:lpwstr/>
      </vt:variant>
      <vt:variant>
        <vt:i4>1835086</vt:i4>
      </vt:variant>
      <vt:variant>
        <vt:i4>216</vt:i4>
      </vt:variant>
      <vt:variant>
        <vt:i4>0</vt:i4>
      </vt:variant>
      <vt:variant>
        <vt:i4>5</vt:i4>
      </vt:variant>
      <vt:variant>
        <vt:lpwstr>https://likumi.lv/ta/id/291867-prasibas-zalajam-publiskajam-iepirkumam-un-to-piemerosanas-kartiba</vt:lpwstr>
      </vt:variant>
      <vt:variant>
        <vt:lpwstr/>
      </vt:variant>
      <vt:variant>
        <vt:i4>7471164</vt:i4>
      </vt:variant>
      <vt:variant>
        <vt:i4>213</vt:i4>
      </vt:variant>
      <vt:variant>
        <vt:i4>0</vt:i4>
      </vt:variant>
      <vt:variant>
        <vt:i4>5</vt:i4>
      </vt:variant>
      <vt:variant>
        <vt:lpwstr>http://www.iub.gov.lv/</vt:lpwstr>
      </vt:variant>
      <vt:variant>
        <vt:lpwstr/>
      </vt:variant>
      <vt:variant>
        <vt:i4>3342440</vt:i4>
      </vt:variant>
      <vt:variant>
        <vt:i4>210</vt:i4>
      </vt:variant>
      <vt:variant>
        <vt:i4>0</vt:i4>
      </vt:variant>
      <vt:variant>
        <vt:i4>5</vt:i4>
      </vt:variant>
      <vt:variant>
        <vt:lpwstr>https://www.lm.gov.lv/lv/vienlidzigas-iespejas</vt:lpwstr>
      </vt:variant>
      <vt:variant>
        <vt:lpwstr/>
      </vt:variant>
      <vt:variant>
        <vt:i4>2949226</vt:i4>
      </vt:variant>
      <vt:variant>
        <vt:i4>207</vt:i4>
      </vt:variant>
      <vt:variant>
        <vt:i4>0</vt:i4>
      </vt:variant>
      <vt:variant>
        <vt:i4>5</vt:i4>
      </vt:variant>
      <vt:variant>
        <vt:lpwstr>http://eur-lex.europa.eu/legal-content/LV/TXT/?qid=1423054413833&amp;uri=CELEX:02003R1059-20140902</vt:lpwstr>
      </vt:variant>
      <vt:variant>
        <vt:lpwstr/>
      </vt:variant>
      <vt:variant>
        <vt:i4>7078000</vt:i4>
      </vt:variant>
      <vt:variant>
        <vt:i4>204</vt:i4>
      </vt:variant>
      <vt:variant>
        <vt:i4>0</vt:i4>
      </vt:variant>
      <vt:variant>
        <vt:i4>5</vt:i4>
      </vt:variant>
      <vt:variant>
        <vt:lpwstr>http://www.esfondi.lv/</vt:lpwstr>
      </vt:variant>
      <vt:variant>
        <vt:lpwstr/>
      </vt:variant>
      <vt:variant>
        <vt:i4>5636176</vt:i4>
      </vt:variant>
      <vt:variant>
        <vt:i4>201</vt:i4>
      </vt:variant>
      <vt:variant>
        <vt:i4>0</vt:i4>
      </vt:variant>
      <vt:variant>
        <vt:i4>5</vt:i4>
      </vt:variant>
      <vt:variant>
        <vt:lpwstr>http://www.csb.gov.lv/node/29900/list</vt:lpwstr>
      </vt:variant>
      <vt:variant>
        <vt:lpwstr/>
      </vt:variant>
      <vt:variant>
        <vt:i4>1310771</vt:i4>
      </vt:variant>
      <vt:variant>
        <vt:i4>194</vt:i4>
      </vt:variant>
      <vt:variant>
        <vt:i4>0</vt:i4>
      </vt:variant>
      <vt:variant>
        <vt:i4>5</vt:i4>
      </vt:variant>
      <vt:variant>
        <vt:lpwstr/>
      </vt:variant>
      <vt:variant>
        <vt:lpwstr>_Toc83801323</vt:lpwstr>
      </vt:variant>
      <vt:variant>
        <vt:i4>1376307</vt:i4>
      </vt:variant>
      <vt:variant>
        <vt:i4>188</vt:i4>
      </vt:variant>
      <vt:variant>
        <vt:i4>0</vt:i4>
      </vt:variant>
      <vt:variant>
        <vt:i4>5</vt:i4>
      </vt:variant>
      <vt:variant>
        <vt:lpwstr/>
      </vt:variant>
      <vt:variant>
        <vt:lpwstr>_Toc83801322</vt:lpwstr>
      </vt:variant>
      <vt:variant>
        <vt:i4>1441843</vt:i4>
      </vt:variant>
      <vt:variant>
        <vt:i4>182</vt:i4>
      </vt:variant>
      <vt:variant>
        <vt:i4>0</vt:i4>
      </vt:variant>
      <vt:variant>
        <vt:i4>5</vt:i4>
      </vt:variant>
      <vt:variant>
        <vt:lpwstr/>
      </vt:variant>
      <vt:variant>
        <vt:lpwstr>_Toc83801321</vt:lpwstr>
      </vt:variant>
      <vt:variant>
        <vt:i4>1507379</vt:i4>
      </vt:variant>
      <vt:variant>
        <vt:i4>176</vt:i4>
      </vt:variant>
      <vt:variant>
        <vt:i4>0</vt:i4>
      </vt:variant>
      <vt:variant>
        <vt:i4>5</vt:i4>
      </vt:variant>
      <vt:variant>
        <vt:lpwstr/>
      </vt:variant>
      <vt:variant>
        <vt:lpwstr>_Toc83801320</vt:lpwstr>
      </vt:variant>
      <vt:variant>
        <vt:i4>1966128</vt:i4>
      </vt:variant>
      <vt:variant>
        <vt:i4>170</vt:i4>
      </vt:variant>
      <vt:variant>
        <vt:i4>0</vt:i4>
      </vt:variant>
      <vt:variant>
        <vt:i4>5</vt:i4>
      </vt:variant>
      <vt:variant>
        <vt:lpwstr/>
      </vt:variant>
      <vt:variant>
        <vt:lpwstr>_Toc83801319</vt:lpwstr>
      </vt:variant>
      <vt:variant>
        <vt:i4>2031664</vt:i4>
      </vt:variant>
      <vt:variant>
        <vt:i4>164</vt:i4>
      </vt:variant>
      <vt:variant>
        <vt:i4>0</vt:i4>
      </vt:variant>
      <vt:variant>
        <vt:i4>5</vt:i4>
      </vt:variant>
      <vt:variant>
        <vt:lpwstr/>
      </vt:variant>
      <vt:variant>
        <vt:lpwstr>_Toc83801318</vt:lpwstr>
      </vt:variant>
      <vt:variant>
        <vt:i4>1048624</vt:i4>
      </vt:variant>
      <vt:variant>
        <vt:i4>158</vt:i4>
      </vt:variant>
      <vt:variant>
        <vt:i4>0</vt:i4>
      </vt:variant>
      <vt:variant>
        <vt:i4>5</vt:i4>
      </vt:variant>
      <vt:variant>
        <vt:lpwstr/>
      </vt:variant>
      <vt:variant>
        <vt:lpwstr>_Toc83801317</vt:lpwstr>
      </vt:variant>
      <vt:variant>
        <vt:i4>1114160</vt:i4>
      </vt:variant>
      <vt:variant>
        <vt:i4>152</vt:i4>
      </vt:variant>
      <vt:variant>
        <vt:i4>0</vt:i4>
      </vt:variant>
      <vt:variant>
        <vt:i4>5</vt:i4>
      </vt:variant>
      <vt:variant>
        <vt:lpwstr/>
      </vt:variant>
      <vt:variant>
        <vt:lpwstr>_Toc83801316</vt:lpwstr>
      </vt:variant>
      <vt:variant>
        <vt:i4>1179696</vt:i4>
      </vt:variant>
      <vt:variant>
        <vt:i4>146</vt:i4>
      </vt:variant>
      <vt:variant>
        <vt:i4>0</vt:i4>
      </vt:variant>
      <vt:variant>
        <vt:i4>5</vt:i4>
      </vt:variant>
      <vt:variant>
        <vt:lpwstr/>
      </vt:variant>
      <vt:variant>
        <vt:lpwstr>_Toc83801315</vt:lpwstr>
      </vt:variant>
      <vt:variant>
        <vt:i4>1245232</vt:i4>
      </vt:variant>
      <vt:variant>
        <vt:i4>140</vt:i4>
      </vt:variant>
      <vt:variant>
        <vt:i4>0</vt:i4>
      </vt:variant>
      <vt:variant>
        <vt:i4>5</vt:i4>
      </vt:variant>
      <vt:variant>
        <vt:lpwstr/>
      </vt:variant>
      <vt:variant>
        <vt:lpwstr>_Toc83801314</vt:lpwstr>
      </vt:variant>
      <vt:variant>
        <vt:i4>1310768</vt:i4>
      </vt:variant>
      <vt:variant>
        <vt:i4>134</vt:i4>
      </vt:variant>
      <vt:variant>
        <vt:i4>0</vt:i4>
      </vt:variant>
      <vt:variant>
        <vt:i4>5</vt:i4>
      </vt:variant>
      <vt:variant>
        <vt:lpwstr/>
      </vt:variant>
      <vt:variant>
        <vt:lpwstr>_Toc83801313</vt:lpwstr>
      </vt:variant>
      <vt:variant>
        <vt:i4>1376304</vt:i4>
      </vt:variant>
      <vt:variant>
        <vt:i4>128</vt:i4>
      </vt:variant>
      <vt:variant>
        <vt:i4>0</vt:i4>
      </vt:variant>
      <vt:variant>
        <vt:i4>5</vt:i4>
      </vt:variant>
      <vt:variant>
        <vt:lpwstr/>
      </vt:variant>
      <vt:variant>
        <vt:lpwstr>_Toc83801312</vt:lpwstr>
      </vt:variant>
      <vt:variant>
        <vt:i4>1441840</vt:i4>
      </vt:variant>
      <vt:variant>
        <vt:i4>122</vt:i4>
      </vt:variant>
      <vt:variant>
        <vt:i4>0</vt:i4>
      </vt:variant>
      <vt:variant>
        <vt:i4>5</vt:i4>
      </vt:variant>
      <vt:variant>
        <vt:lpwstr/>
      </vt:variant>
      <vt:variant>
        <vt:lpwstr>_Toc83801311</vt:lpwstr>
      </vt:variant>
      <vt:variant>
        <vt:i4>1507376</vt:i4>
      </vt:variant>
      <vt:variant>
        <vt:i4>116</vt:i4>
      </vt:variant>
      <vt:variant>
        <vt:i4>0</vt:i4>
      </vt:variant>
      <vt:variant>
        <vt:i4>5</vt:i4>
      </vt:variant>
      <vt:variant>
        <vt:lpwstr/>
      </vt:variant>
      <vt:variant>
        <vt:lpwstr>_Toc83801310</vt:lpwstr>
      </vt:variant>
      <vt:variant>
        <vt:i4>1966129</vt:i4>
      </vt:variant>
      <vt:variant>
        <vt:i4>110</vt:i4>
      </vt:variant>
      <vt:variant>
        <vt:i4>0</vt:i4>
      </vt:variant>
      <vt:variant>
        <vt:i4>5</vt:i4>
      </vt:variant>
      <vt:variant>
        <vt:lpwstr/>
      </vt:variant>
      <vt:variant>
        <vt:lpwstr>_Toc83801309</vt:lpwstr>
      </vt:variant>
      <vt:variant>
        <vt:i4>2031665</vt:i4>
      </vt:variant>
      <vt:variant>
        <vt:i4>104</vt:i4>
      </vt:variant>
      <vt:variant>
        <vt:i4>0</vt:i4>
      </vt:variant>
      <vt:variant>
        <vt:i4>5</vt:i4>
      </vt:variant>
      <vt:variant>
        <vt:lpwstr/>
      </vt:variant>
      <vt:variant>
        <vt:lpwstr>_Toc83801308</vt:lpwstr>
      </vt:variant>
      <vt:variant>
        <vt:i4>1048625</vt:i4>
      </vt:variant>
      <vt:variant>
        <vt:i4>98</vt:i4>
      </vt:variant>
      <vt:variant>
        <vt:i4>0</vt:i4>
      </vt:variant>
      <vt:variant>
        <vt:i4>5</vt:i4>
      </vt:variant>
      <vt:variant>
        <vt:lpwstr/>
      </vt:variant>
      <vt:variant>
        <vt:lpwstr>_Toc83801307</vt:lpwstr>
      </vt:variant>
      <vt:variant>
        <vt:i4>1114161</vt:i4>
      </vt:variant>
      <vt:variant>
        <vt:i4>92</vt:i4>
      </vt:variant>
      <vt:variant>
        <vt:i4>0</vt:i4>
      </vt:variant>
      <vt:variant>
        <vt:i4>5</vt:i4>
      </vt:variant>
      <vt:variant>
        <vt:lpwstr/>
      </vt:variant>
      <vt:variant>
        <vt:lpwstr>_Toc83801306</vt:lpwstr>
      </vt:variant>
      <vt:variant>
        <vt:i4>1179697</vt:i4>
      </vt:variant>
      <vt:variant>
        <vt:i4>86</vt:i4>
      </vt:variant>
      <vt:variant>
        <vt:i4>0</vt:i4>
      </vt:variant>
      <vt:variant>
        <vt:i4>5</vt:i4>
      </vt:variant>
      <vt:variant>
        <vt:lpwstr/>
      </vt:variant>
      <vt:variant>
        <vt:lpwstr>_Toc83801305</vt:lpwstr>
      </vt:variant>
      <vt:variant>
        <vt:i4>1245233</vt:i4>
      </vt:variant>
      <vt:variant>
        <vt:i4>80</vt:i4>
      </vt:variant>
      <vt:variant>
        <vt:i4>0</vt:i4>
      </vt:variant>
      <vt:variant>
        <vt:i4>5</vt:i4>
      </vt:variant>
      <vt:variant>
        <vt:lpwstr/>
      </vt:variant>
      <vt:variant>
        <vt:lpwstr>_Toc83801304</vt:lpwstr>
      </vt:variant>
      <vt:variant>
        <vt:i4>1310769</vt:i4>
      </vt:variant>
      <vt:variant>
        <vt:i4>74</vt:i4>
      </vt:variant>
      <vt:variant>
        <vt:i4>0</vt:i4>
      </vt:variant>
      <vt:variant>
        <vt:i4>5</vt:i4>
      </vt:variant>
      <vt:variant>
        <vt:lpwstr/>
      </vt:variant>
      <vt:variant>
        <vt:lpwstr>_Toc83801303</vt:lpwstr>
      </vt:variant>
      <vt:variant>
        <vt:i4>1376305</vt:i4>
      </vt:variant>
      <vt:variant>
        <vt:i4>68</vt:i4>
      </vt:variant>
      <vt:variant>
        <vt:i4>0</vt:i4>
      </vt:variant>
      <vt:variant>
        <vt:i4>5</vt:i4>
      </vt:variant>
      <vt:variant>
        <vt:lpwstr/>
      </vt:variant>
      <vt:variant>
        <vt:lpwstr>_Toc83801302</vt:lpwstr>
      </vt:variant>
      <vt:variant>
        <vt:i4>1441841</vt:i4>
      </vt:variant>
      <vt:variant>
        <vt:i4>62</vt:i4>
      </vt:variant>
      <vt:variant>
        <vt:i4>0</vt:i4>
      </vt:variant>
      <vt:variant>
        <vt:i4>5</vt:i4>
      </vt:variant>
      <vt:variant>
        <vt:lpwstr/>
      </vt:variant>
      <vt:variant>
        <vt:lpwstr>_Toc83801301</vt:lpwstr>
      </vt:variant>
      <vt:variant>
        <vt:i4>1507377</vt:i4>
      </vt:variant>
      <vt:variant>
        <vt:i4>56</vt:i4>
      </vt:variant>
      <vt:variant>
        <vt:i4>0</vt:i4>
      </vt:variant>
      <vt:variant>
        <vt:i4>5</vt:i4>
      </vt:variant>
      <vt:variant>
        <vt:lpwstr/>
      </vt:variant>
      <vt:variant>
        <vt:lpwstr>_Toc83801300</vt:lpwstr>
      </vt:variant>
      <vt:variant>
        <vt:i4>2031672</vt:i4>
      </vt:variant>
      <vt:variant>
        <vt:i4>50</vt:i4>
      </vt:variant>
      <vt:variant>
        <vt:i4>0</vt:i4>
      </vt:variant>
      <vt:variant>
        <vt:i4>5</vt:i4>
      </vt:variant>
      <vt:variant>
        <vt:lpwstr/>
      </vt:variant>
      <vt:variant>
        <vt:lpwstr>_Toc83801299</vt:lpwstr>
      </vt:variant>
      <vt:variant>
        <vt:i4>1966136</vt:i4>
      </vt:variant>
      <vt:variant>
        <vt:i4>44</vt:i4>
      </vt:variant>
      <vt:variant>
        <vt:i4>0</vt:i4>
      </vt:variant>
      <vt:variant>
        <vt:i4>5</vt:i4>
      </vt:variant>
      <vt:variant>
        <vt:lpwstr/>
      </vt:variant>
      <vt:variant>
        <vt:lpwstr>_Toc83801298</vt:lpwstr>
      </vt:variant>
      <vt:variant>
        <vt:i4>1114168</vt:i4>
      </vt:variant>
      <vt:variant>
        <vt:i4>38</vt:i4>
      </vt:variant>
      <vt:variant>
        <vt:i4>0</vt:i4>
      </vt:variant>
      <vt:variant>
        <vt:i4>5</vt:i4>
      </vt:variant>
      <vt:variant>
        <vt:lpwstr/>
      </vt:variant>
      <vt:variant>
        <vt:lpwstr>_Toc83801297</vt:lpwstr>
      </vt:variant>
      <vt:variant>
        <vt:i4>1048632</vt:i4>
      </vt:variant>
      <vt:variant>
        <vt:i4>32</vt:i4>
      </vt:variant>
      <vt:variant>
        <vt:i4>0</vt:i4>
      </vt:variant>
      <vt:variant>
        <vt:i4>5</vt:i4>
      </vt:variant>
      <vt:variant>
        <vt:lpwstr/>
      </vt:variant>
      <vt:variant>
        <vt:lpwstr>_Toc83801296</vt:lpwstr>
      </vt:variant>
      <vt:variant>
        <vt:i4>1245240</vt:i4>
      </vt:variant>
      <vt:variant>
        <vt:i4>26</vt:i4>
      </vt:variant>
      <vt:variant>
        <vt:i4>0</vt:i4>
      </vt:variant>
      <vt:variant>
        <vt:i4>5</vt:i4>
      </vt:variant>
      <vt:variant>
        <vt:lpwstr/>
      </vt:variant>
      <vt:variant>
        <vt:lpwstr>_Toc83801295</vt:lpwstr>
      </vt:variant>
      <vt:variant>
        <vt:i4>1179704</vt:i4>
      </vt:variant>
      <vt:variant>
        <vt:i4>20</vt:i4>
      </vt:variant>
      <vt:variant>
        <vt:i4>0</vt:i4>
      </vt:variant>
      <vt:variant>
        <vt:i4>5</vt:i4>
      </vt:variant>
      <vt:variant>
        <vt:lpwstr/>
      </vt:variant>
      <vt:variant>
        <vt:lpwstr>_Toc83801294</vt:lpwstr>
      </vt:variant>
      <vt:variant>
        <vt:i4>1376312</vt:i4>
      </vt:variant>
      <vt:variant>
        <vt:i4>14</vt:i4>
      </vt:variant>
      <vt:variant>
        <vt:i4>0</vt:i4>
      </vt:variant>
      <vt:variant>
        <vt:i4>5</vt:i4>
      </vt:variant>
      <vt:variant>
        <vt:lpwstr/>
      </vt:variant>
      <vt:variant>
        <vt:lpwstr>_Toc83801293</vt:lpwstr>
      </vt:variant>
      <vt:variant>
        <vt:i4>1310776</vt:i4>
      </vt:variant>
      <vt:variant>
        <vt:i4>8</vt:i4>
      </vt:variant>
      <vt:variant>
        <vt:i4>0</vt:i4>
      </vt:variant>
      <vt:variant>
        <vt:i4>5</vt:i4>
      </vt:variant>
      <vt:variant>
        <vt:lpwstr/>
      </vt:variant>
      <vt:variant>
        <vt:lpwstr>_Toc83801292</vt:lpwstr>
      </vt:variant>
      <vt:variant>
        <vt:i4>1507384</vt:i4>
      </vt:variant>
      <vt:variant>
        <vt:i4>2</vt:i4>
      </vt:variant>
      <vt:variant>
        <vt:i4>0</vt:i4>
      </vt:variant>
      <vt:variant>
        <vt:i4>5</vt:i4>
      </vt:variant>
      <vt:variant>
        <vt:lpwstr/>
      </vt:variant>
      <vt:variant>
        <vt:lpwstr>_Toc83801291</vt:lpwstr>
      </vt:variant>
      <vt:variant>
        <vt:i4>1966144</vt:i4>
      </vt:variant>
      <vt:variant>
        <vt:i4>6</vt:i4>
      </vt:variant>
      <vt:variant>
        <vt:i4>0</vt:i4>
      </vt:variant>
      <vt:variant>
        <vt:i4>5</vt:i4>
      </vt:variant>
      <vt:variant>
        <vt:lpwstr>https://www.spkc.gov.lv/lv/veselibas-marsruti</vt:lpwstr>
      </vt:variant>
      <vt:variant>
        <vt:lpwstr/>
      </vt:variant>
      <vt:variant>
        <vt:i4>4194395</vt:i4>
      </vt:variant>
      <vt:variant>
        <vt:i4>3</vt:i4>
      </vt:variant>
      <vt:variant>
        <vt:i4>0</vt:i4>
      </vt:variant>
      <vt:variant>
        <vt:i4>5</vt:i4>
      </vt:variant>
      <vt:variant>
        <vt:lpwstr>https://eur-lex.europa.eu/legal-content/LV/TXT/PDF/?uri=CELEX:32009L0147&amp;from=LV</vt:lpwstr>
      </vt:variant>
      <vt:variant>
        <vt:lpwstr/>
      </vt:variant>
      <vt:variant>
        <vt:i4>5177433</vt:i4>
      </vt:variant>
      <vt:variant>
        <vt:i4>0</vt:i4>
      </vt:variant>
      <vt:variant>
        <vt:i4>0</vt:i4>
      </vt:variant>
      <vt:variant>
        <vt:i4>5</vt:i4>
      </vt:variant>
      <vt:variant>
        <vt:lpwstr>https://eur-lex.europa.eu/legal-content/LV/TXT/PDF/?uri=CELEX:31992L0043&amp;from=LV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Sandra Avdijanova</cp:lastModifiedBy>
  <cp:revision>83</cp:revision>
  <cp:lastPrinted>2016-09-28T12:44:00Z</cp:lastPrinted>
  <dcterms:created xsi:type="dcterms:W3CDTF">2021-10-14T00:29:00Z</dcterms:created>
  <dcterms:modified xsi:type="dcterms:W3CDTF">2021-10-25T07:27:00Z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