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D49" w:rsidRDefault="00267D49" w:rsidP="00267D49">
      <w:pPr>
        <w:jc w:val="right"/>
        <w:rPr>
          <w:rFonts w:asciiTheme="minorHAnsi" w:hAnsiTheme="minorHAnsi"/>
          <w:b/>
          <w:sz w:val="28"/>
          <w:szCs w:val="24"/>
        </w:rPr>
      </w:pPr>
      <w:bookmarkStart w:id="0" w:name="_GoBack"/>
      <w:bookmarkEnd w:id="0"/>
      <w:r w:rsidRPr="00267D49">
        <w:rPr>
          <w:rFonts w:asciiTheme="minorHAnsi" w:hAnsiTheme="minorHAnsi"/>
          <w:b/>
          <w:sz w:val="28"/>
          <w:szCs w:val="24"/>
        </w:rPr>
        <w:t>14.06.2016.</w:t>
      </w:r>
    </w:p>
    <w:p w:rsidR="00267D49" w:rsidRPr="00267D49" w:rsidRDefault="00267D49" w:rsidP="00267D49">
      <w:pPr>
        <w:jc w:val="right"/>
        <w:rPr>
          <w:rFonts w:asciiTheme="minorHAnsi" w:hAnsiTheme="minorHAnsi"/>
          <w:b/>
          <w:sz w:val="28"/>
          <w:szCs w:val="24"/>
        </w:rPr>
      </w:pPr>
    </w:p>
    <w:p w:rsidR="00951E2E" w:rsidRPr="00267D49" w:rsidRDefault="00951E2E" w:rsidP="005A7300">
      <w:pPr>
        <w:jc w:val="center"/>
        <w:rPr>
          <w:rFonts w:asciiTheme="minorHAnsi" w:hAnsiTheme="minorHAnsi"/>
          <w:b/>
          <w:sz w:val="28"/>
          <w:szCs w:val="24"/>
          <w:u w:val="single"/>
        </w:rPr>
      </w:pPr>
      <w:r w:rsidRPr="00267D49">
        <w:rPr>
          <w:rFonts w:asciiTheme="minorHAnsi" w:hAnsiTheme="minorHAnsi"/>
          <w:b/>
          <w:sz w:val="28"/>
          <w:szCs w:val="24"/>
          <w:u w:val="single"/>
        </w:rPr>
        <w:t>Projekta iesnieguma sagatavošanas, iesniegšanas un vērtēšanas jautājumi</w:t>
      </w:r>
    </w:p>
    <w:p w:rsidR="00951E2E" w:rsidRPr="00267D49" w:rsidRDefault="00951E2E" w:rsidP="005A7300">
      <w:pPr>
        <w:jc w:val="both"/>
        <w:rPr>
          <w:rFonts w:asciiTheme="minorHAnsi" w:hAnsiTheme="minorHAnsi"/>
          <w:sz w:val="24"/>
          <w:szCs w:val="24"/>
        </w:rPr>
      </w:pPr>
    </w:p>
    <w:p w:rsidR="008A25E7" w:rsidRDefault="00267D49" w:rsidP="00267D49">
      <w:pPr>
        <w:pStyle w:val="ListParagraph"/>
        <w:ind w:left="0"/>
        <w:jc w:val="both"/>
        <w:rPr>
          <w:rFonts w:asciiTheme="minorHAnsi" w:hAnsiTheme="minorHAnsi"/>
          <w:sz w:val="24"/>
          <w:szCs w:val="24"/>
        </w:rPr>
      </w:pPr>
      <w:r>
        <w:rPr>
          <w:rFonts w:asciiTheme="minorHAnsi" w:hAnsiTheme="minorHAnsi"/>
          <w:b/>
          <w:sz w:val="24"/>
          <w:szCs w:val="24"/>
        </w:rPr>
        <w:t>1.jautājums:</w:t>
      </w:r>
      <w:r w:rsidRPr="00267D49">
        <w:rPr>
          <w:rFonts w:asciiTheme="minorHAnsi" w:hAnsiTheme="minorHAnsi"/>
          <w:sz w:val="24"/>
          <w:szCs w:val="24"/>
        </w:rPr>
        <w:t xml:space="preserve"> </w:t>
      </w:r>
      <w:r w:rsidR="008A25E7" w:rsidRPr="00267D49">
        <w:rPr>
          <w:rFonts w:asciiTheme="minorHAnsi" w:hAnsiTheme="minorHAnsi"/>
          <w:sz w:val="24"/>
          <w:szCs w:val="24"/>
        </w:rPr>
        <w:t>MK noteikumu punkts 17.5. nosaka, ka ERAF finansējumu piešķir, ja  ražošanas ēkā vai telpās, kur projekta ietvaros plānots veikt pārbūvi vai atjaunošanu, pēdējos divus gadus pirms projekta iesnieguma iesniegšanas nav veikta saimnieciskā darbība apstrādes rūpniecībā.</w:t>
      </w:r>
      <w:r w:rsidR="00804982" w:rsidRPr="00267D49">
        <w:rPr>
          <w:rFonts w:asciiTheme="minorHAnsi" w:hAnsiTheme="minorHAnsi"/>
          <w:sz w:val="24"/>
          <w:szCs w:val="24"/>
        </w:rPr>
        <w:t xml:space="preserve"> </w:t>
      </w:r>
      <w:r w:rsidR="008A25E7" w:rsidRPr="00267D49">
        <w:rPr>
          <w:rFonts w:asciiTheme="minorHAnsi" w:hAnsiTheme="minorHAnsi"/>
          <w:sz w:val="24"/>
          <w:szCs w:val="24"/>
        </w:rPr>
        <w:t>Kādam ir jābūt apliecinājumam, ka konkrētajās telpās pēdējo 2 gadu laikā nav veikta saimnieciskā darbība apstrādes rūpniecībā?</w:t>
      </w:r>
    </w:p>
    <w:p w:rsidR="00267D49" w:rsidRPr="00267D49" w:rsidRDefault="00267D49" w:rsidP="00267D49">
      <w:pPr>
        <w:pStyle w:val="ListParagraph"/>
        <w:ind w:left="0"/>
        <w:jc w:val="both"/>
        <w:rPr>
          <w:rFonts w:asciiTheme="minorHAnsi" w:hAnsiTheme="minorHAnsi"/>
          <w:sz w:val="24"/>
          <w:szCs w:val="24"/>
        </w:rPr>
      </w:pPr>
    </w:p>
    <w:p w:rsidR="00804982" w:rsidRPr="00267D49" w:rsidRDefault="00804982" w:rsidP="009A0EA4">
      <w:pPr>
        <w:jc w:val="both"/>
        <w:rPr>
          <w:rFonts w:asciiTheme="minorHAnsi" w:hAnsiTheme="minorHAnsi"/>
          <w:sz w:val="24"/>
          <w:szCs w:val="24"/>
        </w:rPr>
      </w:pPr>
      <w:r w:rsidRPr="00267D49">
        <w:rPr>
          <w:rFonts w:asciiTheme="minorHAnsi" w:hAnsiTheme="minorHAnsi"/>
          <w:b/>
          <w:sz w:val="24"/>
          <w:szCs w:val="24"/>
        </w:rPr>
        <w:t>Atbilde:</w:t>
      </w:r>
      <w:r w:rsidRPr="00267D49">
        <w:rPr>
          <w:rFonts w:asciiTheme="minorHAnsi" w:hAnsiTheme="minorHAnsi"/>
          <w:sz w:val="24"/>
          <w:szCs w:val="24"/>
        </w:rPr>
        <w:t xml:space="preserve"> </w:t>
      </w:r>
      <w:r w:rsidRPr="00267D49">
        <w:rPr>
          <w:rFonts w:asciiTheme="minorHAnsi" w:hAnsiTheme="minorHAnsi"/>
          <w:sz w:val="24"/>
          <w:szCs w:val="24"/>
          <w:lang w:eastAsia="lv-LV"/>
        </w:rPr>
        <w:t xml:space="preserve">Pēc projekta iesnieguma saņemšanas tiks veikta pārbaude projekta īstenošanas vietā, projekta iesniedzējam kopā ar projekta iesniegumu būs jāiesniedz attiecīgs apliecinājums, papildus sadarbības iestāde </w:t>
      </w:r>
      <w:r w:rsidRPr="00267D49">
        <w:rPr>
          <w:rFonts w:asciiTheme="minorHAnsi" w:hAnsiTheme="minorHAnsi"/>
          <w:sz w:val="24"/>
          <w:szCs w:val="24"/>
        </w:rPr>
        <w:t>pārliecinās par nosacījuma izpildi arī pēc publiski pieejamās informācijas un VID datu bāzē norādītā</w:t>
      </w:r>
    </w:p>
    <w:p w:rsidR="00804982" w:rsidRPr="00267D49" w:rsidRDefault="00804982" w:rsidP="005A7300">
      <w:pPr>
        <w:pStyle w:val="ListParagraph"/>
        <w:ind w:left="0"/>
        <w:jc w:val="both"/>
        <w:rPr>
          <w:rFonts w:asciiTheme="minorHAnsi" w:hAnsiTheme="minorHAnsi"/>
          <w:sz w:val="24"/>
          <w:szCs w:val="24"/>
        </w:rPr>
      </w:pPr>
    </w:p>
    <w:p w:rsidR="008A25E7" w:rsidRDefault="00267D49" w:rsidP="00267D49">
      <w:pPr>
        <w:pStyle w:val="ListParagraph"/>
        <w:ind w:left="0"/>
        <w:jc w:val="both"/>
        <w:rPr>
          <w:rFonts w:asciiTheme="minorHAnsi" w:hAnsiTheme="minorHAnsi"/>
          <w:sz w:val="24"/>
          <w:szCs w:val="24"/>
        </w:rPr>
      </w:pPr>
      <w:r w:rsidRPr="00267D49">
        <w:rPr>
          <w:rFonts w:asciiTheme="minorHAnsi" w:hAnsiTheme="minorHAnsi"/>
          <w:b/>
          <w:sz w:val="24"/>
          <w:szCs w:val="24"/>
        </w:rPr>
        <w:t>2.jautājums</w:t>
      </w:r>
      <w:r>
        <w:rPr>
          <w:rFonts w:asciiTheme="minorHAnsi" w:hAnsiTheme="minorHAnsi"/>
          <w:b/>
          <w:sz w:val="24"/>
          <w:szCs w:val="24"/>
        </w:rPr>
        <w:t>:</w:t>
      </w:r>
      <w:r w:rsidRPr="00267D49">
        <w:rPr>
          <w:rFonts w:asciiTheme="minorHAnsi" w:hAnsiTheme="minorHAnsi"/>
          <w:sz w:val="24"/>
          <w:szCs w:val="24"/>
        </w:rPr>
        <w:t xml:space="preserve"> </w:t>
      </w:r>
      <w:r w:rsidR="008A25E7" w:rsidRPr="00267D49">
        <w:rPr>
          <w:rFonts w:asciiTheme="minorHAnsi" w:hAnsiTheme="minorHAnsi"/>
          <w:sz w:val="24"/>
          <w:szCs w:val="24"/>
        </w:rPr>
        <w:t>Vai komersants var pretendēt uz ERAF līdzfinansējumu, ja daļā no ēkas platības (~25%) šādu saimniecisku darbību (apstrādes rūpniecību) pēdējos gados ir veicis nomnieks, bet pārējā ēkas daļa nav izmantota?</w:t>
      </w:r>
    </w:p>
    <w:p w:rsidR="00267D49" w:rsidRPr="00267D49" w:rsidRDefault="00267D49" w:rsidP="00267D49">
      <w:pPr>
        <w:pStyle w:val="ListParagraph"/>
        <w:ind w:left="0"/>
        <w:jc w:val="both"/>
        <w:rPr>
          <w:rFonts w:asciiTheme="minorHAnsi" w:hAnsiTheme="minorHAnsi"/>
          <w:sz w:val="24"/>
          <w:szCs w:val="24"/>
        </w:rPr>
      </w:pPr>
    </w:p>
    <w:p w:rsidR="00804982" w:rsidRPr="00267D49" w:rsidRDefault="00804982" w:rsidP="009A0EA4">
      <w:pPr>
        <w:jc w:val="both"/>
        <w:rPr>
          <w:rFonts w:asciiTheme="minorHAnsi" w:hAnsiTheme="minorHAnsi"/>
          <w:sz w:val="24"/>
          <w:szCs w:val="24"/>
        </w:rPr>
      </w:pPr>
      <w:r w:rsidRPr="00267D49">
        <w:rPr>
          <w:rFonts w:asciiTheme="minorHAnsi" w:hAnsiTheme="minorHAnsi"/>
          <w:b/>
          <w:sz w:val="24"/>
          <w:szCs w:val="24"/>
        </w:rPr>
        <w:t>Atbilde:</w:t>
      </w:r>
      <w:r w:rsidRPr="00267D49">
        <w:rPr>
          <w:rFonts w:asciiTheme="minorHAnsi" w:hAnsiTheme="minorHAnsi"/>
          <w:sz w:val="24"/>
          <w:szCs w:val="24"/>
        </w:rPr>
        <w:t xml:space="preserve"> </w:t>
      </w:r>
      <w:r w:rsidRPr="00267D49">
        <w:rPr>
          <w:rFonts w:asciiTheme="minorHAnsi" w:hAnsiTheme="minorHAnsi"/>
          <w:sz w:val="24"/>
          <w:szCs w:val="24"/>
          <w:lang w:eastAsia="lv-LV"/>
        </w:rPr>
        <w:t xml:space="preserve">Ja minētie 25% ir nodalīti, tad par pārējo ēkas daļu var </w:t>
      </w:r>
      <w:r w:rsidRPr="00267D49">
        <w:rPr>
          <w:rFonts w:asciiTheme="minorHAnsi" w:hAnsiTheme="minorHAnsi"/>
          <w:sz w:val="24"/>
          <w:szCs w:val="24"/>
        </w:rPr>
        <w:t>pretendēt uz ERAF līdzfinansējumu.</w:t>
      </w:r>
    </w:p>
    <w:p w:rsidR="00804982" w:rsidRPr="00267D49" w:rsidRDefault="00804982" w:rsidP="005A7300">
      <w:pPr>
        <w:pStyle w:val="ListParagraph"/>
        <w:ind w:left="0"/>
        <w:jc w:val="both"/>
        <w:rPr>
          <w:rFonts w:asciiTheme="minorHAnsi" w:hAnsiTheme="minorHAnsi"/>
          <w:sz w:val="24"/>
          <w:szCs w:val="24"/>
        </w:rPr>
      </w:pPr>
    </w:p>
    <w:p w:rsidR="00804982" w:rsidRPr="00267D49" w:rsidRDefault="00267D49" w:rsidP="00267D49">
      <w:pPr>
        <w:pStyle w:val="ListParagraph"/>
        <w:ind w:left="0"/>
        <w:jc w:val="both"/>
        <w:rPr>
          <w:rFonts w:asciiTheme="minorHAnsi" w:hAnsiTheme="minorHAnsi"/>
          <w:sz w:val="24"/>
          <w:szCs w:val="24"/>
        </w:rPr>
      </w:pPr>
      <w:r w:rsidRPr="00267D49">
        <w:rPr>
          <w:rFonts w:asciiTheme="minorHAnsi" w:hAnsiTheme="minorHAnsi"/>
          <w:b/>
          <w:sz w:val="24"/>
          <w:szCs w:val="24"/>
        </w:rPr>
        <w:t>3.jautājums</w:t>
      </w:r>
      <w:r>
        <w:rPr>
          <w:rFonts w:asciiTheme="minorHAnsi" w:hAnsiTheme="minorHAnsi"/>
          <w:sz w:val="24"/>
          <w:szCs w:val="24"/>
        </w:rPr>
        <w:t xml:space="preserve">: </w:t>
      </w:r>
      <w:r w:rsidRPr="00267D49">
        <w:rPr>
          <w:rFonts w:asciiTheme="minorHAnsi" w:hAnsiTheme="minorHAnsi"/>
          <w:sz w:val="24"/>
          <w:szCs w:val="24"/>
        </w:rPr>
        <w:t xml:space="preserve"> </w:t>
      </w:r>
      <w:r w:rsidR="00804982" w:rsidRPr="00267D49">
        <w:rPr>
          <w:rFonts w:asciiTheme="minorHAnsi" w:hAnsiTheme="minorHAnsi"/>
          <w:sz w:val="24"/>
          <w:szCs w:val="24"/>
        </w:rPr>
        <w:t>Vai projekta iesniedzējs var iesniegt divus atsevišķus, katru par atsevišķu ēku, ņemot vērā ierobežojumu par atbalsta apjomu vienam komersantam?</w:t>
      </w:r>
    </w:p>
    <w:p w:rsidR="00804982" w:rsidRPr="00267D49" w:rsidRDefault="00804982" w:rsidP="009A0EA4">
      <w:pPr>
        <w:jc w:val="both"/>
        <w:rPr>
          <w:rFonts w:asciiTheme="minorHAnsi" w:hAnsiTheme="minorHAnsi"/>
          <w:sz w:val="24"/>
          <w:szCs w:val="24"/>
        </w:rPr>
      </w:pPr>
      <w:r w:rsidRPr="00267D49">
        <w:rPr>
          <w:rFonts w:asciiTheme="minorHAnsi" w:hAnsiTheme="minorHAnsi"/>
          <w:b/>
          <w:sz w:val="24"/>
          <w:szCs w:val="24"/>
        </w:rPr>
        <w:t>Atbilde:</w:t>
      </w:r>
      <w:r w:rsidRPr="00267D49">
        <w:rPr>
          <w:rFonts w:asciiTheme="minorHAnsi" w:hAnsiTheme="minorHAnsi"/>
          <w:sz w:val="24"/>
          <w:szCs w:val="24"/>
        </w:rPr>
        <w:t xml:space="preserve"> Jā, ievērojot MK noteikumu 5. un 42.punkta nosacījumus.</w:t>
      </w:r>
    </w:p>
    <w:p w:rsidR="00804982" w:rsidRPr="00267D49" w:rsidRDefault="00804982" w:rsidP="005A7300">
      <w:pPr>
        <w:pStyle w:val="ListParagraph"/>
        <w:ind w:left="0"/>
        <w:jc w:val="both"/>
        <w:rPr>
          <w:rFonts w:asciiTheme="minorHAnsi" w:hAnsiTheme="minorHAnsi"/>
          <w:sz w:val="24"/>
          <w:szCs w:val="24"/>
        </w:rPr>
      </w:pPr>
    </w:p>
    <w:p w:rsidR="00804982" w:rsidRPr="00267D49" w:rsidRDefault="00267D49" w:rsidP="00267D49">
      <w:pPr>
        <w:jc w:val="both"/>
        <w:rPr>
          <w:rFonts w:asciiTheme="minorHAnsi" w:hAnsiTheme="minorHAnsi"/>
          <w:sz w:val="24"/>
          <w:szCs w:val="24"/>
        </w:rPr>
      </w:pPr>
      <w:r w:rsidRPr="00267D49">
        <w:rPr>
          <w:rFonts w:asciiTheme="minorHAnsi" w:hAnsiTheme="minorHAnsi"/>
          <w:b/>
          <w:sz w:val="24"/>
          <w:szCs w:val="24"/>
        </w:rPr>
        <w:t>4.jautājums</w:t>
      </w:r>
      <w:r>
        <w:rPr>
          <w:rFonts w:asciiTheme="minorHAnsi" w:hAnsiTheme="minorHAnsi"/>
          <w:b/>
          <w:sz w:val="24"/>
          <w:szCs w:val="24"/>
        </w:rPr>
        <w:t xml:space="preserve">: </w:t>
      </w:r>
      <w:r w:rsidR="00804982" w:rsidRPr="00267D49">
        <w:rPr>
          <w:rFonts w:asciiTheme="minorHAnsi" w:hAnsiTheme="minorHAnsi"/>
          <w:sz w:val="24"/>
          <w:szCs w:val="24"/>
        </w:rPr>
        <w:t>Ja ēka tiks izbūvētai iznomāšanai citiem komersantiem, vai var būt tikai 1 komersants, kurš pēc tam izvietos iekārtas šajā ēkā?</w:t>
      </w:r>
    </w:p>
    <w:p w:rsidR="00804982" w:rsidRPr="00267D49" w:rsidRDefault="00804982" w:rsidP="009A0EA4">
      <w:pPr>
        <w:jc w:val="both"/>
        <w:rPr>
          <w:rFonts w:asciiTheme="minorHAnsi" w:hAnsiTheme="minorHAnsi"/>
          <w:sz w:val="24"/>
          <w:szCs w:val="24"/>
        </w:rPr>
      </w:pPr>
      <w:r w:rsidRPr="00267D49">
        <w:rPr>
          <w:rFonts w:asciiTheme="minorHAnsi" w:hAnsiTheme="minorHAnsi"/>
          <w:b/>
          <w:sz w:val="24"/>
          <w:szCs w:val="24"/>
        </w:rPr>
        <w:t>Atbilde</w:t>
      </w:r>
      <w:r w:rsidRPr="00267D49">
        <w:rPr>
          <w:rFonts w:asciiTheme="minorHAnsi" w:hAnsiTheme="minorHAnsi"/>
          <w:sz w:val="24"/>
          <w:szCs w:val="24"/>
        </w:rPr>
        <w:t>: Jā, ievērojot visus nosacījumus, t.sk. par jaunizveidotām darbavietām (MK noteikumu 17.4.p.), MVK un lielajiem komersantiem (MK noteikumu 17.2.p. un 17.2.3.p.).</w:t>
      </w:r>
    </w:p>
    <w:p w:rsidR="00210D33" w:rsidRPr="00267D49" w:rsidRDefault="00210D33" w:rsidP="00210D33">
      <w:pPr>
        <w:pStyle w:val="ListParagraph"/>
        <w:ind w:left="0"/>
        <w:jc w:val="both"/>
        <w:rPr>
          <w:rFonts w:asciiTheme="minorHAnsi" w:hAnsiTheme="minorHAnsi"/>
          <w:sz w:val="24"/>
          <w:szCs w:val="24"/>
        </w:rPr>
      </w:pPr>
    </w:p>
    <w:p w:rsidR="00CB061F" w:rsidRDefault="00CB061F" w:rsidP="00267D49">
      <w:pPr>
        <w:jc w:val="both"/>
        <w:rPr>
          <w:rFonts w:asciiTheme="minorHAnsi" w:hAnsiTheme="minorHAnsi"/>
          <w:sz w:val="24"/>
          <w:szCs w:val="24"/>
        </w:rPr>
      </w:pPr>
    </w:p>
    <w:p w:rsidR="00D82EA5" w:rsidRPr="00D82EA5" w:rsidRDefault="00D82EA5" w:rsidP="00D82EA5">
      <w:pPr>
        <w:jc w:val="center"/>
        <w:rPr>
          <w:rFonts w:asciiTheme="minorHAnsi" w:hAnsiTheme="minorHAnsi" w:cs="Arial"/>
          <w:sz w:val="24"/>
          <w:szCs w:val="18"/>
        </w:rPr>
      </w:pPr>
      <w:r w:rsidRPr="00D82EA5">
        <w:rPr>
          <w:rFonts w:asciiTheme="minorHAnsi" w:hAnsiTheme="minorHAnsi"/>
          <w:b/>
          <w:sz w:val="28"/>
          <w:u w:val="single"/>
        </w:rPr>
        <w:t>Projektu īstenošanas (izmaksu attiecināmības) jautājumi</w:t>
      </w:r>
    </w:p>
    <w:p w:rsidR="00D82EA5" w:rsidRDefault="00D82EA5" w:rsidP="00267D49">
      <w:pPr>
        <w:jc w:val="both"/>
        <w:rPr>
          <w:rFonts w:asciiTheme="minorHAnsi" w:hAnsiTheme="minorHAnsi"/>
          <w:sz w:val="24"/>
          <w:szCs w:val="24"/>
        </w:rPr>
      </w:pPr>
    </w:p>
    <w:p w:rsidR="00D82EA5" w:rsidRDefault="00D82EA5" w:rsidP="00D82EA5">
      <w:pPr>
        <w:pStyle w:val="ListParagraph"/>
        <w:ind w:left="0"/>
        <w:jc w:val="both"/>
        <w:rPr>
          <w:rFonts w:asciiTheme="minorHAnsi" w:hAnsiTheme="minorHAnsi"/>
          <w:sz w:val="24"/>
          <w:szCs w:val="24"/>
        </w:rPr>
      </w:pPr>
      <w:r>
        <w:rPr>
          <w:rFonts w:asciiTheme="minorHAnsi" w:hAnsiTheme="minorHAnsi"/>
          <w:b/>
          <w:sz w:val="24"/>
          <w:szCs w:val="24"/>
        </w:rPr>
        <w:t>5</w:t>
      </w:r>
      <w:r w:rsidRPr="00267D49">
        <w:rPr>
          <w:rFonts w:asciiTheme="minorHAnsi" w:hAnsiTheme="minorHAnsi"/>
          <w:b/>
          <w:sz w:val="24"/>
          <w:szCs w:val="24"/>
        </w:rPr>
        <w:t>.jautājums</w:t>
      </w:r>
      <w:r>
        <w:rPr>
          <w:rFonts w:asciiTheme="minorHAnsi" w:hAnsiTheme="minorHAnsi"/>
          <w:sz w:val="24"/>
          <w:szCs w:val="24"/>
        </w:rPr>
        <w:t xml:space="preserve">: </w:t>
      </w:r>
      <w:r w:rsidRPr="00267D49">
        <w:rPr>
          <w:rFonts w:asciiTheme="minorHAnsi" w:hAnsiTheme="minorHAnsi"/>
          <w:sz w:val="24"/>
          <w:szCs w:val="24"/>
        </w:rPr>
        <w:t>Vai projekta pieteicējs pats var izstrādāt būvprojektu, par kuru tiks izsludināts būvniecības iepirkums?</w:t>
      </w:r>
    </w:p>
    <w:p w:rsidR="00D82EA5" w:rsidRPr="00267D49" w:rsidRDefault="00D82EA5" w:rsidP="00D82EA5">
      <w:pPr>
        <w:pStyle w:val="ListParagraph"/>
        <w:ind w:left="0"/>
        <w:jc w:val="both"/>
        <w:rPr>
          <w:rFonts w:asciiTheme="minorHAnsi" w:hAnsiTheme="minorHAnsi"/>
          <w:sz w:val="24"/>
          <w:szCs w:val="24"/>
        </w:rPr>
      </w:pPr>
    </w:p>
    <w:p w:rsidR="00D82EA5" w:rsidRPr="00267D49" w:rsidRDefault="00D82EA5" w:rsidP="00D82EA5">
      <w:pPr>
        <w:jc w:val="both"/>
        <w:rPr>
          <w:rFonts w:asciiTheme="minorHAnsi" w:hAnsiTheme="minorHAnsi"/>
          <w:sz w:val="24"/>
          <w:szCs w:val="24"/>
        </w:rPr>
      </w:pPr>
      <w:r w:rsidRPr="00267D49">
        <w:rPr>
          <w:rFonts w:asciiTheme="minorHAnsi" w:hAnsiTheme="minorHAnsi"/>
          <w:b/>
          <w:sz w:val="24"/>
          <w:szCs w:val="24"/>
        </w:rPr>
        <w:t>Atbilde</w:t>
      </w:r>
      <w:r w:rsidRPr="00267D49">
        <w:rPr>
          <w:rFonts w:asciiTheme="minorHAnsi" w:hAnsiTheme="minorHAnsi"/>
          <w:sz w:val="24"/>
          <w:szCs w:val="24"/>
        </w:rPr>
        <w:t xml:space="preserve">: Atbilstoši 2016.gada 12.aprīļa Ministru kabineta noteikumu Nr.227 “Darbības programmas “Izaugsme un nodarbinātība” 3.1.1.specifiskā atbalsta mērķa “Sekmēt MVK izveidi un attīstību, īpaši apstrādes rūpniecībā un RIS3 prioritārajās nozarēs” 3.1.1.5.pasākuma “Atbalsts ieguldījumiem ražošanas telpu un infrastruktūras izveidei vai rekonstrukcijai” īstenošanas noteikumi” (turpmāk – MK noteikumi Nr.227) 31.punktam projekts jāīsteno saskaņā ar normatīvo aktu prasībām par iepirkuma procedūru un tās piemērošanas kārtību pasūtītāja finansētiem projektiem. </w:t>
      </w:r>
    </w:p>
    <w:p w:rsidR="00D82EA5" w:rsidRPr="00267D49" w:rsidRDefault="00D82EA5" w:rsidP="00D82EA5">
      <w:pPr>
        <w:pStyle w:val="ListParagraph"/>
        <w:ind w:left="0"/>
        <w:jc w:val="both"/>
        <w:rPr>
          <w:rFonts w:asciiTheme="minorHAnsi" w:hAnsiTheme="minorHAnsi"/>
          <w:sz w:val="24"/>
          <w:szCs w:val="24"/>
        </w:rPr>
      </w:pPr>
      <w:r w:rsidRPr="00267D49">
        <w:rPr>
          <w:rFonts w:asciiTheme="minorHAnsi" w:hAnsiTheme="minorHAnsi"/>
          <w:sz w:val="24"/>
          <w:szCs w:val="24"/>
        </w:rPr>
        <w:t>Projekta iesniedzējs var pats izstrādāt būvprojektu, ievērojot būvniecības sfēru regulējošos normatīvos aktus. Šajā gadījumā izmaksas par būvprojekta izstrādi nebūs uzskatāmas par attiecināmām, jo nebūs ievērots MK noteikumu N.227 31.punktā noteiktais.</w:t>
      </w:r>
    </w:p>
    <w:p w:rsidR="00D82EA5" w:rsidRDefault="00D82EA5" w:rsidP="00267D49">
      <w:pPr>
        <w:jc w:val="both"/>
        <w:rPr>
          <w:rFonts w:asciiTheme="minorHAnsi" w:hAnsiTheme="minorHAnsi"/>
          <w:sz w:val="24"/>
          <w:szCs w:val="24"/>
        </w:rPr>
      </w:pPr>
    </w:p>
    <w:p w:rsidR="00D82EA5" w:rsidRPr="00267D49" w:rsidRDefault="00D82EA5" w:rsidP="00D82EA5">
      <w:pPr>
        <w:pStyle w:val="NormalWeb"/>
        <w:jc w:val="both"/>
        <w:rPr>
          <w:rFonts w:asciiTheme="minorHAnsi" w:hAnsiTheme="minorHAnsi"/>
          <w:b/>
        </w:rPr>
      </w:pPr>
      <w:r>
        <w:rPr>
          <w:rFonts w:asciiTheme="minorHAnsi" w:hAnsiTheme="minorHAnsi"/>
          <w:b/>
        </w:rPr>
        <w:lastRenderedPageBreak/>
        <w:t>6</w:t>
      </w:r>
      <w:r w:rsidRPr="00267D49">
        <w:rPr>
          <w:rFonts w:asciiTheme="minorHAnsi" w:hAnsiTheme="minorHAnsi"/>
          <w:b/>
        </w:rPr>
        <w:t xml:space="preserve">.jautājums. </w:t>
      </w:r>
    </w:p>
    <w:p w:rsidR="00D82EA5" w:rsidRPr="00267D49" w:rsidRDefault="00D82EA5" w:rsidP="00D82EA5">
      <w:pPr>
        <w:pStyle w:val="NormalWeb"/>
        <w:numPr>
          <w:ilvl w:val="0"/>
          <w:numId w:val="10"/>
        </w:numPr>
        <w:ind w:left="567" w:hanging="425"/>
        <w:jc w:val="both"/>
        <w:rPr>
          <w:rFonts w:asciiTheme="minorHAnsi" w:hAnsiTheme="minorHAnsi"/>
        </w:rPr>
      </w:pPr>
      <w:r w:rsidRPr="00267D49">
        <w:rPr>
          <w:rFonts w:asciiTheme="minorHAnsi" w:hAnsiTheme="minorHAnsi"/>
        </w:rPr>
        <w:t>Vai tiks atbalstītas ražošanas ēkas krāna (telfera) izmaksas, kas ir paredzētās tehniskajā projektā un tiks nodots kopā ar jaunuzbūvējamo ražošanas ēku iekļaujot tās ražošanas ēkas - pamatlīdzekļa izmaksās?</w:t>
      </w:r>
    </w:p>
    <w:p w:rsidR="00D82EA5" w:rsidRPr="00267D49" w:rsidRDefault="00D82EA5" w:rsidP="00D82EA5">
      <w:pPr>
        <w:pStyle w:val="NormalWeb"/>
        <w:numPr>
          <w:ilvl w:val="0"/>
          <w:numId w:val="10"/>
        </w:numPr>
        <w:ind w:left="567" w:hanging="425"/>
        <w:jc w:val="both"/>
        <w:rPr>
          <w:rFonts w:asciiTheme="minorHAnsi" w:hAnsiTheme="minorHAnsi"/>
        </w:rPr>
      </w:pPr>
      <w:r w:rsidRPr="00267D49">
        <w:rPr>
          <w:rFonts w:asciiTheme="minorHAnsi" w:hAnsiTheme="minorHAnsi"/>
        </w:rPr>
        <w:t xml:space="preserve">Vai tiks atbalstīts saspiestā gaisa kompresors ar pieslēgumiem, kas nepieciešams, lai varētu darbinieki izmantot pneimatiskos instrumentus ražošanas procesā? Šim kompresoram ir arī speciāls siltummainis ar ko iespējams nodrošināt arī silto ūdeni darbiniekiem un silto gaisu ziemas sezonā. Arī šis risinājums ir paredzēts tehniskajā projektā un ir ražošanas ēkas neatņemama sastāvdaļa un tas tiks iekļauts pamatlīdzeklī (ražošanas ēka). </w:t>
      </w:r>
    </w:p>
    <w:p w:rsidR="00D82EA5" w:rsidRPr="00267D49" w:rsidRDefault="00D82EA5" w:rsidP="00D82EA5">
      <w:pPr>
        <w:pStyle w:val="NormalWeb"/>
        <w:numPr>
          <w:ilvl w:val="0"/>
          <w:numId w:val="10"/>
        </w:numPr>
        <w:spacing w:after="0" w:afterAutospacing="0"/>
        <w:ind w:left="567" w:hanging="425"/>
        <w:jc w:val="both"/>
        <w:rPr>
          <w:rFonts w:asciiTheme="minorHAnsi" w:hAnsiTheme="minorHAnsi"/>
        </w:rPr>
      </w:pPr>
      <w:r w:rsidRPr="00267D49">
        <w:rPr>
          <w:rFonts w:asciiTheme="minorHAnsi" w:hAnsiTheme="minorHAnsi"/>
        </w:rPr>
        <w:t xml:space="preserve">Ir vēl viena pozīcija kura ir līdzīga saspiestā gaisa kompresoram, tikai ar pretēju efektu, kurai ir jānodrošina vacumsūkšana. Respektīvi viens kompresors no kura tiek aizvadīti pievadi uz ražošanas darba vietām izsūc gaisu no produkta veidnes. Šī metode nodrošinās draudzīgāku darba vidi nekā tradicionāla ražošanas metode. </w:t>
      </w:r>
    </w:p>
    <w:p w:rsidR="00D82EA5" w:rsidRPr="00267D49" w:rsidRDefault="00D82EA5" w:rsidP="00D82EA5">
      <w:pPr>
        <w:pStyle w:val="NormalWeb"/>
        <w:spacing w:before="0" w:beforeAutospacing="0" w:after="0" w:afterAutospacing="0"/>
        <w:ind w:left="567"/>
        <w:jc w:val="both"/>
        <w:rPr>
          <w:rFonts w:asciiTheme="minorHAnsi" w:hAnsiTheme="minorHAnsi"/>
        </w:rPr>
      </w:pPr>
      <w:r w:rsidRPr="00267D49">
        <w:rPr>
          <w:rFonts w:asciiTheme="minorHAnsi" w:hAnsiTheme="minorHAnsi"/>
        </w:rPr>
        <w:t>Lai arī MK noteikumu 19.punkts skaidri nedefinē šīs pozīcijas kā attiecināmās izmaksas, tomēr arī par iekārtām tās nevar uzskatīt, jo tās  nenodrošina pievienotās vērtības radīšanu, ko veic iekārtās, bet ir nepieciešamas ražošanas procesam, tāpat kā elektrības pieslēgums, apkure, pievadceļi, utml.</w:t>
      </w:r>
    </w:p>
    <w:p w:rsidR="00D82EA5" w:rsidRPr="00267D49" w:rsidRDefault="00D82EA5" w:rsidP="00D82EA5">
      <w:pPr>
        <w:pStyle w:val="NormalWeb"/>
        <w:spacing w:before="0" w:beforeAutospacing="0" w:after="0" w:afterAutospacing="0"/>
        <w:ind w:firstLine="567"/>
        <w:jc w:val="both"/>
        <w:rPr>
          <w:rFonts w:asciiTheme="minorHAnsi" w:hAnsiTheme="minorHAnsi"/>
        </w:rPr>
      </w:pPr>
      <w:r w:rsidRPr="00267D49">
        <w:rPr>
          <w:rFonts w:asciiTheme="minorHAnsi" w:hAnsiTheme="minorHAnsi"/>
        </w:rPr>
        <w:t>Šo pozīciju izmaksas nepārsniedz 2 % no kopējās ēkas būvniecības izmaksām.</w:t>
      </w:r>
    </w:p>
    <w:p w:rsidR="00D82EA5" w:rsidRDefault="00D82EA5" w:rsidP="00D82EA5">
      <w:pPr>
        <w:jc w:val="both"/>
        <w:rPr>
          <w:rFonts w:asciiTheme="minorHAnsi" w:hAnsiTheme="minorHAnsi"/>
          <w:b/>
          <w:bCs/>
          <w:sz w:val="24"/>
          <w:szCs w:val="24"/>
        </w:rPr>
      </w:pPr>
    </w:p>
    <w:p w:rsidR="00D82EA5" w:rsidRPr="00267D49" w:rsidRDefault="00D82EA5" w:rsidP="00D82EA5">
      <w:pPr>
        <w:jc w:val="both"/>
        <w:rPr>
          <w:rFonts w:asciiTheme="minorHAnsi" w:hAnsiTheme="minorHAnsi"/>
          <w:sz w:val="24"/>
          <w:szCs w:val="24"/>
        </w:rPr>
      </w:pPr>
      <w:r w:rsidRPr="00267D49">
        <w:rPr>
          <w:rFonts w:asciiTheme="minorHAnsi" w:hAnsiTheme="minorHAnsi"/>
          <w:b/>
          <w:bCs/>
          <w:sz w:val="24"/>
          <w:szCs w:val="24"/>
        </w:rPr>
        <w:t>Atbilde:</w:t>
      </w:r>
      <w:r w:rsidRPr="00267D49">
        <w:rPr>
          <w:rFonts w:asciiTheme="minorHAnsi" w:hAnsiTheme="minorHAnsi"/>
          <w:sz w:val="24"/>
          <w:szCs w:val="24"/>
        </w:rPr>
        <w:t xml:space="preserve"> Saskaņā ar MK noteikumu 19.1.apakšpunktā noteikto attiecināmas ir izmaksas par rūpnieciskās ražošanas ēkas būvniecības, pārbūves vai atjaunošanas darbiem, un saskaņā ar 19.2.apakšpunktu infrastruktūras ierīkošanu un pārbūvi, kas paredzēta rūpnieciskās ražošanas ēkas vajadzībām. Izmaksas par ražošanas ēkas krāna (telfera), saspiestā gaisa kompresoru ar pieslēgumiem un speciālu siltummaini, kā arī par saspiestā gaisa kompresoru ar vakuumsūkšanas funkciju pasākuma ietvaros nav uzskatāmas par attiecināmām, jo minētais aprīkojums ir nepieciešams ražošanas procesa nodrošināšanai, bet nav rūpnieciskās ražošanas ēkas neatņemama sastāvdaļa. </w:t>
      </w:r>
    </w:p>
    <w:p w:rsidR="00D82EA5" w:rsidRPr="00267D49" w:rsidRDefault="00D82EA5" w:rsidP="00D82EA5">
      <w:pPr>
        <w:pStyle w:val="NormalWeb"/>
        <w:spacing w:after="0" w:afterAutospacing="0"/>
        <w:rPr>
          <w:rFonts w:asciiTheme="minorHAnsi" w:hAnsiTheme="minorHAnsi"/>
        </w:rPr>
      </w:pPr>
      <w:r>
        <w:rPr>
          <w:rFonts w:asciiTheme="minorHAnsi" w:hAnsiTheme="minorHAnsi"/>
          <w:b/>
        </w:rPr>
        <w:t>7</w:t>
      </w:r>
      <w:r w:rsidRPr="00267D49">
        <w:rPr>
          <w:rFonts w:asciiTheme="minorHAnsi" w:hAnsiTheme="minorHAnsi"/>
          <w:b/>
        </w:rPr>
        <w:t>.jautājums</w:t>
      </w:r>
      <w:r>
        <w:rPr>
          <w:rFonts w:asciiTheme="minorHAnsi" w:hAnsiTheme="minorHAnsi"/>
        </w:rPr>
        <w:t xml:space="preserve">: </w:t>
      </w:r>
      <w:r w:rsidRPr="00267D49">
        <w:rPr>
          <w:rFonts w:asciiTheme="minorHAnsi" w:hAnsiTheme="minorHAnsi"/>
        </w:rPr>
        <w:t xml:space="preserve"> Vēlējos precizēt jautājumu, lai būtu pilnīgi drošs: Iepriekšējā e-pastā Jūs norādījāt, ka saspiestā gaisa kompresoru nevar iekļaut attiecināmajās izmaksās, bet vai var iekļaut šī saspiestā gaisa trubas, līdz darba vietām ražošanas telpā, kuras ir vienlaicīgi jāvelk kopā ar pārejām komunikācijām (elektrību, u.c)?</w:t>
      </w:r>
    </w:p>
    <w:p w:rsidR="00D82EA5" w:rsidRDefault="00D82EA5" w:rsidP="00D82EA5">
      <w:pPr>
        <w:jc w:val="both"/>
        <w:rPr>
          <w:rFonts w:asciiTheme="minorHAnsi" w:hAnsiTheme="minorHAnsi"/>
          <w:b/>
          <w:sz w:val="24"/>
          <w:szCs w:val="24"/>
        </w:rPr>
      </w:pPr>
    </w:p>
    <w:p w:rsidR="00D82EA5" w:rsidRPr="00267D49" w:rsidRDefault="00D82EA5" w:rsidP="00D82EA5">
      <w:pPr>
        <w:jc w:val="both"/>
        <w:rPr>
          <w:rFonts w:asciiTheme="minorHAnsi" w:hAnsiTheme="minorHAnsi"/>
          <w:sz w:val="24"/>
          <w:szCs w:val="24"/>
        </w:rPr>
      </w:pPr>
      <w:r w:rsidRPr="00267D49">
        <w:rPr>
          <w:rFonts w:asciiTheme="minorHAnsi" w:hAnsiTheme="minorHAnsi"/>
          <w:b/>
          <w:sz w:val="24"/>
          <w:szCs w:val="24"/>
        </w:rPr>
        <w:t>Atbilde:</w:t>
      </w:r>
      <w:r w:rsidRPr="00267D49">
        <w:rPr>
          <w:rFonts w:asciiTheme="minorHAnsi" w:hAnsiTheme="minorHAnsi"/>
          <w:sz w:val="24"/>
          <w:szCs w:val="24"/>
        </w:rPr>
        <w:t xml:space="preserve"> Ņemot vērā, ka gaisa caurules ir nepieciešamas nevis ražošanas ēkas funkcionēšanai, bet gan ražošanas procesa nodrošināšanai, šādas gaisa caurules nevar tikt iekļautas attiecināmajās izmaksās.</w:t>
      </w:r>
    </w:p>
    <w:p w:rsidR="00D82EA5" w:rsidRPr="00267D49" w:rsidRDefault="00D82EA5" w:rsidP="00267D49">
      <w:pPr>
        <w:jc w:val="both"/>
        <w:rPr>
          <w:rFonts w:asciiTheme="minorHAnsi" w:hAnsiTheme="minorHAnsi"/>
          <w:sz w:val="24"/>
          <w:szCs w:val="24"/>
        </w:rPr>
      </w:pPr>
    </w:p>
    <w:sectPr w:rsidR="00D82EA5" w:rsidRPr="00267D49" w:rsidSect="008A25E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24D31"/>
    <w:multiLevelType w:val="hybridMultilevel"/>
    <w:tmpl w:val="99168A62"/>
    <w:lvl w:ilvl="0" w:tplc="5D7E0AB0">
      <w:start w:val="1"/>
      <w:numFmt w:val="decimal"/>
      <w:lvlText w:val="%1."/>
      <w:lvlJc w:val="left"/>
      <w:pPr>
        <w:ind w:left="720" w:hanging="360"/>
      </w:pPr>
      <w:rPr>
        <w:rFonts w:ascii="Calibri" w:hAnsi="Calibri" w:cs="Times New Roman" w:hint="default"/>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F2A6842"/>
    <w:multiLevelType w:val="hybridMultilevel"/>
    <w:tmpl w:val="067AE3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D0A0E3A"/>
    <w:multiLevelType w:val="hybridMultilevel"/>
    <w:tmpl w:val="10A4C76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B7708C4"/>
    <w:multiLevelType w:val="hybridMultilevel"/>
    <w:tmpl w:val="EF183346"/>
    <w:lvl w:ilvl="0" w:tplc="03284F26">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17156BE"/>
    <w:multiLevelType w:val="hybridMultilevel"/>
    <w:tmpl w:val="EB5E1668"/>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467663BC"/>
    <w:multiLevelType w:val="hybridMultilevel"/>
    <w:tmpl w:val="AAF85874"/>
    <w:lvl w:ilvl="0" w:tplc="2D26847A">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90E55B8"/>
    <w:multiLevelType w:val="hybridMultilevel"/>
    <w:tmpl w:val="C1BE44C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DCB3D47"/>
    <w:multiLevelType w:val="hybridMultilevel"/>
    <w:tmpl w:val="7D8E13C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2EC61EB"/>
    <w:multiLevelType w:val="hybridMultilevel"/>
    <w:tmpl w:val="3C2234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307039E"/>
    <w:multiLevelType w:val="hybridMultilevel"/>
    <w:tmpl w:val="37227C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42D0C47"/>
    <w:multiLevelType w:val="hybridMultilevel"/>
    <w:tmpl w:val="68FE547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544D513B"/>
    <w:multiLevelType w:val="hybridMultilevel"/>
    <w:tmpl w:val="9A5C2DDA"/>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5C917827"/>
    <w:multiLevelType w:val="hybridMultilevel"/>
    <w:tmpl w:val="325EC3A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0"/>
  </w:num>
  <w:num w:numId="10">
    <w:abstractNumId w:val="11"/>
  </w:num>
  <w:num w:numId="11">
    <w:abstractNumId w:val="10"/>
  </w:num>
  <w:num w:numId="12">
    <w:abstractNumId w:val="4"/>
  </w:num>
  <w:num w:numId="13">
    <w:abstractNumId w:val="2"/>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5E7"/>
    <w:rsid w:val="001009D5"/>
    <w:rsid w:val="00210D33"/>
    <w:rsid w:val="00220694"/>
    <w:rsid w:val="0022470D"/>
    <w:rsid w:val="00267D49"/>
    <w:rsid w:val="00351505"/>
    <w:rsid w:val="00364E3D"/>
    <w:rsid w:val="004A39DA"/>
    <w:rsid w:val="004F430E"/>
    <w:rsid w:val="005A7300"/>
    <w:rsid w:val="00611F2A"/>
    <w:rsid w:val="00804982"/>
    <w:rsid w:val="008A25E7"/>
    <w:rsid w:val="008D1A1F"/>
    <w:rsid w:val="00904D48"/>
    <w:rsid w:val="00951E2E"/>
    <w:rsid w:val="00951F7E"/>
    <w:rsid w:val="009A0EA4"/>
    <w:rsid w:val="009B14C6"/>
    <w:rsid w:val="00A43D2B"/>
    <w:rsid w:val="00A73E08"/>
    <w:rsid w:val="00C731B6"/>
    <w:rsid w:val="00CB061F"/>
    <w:rsid w:val="00CD4E2D"/>
    <w:rsid w:val="00D42260"/>
    <w:rsid w:val="00D82EA5"/>
    <w:rsid w:val="00FD01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BE83C-1D56-47DF-9DB5-90D24943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5E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25E7"/>
    <w:rPr>
      <w:color w:val="0000FF"/>
      <w:u w:val="single"/>
    </w:rPr>
  </w:style>
  <w:style w:type="paragraph" w:styleId="ListParagraph">
    <w:name w:val="List Paragraph"/>
    <w:basedOn w:val="Normal"/>
    <w:uiPriority w:val="34"/>
    <w:qFormat/>
    <w:rsid w:val="008A25E7"/>
    <w:pPr>
      <w:ind w:left="720"/>
    </w:pPr>
  </w:style>
  <w:style w:type="paragraph" w:styleId="NormalWeb">
    <w:name w:val="Normal (Web)"/>
    <w:basedOn w:val="Normal"/>
    <w:uiPriority w:val="99"/>
    <w:unhideWhenUsed/>
    <w:rsid w:val="00351505"/>
    <w:pPr>
      <w:spacing w:before="100" w:beforeAutospacing="1" w:after="100" w:afterAutospacing="1"/>
    </w:pPr>
    <w:rPr>
      <w:rFonts w:ascii="Times New Roman" w:hAnsi="Times New Roman"/>
      <w:color w:val="000000"/>
      <w:sz w:val="24"/>
      <w:szCs w:val="24"/>
      <w:lang w:eastAsia="lv-LV"/>
    </w:rPr>
  </w:style>
  <w:style w:type="character" w:styleId="Strong">
    <w:name w:val="Strong"/>
    <w:basedOn w:val="DefaultParagraphFont"/>
    <w:uiPriority w:val="22"/>
    <w:qFormat/>
    <w:rsid w:val="00951F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528755">
      <w:bodyDiv w:val="1"/>
      <w:marLeft w:val="0"/>
      <w:marRight w:val="0"/>
      <w:marTop w:val="0"/>
      <w:marBottom w:val="0"/>
      <w:divBdr>
        <w:top w:val="none" w:sz="0" w:space="0" w:color="auto"/>
        <w:left w:val="none" w:sz="0" w:space="0" w:color="auto"/>
        <w:bottom w:val="none" w:sz="0" w:space="0" w:color="auto"/>
        <w:right w:val="none" w:sz="0" w:space="0" w:color="auto"/>
      </w:divBdr>
    </w:div>
    <w:div w:id="468129882">
      <w:bodyDiv w:val="1"/>
      <w:marLeft w:val="0"/>
      <w:marRight w:val="0"/>
      <w:marTop w:val="0"/>
      <w:marBottom w:val="0"/>
      <w:divBdr>
        <w:top w:val="none" w:sz="0" w:space="0" w:color="auto"/>
        <w:left w:val="none" w:sz="0" w:space="0" w:color="auto"/>
        <w:bottom w:val="none" w:sz="0" w:space="0" w:color="auto"/>
        <w:right w:val="none" w:sz="0" w:space="0" w:color="auto"/>
      </w:divBdr>
    </w:div>
    <w:div w:id="625082608">
      <w:bodyDiv w:val="1"/>
      <w:marLeft w:val="0"/>
      <w:marRight w:val="0"/>
      <w:marTop w:val="0"/>
      <w:marBottom w:val="0"/>
      <w:divBdr>
        <w:top w:val="none" w:sz="0" w:space="0" w:color="auto"/>
        <w:left w:val="none" w:sz="0" w:space="0" w:color="auto"/>
        <w:bottom w:val="none" w:sz="0" w:space="0" w:color="auto"/>
        <w:right w:val="none" w:sz="0" w:space="0" w:color="auto"/>
      </w:divBdr>
    </w:div>
    <w:div w:id="795367250">
      <w:bodyDiv w:val="1"/>
      <w:marLeft w:val="0"/>
      <w:marRight w:val="0"/>
      <w:marTop w:val="0"/>
      <w:marBottom w:val="0"/>
      <w:divBdr>
        <w:top w:val="none" w:sz="0" w:space="0" w:color="auto"/>
        <w:left w:val="none" w:sz="0" w:space="0" w:color="auto"/>
        <w:bottom w:val="none" w:sz="0" w:space="0" w:color="auto"/>
        <w:right w:val="none" w:sz="0" w:space="0" w:color="auto"/>
      </w:divBdr>
    </w:div>
    <w:div w:id="954212522">
      <w:bodyDiv w:val="1"/>
      <w:marLeft w:val="0"/>
      <w:marRight w:val="0"/>
      <w:marTop w:val="0"/>
      <w:marBottom w:val="0"/>
      <w:divBdr>
        <w:top w:val="none" w:sz="0" w:space="0" w:color="auto"/>
        <w:left w:val="none" w:sz="0" w:space="0" w:color="auto"/>
        <w:bottom w:val="none" w:sz="0" w:space="0" w:color="auto"/>
        <w:right w:val="none" w:sz="0" w:space="0" w:color="auto"/>
      </w:divBdr>
    </w:div>
    <w:div w:id="1438677185">
      <w:bodyDiv w:val="1"/>
      <w:marLeft w:val="0"/>
      <w:marRight w:val="0"/>
      <w:marTop w:val="0"/>
      <w:marBottom w:val="0"/>
      <w:divBdr>
        <w:top w:val="none" w:sz="0" w:space="0" w:color="auto"/>
        <w:left w:val="none" w:sz="0" w:space="0" w:color="auto"/>
        <w:bottom w:val="none" w:sz="0" w:space="0" w:color="auto"/>
        <w:right w:val="none" w:sz="0" w:space="0" w:color="auto"/>
      </w:divBdr>
    </w:div>
    <w:div w:id="1562060893">
      <w:bodyDiv w:val="1"/>
      <w:marLeft w:val="0"/>
      <w:marRight w:val="0"/>
      <w:marTop w:val="0"/>
      <w:marBottom w:val="0"/>
      <w:divBdr>
        <w:top w:val="none" w:sz="0" w:space="0" w:color="auto"/>
        <w:left w:val="none" w:sz="0" w:space="0" w:color="auto"/>
        <w:bottom w:val="none" w:sz="0" w:space="0" w:color="auto"/>
        <w:right w:val="none" w:sz="0" w:space="0" w:color="auto"/>
      </w:divBdr>
    </w:div>
    <w:div w:id="1689676584">
      <w:bodyDiv w:val="1"/>
      <w:marLeft w:val="0"/>
      <w:marRight w:val="0"/>
      <w:marTop w:val="0"/>
      <w:marBottom w:val="0"/>
      <w:divBdr>
        <w:top w:val="none" w:sz="0" w:space="0" w:color="auto"/>
        <w:left w:val="none" w:sz="0" w:space="0" w:color="auto"/>
        <w:bottom w:val="none" w:sz="0" w:space="0" w:color="auto"/>
        <w:right w:val="none" w:sz="0" w:space="0" w:color="auto"/>
      </w:divBdr>
    </w:div>
    <w:div w:id="1812408636">
      <w:bodyDiv w:val="1"/>
      <w:marLeft w:val="0"/>
      <w:marRight w:val="0"/>
      <w:marTop w:val="0"/>
      <w:marBottom w:val="0"/>
      <w:divBdr>
        <w:top w:val="none" w:sz="0" w:space="0" w:color="auto"/>
        <w:left w:val="none" w:sz="0" w:space="0" w:color="auto"/>
        <w:bottom w:val="none" w:sz="0" w:space="0" w:color="auto"/>
        <w:right w:val="none" w:sz="0" w:space="0" w:color="auto"/>
      </w:divBdr>
    </w:div>
    <w:div w:id="212095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934DCDB3</Template>
  <TotalTime>0</TotalTime>
  <Pages>3</Pages>
  <Words>3310</Words>
  <Characters>1888</Characters>
  <Application>Microsoft Office Word</Application>
  <DocSecurity>4</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Golde</dc:creator>
  <cp:keywords/>
  <dc:description/>
  <cp:lastModifiedBy>Ieva Luste</cp:lastModifiedBy>
  <cp:revision>2</cp:revision>
  <dcterms:created xsi:type="dcterms:W3CDTF">2016-06-14T13:54:00Z</dcterms:created>
  <dcterms:modified xsi:type="dcterms:W3CDTF">2016-06-14T13:54:00Z</dcterms:modified>
</cp:coreProperties>
</file>