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70CC" w14:textId="77777777" w:rsidR="00217796" w:rsidRDefault="00217796" w:rsidP="00217796">
      <w:pPr>
        <w:spacing w:after="0" w:line="240" w:lineRule="auto"/>
        <w:ind w:right="-51"/>
        <w:jc w:val="right"/>
        <w:rPr>
          <w:rFonts w:ascii="Times New Roman" w:eastAsia="Calibri" w:hAnsi="Times New Roman"/>
          <w:color w:val="auto"/>
          <w:sz w:val="24"/>
        </w:rPr>
      </w:pPr>
      <w:r>
        <w:rPr>
          <w:rFonts w:ascii="Times New Roman" w:hAnsi="Times New Roman"/>
          <w:sz w:val="24"/>
        </w:rPr>
        <w:t>3.pielikums</w:t>
      </w:r>
    </w:p>
    <w:p w14:paraId="554708D8" w14:textId="77777777" w:rsidR="00217796" w:rsidRDefault="00217796" w:rsidP="00217796">
      <w:pPr>
        <w:spacing w:after="0" w:line="240" w:lineRule="auto"/>
        <w:ind w:right="-51"/>
        <w:jc w:val="right"/>
        <w:rPr>
          <w:rFonts w:ascii="Times New Roman" w:hAnsi="Times New Roman"/>
          <w:sz w:val="24"/>
        </w:rPr>
      </w:pPr>
      <w:r>
        <w:rPr>
          <w:rFonts w:ascii="Times New Roman" w:hAnsi="Times New Roman"/>
          <w:sz w:val="24"/>
        </w:rPr>
        <w:t>Projektu iesniegumu atlases nolikumam</w:t>
      </w:r>
    </w:p>
    <w:p w14:paraId="212B176E" w14:textId="77777777" w:rsidR="00217796" w:rsidRDefault="00217796" w:rsidP="006B37E9">
      <w:pPr>
        <w:tabs>
          <w:tab w:val="num" w:pos="709"/>
        </w:tabs>
        <w:spacing w:after="0" w:line="240" w:lineRule="auto"/>
        <w:jc w:val="center"/>
        <w:rPr>
          <w:rFonts w:ascii="Times New Roman" w:hAnsi="Times New Roman"/>
          <w:b/>
          <w:smallCaps/>
          <w:color w:val="auto"/>
          <w:sz w:val="36"/>
        </w:rPr>
      </w:pPr>
    </w:p>
    <w:p w14:paraId="0D2EA7BD" w14:textId="77777777" w:rsidR="00AF5352" w:rsidRDefault="008F0401" w:rsidP="006B37E9">
      <w:pPr>
        <w:tabs>
          <w:tab w:val="num" w:pos="709"/>
        </w:tabs>
        <w:spacing w:after="0" w:line="240" w:lineRule="auto"/>
        <w:jc w:val="center"/>
        <w:rPr>
          <w:rFonts w:ascii="Times New Roman" w:hAnsi="Times New Roman"/>
          <w:b/>
          <w:smallCaps/>
          <w:color w:val="auto"/>
          <w:sz w:val="36"/>
        </w:rPr>
      </w:pPr>
      <w:r w:rsidRPr="00D159E1">
        <w:rPr>
          <w:rFonts w:ascii="Times New Roman" w:hAnsi="Times New Roman"/>
          <w:b/>
          <w:smallCaps/>
          <w:color w:val="auto"/>
          <w:sz w:val="36"/>
        </w:rPr>
        <w:t>P</w:t>
      </w:r>
      <w:r w:rsidR="00AF5352" w:rsidRPr="00D159E1">
        <w:rPr>
          <w:rFonts w:ascii="Times New Roman" w:hAnsi="Times New Roman"/>
          <w:b/>
          <w:smallCaps/>
          <w:color w:val="auto"/>
          <w:sz w:val="36"/>
        </w:rPr>
        <w:t xml:space="preserve">rojekta </w:t>
      </w:r>
      <w:r w:rsidR="00612AF4" w:rsidRPr="00D159E1">
        <w:rPr>
          <w:rFonts w:ascii="Times New Roman" w:hAnsi="Times New Roman"/>
          <w:b/>
          <w:smallCaps/>
          <w:color w:val="auto"/>
          <w:sz w:val="36"/>
        </w:rPr>
        <w:t xml:space="preserve">iesniegumu </w:t>
      </w:r>
      <w:r w:rsidR="00AF5352" w:rsidRPr="00D159E1">
        <w:rPr>
          <w:rFonts w:ascii="Times New Roman" w:hAnsi="Times New Roman"/>
          <w:b/>
          <w:smallCaps/>
          <w:color w:val="auto"/>
          <w:sz w:val="36"/>
        </w:rPr>
        <w:t xml:space="preserve">vērtēšanas kritēriji </w:t>
      </w:r>
    </w:p>
    <w:p w14:paraId="51E5A9CB" w14:textId="77777777" w:rsidR="00217796" w:rsidRPr="00217796" w:rsidRDefault="00217796" w:rsidP="006B37E9">
      <w:pPr>
        <w:tabs>
          <w:tab w:val="num" w:pos="709"/>
        </w:tabs>
        <w:spacing w:after="0" w:line="240" w:lineRule="auto"/>
        <w:jc w:val="center"/>
        <w:rPr>
          <w:rFonts w:ascii="Times New Roman" w:hAnsi="Times New Roman"/>
          <w:b/>
          <w:smallCaps/>
          <w:color w:val="auto"/>
          <w:sz w:val="16"/>
          <w:szCs w:val="16"/>
        </w:rPr>
      </w:pPr>
    </w:p>
    <w:p w14:paraId="72AFAA0F" w14:textId="77777777" w:rsidR="00217796" w:rsidRDefault="00217796" w:rsidP="006B37E9">
      <w:pPr>
        <w:tabs>
          <w:tab w:val="num" w:pos="709"/>
        </w:tabs>
        <w:spacing w:after="0" w:line="240" w:lineRule="auto"/>
        <w:jc w:val="center"/>
        <w:rPr>
          <w:rFonts w:ascii="Times New Roman" w:eastAsia="Calibri" w:hAnsi="Times New Roman"/>
          <w:sz w:val="24"/>
        </w:rPr>
      </w:pPr>
      <w:r w:rsidRPr="0023617F">
        <w:rPr>
          <w:rFonts w:ascii="Times New Roman" w:eastAsia="Calibri" w:hAnsi="Times New Roman"/>
          <w:sz w:val="24"/>
        </w:rPr>
        <w:t>Apstipr</w:t>
      </w:r>
      <w:r>
        <w:rPr>
          <w:rFonts w:ascii="Times New Roman" w:eastAsia="Calibri" w:hAnsi="Times New Roman"/>
          <w:sz w:val="24"/>
        </w:rPr>
        <w:t>ināti</w:t>
      </w:r>
      <w:r w:rsidR="00521DB4">
        <w:rPr>
          <w:rFonts w:ascii="Times New Roman" w:eastAsia="Calibri" w:hAnsi="Times New Roman"/>
          <w:sz w:val="24"/>
        </w:rPr>
        <w:t xml:space="preserve"> ar</w:t>
      </w:r>
      <w:r>
        <w:rPr>
          <w:rFonts w:ascii="Times New Roman" w:eastAsia="Calibri" w:hAnsi="Times New Roman"/>
          <w:sz w:val="24"/>
        </w:rPr>
        <w:t xml:space="preserve"> Uzraudzības komitejas </w:t>
      </w:r>
      <w:r w:rsidRPr="00CB07B8">
        <w:rPr>
          <w:rFonts w:ascii="Times New Roman" w:eastAsia="Calibri" w:hAnsi="Times New Roman"/>
          <w:sz w:val="24"/>
        </w:rPr>
        <w:t xml:space="preserve">2016.gada </w:t>
      </w:r>
      <w:r w:rsidR="004D42A2">
        <w:rPr>
          <w:rFonts w:ascii="Times New Roman" w:eastAsia="Calibri" w:hAnsi="Times New Roman"/>
          <w:sz w:val="24"/>
        </w:rPr>
        <w:t>17.oktobra</w:t>
      </w:r>
      <w:r w:rsidR="00521DB4">
        <w:rPr>
          <w:rFonts w:ascii="Times New Roman" w:eastAsia="Calibri" w:hAnsi="Times New Roman"/>
          <w:sz w:val="24"/>
        </w:rPr>
        <w:t xml:space="preserve"> </w:t>
      </w:r>
      <w:r w:rsidR="004D42A2">
        <w:rPr>
          <w:rFonts w:ascii="Times New Roman" w:eastAsia="Calibri" w:hAnsi="Times New Roman"/>
          <w:sz w:val="24"/>
        </w:rPr>
        <w:t>Lēmumu</w:t>
      </w:r>
      <w:r w:rsidR="000724A1" w:rsidRPr="00CB07B8">
        <w:rPr>
          <w:rFonts w:ascii="Times New Roman" w:eastAsia="Calibri" w:hAnsi="Times New Roman"/>
          <w:sz w:val="24"/>
        </w:rPr>
        <w:t xml:space="preserve"> Nr.</w:t>
      </w:r>
      <w:r w:rsidR="004D42A2">
        <w:rPr>
          <w:rFonts w:ascii="Times New Roman" w:eastAsia="Calibri" w:hAnsi="Times New Roman"/>
          <w:sz w:val="24"/>
        </w:rPr>
        <w:t>L-2016/61</w:t>
      </w:r>
    </w:p>
    <w:p w14:paraId="581BEF11" w14:textId="77777777" w:rsidR="00180CC2" w:rsidRPr="00180CC2" w:rsidRDefault="00180CC2" w:rsidP="00180CC2">
      <w:pPr>
        <w:spacing w:after="0" w:line="259" w:lineRule="auto"/>
        <w:jc w:val="center"/>
        <w:rPr>
          <w:rFonts w:ascii="Times New Roman" w:eastAsia="Calibri" w:hAnsi="Times New Roman"/>
          <w:i/>
          <w:color w:val="FF0000"/>
          <w:szCs w:val="22"/>
        </w:rPr>
      </w:pPr>
      <w:r w:rsidRPr="00603889">
        <w:rPr>
          <w:rFonts w:ascii="Times New Roman" w:eastAsia="Calibri" w:hAnsi="Times New Roman"/>
          <w:i/>
          <w:color w:val="FF0000"/>
          <w:szCs w:val="22"/>
        </w:rPr>
        <w:t xml:space="preserve">(PRECIZĒTI ATBILSTOŠI FINANŠU MINISTRIJAS </w:t>
      </w:r>
      <w:r>
        <w:rPr>
          <w:rFonts w:ascii="Times New Roman" w:eastAsia="Calibri" w:hAnsi="Times New Roman"/>
          <w:i/>
          <w:color w:val="FF0000"/>
          <w:szCs w:val="22"/>
        </w:rPr>
        <w:t>23.07</w:t>
      </w:r>
      <w:r w:rsidRPr="00603889">
        <w:rPr>
          <w:rFonts w:ascii="Times New Roman" w:eastAsia="Calibri" w:hAnsi="Times New Roman"/>
          <w:i/>
          <w:color w:val="FF0000"/>
          <w:szCs w:val="22"/>
        </w:rPr>
        <w:t>.2020. METODIKAI NR.4.1. “EIROPAS REĢIONĀLĀS ATTĪSTĪBAS FONDA, EIROPAS SOCIĀLĀ FONDA UN KOHĒZIJAS FONDA PROJEKTU IESNIEGUMU ATLASES METODIKA 2014.-2020.GADAM”)</w:t>
      </w:r>
    </w:p>
    <w:p w14:paraId="42AF557D" w14:textId="77777777" w:rsidR="00217796" w:rsidRPr="00217796" w:rsidRDefault="00217796" w:rsidP="006B37E9">
      <w:pPr>
        <w:tabs>
          <w:tab w:val="num" w:pos="709"/>
        </w:tabs>
        <w:spacing w:after="0" w:line="240" w:lineRule="auto"/>
        <w:jc w:val="center"/>
        <w:rPr>
          <w:rFonts w:ascii="Times New Roman" w:hAnsi="Times New Roman"/>
          <w:b/>
          <w:smallCaps/>
          <w:color w:val="auto"/>
          <w:sz w:val="16"/>
          <w:szCs w:val="16"/>
        </w:rPr>
      </w:pPr>
    </w:p>
    <w:p w14:paraId="5B6F6EFB" w14:textId="77777777" w:rsidR="008E52D4" w:rsidRDefault="008E52D4" w:rsidP="006B37E9">
      <w:pPr>
        <w:tabs>
          <w:tab w:val="num" w:pos="709"/>
        </w:tabs>
        <w:spacing w:after="0" w:line="240" w:lineRule="auto"/>
        <w:jc w:val="center"/>
        <w:rPr>
          <w:rFonts w:ascii="Times New Roman" w:hAnsi="Times New Roman"/>
          <w:b/>
          <w:smallCaps/>
          <w:color w:val="auto"/>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6752"/>
      </w:tblGrid>
      <w:tr w:rsidR="006B37E9" w:rsidRPr="006B37E9" w14:paraId="6A92272E" w14:textId="77777777" w:rsidTr="00217796">
        <w:trPr>
          <w:trHeight w:val="428"/>
        </w:trPr>
        <w:tc>
          <w:tcPr>
            <w:tcW w:w="2887" w:type="dxa"/>
            <w:tcBorders>
              <w:top w:val="single" w:sz="4" w:space="0" w:color="auto"/>
              <w:left w:val="single" w:sz="4" w:space="0" w:color="auto"/>
              <w:bottom w:val="single" w:sz="4" w:space="0" w:color="auto"/>
              <w:right w:val="single" w:sz="4" w:space="0" w:color="auto"/>
            </w:tcBorders>
            <w:vAlign w:val="center"/>
          </w:tcPr>
          <w:p w14:paraId="5D017377"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 xml:space="preserve">Darbības programmas nosaukums  </w:t>
            </w:r>
          </w:p>
        </w:tc>
        <w:tc>
          <w:tcPr>
            <w:tcW w:w="6752" w:type="dxa"/>
            <w:tcBorders>
              <w:top w:val="single" w:sz="4" w:space="0" w:color="auto"/>
              <w:left w:val="single" w:sz="4" w:space="0" w:color="auto"/>
              <w:bottom w:val="single" w:sz="4" w:space="0" w:color="auto"/>
              <w:right w:val="single" w:sz="4" w:space="0" w:color="auto"/>
            </w:tcBorders>
            <w:vAlign w:val="center"/>
          </w:tcPr>
          <w:p w14:paraId="1BB785BB"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Izaugsme un nodarbinātība</w:t>
            </w:r>
          </w:p>
        </w:tc>
      </w:tr>
      <w:tr w:rsidR="006B37E9" w:rsidRPr="006B37E9" w14:paraId="762CC583" w14:textId="77777777" w:rsidTr="00217796">
        <w:trPr>
          <w:trHeight w:val="428"/>
        </w:trPr>
        <w:tc>
          <w:tcPr>
            <w:tcW w:w="2887" w:type="dxa"/>
            <w:tcBorders>
              <w:top w:val="single" w:sz="4" w:space="0" w:color="auto"/>
              <w:left w:val="single" w:sz="4" w:space="0" w:color="auto"/>
              <w:bottom w:val="single" w:sz="4" w:space="0" w:color="auto"/>
              <w:right w:val="single" w:sz="4" w:space="0" w:color="auto"/>
            </w:tcBorders>
            <w:vAlign w:val="center"/>
          </w:tcPr>
          <w:p w14:paraId="03F5FE29"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 xml:space="preserve">Prioritārā virziena numurs un nosaukums             </w:t>
            </w:r>
          </w:p>
        </w:tc>
        <w:tc>
          <w:tcPr>
            <w:tcW w:w="6752" w:type="dxa"/>
            <w:tcBorders>
              <w:top w:val="single" w:sz="4" w:space="0" w:color="auto"/>
              <w:left w:val="single" w:sz="4" w:space="0" w:color="auto"/>
              <w:bottom w:val="single" w:sz="4" w:space="0" w:color="auto"/>
              <w:right w:val="single" w:sz="4" w:space="0" w:color="auto"/>
            </w:tcBorders>
            <w:vAlign w:val="center"/>
          </w:tcPr>
          <w:p w14:paraId="0F241455" w14:textId="77777777" w:rsidR="006B37E9" w:rsidRPr="006B37E9" w:rsidRDefault="006B37E9" w:rsidP="00217796">
            <w:pPr>
              <w:autoSpaceDE w:val="0"/>
              <w:autoSpaceDN w:val="0"/>
              <w:adjustRightInd w:val="0"/>
              <w:spacing w:after="0" w:line="240" w:lineRule="auto"/>
              <w:rPr>
                <w:rFonts w:ascii="Times New Roman" w:hAnsi="Times New Roman"/>
                <w:color w:val="auto"/>
                <w:sz w:val="24"/>
              </w:rPr>
            </w:pPr>
            <w:r w:rsidRPr="006B37E9">
              <w:rPr>
                <w:rFonts w:ascii="Times New Roman" w:eastAsia="Calibri" w:hAnsi="Times New Roman"/>
                <w:bCs/>
                <w:color w:val="auto"/>
                <w:sz w:val="24"/>
              </w:rPr>
              <w:t>4.5. Veicināt zemu oglekļa emisiju stratēģijas visu veidu teritorijām, jo īpaši pilsētām, tostarp ilgtspējīgu intermodālo mobilitāti pilsētās un ar ietekmes mazināšanu saistītus pielāgošanās pasākumus</w:t>
            </w:r>
          </w:p>
        </w:tc>
      </w:tr>
      <w:tr w:rsidR="006B37E9" w:rsidRPr="006B37E9" w14:paraId="703B77AE" w14:textId="77777777" w:rsidTr="00217796">
        <w:trPr>
          <w:trHeight w:val="428"/>
        </w:trPr>
        <w:tc>
          <w:tcPr>
            <w:tcW w:w="2887" w:type="dxa"/>
            <w:tcBorders>
              <w:top w:val="single" w:sz="4" w:space="0" w:color="auto"/>
              <w:left w:val="single" w:sz="4" w:space="0" w:color="auto"/>
              <w:bottom w:val="single" w:sz="4" w:space="0" w:color="auto"/>
              <w:right w:val="single" w:sz="4" w:space="0" w:color="auto"/>
            </w:tcBorders>
            <w:vAlign w:val="center"/>
          </w:tcPr>
          <w:p w14:paraId="2EA21B1E"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 xml:space="preserve">Specifiskā atbalsta mērķa numurs un nosaukums               </w:t>
            </w:r>
          </w:p>
        </w:tc>
        <w:tc>
          <w:tcPr>
            <w:tcW w:w="6752" w:type="dxa"/>
            <w:tcBorders>
              <w:top w:val="single" w:sz="4" w:space="0" w:color="auto"/>
              <w:left w:val="single" w:sz="4" w:space="0" w:color="auto"/>
              <w:bottom w:val="single" w:sz="4" w:space="0" w:color="auto"/>
              <w:right w:val="single" w:sz="4" w:space="0" w:color="auto"/>
            </w:tcBorders>
            <w:vAlign w:val="center"/>
          </w:tcPr>
          <w:p w14:paraId="1BF7105D" w14:textId="77777777" w:rsidR="006B37E9" w:rsidRPr="006B37E9" w:rsidRDefault="006B37E9" w:rsidP="00217796">
            <w:pPr>
              <w:autoSpaceDE w:val="0"/>
              <w:autoSpaceDN w:val="0"/>
              <w:adjustRightInd w:val="0"/>
              <w:spacing w:after="0" w:line="240" w:lineRule="auto"/>
              <w:rPr>
                <w:rFonts w:ascii="Times New Roman" w:eastAsia="Calibri" w:hAnsi="Times New Roman"/>
                <w:color w:val="auto"/>
                <w:sz w:val="24"/>
              </w:rPr>
            </w:pPr>
            <w:r w:rsidRPr="006B37E9">
              <w:rPr>
                <w:rFonts w:ascii="Times New Roman" w:eastAsia="Calibri" w:hAnsi="Times New Roman"/>
                <w:bCs/>
                <w:color w:val="auto"/>
                <w:sz w:val="24"/>
              </w:rPr>
              <w:t>4.5.1. Attīstīt videi draudzīgu sabiedriskā transporta infrastruktūru</w:t>
            </w:r>
          </w:p>
        </w:tc>
      </w:tr>
      <w:tr w:rsidR="006B37E9" w:rsidRPr="006B37E9" w14:paraId="60352FBE" w14:textId="77777777" w:rsidTr="00217796">
        <w:trPr>
          <w:trHeight w:val="428"/>
        </w:trPr>
        <w:tc>
          <w:tcPr>
            <w:tcW w:w="2887" w:type="dxa"/>
            <w:tcBorders>
              <w:top w:val="single" w:sz="4" w:space="0" w:color="auto"/>
              <w:left w:val="single" w:sz="4" w:space="0" w:color="auto"/>
              <w:bottom w:val="single" w:sz="4" w:space="0" w:color="auto"/>
              <w:right w:val="single" w:sz="4" w:space="0" w:color="auto"/>
            </w:tcBorders>
            <w:vAlign w:val="center"/>
          </w:tcPr>
          <w:p w14:paraId="346B3B62"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Specifiskā atbalsta mērķa pasākuma numurs un nosaukums</w:t>
            </w:r>
          </w:p>
        </w:tc>
        <w:tc>
          <w:tcPr>
            <w:tcW w:w="6752" w:type="dxa"/>
            <w:tcBorders>
              <w:top w:val="single" w:sz="4" w:space="0" w:color="auto"/>
              <w:left w:val="single" w:sz="4" w:space="0" w:color="auto"/>
              <w:bottom w:val="single" w:sz="4" w:space="0" w:color="auto"/>
              <w:right w:val="single" w:sz="4" w:space="0" w:color="auto"/>
            </w:tcBorders>
            <w:vAlign w:val="center"/>
          </w:tcPr>
          <w:p w14:paraId="10D1EB1B"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4.5.1.2.Attīstīt videi draudzīgu sabiedriskā transporta infrastruktūru (autobusi)</w:t>
            </w:r>
          </w:p>
        </w:tc>
      </w:tr>
      <w:tr w:rsidR="006B37E9" w:rsidRPr="006B37E9" w14:paraId="197FDA6C" w14:textId="77777777" w:rsidTr="00217796">
        <w:trPr>
          <w:trHeight w:val="428"/>
        </w:trPr>
        <w:tc>
          <w:tcPr>
            <w:tcW w:w="2887" w:type="dxa"/>
            <w:tcBorders>
              <w:top w:val="single" w:sz="4" w:space="0" w:color="auto"/>
              <w:left w:val="single" w:sz="4" w:space="0" w:color="auto"/>
              <w:bottom w:val="single" w:sz="4" w:space="0" w:color="auto"/>
              <w:right w:val="single" w:sz="4" w:space="0" w:color="auto"/>
            </w:tcBorders>
            <w:vAlign w:val="center"/>
          </w:tcPr>
          <w:p w14:paraId="73756A0E"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Projektu iesniegumu atlases veids</w:t>
            </w:r>
          </w:p>
        </w:tc>
        <w:tc>
          <w:tcPr>
            <w:tcW w:w="6752" w:type="dxa"/>
            <w:tcBorders>
              <w:top w:val="single" w:sz="4" w:space="0" w:color="auto"/>
              <w:left w:val="single" w:sz="4" w:space="0" w:color="auto"/>
              <w:bottom w:val="single" w:sz="4" w:space="0" w:color="auto"/>
              <w:right w:val="single" w:sz="4" w:space="0" w:color="auto"/>
            </w:tcBorders>
            <w:vAlign w:val="center"/>
          </w:tcPr>
          <w:p w14:paraId="7A7299B6"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 xml:space="preserve">Ierobežota projektu iesniegumu atlase </w:t>
            </w:r>
          </w:p>
        </w:tc>
      </w:tr>
      <w:tr w:rsidR="006B37E9" w:rsidRPr="006B37E9" w14:paraId="1C4D3BA9" w14:textId="77777777" w:rsidTr="00217796">
        <w:trPr>
          <w:trHeight w:val="428"/>
        </w:trPr>
        <w:tc>
          <w:tcPr>
            <w:tcW w:w="2887" w:type="dxa"/>
            <w:tcBorders>
              <w:top w:val="single" w:sz="4" w:space="0" w:color="auto"/>
              <w:left w:val="single" w:sz="4" w:space="0" w:color="auto"/>
              <w:bottom w:val="single" w:sz="4" w:space="0" w:color="auto"/>
              <w:right w:val="single" w:sz="4" w:space="0" w:color="auto"/>
            </w:tcBorders>
            <w:vAlign w:val="center"/>
          </w:tcPr>
          <w:p w14:paraId="58EB2C16"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Atbildīgā iestāde</w:t>
            </w:r>
          </w:p>
        </w:tc>
        <w:tc>
          <w:tcPr>
            <w:tcW w:w="6752" w:type="dxa"/>
            <w:tcBorders>
              <w:top w:val="single" w:sz="4" w:space="0" w:color="auto"/>
              <w:left w:val="single" w:sz="4" w:space="0" w:color="auto"/>
              <w:bottom w:val="single" w:sz="4" w:space="0" w:color="auto"/>
              <w:right w:val="single" w:sz="4" w:space="0" w:color="auto"/>
            </w:tcBorders>
            <w:vAlign w:val="center"/>
          </w:tcPr>
          <w:p w14:paraId="51073370" w14:textId="77777777" w:rsidR="006B37E9" w:rsidRPr="006B37E9" w:rsidRDefault="006B37E9" w:rsidP="00217796">
            <w:pPr>
              <w:spacing w:after="0" w:line="240" w:lineRule="auto"/>
              <w:rPr>
                <w:rFonts w:ascii="Times New Roman" w:hAnsi="Times New Roman"/>
                <w:color w:val="auto"/>
                <w:sz w:val="24"/>
              </w:rPr>
            </w:pPr>
            <w:r w:rsidRPr="006B37E9">
              <w:rPr>
                <w:rFonts w:ascii="Times New Roman" w:hAnsi="Times New Roman"/>
                <w:color w:val="auto"/>
                <w:sz w:val="24"/>
              </w:rPr>
              <w:t>Satiksmes ministrija</w:t>
            </w:r>
          </w:p>
        </w:tc>
      </w:tr>
      <w:tr w:rsidR="00E25E6F" w:rsidRPr="009C6581" w14:paraId="5889544E" w14:textId="77777777" w:rsidTr="00217796">
        <w:trPr>
          <w:trHeight w:val="428"/>
        </w:trPr>
        <w:tc>
          <w:tcPr>
            <w:tcW w:w="2887" w:type="dxa"/>
            <w:tcBorders>
              <w:top w:val="single" w:sz="4" w:space="0" w:color="auto"/>
              <w:left w:val="single" w:sz="4" w:space="0" w:color="auto"/>
              <w:bottom w:val="single" w:sz="4" w:space="0" w:color="auto"/>
              <w:right w:val="single" w:sz="4" w:space="0" w:color="auto"/>
            </w:tcBorders>
            <w:vAlign w:val="center"/>
          </w:tcPr>
          <w:p w14:paraId="59F6926B" w14:textId="77777777" w:rsidR="00E25E6F" w:rsidRPr="009C6581" w:rsidRDefault="00E25E6F" w:rsidP="00217796">
            <w:pPr>
              <w:spacing w:after="0" w:line="240" w:lineRule="auto"/>
              <w:rPr>
                <w:rFonts w:ascii="Times New Roman" w:hAnsi="Times New Roman"/>
                <w:color w:val="FF0000"/>
                <w:sz w:val="24"/>
              </w:rPr>
            </w:pPr>
            <w:r w:rsidRPr="009C6581">
              <w:rPr>
                <w:rFonts w:ascii="Times New Roman" w:hAnsi="Times New Roman"/>
                <w:color w:val="FF0000"/>
                <w:sz w:val="24"/>
              </w:rPr>
              <w:t>Projektu iesniegumu atlases kārta</w:t>
            </w:r>
          </w:p>
        </w:tc>
        <w:tc>
          <w:tcPr>
            <w:tcW w:w="6752" w:type="dxa"/>
            <w:tcBorders>
              <w:top w:val="single" w:sz="4" w:space="0" w:color="auto"/>
              <w:left w:val="single" w:sz="4" w:space="0" w:color="auto"/>
              <w:bottom w:val="single" w:sz="4" w:space="0" w:color="auto"/>
              <w:right w:val="single" w:sz="4" w:space="0" w:color="auto"/>
            </w:tcBorders>
            <w:vAlign w:val="center"/>
          </w:tcPr>
          <w:p w14:paraId="635BEC69" w14:textId="0B6F4619" w:rsidR="00E25E6F" w:rsidRPr="009C6581" w:rsidRDefault="00B32220" w:rsidP="00217796">
            <w:pPr>
              <w:spacing w:after="0" w:line="240" w:lineRule="auto"/>
              <w:rPr>
                <w:rFonts w:ascii="Times New Roman" w:hAnsi="Times New Roman"/>
                <w:color w:val="FF0000"/>
                <w:sz w:val="24"/>
              </w:rPr>
            </w:pPr>
            <w:r>
              <w:rPr>
                <w:rFonts w:ascii="Times New Roman" w:hAnsi="Times New Roman"/>
                <w:color w:val="FF0000"/>
                <w:sz w:val="24"/>
              </w:rPr>
              <w:t>3</w:t>
            </w:r>
            <w:r w:rsidR="00E25E6F" w:rsidRPr="009C6581">
              <w:rPr>
                <w:rFonts w:ascii="Times New Roman" w:hAnsi="Times New Roman"/>
                <w:color w:val="FF0000"/>
                <w:sz w:val="24"/>
              </w:rPr>
              <w:t>. projektu iesniegumu atlases kārta</w:t>
            </w:r>
          </w:p>
        </w:tc>
      </w:tr>
    </w:tbl>
    <w:p w14:paraId="27741E36" w14:textId="77777777" w:rsidR="006B37E9" w:rsidRDefault="006B37E9" w:rsidP="006B37E9">
      <w:pPr>
        <w:tabs>
          <w:tab w:val="num" w:pos="709"/>
        </w:tabs>
        <w:spacing w:after="0" w:line="240" w:lineRule="auto"/>
        <w:jc w:val="center"/>
        <w:rPr>
          <w:rFonts w:ascii="Times New Roman" w:hAnsi="Times New Roman"/>
          <w:b/>
          <w:smallCaps/>
          <w:color w:val="auto"/>
          <w:sz w:val="10"/>
        </w:rPr>
      </w:pPr>
    </w:p>
    <w:p w14:paraId="2CB7CA58" w14:textId="77777777" w:rsidR="006B37E9" w:rsidRPr="00D159E1" w:rsidRDefault="006B37E9" w:rsidP="006B37E9">
      <w:pPr>
        <w:tabs>
          <w:tab w:val="num" w:pos="709"/>
        </w:tabs>
        <w:spacing w:after="0" w:line="240" w:lineRule="auto"/>
        <w:jc w:val="center"/>
        <w:rPr>
          <w:rFonts w:ascii="Times New Roman" w:hAnsi="Times New Roman"/>
          <w:b/>
          <w:smallCaps/>
          <w:color w:val="auto"/>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955"/>
        <w:gridCol w:w="1417"/>
        <w:gridCol w:w="1559"/>
      </w:tblGrid>
      <w:tr w:rsidR="002D7142" w:rsidRPr="006B37E9" w14:paraId="6E669BB1" w14:textId="77777777" w:rsidTr="00990751">
        <w:trPr>
          <w:trHeight w:val="340"/>
        </w:trPr>
        <w:tc>
          <w:tcPr>
            <w:tcW w:w="6663" w:type="dxa"/>
            <w:gridSpan w:val="2"/>
            <w:vMerge w:val="restart"/>
            <w:shd w:val="clear" w:color="auto" w:fill="F2F2F2"/>
            <w:vAlign w:val="center"/>
          </w:tcPr>
          <w:p w14:paraId="21DA6BCF" w14:textId="77777777" w:rsidR="00BD6797" w:rsidRPr="006B37E9" w:rsidRDefault="00BD6797" w:rsidP="006B37E9">
            <w:pPr>
              <w:spacing w:after="0" w:line="240" w:lineRule="auto"/>
              <w:jc w:val="center"/>
              <w:rPr>
                <w:rFonts w:ascii="Times New Roman" w:hAnsi="Times New Roman"/>
                <w:b/>
                <w:bCs/>
                <w:color w:val="auto"/>
                <w:sz w:val="24"/>
              </w:rPr>
            </w:pPr>
            <w:r w:rsidRPr="006B37E9">
              <w:rPr>
                <w:rFonts w:ascii="Times New Roman" w:hAnsi="Times New Roman"/>
                <w:b/>
                <w:bCs/>
                <w:color w:val="auto"/>
                <w:sz w:val="24"/>
              </w:rPr>
              <w:t>1. VIENOTIE KRITĒRIJI</w:t>
            </w:r>
          </w:p>
        </w:tc>
        <w:tc>
          <w:tcPr>
            <w:tcW w:w="1417" w:type="dxa"/>
            <w:shd w:val="clear" w:color="auto" w:fill="F2F2F2"/>
            <w:vAlign w:val="center"/>
          </w:tcPr>
          <w:p w14:paraId="5366B5DF" w14:textId="77777777" w:rsidR="00BD6797" w:rsidRPr="006B37E9" w:rsidRDefault="00BD6797" w:rsidP="006B37E9">
            <w:pPr>
              <w:tabs>
                <w:tab w:val="left" w:pos="942"/>
                <w:tab w:val="left" w:pos="1257"/>
              </w:tabs>
              <w:spacing w:after="0" w:line="240" w:lineRule="auto"/>
              <w:jc w:val="center"/>
              <w:rPr>
                <w:rFonts w:ascii="Times New Roman" w:hAnsi="Times New Roman"/>
                <w:b/>
                <w:bCs/>
                <w:color w:val="auto"/>
                <w:sz w:val="24"/>
              </w:rPr>
            </w:pPr>
            <w:r w:rsidRPr="006B37E9">
              <w:rPr>
                <w:rFonts w:ascii="Times New Roman" w:hAnsi="Times New Roman"/>
                <w:b/>
                <w:bCs/>
                <w:color w:val="auto"/>
                <w:sz w:val="24"/>
              </w:rPr>
              <w:t>Vērtēšanas sistēma</w:t>
            </w:r>
          </w:p>
        </w:tc>
        <w:tc>
          <w:tcPr>
            <w:tcW w:w="1559" w:type="dxa"/>
            <w:vMerge w:val="restart"/>
            <w:shd w:val="clear" w:color="auto" w:fill="F2F2F2"/>
            <w:vAlign w:val="center"/>
          </w:tcPr>
          <w:p w14:paraId="265C0567" w14:textId="77777777" w:rsidR="00BD6797" w:rsidRPr="006B37E9" w:rsidRDefault="00BD6797" w:rsidP="006B37E9">
            <w:pPr>
              <w:spacing w:after="0" w:line="240" w:lineRule="auto"/>
              <w:jc w:val="center"/>
              <w:rPr>
                <w:rFonts w:ascii="Times New Roman" w:hAnsi="Times New Roman"/>
                <w:b/>
                <w:color w:val="auto"/>
                <w:sz w:val="24"/>
              </w:rPr>
            </w:pPr>
            <w:r w:rsidRPr="006B37E9">
              <w:rPr>
                <w:rFonts w:ascii="Times New Roman" w:hAnsi="Times New Roman"/>
                <w:b/>
                <w:color w:val="auto"/>
                <w:sz w:val="24"/>
              </w:rPr>
              <w:t>Kritērija ietekme uz lēmuma pieņemšanu</w:t>
            </w:r>
          </w:p>
          <w:p w14:paraId="33480EA5" w14:textId="77777777" w:rsidR="00BD6797" w:rsidRPr="006B37E9" w:rsidRDefault="00BD6797" w:rsidP="006B37E9">
            <w:pPr>
              <w:spacing w:after="0" w:line="240" w:lineRule="auto"/>
              <w:jc w:val="center"/>
              <w:rPr>
                <w:rFonts w:ascii="Times New Roman" w:hAnsi="Times New Roman"/>
                <w:b/>
                <w:color w:val="auto"/>
                <w:sz w:val="24"/>
              </w:rPr>
            </w:pPr>
            <w:r w:rsidRPr="006B37E9">
              <w:rPr>
                <w:rFonts w:ascii="Times New Roman" w:hAnsi="Times New Roman"/>
                <w:b/>
                <w:color w:val="auto"/>
                <w:sz w:val="24"/>
              </w:rPr>
              <w:t>(</w:t>
            </w:r>
            <w:r w:rsidR="00414F5F">
              <w:rPr>
                <w:rFonts w:ascii="Times New Roman" w:hAnsi="Times New Roman"/>
                <w:b/>
                <w:color w:val="auto"/>
                <w:sz w:val="24"/>
              </w:rPr>
              <w:t xml:space="preserve">N; </w:t>
            </w:r>
            <w:r w:rsidRPr="006B37E9">
              <w:rPr>
                <w:rFonts w:ascii="Times New Roman" w:hAnsi="Times New Roman"/>
                <w:b/>
                <w:color w:val="auto"/>
                <w:sz w:val="24"/>
              </w:rPr>
              <w:t>P)</w:t>
            </w:r>
          </w:p>
        </w:tc>
      </w:tr>
      <w:tr w:rsidR="002D7142" w:rsidRPr="006B37E9" w14:paraId="6BE5ED42" w14:textId="77777777" w:rsidTr="00990751">
        <w:trPr>
          <w:trHeight w:val="375"/>
        </w:trPr>
        <w:tc>
          <w:tcPr>
            <w:tcW w:w="6663" w:type="dxa"/>
            <w:gridSpan w:val="2"/>
            <w:vMerge/>
            <w:shd w:val="clear" w:color="auto" w:fill="F2F2F2"/>
            <w:vAlign w:val="center"/>
          </w:tcPr>
          <w:p w14:paraId="716FC7A4" w14:textId="77777777" w:rsidR="00BD6797" w:rsidRPr="006B37E9" w:rsidRDefault="00BD6797" w:rsidP="006B37E9">
            <w:pPr>
              <w:spacing w:after="0" w:line="240" w:lineRule="auto"/>
              <w:jc w:val="center"/>
              <w:rPr>
                <w:rFonts w:ascii="Times New Roman" w:hAnsi="Times New Roman"/>
                <w:b/>
                <w:bCs/>
                <w:color w:val="auto"/>
                <w:sz w:val="24"/>
              </w:rPr>
            </w:pPr>
          </w:p>
        </w:tc>
        <w:tc>
          <w:tcPr>
            <w:tcW w:w="1417" w:type="dxa"/>
            <w:shd w:val="clear" w:color="auto" w:fill="F2F2F2"/>
            <w:vAlign w:val="center"/>
          </w:tcPr>
          <w:p w14:paraId="684ABF9C" w14:textId="77777777" w:rsidR="00BD6797" w:rsidRPr="006B37E9" w:rsidRDefault="00BD6797" w:rsidP="006B37E9">
            <w:pPr>
              <w:tabs>
                <w:tab w:val="left" w:pos="942"/>
                <w:tab w:val="left" w:pos="1257"/>
              </w:tabs>
              <w:spacing w:after="0" w:line="240" w:lineRule="auto"/>
              <w:jc w:val="center"/>
              <w:rPr>
                <w:rFonts w:ascii="Times New Roman" w:hAnsi="Times New Roman"/>
                <w:b/>
                <w:bCs/>
                <w:color w:val="auto"/>
                <w:sz w:val="24"/>
              </w:rPr>
            </w:pPr>
            <w:r w:rsidRPr="006B37E9">
              <w:rPr>
                <w:rFonts w:ascii="Times New Roman" w:hAnsi="Times New Roman"/>
                <w:b/>
                <w:bCs/>
                <w:color w:val="auto"/>
                <w:sz w:val="24"/>
              </w:rPr>
              <w:t>Jā/ Nē</w:t>
            </w:r>
          </w:p>
        </w:tc>
        <w:tc>
          <w:tcPr>
            <w:tcW w:w="1559" w:type="dxa"/>
            <w:vMerge/>
            <w:shd w:val="clear" w:color="auto" w:fill="F2F2F2"/>
            <w:vAlign w:val="center"/>
          </w:tcPr>
          <w:p w14:paraId="16A5A635" w14:textId="77777777" w:rsidR="00BD6797" w:rsidRPr="006B37E9" w:rsidRDefault="00BD6797" w:rsidP="006B37E9">
            <w:pPr>
              <w:spacing w:after="0" w:line="240" w:lineRule="auto"/>
              <w:jc w:val="center"/>
              <w:rPr>
                <w:rFonts w:ascii="Times New Roman" w:hAnsi="Times New Roman"/>
                <w:b/>
                <w:color w:val="auto"/>
                <w:sz w:val="24"/>
              </w:rPr>
            </w:pPr>
          </w:p>
        </w:tc>
      </w:tr>
      <w:tr w:rsidR="002D7142" w:rsidRPr="006B37E9" w14:paraId="6202A60C" w14:textId="77777777" w:rsidTr="00990751">
        <w:trPr>
          <w:trHeight w:val="730"/>
        </w:trPr>
        <w:tc>
          <w:tcPr>
            <w:tcW w:w="708" w:type="dxa"/>
            <w:shd w:val="clear" w:color="auto" w:fill="auto"/>
            <w:vAlign w:val="center"/>
          </w:tcPr>
          <w:p w14:paraId="6ECBEB0B" w14:textId="77777777" w:rsidR="00BD6797" w:rsidRPr="006B37E9" w:rsidRDefault="00BD6797" w:rsidP="006B37E9">
            <w:pPr>
              <w:spacing w:after="0" w:line="240" w:lineRule="auto"/>
              <w:rPr>
                <w:rFonts w:ascii="Times New Roman" w:hAnsi="Times New Roman"/>
                <w:b/>
                <w:bCs/>
                <w:color w:val="auto"/>
                <w:sz w:val="24"/>
              </w:rPr>
            </w:pPr>
            <w:r w:rsidRPr="006B37E9">
              <w:rPr>
                <w:rFonts w:ascii="Times New Roman" w:hAnsi="Times New Roman"/>
                <w:color w:val="auto"/>
                <w:sz w:val="24"/>
              </w:rPr>
              <w:t>1.1.</w:t>
            </w:r>
          </w:p>
        </w:tc>
        <w:tc>
          <w:tcPr>
            <w:tcW w:w="5955" w:type="dxa"/>
            <w:shd w:val="clear" w:color="auto" w:fill="auto"/>
            <w:vAlign w:val="center"/>
          </w:tcPr>
          <w:p w14:paraId="2004FEC2" w14:textId="77777777" w:rsidR="00BD6797" w:rsidRPr="006B37E9" w:rsidRDefault="0097557B" w:rsidP="006B37E9">
            <w:pPr>
              <w:spacing w:after="0" w:line="240" w:lineRule="auto"/>
              <w:jc w:val="both"/>
              <w:rPr>
                <w:rFonts w:ascii="Times New Roman" w:hAnsi="Times New Roman"/>
                <w:bCs/>
                <w:color w:val="auto"/>
                <w:sz w:val="24"/>
                <w:highlight w:val="yellow"/>
              </w:rPr>
            </w:pPr>
            <w:r w:rsidRPr="006B37E9">
              <w:rPr>
                <w:rFonts w:ascii="Times New Roman" w:hAnsi="Times New Roman"/>
                <w:color w:val="auto"/>
                <w:sz w:val="24"/>
              </w:rPr>
              <w:t>Projekta iesniedzējs</w:t>
            </w:r>
            <w:r w:rsidR="009C248A">
              <w:rPr>
                <w:rFonts w:ascii="Times New Roman" w:hAnsi="Times New Roman"/>
                <w:color w:val="auto"/>
                <w:sz w:val="24"/>
              </w:rPr>
              <w:t xml:space="preserve"> </w:t>
            </w:r>
            <w:r w:rsidR="009C248A" w:rsidRPr="009C6581">
              <w:rPr>
                <w:rFonts w:ascii="Times New Roman" w:hAnsi="Times New Roman"/>
                <w:color w:val="FF0000"/>
                <w:sz w:val="24"/>
              </w:rPr>
              <w:t>un sadarbības partneris (ja attiecināms)</w:t>
            </w:r>
            <w:r w:rsidRPr="006B37E9">
              <w:rPr>
                <w:rFonts w:ascii="Times New Roman" w:hAnsi="Times New Roman"/>
                <w:color w:val="auto"/>
                <w:sz w:val="24"/>
              </w:rPr>
              <w:t xml:space="preserve"> atbilst MK noteikumos par specifiskā atbalsta mērķa</w:t>
            </w:r>
            <w:r w:rsidR="00F054C9" w:rsidRPr="006B37E9">
              <w:rPr>
                <w:rFonts w:ascii="Times New Roman" w:hAnsi="Times New Roman"/>
                <w:color w:val="auto"/>
                <w:sz w:val="24"/>
              </w:rPr>
              <w:t xml:space="preserve"> pasākuma</w:t>
            </w:r>
            <w:r w:rsidRPr="006B37E9">
              <w:rPr>
                <w:rFonts w:ascii="Times New Roman" w:hAnsi="Times New Roman"/>
                <w:color w:val="auto"/>
                <w:sz w:val="24"/>
              </w:rPr>
              <w:t xml:space="preserve"> īstenošanu  projekta iesniedzējam izvirzītajām prasībām.</w:t>
            </w:r>
          </w:p>
        </w:tc>
        <w:tc>
          <w:tcPr>
            <w:tcW w:w="1417" w:type="dxa"/>
            <w:shd w:val="clear" w:color="auto" w:fill="auto"/>
            <w:vAlign w:val="center"/>
          </w:tcPr>
          <w:p w14:paraId="7AAE1265" w14:textId="77777777" w:rsidR="00BD6797" w:rsidRPr="006B37E9" w:rsidRDefault="00BD6797" w:rsidP="006B37E9">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03049632" w14:textId="77777777" w:rsidR="00BD6797" w:rsidRPr="006B37E9" w:rsidRDefault="00414F5F" w:rsidP="006B37E9">
            <w:pPr>
              <w:spacing w:after="0" w:line="240" w:lineRule="auto"/>
              <w:jc w:val="center"/>
              <w:rPr>
                <w:rFonts w:ascii="Times New Roman" w:hAnsi="Times New Roman"/>
                <w:color w:val="auto"/>
                <w:sz w:val="24"/>
              </w:rPr>
            </w:pPr>
            <w:r>
              <w:rPr>
                <w:rFonts w:ascii="Times New Roman" w:hAnsi="Times New Roman"/>
                <w:color w:val="auto"/>
                <w:sz w:val="24"/>
              </w:rPr>
              <w:t>P</w:t>
            </w:r>
          </w:p>
        </w:tc>
      </w:tr>
      <w:tr w:rsidR="00DA322F" w:rsidRPr="006B37E9" w14:paraId="61C3ADA3" w14:textId="77777777" w:rsidTr="00BD631E">
        <w:trPr>
          <w:trHeight w:val="273"/>
        </w:trPr>
        <w:tc>
          <w:tcPr>
            <w:tcW w:w="9639" w:type="dxa"/>
            <w:gridSpan w:val="4"/>
            <w:shd w:val="clear" w:color="auto" w:fill="auto"/>
            <w:vAlign w:val="center"/>
          </w:tcPr>
          <w:p w14:paraId="1AA908CF" w14:textId="77777777" w:rsidR="00DA322F" w:rsidRDefault="00DA322F" w:rsidP="009C6581">
            <w:pPr>
              <w:spacing w:after="0" w:line="240" w:lineRule="auto"/>
              <w:rPr>
                <w:rFonts w:ascii="Times New Roman" w:hAnsi="Times New Roman"/>
                <w:color w:val="auto"/>
                <w:sz w:val="24"/>
              </w:rPr>
            </w:pPr>
            <w:r w:rsidRPr="00CB5C6A">
              <w:rPr>
                <w:rFonts w:ascii="Times New Roman" w:hAnsi="Times New Roman"/>
                <w:i/>
                <w:sz w:val="24"/>
              </w:rPr>
              <w:t>Svītrots (Projekta iesnieguma veidlapa ir aizpildīta datorrakstā).</w:t>
            </w:r>
          </w:p>
        </w:tc>
      </w:tr>
      <w:tr w:rsidR="00DA322F" w:rsidRPr="006B37E9" w14:paraId="1927F7FB" w14:textId="77777777" w:rsidTr="00990751">
        <w:trPr>
          <w:trHeight w:val="418"/>
        </w:trPr>
        <w:tc>
          <w:tcPr>
            <w:tcW w:w="708" w:type="dxa"/>
            <w:shd w:val="clear" w:color="auto" w:fill="auto"/>
            <w:vAlign w:val="center"/>
          </w:tcPr>
          <w:p w14:paraId="2AE92826"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1.2.</w:t>
            </w:r>
          </w:p>
        </w:tc>
        <w:tc>
          <w:tcPr>
            <w:tcW w:w="5955" w:type="dxa"/>
            <w:shd w:val="clear" w:color="auto" w:fill="auto"/>
            <w:vAlign w:val="center"/>
          </w:tcPr>
          <w:p w14:paraId="4DB5FCCA" w14:textId="77777777" w:rsidR="00DA322F" w:rsidRPr="006B37E9" w:rsidRDefault="00DA322F" w:rsidP="00DA322F">
            <w:pPr>
              <w:spacing w:after="0" w:line="240" w:lineRule="auto"/>
              <w:jc w:val="both"/>
              <w:rPr>
                <w:rFonts w:ascii="Times New Roman" w:hAnsi="Times New Roman"/>
                <w:bCs/>
                <w:color w:val="auto"/>
                <w:sz w:val="24"/>
                <w:highlight w:val="yellow"/>
              </w:rPr>
            </w:pPr>
            <w:r w:rsidRPr="00180CC2">
              <w:rPr>
                <w:rFonts w:ascii="Times New Roman" w:hAnsi="Times New Roman"/>
                <w:bCs/>
                <w:color w:val="auto"/>
                <w:sz w:val="24"/>
              </w:rPr>
              <w:t>Projekta iesniedzējam un sadarbības partnerim ir pietiekama administrēšanas, īstenošanas un finanšu kapacitāte projekta īstenošanai.</w:t>
            </w:r>
          </w:p>
        </w:tc>
        <w:tc>
          <w:tcPr>
            <w:tcW w:w="1417" w:type="dxa"/>
            <w:shd w:val="clear" w:color="auto" w:fill="auto"/>
            <w:vAlign w:val="center"/>
          </w:tcPr>
          <w:p w14:paraId="59AFBA0E"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4581A1C6" w14:textId="77777777" w:rsidR="00DA322F" w:rsidRPr="006B37E9" w:rsidRDefault="00DA322F" w:rsidP="00DA322F">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DA322F" w:rsidRPr="006B37E9" w14:paraId="36CFA5DC" w14:textId="77777777" w:rsidTr="00990751">
        <w:trPr>
          <w:trHeight w:val="730"/>
        </w:trPr>
        <w:tc>
          <w:tcPr>
            <w:tcW w:w="708" w:type="dxa"/>
            <w:shd w:val="clear" w:color="auto" w:fill="auto"/>
            <w:vAlign w:val="center"/>
          </w:tcPr>
          <w:p w14:paraId="2D6123DD"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1.3.</w:t>
            </w:r>
          </w:p>
        </w:tc>
        <w:tc>
          <w:tcPr>
            <w:tcW w:w="5955" w:type="dxa"/>
            <w:shd w:val="clear" w:color="auto" w:fill="auto"/>
            <w:vAlign w:val="center"/>
          </w:tcPr>
          <w:p w14:paraId="02A99A4C" w14:textId="77777777" w:rsidR="00DA322F" w:rsidRPr="006B37E9" w:rsidRDefault="00DA322F" w:rsidP="00DA322F">
            <w:pPr>
              <w:spacing w:after="0" w:line="240" w:lineRule="auto"/>
              <w:jc w:val="both"/>
              <w:rPr>
                <w:rFonts w:ascii="Times New Roman" w:hAnsi="Times New Roman"/>
                <w:bCs/>
                <w:color w:val="auto"/>
                <w:sz w:val="24"/>
                <w:highlight w:val="yellow"/>
              </w:rPr>
            </w:pPr>
            <w:r w:rsidRPr="00180CC2">
              <w:rPr>
                <w:rFonts w:ascii="Times New Roman" w:hAnsi="Times New Roman"/>
                <w:bCs/>
                <w:color w:val="auto"/>
                <w:sz w:val="24"/>
              </w:rPr>
              <w:t xml:space="preserve">Projekta iesniedzējam un projekta sadarbības partnerim Latvijas Republikā </w:t>
            </w:r>
            <w:r w:rsidR="00EB7D75">
              <w:rPr>
                <w:rFonts w:ascii="Times New Roman" w:hAnsi="Times New Roman"/>
                <w:bCs/>
                <w:color w:val="auto"/>
                <w:sz w:val="24"/>
              </w:rPr>
              <w:t xml:space="preserve">projekta iesnieguma iesniegšanas dienā </w:t>
            </w:r>
            <w:r w:rsidRPr="00180CC2">
              <w:rPr>
                <w:rFonts w:ascii="Times New Roman" w:hAnsi="Times New Roman"/>
                <w:bCs/>
                <w:color w:val="auto"/>
                <w:sz w:val="24"/>
              </w:rPr>
              <w:t>nav nodokļu parād</w:t>
            </w:r>
            <w:r w:rsidR="00EB7D75">
              <w:rPr>
                <w:rFonts w:ascii="Times New Roman" w:hAnsi="Times New Roman"/>
                <w:bCs/>
                <w:color w:val="auto"/>
                <w:sz w:val="24"/>
              </w:rPr>
              <w:t>i</w:t>
            </w:r>
            <w:r w:rsidRPr="00180CC2">
              <w:rPr>
                <w:rFonts w:ascii="Times New Roman" w:hAnsi="Times New Roman"/>
                <w:bCs/>
                <w:color w:val="auto"/>
                <w:sz w:val="24"/>
              </w:rPr>
              <w:t xml:space="preserve">, tajā skaitā valsts sociālās apdrošināšanas obligāto iemaksu parādi, kas kopsummā katram atsevišķi pārsniedz 150 </w:t>
            </w:r>
            <w:r w:rsidRPr="009C6581">
              <w:rPr>
                <w:rFonts w:ascii="Times New Roman" w:hAnsi="Times New Roman"/>
                <w:bCs/>
                <w:i/>
                <w:color w:val="auto"/>
                <w:sz w:val="24"/>
              </w:rPr>
              <w:t>euro</w:t>
            </w:r>
            <w:r w:rsidRPr="00180CC2">
              <w:rPr>
                <w:rFonts w:ascii="Times New Roman" w:hAnsi="Times New Roman"/>
                <w:bCs/>
                <w:color w:val="auto"/>
                <w:sz w:val="24"/>
              </w:rPr>
              <w:t>.</w:t>
            </w:r>
          </w:p>
        </w:tc>
        <w:tc>
          <w:tcPr>
            <w:tcW w:w="1417" w:type="dxa"/>
            <w:shd w:val="clear" w:color="auto" w:fill="auto"/>
            <w:vAlign w:val="center"/>
          </w:tcPr>
          <w:p w14:paraId="3F911440"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3BC2AF66" w14:textId="77777777" w:rsidR="00DA322F" w:rsidRPr="006B37E9" w:rsidRDefault="00DA322F" w:rsidP="00DA322F">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DA322F" w:rsidRPr="006B37E9" w14:paraId="66659807" w14:textId="77777777" w:rsidTr="00990751">
        <w:trPr>
          <w:trHeight w:val="730"/>
        </w:trPr>
        <w:tc>
          <w:tcPr>
            <w:tcW w:w="708" w:type="dxa"/>
            <w:shd w:val="clear" w:color="auto" w:fill="auto"/>
            <w:vAlign w:val="center"/>
          </w:tcPr>
          <w:p w14:paraId="571ABF8A"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1.4.</w:t>
            </w:r>
          </w:p>
        </w:tc>
        <w:tc>
          <w:tcPr>
            <w:tcW w:w="5955" w:type="dxa"/>
            <w:shd w:val="clear" w:color="auto" w:fill="auto"/>
            <w:vAlign w:val="center"/>
          </w:tcPr>
          <w:p w14:paraId="3832EA13" w14:textId="77777777" w:rsidR="00DA322F" w:rsidRPr="009C6581" w:rsidRDefault="00DA322F" w:rsidP="00DA322F">
            <w:pPr>
              <w:spacing w:after="0" w:line="240" w:lineRule="auto"/>
              <w:jc w:val="both"/>
              <w:rPr>
                <w:rFonts w:ascii="Times New Roman" w:hAnsi="Times New Roman"/>
                <w:bCs/>
                <w:color w:val="FF0000"/>
                <w:sz w:val="24"/>
              </w:rPr>
            </w:pPr>
            <w:r w:rsidRPr="009C6581">
              <w:rPr>
                <w:rFonts w:ascii="Times New Roman" w:hAnsi="Times New Roman"/>
                <w:bCs/>
                <w:color w:val="FF0000"/>
                <w:sz w:val="24"/>
              </w:rPr>
              <w:t>Projekta iesniegums ir iesniegts Kohēzijas politikas fondu vadības informācijas sistēmā 2014.-2020.gadam.</w:t>
            </w:r>
          </w:p>
        </w:tc>
        <w:tc>
          <w:tcPr>
            <w:tcW w:w="1417" w:type="dxa"/>
            <w:shd w:val="clear" w:color="auto" w:fill="auto"/>
            <w:vAlign w:val="center"/>
          </w:tcPr>
          <w:p w14:paraId="144AA5AF"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0EC2E8B1" w14:textId="77777777" w:rsidR="00DA322F" w:rsidRPr="006B37E9" w:rsidRDefault="00DA322F" w:rsidP="00DA322F">
            <w:pPr>
              <w:spacing w:after="0" w:line="240" w:lineRule="auto"/>
              <w:jc w:val="center"/>
              <w:rPr>
                <w:rFonts w:ascii="Times New Roman" w:hAnsi="Times New Roman"/>
                <w:color w:val="auto"/>
                <w:sz w:val="24"/>
              </w:rPr>
            </w:pPr>
            <w:r>
              <w:rPr>
                <w:rFonts w:ascii="Times New Roman" w:hAnsi="Times New Roman"/>
                <w:color w:val="auto"/>
                <w:sz w:val="24"/>
              </w:rPr>
              <w:t>P</w:t>
            </w:r>
          </w:p>
        </w:tc>
      </w:tr>
      <w:tr w:rsidR="00DA322F" w:rsidRPr="006B37E9" w14:paraId="6F88DD72" w14:textId="77777777" w:rsidTr="00990751">
        <w:trPr>
          <w:trHeight w:val="317"/>
        </w:trPr>
        <w:tc>
          <w:tcPr>
            <w:tcW w:w="708" w:type="dxa"/>
            <w:shd w:val="clear" w:color="auto" w:fill="auto"/>
            <w:vAlign w:val="center"/>
          </w:tcPr>
          <w:p w14:paraId="62863A8E" w14:textId="77777777" w:rsidR="00DA322F" w:rsidRPr="006B37E9" w:rsidRDefault="00DA322F" w:rsidP="00DA322F">
            <w:pPr>
              <w:spacing w:after="0" w:line="240" w:lineRule="auto"/>
              <w:rPr>
                <w:rFonts w:ascii="Times New Roman" w:hAnsi="Times New Roman"/>
                <w:color w:val="auto"/>
                <w:sz w:val="24"/>
              </w:rPr>
            </w:pPr>
            <w:r>
              <w:rPr>
                <w:rFonts w:ascii="Times New Roman" w:hAnsi="Times New Roman"/>
                <w:color w:val="auto"/>
                <w:sz w:val="24"/>
              </w:rPr>
              <w:t>1.5.</w:t>
            </w:r>
          </w:p>
        </w:tc>
        <w:tc>
          <w:tcPr>
            <w:tcW w:w="5955" w:type="dxa"/>
            <w:shd w:val="clear" w:color="auto" w:fill="auto"/>
            <w:vAlign w:val="center"/>
          </w:tcPr>
          <w:p w14:paraId="528136A5" w14:textId="77777777" w:rsidR="00DA322F" w:rsidRPr="00EF0369" w:rsidRDefault="00DA322F" w:rsidP="00251D04">
            <w:pPr>
              <w:spacing w:after="0" w:line="240" w:lineRule="auto"/>
              <w:jc w:val="both"/>
              <w:rPr>
                <w:rFonts w:ascii="Times New Roman" w:hAnsi="Times New Roman"/>
                <w:bCs/>
                <w:color w:val="auto"/>
                <w:sz w:val="24"/>
              </w:rPr>
            </w:pPr>
            <w:r w:rsidRPr="00990751">
              <w:rPr>
                <w:rFonts w:ascii="Times New Roman" w:hAnsi="Times New Roman"/>
                <w:bCs/>
                <w:color w:val="auto"/>
                <w:sz w:val="24"/>
              </w:rPr>
              <w:t xml:space="preserve">Projekta iesnieguma veidlapa ir pilnībā aizpildīta latviešu valodā </w:t>
            </w:r>
            <w:r w:rsidRPr="009C6581">
              <w:rPr>
                <w:rFonts w:ascii="Times New Roman" w:hAnsi="Times New Roman"/>
                <w:bCs/>
                <w:color w:val="FF0000"/>
                <w:sz w:val="24"/>
              </w:rPr>
              <w:t xml:space="preserve">un atbilstoši MK noteikumos par specifiskā atbalsta </w:t>
            </w:r>
            <w:r w:rsidRPr="009C6581">
              <w:rPr>
                <w:rFonts w:ascii="Times New Roman" w:hAnsi="Times New Roman"/>
                <w:bCs/>
                <w:color w:val="FF0000"/>
                <w:sz w:val="24"/>
              </w:rPr>
              <w:lastRenderedPageBreak/>
              <w:t>mērķa pasākuma īstenošanu noteiktajam,</w:t>
            </w:r>
            <w:r w:rsidRPr="00990751">
              <w:rPr>
                <w:rFonts w:ascii="Times New Roman" w:hAnsi="Times New Roman"/>
                <w:bCs/>
                <w:color w:val="auto"/>
                <w:sz w:val="24"/>
              </w:rPr>
              <w:t xml:space="preserve"> projekta iesniegumam ir pievienoti visi projektu iesniegumu atlases nolikumā noteiktie iesniedzamie dokumenti un tie ir sagatavoti latviešu valodā vai tiem ir pievienots apliecināts tulkojums latviešu valodā.</w:t>
            </w:r>
          </w:p>
        </w:tc>
        <w:tc>
          <w:tcPr>
            <w:tcW w:w="1417" w:type="dxa"/>
            <w:shd w:val="clear" w:color="auto" w:fill="auto"/>
            <w:vAlign w:val="center"/>
          </w:tcPr>
          <w:p w14:paraId="421A48B5"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05642FC2" w14:textId="77777777" w:rsidR="00DA322F" w:rsidRPr="006B37E9" w:rsidRDefault="00DA322F" w:rsidP="00DA322F">
            <w:pPr>
              <w:spacing w:after="0" w:line="240" w:lineRule="auto"/>
              <w:jc w:val="center"/>
              <w:rPr>
                <w:rFonts w:ascii="Times New Roman" w:hAnsi="Times New Roman"/>
                <w:color w:val="auto"/>
                <w:sz w:val="24"/>
              </w:rPr>
            </w:pPr>
            <w:r>
              <w:rPr>
                <w:rFonts w:ascii="Times New Roman" w:hAnsi="Times New Roman"/>
                <w:color w:val="auto"/>
                <w:sz w:val="24"/>
              </w:rPr>
              <w:t>P</w:t>
            </w:r>
          </w:p>
        </w:tc>
      </w:tr>
      <w:tr w:rsidR="00EF23B3" w:rsidRPr="006B37E9" w14:paraId="6AFFDA0A" w14:textId="77777777" w:rsidTr="009C6581">
        <w:trPr>
          <w:trHeight w:val="335"/>
        </w:trPr>
        <w:tc>
          <w:tcPr>
            <w:tcW w:w="9639" w:type="dxa"/>
            <w:gridSpan w:val="4"/>
            <w:shd w:val="clear" w:color="auto" w:fill="auto"/>
            <w:vAlign w:val="center"/>
          </w:tcPr>
          <w:p w14:paraId="70A4528D" w14:textId="77777777" w:rsidR="00EF23B3" w:rsidRPr="009C6581" w:rsidRDefault="004F5FC9" w:rsidP="009C6581">
            <w:pPr>
              <w:spacing w:after="0" w:line="240" w:lineRule="auto"/>
              <w:rPr>
                <w:rFonts w:ascii="Times New Roman" w:hAnsi="Times New Roman"/>
                <w:i/>
                <w:color w:val="auto"/>
                <w:sz w:val="24"/>
              </w:rPr>
            </w:pPr>
            <w:r w:rsidRPr="009C6581">
              <w:rPr>
                <w:rFonts w:ascii="Times New Roman" w:hAnsi="Times New Roman"/>
                <w:i/>
                <w:color w:val="auto"/>
                <w:sz w:val="24"/>
              </w:rPr>
              <w:t>Svītrots – apvienots ar 1.6.kritēriju (Projekta iesnieguma finanšu dati ir norādīti euro.)</w:t>
            </w:r>
          </w:p>
        </w:tc>
      </w:tr>
      <w:tr w:rsidR="00DA322F" w:rsidRPr="006B37E9" w14:paraId="69C9E43B" w14:textId="77777777" w:rsidTr="00990751">
        <w:trPr>
          <w:trHeight w:val="730"/>
        </w:trPr>
        <w:tc>
          <w:tcPr>
            <w:tcW w:w="708" w:type="dxa"/>
            <w:shd w:val="clear" w:color="auto" w:fill="auto"/>
            <w:vAlign w:val="center"/>
          </w:tcPr>
          <w:p w14:paraId="745CA458"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1.6.</w:t>
            </w:r>
          </w:p>
        </w:tc>
        <w:tc>
          <w:tcPr>
            <w:tcW w:w="5955" w:type="dxa"/>
            <w:shd w:val="clear" w:color="auto" w:fill="auto"/>
            <w:vAlign w:val="center"/>
          </w:tcPr>
          <w:p w14:paraId="2119C7C5" w14:textId="77777777" w:rsidR="00DA322F" w:rsidRPr="006B37E9" w:rsidRDefault="00DA322F" w:rsidP="00DA322F">
            <w:pPr>
              <w:spacing w:after="0" w:line="240" w:lineRule="auto"/>
              <w:jc w:val="both"/>
              <w:rPr>
                <w:rFonts w:ascii="Times New Roman" w:hAnsi="Times New Roman"/>
                <w:bCs/>
                <w:color w:val="auto"/>
                <w:sz w:val="24"/>
                <w:highlight w:val="yellow"/>
              </w:rPr>
            </w:pPr>
            <w:r w:rsidRPr="00990751">
              <w:rPr>
                <w:rFonts w:ascii="Times New Roman" w:hAnsi="Times New Roman"/>
                <w:bCs/>
                <w:color w:val="auto"/>
                <w:sz w:val="24"/>
              </w:rPr>
              <w:t xml:space="preserve">Projekta iesnieguma finanšu aprēķins ir izstrādāts aritmētiski precīzi, </w:t>
            </w:r>
            <w:r w:rsidRPr="009C6581">
              <w:rPr>
                <w:rFonts w:ascii="Times New Roman" w:hAnsi="Times New Roman"/>
                <w:bCs/>
                <w:color w:val="FF0000"/>
                <w:sz w:val="24"/>
              </w:rPr>
              <w:t xml:space="preserve">finanšu dati ir norādīti </w:t>
            </w:r>
            <w:r w:rsidRPr="009C6581">
              <w:rPr>
                <w:rFonts w:ascii="Times New Roman" w:hAnsi="Times New Roman"/>
                <w:bCs/>
                <w:i/>
                <w:color w:val="FF0000"/>
                <w:sz w:val="24"/>
              </w:rPr>
              <w:t>euro</w:t>
            </w:r>
            <w:r w:rsidRPr="00990751">
              <w:rPr>
                <w:rFonts w:ascii="Times New Roman" w:hAnsi="Times New Roman"/>
                <w:bCs/>
                <w:color w:val="auto"/>
                <w:sz w:val="24"/>
              </w:rPr>
              <w:t xml:space="preserve"> un ir atbilstošs MK noteikumu par specifiskā atbalsta mērķa īstenošanu un projekta iesnieguma veidlapas prasībām, </w:t>
            </w:r>
            <w:r w:rsidRPr="009C6581">
              <w:rPr>
                <w:rFonts w:ascii="Times New Roman" w:hAnsi="Times New Roman"/>
                <w:bCs/>
                <w:color w:val="FF0000"/>
                <w:sz w:val="24"/>
              </w:rPr>
              <w:t>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Pr="00990751">
              <w:rPr>
                <w:rFonts w:ascii="Times New Roman" w:hAnsi="Times New Roman"/>
                <w:bCs/>
                <w:color w:val="auto"/>
                <w:sz w:val="24"/>
              </w:rPr>
              <w:t xml:space="preserve"> Projekta iesniegumā paredzētais ES fonda finansējuma apmērs atbilst MK noteikumos par specifiskā atbalsta mērķa pasākuma īstenošanu projektam noteiktajam ES fonda finansējuma apmēram.</w:t>
            </w:r>
          </w:p>
        </w:tc>
        <w:tc>
          <w:tcPr>
            <w:tcW w:w="1417" w:type="dxa"/>
            <w:shd w:val="clear" w:color="auto" w:fill="auto"/>
            <w:vAlign w:val="center"/>
          </w:tcPr>
          <w:p w14:paraId="75119785"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3EEECA0B" w14:textId="77777777" w:rsidR="00DA322F" w:rsidRPr="006B37E9" w:rsidRDefault="00DA322F" w:rsidP="00DA322F">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4F5FC9" w:rsidRPr="006B37E9" w14:paraId="66891865" w14:textId="77777777" w:rsidTr="00BD631E">
        <w:trPr>
          <w:trHeight w:val="730"/>
        </w:trPr>
        <w:tc>
          <w:tcPr>
            <w:tcW w:w="9639" w:type="dxa"/>
            <w:gridSpan w:val="4"/>
            <w:shd w:val="clear" w:color="auto" w:fill="auto"/>
            <w:vAlign w:val="center"/>
          </w:tcPr>
          <w:p w14:paraId="01459C48" w14:textId="77777777" w:rsidR="004F5FC9" w:rsidRPr="009C6581" w:rsidRDefault="004F5FC9" w:rsidP="009C6581">
            <w:pPr>
              <w:spacing w:after="0" w:line="240" w:lineRule="auto"/>
              <w:rPr>
                <w:rFonts w:ascii="Times New Roman" w:hAnsi="Times New Roman"/>
                <w:i/>
                <w:color w:val="auto"/>
                <w:sz w:val="24"/>
              </w:rPr>
            </w:pPr>
            <w:r w:rsidRPr="004F5FC9">
              <w:rPr>
                <w:rFonts w:ascii="Times New Roman" w:hAnsi="Times New Roman"/>
                <w:i/>
                <w:color w:val="auto"/>
                <w:sz w:val="24"/>
              </w:rPr>
              <w:t>Svītrots – apvienots ar 1.6.kritēriju (Projekta iesniegumā paredzētais ES fonda finansējuma apmērs atbilst MK noteikumos par specifiskā atbalsta mērķa īstenošanu projektam noteiktajam ES fonda finansējuma apmēram).</w:t>
            </w:r>
          </w:p>
        </w:tc>
      </w:tr>
      <w:tr w:rsidR="00D35BDC" w:rsidRPr="006B37E9" w14:paraId="5FC24AAC" w14:textId="77777777" w:rsidTr="00990751">
        <w:trPr>
          <w:trHeight w:val="405"/>
        </w:trPr>
        <w:tc>
          <w:tcPr>
            <w:tcW w:w="708" w:type="dxa"/>
            <w:shd w:val="clear" w:color="auto" w:fill="auto"/>
            <w:vAlign w:val="center"/>
          </w:tcPr>
          <w:p w14:paraId="3479DB45" w14:textId="77777777" w:rsidR="00D35BDC" w:rsidRPr="006B37E9" w:rsidRDefault="00D35BDC" w:rsidP="00D35BDC">
            <w:pPr>
              <w:spacing w:after="0" w:line="240" w:lineRule="auto"/>
              <w:rPr>
                <w:rFonts w:ascii="Times New Roman" w:hAnsi="Times New Roman"/>
                <w:color w:val="auto"/>
                <w:sz w:val="24"/>
              </w:rPr>
            </w:pPr>
            <w:r w:rsidRPr="006B37E9">
              <w:rPr>
                <w:rFonts w:ascii="Times New Roman" w:hAnsi="Times New Roman"/>
                <w:color w:val="auto"/>
                <w:sz w:val="24"/>
              </w:rPr>
              <w:t>1.7.</w:t>
            </w:r>
          </w:p>
        </w:tc>
        <w:tc>
          <w:tcPr>
            <w:tcW w:w="5955" w:type="dxa"/>
            <w:shd w:val="clear" w:color="auto" w:fill="auto"/>
            <w:vAlign w:val="center"/>
          </w:tcPr>
          <w:p w14:paraId="41DDBFAE" w14:textId="77777777" w:rsidR="00D35BDC" w:rsidRPr="00DD48D4" w:rsidRDefault="00D35BDC" w:rsidP="00D35BDC">
            <w:pPr>
              <w:spacing w:after="0" w:line="240" w:lineRule="auto"/>
              <w:jc w:val="both"/>
              <w:rPr>
                <w:rFonts w:ascii="Times New Roman" w:hAnsi="Times New Roman"/>
                <w:bCs/>
                <w:color w:val="auto"/>
                <w:sz w:val="24"/>
                <w:highlight w:val="yellow"/>
              </w:rPr>
            </w:pPr>
            <w:r w:rsidRPr="007175A9">
              <w:rPr>
                <w:rFonts w:ascii="Times New Roman" w:hAnsi="Times New Roman"/>
                <w:bCs/>
                <w:color w:val="auto"/>
                <w:sz w:val="24"/>
              </w:rPr>
              <w:t>Projekta iesniegumā norādītā ES fonda atbalsta intensitāte nepārsniedz MK noteikumos par specifiskā atbalsta mērķa pasākuma īstenošanu noteikto ES fonda maksimālo atbalsta intensitāti.</w:t>
            </w:r>
          </w:p>
        </w:tc>
        <w:tc>
          <w:tcPr>
            <w:tcW w:w="1417" w:type="dxa"/>
            <w:shd w:val="clear" w:color="auto" w:fill="auto"/>
            <w:vAlign w:val="center"/>
          </w:tcPr>
          <w:p w14:paraId="730F5957" w14:textId="77777777" w:rsidR="00D35BDC" w:rsidRPr="006B37E9" w:rsidRDefault="00D35BDC" w:rsidP="00D35BDC">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2EE3445C" w14:textId="77777777" w:rsidR="00D35BDC" w:rsidRPr="006B37E9" w:rsidRDefault="00D35BDC" w:rsidP="00D35BDC">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D35BDC" w:rsidRPr="006B37E9" w14:paraId="0BCA09D4" w14:textId="77777777" w:rsidTr="00990751">
        <w:trPr>
          <w:trHeight w:val="155"/>
        </w:trPr>
        <w:tc>
          <w:tcPr>
            <w:tcW w:w="708" w:type="dxa"/>
            <w:vMerge w:val="restart"/>
            <w:shd w:val="clear" w:color="auto" w:fill="auto"/>
            <w:vAlign w:val="center"/>
          </w:tcPr>
          <w:p w14:paraId="3BB78CBD" w14:textId="77777777" w:rsidR="00D35BDC" w:rsidRPr="006B37E9" w:rsidRDefault="00D35BDC" w:rsidP="00D35BDC">
            <w:pPr>
              <w:spacing w:after="0" w:line="240" w:lineRule="auto"/>
              <w:rPr>
                <w:rFonts w:ascii="Times New Roman" w:hAnsi="Times New Roman"/>
                <w:color w:val="auto"/>
                <w:sz w:val="24"/>
              </w:rPr>
            </w:pPr>
            <w:r w:rsidRPr="006B37E9">
              <w:rPr>
                <w:rFonts w:ascii="Times New Roman" w:hAnsi="Times New Roman"/>
                <w:color w:val="auto"/>
                <w:sz w:val="24"/>
              </w:rPr>
              <w:t>1.8.</w:t>
            </w:r>
          </w:p>
        </w:tc>
        <w:tc>
          <w:tcPr>
            <w:tcW w:w="5955" w:type="dxa"/>
            <w:shd w:val="clear" w:color="auto" w:fill="auto"/>
            <w:vAlign w:val="center"/>
          </w:tcPr>
          <w:p w14:paraId="0B9F09DA" w14:textId="77777777" w:rsidR="00D35BDC" w:rsidRPr="00DD48D4" w:rsidRDefault="00D35BDC" w:rsidP="00D35BDC">
            <w:pPr>
              <w:spacing w:after="0" w:line="240" w:lineRule="auto"/>
              <w:jc w:val="both"/>
              <w:rPr>
                <w:rFonts w:ascii="Times New Roman" w:hAnsi="Times New Roman"/>
                <w:bCs/>
                <w:color w:val="auto"/>
                <w:sz w:val="24"/>
                <w:highlight w:val="yellow"/>
              </w:rPr>
            </w:pPr>
            <w:r w:rsidRPr="007175A9">
              <w:rPr>
                <w:rFonts w:ascii="Times New Roman" w:hAnsi="Times New Roman"/>
                <w:bCs/>
                <w:color w:val="auto"/>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pasākuma īstenošanu noteiktajām, t.sk. nepārsniedz noteikto izmaksu pozīciju apjomus un:</w:t>
            </w:r>
          </w:p>
        </w:tc>
        <w:tc>
          <w:tcPr>
            <w:tcW w:w="1417" w:type="dxa"/>
            <w:vMerge w:val="restart"/>
            <w:shd w:val="clear" w:color="auto" w:fill="auto"/>
            <w:vAlign w:val="center"/>
          </w:tcPr>
          <w:p w14:paraId="6F49A5D7" w14:textId="77777777" w:rsidR="00D35BDC" w:rsidRPr="006B37E9" w:rsidRDefault="00D35BDC" w:rsidP="00D35BDC">
            <w:pPr>
              <w:tabs>
                <w:tab w:val="left" w:pos="942"/>
                <w:tab w:val="left" w:pos="1257"/>
              </w:tabs>
              <w:spacing w:after="0" w:line="240" w:lineRule="auto"/>
              <w:rPr>
                <w:rFonts w:ascii="Times New Roman" w:hAnsi="Times New Roman"/>
                <w:b/>
                <w:bCs/>
                <w:color w:val="auto"/>
                <w:sz w:val="24"/>
              </w:rPr>
            </w:pPr>
          </w:p>
        </w:tc>
        <w:tc>
          <w:tcPr>
            <w:tcW w:w="1559" w:type="dxa"/>
            <w:vMerge w:val="restart"/>
            <w:shd w:val="clear" w:color="auto" w:fill="auto"/>
            <w:vAlign w:val="center"/>
          </w:tcPr>
          <w:p w14:paraId="776C2B67" w14:textId="77777777" w:rsidR="00D35BDC" w:rsidRPr="006B37E9" w:rsidRDefault="00D35BDC" w:rsidP="00D35BDC">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D35BDC" w:rsidRPr="006B37E9" w14:paraId="664A5F8F" w14:textId="77777777" w:rsidTr="00990751">
        <w:trPr>
          <w:trHeight w:val="153"/>
        </w:trPr>
        <w:tc>
          <w:tcPr>
            <w:tcW w:w="708" w:type="dxa"/>
            <w:vMerge/>
            <w:shd w:val="clear" w:color="auto" w:fill="auto"/>
            <w:vAlign w:val="center"/>
          </w:tcPr>
          <w:p w14:paraId="60E7C3C9" w14:textId="77777777" w:rsidR="00D35BDC" w:rsidRPr="006B37E9" w:rsidRDefault="00D35BDC" w:rsidP="00D35BDC">
            <w:pPr>
              <w:spacing w:after="0" w:line="240" w:lineRule="auto"/>
              <w:rPr>
                <w:rFonts w:ascii="Times New Roman" w:hAnsi="Times New Roman"/>
                <w:color w:val="auto"/>
                <w:sz w:val="24"/>
              </w:rPr>
            </w:pPr>
          </w:p>
        </w:tc>
        <w:tc>
          <w:tcPr>
            <w:tcW w:w="5955" w:type="dxa"/>
            <w:shd w:val="clear" w:color="auto" w:fill="auto"/>
            <w:vAlign w:val="center"/>
          </w:tcPr>
          <w:p w14:paraId="364ED195" w14:textId="77777777" w:rsidR="00D35BDC" w:rsidRPr="002A549B" w:rsidRDefault="00D35BDC" w:rsidP="00D35BDC">
            <w:pPr>
              <w:spacing w:after="0" w:line="240" w:lineRule="auto"/>
              <w:jc w:val="both"/>
              <w:rPr>
                <w:rFonts w:ascii="Times New Roman" w:hAnsi="Times New Roman"/>
                <w:bCs/>
                <w:color w:val="auto"/>
                <w:sz w:val="24"/>
              </w:rPr>
            </w:pPr>
            <w:r w:rsidRPr="002A549B">
              <w:rPr>
                <w:rFonts w:ascii="Times New Roman" w:hAnsi="Times New Roman"/>
                <w:bCs/>
                <w:color w:val="auto"/>
                <w:sz w:val="24"/>
              </w:rPr>
              <w:t>1.</w:t>
            </w:r>
            <w:r>
              <w:rPr>
                <w:rFonts w:ascii="Times New Roman" w:hAnsi="Times New Roman"/>
                <w:bCs/>
                <w:color w:val="auto"/>
                <w:sz w:val="24"/>
              </w:rPr>
              <w:t>8</w:t>
            </w:r>
            <w:r w:rsidRPr="002A549B">
              <w:rPr>
                <w:rFonts w:ascii="Times New Roman" w:hAnsi="Times New Roman"/>
                <w:bCs/>
                <w:color w:val="auto"/>
                <w:sz w:val="24"/>
              </w:rPr>
              <w:t>.1.</w:t>
            </w:r>
            <w:r w:rsidRPr="002A549B">
              <w:rPr>
                <w:rFonts w:ascii="Times New Roman" w:hAnsi="Times New Roman"/>
                <w:bCs/>
                <w:color w:val="auto"/>
                <w:sz w:val="24"/>
              </w:rPr>
              <w:tab/>
              <w:t xml:space="preserve">ir saistītas ar projekta īstenošanu, </w:t>
            </w:r>
          </w:p>
        </w:tc>
        <w:tc>
          <w:tcPr>
            <w:tcW w:w="1417" w:type="dxa"/>
            <w:vMerge/>
            <w:shd w:val="clear" w:color="auto" w:fill="auto"/>
            <w:vAlign w:val="center"/>
          </w:tcPr>
          <w:p w14:paraId="08CB199F" w14:textId="77777777" w:rsidR="00D35BDC" w:rsidRPr="006B37E9" w:rsidRDefault="00D35BDC" w:rsidP="00D35BDC">
            <w:pPr>
              <w:tabs>
                <w:tab w:val="left" w:pos="942"/>
                <w:tab w:val="left" w:pos="1257"/>
              </w:tabs>
              <w:spacing w:after="0" w:line="240" w:lineRule="auto"/>
              <w:rPr>
                <w:rFonts w:ascii="Times New Roman" w:hAnsi="Times New Roman"/>
                <w:b/>
                <w:bCs/>
                <w:color w:val="auto"/>
                <w:sz w:val="24"/>
              </w:rPr>
            </w:pPr>
          </w:p>
        </w:tc>
        <w:tc>
          <w:tcPr>
            <w:tcW w:w="1559" w:type="dxa"/>
            <w:vMerge/>
            <w:shd w:val="clear" w:color="auto" w:fill="auto"/>
            <w:vAlign w:val="center"/>
          </w:tcPr>
          <w:p w14:paraId="72A2B017" w14:textId="77777777" w:rsidR="00D35BDC" w:rsidRPr="006B37E9" w:rsidRDefault="00D35BDC" w:rsidP="00D35BDC">
            <w:pPr>
              <w:spacing w:after="0" w:line="240" w:lineRule="auto"/>
              <w:jc w:val="center"/>
              <w:rPr>
                <w:rFonts w:ascii="Times New Roman" w:hAnsi="Times New Roman"/>
                <w:color w:val="auto"/>
                <w:sz w:val="24"/>
              </w:rPr>
            </w:pPr>
          </w:p>
        </w:tc>
      </w:tr>
      <w:tr w:rsidR="00D35BDC" w:rsidRPr="006B37E9" w14:paraId="33729A81" w14:textId="77777777" w:rsidTr="00990751">
        <w:trPr>
          <w:trHeight w:val="153"/>
        </w:trPr>
        <w:tc>
          <w:tcPr>
            <w:tcW w:w="708" w:type="dxa"/>
            <w:vMerge/>
            <w:shd w:val="clear" w:color="auto" w:fill="auto"/>
            <w:vAlign w:val="center"/>
          </w:tcPr>
          <w:p w14:paraId="4E40DEDE" w14:textId="77777777" w:rsidR="00D35BDC" w:rsidRPr="006B37E9" w:rsidRDefault="00D35BDC" w:rsidP="00D35BDC">
            <w:pPr>
              <w:spacing w:after="0" w:line="240" w:lineRule="auto"/>
              <w:rPr>
                <w:rFonts w:ascii="Times New Roman" w:hAnsi="Times New Roman"/>
                <w:color w:val="auto"/>
                <w:sz w:val="24"/>
              </w:rPr>
            </w:pPr>
          </w:p>
        </w:tc>
        <w:tc>
          <w:tcPr>
            <w:tcW w:w="5955" w:type="dxa"/>
            <w:shd w:val="clear" w:color="auto" w:fill="auto"/>
            <w:vAlign w:val="center"/>
          </w:tcPr>
          <w:p w14:paraId="29B2D666" w14:textId="77777777" w:rsidR="00D35BDC" w:rsidRPr="002A549B" w:rsidRDefault="00D35BDC" w:rsidP="00D35BDC">
            <w:pPr>
              <w:spacing w:after="0" w:line="240" w:lineRule="auto"/>
              <w:jc w:val="both"/>
              <w:rPr>
                <w:rFonts w:ascii="Times New Roman" w:hAnsi="Times New Roman"/>
                <w:bCs/>
                <w:color w:val="auto"/>
                <w:sz w:val="24"/>
              </w:rPr>
            </w:pPr>
            <w:r w:rsidRPr="002A549B">
              <w:rPr>
                <w:rFonts w:ascii="Times New Roman" w:hAnsi="Times New Roman"/>
                <w:bCs/>
                <w:color w:val="auto"/>
                <w:sz w:val="24"/>
              </w:rPr>
              <w:t>1.</w:t>
            </w:r>
            <w:r>
              <w:rPr>
                <w:rFonts w:ascii="Times New Roman" w:hAnsi="Times New Roman"/>
                <w:bCs/>
                <w:color w:val="auto"/>
                <w:sz w:val="24"/>
              </w:rPr>
              <w:t>8</w:t>
            </w:r>
            <w:r w:rsidRPr="002A549B">
              <w:rPr>
                <w:rFonts w:ascii="Times New Roman" w:hAnsi="Times New Roman"/>
                <w:bCs/>
                <w:color w:val="auto"/>
                <w:sz w:val="24"/>
              </w:rPr>
              <w:t>.2.</w:t>
            </w:r>
            <w:r w:rsidRPr="002A549B">
              <w:rPr>
                <w:rFonts w:ascii="Times New Roman" w:hAnsi="Times New Roman"/>
                <w:bCs/>
                <w:color w:val="auto"/>
                <w:sz w:val="24"/>
              </w:rPr>
              <w:tab/>
              <w:t xml:space="preserve">ir nepieciešamas projekta īstenošanai (projektā norādīto aktivitāšu īstenošanai, mērķa grupas vajadzību nodrošināšanai, definētās problēmas risināšanai), </w:t>
            </w:r>
          </w:p>
        </w:tc>
        <w:tc>
          <w:tcPr>
            <w:tcW w:w="1417" w:type="dxa"/>
            <w:vMerge/>
            <w:shd w:val="clear" w:color="auto" w:fill="auto"/>
            <w:vAlign w:val="center"/>
          </w:tcPr>
          <w:p w14:paraId="4CD7C22C" w14:textId="77777777" w:rsidR="00D35BDC" w:rsidRPr="006B37E9" w:rsidRDefault="00D35BDC" w:rsidP="00D35BDC">
            <w:pPr>
              <w:tabs>
                <w:tab w:val="left" w:pos="942"/>
                <w:tab w:val="left" w:pos="1257"/>
              </w:tabs>
              <w:spacing w:after="0" w:line="240" w:lineRule="auto"/>
              <w:rPr>
                <w:rFonts w:ascii="Times New Roman" w:hAnsi="Times New Roman"/>
                <w:b/>
                <w:bCs/>
                <w:color w:val="auto"/>
                <w:sz w:val="24"/>
              </w:rPr>
            </w:pPr>
          </w:p>
        </w:tc>
        <w:tc>
          <w:tcPr>
            <w:tcW w:w="1559" w:type="dxa"/>
            <w:vMerge/>
            <w:shd w:val="clear" w:color="auto" w:fill="auto"/>
            <w:vAlign w:val="center"/>
          </w:tcPr>
          <w:p w14:paraId="0C40F7E4" w14:textId="77777777" w:rsidR="00D35BDC" w:rsidRPr="006B37E9" w:rsidRDefault="00D35BDC" w:rsidP="00D35BDC">
            <w:pPr>
              <w:spacing w:after="0" w:line="240" w:lineRule="auto"/>
              <w:jc w:val="center"/>
              <w:rPr>
                <w:rFonts w:ascii="Times New Roman" w:hAnsi="Times New Roman"/>
                <w:color w:val="auto"/>
                <w:sz w:val="24"/>
              </w:rPr>
            </w:pPr>
          </w:p>
        </w:tc>
      </w:tr>
      <w:tr w:rsidR="00D35BDC" w:rsidRPr="006B37E9" w14:paraId="2E7158B8" w14:textId="77777777" w:rsidTr="00990751">
        <w:trPr>
          <w:trHeight w:val="153"/>
        </w:trPr>
        <w:tc>
          <w:tcPr>
            <w:tcW w:w="708" w:type="dxa"/>
            <w:vMerge/>
            <w:shd w:val="clear" w:color="auto" w:fill="auto"/>
            <w:vAlign w:val="center"/>
          </w:tcPr>
          <w:p w14:paraId="4E9E14F0" w14:textId="77777777" w:rsidR="00D35BDC" w:rsidRPr="006B37E9" w:rsidRDefault="00D35BDC" w:rsidP="00D35BDC">
            <w:pPr>
              <w:spacing w:after="0" w:line="240" w:lineRule="auto"/>
              <w:rPr>
                <w:rFonts w:ascii="Times New Roman" w:hAnsi="Times New Roman"/>
                <w:color w:val="auto"/>
                <w:sz w:val="24"/>
              </w:rPr>
            </w:pPr>
          </w:p>
        </w:tc>
        <w:tc>
          <w:tcPr>
            <w:tcW w:w="5955" w:type="dxa"/>
            <w:shd w:val="clear" w:color="auto" w:fill="auto"/>
            <w:vAlign w:val="center"/>
          </w:tcPr>
          <w:p w14:paraId="21961F5E" w14:textId="77777777" w:rsidR="00D35BDC" w:rsidRPr="002A549B" w:rsidRDefault="00D35BDC" w:rsidP="00D35BDC">
            <w:pPr>
              <w:spacing w:after="0" w:line="240" w:lineRule="auto"/>
              <w:jc w:val="both"/>
              <w:rPr>
                <w:rFonts w:ascii="Times New Roman" w:hAnsi="Times New Roman"/>
                <w:bCs/>
                <w:color w:val="auto"/>
                <w:sz w:val="24"/>
              </w:rPr>
            </w:pPr>
            <w:r w:rsidRPr="002A549B">
              <w:rPr>
                <w:rFonts w:ascii="Times New Roman" w:hAnsi="Times New Roman"/>
                <w:bCs/>
                <w:color w:val="auto"/>
                <w:sz w:val="24"/>
              </w:rPr>
              <w:t>1.</w:t>
            </w:r>
            <w:r>
              <w:rPr>
                <w:rFonts w:ascii="Times New Roman" w:hAnsi="Times New Roman"/>
                <w:bCs/>
                <w:color w:val="auto"/>
                <w:sz w:val="24"/>
              </w:rPr>
              <w:t>8</w:t>
            </w:r>
            <w:r w:rsidRPr="002A549B">
              <w:rPr>
                <w:rFonts w:ascii="Times New Roman" w:hAnsi="Times New Roman"/>
                <w:bCs/>
                <w:color w:val="auto"/>
                <w:sz w:val="24"/>
              </w:rPr>
              <w:t>.3.</w:t>
            </w:r>
            <w:r w:rsidRPr="002A549B">
              <w:rPr>
                <w:rFonts w:ascii="Times New Roman" w:hAnsi="Times New Roman"/>
                <w:bCs/>
                <w:color w:val="auto"/>
                <w:sz w:val="24"/>
              </w:rPr>
              <w:tab/>
              <w:t>nodrošina projektā izvirzītā mērķa un rādītāju sasniegšanu.</w:t>
            </w:r>
          </w:p>
        </w:tc>
        <w:tc>
          <w:tcPr>
            <w:tcW w:w="1417" w:type="dxa"/>
            <w:vMerge/>
            <w:shd w:val="clear" w:color="auto" w:fill="auto"/>
            <w:vAlign w:val="center"/>
          </w:tcPr>
          <w:p w14:paraId="173E2D5F" w14:textId="77777777" w:rsidR="00D35BDC" w:rsidRPr="006B37E9" w:rsidRDefault="00D35BDC" w:rsidP="00D35BDC">
            <w:pPr>
              <w:tabs>
                <w:tab w:val="left" w:pos="942"/>
                <w:tab w:val="left" w:pos="1257"/>
              </w:tabs>
              <w:spacing w:after="0" w:line="240" w:lineRule="auto"/>
              <w:rPr>
                <w:rFonts w:ascii="Times New Roman" w:hAnsi="Times New Roman"/>
                <w:b/>
                <w:bCs/>
                <w:color w:val="auto"/>
                <w:sz w:val="24"/>
              </w:rPr>
            </w:pPr>
          </w:p>
        </w:tc>
        <w:tc>
          <w:tcPr>
            <w:tcW w:w="1559" w:type="dxa"/>
            <w:vMerge/>
            <w:shd w:val="clear" w:color="auto" w:fill="auto"/>
            <w:vAlign w:val="center"/>
          </w:tcPr>
          <w:p w14:paraId="475F4F48" w14:textId="77777777" w:rsidR="00D35BDC" w:rsidRPr="006B37E9" w:rsidRDefault="00D35BDC" w:rsidP="00D35BDC">
            <w:pPr>
              <w:spacing w:after="0" w:line="240" w:lineRule="auto"/>
              <w:jc w:val="center"/>
              <w:rPr>
                <w:rFonts w:ascii="Times New Roman" w:hAnsi="Times New Roman"/>
                <w:color w:val="auto"/>
                <w:sz w:val="24"/>
              </w:rPr>
            </w:pPr>
          </w:p>
        </w:tc>
      </w:tr>
      <w:tr w:rsidR="00D35BDC" w:rsidRPr="006B37E9" w14:paraId="79AEC5EC" w14:textId="77777777" w:rsidTr="00990751">
        <w:trPr>
          <w:trHeight w:val="730"/>
        </w:trPr>
        <w:tc>
          <w:tcPr>
            <w:tcW w:w="708" w:type="dxa"/>
            <w:shd w:val="clear" w:color="auto" w:fill="auto"/>
            <w:vAlign w:val="center"/>
          </w:tcPr>
          <w:p w14:paraId="4D656355" w14:textId="77777777" w:rsidR="00D35BDC" w:rsidRPr="006B37E9" w:rsidRDefault="00D35BDC" w:rsidP="00D35BDC">
            <w:pPr>
              <w:spacing w:after="0" w:line="240" w:lineRule="auto"/>
              <w:rPr>
                <w:rFonts w:ascii="Times New Roman" w:hAnsi="Times New Roman"/>
                <w:color w:val="auto"/>
                <w:sz w:val="24"/>
              </w:rPr>
            </w:pPr>
            <w:r w:rsidRPr="006B37E9">
              <w:rPr>
                <w:rFonts w:ascii="Times New Roman" w:hAnsi="Times New Roman"/>
                <w:color w:val="auto"/>
                <w:sz w:val="24"/>
              </w:rPr>
              <w:t>1.9.</w:t>
            </w:r>
          </w:p>
        </w:tc>
        <w:tc>
          <w:tcPr>
            <w:tcW w:w="5955" w:type="dxa"/>
            <w:shd w:val="clear" w:color="auto" w:fill="auto"/>
            <w:vAlign w:val="center"/>
          </w:tcPr>
          <w:p w14:paraId="45A0A193" w14:textId="77777777" w:rsidR="00D35BDC" w:rsidRPr="00DD48D4" w:rsidRDefault="00D35BDC" w:rsidP="00D35BDC">
            <w:pPr>
              <w:spacing w:after="0" w:line="240" w:lineRule="auto"/>
              <w:jc w:val="both"/>
              <w:rPr>
                <w:rFonts w:ascii="Times New Roman" w:hAnsi="Times New Roman"/>
                <w:bCs/>
                <w:color w:val="auto"/>
                <w:sz w:val="24"/>
                <w:highlight w:val="yellow"/>
              </w:rPr>
            </w:pPr>
            <w:r w:rsidRPr="002A549B">
              <w:rPr>
                <w:rFonts w:ascii="Times New Roman" w:hAnsi="Times New Roman"/>
                <w:bCs/>
                <w:color w:val="auto"/>
                <w:sz w:val="24"/>
              </w:rPr>
              <w:t>Projekta īstenošanas termiņi atbilst MK noteikumos par specifiskā atbalsta mērķa pasākuma īstenošanu noteiktajam projekta īstenošanas periodam.</w:t>
            </w:r>
          </w:p>
        </w:tc>
        <w:tc>
          <w:tcPr>
            <w:tcW w:w="1417" w:type="dxa"/>
            <w:shd w:val="clear" w:color="auto" w:fill="auto"/>
            <w:vAlign w:val="center"/>
          </w:tcPr>
          <w:p w14:paraId="3E635B3F" w14:textId="77777777" w:rsidR="00D35BDC" w:rsidRPr="006B37E9" w:rsidRDefault="00D35BDC" w:rsidP="00D35BDC">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04B0475F" w14:textId="77777777" w:rsidR="00D35BDC" w:rsidRPr="006B37E9" w:rsidRDefault="00D35BDC" w:rsidP="00D35BDC">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DA322F" w:rsidRPr="006B37E9" w14:paraId="74B90591" w14:textId="77777777" w:rsidTr="00990751">
        <w:trPr>
          <w:trHeight w:val="730"/>
        </w:trPr>
        <w:tc>
          <w:tcPr>
            <w:tcW w:w="708" w:type="dxa"/>
            <w:shd w:val="clear" w:color="auto" w:fill="auto"/>
            <w:vAlign w:val="center"/>
          </w:tcPr>
          <w:p w14:paraId="40EBFAB3"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1.10.</w:t>
            </w:r>
          </w:p>
        </w:tc>
        <w:tc>
          <w:tcPr>
            <w:tcW w:w="5955" w:type="dxa"/>
            <w:shd w:val="clear" w:color="auto" w:fill="auto"/>
            <w:vAlign w:val="center"/>
          </w:tcPr>
          <w:p w14:paraId="37FD8A8E" w14:textId="77777777" w:rsidR="00DA322F" w:rsidRPr="006B37E9" w:rsidRDefault="00D35BDC" w:rsidP="00DA322F">
            <w:pPr>
              <w:spacing w:after="0" w:line="240" w:lineRule="auto"/>
              <w:jc w:val="both"/>
              <w:rPr>
                <w:rFonts w:ascii="Times New Roman" w:hAnsi="Times New Roman"/>
                <w:bCs/>
                <w:color w:val="auto"/>
                <w:sz w:val="24"/>
                <w:highlight w:val="yellow"/>
              </w:rPr>
            </w:pPr>
            <w:r w:rsidRPr="002A549B">
              <w:rPr>
                <w:rFonts w:ascii="Times New Roman" w:hAnsi="Times New Roman"/>
                <w:bCs/>
                <w:color w:val="auto"/>
                <w:sz w:val="24"/>
              </w:rPr>
              <w:t>Projekta mērķis atbilst MK noteikumos par specifiskā atbalsta mērķa pasākuma īstenošanu noteiktajam mērķim</w:t>
            </w:r>
            <w:r w:rsidRPr="00D35BDC">
              <w:rPr>
                <w:rFonts w:ascii="Times New Roman" w:hAnsi="Times New Roman"/>
                <w:bCs/>
                <w:color w:val="FF0000"/>
                <w:sz w:val="24"/>
              </w:rPr>
              <w:t xml:space="preserve"> </w:t>
            </w:r>
            <w:r w:rsidR="00DA322F" w:rsidRPr="009C6581">
              <w:rPr>
                <w:rFonts w:ascii="Times New Roman" w:hAnsi="Times New Roman"/>
                <w:bCs/>
                <w:color w:val="FF0000"/>
                <w:sz w:val="24"/>
              </w:rPr>
              <w:t>un uzraudzības rādītāji ir precīzi definēti, pamatoti un izmērāmi un tie sekmē MK noteikumos par specifiskā atbalsta mērķa īstenošanu noteikto rādītāju sasniegšanu.</w:t>
            </w:r>
          </w:p>
        </w:tc>
        <w:tc>
          <w:tcPr>
            <w:tcW w:w="1417" w:type="dxa"/>
            <w:shd w:val="clear" w:color="auto" w:fill="auto"/>
            <w:vAlign w:val="center"/>
          </w:tcPr>
          <w:p w14:paraId="14B94826"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23119620" w14:textId="77777777" w:rsidR="00DA322F" w:rsidRPr="006B37E9" w:rsidRDefault="00DA322F" w:rsidP="00DA322F">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F462FD" w:rsidRPr="006B37E9" w14:paraId="136A3603" w14:textId="77777777" w:rsidTr="00BD631E">
        <w:trPr>
          <w:trHeight w:val="730"/>
        </w:trPr>
        <w:tc>
          <w:tcPr>
            <w:tcW w:w="9639" w:type="dxa"/>
            <w:gridSpan w:val="4"/>
            <w:shd w:val="clear" w:color="auto" w:fill="auto"/>
            <w:vAlign w:val="center"/>
          </w:tcPr>
          <w:p w14:paraId="79177180" w14:textId="77777777" w:rsidR="00F462FD" w:rsidRPr="009C6581" w:rsidRDefault="00F462FD" w:rsidP="009C6581">
            <w:pPr>
              <w:spacing w:after="0" w:line="240" w:lineRule="auto"/>
              <w:jc w:val="both"/>
              <w:rPr>
                <w:rFonts w:ascii="Times New Roman" w:hAnsi="Times New Roman"/>
                <w:i/>
                <w:color w:val="auto"/>
                <w:sz w:val="24"/>
              </w:rPr>
            </w:pPr>
            <w:r w:rsidRPr="00F462FD">
              <w:rPr>
                <w:rFonts w:ascii="Times New Roman" w:hAnsi="Times New Roman"/>
                <w:i/>
                <w:color w:val="auto"/>
                <w:sz w:val="24"/>
              </w:rPr>
              <w:t>Svītrots – pievienots 1.10.kritērijam (Projekta iesniegumā plānotie sagaidāmie rezultāti un uzraudzības rādītāji ir precīzi definēti, pamatoti un izmērāmi un tie sekmē MK noteikumos par specifiskā atbalsta mērķa īstenošanu noteikto rādītāju sasniegšanu</w:t>
            </w:r>
            <w:r>
              <w:rPr>
                <w:rFonts w:ascii="Times New Roman" w:hAnsi="Times New Roman"/>
                <w:i/>
                <w:color w:val="auto"/>
                <w:sz w:val="24"/>
              </w:rPr>
              <w:t>)</w:t>
            </w:r>
            <w:r w:rsidRPr="00F462FD">
              <w:rPr>
                <w:rFonts w:ascii="Times New Roman" w:hAnsi="Times New Roman"/>
                <w:i/>
                <w:color w:val="auto"/>
                <w:sz w:val="24"/>
              </w:rPr>
              <w:t>.</w:t>
            </w:r>
          </w:p>
        </w:tc>
      </w:tr>
      <w:tr w:rsidR="00DA322F" w:rsidRPr="006B37E9" w14:paraId="07B738E9" w14:textId="77777777" w:rsidTr="00990751">
        <w:trPr>
          <w:trHeight w:val="324"/>
        </w:trPr>
        <w:tc>
          <w:tcPr>
            <w:tcW w:w="708" w:type="dxa"/>
            <w:vMerge w:val="restart"/>
            <w:shd w:val="clear" w:color="auto" w:fill="auto"/>
            <w:vAlign w:val="center"/>
          </w:tcPr>
          <w:p w14:paraId="6CA6C3F7" w14:textId="77777777" w:rsidR="00DA322F" w:rsidRPr="006B37E9" w:rsidRDefault="00DA322F" w:rsidP="00DA322F">
            <w:pPr>
              <w:spacing w:after="0" w:line="240" w:lineRule="auto"/>
              <w:rPr>
                <w:rFonts w:ascii="Times New Roman" w:hAnsi="Times New Roman"/>
                <w:color w:val="auto"/>
                <w:sz w:val="24"/>
              </w:rPr>
            </w:pPr>
            <w:r>
              <w:rPr>
                <w:rFonts w:ascii="Times New Roman" w:hAnsi="Times New Roman"/>
                <w:color w:val="auto"/>
                <w:sz w:val="24"/>
              </w:rPr>
              <w:lastRenderedPageBreak/>
              <w:t>1.11.</w:t>
            </w:r>
          </w:p>
        </w:tc>
        <w:tc>
          <w:tcPr>
            <w:tcW w:w="5955" w:type="dxa"/>
            <w:shd w:val="clear" w:color="auto" w:fill="auto"/>
            <w:vAlign w:val="center"/>
          </w:tcPr>
          <w:p w14:paraId="54B8C162" w14:textId="77777777" w:rsidR="00DA322F" w:rsidRPr="006B37E9" w:rsidRDefault="00DA322F" w:rsidP="00DA322F">
            <w:pPr>
              <w:spacing w:after="0" w:line="240" w:lineRule="auto"/>
              <w:jc w:val="both"/>
              <w:rPr>
                <w:rFonts w:ascii="Times New Roman" w:hAnsi="Times New Roman"/>
                <w:bCs/>
                <w:color w:val="auto"/>
                <w:sz w:val="24"/>
              </w:rPr>
            </w:pPr>
            <w:r w:rsidRPr="00B705BE">
              <w:rPr>
                <w:rFonts w:ascii="Times New Roman" w:hAnsi="Times New Roman"/>
                <w:bCs/>
                <w:color w:val="auto"/>
                <w:sz w:val="24"/>
              </w:rPr>
              <w:t>Projekta iesniegumā plānotās projekta darbības:</w:t>
            </w:r>
          </w:p>
        </w:tc>
        <w:tc>
          <w:tcPr>
            <w:tcW w:w="1417" w:type="dxa"/>
            <w:vMerge w:val="restart"/>
            <w:shd w:val="clear" w:color="auto" w:fill="auto"/>
            <w:vAlign w:val="center"/>
          </w:tcPr>
          <w:p w14:paraId="4EDFA0BF"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vMerge w:val="restart"/>
            <w:shd w:val="clear" w:color="auto" w:fill="auto"/>
            <w:vAlign w:val="center"/>
          </w:tcPr>
          <w:p w14:paraId="7426988C" w14:textId="77777777" w:rsidR="00DA322F" w:rsidRPr="006B37E9" w:rsidRDefault="00DA322F" w:rsidP="00DA322F">
            <w:pPr>
              <w:spacing w:after="0" w:line="240" w:lineRule="auto"/>
              <w:jc w:val="center"/>
              <w:rPr>
                <w:rFonts w:ascii="Times New Roman" w:hAnsi="Times New Roman"/>
                <w:color w:val="auto"/>
                <w:sz w:val="24"/>
              </w:rPr>
            </w:pPr>
            <w:r>
              <w:rPr>
                <w:rFonts w:ascii="Times New Roman" w:hAnsi="Times New Roman"/>
                <w:color w:val="auto"/>
                <w:sz w:val="24"/>
              </w:rPr>
              <w:t>P</w:t>
            </w:r>
          </w:p>
        </w:tc>
      </w:tr>
      <w:tr w:rsidR="00D35BDC" w:rsidRPr="006B37E9" w14:paraId="661F34E3" w14:textId="77777777" w:rsidTr="00990751">
        <w:trPr>
          <w:trHeight w:val="765"/>
        </w:trPr>
        <w:tc>
          <w:tcPr>
            <w:tcW w:w="708" w:type="dxa"/>
            <w:vMerge/>
            <w:shd w:val="clear" w:color="auto" w:fill="auto"/>
            <w:vAlign w:val="center"/>
          </w:tcPr>
          <w:p w14:paraId="1B0EF479" w14:textId="77777777" w:rsidR="00D35BDC" w:rsidRPr="006B37E9" w:rsidRDefault="00D35BDC" w:rsidP="00D35BDC">
            <w:pPr>
              <w:spacing w:after="0" w:line="240" w:lineRule="auto"/>
              <w:rPr>
                <w:rFonts w:ascii="Times New Roman" w:hAnsi="Times New Roman"/>
                <w:color w:val="auto"/>
                <w:sz w:val="24"/>
              </w:rPr>
            </w:pPr>
          </w:p>
        </w:tc>
        <w:tc>
          <w:tcPr>
            <w:tcW w:w="5955" w:type="dxa"/>
            <w:shd w:val="clear" w:color="auto" w:fill="auto"/>
            <w:vAlign w:val="center"/>
          </w:tcPr>
          <w:p w14:paraId="27C597C8" w14:textId="77777777" w:rsidR="00D35BDC" w:rsidRPr="002A549B" w:rsidRDefault="00D35BDC" w:rsidP="00D35BDC">
            <w:pPr>
              <w:spacing w:after="0" w:line="240" w:lineRule="auto"/>
              <w:jc w:val="both"/>
              <w:rPr>
                <w:rFonts w:ascii="Times New Roman" w:hAnsi="Times New Roman"/>
                <w:bCs/>
                <w:color w:val="auto"/>
                <w:sz w:val="24"/>
              </w:rPr>
            </w:pPr>
            <w:r w:rsidRPr="002A549B">
              <w:rPr>
                <w:rFonts w:ascii="Times New Roman" w:hAnsi="Times New Roman"/>
                <w:bCs/>
                <w:color w:val="auto"/>
                <w:sz w:val="24"/>
              </w:rPr>
              <w:t>1.1</w:t>
            </w:r>
            <w:r>
              <w:rPr>
                <w:rFonts w:ascii="Times New Roman" w:hAnsi="Times New Roman"/>
                <w:bCs/>
                <w:color w:val="auto"/>
                <w:sz w:val="24"/>
              </w:rPr>
              <w:t>1</w:t>
            </w:r>
            <w:r w:rsidRPr="002A549B">
              <w:rPr>
                <w:rFonts w:ascii="Times New Roman" w:hAnsi="Times New Roman"/>
                <w:bCs/>
                <w:color w:val="auto"/>
                <w:sz w:val="24"/>
              </w:rPr>
              <w:t>.1.</w:t>
            </w:r>
            <w:r w:rsidRPr="002A549B">
              <w:rPr>
                <w:rFonts w:ascii="Times New Roman" w:hAnsi="Times New Roman"/>
                <w:bCs/>
                <w:color w:val="auto"/>
                <w:sz w:val="24"/>
              </w:rPr>
              <w:tab/>
              <w:t>atbilst MK noteikumos par specifiskā atbalsta mērķa pasākuma īstenošanu noteiktajam un paredz saikni ar attiecīgajām atbalstāmajām darbībām;</w:t>
            </w:r>
          </w:p>
        </w:tc>
        <w:tc>
          <w:tcPr>
            <w:tcW w:w="1417" w:type="dxa"/>
            <w:vMerge/>
            <w:shd w:val="clear" w:color="auto" w:fill="auto"/>
            <w:vAlign w:val="center"/>
          </w:tcPr>
          <w:p w14:paraId="625C949E" w14:textId="77777777" w:rsidR="00D35BDC" w:rsidRPr="006B37E9" w:rsidRDefault="00D35BDC" w:rsidP="00D35BDC">
            <w:pPr>
              <w:tabs>
                <w:tab w:val="left" w:pos="942"/>
                <w:tab w:val="left" w:pos="1257"/>
              </w:tabs>
              <w:spacing w:after="0" w:line="240" w:lineRule="auto"/>
              <w:jc w:val="center"/>
              <w:rPr>
                <w:rFonts w:ascii="Times New Roman" w:hAnsi="Times New Roman"/>
                <w:b/>
                <w:bCs/>
                <w:color w:val="auto"/>
                <w:sz w:val="24"/>
              </w:rPr>
            </w:pPr>
          </w:p>
        </w:tc>
        <w:tc>
          <w:tcPr>
            <w:tcW w:w="1559" w:type="dxa"/>
            <w:vMerge/>
            <w:shd w:val="clear" w:color="auto" w:fill="auto"/>
            <w:vAlign w:val="center"/>
          </w:tcPr>
          <w:p w14:paraId="14BE5DBF" w14:textId="77777777" w:rsidR="00D35BDC" w:rsidRPr="006B37E9" w:rsidRDefault="00D35BDC" w:rsidP="00D35BDC">
            <w:pPr>
              <w:spacing w:after="0" w:line="240" w:lineRule="auto"/>
              <w:jc w:val="center"/>
              <w:rPr>
                <w:rFonts w:ascii="Times New Roman" w:hAnsi="Times New Roman"/>
                <w:color w:val="auto"/>
                <w:sz w:val="24"/>
              </w:rPr>
            </w:pPr>
          </w:p>
        </w:tc>
      </w:tr>
      <w:tr w:rsidR="00D35BDC" w:rsidRPr="006B37E9" w14:paraId="43461718" w14:textId="77777777" w:rsidTr="00990751">
        <w:trPr>
          <w:trHeight w:val="555"/>
        </w:trPr>
        <w:tc>
          <w:tcPr>
            <w:tcW w:w="708" w:type="dxa"/>
            <w:vMerge/>
            <w:shd w:val="clear" w:color="auto" w:fill="auto"/>
            <w:vAlign w:val="center"/>
          </w:tcPr>
          <w:p w14:paraId="563CD3C3" w14:textId="77777777" w:rsidR="00D35BDC" w:rsidRPr="006B37E9" w:rsidRDefault="00D35BDC" w:rsidP="00D35BDC">
            <w:pPr>
              <w:spacing w:after="0" w:line="240" w:lineRule="auto"/>
              <w:rPr>
                <w:rFonts w:ascii="Times New Roman" w:hAnsi="Times New Roman"/>
                <w:color w:val="auto"/>
                <w:sz w:val="24"/>
              </w:rPr>
            </w:pPr>
          </w:p>
        </w:tc>
        <w:tc>
          <w:tcPr>
            <w:tcW w:w="5955" w:type="dxa"/>
            <w:shd w:val="clear" w:color="auto" w:fill="auto"/>
            <w:vAlign w:val="center"/>
          </w:tcPr>
          <w:p w14:paraId="7694BDDF" w14:textId="77777777" w:rsidR="00D35BDC" w:rsidRPr="002A549B" w:rsidRDefault="00D35BDC" w:rsidP="00D35BDC">
            <w:pPr>
              <w:spacing w:after="0" w:line="240" w:lineRule="auto"/>
              <w:jc w:val="both"/>
              <w:rPr>
                <w:rFonts w:ascii="Times New Roman" w:hAnsi="Times New Roman"/>
                <w:bCs/>
                <w:color w:val="auto"/>
                <w:sz w:val="24"/>
              </w:rPr>
            </w:pPr>
            <w:r w:rsidRPr="002A549B">
              <w:rPr>
                <w:rFonts w:ascii="Times New Roman" w:hAnsi="Times New Roman"/>
                <w:bCs/>
                <w:color w:val="auto"/>
                <w:sz w:val="24"/>
              </w:rPr>
              <w:t>1.1</w:t>
            </w:r>
            <w:r>
              <w:rPr>
                <w:rFonts w:ascii="Times New Roman" w:hAnsi="Times New Roman"/>
                <w:bCs/>
                <w:color w:val="auto"/>
                <w:sz w:val="24"/>
              </w:rPr>
              <w:t>1</w:t>
            </w:r>
            <w:r w:rsidRPr="002A549B">
              <w:rPr>
                <w:rFonts w:ascii="Times New Roman" w:hAnsi="Times New Roman"/>
                <w:bCs/>
                <w:color w:val="auto"/>
                <w:sz w:val="24"/>
              </w:rPr>
              <w:t>.2.</w:t>
            </w:r>
            <w:r w:rsidRPr="002A549B">
              <w:rPr>
                <w:rFonts w:ascii="Times New Roman" w:hAnsi="Times New Roman"/>
                <w:bCs/>
                <w:color w:val="auto"/>
                <w:sz w:val="24"/>
              </w:rPr>
              <w:tab/>
              <w:t>ir precīzi definētas un pamatotas, un tās risina projektā definētās problēmas.</w:t>
            </w:r>
          </w:p>
        </w:tc>
        <w:tc>
          <w:tcPr>
            <w:tcW w:w="1417" w:type="dxa"/>
            <w:vMerge/>
            <w:shd w:val="clear" w:color="auto" w:fill="auto"/>
            <w:vAlign w:val="center"/>
          </w:tcPr>
          <w:p w14:paraId="434512A4" w14:textId="77777777" w:rsidR="00D35BDC" w:rsidRPr="006B37E9" w:rsidRDefault="00D35BDC" w:rsidP="00D35BDC">
            <w:pPr>
              <w:tabs>
                <w:tab w:val="left" w:pos="942"/>
                <w:tab w:val="left" w:pos="1257"/>
              </w:tabs>
              <w:spacing w:after="0" w:line="240" w:lineRule="auto"/>
              <w:jc w:val="center"/>
              <w:rPr>
                <w:rFonts w:ascii="Times New Roman" w:hAnsi="Times New Roman"/>
                <w:b/>
                <w:bCs/>
                <w:color w:val="auto"/>
                <w:sz w:val="24"/>
              </w:rPr>
            </w:pPr>
          </w:p>
        </w:tc>
        <w:tc>
          <w:tcPr>
            <w:tcW w:w="1559" w:type="dxa"/>
            <w:vMerge/>
            <w:shd w:val="clear" w:color="auto" w:fill="auto"/>
            <w:vAlign w:val="center"/>
          </w:tcPr>
          <w:p w14:paraId="4BE8F685" w14:textId="77777777" w:rsidR="00D35BDC" w:rsidRPr="006B37E9" w:rsidRDefault="00D35BDC" w:rsidP="00D35BDC">
            <w:pPr>
              <w:spacing w:after="0" w:line="240" w:lineRule="auto"/>
              <w:jc w:val="center"/>
              <w:rPr>
                <w:rFonts w:ascii="Times New Roman" w:hAnsi="Times New Roman"/>
                <w:color w:val="auto"/>
                <w:sz w:val="24"/>
              </w:rPr>
            </w:pPr>
          </w:p>
        </w:tc>
      </w:tr>
      <w:tr w:rsidR="00D35BDC" w:rsidRPr="006B37E9" w14:paraId="68381FD7" w14:textId="77777777" w:rsidTr="00990751">
        <w:trPr>
          <w:trHeight w:val="730"/>
        </w:trPr>
        <w:tc>
          <w:tcPr>
            <w:tcW w:w="708" w:type="dxa"/>
            <w:shd w:val="clear" w:color="auto" w:fill="auto"/>
            <w:vAlign w:val="center"/>
          </w:tcPr>
          <w:p w14:paraId="72F0D832" w14:textId="77777777" w:rsidR="00D35BDC" w:rsidRPr="006B37E9" w:rsidRDefault="00D35BDC" w:rsidP="00D35BDC">
            <w:pPr>
              <w:spacing w:after="0" w:line="240" w:lineRule="auto"/>
              <w:rPr>
                <w:rFonts w:ascii="Times New Roman" w:hAnsi="Times New Roman"/>
                <w:color w:val="auto"/>
                <w:sz w:val="24"/>
              </w:rPr>
            </w:pPr>
            <w:r w:rsidRPr="006B37E9">
              <w:rPr>
                <w:rFonts w:ascii="Times New Roman" w:hAnsi="Times New Roman"/>
                <w:color w:val="auto"/>
                <w:sz w:val="24"/>
              </w:rPr>
              <w:t>1.12.</w:t>
            </w:r>
          </w:p>
        </w:tc>
        <w:tc>
          <w:tcPr>
            <w:tcW w:w="5955" w:type="dxa"/>
            <w:shd w:val="clear" w:color="auto" w:fill="auto"/>
            <w:vAlign w:val="center"/>
          </w:tcPr>
          <w:p w14:paraId="1CA2E642" w14:textId="77777777" w:rsidR="00D35BDC" w:rsidRPr="00DD48D4" w:rsidRDefault="00D35BDC" w:rsidP="00D35BDC">
            <w:pPr>
              <w:spacing w:after="0" w:line="240" w:lineRule="auto"/>
              <w:jc w:val="both"/>
              <w:rPr>
                <w:rFonts w:ascii="Times New Roman" w:hAnsi="Times New Roman"/>
                <w:bCs/>
                <w:color w:val="auto"/>
                <w:sz w:val="24"/>
                <w:highlight w:val="yellow"/>
              </w:rPr>
            </w:pPr>
            <w:r w:rsidRPr="00533417">
              <w:rPr>
                <w:rFonts w:ascii="Times New Roman" w:hAnsi="Times New Roman"/>
                <w:bCs/>
                <w:color w:val="auto"/>
                <w:sz w:val="24"/>
              </w:rPr>
              <w:t>Projekta iesniegumā plānotie publicitātes un informācijas izplatīšanas pasākumi atbilst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1417" w:type="dxa"/>
            <w:shd w:val="clear" w:color="auto" w:fill="auto"/>
            <w:vAlign w:val="center"/>
          </w:tcPr>
          <w:p w14:paraId="306841A0" w14:textId="77777777" w:rsidR="00D35BDC" w:rsidRPr="006B37E9" w:rsidRDefault="00D35BDC" w:rsidP="00D35BDC">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2AAA7430" w14:textId="77777777" w:rsidR="00D35BDC" w:rsidRPr="006B37E9" w:rsidRDefault="00D35BDC" w:rsidP="00D35BDC">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D35BDC" w:rsidRPr="006B37E9" w14:paraId="03100703" w14:textId="77777777" w:rsidTr="00990751">
        <w:trPr>
          <w:trHeight w:val="730"/>
        </w:trPr>
        <w:tc>
          <w:tcPr>
            <w:tcW w:w="708" w:type="dxa"/>
            <w:shd w:val="clear" w:color="auto" w:fill="auto"/>
            <w:vAlign w:val="center"/>
          </w:tcPr>
          <w:p w14:paraId="4C2A631B" w14:textId="77777777" w:rsidR="00D35BDC" w:rsidRPr="006B37E9" w:rsidRDefault="00D35BDC" w:rsidP="00D35BDC">
            <w:pPr>
              <w:spacing w:after="0" w:line="240" w:lineRule="auto"/>
              <w:rPr>
                <w:rFonts w:ascii="Times New Roman" w:hAnsi="Times New Roman"/>
                <w:color w:val="auto"/>
                <w:sz w:val="24"/>
              </w:rPr>
            </w:pPr>
            <w:r>
              <w:rPr>
                <w:rFonts w:ascii="Times New Roman" w:hAnsi="Times New Roman"/>
                <w:color w:val="auto"/>
                <w:sz w:val="24"/>
              </w:rPr>
              <w:t>1.13.</w:t>
            </w:r>
          </w:p>
        </w:tc>
        <w:tc>
          <w:tcPr>
            <w:tcW w:w="5955" w:type="dxa"/>
            <w:shd w:val="clear" w:color="auto" w:fill="auto"/>
            <w:vAlign w:val="center"/>
          </w:tcPr>
          <w:p w14:paraId="1128E126" w14:textId="77777777" w:rsidR="00D35BDC" w:rsidRPr="00DD48D4" w:rsidRDefault="00D35BDC" w:rsidP="00D35BDC">
            <w:pPr>
              <w:spacing w:after="0" w:line="240" w:lineRule="auto"/>
              <w:jc w:val="both"/>
              <w:rPr>
                <w:rFonts w:ascii="Times New Roman" w:hAnsi="Times New Roman"/>
                <w:bCs/>
                <w:color w:val="auto"/>
                <w:sz w:val="24"/>
                <w:highlight w:val="yellow"/>
              </w:rPr>
            </w:pPr>
            <w:r w:rsidRPr="00894321">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1417" w:type="dxa"/>
            <w:shd w:val="clear" w:color="auto" w:fill="auto"/>
            <w:vAlign w:val="center"/>
          </w:tcPr>
          <w:p w14:paraId="68521637" w14:textId="77777777" w:rsidR="00D35BDC" w:rsidRPr="006B37E9" w:rsidRDefault="00D35BDC" w:rsidP="00D35BDC">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302B2AA7" w14:textId="77777777" w:rsidR="00D35BDC" w:rsidRPr="006B37E9" w:rsidRDefault="00D35BDC" w:rsidP="00D35BDC">
            <w:pPr>
              <w:spacing w:after="0" w:line="240" w:lineRule="auto"/>
              <w:jc w:val="center"/>
              <w:rPr>
                <w:rFonts w:ascii="Times New Roman" w:hAnsi="Times New Roman"/>
                <w:color w:val="auto"/>
                <w:sz w:val="24"/>
              </w:rPr>
            </w:pPr>
            <w:r>
              <w:rPr>
                <w:rFonts w:ascii="Times New Roman" w:hAnsi="Times New Roman"/>
                <w:color w:val="auto"/>
                <w:sz w:val="24"/>
              </w:rPr>
              <w:t>P</w:t>
            </w:r>
          </w:p>
        </w:tc>
      </w:tr>
      <w:tr w:rsidR="00DA322F" w:rsidRPr="006B37E9" w14:paraId="76D6711F" w14:textId="77777777" w:rsidTr="00990751">
        <w:trPr>
          <w:trHeight w:val="730"/>
        </w:trPr>
        <w:tc>
          <w:tcPr>
            <w:tcW w:w="708" w:type="dxa"/>
            <w:shd w:val="clear" w:color="auto" w:fill="auto"/>
            <w:vAlign w:val="center"/>
          </w:tcPr>
          <w:p w14:paraId="18E9B65D"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1.1</w:t>
            </w:r>
            <w:r>
              <w:rPr>
                <w:rFonts w:ascii="Times New Roman" w:hAnsi="Times New Roman"/>
                <w:color w:val="auto"/>
                <w:sz w:val="24"/>
              </w:rPr>
              <w:t>4</w:t>
            </w:r>
            <w:r w:rsidRPr="006B37E9">
              <w:rPr>
                <w:rFonts w:ascii="Times New Roman" w:hAnsi="Times New Roman"/>
                <w:color w:val="auto"/>
                <w:sz w:val="24"/>
              </w:rPr>
              <w:t>.</w:t>
            </w:r>
          </w:p>
        </w:tc>
        <w:tc>
          <w:tcPr>
            <w:tcW w:w="5955" w:type="dxa"/>
            <w:shd w:val="clear" w:color="auto" w:fill="auto"/>
            <w:vAlign w:val="center"/>
          </w:tcPr>
          <w:p w14:paraId="5905D112" w14:textId="77777777" w:rsidR="00DA322F" w:rsidRPr="006B37E9" w:rsidRDefault="00DA322F" w:rsidP="00DA322F">
            <w:pPr>
              <w:spacing w:after="0" w:line="240" w:lineRule="auto"/>
              <w:jc w:val="both"/>
              <w:rPr>
                <w:rFonts w:ascii="Times New Roman" w:hAnsi="Times New Roman"/>
                <w:bCs/>
                <w:color w:val="auto"/>
                <w:sz w:val="24"/>
                <w:highlight w:val="yellow"/>
              </w:rPr>
            </w:pPr>
            <w:r w:rsidRPr="00B705BE">
              <w:rPr>
                <w:rFonts w:ascii="Times New Roman" w:hAnsi="Times New Roman"/>
                <w:bCs/>
                <w:color w:val="auto"/>
                <w:sz w:val="24"/>
              </w:rPr>
              <w:t xml:space="preserve">Projekta iesniedzējs </w:t>
            </w:r>
            <w:r w:rsidRPr="00251D04">
              <w:rPr>
                <w:rFonts w:ascii="Times New Roman" w:hAnsi="Times New Roman"/>
                <w:bCs/>
                <w:color w:val="FF0000"/>
                <w:sz w:val="24"/>
              </w:rPr>
              <w:t>un sadarbības partneris (ja attiecināms)</w:t>
            </w:r>
            <w:r w:rsidRPr="00B705BE">
              <w:rPr>
                <w:rFonts w:ascii="Times New Roman" w:hAnsi="Times New Roman"/>
                <w:bCs/>
                <w:color w:val="auto"/>
                <w:sz w:val="24"/>
              </w:rPr>
              <w:t xml:space="preserve"> nav grūtībās nonācis saimnieciskās darbības veicējs.</w:t>
            </w:r>
          </w:p>
        </w:tc>
        <w:tc>
          <w:tcPr>
            <w:tcW w:w="1417" w:type="dxa"/>
            <w:shd w:val="clear" w:color="auto" w:fill="auto"/>
            <w:vAlign w:val="center"/>
          </w:tcPr>
          <w:p w14:paraId="4F3294BA"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628080B4" w14:textId="77777777" w:rsidR="00DA322F" w:rsidRPr="009C6581" w:rsidRDefault="00DA322F" w:rsidP="00DA322F">
            <w:pPr>
              <w:spacing w:after="0" w:line="240" w:lineRule="auto"/>
              <w:jc w:val="center"/>
              <w:rPr>
                <w:rFonts w:ascii="Times New Roman" w:hAnsi="Times New Roman"/>
                <w:color w:val="FF0000"/>
                <w:sz w:val="24"/>
              </w:rPr>
            </w:pPr>
            <w:r w:rsidRPr="009C6581">
              <w:rPr>
                <w:rFonts w:ascii="Times New Roman" w:hAnsi="Times New Roman"/>
                <w:color w:val="FF0000"/>
                <w:sz w:val="24"/>
              </w:rPr>
              <w:t>N</w:t>
            </w:r>
          </w:p>
        </w:tc>
      </w:tr>
      <w:tr w:rsidR="00251D04" w:rsidRPr="006B37E9" w14:paraId="2EAEEE80" w14:textId="77777777" w:rsidTr="00990751">
        <w:trPr>
          <w:trHeight w:val="730"/>
        </w:trPr>
        <w:tc>
          <w:tcPr>
            <w:tcW w:w="708" w:type="dxa"/>
            <w:shd w:val="clear" w:color="auto" w:fill="auto"/>
            <w:vAlign w:val="center"/>
          </w:tcPr>
          <w:p w14:paraId="1BBEBC82" w14:textId="77777777" w:rsidR="00251D04" w:rsidRPr="006B37E9" w:rsidRDefault="00251D04" w:rsidP="00251D04">
            <w:pPr>
              <w:spacing w:after="0" w:line="240" w:lineRule="auto"/>
              <w:rPr>
                <w:rFonts w:ascii="Times New Roman" w:hAnsi="Times New Roman"/>
                <w:color w:val="auto"/>
                <w:sz w:val="24"/>
              </w:rPr>
            </w:pPr>
            <w:r>
              <w:rPr>
                <w:rFonts w:ascii="Times New Roman" w:hAnsi="Times New Roman"/>
                <w:color w:val="auto"/>
                <w:sz w:val="24"/>
              </w:rPr>
              <w:t>1.15.</w:t>
            </w:r>
          </w:p>
        </w:tc>
        <w:tc>
          <w:tcPr>
            <w:tcW w:w="5955" w:type="dxa"/>
            <w:shd w:val="clear" w:color="auto" w:fill="auto"/>
            <w:vAlign w:val="center"/>
          </w:tcPr>
          <w:p w14:paraId="7F527FA5" w14:textId="77777777" w:rsidR="00251D04" w:rsidRPr="00DD48D4" w:rsidRDefault="00251D04" w:rsidP="00251D04">
            <w:pPr>
              <w:spacing w:after="0" w:line="240" w:lineRule="auto"/>
              <w:jc w:val="both"/>
              <w:rPr>
                <w:rFonts w:ascii="Times New Roman" w:hAnsi="Times New Roman"/>
                <w:bCs/>
                <w:color w:val="auto"/>
                <w:sz w:val="24"/>
                <w:highlight w:val="yellow"/>
              </w:rPr>
            </w:pPr>
            <w:r w:rsidRPr="008A7F36">
              <w:rPr>
                <w:rFonts w:ascii="Times New Roman" w:hAnsi="Times New Roman"/>
                <w:bCs/>
                <w:color w:val="auto"/>
                <w:sz w:val="24"/>
              </w:rPr>
              <w:t>Projekta izmaksu lietderīgums ir pamatots ar projekta izmaksu un ieguvumu analīzi.</w:t>
            </w:r>
          </w:p>
        </w:tc>
        <w:tc>
          <w:tcPr>
            <w:tcW w:w="1417" w:type="dxa"/>
            <w:shd w:val="clear" w:color="auto" w:fill="auto"/>
            <w:vAlign w:val="center"/>
          </w:tcPr>
          <w:p w14:paraId="1AF7D488" w14:textId="77777777" w:rsidR="00251D04" w:rsidRPr="006B37E9" w:rsidRDefault="00251D04" w:rsidP="00251D04">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30A114FD" w14:textId="77777777" w:rsidR="00251D04" w:rsidRDefault="00251D04" w:rsidP="00251D04">
            <w:pPr>
              <w:spacing w:after="0" w:line="240" w:lineRule="auto"/>
              <w:jc w:val="center"/>
              <w:rPr>
                <w:rFonts w:ascii="Times New Roman" w:hAnsi="Times New Roman"/>
                <w:color w:val="auto"/>
                <w:sz w:val="24"/>
              </w:rPr>
            </w:pPr>
            <w:r>
              <w:rPr>
                <w:rFonts w:ascii="Times New Roman" w:hAnsi="Times New Roman"/>
                <w:color w:val="auto"/>
                <w:sz w:val="24"/>
              </w:rPr>
              <w:t>P</w:t>
            </w:r>
          </w:p>
        </w:tc>
      </w:tr>
      <w:tr w:rsidR="00251D04" w:rsidRPr="006B37E9" w14:paraId="54F90E48" w14:textId="77777777" w:rsidTr="00990751">
        <w:trPr>
          <w:trHeight w:val="730"/>
        </w:trPr>
        <w:tc>
          <w:tcPr>
            <w:tcW w:w="708" w:type="dxa"/>
            <w:shd w:val="clear" w:color="auto" w:fill="auto"/>
            <w:vAlign w:val="center"/>
          </w:tcPr>
          <w:p w14:paraId="08006E02" w14:textId="77777777" w:rsidR="00251D04" w:rsidRDefault="00251D04" w:rsidP="00251D04">
            <w:pPr>
              <w:spacing w:after="0" w:line="240" w:lineRule="auto"/>
              <w:rPr>
                <w:rFonts w:ascii="Times New Roman" w:hAnsi="Times New Roman"/>
                <w:color w:val="auto"/>
                <w:sz w:val="24"/>
              </w:rPr>
            </w:pPr>
            <w:r>
              <w:rPr>
                <w:rFonts w:ascii="Times New Roman" w:hAnsi="Times New Roman"/>
                <w:color w:val="auto"/>
                <w:sz w:val="24"/>
              </w:rPr>
              <w:t>1.16.</w:t>
            </w:r>
          </w:p>
        </w:tc>
        <w:tc>
          <w:tcPr>
            <w:tcW w:w="5955" w:type="dxa"/>
            <w:shd w:val="clear" w:color="auto" w:fill="auto"/>
            <w:vAlign w:val="center"/>
          </w:tcPr>
          <w:p w14:paraId="1388FD79" w14:textId="77777777" w:rsidR="00251D04" w:rsidRPr="00DD48D4" w:rsidRDefault="00251D04" w:rsidP="00251D04">
            <w:pPr>
              <w:spacing w:after="0" w:line="240" w:lineRule="auto"/>
              <w:jc w:val="both"/>
              <w:rPr>
                <w:rFonts w:ascii="Times New Roman" w:eastAsia="Times New Roman" w:hAnsi="Times New Roman"/>
                <w:color w:val="auto"/>
                <w:sz w:val="24"/>
                <w:highlight w:val="yellow"/>
              </w:rPr>
            </w:pPr>
            <w:r w:rsidRPr="008A7F36">
              <w:rPr>
                <w:rFonts w:ascii="Times New Roman" w:eastAsia="Times New Roman" w:hAnsi="Times New Roman"/>
                <w:color w:val="auto"/>
                <w:sz w:val="24"/>
              </w:rPr>
              <w:t>Projekta iesniegumā norādītā mērķa grupa atbilst MK noteikumos par specifiskā atbalsta mērķa pasākuma īstenošanu noteiktajam.</w:t>
            </w:r>
          </w:p>
        </w:tc>
        <w:tc>
          <w:tcPr>
            <w:tcW w:w="1417" w:type="dxa"/>
            <w:shd w:val="clear" w:color="auto" w:fill="auto"/>
            <w:vAlign w:val="center"/>
          </w:tcPr>
          <w:p w14:paraId="0970CE06" w14:textId="77777777" w:rsidR="00251D04" w:rsidRPr="006B37E9" w:rsidRDefault="00251D04" w:rsidP="00251D04">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479C5F19" w14:textId="77777777" w:rsidR="00251D04" w:rsidRDefault="00251D04" w:rsidP="00251D04">
            <w:pPr>
              <w:spacing w:after="0" w:line="240" w:lineRule="auto"/>
              <w:jc w:val="center"/>
              <w:rPr>
                <w:rFonts w:ascii="Times New Roman" w:hAnsi="Times New Roman"/>
                <w:color w:val="auto"/>
                <w:sz w:val="24"/>
              </w:rPr>
            </w:pPr>
            <w:r>
              <w:rPr>
                <w:rFonts w:ascii="Times New Roman" w:hAnsi="Times New Roman"/>
                <w:color w:val="auto"/>
                <w:sz w:val="24"/>
              </w:rPr>
              <w:t>P</w:t>
            </w:r>
          </w:p>
        </w:tc>
      </w:tr>
      <w:tr w:rsidR="00966593" w:rsidRPr="006B37E9" w14:paraId="54770E69" w14:textId="77777777" w:rsidTr="00BD631E">
        <w:trPr>
          <w:trHeight w:val="317"/>
        </w:trPr>
        <w:tc>
          <w:tcPr>
            <w:tcW w:w="708" w:type="dxa"/>
            <w:shd w:val="clear" w:color="auto" w:fill="auto"/>
            <w:vAlign w:val="center"/>
          </w:tcPr>
          <w:p w14:paraId="71A5D5F1" w14:textId="77777777" w:rsidR="00966593" w:rsidRPr="006B37E9" w:rsidRDefault="00966593" w:rsidP="00BD631E">
            <w:pPr>
              <w:spacing w:after="0" w:line="240" w:lineRule="auto"/>
              <w:rPr>
                <w:rFonts w:ascii="Times New Roman" w:hAnsi="Times New Roman"/>
                <w:color w:val="auto"/>
                <w:sz w:val="24"/>
              </w:rPr>
            </w:pPr>
            <w:r w:rsidRPr="006B37E9">
              <w:rPr>
                <w:rFonts w:ascii="Times New Roman" w:hAnsi="Times New Roman"/>
                <w:color w:val="auto"/>
                <w:sz w:val="24"/>
              </w:rPr>
              <w:t>1.1</w:t>
            </w:r>
            <w:r>
              <w:rPr>
                <w:rFonts w:ascii="Times New Roman" w:hAnsi="Times New Roman"/>
                <w:color w:val="auto"/>
                <w:sz w:val="24"/>
              </w:rPr>
              <w:t>7</w:t>
            </w:r>
            <w:r w:rsidRPr="006B37E9">
              <w:rPr>
                <w:rFonts w:ascii="Times New Roman" w:hAnsi="Times New Roman"/>
                <w:color w:val="auto"/>
                <w:sz w:val="24"/>
              </w:rPr>
              <w:t>.</w:t>
            </w:r>
          </w:p>
        </w:tc>
        <w:tc>
          <w:tcPr>
            <w:tcW w:w="5955" w:type="dxa"/>
            <w:shd w:val="clear" w:color="auto" w:fill="auto"/>
            <w:vAlign w:val="center"/>
          </w:tcPr>
          <w:p w14:paraId="020D6D13" w14:textId="77777777" w:rsidR="00966593" w:rsidRPr="006B37E9" w:rsidRDefault="00966593" w:rsidP="00BD631E">
            <w:pPr>
              <w:spacing w:after="0" w:line="240" w:lineRule="auto"/>
              <w:jc w:val="both"/>
              <w:rPr>
                <w:rFonts w:ascii="Times New Roman" w:hAnsi="Times New Roman"/>
                <w:bCs/>
                <w:color w:val="auto"/>
                <w:sz w:val="24"/>
              </w:rPr>
            </w:pPr>
            <w:r>
              <w:rPr>
                <w:rFonts w:ascii="Times New Roman" w:eastAsia="Times New Roman" w:hAnsi="Times New Roman"/>
                <w:color w:val="auto"/>
                <w:sz w:val="24"/>
              </w:rPr>
              <w:t>Projekta iesniedzējs apņemas nodrošināt sasniegto rezultātu ilgtspēju pēc projekta pabeigšanas atbilstoši MK noteikumos par specifiskā atbalsta mērķa pasākuma īstenošanu noteiktajiem termiņiem.</w:t>
            </w:r>
          </w:p>
        </w:tc>
        <w:tc>
          <w:tcPr>
            <w:tcW w:w="1417" w:type="dxa"/>
            <w:shd w:val="clear" w:color="auto" w:fill="auto"/>
            <w:vAlign w:val="center"/>
          </w:tcPr>
          <w:p w14:paraId="581E2261" w14:textId="77777777" w:rsidR="00966593" w:rsidRPr="006B37E9" w:rsidRDefault="00966593" w:rsidP="00BD631E">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1719D117" w14:textId="77777777" w:rsidR="00966593" w:rsidRPr="006B37E9" w:rsidRDefault="00966593" w:rsidP="00BD631E">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251D04" w:rsidRPr="006B37E9" w14:paraId="102E3880" w14:textId="77777777" w:rsidTr="00990751">
        <w:trPr>
          <w:trHeight w:val="730"/>
        </w:trPr>
        <w:tc>
          <w:tcPr>
            <w:tcW w:w="708" w:type="dxa"/>
            <w:shd w:val="clear" w:color="auto" w:fill="auto"/>
            <w:vAlign w:val="center"/>
          </w:tcPr>
          <w:p w14:paraId="7670AEAE" w14:textId="77777777" w:rsidR="00251D04" w:rsidRDefault="00251D04" w:rsidP="00251D04">
            <w:pPr>
              <w:spacing w:after="0" w:line="240" w:lineRule="auto"/>
              <w:rPr>
                <w:rFonts w:ascii="Times New Roman" w:hAnsi="Times New Roman"/>
                <w:color w:val="auto"/>
                <w:sz w:val="24"/>
              </w:rPr>
            </w:pPr>
            <w:r>
              <w:rPr>
                <w:rFonts w:ascii="Times New Roman" w:hAnsi="Times New Roman"/>
                <w:color w:val="auto"/>
                <w:sz w:val="24"/>
              </w:rPr>
              <w:t>1.18.</w:t>
            </w:r>
          </w:p>
        </w:tc>
        <w:tc>
          <w:tcPr>
            <w:tcW w:w="5955" w:type="dxa"/>
            <w:shd w:val="clear" w:color="auto" w:fill="auto"/>
            <w:vAlign w:val="center"/>
          </w:tcPr>
          <w:p w14:paraId="5BEA2F90" w14:textId="77777777" w:rsidR="00251D04" w:rsidRPr="00B636C0" w:rsidRDefault="00251D04" w:rsidP="00251D04">
            <w:pPr>
              <w:spacing w:after="0" w:line="240" w:lineRule="auto"/>
              <w:jc w:val="both"/>
              <w:rPr>
                <w:rFonts w:ascii="Times New Roman" w:eastAsia="Times New Roman" w:hAnsi="Times New Roman"/>
                <w:color w:val="auto"/>
                <w:sz w:val="24"/>
              </w:rPr>
            </w:pPr>
            <w:r w:rsidRPr="00B636C0">
              <w:rPr>
                <w:rFonts w:ascii="Times New Roman" w:eastAsia="Times New Roman" w:hAnsi="Times New Roman"/>
                <w:color w:val="auto"/>
                <w:sz w:val="24"/>
              </w:rPr>
              <w:t>Projekta iesniedzējs apņemas nodrošināt sasniegto rezultātu uzturēšanu un nodrošināt līdzekļus rezultātu uzturēšanai pēc projekta īstenošanas pabeigšanas atbilstoši MK noteikumos par pasākuma īstenošanu noteiktajiem termiņiem.</w:t>
            </w:r>
          </w:p>
        </w:tc>
        <w:tc>
          <w:tcPr>
            <w:tcW w:w="1417" w:type="dxa"/>
            <w:shd w:val="clear" w:color="auto" w:fill="auto"/>
            <w:vAlign w:val="center"/>
          </w:tcPr>
          <w:p w14:paraId="422F85F2" w14:textId="77777777" w:rsidR="00251D04" w:rsidRPr="006B37E9" w:rsidRDefault="00251D04" w:rsidP="00251D04">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34327E90" w14:textId="77777777" w:rsidR="00251D04" w:rsidRDefault="00251D04" w:rsidP="00251D04">
            <w:pPr>
              <w:spacing w:after="0" w:line="240" w:lineRule="auto"/>
              <w:jc w:val="center"/>
              <w:rPr>
                <w:rFonts w:ascii="Times New Roman" w:hAnsi="Times New Roman"/>
                <w:color w:val="auto"/>
                <w:sz w:val="24"/>
              </w:rPr>
            </w:pPr>
            <w:r>
              <w:rPr>
                <w:rFonts w:ascii="Times New Roman" w:hAnsi="Times New Roman"/>
                <w:color w:val="auto"/>
                <w:sz w:val="24"/>
              </w:rPr>
              <w:t>P</w:t>
            </w:r>
          </w:p>
        </w:tc>
      </w:tr>
      <w:tr w:rsidR="00251D04" w:rsidRPr="006B37E9" w14:paraId="071C09B0" w14:textId="77777777" w:rsidTr="00990751">
        <w:trPr>
          <w:trHeight w:val="730"/>
        </w:trPr>
        <w:tc>
          <w:tcPr>
            <w:tcW w:w="708" w:type="dxa"/>
            <w:shd w:val="clear" w:color="auto" w:fill="auto"/>
            <w:vAlign w:val="center"/>
          </w:tcPr>
          <w:p w14:paraId="583A4656" w14:textId="77777777" w:rsidR="00251D04" w:rsidRPr="006B37E9" w:rsidRDefault="00251D04" w:rsidP="00251D04">
            <w:pPr>
              <w:spacing w:after="0" w:line="240" w:lineRule="auto"/>
              <w:rPr>
                <w:rFonts w:ascii="Times New Roman" w:hAnsi="Times New Roman"/>
                <w:color w:val="auto"/>
                <w:sz w:val="24"/>
              </w:rPr>
            </w:pPr>
            <w:r w:rsidRPr="006B37E9">
              <w:rPr>
                <w:rFonts w:ascii="Times New Roman" w:hAnsi="Times New Roman"/>
                <w:color w:val="auto"/>
                <w:sz w:val="24"/>
              </w:rPr>
              <w:t>1.</w:t>
            </w:r>
            <w:r>
              <w:rPr>
                <w:rFonts w:ascii="Times New Roman" w:hAnsi="Times New Roman"/>
                <w:color w:val="auto"/>
                <w:sz w:val="24"/>
              </w:rPr>
              <w:t>19</w:t>
            </w:r>
            <w:r w:rsidRPr="006B37E9">
              <w:rPr>
                <w:rFonts w:ascii="Times New Roman" w:hAnsi="Times New Roman"/>
                <w:color w:val="auto"/>
                <w:sz w:val="24"/>
              </w:rPr>
              <w:t>.</w:t>
            </w:r>
          </w:p>
        </w:tc>
        <w:tc>
          <w:tcPr>
            <w:tcW w:w="5955" w:type="dxa"/>
            <w:shd w:val="clear" w:color="auto" w:fill="auto"/>
            <w:vAlign w:val="center"/>
          </w:tcPr>
          <w:p w14:paraId="4EA94827" w14:textId="77777777" w:rsidR="00251D04" w:rsidRPr="00D829E0" w:rsidRDefault="00251D04" w:rsidP="00251D04">
            <w:pPr>
              <w:spacing w:after="0" w:line="240" w:lineRule="auto"/>
              <w:jc w:val="both"/>
              <w:rPr>
                <w:rFonts w:ascii="Times New Roman" w:eastAsia="Times New Roman" w:hAnsi="Times New Roman"/>
                <w:color w:val="auto"/>
                <w:sz w:val="24"/>
              </w:rPr>
            </w:pPr>
            <w:r w:rsidRPr="00D829E0">
              <w:rPr>
                <w:rFonts w:ascii="Times New Roman" w:eastAsia="Times New Roman" w:hAnsi="Times New Roman"/>
                <w:color w:val="auto"/>
                <w:sz w:val="24"/>
              </w:rPr>
              <w:t>Projekta sadarbības partneris atbilst MK noteikumos par specifiskā atbalsta mērķa pasākuma īstenošanu noteiktajām prasībām (ja attiecināms).</w:t>
            </w:r>
          </w:p>
        </w:tc>
        <w:tc>
          <w:tcPr>
            <w:tcW w:w="1417" w:type="dxa"/>
            <w:shd w:val="clear" w:color="auto" w:fill="auto"/>
            <w:vAlign w:val="center"/>
          </w:tcPr>
          <w:p w14:paraId="4F41E41F" w14:textId="77777777" w:rsidR="00251D04" w:rsidRPr="006B37E9" w:rsidRDefault="00251D04" w:rsidP="00251D04">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2DD95EF1" w14:textId="77777777" w:rsidR="00251D04" w:rsidRPr="006B37E9" w:rsidRDefault="00251D04" w:rsidP="00251D04">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251D04" w:rsidRPr="006B37E9" w14:paraId="14E1DE31" w14:textId="77777777" w:rsidTr="00990751">
        <w:trPr>
          <w:trHeight w:val="730"/>
        </w:trPr>
        <w:tc>
          <w:tcPr>
            <w:tcW w:w="708" w:type="dxa"/>
            <w:shd w:val="clear" w:color="auto" w:fill="auto"/>
            <w:vAlign w:val="center"/>
          </w:tcPr>
          <w:p w14:paraId="59AC5903" w14:textId="77777777" w:rsidR="00251D04" w:rsidRPr="006B37E9" w:rsidRDefault="00251D04" w:rsidP="00251D04">
            <w:pPr>
              <w:spacing w:after="0" w:line="240" w:lineRule="auto"/>
              <w:rPr>
                <w:rFonts w:ascii="Times New Roman" w:hAnsi="Times New Roman"/>
                <w:color w:val="auto"/>
                <w:sz w:val="24"/>
              </w:rPr>
            </w:pPr>
            <w:r w:rsidRPr="006B37E9">
              <w:rPr>
                <w:rFonts w:ascii="Times New Roman" w:hAnsi="Times New Roman"/>
                <w:color w:val="auto"/>
                <w:sz w:val="24"/>
              </w:rPr>
              <w:t>1.2</w:t>
            </w:r>
            <w:r>
              <w:rPr>
                <w:rFonts w:ascii="Times New Roman" w:hAnsi="Times New Roman"/>
                <w:color w:val="auto"/>
                <w:sz w:val="24"/>
              </w:rPr>
              <w:t>0</w:t>
            </w:r>
            <w:r w:rsidRPr="006B37E9">
              <w:rPr>
                <w:rFonts w:ascii="Times New Roman" w:hAnsi="Times New Roman"/>
                <w:color w:val="auto"/>
                <w:sz w:val="24"/>
              </w:rPr>
              <w:t>.</w:t>
            </w:r>
          </w:p>
        </w:tc>
        <w:tc>
          <w:tcPr>
            <w:tcW w:w="5955" w:type="dxa"/>
            <w:shd w:val="clear" w:color="auto" w:fill="auto"/>
            <w:vAlign w:val="center"/>
          </w:tcPr>
          <w:p w14:paraId="43DFAB25" w14:textId="77777777" w:rsidR="00251D04" w:rsidRPr="00D829E0" w:rsidRDefault="00251D04" w:rsidP="00251D04">
            <w:pPr>
              <w:spacing w:after="0" w:line="240" w:lineRule="auto"/>
              <w:jc w:val="both"/>
              <w:rPr>
                <w:rFonts w:ascii="Times New Roman" w:eastAsia="Times New Roman" w:hAnsi="Times New Roman"/>
                <w:color w:val="auto"/>
                <w:sz w:val="24"/>
              </w:rPr>
            </w:pPr>
            <w:r w:rsidRPr="00D829E0">
              <w:rPr>
                <w:rFonts w:ascii="Times New Roman" w:eastAsia="Times New Roman" w:hAnsi="Times New Roman"/>
                <w:color w:val="auto"/>
                <w:sz w:val="24"/>
              </w:rPr>
              <w:t>Projekta iesniegumā ir definētas projekta sadarbības partnera plānotās darbības projekta ietvaros un tās atbilst MK noteikumos par specifiskā atbalsta mērķa pasākuma īstenošanu noteiktajām atbalstāmajām darbībām (ja attiecināms).</w:t>
            </w:r>
          </w:p>
        </w:tc>
        <w:tc>
          <w:tcPr>
            <w:tcW w:w="1417" w:type="dxa"/>
            <w:shd w:val="clear" w:color="auto" w:fill="auto"/>
            <w:vAlign w:val="center"/>
          </w:tcPr>
          <w:p w14:paraId="76B58939" w14:textId="77777777" w:rsidR="00251D04" w:rsidRPr="006B37E9" w:rsidRDefault="00251D04" w:rsidP="00251D04">
            <w:pPr>
              <w:tabs>
                <w:tab w:val="left" w:pos="942"/>
                <w:tab w:val="left" w:pos="1257"/>
              </w:tabs>
              <w:spacing w:after="0" w:line="240" w:lineRule="auto"/>
              <w:jc w:val="center"/>
              <w:rPr>
                <w:rFonts w:ascii="Times New Roman" w:hAnsi="Times New Roman"/>
                <w:b/>
                <w:bCs/>
                <w:color w:val="auto"/>
                <w:sz w:val="24"/>
              </w:rPr>
            </w:pPr>
          </w:p>
        </w:tc>
        <w:tc>
          <w:tcPr>
            <w:tcW w:w="1559" w:type="dxa"/>
            <w:shd w:val="clear" w:color="auto" w:fill="auto"/>
            <w:vAlign w:val="center"/>
          </w:tcPr>
          <w:p w14:paraId="2D5E474B" w14:textId="77777777" w:rsidR="00251D04" w:rsidRPr="006B37E9" w:rsidRDefault="00251D04" w:rsidP="00251D04">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bl>
    <w:p w14:paraId="3815BE64" w14:textId="77777777" w:rsidR="00251D04" w:rsidRDefault="00251D0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813"/>
        <w:gridCol w:w="1417"/>
        <w:gridCol w:w="1559"/>
      </w:tblGrid>
      <w:tr w:rsidR="00DA322F" w:rsidRPr="006B37E9" w14:paraId="3ACDD43C" w14:textId="77777777" w:rsidTr="00990751">
        <w:trPr>
          <w:trHeight w:val="730"/>
        </w:trPr>
        <w:tc>
          <w:tcPr>
            <w:tcW w:w="6663" w:type="dxa"/>
            <w:gridSpan w:val="2"/>
            <w:vMerge w:val="restart"/>
            <w:shd w:val="clear" w:color="auto" w:fill="F2F2F2"/>
            <w:vAlign w:val="center"/>
          </w:tcPr>
          <w:p w14:paraId="3535CBD5" w14:textId="77777777" w:rsidR="00DA322F" w:rsidRPr="006B37E9" w:rsidRDefault="00DA322F" w:rsidP="00DA322F">
            <w:pPr>
              <w:spacing w:after="0" w:line="240" w:lineRule="auto"/>
              <w:jc w:val="center"/>
              <w:rPr>
                <w:rFonts w:ascii="Times New Roman" w:hAnsi="Times New Roman"/>
                <w:b/>
                <w:bCs/>
                <w:color w:val="auto"/>
                <w:sz w:val="24"/>
                <w:highlight w:val="yellow"/>
              </w:rPr>
            </w:pPr>
            <w:r w:rsidRPr="006B37E9">
              <w:rPr>
                <w:rFonts w:ascii="Times New Roman" w:hAnsi="Times New Roman"/>
                <w:b/>
                <w:bCs/>
                <w:color w:val="auto"/>
                <w:sz w:val="24"/>
              </w:rPr>
              <w:lastRenderedPageBreak/>
              <w:t>2. SPECIFISKIE ATBILSTĪBAS KRITĒRIJI</w:t>
            </w:r>
          </w:p>
        </w:tc>
        <w:tc>
          <w:tcPr>
            <w:tcW w:w="1417" w:type="dxa"/>
            <w:shd w:val="clear" w:color="auto" w:fill="F2F2F2"/>
            <w:vAlign w:val="center"/>
          </w:tcPr>
          <w:p w14:paraId="6BD98B7C" w14:textId="77777777" w:rsidR="00DA322F" w:rsidRPr="006B37E9" w:rsidRDefault="00DA322F" w:rsidP="00DA322F">
            <w:pPr>
              <w:tabs>
                <w:tab w:val="left" w:pos="942"/>
                <w:tab w:val="left" w:pos="1257"/>
              </w:tabs>
              <w:spacing w:after="0" w:line="240" w:lineRule="auto"/>
              <w:jc w:val="center"/>
              <w:rPr>
                <w:rFonts w:ascii="Times New Roman" w:hAnsi="Times New Roman"/>
                <w:b/>
                <w:bCs/>
                <w:color w:val="auto"/>
                <w:sz w:val="24"/>
              </w:rPr>
            </w:pPr>
            <w:r w:rsidRPr="006B37E9">
              <w:rPr>
                <w:rFonts w:ascii="Times New Roman" w:hAnsi="Times New Roman"/>
                <w:b/>
                <w:bCs/>
                <w:color w:val="auto"/>
                <w:sz w:val="24"/>
              </w:rPr>
              <w:t>Vērtēšanas sistēma</w:t>
            </w:r>
          </w:p>
        </w:tc>
        <w:tc>
          <w:tcPr>
            <w:tcW w:w="1559" w:type="dxa"/>
            <w:vMerge w:val="restart"/>
            <w:shd w:val="clear" w:color="auto" w:fill="F2F2F2"/>
            <w:vAlign w:val="center"/>
          </w:tcPr>
          <w:p w14:paraId="13C8FD79" w14:textId="77777777" w:rsidR="00DA322F" w:rsidRPr="006B37E9" w:rsidRDefault="00DA322F" w:rsidP="00DA322F">
            <w:pPr>
              <w:spacing w:after="0" w:line="240" w:lineRule="auto"/>
              <w:jc w:val="center"/>
              <w:rPr>
                <w:rFonts w:ascii="Times New Roman" w:hAnsi="Times New Roman"/>
                <w:b/>
                <w:color w:val="auto"/>
                <w:sz w:val="24"/>
              </w:rPr>
            </w:pPr>
            <w:r w:rsidRPr="006B37E9">
              <w:rPr>
                <w:rFonts w:ascii="Times New Roman" w:hAnsi="Times New Roman"/>
                <w:b/>
                <w:color w:val="auto"/>
                <w:sz w:val="24"/>
              </w:rPr>
              <w:t>Kritērija ietekme uz lēmuma pieņemšanu</w:t>
            </w:r>
          </w:p>
          <w:p w14:paraId="20B0D450" w14:textId="77777777" w:rsidR="00DA322F" w:rsidRPr="006B37E9" w:rsidRDefault="00DA322F" w:rsidP="00DA322F">
            <w:pPr>
              <w:spacing w:after="0" w:line="240" w:lineRule="auto"/>
              <w:jc w:val="center"/>
              <w:rPr>
                <w:rFonts w:ascii="Times New Roman" w:hAnsi="Times New Roman"/>
                <w:b/>
                <w:color w:val="auto"/>
                <w:sz w:val="24"/>
              </w:rPr>
            </w:pPr>
            <w:r w:rsidRPr="006B37E9">
              <w:rPr>
                <w:rFonts w:ascii="Times New Roman" w:hAnsi="Times New Roman"/>
                <w:color w:val="auto"/>
                <w:sz w:val="24"/>
              </w:rPr>
              <w:t>(P)</w:t>
            </w:r>
          </w:p>
        </w:tc>
      </w:tr>
      <w:tr w:rsidR="00DA322F" w:rsidRPr="006B37E9" w14:paraId="1FEC1686" w14:textId="77777777" w:rsidTr="00446CFC">
        <w:tc>
          <w:tcPr>
            <w:tcW w:w="6663" w:type="dxa"/>
            <w:gridSpan w:val="2"/>
            <w:vMerge/>
            <w:shd w:val="clear" w:color="auto" w:fill="F2F2F2"/>
          </w:tcPr>
          <w:p w14:paraId="0553CD1B" w14:textId="77777777" w:rsidR="00DA322F" w:rsidRPr="006B37E9" w:rsidRDefault="00DA322F" w:rsidP="00DA322F">
            <w:pPr>
              <w:spacing w:after="0" w:line="240" w:lineRule="auto"/>
              <w:jc w:val="both"/>
              <w:rPr>
                <w:rFonts w:ascii="Times New Roman" w:hAnsi="Times New Roman"/>
                <w:b/>
                <w:bCs/>
                <w:color w:val="auto"/>
                <w:sz w:val="24"/>
                <w:highlight w:val="yellow"/>
              </w:rPr>
            </w:pPr>
          </w:p>
        </w:tc>
        <w:tc>
          <w:tcPr>
            <w:tcW w:w="1417" w:type="dxa"/>
            <w:shd w:val="clear" w:color="auto" w:fill="F2F2F2"/>
            <w:vAlign w:val="center"/>
          </w:tcPr>
          <w:p w14:paraId="7AF026F9" w14:textId="77777777" w:rsidR="00DA322F" w:rsidRPr="006B37E9" w:rsidRDefault="00DA322F" w:rsidP="00DA322F">
            <w:pPr>
              <w:spacing w:after="0" w:line="240" w:lineRule="auto"/>
              <w:jc w:val="center"/>
              <w:rPr>
                <w:rFonts w:ascii="Times New Roman" w:hAnsi="Times New Roman"/>
                <w:b/>
                <w:color w:val="auto"/>
                <w:sz w:val="24"/>
              </w:rPr>
            </w:pPr>
            <w:r w:rsidRPr="006B37E9">
              <w:rPr>
                <w:rFonts w:ascii="Times New Roman" w:hAnsi="Times New Roman"/>
                <w:b/>
                <w:color w:val="auto"/>
                <w:sz w:val="24"/>
              </w:rPr>
              <w:t>Jā/ Nē</w:t>
            </w:r>
          </w:p>
        </w:tc>
        <w:tc>
          <w:tcPr>
            <w:tcW w:w="1559" w:type="dxa"/>
            <w:vMerge/>
            <w:shd w:val="clear" w:color="auto" w:fill="F2F2F2"/>
            <w:vAlign w:val="center"/>
          </w:tcPr>
          <w:p w14:paraId="6A141810" w14:textId="77777777" w:rsidR="00DA322F" w:rsidRPr="006B37E9" w:rsidRDefault="00DA322F" w:rsidP="00DA322F">
            <w:pPr>
              <w:spacing w:after="0" w:line="240" w:lineRule="auto"/>
              <w:jc w:val="center"/>
              <w:rPr>
                <w:rFonts w:ascii="Times New Roman" w:hAnsi="Times New Roman"/>
                <w:b/>
                <w:color w:val="auto"/>
                <w:sz w:val="24"/>
              </w:rPr>
            </w:pPr>
          </w:p>
        </w:tc>
      </w:tr>
      <w:tr w:rsidR="00251D04" w:rsidRPr="006B37E9" w14:paraId="73C48C10" w14:textId="77777777" w:rsidTr="00990751">
        <w:tc>
          <w:tcPr>
            <w:tcW w:w="850" w:type="dxa"/>
            <w:vAlign w:val="center"/>
          </w:tcPr>
          <w:p w14:paraId="3F28DE0F" w14:textId="77777777" w:rsidR="00251D04" w:rsidRPr="006B37E9" w:rsidRDefault="00251D04" w:rsidP="00251D04">
            <w:pPr>
              <w:spacing w:after="0" w:line="240" w:lineRule="auto"/>
              <w:rPr>
                <w:rFonts w:ascii="Times New Roman" w:hAnsi="Times New Roman"/>
                <w:color w:val="auto"/>
                <w:sz w:val="24"/>
                <w:highlight w:val="yellow"/>
              </w:rPr>
            </w:pPr>
            <w:r w:rsidRPr="006B37E9">
              <w:rPr>
                <w:rFonts w:ascii="Times New Roman" w:hAnsi="Times New Roman"/>
                <w:color w:val="auto"/>
                <w:sz w:val="24"/>
              </w:rPr>
              <w:t>2.1.</w:t>
            </w:r>
          </w:p>
        </w:tc>
        <w:tc>
          <w:tcPr>
            <w:tcW w:w="5813" w:type="dxa"/>
          </w:tcPr>
          <w:p w14:paraId="1DDBB4F3" w14:textId="77777777" w:rsidR="00251D04" w:rsidRPr="00DD48D4" w:rsidRDefault="00251D04" w:rsidP="00251D04">
            <w:pPr>
              <w:spacing w:after="0" w:line="240" w:lineRule="auto"/>
              <w:jc w:val="both"/>
              <w:rPr>
                <w:rFonts w:ascii="Times New Roman" w:eastAsia="Times New Roman" w:hAnsi="Times New Roman"/>
                <w:color w:val="auto"/>
                <w:sz w:val="24"/>
                <w:highlight w:val="yellow"/>
              </w:rPr>
            </w:pPr>
            <w:r w:rsidRPr="005359B5">
              <w:rPr>
                <w:rFonts w:ascii="Times New Roman" w:hAnsi="Times New Roman"/>
                <w:color w:val="auto"/>
                <w:sz w:val="24"/>
              </w:rPr>
              <w:t>Projekts veicinās siltumnīcefekta gāzes emisiju samazināšanu.</w:t>
            </w:r>
          </w:p>
        </w:tc>
        <w:tc>
          <w:tcPr>
            <w:tcW w:w="1417" w:type="dxa"/>
            <w:vAlign w:val="center"/>
          </w:tcPr>
          <w:p w14:paraId="10B99D68" w14:textId="77777777" w:rsidR="00251D04" w:rsidRPr="006B37E9" w:rsidRDefault="00251D04" w:rsidP="00251D04">
            <w:pPr>
              <w:spacing w:after="0" w:line="240" w:lineRule="auto"/>
              <w:jc w:val="center"/>
              <w:rPr>
                <w:rFonts w:ascii="Times New Roman" w:hAnsi="Times New Roman"/>
                <w:color w:val="auto"/>
                <w:sz w:val="24"/>
              </w:rPr>
            </w:pPr>
          </w:p>
        </w:tc>
        <w:tc>
          <w:tcPr>
            <w:tcW w:w="1559" w:type="dxa"/>
            <w:vAlign w:val="center"/>
          </w:tcPr>
          <w:p w14:paraId="3BD84B11" w14:textId="77777777" w:rsidR="00251D04" w:rsidRPr="006B37E9" w:rsidRDefault="00251D04" w:rsidP="00251D04">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251D04" w:rsidRPr="006B37E9" w14:paraId="7696F210" w14:textId="77777777" w:rsidTr="00990751">
        <w:tc>
          <w:tcPr>
            <w:tcW w:w="850" w:type="dxa"/>
            <w:vAlign w:val="center"/>
          </w:tcPr>
          <w:p w14:paraId="563E2731" w14:textId="77777777" w:rsidR="00251D04" w:rsidRPr="006B37E9" w:rsidRDefault="00251D04" w:rsidP="00251D04">
            <w:pPr>
              <w:spacing w:after="0" w:line="240" w:lineRule="auto"/>
              <w:rPr>
                <w:rFonts w:ascii="Times New Roman" w:hAnsi="Times New Roman"/>
                <w:color w:val="auto"/>
                <w:sz w:val="24"/>
              </w:rPr>
            </w:pPr>
            <w:r w:rsidRPr="006B37E9">
              <w:rPr>
                <w:rFonts w:ascii="Times New Roman" w:hAnsi="Times New Roman"/>
                <w:color w:val="auto"/>
                <w:sz w:val="24"/>
              </w:rPr>
              <w:t>2.2.</w:t>
            </w:r>
          </w:p>
        </w:tc>
        <w:tc>
          <w:tcPr>
            <w:tcW w:w="5813" w:type="dxa"/>
          </w:tcPr>
          <w:p w14:paraId="29725380" w14:textId="77777777" w:rsidR="00251D04" w:rsidRPr="00F801AB" w:rsidDel="009B4BFA" w:rsidRDefault="00251D04" w:rsidP="00251D04">
            <w:pPr>
              <w:spacing w:after="0" w:line="240" w:lineRule="auto"/>
              <w:jc w:val="both"/>
              <w:rPr>
                <w:rFonts w:ascii="Times New Roman" w:hAnsi="Times New Roman"/>
                <w:color w:val="auto"/>
                <w:sz w:val="24"/>
              </w:rPr>
            </w:pPr>
            <w:r w:rsidRPr="00186E7A">
              <w:rPr>
                <w:rFonts w:ascii="Times New Roman" w:hAnsi="Times New Roman"/>
                <w:sz w:val="24"/>
              </w:rPr>
              <w:t xml:space="preserve">Projekta iesniegumā plānotās darbības un </w:t>
            </w:r>
            <w:r>
              <w:rPr>
                <w:rFonts w:ascii="Times New Roman" w:hAnsi="Times New Roman"/>
                <w:sz w:val="24"/>
              </w:rPr>
              <w:t xml:space="preserve">rezultāts atbilst  pašvaldības </w:t>
            </w:r>
            <w:r w:rsidRPr="005C1D5D">
              <w:rPr>
                <w:rFonts w:ascii="Times New Roman" w:hAnsi="Times New Roman"/>
                <w:sz w:val="24"/>
              </w:rPr>
              <w:t>vai pašvaldības kapitālsabiedrības Attīstības programmā vai citā plānošanas</w:t>
            </w:r>
            <w:r w:rsidRPr="00F00BC6">
              <w:rPr>
                <w:rFonts w:ascii="Times New Roman" w:hAnsi="Times New Roman"/>
                <w:sz w:val="24"/>
              </w:rPr>
              <w:t xml:space="preserve"> dokumentā</w:t>
            </w:r>
            <w:r w:rsidRPr="00186E7A">
              <w:rPr>
                <w:rFonts w:ascii="Times New Roman" w:hAnsi="Times New Roman"/>
                <w:sz w:val="24"/>
              </w:rPr>
              <w:t xml:space="preserve"> paredzētajām darbībām sabiedriskā transporta attīstības jomā.</w:t>
            </w:r>
          </w:p>
        </w:tc>
        <w:tc>
          <w:tcPr>
            <w:tcW w:w="1417" w:type="dxa"/>
            <w:vAlign w:val="center"/>
          </w:tcPr>
          <w:p w14:paraId="21FA2108" w14:textId="77777777" w:rsidR="00251D04" w:rsidRPr="006B37E9" w:rsidRDefault="00251D04" w:rsidP="00251D04">
            <w:pPr>
              <w:spacing w:after="0" w:line="240" w:lineRule="auto"/>
              <w:jc w:val="center"/>
              <w:rPr>
                <w:rFonts w:ascii="Times New Roman" w:hAnsi="Times New Roman"/>
                <w:color w:val="auto"/>
                <w:sz w:val="24"/>
              </w:rPr>
            </w:pPr>
          </w:p>
        </w:tc>
        <w:tc>
          <w:tcPr>
            <w:tcW w:w="1559" w:type="dxa"/>
            <w:vAlign w:val="center"/>
          </w:tcPr>
          <w:p w14:paraId="13D1E6FB" w14:textId="77777777" w:rsidR="00251D04" w:rsidRPr="006B37E9" w:rsidRDefault="00251D04" w:rsidP="00251D04">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DA322F" w:rsidRPr="006B37E9" w14:paraId="49B66421" w14:textId="77777777" w:rsidTr="00990751">
        <w:tc>
          <w:tcPr>
            <w:tcW w:w="850" w:type="dxa"/>
            <w:vAlign w:val="center"/>
          </w:tcPr>
          <w:p w14:paraId="17D14993"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2.3.</w:t>
            </w:r>
          </w:p>
        </w:tc>
        <w:tc>
          <w:tcPr>
            <w:tcW w:w="7230" w:type="dxa"/>
            <w:gridSpan w:val="2"/>
          </w:tcPr>
          <w:p w14:paraId="53004652"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 xml:space="preserve">Projekta iesniedzējam: </w:t>
            </w:r>
          </w:p>
        </w:tc>
        <w:tc>
          <w:tcPr>
            <w:tcW w:w="1559" w:type="dxa"/>
            <w:vMerge w:val="restart"/>
            <w:vAlign w:val="center"/>
          </w:tcPr>
          <w:p w14:paraId="4C96A14A" w14:textId="77777777" w:rsidR="00DA322F" w:rsidRPr="006B37E9" w:rsidRDefault="00DA322F" w:rsidP="00DA322F">
            <w:pPr>
              <w:spacing w:after="0" w:line="240" w:lineRule="auto"/>
              <w:jc w:val="center"/>
              <w:rPr>
                <w:rFonts w:ascii="Times New Roman" w:hAnsi="Times New Roman"/>
                <w:color w:val="auto"/>
                <w:sz w:val="24"/>
              </w:rPr>
            </w:pPr>
            <w:r w:rsidRPr="006B37E9">
              <w:rPr>
                <w:rFonts w:ascii="Times New Roman" w:hAnsi="Times New Roman"/>
                <w:color w:val="auto"/>
                <w:sz w:val="24"/>
              </w:rPr>
              <w:t>P</w:t>
            </w:r>
          </w:p>
        </w:tc>
      </w:tr>
      <w:tr w:rsidR="00251D04" w:rsidRPr="006B37E9" w14:paraId="2E0DA5CB" w14:textId="77777777" w:rsidTr="00990751">
        <w:tc>
          <w:tcPr>
            <w:tcW w:w="850" w:type="dxa"/>
            <w:vAlign w:val="center"/>
          </w:tcPr>
          <w:p w14:paraId="752C346E" w14:textId="77777777" w:rsidR="00251D04" w:rsidRPr="006B37E9" w:rsidRDefault="00251D04" w:rsidP="00251D04">
            <w:pPr>
              <w:spacing w:after="0" w:line="240" w:lineRule="auto"/>
              <w:rPr>
                <w:rFonts w:ascii="Times New Roman" w:hAnsi="Times New Roman"/>
                <w:color w:val="auto"/>
                <w:sz w:val="24"/>
              </w:rPr>
            </w:pPr>
          </w:p>
        </w:tc>
        <w:tc>
          <w:tcPr>
            <w:tcW w:w="5813" w:type="dxa"/>
          </w:tcPr>
          <w:p w14:paraId="3BE45620" w14:textId="77777777" w:rsidR="00251D04" w:rsidRDefault="00251D04" w:rsidP="00251D04">
            <w:pPr>
              <w:spacing w:after="0" w:line="240" w:lineRule="auto"/>
              <w:jc w:val="both"/>
              <w:rPr>
                <w:rFonts w:ascii="Times New Roman" w:hAnsi="Times New Roman"/>
                <w:color w:val="auto"/>
                <w:sz w:val="24"/>
              </w:rPr>
            </w:pPr>
            <w:r w:rsidRPr="006E6C11">
              <w:rPr>
                <w:rFonts w:ascii="Times New Roman" w:hAnsi="Times New Roman"/>
                <w:color w:val="auto"/>
                <w:sz w:val="24"/>
              </w:rPr>
              <w:t>2.</w:t>
            </w:r>
            <w:r>
              <w:rPr>
                <w:rFonts w:ascii="Times New Roman" w:hAnsi="Times New Roman"/>
                <w:color w:val="auto"/>
                <w:sz w:val="24"/>
              </w:rPr>
              <w:t>3</w:t>
            </w:r>
            <w:r w:rsidRPr="006E6C11">
              <w:rPr>
                <w:rFonts w:ascii="Times New Roman" w:hAnsi="Times New Roman"/>
                <w:color w:val="auto"/>
                <w:sz w:val="24"/>
              </w:rPr>
              <w:t>.1. ja t</w:t>
            </w:r>
            <w:r>
              <w:rPr>
                <w:rFonts w:ascii="Times New Roman" w:hAnsi="Times New Roman"/>
                <w:color w:val="auto"/>
                <w:sz w:val="24"/>
              </w:rPr>
              <w:t xml:space="preserve">ā ir kapitālsabiedrība, kas nodrošina </w:t>
            </w:r>
            <w:r w:rsidRPr="006E6C11">
              <w:rPr>
                <w:rFonts w:ascii="Times New Roman" w:hAnsi="Times New Roman"/>
                <w:color w:val="auto"/>
                <w:sz w:val="24"/>
              </w:rPr>
              <w:t>sabiedrisk</w:t>
            </w:r>
            <w:r>
              <w:rPr>
                <w:rFonts w:ascii="Times New Roman" w:hAnsi="Times New Roman"/>
                <w:color w:val="auto"/>
                <w:sz w:val="24"/>
              </w:rPr>
              <w:t>o</w:t>
            </w:r>
            <w:r w:rsidRPr="006E6C11">
              <w:rPr>
                <w:rFonts w:ascii="Times New Roman" w:hAnsi="Times New Roman"/>
                <w:color w:val="auto"/>
                <w:sz w:val="24"/>
              </w:rPr>
              <w:t xml:space="preserve"> pakalpojuma snie</w:t>
            </w:r>
            <w:r>
              <w:rPr>
                <w:rFonts w:ascii="Times New Roman" w:hAnsi="Times New Roman"/>
                <w:color w:val="auto"/>
                <w:sz w:val="24"/>
              </w:rPr>
              <w:t>gšanu:</w:t>
            </w:r>
          </w:p>
          <w:p w14:paraId="41C8CE56" w14:textId="77777777" w:rsidR="00251D04" w:rsidRDefault="00251D04" w:rsidP="00251D04">
            <w:pPr>
              <w:spacing w:after="0" w:line="240" w:lineRule="auto"/>
              <w:jc w:val="both"/>
              <w:rPr>
                <w:rFonts w:ascii="Times New Roman" w:hAnsi="Times New Roman"/>
                <w:color w:val="auto"/>
                <w:sz w:val="24"/>
              </w:rPr>
            </w:pPr>
            <w:r>
              <w:rPr>
                <w:rFonts w:ascii="Times New Roman" w:hAnsi="Times New Roman"/>
                <w:color w:val="auto"/>
                <w:sz w:val="24"/>
              </w:rPr>
              <w:t xml:space="preserve">2.3.1.1. tai ir </w:t>
            </w:r>
            <w:r w:rsidRPr="006E6C11">
              <w:rPr>
                <w:rFonts w:ascii="Times New Roman" w:hAnsi="Times New Roman"/>
                <w:color w:val="auto"/>
                <w:sz w:val="24"/>
              </w:rPr>
              <w:t>noslēgts līgums ar pašvaldību par sabiedriskā transporta pakalpojuma sniegšanu sabiedriskā transpor</w:t>
            </w:r>
            <w:r>
              <w:rPr>
                <w:rFonts w:ascii="Times New Roman" w:hAnsi="Times New Roman"/>
                <w:color w:val="auto"/>
                <w:sz w:val="24"/>
              </w:rPr>
              <w:t>ta maršruta tīklā ar autobusiem, kurš atbilst Regulas Nr. 1370/2007 4.pantā minētajiem nosacījumiem un,</w:t>
            </w:r>
          </w:p>
          <w:p w14:paraId="4FA0825F" w14:textId="77777777" w:rsidR="00251D04" w:rsidRPr="00997539" w:rsidRDefault="00251D04" w:rsidP="00251D04">
            <w:pPr>
              <w:spacing w:after="0" w:line="240" w:lineRule="auto"/>
              <w:jc w:val="both"/>
              <w:rPr>
                <w:rFonts w:ascii="Times New Roman" w:hAnsi="Times New Roman"/>
                <w:color w:val="auto"/>
                <w:sz w:val="24"/>
                <w:highlight w:val="yellow"/>
              </w:rPr>
            </w:pPr>
            <w:r>
              <w:rPr>
                <w:rFonts w:ascii="Times New Roman" w:hAnsi="Times New Roman"/>
                <w:color w:val="auto"/>
                <w:sz w:val="24"/>
              </w:rPr>
              <w:t>2.3.1.2.</w:t>
            </w:r>
            <w:r w:rsidRPr="006E6C11">
              <w:rPr>
                <w:rFonts w:ascii="Times New Roman" w:hAnsi="Times New Roman"/>
                <w:color w:val="auto"/>
                <w:sz w:val="24"/>
              </w:rPr>
              <w:t xml:space="preserve"> </w:t>
            </w:r>
            <w:r>
              <w:rPr>
                <w:rFonts w:ascii="Times New Roman" w:hAnsi="Times New Roman"/>
                <w:color w:val="auto"/>
                <w:sz w:val="24"/>
              </w:rPr>
              <w:t xml:space="preserve">tai ir </w:t>
            </w:r>
            <w:r w:rsidRPr="006E6C11">
              <w:rPr>
                <w:rFonts w:ascii="Times New Roman" w:hAnsi="Times New Roman"/>
                <w:color w:val="auto"/>
                <w:sz w:val="24"/>
              </w:rPr>
              <w:t>noslēgts līgums ar pašvaldību par sadarbību projekta īstenošanā vai cits sadarbību apliecinošs dokuments, identificējot projekta iesniedzēja un sadarbības partnera dalību projekta darbību īstenošanā, ņemot vērā pušu noslēgtos līgumus un projekta iesniedzējam deleģētās funkcijas</w:t>
            </w:r>
            <w:r>
              <w:rPr>
                <w:rFonts w:ascii="Times New Roman" w:hAnsi="Times New Roman"/>
                <w:color w:val="auto"/>
                <w:sz w:val="24"/>
              </w:rPr>
              <w:t>.</w:t>
            </w:r>
          </w:p>
        </w:tc>
        <w:tc>
          <w:tcPr>
            <w:tcW w:w="1417" w:type="dxa"/>
            <w:vAlign w:val="center"/>
          </w:tcPr>
          <w:p w14:paraId="5BB65B24" w14:textId="77777777" w:rsidR="00251D04" w:rsidRPr="006B37E9" w:rsidRDefault="00251D04" w:rsidP="00251D04">
            <w:pPr>
              <w:spacing w:after="0" w:line="240" w:lineRule="auto"/>
              <w:jc w:val="center"/>
              <w:rPr>
                <w:rFonts w:ascii="Times New Roman" w:hAnsi="Times New Roman"/>
                <w:color w:val="auto"/>
                <w:sz w:val="24"/>
              </w:rPr>
            </w:pPr>
          </w:p>
        </w:tc>
        <w:tc>
          <w:tcPr>
            <w:tcW w:w="1559" w:type="dxa"/>
            <w:vMerge/>
            <w:vAlign w:val="center"/>
          </w:tcPr>
          <w:p w14:paraId="7DD34BBE" w14:textId="77777777" w:rsidR="00251D04" w:rsidRPr="006B37E9" w:rsidRDefault="00251D04" w:rsidP="00251D04">
            <w:pPr>
              <w:spacing w:after="0" w:line="240" w:lineRule="auto"/>
              <w:jc w:val="center"/>
              <w:rPr>
                <w:rFonts w:ascii="Times New Roman" w:hAnsi="Times New Roman"/>
                <w:color w:val="auto"/>
                <w:sz w:val="24"/>
              </w:rPr>
            </w:pPr>
          </w:p>
        </w:tc>
      </w:tr>
      <w:tr w:rsidR="00251D04" w:rsidRPr="006B37E9" w14:paraId="1DF1A52F" w14:textId="77777777" w:rsidTr="00990751">
        <w:tc>
          <w:tcPr>
            <w:tcW w:w="850" w:type="dxa"/>
            <w:vAlign w:val="center"/>
          </w:tcPr>
          <w:p w14:paraId="5C9E3AA1" w14:textId="77777777" w:rsidR="00251D04" w:rsidRPr="006B37E9" w:rsidRDefault="00251D04" w:rsidP="00251D04">
            <w:pPr>
              <w:spacing w:after="0" w:line="240" w:lineRule="auto"/>
              <w:rPr>
                <w:rFonts w:ascii="Times New Roman" w:hAnsi="Times New Roman"/>
                <w:color w:val="auto"/>
                <w:sz w:val="24"/>
              </w:rPr>
            </w:pPr>
          </w:p>
        </w:tc>
        <w:tc>
          <w:tcPr>
            <w:tcW w:w="5813" w:type="dxa"/>
          </w:tcPr>
          <w:p w14:paraId="3D3C232E" w14:textId="77777777" w:rsidR="00251D04" w:rsidRDefault="00251D04" w:rsidP="00251D04">
            <w:pPr>
              <w:spacing w:after="0" w:line="240" w:lineRule="auto"/>
              <w:jc w:val="both"/>
              <w:rPr>
                <w:rFonts w:ascii="Times New Roman" w:hAnsi="Times New Roman"/>
                <w:color w:val="auto"/>
                <w:sz w:val="24"/>
              </w:rPr>
            </w:pPr>
            <w:r w:rsidRPr="006E6C11">
              <w:rPr>
                <w:rFonts w:ascii="Times New Roman" w:hAnsi="Times New Roman"/>
                <w:color w:val="auto"/>
                <w:sz w:val="24"/>
              </w:rPr>
              <w:t>2.</w:t>
            </w:r>
            <w:r>
              <w:rPr>
                <w:rFonts w:ascii="Times New Roman" w:hAnsi="Times New Roman"/>
                <w:color w:val="auto"/>
                <w:sz w:val="24"/>
              </w:rPr>
              <w:t>3.2</w:t>
            </w:r>
            <w:r w:rsidRPr="008041B2">
              <w:rPr>
                <w:rFonts w:ascii="Times New Roman" w:hAnsi="Times New Roman"/>
                <w:color w:val="auto"/>
                <w:sz w:val="24"/>
              </w:rPr>
              <w:t>. ja tā ir pašvaldība</w:t>
            </w:r>
            <w:r>
              <w:rPr>
                <w:rFonts w:ascii="Times New Roman" w:hAnsi="Times New Roman"/>
                <w:color w:val="auto"/>
                <w:sz w:val="24"/>
              </w:rPr>
              <w:t>:</w:t>
            </w:r>
          </w:p>
          <w:p w14:paraId="471E7CBE" w14:textId="77777777" w:rsidR="00251D04" w:rsidRDefault="00251D04" w:rsidP="00251D04">
            <w:pPr>
              <w:spacing w:after="0" w:line="240" w:lineRule="auto"/>
              <w:jc w:val="both"/>
              <w:rPr>
                <w:rFonts w:ascii="Times New Roman" w:hAnsi="Times New Roman"/>
                <w:color w:val="auto"/>
                <w:sz w:val="24"/>
              </w:rPr>
            </w:pPr>
            <w:r>
              <w:rPr>
                <w:rFonts w:ascii="Times New Roman" w:hAnsi="Times New Roman"/>
                <w:color w:val="auto"/>
                <w:sz w:val="24"/>
              </w:rPr>
              <w:t>2.3.2.1.</w:t>
            </w:r>
            <w:r w:rsidRPr="008041B2">
              <w:rPr>
                <w:rFonts w:ascii="Times New Roman" w:hAnsi="Times New Roman"/>
                <w:color w:val="auto"/>
                <w:sz w:val="24"/>
              </w:rPr>
              <w:t xml:space="preserve"> tai ir noslēgts līgums ar kapitālsabiedrību, kura sniedz sabiedriskā transporta pakalpojumus, par sabiedriskā transporta pakalpojuma sniegšanu sabiedriskā transporta maršruta tīklā ar autobusiem</w:t>
            </w:r>
            <w:r>
              <w:rPr>
                <w:rFonts w:ascii="Times New Roman" w:hAnsi="Times New Roman"/>
                <w:color w:val="auto"/>
                <w:sz w:val="24"/>
              </w:rPr>
              <w:t>, kurš atbilst Regulas Nr. 1370/2007 4.pantā minētajiem nosacījumiem</w:t>
            </w:r>
            <w:r w:rsidRPr="008041B2">
              <w:rPr>
                <w:rFonts w:ascii="Times New Roman" w:hAnsi="Times New Roman"/>
                <w:color w:val="auto"/>
                <w:sz w:val="24"/>
              </w:rPr>
              <w:t>;</w:t>
            </w:r>
          </w:p>
          <w:p w14:paraId="77A4677A" w14:textId="77777777" w:rsidR="00251D04" w:rsidRDefault="00251D04" w:rsidP="00251D04">
            <w:pPr>
              <w:spacing w:after="0" w:line="240" w:lineRule="auto"/>
              <w:jc w:val="both"/>
              <w:rPr>
                <w:rFonts w:ascii="Times New Roman" w:hAnsi="Times New Roman"/>
                <w:color w:val="auto"/>
                <w:sz w:val="24"/>
                <w:highlight w:val="yellow"/>
              </w:rPr>
            </w:pPr>
            <w:r>
              <w:rPr>
                <w:rFonts w:ascii="Times New Roman" w:hAnsi="Times New Roman"/>
                <w:color w:val="auto"/>
                <w:sz w:val="24"/>
              </w:rPr>
              <w:t xml:space="preserve">2.3.2.2. </w:t>
            </w:r>
            <w:r w:rsidRPr="008041B2">
              <w:rPr>
                <w:rFonts w:ascii="Times New Roman" w:hAnsi="Times New Roman"/>
                <w:color w:val="auto"/>
                <w:sz w:val="24"/>
              </w:rPr>
              <w:t xml:space="preserve">tai ir noslēgts līgums ar kapitālsabiedrību, kura sniedz sabiedriskā transporta pakalpojumus, </w:t>
            </w:r>
            <w:r>
              <w:rPr>
                <w:rFonts w:ascii="Times New Roman" w:hAnsi="Times New Roman"/>
                <w:color w:val="auto"/>
                <w:sz w:val="24"/>
              </w:rPr>
              <w:t xml:space="preserve">par </w:t>
            </w:r>
            <w:r w:rsidRPr="00B74175">
              <w:rPr>
                <w:rFonts w:ascii="Times New Roman" w:hAnsi="Times New Roman"/>
                <w:color w:val="auto"/>
                <w:sz w:val="24"/>
              </w:rPr>
              <w:t>sadarbību projekta īstenošanā vai cits sadarbību apliecinošs dokuments, identificējot projekta iesniedzēja un sadarbības partnera dalību projekta darbību īstenošanā, ņemot vērā pušu noslēgtos līgumus un projekta iesniedzējam deleģētās funkcijas</w:t>
            </w:r>
            <w:r>
              <w:rPr>
                <w:rFonts w:ascii="Times New Roman" w:hAnsi="Times New Roman"/>
                <w:color w:val="auto"/>
                <w:sz w:val="24"/>
              </w:rPr>
              <w:t xml:space="preserve"> </w:t>
            </w:r>
            <w:r w:rsidRPr="008041B2">
              <w:rPr>
                <w:rFonts w:ascii="Times New Roman" w:hAnsi="Times New Roman"/>
                <w:color w:val="auto"/>
                <w:sz w:val="24"/>
              </w:rPr>
              <w:t>(</w:t>
            </w:r>
            <w:r>
              <w:rPr>
                <w:rFonts w:ascii="Times New Roman" w:hAnsi="Times New Roman"/>
                <w:color w:val="auto"/>
                <w:sz w:val="24"/>
              </w:rPr>
              <w:t xml:space="preserve">ja </w:t>
            </w:r>
            <w:r w:rsidRPr="008041B2">
              <w:rPr>
                <w:rFonts w:ascii="Times New Roman" w:hAnsi="Times New Roman"/>
                <w:color w:val="auto"/>
                <w:sz w:val="24"/>
              </w:rPr>
              <w:t>attiecināms</w:t>
            </w:r>
            <w:r>
              <w:rPr>
                <w:rFonts w:ascii="Times New Roman" w:hAnsi="Times New Roman"/>
                <w:color w:val="auto"/>
                <w:sz w:val="24"/>
              </w:rPr>
              <w:t>).</w:t>
            </w:r>
          </w:p>
        </w:tc>
        <w:tc>
          <w:tcPr>
            <w:tcW w:w="1417" w:type="dxa"/>
            <w:vAlign w:val="center"/>
          </w:tcPr>
          <w:p w14:paraId="7922A715" w14:textId="77777777" w:rsidR="00251D04" w:rsidRPr="006B37E9" w:rsidRDefault="00251D04" w:rsidP="00251D04">
            <w:pPr>
              <w:spacing w:after="0" w:line="240" w:lineRule="auto"/>
              <w:jc w:val="center"/>
              <w:rPr>
                <w:rFonts w:ascii="Times New Roman" w:hAnsi="Times New Roman"/>
                <w:color w:val="auto"/>
                <w:sz w:val="24"/>
              </w:rPr>
            </w:pPr>
          </w:p>
        </w:tc>
        <w:tc>
          <w:tcPr>
            <w:tcW w:w="1559" w:type="dxa"/>
            <w:vMerge/>
            <w:vAlign w:val="center"/>
          </w:tcPr>
          <w:p w14:paraId="4170C2E5" w14:textId="77777777" w:rsidR="00251D04" w:rsidRPr="006B37E9" w:rsidRDefault="00251D04" w:rsidP="00251D04">
            <w:pPr>
              <w:spacing w:after="0" w:line="240" w:lineRule="auto"/>
              <w:jc w:val="center"/>
              <w:rPr>
                <w:rFonts w:ascii="Times New Roman" w:hAnsi="Times New Roman"/>
                <w:color w:val="auto"/>
                <w:sz w:val="24"/>
              </w:rPr>
            </w:pPr>
          </w:p>
        </w:tc>
      </w:tr>
    </w:tbl>
    <w:p w14:paraId="5A5AB551" w14:textId="77777777" w:rsidR="003800A7" w:rsidRDefault="003800A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813"/>
        <w:gridCol w:w="1417"/>
        <w:gridCol w:w="1559"/>
      </w:tblGrid>
      <w:tr w:rsidR="00DA322F" w:rsidRPr="006B37E9" w14:paraId="3E43F0F8" w14:textId="77777777" w:rsidTr="00990751">
        <w:trPr>
          <w:trHeight w:val="371"/>
        </w:trPr>
        <w:tc>
          <w:tcPr>
            <w:tcW w:w="6663" w:type="dxa"/>
            <w:gridSpan w:val="2"/>
            <w:vMerge w:val="restart"/>
            <w:shd w:val="clear" w:color="auto" w:fill="F2F2F2"/>
            <w:vAlign w:val="center"/>
          </w:tcPr>
          <w:p w14:paraId="64EADBEF" w14:textId="77777777" w:rsidR="00DA322F" w:rsidRPr="006B37E9" w:rsidRDefault="00DA322F" w:rsidP="00DA322F">
            <w:pPr>
              <w:spacing w:after="0" w:line="240" w:lineRule="auto"/>
              <w:jc w:val="center"/>
              <w:rPr>
                <w:rFonts w:ascii="Times New Roman" w:hAnsi="Times New Roman"/>
                <w:color w:val="auto"/>
                <w:sz w:val="24"/>
              </w:rPr>
            </w:pPr>
            <w:r w:rsidRPr="006B37E9">
              <w:rPr>
                <w:rFonts w:ascii="Times New Roman" w:hAnsi="Times New Roman"/>
                <w:b/>
                <w:bCs/>
                <w:color w:val="auto"/>
                <w:sz w:val="24"/>
              </w:rPr>
              <w:t>3. KVALITĀTES KRITĒRIJI</w:t>
            </w:r>
          </w:p>
        </w:tc>
        <w:tc>
          <w:tcPr>
            <w:tcW w:w="2976" w:type="dxa"/>
            <w:gridSpan w:val="2"/>
            <w:shd w:val="clear" w:color="auto" w:fill="F2F2F2"/>
            <w:vAlign w:val="center"/>
          </w:tcPr>
          <w:p w14:paraId="2104552A" w14:textId="77777777" w:rsidR="00DA322F" w:rsidRPr="006B37E9" w:rsidRDefault="00DA322F" w:rsidP="00DA322F">
            <w:pPr>
              <w:spacing w:after="0" w:line="240" w:lineRule="auto"/>
              <w:jc w:val="center"/>
              <w:rPr>
                <w:rFonts w:ascii="Times New Roman" w:hAnsi="Times New Roman"/>
                <w:b/>
                <w:bCs/>
                <w:color w:val="auto"/>
                <w:sz w:val="24"/>
                <w:lang w:eastAsia="lv-LV"/>
              </w:rPr>
            </w:pPr>
            <w:r w:rsidRPr="006B37E9">
              <w:rPr>
                <w:rFonts w:ascii="Times New Roman" w:hAnsi="Times New Roman"/>
                <w:b/>
                <w:bCs/>
                <w:color w:val="auto"/>
                <w:sz w:val="24"/>
              </w:rPr>
              <w:t>Vērtēšanas sistēma</w:t>
            </w:r>
          </w:p>
        </w:tc>
      </w:tr>
      <w:tr w:rsidR="00DA322F" w:rsidRPr="006B37E9" w14:paraId="2EC41A0E" w14:textId="77777777" w:rsidTr="00990751">
        <w:trPr>
          <w:trHeight w:val="697"/>
        </w:trPr>
        <w:tc>
          <w:tcPr>
            <w:tcW w:w="6663" w:type="dxa"/>
            <w:gridSpan w:val="2"/>
            <w:vMerge/>
            <w:shd w:val="clear" w:color="auto" w:fill="F2F2F2"/>
            <w:vAlign w:val="center"/>
          </w:tcPr>
          <w:p w14:paraId="4F802339" w14:textId="77777777" w:rsidR="00DA322F" w:rsidRPr="006B37E9" w:rsidRDefault="00DA322F" w:rsidP="00DA322F">
            <w:pPr>
              <w:spacing w:after="0" w:line="240" w:lineRule="auto"/>
              <w:rPr>
                <w:rFonts w:ascii="Times New Roman" w:hAnsi="Times New Roman"/>
                <w:b/>
                <w:bCs/>
                <w:color w:val="auto"/>
                <w:sz w:val="24"/>
              </w:rPr>
            </w:pPr>
          </w:p>
        </w:tc>
        <w:tc>
          <w:tcPr>
            <w:tcW w:w="1417" w:type="dxa"/>
            <w:shd w:val="clear" w:color="auto" w:fill="F2F2F2"/>
            <w:vAlign w:val="center"/>
          </w:tcPr>
          <w:p w14:paraId="01D42657" w14:textId="77777777" w:rsidR="00DA322F" w:rsidRPr="006B37E9" w:rsidRDefault="00DA322F" w:rsidP="00DA322F">
            <w:pPr>
              <w:spacing w:after="0" w:line="240" w:lineRule="auto"/>
              <w:jc w:val="center"/>
              <w:rPr>
                <w:rFonts w:ascii="Times New Roman" w:hAnsi="Times New Roman"/>
                <w:b/>
                <w:bCs/>
                <w:color w:val="auto"/>
                <w:sz w:val="24"/>
              </w:rPr>
            </w:pPr>
            <w:r w:rsidRPr="006B37E9">
              <w:rPr>
                <w:rFonts w:ascii="Times New Roman" w:hAnsi="Times New Roman"/>
                <w:b/>
                <w:bCs/>
                <w:color w:val="auto"/>
                <w:sz w:val="24"/>
              </w:rPr>
              <w:t>Punktu skaits</w:t>
            </w:r>
          </w:p>
        </w:tc>
        <w:tc>
          <w:tcPr>
            <w:tcW w:w="1559" w:type="dxa"/>
            <w:shd w:val="clear" w:color="auto" w:fill="F2F2F2"/>
            <w:vAlign w:val="center"/>
          </w:tcPr>
          <w:p w14:paraId="42CF88E9" w14:textId="77777777" w:rsidR="00DA322F" w:rsidRPr="006B37E9" w:rsidRDefault="00DA322F" w:rsidP="00DA322F">
            <w:pPr>
              <w:spacing w:after="0" w:line="240" w:lineRule="auto"/>
              <w:jc w:val="center"/>
              <w:rPr>
                <w:rFonts w:ascii="Times New Roman" w:hAnsi="Times New Roman"/>
                <w:b/>
                <w:bCs/>
                <w:color w:val="auto"/>
                <w:sz w:val="24"/>
                <w:lang w:eastAsia="lv-LV"/>
              </w:rPr>
            </w:pPr>
            <w:r w:rsidRPr="006B37E9">
              <w:rPr>
                <w:rFonts w:ascii="Times New Roman" w:hAnsi="Times New Roman"/>
                <w:b/>
                <w:bCs/>
                <w:color w:val="auto"/>
                <w:sz w:val="24"/>
                <w:lang w:eastAsia="lv-LV"/>
              </w:rPr>
              <w:t>Vērtējums punktos</w:t>
            </w:r>
          </w:p>
        </w:tc>
      </w:tr>
      <w:tr w:rsidR="00DA322F" w:rsidRPr="006B37E9" w14:paraId="1012E494" w14:textId="77777777" w:rsidTr="00446CFC">
        <w:tc>
          <w:tcPr>
            <w:tcW w:w="850" w:type="dxa"/>
            <w:vAlign w:val="center"/>
          </w:tcPr>
          <w:p w14:paraId="34285989" w14:textId="77777777" w:rsidR="00DA322F" w:rsidRPr="006B37E9" w:rsidRDefault="00DA322F" w:rsidP="00DA322F">
            <w:pPr>
              <w:spacing w:after="0" w:line="240" w:lineRule="auto"/>
              <w:rPr>
                <w:rFonts w:ascii="Times New Roman" w:hAnsi="Times New Roman"/>
                <w:bCs/>
                <w:color w:val="auto"/>
                <w:sz w:val="24"/>
              </w:rPr>
            </w:pPr>
            <w:r w:rsidRPr="006B37E9">
              <w:rPr>
                <w:rFonts w:ascii="Times New Roman" w:hAnsi="Times New Roman"/>
                <w:bCs/>
                <w:color w:val="auto"/>
                <w:sz w:val="24"/>
              </w:rPr>
              <w:t>3.1.</w:t>
            </w:r>
          </w:p>
        </w:tc>
        <w:tc>
          <w:tcPr>
            <w:tcW w:w="8789" w:type="dxa"/>
            <w:gridSpan w:val="3"/>
          </w:tcPr>
          <w:p w14:paraId="0AFFBD6E" w14:textId="77777777" w:rsidR="00DA322F" w:rsidRPr="006B37E9" w:rsidRDefault="00DA322F" w:rsidP="00DA322F">
            <w:pPr>
              <w:spacing w:after="0" w:line="240" w:lineRule="auto"/>
              <w:rPr>
                <w:rFonts w:ascii="Times New Roman" w:hAnsi="Times New Roman"/>
                <w:bCs/>
                <w:color w:val="auto"/>
                <w:sz w:val="24"/>
                <w:highlight w:val="yellow"/>
              </w:rPr>
            </w:pPr>
            <w:r w:rsidRPr="006B37E9">
              <w:rPr>
                <w:rFonts w:ascii="Times New Roman" w:eastAsia="Times New Roman" w:hAnsi="Times New Roman"/>
                <w:bCs/>
                <w:sz w:val="24"/>
                <w:lang w:eastAsia="lv-LV"/>
              </w:rPr>
              <w:t>Projektā iegādāto sabiedrisko transportlīdzekļu izmantojamais energoresurss:</w:t>
            </w:r>
          </w:p>
        </w:tc>
      </w:tr>
      <w:tr w:rsidR="003800A7" w:rsidRPr="006B37E9" w14:paraId="7296EB88" w14:textId="77777777" w:rsidTr="00446CFC">
        <w:tc>
          <w:tcPr>
            <w:tcW w:w="850" w:type="dxa"/>
            <w:vAlign w:val="center"/>
          </w:tcPr>
          <w:p w14:paraId="3FD7BD69"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eastAsia="Times New Roman" w:hAnsi="Times New Roman"/>
                <w:sz w:val="24"/>
              </w:rPr>
              <w:t>3.1.1.</w:t>
            </w:r>
          </w:p>
        </w:tc>
        <w:tc>
          <w:tcPr>
            <w:tcW w:w="5813" w:type="dxa"/>
          </w:tcPr>
          <w:p w14:paraId="528A2F19" w14:textId="77777777" w:rsidR="003800A7" w:rsidRDefault="003800A7" w:rsidP="003800A7">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iegādāties tikai ar dīzeļdegvielu darbināmus sabiedriskos transportlīdzekļus, kuru dzinēji atbilst EURO V un zemākam standartam attiecībā uz emisijām.</w:t>
            </w:r>
          </w:p>
        </w:tc>
        <w:tc>
          <w:tcPr>
            <w:tcW w:w="1417" w:type="dxa"/>
            <w:vAlign w:val="center"/>
          </w:tcPr>
          <w:p w14:paraId="1A3DB6A3" w14:textId="77777777" w:rsidR="003800A7" w:rsidRPr="006B37E9" w:rsidRDefault="003800A7" w:rsidP="003800A7">
            <w:pPr>
              <w:spacing w:after="0" w:line="240" w:lineRule="auto"/>
              <w:jc w:val="center"/>
              <w:rPr>
                <w:rFonts w:ascii="Times New Roman" w:hAnsi="Times New Roman"/>
                <w:bCs/>
                <w:color w:val="auto"/>
                <w:sz w:val="24"/>
              </w:rPr>
            </w:pPr>
            <w:r w:rsidRPr="006B37E9">
              <w:rPr>
                <w:rFonts w:ascii="Times New Roman" w:hAnsi="Times New Roman"/>
                <w:bCs/>
                <w:color w:val="auto"/>
                <w:sz w:val="24"/>
              </w:rPr>
              <w:t>0</w:t>
            </w:r>
          </w:p>
        </w:tc>
        <w:tc>
          <w:tcPr>
            <w:tcW w:w="1559" w:type="dxa"/>
            <w:vMerge w:val="restart"/>
            <w:vAlign w:val="center"/>
          </w:tcPr>
          <w:p w14:paraId="4C945BEA" w14:textId="77777777" w:rsidR="003800A7" w:rsidRPr="006B37E9" w:rsidRDefault="003800A7" w:rsidP="003800A7">
            <w:pPr>
              <w:spacing w:after="0" w:line="240" w:lineRule="auto"/>
              <w:jc w:val="center"/>
              <w:rPr>
                <w:rFonts w:ascii="Times New Roman" w:hAnsi="Times New Roman"/>
                <w:bCs/>
                <w:color w:val="auto"/>
                <w:sz w:val="24"/>
                <w:highlight w:val="yellow"/>
              </w:rPr>
            </w:pPr>
            <w:r w:rsidRPr="006B37E9">
              <w:rPr>
                <w:rFonts w:ascii="Times New Roman" w:hAnsi="Times New Roman"/>
                <w:bCs/>
                <w:color w:val="auto"/>
                <w:sz w:val="24"/>
              </w:rPr>
              <w:t>Jāiegūst vismaz 1 punkts</w:t>
            </w:r>
          </w:p>
        </w:tc>
      </w:tr>
      <w:tr w:rsidR="003800A7" w:rsidRPr="006B37E9" w14:paraId="3C1B03F9" w14:textId="77777777" w:rsidTr="00446CFC">
        <w:tc>
          <w:tcPr>
            <w:tcW w:w="850" w:type="dxa"/>
            <w:vAlign w:val="center"/>
          </w:tcPr>
          <w:p w14:paraId="22D6C435"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eastAsia="Times New Roman" w:hAnsi="Times New Roman"/>
                <w:sz w:val="24"/>
              </w:rPr>
              <w:t>3.1.2.</w:t>
            </w:r>
          </w:p>
        </w:tc>
        <w:tc>
          <w:tcPr>
            <w:tcW w:w="5813" w:type="dxa"/>
          </w:tcPr>
          <w:p w14:paraId="2431EC37" w14:textId="77777777" w:rsidR="003800A7" w:rsidRPr="00040DAD" w:rsidRDefault="003800A7" w:rsidP="003800A7">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iegādāties tikai ar dīzeļdegvielu darbināmus sabiedriskos transportlīdzekļus, kuru dzinēji atbilst EURO VI standartam attiecībā uz emisijām.</w:t>
            </w:r>
          </w:p>
        </w:tc>
        <w:tc>
          <w:tcPr>
            <w:tcW w:w="1417" w:type="dxa"/>
            <w:vAlign w:val="center"/>
          </w:tcPr>
          <w:p w14:paraId="2A3FADFB" w14:textId="77777777" w:rsidR="003800A7" w:rsidRPr="006B37E9" w:rsidRDefault="003800A7" w:rsidP="003800A7">
            <w:pPr>
              <w:spacing w:after="0" w:line="240" w:lineRule="auto"/>
              <w:jc w:val="center"/>
              <w:rPr>
                <w:rFonts w:ascii="Times New Roman" w:hAnsi="Times New Roman"/>
                <w:bCs/>
                <w:color w:val="auto"/>
                <w:sz w:val="24"/>
              </w:rPr>
            </w:pPr>
            <w:r w:rsidRPr="006B37E9">
              <w:rPr>
                <w:rFonts w:ascii="Times New Roman" w:hAnsi="Times New Roman"/>
                <w:bCs/>
                <w:color w:val="auto"/>
                <w:sz w:val="24"/>
              </w:rPr>
              <w:t>1</w:t>
            </w:r>
          </w:p>
        </w:tc>
        <w:tc>
          <w:tcPr>
            <w:tcW w:w="1559" w:type="dxa"/>
            <w:vMerge/>
            <w:vAlign w:val="center"/>
          </w:tcPr>
          <w:p w14:paraId="68025245"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3800A7" w:rsidRPr="006B37E9" w14:paraId="592B113F" w14:textId="77777777" w:rsidTr="00446CFC">
        <w:tc>
          <w:tcPr>
            <w:tcW w:w="850" w:type="dxa"/>
            <w:vAlign w:val="center"/>
          </w:tcPr>
          <w:p w14:paraId="7374384D" w14:textId="77777777" w:rsidR="003800A7" w:rsidRPr="006B37E9" w:rsidRDefault="003800A7" w:rsidP="003800A7">
            <w:pPr>
              <w:spacing w:after="0" w:line="240" w:lineRule="auto"/>
              <w:rPr>
                <w:rFonts w:ascii="Times New Roman" w:hAnsi="Times New Roman"/>
                <w:b/>
                <w:bCs/>
                <w:color w:val="auto"/>
                <w:sz w:val="24"/>
              </w:rPr>
            </w:pPr>
            <w:r w:rsidRPr="006B37E9">
              <w:rPr>
                <w:rFonts w:ascii="Times New Roman" w:eastAsia="Times New Roman" w:hAnsi="Times New Roman"/>
                <w:sz w:val="24"/>
              </w:rPr>
              <w:lastRenderedPageBreak/>
              <w:t>3.1.3.</w:t>
            </w:r>
          </w:p>
        </w:tc>
        <w:tc>
          <w:tcPr>
            <w:tcW w:w="5813" w:type="dxa"/>
          </w:tcPr>
          <w:p w14:paraId="4CA0E1CD" w14:textId="77777777" w:rsidR="003800A7" w:rsidRPr="00A52A24" w:rsidRDefault="003800A7" w:rsidP="003800A7">
            <w:pPr>
              <w:spacing w:after="0" w:line="240" w:lineRule="auto"/>
              <w:jc w:val="both"/>
              <w:rPr>
                <w:rFonts w:ascii="Times New Roman" w:eastAsia="Times New Roman" w:hAnsi="Times New Roman"/>
                <w:sz w:val="24"/>
              </w:rPr>
            </w:pPr>
            <w:r w:rsidRPr="00A52A24">
              <w:rPr>
                <w:rFonts w:ascii="Times New Roman" w:eastAsia="Times New Roman" w:hAnsi="Times New Roman"/>
                <w:sz w:val="24"/>
              </w:rPr>
              <w:t xml:space="preserve">Projektā paredzēts iegādāties sabiedriskos transportlīdzekļus ar duāliem degvielas dzinējiem (hibrīddzinēji), t.sk. esošo sabiedrisko transportlīdzekļu aprīkošana to </w:t>
            </w:r>
            <w:r w:rsidRPr="00A52A24">
              <w:rPr>
                <w:rFonts w:ascii="Times New Roman" w:hAnsi="Times New Roman"/>
                <w:sz w:val="24"/>
              </w:rPr>
              <w:t>videi draudzīgākai darbībai ar AER vai citiem alternatīvo degvielu veidiem.</w:t>
            </w:r>
          </w:p>
        </w:tc>
        <w:tc>
          <w:tcPr>
            <w:tcW w:w="1417" w:type="dxa"/>
            <w:vAlign w:val="center"/>
          </w:tcPr>
          <w:p w14:paraId="53034AD1" w14:textId="77777777" w:rsidR="003800A7" w:rsidRPr="006B37E9" w:rsidRDefault="003800A7" w:rsidP="003800A7">
            <w:pPr>
              <w:spacing w:after="0" w:line="240" w:lineRule="auto"/>
              <w:jc w:val="center"/>
              <w:rPr>
                <w:rFonts w:ascii="Times New Roman" w:hAnsi="Times New Roman"/>
                <w:bCs/>
                <w:color w:val="auto"/>
                <w:sz w:val="24"/>
              </w:rPr>
            </w:pPr>
            <w:r w:rsidRPr="006B37E9">
              <w:rPr>
                <w:rFonts w:ascii="Times New Roman" w:hAnsi="Times New Roman"/>
                <w:bCs/>
                <w:color w:val="auto"/>
                <w:sz w:val="24"/>
              </w:rPr>
              <w:t>4</w:t>
            </w:r>
          </w:p>
        </w:tc>
        <w:tc>
          <w:tcPr>
            <w:tcW w:w="1559" w:type="dxa"/>
            <w:vMerge/>
          </w:tcPr>
          <w:p w14:paraId="405A097F" w14:textId="77777777" w:rsidR="003800A7" w:rsidRPr="006B37E9" w:rsidRDefault="003800A7" w:rsidP="003800A7">
            <w:pPr>
              <w:spacing w:after="0" w:line="240" w:lineRule="auto"/>
              <w:jc w:val="center"/>
              <w:rPr>
                <w:rFonts w:ascii="Times New Roman" w:hAnsi="Times New Roman"/>
                <w:b/>
                <w:bCs/>
                <w:color w:val="auto"/>
                <w:sz w:val="24"/>
                <w:highlight w:val="yellow"/>
              </w:rPr>
            </w:pPr>
          </w:p>
        </w:tc>
      </w:tr>
      <w:tr w:rsidR="003800A7" w:rsidRPr="006B37E9" w14:paraId="0F02D796" w14:textId="77777777" w:rsidTr="00446CFC">
        <w:tc>
          <w:tcPr>
            <w:tcW w:w="850" w:type="dxa"/>
            <w:vAlign w:val="center"/>
          </w:tcPr>
          <w:p w14:paraId="64417BFF" w14:textId="77777777" w:rsidR="003800A7" w:rsidRPr="006B37E9" w:rsidRDefault="003800A7" w:rsidP="003800A7">
            <w:pPr>
              <w:spacing w:after="0" w:line="240" w:lineRule="auto"/>
              <w:rPr>
                <w:rFonts w:ascii="Times New Roman" w:hAnsi="Times New Roman"/>
                <w:b/>
                <w:bCs/>
                <w:color w:val="auto"/>
                <w:sz w:val="24"/>
              </w:rPr>
            </w:pPr>
            <w:r w:rsidRPr="006B37E9">
              <w:rPr>
                <w:rFonts w:ascii="Times New Roman" w:eastAsia="Times New Roman" w:hAnsi="Times New Roman"/>
                <w:sz w:val="24"/>
              </w:rPr>
              <w:t>3.1.4.</w:t>
            </w:r>
          </w:p>
        </w:tc>
        <w:tc>
          <w:tcPr>
            <w:tcW w:w="5813" w:type="dxa"/>
          </w:tcPr>
          <w:p w14:paraId="3F3EC4DF" w14:textId="77777777" w:rsidR="003800A7" w:rsidRPr="00A52A24" w:rsidRDefault="003800A7" w:rsidP="003800A7">
            <w:pPr>
              <w:spacing w:after="0" w:line="240" w:lineRule="auto"/>
              <w:jc w:val="both"/>
              <w:rPr>
                <w:rFonts w:ascii="Times New Roman" w:eastAsia="Times New Roman" w:hAnsi="Times New Roman"/>
                <w:sz w:val="24"/>
              </w:rPr>
            </w:pPr>
            <w:r w:rsidRPr="00A52A24">
              <w:rPr>
                <w:rFonts w:ascii="Times New Roman" w:eastAsia="Times New Roman" w:hAnsi="Times New Roman"/>
                <w:sz w:val="24"/>
              </w:rPr>
              <w:t xml:space="preserve">Projektā paredzēts iegādāties tikai ar </w:t>
            </w:r>
            <w:r w:rsidRPr="00A52A24">
              <w:rPr>
                <w:rFonts w:ascii="Times New Roman" w:hAnsi="Times New Roman"/>
                <w:sz w:val="24"/>
              </w:rPr>
              <w:t xml:space="preserve">alternatīvo degvielu </w:t>
            </w:r>
            <w:r w:rsidRPr="00A52A24">
              <w:rPr>
                <w:rFonts w:ascii="Times New Roman" w:eastAsia="Times New Roman" w:hAnsi="Times New Roman"/>
                <w:sz w:val="24"/>
              </w:rPr>
              <w:t>darbināmus sabiedriskos transportlīdzekļus.</w:t>
            </w:r>
          </w:p>
        </w:tc>
        <w:tc>
          <w:tcPr>
            <w:tcW w:w="1417" w:type="dxa"/>
            <w:vAlign w:val="center"/>
          </w:tcPr>
          <w:p w14:paraId="661373AE" w14:textId="77777777" w:rsidR="003800A7" w:rsidRPr="006B37E9" w:rsidRDefault="003800A7" w:rsidP="003800A7">
            <w:pPr>
              <w:spacing w:after="0" w:line="240" w:lineRule="auto"/>
              <w:jc w:val="center"/>
              <w:rPr>
                <w:rFonts w:ascii="Times New Roman" w:hAnsi="Times New Roman"/>
                <w:bCs/>
                <w:color w:val="auto"/>
                <w:sz w:val="24"/>
              </w:rPr>
            </w:pPr>
            <w:r w:rsidRPr="006B37E9">
              <w:rPr>
                <w:rFonts w:ascii="Times New Roman" w:hAnsi="Times New Roman"/>
                <w:bCs/>
                <w:color w:val="auto"/>
                <w:sz w:val="24"/>
              </w:rPr>
              <w:t>6</w:t>
            </w:r>
          </w:p>
        </w:tc>
        <w:tc>
          <w:tcPr>
            <w:tcW w:w="1559" w:type="dxa"/>
            <w:vMerge/>
          </w:tcPr>
          <w:p w14:paraId="1349BDCB" w14:textId="77777777" w:rsidR="003800A7" w:rsidRPr="006B37E9" w:rsidRDefault="003800A7" w:rsidP="003800A7">
            <w:pPr>
              <w:spacing w:after="0" w:line="240" w:lineRule="auto"/>
              <w:jc w:val="center"/>
              <w:rPr>
                <w:rFonts w:ascii="Times New Roman" w:hAnsi="Times New Roman"/>
                <w:b/>
                <w:bCs/>
                <w:color w:val="auto"/>
                <w:sz w:val="24"/>
                <w:highlight w:val="yellow"/>
              </w:rPr>
            </w:pPr>
          </w:p>
        </w:tc>
      </w:tr>
      <w:tr w:rsidR="003800A7" w:rsidRPr="006B37E9" w14:paraId="342A753F" w14:textId="77777777" w:rsidTr="00446CFC">
        <w:tc>
          <w:tcPr>
            <w:tcW w:w="850" w:type="dxa"/>
            <w:vAlign w:val="center"/>
          </w:tcPr>
          <w:p w14:paraId="7B1549DD" w14:textId="77777777" w:rsidR="003800A7" w:rsidRPr="006B37E9" w:rsidRDefault="003800A7" w:rsidP="003800A7">
            <w:pPr>
              <w:spacing w:after="0" w:line="240" w:lineRule="auto"/>
              <w:rPr>
                <w:rFonts w:ascii="Times New Roman" w:hAnsi="Times New Roman"/>
                <w:b/>
                <w:bCs/>
                <w:color w:val="auto"/>
                <w:sz w:val="24"/>
              </w:rPr>
            </w:pPr>
            <w:r w:rsidRPr="006B37E9">
              <w:rPr>
                <w:rFonts w:ascii="Times New Roman" w:eastAsia="Times New Roman" w:hAnsi="Times New Roman"/>
                <w:sz w:val="24"/>
              </w:rPr>
              <w:t>3.1.5.</w:t>
            </w:r>
          </w:p>
        </w:tc>
        <w:tc>
          <w:tcPr>
            <w:tcW w:w="5813" w:type="dxa"/>
          </w:tcPr>
          <w:p w14:paraId="7ABFA236" w14:textId="77777777" w:rsidR="003800A7" w:rsidRPr="00040DAD" w:rsidRDefault="003800A7" w:rsidP="003800A7">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iegādāties tikai ar AER darbināmus sabiedriskos transportlīdzekļus.</w:t>
            </w:r>
          </w:p>
        </w:tc>
        <w:tc>
          <w:tcPr>
            <w:tcW w:w="1417" w:type="dxa"/>
            <w:vAlign w:val="center"/>
          </w:tcPr>
          <w:p w14:paraId="24BEE66F" w14:textId="77777777" w:rsidR="003800A7" w:rsidRPr="006B37E9" w:rsidRDefault="003800A7" w:rsidP="003800A7">
            <w:pPr>
              <w:spacing w:after="0" w:line="240" w:lineRule="auto"/>
              <w:jc w:val="center"/>
              <w:rPr>
                <w:rFonts w:ascii="Times New Roman" w:hAnsi="Times New Roman"/>
                <w:bCs/>
                <w:color w:val="auto"/>
                <w:sz w:val="24"/>
              </w:rPr>
            </w:pPr>
            <w:r w:rsidRPr="006B37E9">
              <w:rPr>
                <w:rFonts w:ascii="Times New Roman" w:hAnsi="Times New Roman"/>
                <w:bCs/>
                <w:color w:val="auto"/>
                <w:sz w:val="24"/>
              </w:rPr>
              <w:t>8</w:t>
            </w:r>
          </w:p>
        </w:tc>
        <w:tc>
          <w:tcPr>
            <w:tcW w:w="1559" w:type="dxa"/>
            <w:vMerge/>
          </w:tcPr>
          <w:p w14:paraId="4A9AEAB1" w14:textId="77777777" w:rsidR="003800A7" w:rsidRPr="006B37E9" w:rsidRDefault="003800A7" w:rsidP="003800A7">
            <w:pPr>
              <w:spacing w:after="0" w:line="240" w:lineRule="auto"/>
              <w:jc w:val="center"/>
              <w:rPr>
                <w:rFonts w:ascii="Times New Roman" w:hAnsi="Times New Roman"/>
                <w:b/>
                <w:bCs/>
                <w:color w:val="auto"/>
                <w:sz w:val="24"/>
                <w:highlight w:val="yellow"/>
              </w:rPr>
            </w:pPr>
          </w:p>
        </w:tc>
      </w:tr>
      <w:tr w:rsidR="00DA322F" w:rsidRPr="006B37E9" w14:paraId="545D2A02" w14:textId="77777777" w:rsidTr="00446CFC">
        <w:tc>
          <w:tcPr>
            <w:tcW w:w="850" w:type="dxa"/>
            <w:vAlign w:val="center"/>
          </w:tcPr>
          <w:p w14:paraId="5BE0CFC5" w14:textId="77777777" w:rsidR="00DA322F" w:rsidRPr="006B37E9" w:rsidRDefault="00DA322F" w:rsidP="00DA322F">
            <w:pPr>
              <w:spacing w:after="0" w:line="240" w:lineRule="auto"/>
              <w:rPr>
                <w:rFonts w:ascii="Times New Roman" w:hAnsi="Times New Roman"/>
                <w:bCs/>
                <w:color w:val="auto"/>
                <w:sz w:val="24"/>
              </w:rPr>
            </w:pPr>
            <w:r w:rsidRPr="006B37E9">
              <w:rPr>
                <w:rFonts w:ascii="Times New Roman" w:hAnsi="Times New Roman"/>
                <w:bCs/>
                <w:color w:val="auto"/>
                <w:sz w:val="24"/>
              </w:rPr>
              <w:t>3.2.</w:t>
            </w:r>
          </w:p>
        </w:tc>
        <w:tc>
          <w:tcPr>
            <w:tcW w:w="8789" w:type="dxa"/>
            <w:gridSpan w:val="3"/>
          </w:tcPr>
          <w:p w14:paraId="5A8FA942" w14:textId="77777777" w:rsidR="00DA322F" w:rsidRPr="006B37E9" w:rsidRDefault="00DA322F" w:rsidP="00DA322F">
            <w:pPr>
              <w:spacing w:after="0" w:line="240" w:lineRule="auto"/>
              <w:rPr>
                <w:rFonts w:ascii="Times New Roman" w:hAnsi="Times New Roman"/>
                <w:bCs/>
                <w:color w:val="auto"/>
                <w:sz w:val="24"/>
                <w:highlight w:val="yellow"/>
              </w:rPr>
            </w:pPr>
            <w:r w:rsidRPr="006B37E9">
              <w:rPr>
                <w:rFonts w:ascii="Times New Roman" w:eastAsia="Times New Roman" w:hAnsi="Times New Roman"/>
                <w:sz w:val="24"/>
              </w:rPr>
              <w:t>Izmaksu efektivitātes rādītājs (investīcijas pret CO</w:t>
            </w:r>
            <w:r w:rsidRPr="006B37E9">
              <w:rPr>
                <w:rFonts w:ascii="Times New Roman" w:eastAsia="Times New Roman" w:hAnsi="Times New Roman"/>
                <w:sz w:val="24"/>
                <w:vertAlign w:val="subscript"/>
              </w:rPr>
              <w:t xml:space="preserve">2 </w:t>
            </w:r>
            <w:r w:rsidRPr="006B37E9">
              <w:rPr>
                <w:rFonts w:ascii="Times New Roman" w:eastAsia="Times New Roman" w:hAnsi="Times New Roman"/>
                <w:sz w:val="24"/>
              </w:rPr>
              <w:t>emisijas</w:t>
            </w:r>
            <w:r w:rsidRPr="006B37E9">
              <w:rPr>
                <w:rFonts w:ascii="Times New Roman" w:eastAsia="Times New Roman" w:hAnsi="Times New Roman"/>
                <w:b/>
                <w:sz w:val="24"/>
              </w:rPr>
              <w:t xml:space="preserve"> </w:t>
            </w:r>
            <w:r w:rsidRPr="006B37E9">
              <w:rPr>
                <w:rFonts w:ascii="Times New Roman" w:eastAsia="Times New Roman" w:hAnsi="Times New Roman"/>
                <w:sz w:val="24"/>
              </w:rPr>
              <w:t>samazinājumu 10 gadu laikā (EUR/kg)):</w:t>
            </w:r>
          </w:p>
        </w:tc>
      </w:tr>
      <w:tr w:rsidR="003800A7" w:rsidRPr="006B37E9" w14:paraId="3E8DC396" w14:textId="77777777" w:rsidTr="00446CFC">
        <w:tc>
          <w:tcPr>
            <w:tcW w:w="850" w:type="dxa"/>
            <w:vAlign w:val="center"/>
          </w:tcPr>
          <w:p w14:paraId="1521712F"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eastAsia="Times New Roman" w:hAnsi="Times New Roman"/>
                <w:sz w:val="24"/>
                <w:lang w:eastAsia="lv-LV"/>
              </w:rPr>
              <w:t>3.2.1.</w:t>
            </w:r>
          </w:p>
        </w:tc>
        <w:tc>
          <w:tcPr>
            <w:tcW w:w="5813" w:type="dxa"/>
          </w:tcPr>
          <w:p w14:paraId="3EFFE57A" w14:textId="77777777" w:rsidR="003800A7" w:rsidRPr="00040DAD" w:rsidRDefault="003800A7" w:rsidP="003800A7">
            <w:pPr>
              <w:spacing w:after="0" w:line="240" w:lineRule="auto"/>
              <w:jc w:val="both"/>
              <w:rPr>
                <w:rFonts w:ascii="Times New Roman" w:eastAsia="Times New Roman" w:hAnsi="Times New Roman"/>
                <w:sz w:val="24"/>
                <w:lang w:eastAsia="lv-LV"/>
              </w:rPr>
            </w:pPr>
            <w:r>
              <w:rPr>
                <w:rFonts w:ascii="Times New Roman" w:eastAsia="Times New Roman" w:hAnsi="Times New Roman"/>
                <w:sz w:val="24"/>
                <w:lang w:eastAsia="lv-LV"/>
              </w:rPr>
              <w:t>P</w:t>
            </w:r>
            <w:r w:rsidRPr="00F66E8A">
              <w:rPr>
                <w:rFonts w:ascii="Times New Roman" w:eastAsia="Times New Roman" w:hAnsi="Times New Roman"/>
                <w:sz w:val="24"/>
                <w:lang w:eastAsia="lv-LV"/>
              </w:rPr>
              <w:t>rojekta investīciju efektivitātes rādītājs ir lielāks par vidējo projektu iesniegumu izmaksu atdeves novērtējuma rādītāju, un to starpība ir lielāka par 2</w:t>
            </w:r>
            <w:r>
              <w:rPr>
                <w:rFonts w:ascii="Times New Roman" w:eastAsia="Times New Roman" w:hAnsi="Times New Roman"/>
                <w:sz w:val="24"/>
                <w:lang w:eastAsia="lv-LV"/>
              </w:rPr>
              <w:t>1</w:t>
            </w:r>
            <w:r w:rsidRPr="00F66E8A">
              <w:rPr>
                <w:rFonts w:ascii="Times New Roman" w:eastAsia="Times New Roman" w:hAnsi="Times New Roman"/>
                <w:sz w:val="24"/>
                <w:lang w:eastAsia="lv-LV"/>
              </w:rPr>
              <w:t xml:space="preserve"> procentiem</w:t>
            </w:r>
            <w:r>
              <w:rPr>
                <w:rFonts w:ascii="Times New Roman" w:eastAsia="Times New Roman" w:hAnsi="Times New Roman"/>
                <w:sz w:val="24"/>
                <w:lang w:eastAsia="lv-LV"/>
              </w:rPr>
              <w:t>.</w:t>
            </w:r>
          </w:p>
        </w:tc>
        <w:tc>
          <w:tcPr>
            <w:tcW w:w="1417" w:type="dxa"/>
            <w:vAlign w:val="center"/>
          </w:tcPr>
          <w:p w14:paraId="7A134525" w14:textId="77777777" w:rsidR="003800A7" w:rsidRPr="006B37E9" w:rsidRDefault="003800A7" w:rsidP="003800A7">
            <w:pPr>
              <w:spacing w:after="0" w:line="240" w:lineRule="auto"/>
              <w:jc w:val="center"/>
              <w:rPr>
                <w:rFonts w:ascii="Times New Roman" w:eastAsia="Times New Roman" w:hAnsi="Times New Roman"/>
                <w:sz w:val="24"/>
              </w:rPr>
            </w:pPr>
            <w:r w:rsidRPr="006B37E9">
              <w:rPr>
                <w:rFonts w:ascii="Times New Roman" w:eastAsia="Times New Roman" w:hAnsi="Times New Roman"/>
                <w:sz w:val="24"/>
              </w:rPr>
              <w:t>1</w:t>
            </w:r>
          </w:p>
        </w:tc>
        <w:tc>
          <w:tcPr>
            <w:tcW w:w="1559" w:type="dxa"/>
            <w:vMerge w:val="restart"/>
            <w:vAlign w:val="center"/>
          </w:tcPr>
          <w:p w14:paraId="505095C0" w14:textId="77777777" w:rsidR="003800A7" w:rsidRPr="006B37E9" w:rsidRDefault="003800A7" w:rsidP="003800A7">
            <w:pPr>
              <w:spacing w:after="0" w:line="240" w:lineRule="auto"/>
              <w:jc w:val="center"/>
              <w:rPr>
                <w:rFonts w:ascii="Times New Roman" w:hAnsi="Times New Roman"/>
                <w:bCs/>
                <w:color w:val="auto"/>
                <w:sz w:val="24"/>
              </w:rPr>
            </w:pPr>
            <w:r w:rsidRPr="006B37E9">
              <w:rPr>
                <w:rFonts w:ascii="Times New Roman" w:hAnsi="Times New Roman"/>
                <w:bCs/>
                <w:color w:val="auto"/>
                <w:sz w:val="24"/>
              </w:rPr>
              <w:t>Kritērijs dod papildu punktus</w:t>
            </w:r>
          </w:p>
        </w:tc>
      </w:tr>
      <w:tr w:rsidR="003800A7" w:rsidRPr="006B37E9" w14:paraId="6DA2990E" w14:textId="77777777" w:rsidTr="00446CFC">
        <w:tc>
          <w:tcPr>
            <w:tcW w:w="850" w:type="dxa"/>
            <w:vAlign w:val="center"/>
          </w:tcPr>
          <w:p w14:paraId="5F952D5A"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eastAsia="Times New Roman" w:hAnsi="Times New Roman"/>
                <w:sz w:val="24"/>
                <w:lang w:eastAsia="lv-LV"/>
              </w:rPr>
              <w:t>3.2.2.</w:t>
            </w:r>
          </w:p>
        </w:tc>
        <w:tc>
          <w:tcPr>
            <w:tcW w:w="5813" w:type="dxa"/>
          </w:tcPr>
          <w:p w14:paraId="78F9CA0E" w14:textId="77777777" w:rsidR="003800A7" w:rsidRPr="00040DAD" w:rsidRDefault="003800A7" w:rsidP="003800A7">
            <w:pPr>
              <w:spacing w:after="0" w:line="240" w:lineRule="auto"/>
              <w:jc w:val="both"/>
              <w:rPr>
                <w:rFonts w:ascii="Times New Roman" w:eastAsia="Times New Roman" w:hAnsi="Times New Roman"/>
                <w:sz w:val="24"/>
              </w:rPr>
            </w:pPr>
            <w:r>
              <w:rPr>
                <w:rFonts w:ascii="Times New Roman" w:eastAsia="Times New Roman" w:hAnsi="Times New Roman"/>
                <w:sz w:val="24"/>
                <w:lang w:eastAsia="lv-LV"/>
              </w:rPr>
              <w:t>P</w:t>
            </w:r>
            <w:r w:rsidRPr="00F66E8A">
              <w:rPr>
                <w:rFonts w:ascii="Times New Roman" w:eastAsia="Times New Roman" w:hAnsi="Times New Roman"/>
                <w:sz w:val="24"/>
                <w:lang w:eastAsia="lv-LV"/>
              </w:rPr>
              <w:t>rojekta</w:t>
            </w:r>
            <w:r>
              <w:rPr>
                <w:rFonts w:ascii="Times New Roman" w:eastAsia="Times New Roman" w:hAnsi="Times New Roman"/>
                <w:sz w:val="24"/>
                <w:lang w:eastAsia="lv-LV"/>
              </w:rPr>
              <w:t xml:space="preserve"> </w:t>
            </w:r>
            <w:r w:rsidRPr="00F66E8A">
              <w:rPr>
                <w:rFonts w:ascii="Times New Roman" w:eastAsia="Times New Roman" w:hAnsi="Times New Roman"/>
                <w:sz w:val="24"/>
                <w:lang w:eastAsia="lv-LV"/>
              </w:rPr>
              <w:t>investīciju efektivitātes rādītājs ir lielāks par vidējo projektu iesniegumu izmaksu atdeves novērtējuma rādītāju, un to starpība ir no 1</w:t>
            </w:r>
            <w:r>
              <w:rPr>
                <w:rFonts w:ascii="Times New Roman" w:eastAsia="Times New Roman" w:hAnsi="Times New Roman"/>
                <w:sz w:val="24"/>
                <w:lang w:eastAsia="lv-LV"/>
              </w:rPr>
              <w:t>1</w:t>
            </w:r>
            <w:r w:rsidRPr="00F66E8A">
              <w:rPr>
                <w:rFonts w:ascii="Times New Roman" w:eastAsia="Times New Roman" w:hAnsi="Times New Roman"/>
                <w:sz w:val="24"/>
                <w:lang w:eastAsia="lv-LV"/>
              </w:rPr>
              <w:t xml:space="preserve"> līdz 20 procentiem</w:t>
            </w:r>
            <w:r>
              <w:rPr>
                <w:rFonts w:ascii="Times New Roman" w:eastAsia="Times New Roman" w:hAnsi="Times New Roman"/>
                <w:sz w:val="24"/>
                <w:lang w:eastAsia="lv-LV"/>
              </w:rPr>
              <w:t>.</w:t>
            </w:r>
          </w:p>
        </w:tc>
        <w:tc>
          <w:tcPr>
            <w:tcW w:w="1417" w:type="dxa"/>
            <w:vAlign w:val="center"/>
          </w:tcPr>
          <w:p w14:paraId="21C97EAA" w14:textId="77777777" w:rsidR="003800A7" w:rsidRPr="006B37E9" w:rsidRDefault="003800A7" w:rsidP="003800A7">
            <w:pPr>
              <w:spacing w:after="0" w:line="240" w:lineRule="auto"/>
              <w:jc w:val="center"/>
              <w:rPr>
                <w:rFonts w:ascii="Times New Roman" w:eastAsia="Times New Roman" w:hAnsi="Times New Roman"/>
                <w:sz w:val="24"/>
              </w:rPr>
            </w:pPr>
            <w:r w:rsidRPr="006B37E9">
              <w:rPr>
                <w:rFonts w:ascii="Times New Roman" w:eastAsia="Times New Roman" w:hAnsi="Times New Roman"/>
                <w:sz w:val="24"/>
              </w:rPr>
              <w:t>4</w:t>
            </w:r>
          </w:p>
        </w:tc>
        <w:tc>
          <w:tcPr>
            <w:tcW w:w="1559" w:type="dxa"/>
            <w:vMerge/>
          </w:tcPr>
          <w:p w14:paraId="4A0CF1BC"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3800A7" w:rsidRPr="006B37E9" w14:paraId="0090D64C" w14:textId="77777777" w:rsidTr="00446CFC">
        <w:tc>
          <w:tcPr>
            <w:tcW w:w="850" w:type="dxa"/>
            <w:vAlign w:val="center"/>
          </w:tcPr>
          <w:p w14:paraId="11D68D2C"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eastAsia="Times New Roman" w:hAnsi="Times New Roman"/>
                <w:sz w:val="24"/>
                <w:lang w:eastAsia="lv-LV"/>
              </w:rPr>
              <w:t>3.2.3.</w:t>
            </w:r>
          </w:p>
        </w:tc>
        <w:tc>
          <w:tcPr>
            <w:tcW w:w="5813" w:type="dxa"/>
          </w:tcPr>
          <w:p w14:paraId="6EF297CA" w14:textId="77777777" w:rsidR="003800A7" w:rsidRPr="00040DAD" w:rsidRDefault="003800A7" w:rsidP="003800A7">
            <w:pPr>
              <w:spacing w:after="0" w:line="240" w:lineRule="auto"/>
              <w:jc w:val="both"/>
              <w:rPr>
                <w:rFonts w:ascii="Times New Roman" w:eastAsia="Times New Roman" w:hAnsi="Times New Roman"/>
                <w:sz w:val="24"/>
                <w:lang w:eastAsia="lv-LV"/>
              </w:rPr>
            </w:pPr>
            <w:r>
              <w:rPr>
                <w:rFonts w:ascii="Times New Roman" w:eastAsia="Times New Roman" w:hAnsi="Times New Roman"/>
                <w:sz w:val="24"/>
                <w:lang w:eastAsia="lv-LV"/>
              </w:rPr>
              <w:t>P</w:t>
            </w:r>
            <w:r w:rsidRPr="00F66E8A">
              <w:rPr>
                <w:rFonts w:ascii="Times New Roman" w:eastAsia="Times New Roman" w:hAnsi="Times New Roman"/>
                <w:sz w:val="24"/>
                <w:lang w:eastAsia="lv-LV"/>
              </w:rPr>
              <w:t>rojekta investīciju efektivitātes rādītājs ir vienāds ar vidējo projektu iesniegumu izmaksu atdeves novērtējuma rādītāju, to pārsniedz par 10 procentiem vai ir par 10 procentiem mazāks par to</w:t>
            </w:r>
            <w:r>
              <w:rPr>
                <w:rFonts w:ascii="Times New Roman" w:eastAsia="Times New Roman" w:hAnsi="Times New Roman"/>
                <w:sz w:val="24"/>
                <w:lang w:eastAsia="lv-LV"/>
              </w:rPr>
              <w:t>.</w:t>
            </w:r>
          </w:p>
        </w:tc>
        <w:tc>
          <w:tcPr>
            <w:tcW w:w="1417" w:type="dxa"/>
            <w:vAlign w:val="center"/>
          </w:tcPr>
          <w:p w14:paraId="6BB6132C" w14:textId="77777777" w:rsidR="003800A7" w:rsidRPr="006B37E9" w:rsidRDefault="003800A7" w:rsidP="003800A7">
            <w:pPr>
              <w:spacing w:after="0" w:line="240" w:lineRule="auto"/>
              <w:jc w:val="center"/>
              <w:rPr>
                <w:rFonts w:ascii="Times New Roman" w:eastAsia="Times New Roman" w:hAnsi="Times New Roman"/>
                <w:sz w:val="24"/>
              </w:rPr>
            </w:pPr>
            <w:r w:rsidRPr="006B37E9">
              <w:rPr>
                <w:rFonts w:ascii="Times New Roman" w:eastAsia="Times New Roman" w:hAnsi="Times New Roman"/>
                <w:sz w:val="24"/>
              </w:rPr>
              <w:t>6</w:t>
            </w:r>
          </w:p>
        </w:tc>
        <w:tc>
          <w:tcPr>
            <w:tcW w:w="1559" w:type="dxa"/>
            <w:vMerge/>
          </w:tcPr>
          <w:p w14:paraId="430A6350"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3800A7" w:rsidRPr="006B37E9" w14:paraId="6974C6A7" w14:textId="77777777" w:rsidTr="00446CFC">
        <w:tc>
          <w:tcPr>
            <w:tcW w:w="850" w:type="dxa"/>
            <w:vAlign w:val="center"/>
          </w:tcPr>
          <w:p w14:paraId="4F79DA1B"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eastAsia="Times New Roman" w:hAnsi="Times New Roman"/>
                <w:sz w:val="24"/>
                <w:lang w:eastAsia="lv-LV"/>
              </w:rPr>
              <w:t>3.2.4.</w:t>
            </w:r>
          </w:p>
        </w:tc>
        <w:tc>
          <w:tcPr>
            <w:tcW w:w="5813" w:type="dxa"/>
          </w:tcPr>
          <w:p w14:paraId="10B11601" w14:textId="77777777" w:rsidR="003800A7" w:rsidRPr="00040DAD" w:rsidRDefault="003800A7" w:rsidP="003800A7">
            <w:pPr>
              <w:spacing w:after="0" w:line="240" w:lineRule="auto"/>
              <w:jc w:val="both"/>
              <w:rPr>
                <w:rFonts w:ascii="Times New Roman" w:eastAsia="Times New Roman" w:hAnsi="Times New Roman"/>
                <w:sz w:val="24"/>
                <w:lang w:eastAsia="lv-LV"/>
              </w:rPr>
            </w:pPr>
            <w:r>
              <w:rPr>
                <w:rFonts w:ascii="Times New Roman" w:eastAsia="Times New Roman" w:hAnsi="Times New Roman"/>
                <w:sz w:val="24"/>
                <w:lang w:eastAsia="lv-LV"/>
              </w:rPr>
              <w:t>P</w:t>
            </w:r>
            <w:r w:rsidRPr="00165FC4">
              <w:rPr>
                <w:rFonts w:ascii="Times New Roman" w:eastAsia="Times New Roman" w:hAnsi="Times New Roman"/>
                <w:sz w:val="24"/>
                <w:lang w:eastAsia="lv-LV"/>
              </w:rPr>
              <w:t>rojekta investīciju efektivitātes</w:t>
            </w:r>
            <w:r>
              <w:rPr>
                <w:rFonts w:ascii="Times New Roman" w:eastAsia="Times New Roman" w:hAnsi="Times New Roman"/>
                <w:sz w:val="24"/>
                <w:lang w:eastAsia="lv-LV"/>
              </w:rPr>
              <w:t xml:space="preserve"> </w:t>
            </w:r>
            <w:r w:rsidRPr="00165FC4">
              <w:rPr>
                <w:rFonts w:ascii="Times New Roman" w:eastAsia="Times New Roman" w:hAnsi="Times New Roman"/>
                <w:sz w:val="24"/>
                <w:lang w:eastAsia="lv-LV"/>
              </w:rPr>
              <w:t>rādītājs ir mazāks par vidējo projektu iesniegumu izmaksu atdeves novērtējuma rādītāju, un to starpība ir no 1</w:t>
            </w:r>
            <w:r>
              <w:rPr>
                <w:rFonts w:ascii="Times New Roman" w:eastAsia="Times New Roman" w:hAnsi="Times New Roman"/>
                <w:sz w:val="24"/>
                <w:lang w:eastAsia="lv-LV"/>
              </w:rPr>
              <w:t>1</w:t>
            </w:r>
            <w:r w:rsidRPr="00165FC4">
              <w:rPr>
                <w:rFonts w:ascii="Times New Roman" w:eastAsia="Times New Roman" w:hAnsi="Times New Roman"/>
                <w:sz w:val="24"/>
                <w:lang w:eastAsia="lv-LV"/>
              </w:rPr>
              <w:t xml:space="preserve"> līdz 20 procentiem</w:t>
            </w:r>
            <w:r>
              <w:rPr>
                <w:rFonts w:ascii="Times New Roman" w:eastAsia="Times New Roman" w:hAnsi="Times New Roman"/>
                <w:sz w:val="24"/>
                <w:lang w:eastAsia="lv-LV"/>
              </w:rPr>
              <w:t>.</w:t>
            </w:r>
          </w:p>
        </w:tc>
        <w:tc>
          <w:tcPr>
            <w:tcW w:w="1417" w:type="dxa"/>
            <w:vAlign w:val="center"/>
          </w:tcPr>
          <w:p w14:paraId="74A5DB48" w14:textId="77777777" w:rsidR="003800A7" w:rsidRPr="006B37E9" w:rsidRDefault="003800A7" w:rsidP="003800A7">
            <w:pPr>
              <w:spacing w:after="0" w:line="240" w:lineRule="auto"/>
              <w:jc w:val="center"/>
              <w:rPr>
                <w:rFonts w:ascii="Times New Roman" w:eastAsia="Times New Roman" w:hAnsi="Times New Roman"/>
                <w:sz w:val="24"/>
              </w:rPr>
            </w:pPr>
            <w:r w:rsidRPr="006B37E9">
              <w:rPr>
                <w:rFonts w:ascii="Times New Roman" w:eastAsia="Times New Roman" w:hAnsi="Times New Roman"/>
                <w:sz w:val="24"/>
              </w:rPr>
              <w:t>8</w:t>
            </w:r>
          </w:p>
        </w:tc>
        <w:tc>
          <w:tcPr>
            <w:tcW w:w="1559" w:type="dxa"/>
            <w:vMerge/>
          </w:tcPr>
          <w:p w14:paraId="19DA5ED5"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3800A7" w:rsidRPr="006B37E9" w14:paraId="70774D94" w14:textId="77777777" w:rsidTr="00446CFC">
        <w:tc>
          <w:tcPr>
            <w:tcW w:w="850" w:type="dxa"/>
            <w:vAlign w:val="center"/>
          </w:tcPr>
          <w:p w14:paraId="3FF5D420"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eastAsia="Times New Roman" w:hAnsi="Times New Roman"/>
                <w:sz w:val="24"/>
                <w:lang w:eastAsia="lv-LV"/>
              </w:rPr>
              <w:t>3.2.5.</w:t>
            </w:r>
          </w:p>
        </w:tc>
        <w:tc>
          <w:tcPr>
            <w:tcW w:w="5813" w:type="dxa"/>
          </w:tcPr>
          <w:p w14:paraId="54D7B933" w14:textId="77777777" w:rsidR="003800A7" w:rsidRPr="00040DAD" w:rsidRDefault="003800A7" w:rsidP="003800A7">
            <w:pPr>
              <w:spacing w:after="0" w:line="240" w:lineRule="auto"/>
              <w:jc w:val="both"/>
              <w:rPr>
                <w:rFonts w:ascii="Times New Roman" w:eastAsia="Times New Roman" w:hAnsi="Times New Roman"/>
                <w:sz w:val="24"/>
              </w:rPr>
            </w:pPr>
            <w:r>
              <w:rPr>
                <w:rFonts w:ascii="Times New Roman" w:eastAsia="Times New Roman" w:hAnsi="Times New Roman"/>
                <w:sz w:val="24"/>
                <w:lang w:eastAsia="lv-LV"/>
              </w:rPr>
              <w:t>P</w:t>
            </w:r>
            <w:r w:rsidRPr="00165FC4">
              <w:rPr>
                <w:rFonts w:ascii="Times New Roman" w:eastAsia="Times New Roman" w:hAnsi="Times New Roman"/>
                <w:sz w:val="24"/>
                <w:lang w:eastAsia="lv-LV"/>
              </w:rPr>
              <w:t>rojekta investīciju efektivitātes rādītājs ir mazāks par vidējo projektu iesniegumu izmaksu atdeves novērtējuma rādītāju, un to starpība ir lielāka par 2</w:t>
            </w:r>
            <w:r>
              <w:rPr>
                <w:rFonts w:ascii="Times New Roman" w:eastAsia="Times New Roman" w:hAnsi="Times New Roman"/>
                <w:sz w:val="24"/>
                <w:lang w:eastAsia="lv-LV"/>
              </w:rPr>
              <w:t>1</w:t>
            </w:r>
            <w:r w:rsidRPr="00165FC4">
              <w:rPr>
                <w:rFonts w:ascii="Times New Roman" w:eastAsia="Times New Roman" w:hAnsi="Times New Roman"/>
                <w:sz w:val="24"/>
                <w:lang w:eastAsia="lv-LV"/>
              </w:rPr>
              <w:t xml:space="preserve"> procentiem</w:t>
            </w:r>
            <w:r>
              <w:rPr>
                <w:rFonts w:ascii="Times New Roman" w:eastAsia="Times New Roman" w:hAnsi="Times New Roman"/>
                <w:sz w:val="24"/>
                <w:lang w:eastAsia="lv-LV"/>
              </w:rPr>
              <w:t>.</w:t>
            </w:r>
          </w:p>
        </w:tc>
        <w:tc>
          <w:tcPr>
            <w:tcW w:w="1417" w:type="dxa"/>
            <w:vAlign w:val="center"/>
          </w:tcPr>
          <w:p w14:paraId="72E8B0BE" w14:textId="77777777" w:rsidR="003800A7" w:rsidRPr="006B37E9" w:rsidRDefault="003800A7" w:rsidP="003800A7">
            <w:pPr>
              <w:spacing w:after="0" w:line="240" w:lineRule="auto"/>
              <w:jc w:val="center"/>
              <w:rPr>
                <w:rFonts w:ascii="Times New Roman" w:eastAsia="Times New Roman" w:hAnsi="Times New Roman"/>
                <w:sz w:val="24"/>
              </w:rPr>
            </w:pPr>
            <w:r w:rsidRPr="006B37E9">
              <w:rPr>
                <w:rFonts w:ascii="Times New Roman" w:eastAsia="Times New Roman" w:hAnsi="Times New Roman"/>
                <w:sz w:val="24"/>
              </w:rPr>
              <w:t>10</w:t>
            </w:r>
          </w:p>
        </w:tc>
        <w:tc>
          <w:tcPr>
            <w:tcW w:w="1559" w:type="dxa"/>
            <w:vMerge/>
          </w:tcPr>
          <w:p w14:paraId="63D15358"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DA322F" w:rsidRPr="006B37E9" w14:paraId="07BDF540" w14:textId="77777777" w:rsidTr="00446CFC">
        <w:tc>
          <w:tcPr>
            <w:tcW w:w="850" w:type="dxa"/>
            <w:vAlign w:val="center"/>
          </w:tcPr>
          <w:p w14:paraId="2BE81536" w14:textId="77777777" w:rsidR="00DA322F" w:rsidRPr="006B37E9" w:rsidRDefault="00DA322F" w:rsidP="00DA322F">
            <w:pPr>
              <w:spacing w:after="0" w:line="240" w:lineRule="auto"/>
              <w:rPr>
                <w:rFonts w:ascii="Times New Roman" w:hAnsi="Times New Roman"/>
                <w:bCs/>
                <w:color w:val="auto"/>
                <w:sz w:val="24"/>
              </w:rPr>
            </w:pPr>
            <w:r w:rsidRPr="006B37E9">
              <w:rPr>
                <w:rFonts w:ascii="Times New Roman" w:hAnsi="Times New Roman"/>
                <w:bCs/>
                <w:color w:val="auto"/>
                <w:sz w:val="24"/>
              </w:rPr>
              <w:t>3.3.</w:t>
            </w:r>
          </w:p>
        </w:tc>
        <w:tc>
          <w:tcPr>
            <w:tcW w:w="8789" w:type="dxa"/>
            <w:gridSpan w:val="3"/>
          </w:tcPr>
          <w:p w14:paraId="01828892" w14:textId="77777777" w:rsidR="00DA322F" w:rsidRPr="006B37E9" w:rsidRDefault="00DA322F" w:rsidP="00DA322F">
            <w:pPr>
              <w:spacing w:after="0" w:line="240" w:lineRule="auto"/>
              <w:rPr>
                <w:rFonts w:ascii="Times New Roman" w:hAnsi="Times New Roman"/>
                <w:bCs/>
                <w:color w:val="auto"/>
                <w:sz w:val="24"/>
                <w:highlight w:val="yellow"/>
              </w:rPr>
            </w:pPr>
            <w:r w:rsidRPr="006B37E9">
              <w:rPr>
                <w:rFonts w:ascii="Times New Roman" w:eastAsia="Times New Roman" w:hAnsi="Times New Roman"/>
                <w:sz w:val="24"/>
                <w:lang w:eastAsia="lv-LV"/>
              </w:rPr>
              <w:t>Investīciju ieguldījums videi draudzīgāka sabiedrisko transportlīdzekļu (autobusu) autoparka izveidē:</w:t>
            </w:r>
          </w:p>
        </w:tc>
      </w:tr>
      <w:tr w:rsidR="003800A7" w:rsidRPr="006B37E9" w14:paraId="7EEBD857" w14:textId="77777777" w:rsidTr="00446CFC">
        <w:tc>
          <w:tcPr>
            <w:tcW w:w="850" w:type="dxa"/>
            <w:vAlign w:val="center"/>
          </w:tcPr>
          <w:p w14:paraId="1D76522C" w14:textId="77777777" w:rsidR="003800A7" w:rsidRPr="006B37E9" w:rsidRDefault="003800A7" w:rsidP="003800A7">
            <w:pPr>
              <w:spacing w:after="0" w:line="240" w:lineRule="auto"/>
              <w:rPr>
                <w:rFonts w:ascii="Times New Roman" w:hAnsi="Times New Roman"/>
                <w:bCs/>
                <w:color w:val="auto"/>
                <w:sz w:val="24"/>
              </w:rPr>
            </w:pPr>
            <w:r w:rsidRPr="009F13F2">
              <w:rPr>
                <w:rFonts w:ascii="Times New Roman" w:eastAsia="Calibri" w:hAnsi="Times New Roman"/>
                <w:sz w:val="24"/>
                <w:lang w:eastAsia="lv-LV"/>
              </w:rPr>
              <w:t>3.3.1.</w:t>
            </w:r>
          </w:p>
        </w:tc>
        <w:tc>
          <w:tcPr>
            <w:tcW w:w="5813" w:type="dxa"/>
          </w:tcPr>
          <w:p w14:paraId="5F3B309F" w14:textId="77777777" w:rsidR="003800A7" w:rsidRPr="00BD631E" w:rsidRDefault="003800A7" w:rsidP="003800A7">
            <w:pPr>
              <w:spacing w:after="0" w:line="240" w:lineRule="auto"/>
              <w:jc w:val="both"/>
              <w:rPr>
                <w:rFonts w:ascii="Times New Roman" w:eastAsia="Calibri" w:hAnsi="Times New Roman"/>
                <w:sz w:val="24"/>
                <w:lang w:eastAsia="lv-LV"/>
              </w:rPr>
            </w:pPr>
            <w:r w:rsidRPr="00BD631E">
              <w:rPr>
                <w:rFonts w:ascii="Times New Roman" w:eastAsia="Calibri" w:hAnsi="Times New Roman"/>
                <w:sz w:val="24"/>
                <w:lang w:eastAsia="lv-LV"/>
              </w:rPr>
              <w:t>Projekta īstenošanas rezultātā līdz 20% no visiem pilsētas nozīmes maršrutos pasažieru pārvadājamos izmantojamajiem sabiedriskajiem transportlīdzekļiem būs videi draudzīgāki.</w:t>
            </w:r>
          </w:p>
        </w:tc>
        <w:tc>
          <w:tcPr>
            <w:tcW w:w="1417" w:type="dxa"/>
            <w:vAlign w:val="center"/>
          </w:tcPr>
          <w:p w14:paraId="7CC522A8" w14:textId="77777777" w:rsidR="003800A7" w:rsidRPr="009F13F2" w:rsidRDefault="003800A7" w:rsidP="003800A7">
            <w:pPr>
              <w:spacing w:after="0" w:line="240" w:lineRule="auto"/>
              <w:jc w:val="center"/>
              <w:rPr>
                <w:rFonts w:ascii="Times New Roman" w:eastAsia="Calibri" w:hAnsi="Times New Roman"/>
                <w:sz w:val="24"/>
                <w:lang w:eastAsia="lv-LV"/>
              </w:rPr>
            </w:pPr>
            <w:r w:rsidRPr="009F13F2">
              <w:rPr>
                <w:rFonts w:ascii="Times New Roman" w:eastAsia="Calibri" w:hAnsi="Times New Roman"/>
                <w:sz w:val="24"/>
                <w:lang w:eastAsia="lv-LV"/>
              </w:rPr>
              <w:t>0</w:t>
            </w:r>
          </w:p>
        </w:tc>
        <w:tc>
          <w:tcPr>
            <w:tcW w:w="1559" w:type="dxa"/>
            <w:vMerge w:val="restart"/>
            <w:vAlign w:val="center"/>
          </w:tcPr>
          <w:p w14:paraId="31CF75ED" w14:textId="77777777" w:rsidR="003800A7" w:rsidRPr="006B37E9" w:rsidRDefault="003800A7" w:rsidP="003800A7">
            <w:pPr>
              <w:spacing w:after="0" w:line="240" w:lineRule="auto"/>
              <w:jc w:val="center"/>
              <w:rPr>
                <w:rFonts w:ascii="Times New Roman" w:hAnsi="Times New Roman"/>
                <w:bCs/>
                <w:color w:val="auto"/>
                <w:sz w:val="24"/>
                <w:highlight w:val="yellow"/>
              </w:rPr>
            </w:pPr>
            <w:r w:rsidRPr="006B37E9">
              <w:rPr>
                <w:rFonts w:ascii="Times New Roman" w:hAnsi="Times New Roman"/>
                <w:bCs/>
                <w:color w:val="auto"/>
                <w:sz w:val="24"/>
              </w:rPr>
              <w:t>Kritērijs dod papildu punktus</w:t>
            </w:r>
          </w:p>
        </w:tc>
      </w:tr>
      <w:tr w:rsidR="003800A7" w:rsidRPr="006B37E9" w14:paraId="300339E8" w14:textId="77777777" w:rsidTr="00446CFC">
        <w:tc>
          <w:tcPr>
            <w:tcW w:w="850" w:type="dxa"/>
            <w:vAlign w:val="center"/>
          </w:tcPr>
          <w:p w14:paraId="38D77A3E" w14:textId="77777777" w:rsidR="003800A7" w:rsidRPr="006B37E9" w:rsidRDefault="003800A7" w:rsidP="003800A7">
            <w:pPr>
              <w:spacing w:after="0" w:line="240" w:lineRule="auto"/>
              <w:rPr>
                <w:rFonts w:ascii="Times New Roman" w:hAnsi="Times New Roman"/>
                <w:bCs/>
                <w:color w:val="auto"/>
                <w:sz w:val="24"/>
              </w:rPr>
            </w:pPr>
            <w:r w:rsidRPr="009F13F2">
              <w:rPr>
                <w:rFonts w:ascii="Times New Roman" w:eastAsia="Calibri" w:hAnsi="Times New Roman"/>
                <w:sz w:val="24"/>
                <w:lang w:eastAsia="lv-LV"/>
              </w:rPr>
              <w:t>3.3.2.</w:t>
            </w:r>
          </w:p>
        </w:tc>
        <w:tc>
          <w:tcPr>
            <w:tcW w:w="5813" w:type="dxa"/>
          </w:tcPr>
          <w:p w14:paraId="3D796115" w14:textId="77777777" w:rsidR="003800A7" w:rsidRDefault="003800A7" w:rsidP="003800A7">
            <w:pPr>
              <w:spacing w:after="0" w:line="240" w:lineRule="auto"/>
              <w:jc w:val="both"/>
              <w:rPr>
                <w:rFonts w:ascii="Times New Roman" w:eastAsia="Times New Roman" w:hAnsi="Times New Roman"/>
                <w:sz w:val="24"/>
                <w:lang w:eastAsia="lv-LV"/>
              </w:rPr>
            </w:pPr>
            <w:r w:rsidRPr="00BD631E">
              <w:rPr>
                <w:rFonts w:ascii="Times New Roman" w:eastAsia="Calibri" w:hAnsi="Times New Roman"/>
                <w:sz w:val="24"/>
                <w:lang w:eastAsia="lv-LV"/>
              </w:rPr>
              <w:t>Projekta īstenošanas rezultātā no 21% līdz 40% no visiem pilsētas nozīmes maršrutos pasažieru pārvadājamos izmantojamajiem sabiedriskajiem transportlīdzekļiem būs videi draudzīgāki.</w:t>
            </w:r>
          </w:p>
        </w:tc>
        <w:tc>
          <w:tcPr>
            <w:tcW w:w="1417" w:type="dxa"/>
            <w:vAlign w:val="center"/>
          </w:tcPr>
          <w:p w14:paraId="748E442F" w14:textId="77777777" w:rsidR="003800A7" w:rsidRPr="009F13F2" w:rsidRDefault="003800A7" w:rsidP="003800A7">
            <w:pPr>
              <w:spacing w:after="0" w:line="240" w:lineRule="auto"/>
              <w:jc w:val="center"/>
              <w:rPr>
                <w:rFonts w:ascii="Times New Roman" w:eastAsia="Calibri" w:hAnsi="Times New Roman"/>
                <w:sz w:val="24"/>
                <w:lang w:eastAsia="lv-LV"/>
              </w:rPr>
            </w:pPr>
            <w:r w:rsidRPr="009F13F2">
              <w:rPr>
                <w:rFonts w:ascii="Times New Roman" w:eastAsia="Calibri" w:hAnsi="Times New Roman"/>
                <w:sz w:val="24"/>
                <w:lang w:eastAsia="lv-LV"/>
              </w:rPr>
              <w:t>2</w:t>
            </w:r>
          </w:p>
        </w:tc>
        <w:tc>
          <w:tcPr>
            <w:tcW w:w="1559" w:type="dxa"/>
            <w:vMerge/>
          </w:tcPr>
          <w:p w14:paraId="10DAABF3"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3800A7" w:rsidRPr="006B37E9" w14:paraId="3DF90150" w14:textId="77777777" w:rsidTr="006B37E9">
        <w:trPr>
          <w:trHeight w:val="85"/>
        </w:trPr>
        <w:tc>
          <w:tcPr>
            <w:tcW w:w="850" w:type="dxa"/>
            <w:vAlign w:val="center"/>
          </w:tcPr>
          <w:p w14:paraId="06D14EB4" w14:textId="77777777" w:rsidR="003800A7" w:rsidRPr="006B37E9" w:rsidRDefault="003800A7" w:rsidP="003800A7">
            <w:pPr>
              <w:spacing w:after="0" w:line="240" w:lineRule="auto"/>
              <w:rPr>
                <w:rFonts w:ascii="Times New Roman" w:hAnsi="Times New Roman"/>
                <w:bCs/>
                <w:color w:val="auto"/>
                <w:sz w:val="24"/>
              </w:rPr>
            </w:pPr>
            <w:r w:rsidRPr="009F13F2">
              <w:rPr>
                <w:rFonts w:ascii="Times New Roman" w:eastAsia="Calibri" w:hAnsi="Times New Roman"/>
                <w:sz w:val="24"/>
                <w:lang w:eastAsia="lv-LV"/>
              </w:rPr>
              <w:t>3.3.3.</w:t>
            </w:r>
          </w:p>
        </w:tc>
        <w:tc>
          <w:tcPr>
            <w:tcW w:w="5813" w:type="dxa"/>
          </w:tcPr>
          <w:p w14:paraId="26C50591" w14:textId="77777777" w:rsidR="003800A7" w:rsidRPr="00040DAD" w:rsidRDefault="003800A7" w:rsidP="003800A7">
            <w:pPr>
              <w:spacing w:after="0" w:line="240" w:lineRule="auto"/>
              <w:jc w:val="both"/>
              <w:rPr>
                <w:rFonts w:ascii="Times New Roman" w:eastAsia="Times New Roman" w:hAnsi="Times New Roman"/>
                <w:sz w:val="24"/>
                <w:lang w:eastAsia="lv-LV"/>
              </w:rPr>
            </w:pPr>
            <w:r w:rsidRPr="00BD631E">
              <w:rPr>
                <w:rFonts w:ascii="Times New Roman" w:eastAsia="Calibri" w:hAnsi="Times New Roman"/>
                <w:sz w:val="24"/>
                <w:lang w:eastAsia="lv-LV"/>
              </w:rPr>
              <w:t>Projekta īstenošanas rezultātā no 41% līdz 60% no visiem pilsētas nozīmes maršrutos pasažieru pārvadājamos izmantojamajiem sabiedriskajiem transportlīdzekļiem būs videi draudzīgāki.</w:t>
            </w:r>
          </w:p>
        </w:tc>
        <w:tc>
          <w:tcPr>
            <w:tcW w:w="1417" w:type="dxa"/>
            <w:vAlign w:val="center"/>
          </w:tcPr>
          <w:p w14:paraId="6F734BA9" w14:textId="77777777" w:rsidR="003800A7" w:rsidRPr="009F13F2" w:rsidRDefault="003800A7" w:rsidP="003800A7">
            <w:pPr>
              <w:spacing w:after="0" w:line="240" w:lineRule="auto"/>
              <w:jc w:val="center"/>
              <w:rPr>
                <w:rFonts w:ascii="Times New Roman" w:eastAsia="Calibri" w:hAnsi="Times New Roman"/>
                <w:sz w:val="24"/>
                <w:lang w:eastAsia="lv-LV"/>
              </w:rPr>
            </w:pPr>
            <w:r w:rsidRPr="009F13F2">
              <w:rPr>
                <w:rFonts w:ascii="Times New Roman" w:eastAsia="Calibri" w:hAnsi="Times New Roman"/>
                <w:sz w:val="24"/>
                <w:lang w:eastAsia="lv-LV"/>
              </w:rPr>
              <w:t>5</w:t>
            </w:r>
          </w:p>
        </w:tc>
        <w:tc>
          <w:tcPr>
            <w:tcW w:w="1559" w:type="dxa"/>
            <w:vMerge/>
          </w:tcPr>
          <w:p w14:paraId="352A973E"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3800A7" w:rsidRPr="006B37E9" w14:paraId="210175AC" w14:textId="77777777" w:rsidTr="00446CFC">
        <w:tc>
          <w:tcPr>
            <w:tcW w:w="850" w:type="dxa"/>
            <w:vAlign w:val="center"/>
          </w:tcPr>
          <w:p w14:paraId="14B42119" w14:textId="77777777" w:rsidR="003800A7" w:rsidRPr="006B37E9" w:rsidRDefault="003800A7" w:rsidP="003800A7">
            <w:pPr>
              <w:spacing w:after="0" w:line="240" w:lineRule="auto"/>
              <w:rPr>
                <w:rFonts w:ascii="Times New Roman" w:hAnsi="Times New Roman"/>
                <w:bCs/>
                <w:color w:val="auto"/>
                <w:sz w:val="24"/>
              </w:rPr>
            </w:pPr>
            <w:r w:rsidRPr="009F13F2">
              <w:rPr>
                <w:rFonts w:ascii="Times New Roman" w:eastAsia="Calibri" w:hAnsi="Times New Roman"/>
                <w:sz w:val="24"/>
                <w:lang w:eastAsia="lv-LV"/>
              </w:rPr>
              <w:t>3.3.4.</w:t>
            </w:r>
          </w:p>
        </w:tc>
        <w:tc>
          <w:tcPr>
            <w:tcW w:w="5813" w:type="dxa"/>
          </w:tcPr>
          <w:p w14:paraId="5D66770D" w14:textId="77777777" w:rsidR="003800A7" w:rsidRDefault="003800A7" w:rsidP="003800A7">
            <w:pPr>
              <w:spacing w:after="0" w:line="240" w:lineRule="auto"/>
              <w:jc w:val="both"/>
              <w:rPr>
                <w:rFonts w:ascii="Times New Roman" w:eastAsia="Times New Roman" w:hAnsi="Times New Roman"/>
                <w:sz w:val="24"/>
                <w:lang w:eastAsia="lv-LV"/>
              </w:rPr>
            </w:pPr>
            <w:r w:rsidRPr="00BD631E">
              <w:rPr>
                <w:rFonts w:ascii="Times New Roman" w:eastAsia="Calibri" w:hAnsi="Times New Roman"/>
                <w:sz w:val="24"/>
                <w:lang w:eastAsia="lv-LV"/>
              </w:rPr>
              <w:t>Projekta īstenošanas rezultātā no 61% līdz 80% no visiem pilsētas nozīmes maršrutos pasažieru pārvadājamos izmantojamajiem sabiedriskajiem transportlīdzekļiem būs videi draudzīgāki.</w:t>
            </w:r>
          </w:p>
        </w:tc>
        <w:tc>
          <w:tcPr>
            <w:tcW w:w="1417" w:type="dxa"/>
            <w:vAlign w:val="center"/>
          </w:tcPr>
          <w:p w14:paraId="3EF205B0" w14:textId="77777777" w:rsidR="003800A7" w:rsidRPr="009F13F2" w:rsidRDefault="003800A7" w:rsidP="003800A7">
            <w:pPr>
              <w:spacing w:after="0" w:line="240" w:lineRule="auto"/>
              <w:jc w:val="center"/>
              <w:rPr>
                <w:rFonts w:ascii="Times New Roman" w:eastAsia="Calibri" w:hAnsi="Times New Roman"/>
                <w:sz w:val="24"/>
                <w:lang w:eastAsia="lv-LV"/>
              </w:rPr>
            </w:pPr>
            <w:r w:rsidRPr="009F13F2">
              <w:rPr>
                <w:rFonts w:ascii="Times New Roman" w:eastAsia="Calibri" w:hAnsi="Times New Roman"/>
                <w:sz w:val="24"/>
                <w:lang w:eastAsia="lv-LV"/>
              </w:rPr>
              <w:t>8</w:t>
            </w:r>
          </w:p>
        </w:tc>
        <w:tc>
          <w:tcPr>
            <w:tcW w:w="1559" w:type="dxa"/>
            <w:vMerge/>
          </w:tcPr>
          <w:p w14:paraId="65D11437"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r w:rsidR="003800A7" w:rsidRPr="006B37E9" w14:paraId="379B3904" w14:textId="77777777" w:rsidTr="00990751">
        <w:tc>
          <w:tcPr>
            <w:tcW w:w="850" w:type="dxa"/>
            <w:vAlign w:val="center"/>
          </w:tcPr>
          <w:p w14:paraId="500C0C58" w14:textId="77777777" w:rsidR="003800A7" w:rsidRPr="006B37E9" w:rsidRDefault="003800A7" w:rsidP="003800A7">
            <w:pPr>
              <w:spacing w:after="0" w:line="240" w:lineRule="auto"/>
              <w:rPr>
                <w:rFonts w:ascii="Times New Roman" w:hAnsi="Times New Roman"/>
                <w:bCs/>
                <w:color w:val="auto"/>
                <w:sz w:val="24"/>
              </w:rPr>
            </w:pPr>
            <w:r w:rsidRPr="006B37E9">
              <w:rPr>
                <w:rFonts w:ascii="Times New Roman" w:hAnsi="Times New Roman"/>
                <w:bCs/>
                <w:color w:val="auto"/>
                <w:sz w:val="24"/>
              </w:rPr>
              <w:t>3.3.5.</w:t>
            </w:r>
          </w:p>
        </w:tc>
        <w:tc>
          <w:tcPr>
            <w:tcW w:w="5813" w:type="dxa"/>
          </w:tcPr>
          <w:p w14:paraId="79426308" w14:textId="77777777" w:rsidR="003800A7" w:rsidRPr="005C792F" w:rsidRDefault="003800A7" w:rsidP="003800A7">
            <w:pPr>
              <w:spacing w:after="0" w:line="240" w:lineRule="auto"/>
              <w:jc w:val="both"/>
              <w:rPr>
                <w:rFonts w:ascii="Times New Roman" w:eastAsia="Times New Roman" w:hAnsi="Times New Roman"/>
                <w:sz w:val="24"/>
                <w:lang w:eastAsia="lv-LV"/>
              </w:rPr>
            </w:pPr>
            <w:r w:rsidRPr="00BD631E">
              <w:rPr>
                <w:rFonts w:ascii="Times New Roman" w:eastAsia="Calibri" w:hAnsi="Times New Roman"/>
                <w:sz w:val="24"/>
                <w:lang w:eastAsia="lv-LV"/>
              </w:rPr>
              <w:t>Projekta īstenošanas rezultātā vairāk kā 81% no visiem pilsētas nozīmes maršrutos pasažieru pārvadājamos izmantojamajiem sabiedriskajiem transportlīdzekļiem būs videi draudzīgāki.</w:t>
            </w:r>
          </w:p>
        </w:tc>
        <w:tc>
          <w:tcPr>
            <w:tcW w:w="1417" w:type="dxa"/>
            <w:vAlign w:val="center"/>
          </w:tcPr>
          <w:p w14:paraId="02DE2CA9" w14:textId="77777777" w:rsidR="003800A7" w:rsidRPr="009F13F2" w:rsidRDefault="003800A7" w:rsidP="003800A7">
            <w:pPr>
              <w:spacing w:after="0" w:line="240" w:lineRule="auto"/>
              <w:jc w:val="center"/>
              <w:rPr>
                <w:rFonts w:ascii="Times New Roman" w:eastAsia="Calibri" w:hAnsi="Times New Roman"/>
                <w:sz w:val="24"/>
                <w:lang w:eastAsia="lv-LV"/>
              </w:rPr>
            </w:pPr>
            <w:r w:rsidRPr="009F13F2">
              <w:rPr>
                <w:rFonts w:ascii="Times New Roman" w:eastAsia="Calibri" w:hAnsi="Times New Roman"/>
                <w:sz w:val="24"/>
                <w:lang w:eastAsia="lv-LV"/>
              </w:rPr>
              <w:t>10</w:t>
            </w:r>
          </w:p>
        </w:tc>
        <w:tc>
          <w:tcPr>
            <w:tcW w:w="1559" w:type="dxa"/>
            <w:vMerge/>
          </w:tcPr>
          <w:p w14:paraId="20640186" w14:textId="77777777" w:rsidR="003800A7" w:rsidRPr="006B37E9" w:rsidRDefault="003800A7" w:rsidP="003800A7">
            <w:pPr>
              <w:spacing w:after="0" w:line="240" w:lineRule="auto"/>
              <w:jc w:val="center"/>
              <w:rPr>
                <w:rFonts w:ascii="Times New Roman" w:hAnsi="Times New Roman"/>
                <w:bCs/>
                <w:color w:val="auto"/>
                <w:sz w:val="24"/>
                <w:highlight w:val="yellow"/>
              </w:rPr>
            </w:pPr>
          </w:p>
        </w:tc>
      </w:tr>
    </w:tbl>
    <w:p w14:paraId="58E715EF" w14:textId="77777777" w:rsidR="003800A7" w:rsidRDefault="003800A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813"/>
        <w:gridCol w:w="1417"/>
        <w:gridCol w:w="1559"/>
      </w:tblGrid>
      <w:tr w:rsidR="00DA322F" w:rsidRPr="006B37E9" w14:paraId="49A4378C" w14:textId="77777777" w:rsidTr="009F13F2">
        <w:tc>
          <w:tcPr>
            <w:tcW w:w="9639" w:type="dxa"/>
            <w:gridSpan w:val="4"/>
            <w:shd w:val="clear" w:color="auto" w:fill="F2F2F2"/>
          </w:tcPr>
          <w:p w14:paraId="3441569B" w14:textId="77777777" w:rsidR="00DA322F" w:rsidRPr="006B37E9" w:rsidRDefault="00DA322F" w:rsidP="00DA322F">
            <w:pPr>
              <w:spacing w:after="0" w:line="240" w:lineRule="auto"/>
              <w:jc w:val="center"/>
              <w:rPr>
                <w:rFonts w:ascii="Times New Roman" w:hAnsi="Times New Roman"/>
                <w:color w:val="auto"/>
                <w:sz w:val="24"/>
              </w:rPr>
            </w:pPr>
            <w:r w:rsidRPr="006B37E9">
              <w:rPr>
                <w:rFonts w:ascii="Times New Roman" w:hAnsi="Times New Roman"/>
                <w:b/>
                <w:bCs/>
                <w:color w:val="auto"/>
                <w:sz w:val="24"/>
              </w:rPr>
              <w:lastRenderedPageBreak/>
              <w:t xml:space="preserve">4.KVALITĀTES KRITĒRIJS PAR HORIZONTĀLAJIEM PRINCIPIEM </w:t>
            </w:r>
          </w:p>
        </w:tc>
      </w:tr>
      <w:tr w:rsidR="003800A7" w:rsidRPr="006B37E9" w14:paraId="4CD52266" w14:textId="77777777" w:rsidTr="00990751">
        <w:tc>
          <w:tcPr>
            <w:tcW w:w="850" w:type="dxa"/>
            <w:vMerge w:val="restart"/>
            <w:vAlign w:val="center"/>
          </w:tcPr>
          <w:p w14:paraId="3BF3DB63" w14:textId="77777777" w:rsidR="003800A7" w:rsidRPr="006B37E9" w:rsidRDefault="003800A7" w:rsidP="003800A7">
            <w:pPr>
              <w:spacing w:after="0" w:line="240" w:lineRule="auto"/>
              <w:rPr>
                <w:rFonts w:ascii="Times New Roman" w:hAnsi="Times New Roman"/>
                <w:color w:val="auto"/>
                <w:sz w:val="24"/>
              </w:rPr>
            </w:pPr>
            <w:r w:rsidRPr="006B37E9">
              <w:rPr>
                <w:rFonts w:ascii="Times New Roman" w:hAnsi="Times New Roman"/>
                <w:color w:val="auto"/>
                <w:sz w:val="24"/>
              </w:rPr>
              <w:t>4.1.</w:t>
            </w:r>
          </w:p>
        </w:tc>
        <w:tc>
          <w:tcPr>
            <w:tcW w:w="7230" w:type="dxa"/>
            <w:gridSpan w:val="2"/>
          </w:tcPr>
          <w:p w14:paraId="15344387" w14:textId="77777777" w:rsidR="003800A7" w:rsidRPr="00D159E1" w:rsidRDefault="003800A7" w:rsidP="003800A7">
            <w:pPr>
              <w:spacing w:after="0" w:line="240" w:lineRule="auto"/>
              <w:jc w:val="both"/>
              <w:rPr>
                <w:rFonts w:ascii="Times New Roman" w:hAnsi="Times New Roman"/>
                <w:b/>
                <w:color w:val="auto"/>
                <w:sz w:val="24"/>
              </w:rPr>
            </w:pPr>
            <w:r w:rsidRPr="00D159E1">
              <w:rPr>
                <w:rFonts w:ascii="Times New Roman" w:hAnsi="Times New Roman"/>
                <w:b/>
                <w:color w:val="auto"/>
                <w:sz w:val="24"/>
              </w:rPr>
              <w:t>Projekta ietekme uz horizontālo principu „Vienlīdzīgas iespējas”:</w:t>
            </w:r>
          </w:p>
        </w:tc>
        <w:tc>
          <w:tcPr>
            <w:tcW w:w="1559" w:type="dxa"/>
            <w:vMerge w:val="restart"/>
            <w:vAlign w:val="center"/>
          </w:tcPr>
          <w:p w14:paraId="110F4E5D" w14:textId="77777777" w:rsidR="003800A7" w:rsidRPr="006B37E9" w:rsidRDefault="003800A7" w:rsidP="003800A7">
            <w:pPr>
              <w:spacing w:after="0" w:line="240" w:lineRule="auto"/>
              <w:jc w:val="center"/>
              <w:rPr>
                <w:rFonts w:ascii="Times New Roman" w:hAnsi="Times New Roman"/>
                <w:color w:val="auto"/>
                <w:sz w:val="24"/>
              </w:rPr>
            </w:pPr>
            <w:r w:rsidRPr="006B37E9">
              <w:rPr>
                <w:rFonts w:ascii="Times New Roman" w:hAnsi="Times New Roman"/>
                <w:color w:val="auto"/>
                <w:sz w:val="24"/>
              </w:rPr>
              <w:t xml:space="preserve">Kritērijs </w:t>
            </w:r>
          </w:p>
          <w:p w14:paraId="133E01BB" w14:textId="77777777" w:rsidR="003800A7" w:rsidRPr="006B37E9" w:rsidRDefault="003800A7" w:rsidP="003800A7">
            <w:pPr>
              <w:spacing w:after="0" w:line="240" w:lineRule="auto"/>
              <w:jc w:val="center"/>
              <w:rPr>
                <w:rFonts w:ascii="Times New Roman" w:hAnsi="Times New Roman"/>
                <w:color w:val="auto"/>
                <w:sz w:val="24"/>
                <w:highlight w:val="yellow"/>
              </w:rPr>
            </w:pPr>
            <w:r w:rsidRPr="006B37E9">
              <w:rPr>
                <w:rFonts w:ascii="Times New Roman" w:hAnsi="Times New Roman"/>
                <w:color w:val="auto"/>
                <w:sz w:val="24"/>
              </w:rPr>
              <w:t>dod papildu punktus</w:t>
            </w:r>
          </w:p>
        </w:tc>
      </w:tr>
      <w:tr w:rsidR="003800A7" w:rsidRPr="006B37E9" w14:paraId="1F5EA13F" w14:textId="77777777" w:rsidTr="00990751">
        <w:tc>
          <w:tcPr>
            <w:tcW w:w="850" w:type="dxa"/>
            <w:vMerge/>
            <w:vAlign w:val="center"/>
          </w:tcPr>
          <w:p w14:paraId="27957720" w14:textId="77777777" w:rsidR="003800A7" w:rsidRPr="006B37E9" w:rsidRDefault="003800A7" w:rsidP="003800A7">
            <w:pPr>
              <w:spacing w:after="0" w:line="240" w:lineRule="auto"/>
              <w:rPr>
                <w:rFonts w:ascii="Times New Roman" w:hAnsi="Times New Roman"/>
                <w:color w:val="auto"/>
                <w:sz w:val="24"/>
              </w:rPr>
            </w:pPr>
          </w:p>
        </w:tc>
        <w:tc>
          <w:tcPr>
            <w:tcW w:w="5813" w:type="dxa"/>
          </w:tcPr>
          <w:p w14:paraId="2C07D8D3" w14:textId="77777777" w:rsidR="003800A7" w:rsidRPr="00A7640E" w:rsidRDefault="003800A7" w:rsidP="003800A7">
            <w:pPr>
              <w:spacing w:after="0" w:line="240" w:lineRule="auto"/>
              <w:jc w:val="both"/>
              <w:rPr>
                <w:rFonts w:ascii="Times New Roman" w:hAnsi="Times New Roman"/>
                <w:color w:val="auto"/>
                <w:sz w:val="24"/>
              </w:rPr>
            </w:pPr>
            <w:r w:rsidRPr="00A7640E">
              <w:rPr>
                <w:rFonts w:ascii="Times New Roman" w:hAnsi="Times New Roman"/>
                <w:color w:val="auto"/>
                <w:sz w:val="24"/>
              </w:rPr>
              <w:t>4.1.1. Projekta iesniegumā ir iekļautas specifiskas darbības vides un informācijas pieejamības principu nodrošināšanai sabiedrisk</w:t>
            </w:r>
            <w:r>
              <w:rPr>
                <w:rFonts w:ascii="Times New Roman" w:hAnsi="Times New Roman"/>
                <w:color w:val="auto"/>
                <w:sz w:val="24"/>
              </w:rPr>
              <w:t>ajos transportlīdzekļos</w:t>
            </w:r>
            <w:r w:rsidRPr="00A7640E">
              <w:rPr>
                <w:rFonts w:ascii="Times New Roman" w:hAnsi="Times New Roman"/>
                <w:color w:val="auto"/>
                <w:sz w:val="24"/>
              </w:rPr>
              <w:t xml:space="preserve"> papildu</w:t>
            </w:r>
            <w:r>
              <w:rPr>
                <w:rFonts w:ascii="Times New Roman" w:hAnsi="Times New Roman"/>
                <w:color w:val="auto"/>
                <w:sz w:val="24"/>
              </w:rPr>
              <w:t xml:space="preserve"> tām, kas noteiktas normatīvajos aktos.</w:t>
            </w:r>
          </w:p>
        </w:tc>
        <w:tc>
          <w:tcPr>
            <w:tcW w:w="1417" w:type="dxa"/>
            <w:vAlign w:val="center"/>
          </w:tcPr>
          <w:p w14:paraId="4415D418" w14:textId="77777777" w:rsidR="003800A7" w:rsidRPr="006B37E9" w:rsidRDefault="003800A7" w:rsidP="003800A7">
            <w:pPr>
              <w:spacing w:after="0" w:line="240" w:lineRule="auto"/>
              <w:jc w:val="center"/>
              <w:rPr>
                <w:rFonts w:ascii="Times New Roman" w:hAnsi="Times New Roman"/>
                <w:color w:val="auto"/>
                <w:sz w:val="24"/>
                <w:lang w:eastAsia="lv-LV"/>
              </w:rPr>
            </w:pPr>
            <w:r w:rsidRPr="006B37E9">
              <w:rPr>
                <w:rFonts w:ascii="Times New Roman" w:hAnsi="Times New Roman"/>
                <w:color w:val="auto"/>
                <w:sz w:val="24"/>
                <w:lang w:eastAsia="lv-LV"/>
              </w:rPr>
              <w:t>2</w:t>
            </w:r>
          </w:p>
        </w:tc>
        <w:tc>
          <w:tcPr>
            <w:tcW w:w="1559" w:type="dxa"/>
            <w:vMerge/>
            <w:vAlign w:val="center"/>
          </w:tcPr>
          <w:p w14:paraId="14767476" w14:textId="77777777" w:rsidR="003800A7" w:rsidRPr="006B37E9" w:rsidRDefault="003800A7" w:rsidP="003800A7">
            <w:pPr>
              <w:spacing w:after="0" w:line="240" w:lineRule="auto"/>
              <w:jc w:val="center"/>
              <w:rPr>
                <w:rFonts w:ascii="Times New Roman" w:hAnsi="Times New Roman"/>
                <w:b/>
                <w:color w:val="auto"/>
                <w:sz w:val="24"/>
                <w:highlight w:val="yellow"/>
              </w:rPr>
            </w:pPr>
          </w:p>
        </w:tc>
      </w:tr>
      <w:tr w:rsidR="003800A7" w:rsidRPr="006B37E9" w14:paraId="01BEC7E4" w14:textId="77777777" w:rsidTr="00446CFC">
        <w:trPr>
          <w:trHeight w:val="785"/>
        </w:trPr>
        <w:tc>
          <w:tcPr>
            <w:tcW w:w="850" w:type="dxa"/>
            <w:vMerge/>
            <w:vAlign w:val="center"/>
          </w:tcPr>
          <w:p w14:paraId="0C5CA137" w14:textId="77777777" w:rsidR="003800A7" w:rsidRPr="006B37E9" w:rsidRDefault="003800A7" w:rsidP="003800A7">
            <w:pPr>
              <w:spacing w:after="0" w:line="240" w:lineRule="auto"/>
              <w:rPr>
                <w:rFonts w:ascii="Times New Roman" w:hAnsi="Times New Roman"/>
                <w:color w:val="auto"/>
                <w:sz w:val="24"/>
              </w:rPr>
            </w:pPr>
          </w:p>
        </w:tc>
        <w:tc>
          <w:tcPr>
            <w:tcW w:w="5813" w:type="dxa"/>
          </w:tcPr>
          <w:p w14:paraId="58A17EB7" w14:textId="77777777" w:rsidR="003800A7" w:rsidRPr="00AF5E53" w:rsidRDefault="003800A7" w:rsidP="003800A7">
            <w:pPr>
              <w:spacing w:after="0" w:line="240" w:lineRule="auto"/>
              <w:jc w:val="both"/>
              <w:rPr>
                <w:rFonts w:ascii="Times New Roman" w:hAnsi="Times New Roman"/>
                <w:color w:val="auto"/>
                <w:sz w:val="24"/>
              </w:rPr>
            </w:pPr>
            <w:r w:rsidRPr="00AF5E53">
              <w:rPr>
                <w:rFonts w:ascii="Times New Roman" w:hAnsi="Times New Roman"/>
                <w:color w:val="auto"/>
                <w:sz w:val="24"/>
              </w:rPr>
              <w:t>4.1.2. </w:t>
            </w:r>
            <w:r w:rsidRPr="00AF5E53">
              <w:rPr>
                <w:rFonts w:ascii="Times New Roman" w:eastAsia="Times New Roman" w:hAnsi="Times New Roman"/>
                <w:color w:val="auto"/>
                <w:sz w:val="24"/>
              </w:rPr>
              <w:t>Projekta iesniegumā nav iekļautas specifiskas darbības vides un informācijas pieejamības principu nodrošināšanai sabiedrisk</w:t>
            </w:r>
            <w:r>
              <w:rPr>
                <w:rFonts w:ascii="Times New Roman" w:eastAsia="Times New Roman" w:hAnsi="Times New Roman"/>
                <w:color w:val="auto"/>
                <w:sz w:val="24"/>
              </w:rPr>
              <w:t>ajos</w:t>
            </w:r>
            <w:r w:rsidRPr="00AF5E53">
              <w:rPr>
                <w:rFonts w:ascii="Times New Roman" w:eastAsia="Times New Roman" w:hAnsi="Times New Roman"/>
                <w:color w:val="auto"/>
                <w:sz w:val="24"/>
              </w:rPr>
              <w:t xml:space="preserve"> </w:t>
            </w:r>
            <w:r>
              <w:rPr>
                <w:rFonts w:ascii="Times New Roman" w:hAnsi="Times New Roman"/>
                <w:color w:val="auto"/>
                <w:sz w:val="24"/>
              </w:rPr>
              <w:t>transportlīdzekļos</w:t>
            </w:r>
            <w:r w:rsidRPr="00AF5E53">
              <w:rPr>
                <w:rFonts w:ascii="Times New Roman" w:eastAsia="Times New Roman" w:hAnsi="Times New Roman"/>
                <w:color w:val="auto"/>
                <w:sz w:val="24"/>
              </w:rPr>
              <w:t xml:space="preserve"> papildu</w:t>
            </w:r>
            <w:r>
              <w:rPr>
                <w:rFonts w:ascii="Times New Roman" w:eastAsia="Times New Roman" w:hAnsi="Times New Roman"/>
                <w:color w:val="auto"/>
                <w:sz w:val="24"/>
              </w:rPr>
              <w:t xml:space="preserve"> tām, kas noteiktas normatīvajos aktos.</w:t>
            </w:r>
            <w:r w:rsidRPr="00AF5E53">
              <w:rPr>
                <w:rFonts w:ascii="Times New Roman" w:eastAsia="Times New Roman" w:hAnsi="Times New Roman"/>
                <w:color w:val="auto"/>
                <w:sz w:val="24"/>
              </w:rPr>
              <w:t xml:space="preserve"> </w:t>
            </w:r>
          </w:p>
        </w:tc>
        <w:tc>
          <w:tcPr>
            <w:tcW w:w="1417" w:type="dxa"/>
            <w:vAlign w:val="center"/>
          </w:tcPr>
          <w:p w14:paraId="4687141D" w14:textId="77777777" w:rsidR="003800A7" w:rsidRPr="006B37E9" w:rsidRDefault="003800A7" w:rsidP="003800A7">
            <w:pPr>
              <w:spacing w:after="0" w:line="240" w:lineRule="auto"/>
              <w:jc w:val="center"/>
              <w:rPr>
                <w:rFonts w:ascii="Times New Roman" w:hAnsi="Times New Roman"/>
                <w:color w:val="auto"/>
                <w:sz w:val="24"/>
                <w:lang w:eastAsia="lv-LV"/>
              </w:rPr>
            </w:pPr>
            <w:r w:rsidRPr="006B37E9">
              <w:rPr>
                <w:rFonts w:ascii="Times New Roman" w:hAnsi="Times New Roman"/>
                <w:color w:val="auto"/>
                <w:sz w:val="24"/>
                <w:lang w:eastAsia="lv-LV"/>
              </w:rPr>
              <w:t>0</w:t>
            </w:r>
          </w:p>
        </w:tc>
        <w:tc>
          <w:tcPr>
            <w:tcW w:w="1559" w:type="dxa"/>
            <w:vMerge/>
            <w:vAlign w:val="center"/>
          </w:tcPr>
          <w:p w14:paraId="471B6A03" w14:textId="77777777" w:rsidR="003800A7" w:rsidRPr="006B37E9" w:rsidRDefault="003800A7" w:rsidP="003800A7">
            <w:pPr>
              <w:spacing w:after="0" w:line="240" w:lineRule="auto"/>
              <w:jc w:val="center"/>
              <w:rPr>
                <w:rFonts w:ascii="Times New Roman" w:hAnsi="Times New Roman"/>
                <w:b/>
                <w:color w:val="auto"/>
                <w:sz w:val="24"/>
                <w:highlight w:val="yellow"/>
              </w:rPr>
            </w:pPr>
          </w:p>
        </w:tc>
      </w:tr>
      <w:tr w:rsidR="00DA322F" w:rsidRPr="006B37E9" w14:paraId="0B80649E" w14:textId="77777777" w:rsidTr="00446CFC">
        <w:trPr>
          <w:trHeight w:val="353"/>
        </w:trPr>
        <w:tc>
          <w:tcPr>
            <w:tcW w:w="850" w:type="dxa"/>
            <w:vMerge w:val="restart"/>
            <w:vAlign w:val="center"/>
          </w:tcPr>
          <w:p w14:paraId="0F071E4B"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4.2.</w:t>
            </w:r>
          </w:p>
        </w:tc>
        <w:tc>
          <w:tcPr>
            <w:tcW w:w="7230" w:type="dxa"/>
            <w:gridSpan w:val="2"/>
          </w:tcPr>
          <w:p w14:paraId="1F21DA06" w14:textId="77777777" w:rsidR="00DA322F" w:rsidRPr="006B37E9" w:rsidRDefault="00DA322F" w:rsidP="00DA322F">
            <w:pPr>
              <w:spacing w:after="0" w:line="240" w:lineRule="auto"/>
              <w:rPr>
                <w:rFonts w:ascii="Times New Roman" w:hAnsi="Times New Roman"/>
                <w:b/>
                <w:color w:val="auto"/>
                <w:sz w:val="24"/>
                <w:lang w:eastAsia="lv-LV"/>
              </w:rPr>
            </w:pPr>
            <w:r w:rsidRPr="006B37E9">
              <w:rPr>
                <w:rFonts w:ascii="Times New Roman" w:hAnsi="Times New Roman"/>
                <w:b/>
                <w:color w:val="auto"/>
                <w:sz w:val="24"/>
                <w:lang w:eastAsia="lv-LV"/>
              </w:rPr>
              <w:t xml:space="preserve">Projekta ietekme uz horizontālo principu </w:t>
            </w:r>
            <w:r w:rsidR="00DF5323">
              <w:rPr>
                <w:rFonts w:ascii="Times New Roman" w:hAnsi="Times New Roman"/>
                <w:b/>
                <w:color w:val="auto"/>
                <w:sz w:val="24"/>
                <w:lang w:eastAsia="lv-LV"/>
              </w:rPr>
              <w:t>“</w:t>
            </w:r>
            <w:r w:rsidRPr="006B37E9">
              <w:rPr>
                <w:rFonts w:ascii="Times New Roman" w:hAnsi="Times New Roman"/>
                <w:b/>
                <w:color w:val="auto"/>
                <w:sz w:val="24"/>
                <w:lang w:eastAsia="lv-LV"/>
              </w:rPr>
              <w:t>Ilgtspējīga attīstība”:</w:t>
            </w:r>
          </w:p>
        </w:tc>
        <w:tc>
          <w:tcPr>
            <w:tcW w:w="1559" w:type="dxa"/>
            <w:vMerge w:val="restart"/>
            <w:vAlign w:val="center"/>
          </w:tcPr>
          <w:p w14:paraId="70B5DA30" w14:textId="77777777" w:rsidR="00DA322F" w:rsidRPr="006B37E9" w:rsidRDefault="00DA322F" w:rsidP="00DA322F">
            <w:pPr>
              <w:spacing w:after="0" w:line="240" w:lineRule="auto"/>
              <w:jc w:val="center"/>
              <w:rPr>
                <w:rFonts w:ascii="Times New Roman" w:hAnsi="Times New Roman"/>
                <w:bCs/>
                <w:color w:val="auto"/>
                <w:sz w:val="24"/>
                <w:highlight w:val="yellow"/>
              </w:rPr>
            </w:pPr>
            <w:r w:rsidRPr="006B37E9">
              <w:rPr>
                <w:rFonts w:ascii="Times New Roman" w:hAnsi="Times New Roman"/>
                <w:bCs/>
                <w:color w:val="auto"/>
                <w:sz w:val="24"/>
              </w:rPr>
              <w:t>Kritērijs dod papildu punktus</w:t>
            </w:r>
          </w:p>
        </w:tc>
      </w:tr>
      <w:tr w:rsidR="00DF5323" w:rsidRPr="006B37E9" w14:paraId="570E099E" w14:textId="77777777" w:rsidTr="00446CFC">
        <w:trPr>
          <w:trHeight w:val="785"/>
        </w:trPr>
        <w:tc>
          <w:tcPr>
            <w:tcW w:w="850" w:type="dxa"/>
            <w:vMerge/>
          </w:tcPr>
          <w:p w14:paraId="57A0BA91" w14:textId="77777777" w:rsidR="00DF5323" w:rsidRPr="006B37E9" w:rsidRDefault="00DF5323" w:rsidP="00DF5323">
            <w:pPr>
              <w:spacing w:after="0" w:line="240" w:lineRule="auto"/>
              <w:jc w:val="both"/>
              <w:rPr>
                <w:rFonts w:ascii="Times New Roman" w:hAnsi="Times New Roman"/>
                <w:color w:val="auto"/>
                <w:sz w:val="24"/>
              </w:rPr>
            </w:pPr>
          </w:p>
        </w:tc>
        <w:tc>
          <w:tcPr>
            <w:tcW w:w="5813" w:type="dxa"/>
          </w:tcPr>
          <w:p w14:paraId="4C223D38" w14:textId="77777777" w:rsidR="00DF5323" w:rsidRPr="000B230E" w:rsidRDefault="00DF5323" w:rsidP="00DF5323">
            <w:pPr>
              <w:spacing w:after="0" w:line="240" w:lineRule="auto"/>
              <w:jc w:val="both"/>
              <w:rPr>
                <w:rFonts w:ascii="Times New Roman" w:hAnsi="Times New Roman"/>
                <w:color w:val="auto"/>
                <w:sz w:val="24"/>
              </w:rPr>
            </w:pPr>
            <w:r w:rsidRPr="000B230E">
              <w:rPr>
                <w:rFonts w:ascii="Times New Roman" w:hAnsi="Times New Roman"/>
                <w:color w:val="auto"/>
                <w:sz w:val="24"/>
              </w:rPr>
              <w:t>4.2.1.</w:t>
            </w:r>
            <w:r w:rsidRPr="000B230E">
              <w:rPr>
                <w:rFonts w:ascii="Times New Roman" w:hAnsi="Times New Roman"/>
              </w:rPr>
              <w:t xml:space="preserve"> </w:t>
            </w:r>
            <w:r w:rsidRPr="000B230E">
              <w:rPr>
                <w:rFonts w:ascii="Times New Roman" w:hAnsi="Times New Roman"/>
                <w:color w:val="auto"/>
                <w:sz w:val="24"/>
              </w:rPr>
              <w:t>veicot iepirkumus, konkursa nolikuma, atlases un vērtēšanas kritērijos tika/tiks piemēroti zaļā publiskā iepirkuma principi.</w:t>
            </w:r>
          </w:p>
        </w:tc>
        <w:tc>
          <w:tcPr>
            <w:tcW w:w="1417" w:type="dxa"/>
            <w:vAlign w:val="center"/>
          </w:tcPr>
          <w:p w14:paraId="58936070" w14:textId="77777777" w:rsidR="00DF5323" w:rsidRPr="006B37E9" w:rsidRDefault="00DF5323" w:rsidP="00DF5323">
            <w:pPr>
              <w:spacing w:after="0" w:line="240" w:lineRule="auto"/>
              <w:jc w:val="center"/>
              <w:rPr>
                <w:rFonts w:ascii="Times New Roman" w:hAnsi="Times New Roman"/>
                <w:color w:val="auto"/>
                <w:sz w:val="24"/>
                <w:lang w:eastAsia="lv-LV"/>
              </w:rPr>
            </w:pPr>
            <w:r w:rsidRPr="006B37E9">
              <w:rPr>
                <w:rFonts w:ascii="Times New Roman" w:hAnsi="Times New Roman"/>
                <w:color w:val="auto"/>
                <w:sz w:val="24"/>
                <w:lang w:eastAsia="lv-LV"/>
              </w:rPr>
              <w:t>2</w:t>
            </w:r>
          </w:p>
        </w:tc>
        <w:tc>
          <w:tcPr>
            <w:tcW w:w="1559" w:type="dxa"/>
            <w:vMerge/>
            <w:vAlign w:val="center"/>
          </w:tcPr>
          <w:p w14:paraId="28E79363" w14:textId="77777777" w:rsidR="00DF5323" w:rsidRPr="006B37E9" w:rsidRDefault="00DF5323" w:rsidP="00DF5323">
            <w:pPr>
              <w:spacing w:after="0" w:line="240" w:lineRule="auto"/>
              <w:jc w:val="center"/>
              <w:rPr>
                <w:rFonts w:ascii="Times New Roman" w:hAnsi="Times New Roman"/>
                <w:b/>
                <w:color w:val="auto"/>
                <w:sz w:val="24"/>
              </w:rPr>
            </w:pPr>
          </w:p>
        </w:tc>
      </w:tr>
      <w:tr w:rsidR="00DF5323" w:rsidRPr="006B37E9" w14:paraId="55DC5A2E" w14:textId="77777777" w:rsidTr="00446CFC">
        <w:trPr>
          <w:trHeight w:val="785"/>
        </w:trPr>
        <w:tc>
          <w:tcPr>
            <w:tcW w:w="850" w:type="dxa"/>
            <w:vMerge/>
          </w:tcPr>
          <w:p w14:paraId="5093C545" w14:textId="77777777" w:rsidR="00DF5323" w:rsidRPr="006B37E9" w:rsidRDefault="00DF5323" w:rsidP="00DF5323">
            <w:pPr>
              <w:spacing w:after="0" w:line="240" w:lineRule="auto"/>
              <w:jc w:val="both"/>
              <w:rPr>
                <w:rFonts w:ascii="Times New Roman" w:hAnsi="Times New Roman"/>
                <w:color w:val="auto"/>
                <w:sz w:val="24"/>
              </w:rPr>
            </w:pPr>
          </w:p>
        </w:tc>
        <w:tc>
          <w:tcPr>
            <w:tcW w:w="5813" w:type="dxa"/>
          </w:tcPr>
          <w:p w14:paraId="5003BDDC" w14:textId="77777777" w:rsidR="00DF5323" w:rsidRPr="000B230E" w:rsidRDefault="00DF5323" w:rsidP="00DF5323">
            <w:pPr>
              <w:spacing w:after="0" w:line="240" w:lineRule="auto"/>
              <w:jc w:val="both"/>
              <w:rPr>
                <w:rFonts w:ascii="Times New Roman" w:hAnsi="Times New Roman"/>
                <w:color w:val="auto"/>
                <w:sz w:val="24"/>
              </w:rPr>
            </w:pPr>
            <w:r w:rsidRPr="000B230E">
              <w:rPr>
                <w:rFonts w:ascii="Times New Roman" w:hAnsi="Times New Roman"/>
                <w:color w:val="auto"/>
                <w:sz w:val="24"/>
              </w:rPr>
              <w:t>4.2.2.</w:t>
            </w:r>
            <w:r w:rsidRPr="000B230E">
              <w:rPr>
                <w:rFonts w:ascii="Times New Roman" w:hAnsi="Times New Roman"/>
              </w:rPr>
              <w:t xml:space="preserve"> </w:t>
            </w:r>
            <w:r w:rsidRPr="000B230E">
              <w:rPr>
                <w:rFonts w:ascii="Times New Roman" w:hAnsi="Times New Roman"/>
                <w:color w:val="auto"/>
                <w:sz w:val="24"/>
              </w:rPr>
              <w:t>veicot iepirkumus, konkursa nolikuma, atlases un vērtēšanas kritērijos netiek piemēroti zaļā publiskā iepirkuma principi.</w:t>
            </w:r>
          </w:p>
        </w:tc>
        <w:tc>
          <w:tcPr>
            <w:tcW w:w="1417" w:type="dxa"/>
            <w:vAlign w:val="center"/>
          </w:tcPr>
          <w:p w14:paraId="3A9779F0" w14:textId="77777777" w:rsidR="00DF5323" w:rsidRPr="006B37E9" w:rsidRDefault="00DF5323" w:rsidP="00DF5323">
            <w:pPr>
              <w:spacing w:after="0" w:line="240" w:lineRule="auto"/>
              <w:jc w:val="center"/>
              <w:rPr>
                <w:rFonts w:ascii="Times New Roman" w:hAnsi="Times New Roman"/>
                <w:color w:val="auto"/>
                <w:sz w:val="24"/>
                <w:lang w:eastAsia="lv-LV"/>
              </w:rPr>
            </w:pPr>
            <w:r w:rsidRPr="006B37E9">
              <w:rPr>
                <w:rFonts w:ascii="Times New Roman" w:hAnsi="Times New Roman"/>
                <w:color w:val="auto"/>
                <w:sz w:val="24"/>
                <w:lang w:eastAsia="lv-LV"/>
              </w:rPr>
              <w:t>0</w:t>
            </w:r>
          </w:p>
        </w:tc>
        <w:tc>
          <w:tcPr>
            <w:tcW w:w="1559" w:type="dxa"/>
            <w:vMerge/>
            <w:vAlign w:val="center"/>
          </w:tcPr>
          <w:p w14:paraId="602DBDEF" w14:textId="77777777" w:rsidR="00DF5323" w:rsidRPr="006B37E9" w:rsidRDefault="00DF5323" w:rsidP="00DF5323">
            <w:pPr>
              <w:spacing w:after="0" w:line="240" w:lineRule="auto"/>
              <w:jc w:val="center"/>
              <w:rPr>
                <w:rFonts w:ascii="Times New Roman" w:hAnsi="Times New Roman"/>
                <w:b/>
                <w:color w:val="auto"/>
                <w:sz w:val="24"/>
              </w:rPr>
            </w:pPr>
          </w:p>
        </w:tc>
      </w:tr>
      <w:tr w:rsidR="00DA322F" w:rsidRPr="006B37E9" w14:paraId="4BCC3A65" w14:textId="77777777" w:rsidTr="00446CFC">
        <w:trPr>
          <w:trHeight w:val="785"/>
        </w:trPr>
        <w:tc>
          <w:tcPr>
            <w:tcW w:w="9639" w:type="dxa"/>
            <w:gridSpan w:val="4"/>
          </w:tcPr>
          <w:p w14:paraId="017C872F"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KOPĀ (maksimālais punktu skaits) – 32.</w:t>
            </w:r>
          </w:p>
          <w:p w14:paraId="215ABBD7"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Minimālais punktu skaits izslēdzošajos kritērijos – 1.</w:t>
            </w:r>
          </w:p>
          <w:p w14:paraId="30E4EF90"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Ja kvalitātes kritērijā Nr. 3.1. saņemts 0 punkti, projekta iesniegumu precizē.</w:t>
            </w:r>
          </w:p>
          <w:p w14:paraId="59C73F17" w14:textId="77777777" w:rsidR="00DA322F" w:rsidRPr="006B37E9" w:rsidRDefault="00DA322F" w:rsidP="00DA322F">
            <w:pPr>
              <w:spacing w:after="0" w:line="240" w:lineRule="auto"/>
              <w:rPr>
                <w:rFonts w:ascii="Times New Roman" w:hAnsi="Times New Roman"/>
                <w:color w:val="auto"/>
                <w:sz w:val="24"/>
              </w:rPr>
            </w:pPr>
            <w:r w:rsidRPr="006B37E9">
              <w:rPr>
                <w:rFonts w:ascii="Times New Roman" w:hAnsi="Times New Roman"/>
                <w:color w:val="auto"/>
                <w:sz w:val="24"/>
              </w:rPr>
              <w:t>Vērtējuma zem 1 punkta gadījumā projekta iesniegumu precizē.</w:t>
            </w:r>
          </w:p>
        </w:tc>
      </w:tr>
    </w:tbl>
    <w:p w14:paraId="74E91F89" w14:textId="77777777" w:rsidR="00CD37EA" w:rsidRDefault="00CD37EA" w:rsidP="006B37E9">
      <w:pPr>
        <w:shd w:val="clear" w:color="auto" w:fill="FFFFFF"/>
        <w:spacing w:after="0" w:line="240" w:lineRule="auto"/>
        <w:jc w:val="both"/>
        <w:rPr>
          <w:rFonts w:ascii="Times New Roman" w:hAnsi="Times New Roman"/>
          <w:color w:val="auto"/>
          <w:sz w:val="24"/>
          <w:lang w:eastAsia="lv-LV"/>
        </w:rPr>
      </w:pPr>
    </w:p>
    <w:p w14:paraId="2E6BCBB9" w14:textId="77777777" w:rsidR="00AF5352" w:rsidRPr="00D159E1" w:rsidRDefault="00AF5352" w:rsidP="006B37E9">
      <w:pPr>
        <w:shd w:val="clear" w:color="auto" w:fill="FFFFFF"/>
        <w:spacing w:after="0" w:line="240" w:lineRule="auto"/>
        <w:jc w:val="both"/>
        <w:rPr>
          <w:rFonts w:ascii="Times New Roman" w:hAnsi="Times New Roman"/>
          <w:color w:val="auto"/>
          <w:sz w:val="24"/>
          <w:lang w:eastAsia="lv-LV"/>
        </w:rPr>
      </w:pPr>
      <w:r w:rsidRPr="00D159E1">
        <w:rPr>
          <w:rFonts w:ascii="Times New Roman" w:hAnsi="Times New Roman"/>
          <w:color w:val="auto"/>
          <w:sz w:val="24"/>
          <w:lang w:eastAsia="lv-LV"/>
        </w:rPr>
        <w:t>Piezīmes:</w:t>
      </w:r>
    </w:p>
    <w:p w14:paraId="787342E8" w14:textId="77777777" w:rsidR="005E2E9C" w:rsidRDefault="008E52D4" w:rsidP="006B37E9">
      <w:pPr>
        <w:shd w:val="clear" w:color="auto" w:fill="FFFFFF"/>
        <w:spacing w:after="0" w:line="240" w:lineRule="auto"/>
        <w:ind w:left="709" w:hanging="425"/>
        <w:jc w:val="both"/>
        <w:rPr>
          <w:rFonts w:ascii="Times New Roman" w:hAnsi="Times New Roman"/>
          <w:color w:val="auto"/>
          <w:sz w:val="24"/>
          <w:lang w:eastAsia="lv-LV"/>
        </w:rPr>
      </w:pPr>
      <w:r w:rsidRPr="00D159E1">
        <w:rPr>
          <w:rFonts w:ascii="Times New Roman" w:hAnsi="Times New Roman"/>
          <w:color w:val="auto"/>
          <w:sz w:val="24"/>
          <w:lang w:eastAsia="lv-LV"/>
        </w:rPr>
        <w:t>P –</w:t>
      </w:r>
      <w:r w:rsidRPr="00D159E1">
        <w:rPr>
          <w:rFonts w:ascii="Times New Roman" w:hAnsi="Times New Roman"/>
          <w:color w:val="auto"/>
          <w:sz w:val="24"/>
          <w:lang w:eastAsia="lv-LV"/>
        </w:rPr>
        <w:tab/>
      </w:r>
      <w:r w:rsidR="0058479E" w:rsidRPr="00D159E1">
        <w:rPr>
          <w:rFonts w:ascii="Times New Roman" w:hAnsi="Times New Roman"/>
          <w:color w:val="auto"/>
          <w:sz w:val="24"/>
          <w:lang w:eastAsia="lv-LV"/>
        </w:rPr>
        <w:t xml:space="preserve">Kritērija neatbilstības gadījumā </w:t>
      </w:r>
      <w:r w:rsidR="006B4170" w:rsidRPr="00D159E1">
        <w:rPr>
          <w:rFonts w:ascii="Times New Roman" w:hAnsi="Times New Roman"/>
          <w:color w:val="auto"/>
          <w:sz w:val="24"/>
          <w:lang w:eastAsia="lv-LV"/>
        </w:rPr>
        <w:t xml:space="preserve">sadarbības </w:t>
      </w:r>
      <w:r w:rsidR="0058479E" w:rsidRPr="00D159E1">
        <w:rPr>
          <w:rFonts w:ascii="Times New Roman" w:hAnsi="Times New Roman"/>
          <w:color w:val="auto"/>
          <w:sz w:val="24"/>
          <w:lang w:eastAsia="lv-LV"/>
        </w:rPr>
        <w:t>iestāde pieņem lēmumu par projekta iesnieguma apstiprināšanu ar nosacījumu, ievērojot specifikā atbalsta mērķa projektu atlases nolikumā noteikto</w:t>
      </w:r>
      <w:r w:rsidR="00157BFD">
        <w:rPr>
          <w:rFonts w:ascii="Times New Roman" w:hAnsi="Times New Roman"/>
          <w:color w:val="auto"/>
          <w:sz w:val="24"/>
          <w:lang w:eastAsia="lv-LV"/>
        </w:rPr>
        <w:t>.</w:t>
      </w:r>
    </w:p>
    <w:p w14:paraId="78DAC227" w14:textId="77777777" w:rsidR="007361BA" w:rsidRPr="009C6581" w:rsidRDefault="007361BA" w:rsidP="007361BA">
      <w:pPr>
        <w:shd w:val="clear" w:color="auto" w:fill="FFFFFF"/>
        <w:spacing w:after="0" w:line="240" w:lineRule="auto"/>
        <w:ind w:left="709" w:hanging="425"/>
        <w:jc w:val="both"/>
        <w:rPr>
          <w:rFonts w:ascii="Times New Roman" w:hAnsi="Times New Roman"/>
          <w:color w:val="FF0000"/>
          <w:sz w:val="24"/>
          <w:lang w:eastAsia="lv-LV"/>
        </w:rPr>
      </w:pPr>
      <w:r w:rsidRPr="009C6581">
        <w:rPr>
          <w:rFonts w:ascii="Times New Roman" w:hAnsi="Times New Roman"/>
          <w:color w:val="FF0000"/>
          <w:sz w:val="24"/>
          <w:lang w:eastAsia="lv-LV"/>
        </w:rPr>
        <w:t>N – Kritērijs nav precizējams. Ir pieļaujami precizējumi tikai attiecībā uz  tehniskiem, aritmētiskiem, redakcionāliem precizējumiem, piem., nav ieskanējusies kāda lapa vai konstatējama iespējama pārrakstīšanās kļūda, kā arī gadījumos, ja informācija projekta iesnieguma iesniegšanas  brīdī nav pieejama, piem., nav pieejams ārvalstu saistītā  uzņēmuma finanšu pārskats, lai varētu pārliecināties, ka uz projekta iesniedzēja saistīto personu grupu neattiecas neviena  no Komisijas Regulas Nr. 651/2014 2. panta 18. punktā minētajām situācijām.</w:t>
      </w:r>
    </w:p>
    <w:p w14:paraId="7B574661" w14:textId="77777777" w:rsidR="007361BA" w:rsidRDefault="007361BA" w:rsidP="006B37E9">
      <w:pPr>
        <w:shd w:val="clear" w:color="auto" w:fill="FFFFFF"/>
        <w:spacing w:after="0" w:line="240" w:lineRule="auto"/>
        <w:ind w:left="709" w:hanging="425"/>
        <w:jc w:val="both"/>
        <w:rPr>
          <w:rFonts w:ascii="Times New Roman" w:hAnsi="Times New Roman"/>
          <w:color w:val="auto"/>
          <w:sz w:val="24"/>
          <w:lang w:eastAsia="lv-LV"/>
        </w:rPr>
      </w:pPr>
    </w:p>
    <w:p w14:paraId="5E33ECF3" w14:textId="77777777" w:rsidR="008D6DFE" w:rsidRPr="00D159E1" w:rsidRDefault="008D6DFE" w:rsidP="006B37E9">
      <w:pPr>
        <w:shd w:val="clear" w:color="auto" w:fill="FFFFFF"/>
        <w:spacing w:after="0" w:line="240" w:lineRule="auto"/>
        <w:jc w:val="both"/>
        <w:rPr>
          <w:rFonts w:ascii="Times New Roman" w:hAnsi="Times New Roman"/>
          <w:color w:val="auto"/>
          <w:sz w:val="24"/>
          <w:lang w:eastAsia="lv-LV"/>
        </w:rPr>
      </w:pPr>
    </w:p>
    <w:sectPr w:rsidR="008D6DFE" w:rsidRPr="00D159E1" w:rsidSect="00AD0012">
      <w:headerReference w:type="default" r:id="rId11"/>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4517" w14:textId="77777777" w:rsidR="006708A2" w:rsidRDefault="006708A2" w:rsidP="00AF5352">
      <w:pPr>
        <w:spacing w:after="0" w:line="240" w:lineRule="auto"/>
      </w:pPr>
      <w:r>
        <w:separator/>
      </w:r>
    </w:p>
  </w:endnote>
  <w:endnote w:type="continuationSeparator" w:id="0">
    <w:p w14:paraId="5D918798" w14:textId="77777777" w:rsidR="006708A2" w:rsidRDefault="006708A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0DE8" w14:textId="77777777" w:rsidR="006708A2" w:rsidRDefault="006708A2" w:rsidP="00AF5352">
      <w:pPr>
        <w:spacing w:after="0" w:line="240" w:lineRule="auto"/>
      </w:pPr>
      <w:r>
        <w:separator/>
      </w:r>
    </w:p>
  </w:footnote>
  <w:footnote w:type="continuationSeparator" w:id="0">
    <w:p w14:paraId="252EE650" w14:textId="77777777" w:rsidR="006708A2" w:rsidRDefault="006708A2"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5217" w14:textId="77777777" w:rsidR="00217796" w:rsidRPr="003D066D" w:rsidRDefault="00217796">
    <w:pPr>
      <w:pStyle w:val="Header"/>
      <w:jc w:val="center"/>
      <w:rPr>
        <w:rFonts w:ascii="Times New Roman" w:hAnsi="Times New Roman"/>
      </w:rPr>
    </w:pPr>
    <w:r w:rsidRPr="003D066D">
      <w:rPr>
        <w:rFonts w:ascii="Times New Roman" w:hAnsi="Times New Roman"/>
      </w:rPr>
      <w:fldChar w:fldCharType="begin"/>
    </w:r>
    <w:r w:rsidRPr="003D066D">
      <w:rPr>
        <w:rFonts w:ascii="Times New Roman" w:hAnsi="Times New Roman"/>
      </w:rPr>
      <w:instrText xml:space="preserve"> PAGE   \* MERGEFORMAT </w:instrText>
    </w:r>
    <w:r w:rsidRPr="003D066D">
      <w:rPr>
        <w:rFonts w:ascii="Times New Roman" w:hAnsi="Times New Roman"/>
      </w:rPr>
      <w:fldChar w:fldCharType="separate"/>
    </w:r>
    <w:r w:rsidR="009F13F2">
      <w:rPr>
        <w:rFonts w:ascii="Times New Roman" w:hAnsi="Times New Roman"/>
        <w:noProof/>
      </w:rPr>
      <w:t>2</w:t>
    </w:r>
    <w:r w:rsidRPr="003D066D">
      <w:rPr>
        <w:rFonts w:ascii="Times New Roman" w:hAnsi="Times New Roman"/>
        <w:noProof/>
      </w:rPr>
      <w:fldChar w:fldCharType="end"/>
    </w:r>
  </w:p>
  <w:p w14:paraId="39B32ACD" w14:textId="77777777" w:rsidR="00217796" w:rsidRDefault="0021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2F44"/>
    <w:multiLevelType w:val="hybridMultilevel"/>
    <w:tmpl w:val="0472F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F64D0B"/>
    <w:multiLevelType w:val="hybridMultilevel"/>
    <w:tmpl w:val="AE30FA8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A120C2"/>
    <w:multiLevelType w:val="hybridMultilevel"/>
    <w:tmpl w:val="F8207C6C"/>
    <w:lvl w:ilvl="0" w:tplc="948411DE">
      <w:start w:val="4"/>
      <w:numFmt w:val="bullet"/>
      <w:lvlText w:val="*"/>
      <w:lvlJc w:val="left"/>
      <w:pPr>
        <w:ind w:left="644" w:hanging="360"/>
      </w:pPr>
      <w:rPr>
        <w:rFonts w:ascii="Times New Roman" w:eastAsia="ヒラギノ角ゴ Pro W3"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2DD742F6"/>
    <w:multiLevelType w:val="hybridMultilevel"/>
    <w:tmpl w:val="5EC4D8C2"/>
    <w:lvl w:ilvl="0" w:tplc="05D4FA06">
      <w:start w:val="4"/>
      <w:numFmt w:val="bullet"/>
      <w:lvlText w:val=""/>
      <w:lvlJc w:val="left"/>
      <w:pPr>
        <w:ind w:left="644" w:hanging="360"/>
      </w:pPr>
      <w:rPr>
        <w:rFonts w:ascii="Symbol" w:eastAsia="ヒラギノ角ゴ Pro W3"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C10FAB"/>
    <w:multiLevelType w:val="hybridMultilevel"/>
    <w:tmpl w:val="D1ECD9E6"/>
    <w:lvl w:ilvl="0" w:tplc="5BAEBE16">
      <w:start w:val="4"/>
      <w:numFmt w:val="bullet"/>
      <w:lvlText w:val=""/>
      <w:lvlJc w:val="left"/>
      <w:pPr>
        <w:ind w:left="720" w:hanging="360"/>
      </w:pPr>
      <w:rPr>
        <w:rFonts w:ascii="Symbol" w:eastAsia="ヒラギノ角ゴ Pro W3"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3"/>
  </w:num>
  <w:num w:numId="6">
    <w:abstractNumId w:val="9"/>
  </w:num>
  <w:num w:numId="7">
    <w:abstractNumId w:val="2"/>
  </w:num>
  <w:num w:numId="8">
    <w:abstractNumId w:val="7"/>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1F03"/>
    <w:rsid w:val="000137EB"/>
    <w:rsid w:val="000138D7"/>
    <w:rsid w:val="00013AA0"/>
    <w:rsid w:val="00020E14"/>
    <w:rsid w:val="000214B0"/>
    <w:rsid w:val="00023F32"/>
    <w:rsid w:val="00024B3A"/>
    <w:rsid w:val="000265C4"/>
    <w:rsid w:val="0002775F"/>
    <w:rsid w:val="0003521C"/>
    <w:rsid w:val="00041469"/>
    <w:rsid w:val="00042319"/>
    <w:rsid w:val="0004272C"/>
    <w:rsid w:val="00047D07"/>
    <w:rsid w:val="00050B98"/>
    <w:rsid w:val="00050DE2"/>
    <w:rsid w:val="000529A0"/>
    <w:rsid w:val="00053CF2"/>
    <w:rsid w:val="000552D4"/>
    <w:rsid w:val="00055D59"/>
    <w:rsid w:val="00055FF0"/>
    <w:rsid w:val="00060626"/>
    <w:rsid w:val="0006225D"/>
    <w:rsid w:val="00063AC7"/>
    <w:rsid w:val="00066A2E"/>
    <w:rsid w:val="000724A1"/>
    <w:rsid w:val="00073BE3"/>
    <w:rsid w:val="000761A0"/>
    <w:rsid w:val="000769A7"/>
    <w:rsid w:val="00076C80"/>
    <w:rsid w:val="00077720"/>
    <w:rsid w:val="00085310"/>
    <w:rsid w:val="00085B47"/>
    <w:rsid w:val="0008772B"/>
    <w:rsid w:val="00090A7D"/>
    <w:rsid w:val="00090E8C"/>
    <w:rsid w:val="00094259"/>
    <w:rsid w:val="00096226"/>
    <w:rsid w:val="000A108B"/>
    <w:rsid w:val="000A1431"/>
    <w:rsid w:val="000A4A31"/>
    <w:rsid w:val="000A5883"/>
    <w:rsid w:val="000B19E3"/>
    <w:rsid w:val="000B230E"/>
    <w:rsid w:val="000B31BB"/>
    <w:rsid w:val="000C0672"/>
    <w:rsid w:val="000C32A8"/>
    <w:rsid w:val="000C39AF"/>
    <w:rsid w:val="000D11CF"/>
    <w:rsid w:val="000D5D62"/>
    <w:rsid w:val="000D7803"/>
    <w:rsid w:val="000E0F80"/>
    <w:rsid w:val="000E3403"/>
    <w:rsid w:val="000E3B98"/>
    <w:rsid w:val="000E5695"/>
    <w:rsid w:val="000E7093"/>
    <w:rsid w:val="000F0210"/>
    <w:rsid w:val="000F052D"/>
    <w:rsid w:val="000F0544"/>
    <w:rsid w:val="000F2466"/>
    <w:rsid w:val="000F313F"/>
    <w:rsid w:val="000F5625"/>
    <w:rsid w:val="000F7041"/>
    <w:rsid w:val="001051A3"/>
    <w:rsid w:val="001075C0"/>
    <w:rsid w:val="00107B6B"/>
    <w:rsid w:val="001112B4"/>
    <w:rsid w:val="00112AB8"/>
    <w:rsid w:val="00117832"/>
    <w:rsid w:val="001207CB"/>
    <w:rsid w:val="0012368C"/>
    <w:rsid w:val="00124A1B"/>
    <w:rsid w:val="00125981"/>
    <w:rsid w:val="001266EB"/>
    <w:rsid w:val="00131BC1"/>
    <w:rsid w:val="001354B3"/>
    <w:rsid w:val="001411E1"/>
    <w:rsid w:val="00142250"/>
    <w:rsid w:val="0014387F"/>
    <w:rsid w:val="00143B3B"/>
    <w:rsid w:val="0014670C"/>
    <w:rsid w:val="001471EB"/>
    <w:rsid w:val="0015352D"/>
    <w:rsid w:val="00154AA6"/>
    <w:rsid w:val="00157BFD"/>
    <w:rsid w:val="0016098B"/>
    <w:rsid w:val="00163EAD"/>
    <w:rsid w:val="00165681"/>
    <w:rsid w:val="00165D70"/>
    <w:rsid w:val="00170CAA"/>
    <w:rsid w:val="001718F4"/>
    <w:rsid w:val="00171E2D"/>
    <w:rsid w:val="001724E0"/>
    <w:rsid w:val="00173799"/>
    <w:rsid w:val="001737E3"/>
    <w:rsid w:val="00174578"/>
    <w:rsid w:val="00180CC2"/>
    <w:rsid w:val="00181B54"/>
    <w:rsid w:val="001857BE"/>
    <w:rsid w:val="00190425"/>
    <w:rsid w:val="00191D96"/>
    <w:rsid w:val="00192479"/>
    <w:rsid w:val="001935A1"/>
    <w:rsid w:val="0019397A"/>
    <w:rsid w:val="0019416E"/>
    <w:rsid w:val="0019484D"/>
    <w:rsid w:val="00196352"/>
    <w:rsid w:val="001A052A"/>
    <w:rsid w:val="001A3AD0"/>
    <w:rsid w:val="001A552C"/>
    <w:rsid w:val="001A5535"/>
    <w:rsid w:val="001A55F3"/>
    <w:rsid w:val="001A6FF7"/>
    <w:rsid w:val="001B4438"/>
    <w:rsid w:val="001B7A10"/>
    <w:rsid w:val="001B7B55"/>
    <w:rsid w:val="001C01B3"/>
    <w:rsid w:val="001C433D"/>
    <w:rsid w:val="001C57CA"/>
    <w:rsid w:val="001D0258"/>
    <w:rsid w:val="001D39B4"/>
    <w:rsid w:val="001D48A4"/>
    <w:rsid w:val="001D5F33"/>
    <w:rsid w:val="001D6D2E"/>
    <w:rsid w:val="001D6DBC"/>
    <w:rsid w:val="001D78A9"/>
    <w:rsid w:val="001E3ADF"/>
    <w:rsid w:val="001E5E1B"/>
    <w:rsid w:val="001E7EF1"/>
    <w:rsid w:val="001F158A"/>
    <w:rsid w:val="001F4A50"/>
    <w:rsid w:val="0020119E"/>
    <w:rsid w:val="0020455B"/>
    <w:rsid w:val="00214498"/>
    <w:rsid w:val="00216BAD"/>
    <w:rsid w:val="00217796"/>
    <w:rsid w:val="0022060C"/>
    <w:rsid w:val="00221817"/>
    <w:rsid w:val="00227461"/>
    <w:rsid w:val="00230B24"/>
    <w:rsid w:val="002342BD"/>
    <w:rsid w:val="00236691"/>
    <w:rsid w:val="0024010F"/>
    <w:rsid w:val="00240790"/>
    <w:rsid w:val="0024366E"/>
    <w:rsid w:val="00246B20"/>
    <w:rsid w:val="00250E34"/>
    <w:rsid w:val="00251D04"/>
    <w:rsid w:val="00254B35"/>
    <w:rsid w:val="0025523D"/>
    <w:rsid w:val="00257393"/>
    <w:rsid w:val="002619EE"/>
    <w:rsid w:val="002673D1"/>
    <w:rsid w:val="0027255B"/>
    <w:rsid w:val="00272A65"/>
    <w:rsid w:val="00274629"/>
    <w:rsid w:val="00280F0F"/>
    <w:rsid w:val="002821DC"/>
    <w:rsid w:val="00282417"/>
    <w:rsid w:val="002865FE"/>
    <w:rsid w:val="00290750"/>
    <w:rsid w:val="00292F79"/>
    <w:rsid w:val="002A060F"/>
    <w:rsid w:val="002A26F6"/>
    <w:rsid w:val="002A549B"/>
    <w:rsid w:val="002B05FE"/>
    <w:rsid w:val="002B16F9"/>
    <w:rsid w:val="002B5716"/>
    <w:rsid w:val="002B7A35"/>
    <w:rsid w:val="002C1EEB"/>
    <w:rsid w:val="002C2A85"/>
    <w:rsid w:val="002C4355"/>
    <w:rsid w:val="002D1D24"/>
    <w:rsid w:val="002D2328"/>
    <w:rsid w:val="002D5C7B"/>
    <w:rsid w:val="002D6F6F"/>
    <w:rsid w:val="002D7142"/>
    <w:rsid w:val="002E6116"/>
    <w:rsid w:val="002F0630"/>
    <w:rsid w:val="002F08FF"/>
    <w:rsid w:val="002F0C37"/>
    <w:rsid w:val="002F0DF7"/>
    <w:rsid w:val="002F1034"/>
    <w:rsid w:val="002F753A"/>
    <w:rsid w:val="003004A3"/>
    <w:rsid w:val="0030261D"/>
    <w:rsid w:val="00303C62"/>
    <w:rsid w:val="003042BA"/>
    <w:rsid w:val="00306032"/>
    <w:rsid w:val="003070E6"/>
    <w:rsid w:val="003077B5"/>
    <w:rsid w:val="003122D0"/>
    <w:rsid w:val="00322964"/>
    <w:rsid w:val="0032318B"/>
    <w:rsid w:val="003247CC"/>
    <w:rsid w:val="0032737A"/>
    <w:rsid w:val="00330947"/>
    <w:rsid w:val="00331457"/>
    <w:rsid w:val="00334C15"/>
    <w:rsid w:val="00334F45"/>
    <w:rsid w:val="00335E6C"/>
    <w:rsid w:val="003379C4"/>
    <w:rsid w:val="00340CC9"/>
    <w:rsid w:val="0034407C"/>
    <w:rsid w:val="00344487"/>
    <w:rsid w:val="00345540"/>
    <w:rsid w:val="00350DED"/>
    <w:rsid w:val="003520F0"/>
    <w:rsid w:val="00353B9C"/>
    <w:rsid w:val="00354422"/>
    <w:rsid w:val="00354A14"/>
    <w:rsid w:val="00360B35"/>
    <w:rsid w:val="00362193"/>
    <w:rsid w:val="00367D75"/>
    <w:rsid w:val="003720F5"/>
    <w:rsid w:val="00372BFF"/>
    <w:rsid w:val="00375E9D"/>
    <w:rsid w:val="003800A7"/>
    <w:rsid w:val="00383DE7"/>
    <w:rsid w:val="00385A2F"/>
    <w:rsid w:val="003872E0"/>
    <w:rsid w:val="00390ECA"/>
    <w:rsid w:val="0039245C"/>
    <w:rsid w:val="003924E5"/>
    <w:rsid w:val="003926C0"/>
    <w:rsid w:val="00393841"/>
    <w:rsid w:val="00397A2B"/>
    <w:rsid w:val="003A7110"/>
    <w:rsid w:val="003B4240"/>
    <w:rsid w:val="003C0694"/>
    <w:rsid w:val="003C1123"/>
    <w:rsid w:val="003C6AAE"/>
    <w:rsid w:val="003D066D"/>
    <w:rsid w:val="003D0C84"/>
    <w:rsid w:val="003D362D"/>
    <w:rsid w:val="003D3B9C"/>
    <w:rsid w:val="003D469E"/>
    <w:rsid w:val="003D5317"/>
    <w:rsid w:val="003D5C02"/>
    <w:rsid w:val="003E0178"/>
    <w:rsid w:val="003E18B6"/>
    <w:rsid w:val="003E2772"/>
    <w:rsid w:val="003E297D"/>
    <w:rsid w:val="003E6EA4"/>
    <w:rsid w:val="003E6FB0"/>
    <w:rsid w:val="003F3365"/>
    <w:rsid w:val="003F3D9C"/>
    <w:rsid w:val="003F4B78"/>
    <w:rsid w:val="003F4D9B"/>
    <w:rsid w:val="003F5ED9"/>
    <w:rsid w:val="00403878"/>
    <w:rsid w:val="00405056"/>
    <w:rsid w:val="00406A02"/>
    <w:rsid w:val="00411F97"/>
    <w:rsid w:val="00414F5F"/>
    <w:rsid w:val="00415BF7"/>
    <w:rsid w:val="0041641D"/>
    <w:rsid w:val="004171DF"/>
    <w:rsid w:val="00420E7C"/>
    <w:rsid w:val="0042308E"/>
    <w:rsid w:val="004235C4"/>
    <w:rsid w:val="00427A6A"/>
    <w:rsid w:val="004312EF"/>
    <w:rsid w:val="004338E8"/>
    <w:rsid w:val="00435B6D"/>
    <w:rsid w:val="00437432"/>
    <w:rsid w:val="00441223"/>
    <w:rsid w:val="00446AE9"/>
    <w:rsid w:val="00446CFC"/>
    <w:rsid w:val="00447562"/>
    <w:rsid w:val="0045261D"/>
    <w:rsid w:val="00452CDC"/>
    <w:rsid w:val="00454286"/>
    <w:rsid w:val="00455F16"/>
    <w:rsid w:val="00456037"/>
    <w:rsid w:val="004626E5"/>
    <w:rsid w:val="00462E93"/>
    <w:rsid w:val="004632CD"/>
    <w:rsid w:val="00465767"/>
    <w:rsid w:val="0046607E"/>
    <w:rsid w:val="0047540A"/>
    <w:rsid w:val="0048058F"/>
    <w:rsid w:val="004814C1"/>
    <w:rsid w:val="00482C16"/>
    <w:rsid w:val="004837B7"/>
    <w:rsid w:val="004844A9"/>
    <w:rsid w:val="00490A6A"/>
    <w:rsid w:val="00493677"/>
    <w:rsid w:val="00493A5B"/>
    <w:rsid w:val="00494358"/>
    <w:rsid w:val="004A2E64"/>
    <w:rsid w:val="004A561C"/>
    <w:rsid w:val="004B06C8"/>
    <w:rsid w:val="004B0CCF"/>
    <w:rsid w:val="004B164B"/>
    <w:rsid w:val="004B1CB4"/>
    <w:rsid w:val="004B2EC6"/>
    <w:rsid w:val="004B4E20"/>
    <w:rsid w:val="004B541B"/>
    <w:rsid w:val="004B62F6"/>
    <w:rsid w:val="004B75C8"/>
    <w:rsid w:val="004C02EB"/>
    <w:rsid w:val="004C149F"/>
    <w:rsid w:val="004C77E7"/>
    <w:rsid w:val="004D084B"/>
    <w:rsid w:val="004D1A73"/>
    <w:rsid w:val="004D3595"/>
    <w:rsid w:val="004D3FDF"/>
    <w:rsid w:val="004D41EA"/>
    <w:rsid w:val="004D42A2"/>
    <w:rsid w:val="004D5D69"/>
    <w:rsid w:val="004E6120"/>
    <w:rsid w:val="004F3660"/>
    <w:rsid w:val="004F5008"/>
    <w:rsid w:val="004F51DA"/>
    <w:rsid w:val="004F5731"/>
    <w:rsid w:val="004F5FC9"/>
    <w:rsid w:val="004F67FC"/>
    <w:rsid w:val="00500856"/>
    <w:rsid w:val="00502C42"/>
    <w:rsid w:val="00505477"/>
    <w:rsid w:val="00506493"/>
    <w:rsid w:val="00514AB5"/>
    <w:rsid w:val="005160D1"/>
    <w:rsid w:val="00517893"/>
    <w:rsid w:val="00517935"/>
    <w:rsid w:val="00521DB4"/>
    <w:rsid w:val="00523F7E"/>
    <w:rsid w:val="00525CE3"/>
    <w:rsid w:val="005268D8"/>
    <w:rsid w:val="00527F88"/>
    <w:rsid w:val="00530A98"/>
    <w:rsid w:val="00531B20"/>
    <w:rsid w:val="00533417"/>
    <w:rsid w:val="00534B5C"/>
    <w:rsid w:val="0053729A"/>
    <w:rsid w:val="00537575"/>
    <w:rsid w:val="00537D75"/>
    <w:rsid w:val="005423E7"/>
    <w:rsid w:val="00543E73"/>
    <w:rsid w:val="005452BE"/>
    <w:rsid w:val="005453C9"/>
    <w:rsid w:val="00547246"/>
    <w:rsid w:val="00553619"/>
    <w:rsid w:val="0055380B"/>
    <w:rsid w:val="00556633"/>
    <w:rsid w:val="00557455"/>
    <w:rsid w:val="00560E3F"/>
    <w:rsid w:val="00566343"/>
    <w:rsid w:val="00567EF7"/>
    <w:rsid w:val="005706FA"/>
    <w:rsid w:val="005733D8"/>
    <w:rsid w:val="00574D95"/>
    <w:rsid w:val="00577376"/>
    <w:rsid w:val="00580A43"/>
    <w:rsid w:val="00583414"/>
    <w:rsid w:val="0058479E"/>
    <w:rsid w:val="00587E6C"/>
    <w:rsid w:val="005904FE"/>
    <w:rsid w:val="00590E2A"/>
    <w:rsid w:val="005935B8"/>
    <w:rsid w:val="0059404C"/>
    <w:rsid w:val="0059570C"/>
    <w:rsid w:val="0059647A"/>
    <w:rsid w:val="005A3C66"/>
    <w:rsid w:val="005B0D26"/>
    <w:rsid w:val="005B2262"/>
    <w:rsid w:val="005B2DCA"/>
    <w:rsid w:val="005C1D5D"/>
    <w:rsid w:val="005C20B7"/>
    <w:rsid w:val="005C2575"/>
    <w:rsid w:val="005C3C47"/>
    <w:rsid w:val="005C73F8"/>
    <w:rsid w:val="005C792F"/>
    <w:rsid w:val="005D01EF"/>
    <w:rsid w:val="005D2880"/>
    <w:rsid w:val="005D718C"/>
    <w:rsid w:val="005E1FCC"/>
    <w:rsid w:val="005E2E9C"/>
    <w:rsid w:val="005E2EC4"/>
    <w:rsid w:val="005E3B85"/>
    <w:rsid w:val="005E553E"/>
    <w:rsid w:val="005E68D7"/>
    <w:rsid w:val="005F2F16"/>
    <w:rsid w:val="005F708F"/>
    <w:rsid w:val="00601B68"/>
    <w:rsid w:val="006109E3"/>
    <w:rsid w:val="00611251"/>
    <w:rsid w:val="006123E7"/>
    <w:rsid w:val="00612AF4"/>
    <w:rsid w:val="00613BF2"/>
    <w:rsid w:val="006140AB"/>
    <w:rsid w:val="00617ECD"/>
    <w:rsid w:val="00621237"/>
    <w:rsid w:val="00621CF5"/>
    <w:rsid w:val="00625114"/>
    <w:rsid w:val="0062764F"/>
    <w:rsid w:val="0063168D"/>
    <w:rsid w:val="0063750B"/>
    <w:rsid w:val="0063751E"/>
    <w:rsid w:val="00637888"/>
    <w:rsid w:val="00642267"/>
    <w:rsid w:val="00645C74"/>
    <w:rsid w:val="006469E2"/>
    <w:rsid w:val="0065265E"/>
    <w:rsid w:val="006547EB"/>
    <w:rsid w:val="00656DE9"/>
    <w:rsid w:val="006708A2"/>
    <w:rsid w:val="00673A59"/>
    <w:rsid w:val="00674C91"/>
    <w:rsid w:val="00676491"/>
    <w:rsid w:val="00677078"/>
    <w:rsid w:val="006770C5"/>
    <w:rsid w:val="00685E40"/>
    <w:rsid w:val="00693D56"/>
    <w:rsid w:val="006961BB"/>
    <w:rsid w:val="00697344"/>
    <w:rsid w:val="006A0069"/>
    <w:rsid w:val="006A0B87"/>
    <w:rsid w:val="006A348A"/>
    <w:rsid w:val="006A7716"/>
    <w:rsid w:val="006A7CDA"/>
    <w:rsid w:val="006B002F"/>
    <w:rsid w:val="006B17F6"/>
    <w:rsid w:val="006B37E9"/>
    <w:rsid w:val="006B3B3E"/>
    <w:rsid w:val="006B3B56"/>
    <w:rsid w:val="006B4170"/>
    <w:rsid w:val="006B4C2F"/>
    <w:rsid w:val="006C39FE"/>
    <w:rsid w:val="006C3EFA"/>
    <w:rsid w:val="006C7DE6"/>
    <w:rsid w:val="006D04FB"/>
    <w:rsid w:val="006D3713"/>
    <w:rsid w:val="006D5ED9"/>
    <w:rsid w:val="006E2BED"/>
    <w:rsid w:val="006E2DD9"/>
    <w:rsid w:val="006E476A"/>
    <w:rsid w:val="006E4926"/>
    <w:rsid w:val="006E6833"/>
    <w:rsid w:val="006E6C11"/>
    <w:rsid w:val="006E7C3F"/>
    <w:rsid w:val="006F16EF"/>
    <w:rsid w:val="006F21C8"/>
    <w:rsid w:val="006F2907"/>
    <w:rsid w:val="006F2B68"/>
    <w:rsid w:val="006F311E"/>
    <w:rsid w:val="006F51C5"/>
    <w:rsid w:val="006F58CB"/>
    <w:rsid w:val="006F6642"/>
    <w:rsid w:val="00700CDC"/>
    <w:rsid w:val="0070169B"/>
    <w:rsid w:val="00702B4E"/>
    <w:rsid w:val="00705F51"/>
    <w:rsid w:val="00710737"/>
    <w:rsid w:val="00714F61"/>
    <w:rsid w:val="00716CA4"/>
    <w:rsid w:val="007175A9"/>
    <w:rsid w:val="0072492D"/>
    <w:rsid w:val="00725FD6"/>
    <w:rsid w:val="00727371"/>
    <w:rsid w:val="00730BB1"/>
    <w:rsid w:val="00731D25"/>
    <w:rsid w:val="00732662"/>
    <w:rsid w:val="007361BA"/>
    <w:rsid w:val="00740959"/>
    <w:rsid w:val="00740C40"/>
    <w:rsid w:val="00747035"/>
    <w:rsid w:val="007524F0"/>
    <w:rsid w:val="00752F81"/>
    <w:rsid w:val="00757072"/>
    <w:rsid w:val="00757482"/>
    <w:rsid w:val="007608C3"/>
    <w:rsid w:val="00772E3D"/>
    <w:rsid w:val="00774039"/>
    <w:rsid w:val="007773AB"/>
    <w:rsid w:val="007812E8"/>
    <w:rsid w:val="007866A2"/>
    <w:rsid w:val="00790038"/>
    <w:rsid w:val="00792B68"/>
    <w:rsid w:val="00793408"/>
    <w:rsid w:val="00795CE7"/>
    <w:rsid w:val="00795E11"/>
    <w:rsid w:val="007A4081"/>
    <w:rsid w:val="007A4AC0"/>
    <w:rsid w:val="007A528A"/>
    <w:rsid w:val="007B02D3"/>
    <w:rsid w:val="007B23C4"/>
    <w:rsid w:val="007B3839"/>
    <w:rsid w:val="007C1430"/>
    <w:rsid w:val="007C2332"/>
    <w:rsid w:val="007C2E6D"/>
    <w:rsid w:val="007C4D6B"/>
    <w:rsid w:val="007C66A7"/>
    <w:rsid w:val="007C7761"/>
    <w:rsid w:val="007D789C"/>
    <w:rsid w:val="007E194F"/>
    <w:rsid w:val="007E6BC5"/>
    <w:rsid w:val="007F0A56"/>
    <w:rsid w:val="007F3051"/>
    <w:rsid w:val="007F5EB2"/>
    <w:rsid w:val="008017E3"/>
    <w:rsid w:val="00802F30"/>
    <w:rsid w:val="008041B2"/>
    <w:rsid w:val="00805DBF"/>
    <w:rsid w:val="008062B2"/>
    <w:rsid w:val="00810089"/>
    <w:rsid w:val="008102EC"/>
    <w:rsid w:val="00810D8B"/>
    <w:rsid w:val="00812855"/>
    <w:rsid w:val="00813961"/>
    <w:rsid w:val="00814BE1"/>
    <w:rsid w:val="00826C5E"/>
    <w:rsid w:val="008350BE"/>
    <w:rsid w:val="00841760"/>
    <w:rsid w:val="0084267C"/>
    <w:rsid w:val="008526C3"/>
    <w:rsid w:val="0085424C"/>
    <w:rsid w:val="00860A46"/>
    <w:rsid w:val="00864739"/>
    <w:rsid w:val="0086524E"/>
    <w:rsid w:val="008678F2"/>
    <w:rsid w:val="008706D6"/>
    <w:rsid w:val="0087103A"/>
    <w:rsid w:val="00872C06"/>
    <w:rsid w:val="00875605"/>
    <w:rsid w:val="00877F61"/>
    <w:rsid w:val="00880397"/>
    <w:rsid w:val="008837B8"/>
    <w:rsid w:val="00883E66"/>
    <w:rsid w:val="008862EF"/>
    <w:rsid w:val="00893212"/>
    <w:rsid w:val="00893928"/>
    <w:rsid w:val="00894321"/>
    <w:rsid w:val="0089462A"/>
    <w:rsid w:val="00896D12"/>
    <w:rsid w:val="008A055D"/>
    <w:rsid w:val="008A5020"/>
    <w:rsid w:val="008A79C4"/>
    <w:rsid w:val="008A7F36"/>
    <w:rsid w:val="008B1000"/>
    <w:rsid w:val="008B1032"/>
    <w:rsid w:val="008B18DF"/>
    <w:rsid w:val="008B223E"/>
    <w:rsid w:val="008B24C8"/>
    <w:rsid w:val="008C00EF"/>
    <w:rsid w:val="008C015E"/>
    <w:rsid w:val="008C23C1"/>
    <w:rsid w:val="008D41BD"/>
    <w:rsid w:val="008D6DFE"/>
    <w:rsid w:val="008E0357"/>
    <w:rsid w:val="008E1EE8"/>
    <w:rsid w:val="008E2CF5"/>
    <w:rsid w:val="008E52D4"/>
    <w:rsid w:val="008E78A4"/>
    <w:rsid w:val="008E78B0"/>
    <w:rsid w:val="008F0134"/>
    <w:rsid w:val="008F017F"/>
    <w:rsid w:val="008F0401"/>
    <w:rsid w:val="008F0DB5"/>
    <w:rsid w:val="00901BA6"/>
    <w:rsid w:val="00903DD7"/>
    <w:rsid w:val="00904977"/>
    <w:rsid w:val="009079B6"/>
    <w:rsid w:val="00915C63"/>
    <w:rsid w:val="00917229"/>
    <w:rsid w:val="00920408"/>
    <w:rsid w:val="00922558"/>
    <w:rsid w:val="00932894"/>
    <w:rsid w:val="009333F6"/>
    <w:rsid w:val="009371C8"/>
    <w:rsid w:val="00943C56"/>
    <w:rsid w:val="00947B2B"/>
    <w:rsid w:val="00952351"/>
    <w:rsid w:val="0095244E"/>
    <w:rsid w:val="00954D63"/>
    <w:rsid w:val="00955743"/>
    <w:rsid w:val="009616E3"/>
    <w:rsid w:val="00962478"/>
    <w:rsid w:val="0096551E"/>
    <w:rsid w:val="00966593"/>
    <w:rsid w:val="00972829"/>
    <w:rsid w:val="0097557B"/>
    <w:rsid w:val="00975BE9"/>
    <w:rsid w:val="00982126"/>
    <w:rsid w:val="0098708A"/>
    <w:rsid w:val="00990751"/>
    <w:rsid w:val="009908EB"/>
    <w:rsid w:val="00995273"/>
    <w:rsid w:val="009953DB"/>
    <w:rsid w:val="00995449"/>
    <w:rsid w:val="00996259"/>
    <w:rsid w:val="00997539"/>
    <w:rsid w:val="009A0C38"/>
    <w:rsid w:val="009A0C93"/>
    <w:rsid w:val="009A233B"/>
    <w:rsid w:val="009A2830"/>
    <w:rsid w:val="009A3D90"/>
    <w:rsid w:val="009A6BF9"/>
    <w:rsid w:val="009A76EA"/>
    <w:rsid w:val="009B0A2E"/>
    <w:rsid w:val="009B3A7D"/>
    <w:rsid w:val="009B6A27"/>
    <w:rsid w:val="009B7D4A"/>
    <w:rsid w:val="009C04A2"/>
    <w:rsid w:val="009C248A"/>
    <w:rsid w:val="009C6581"/>
    <w:rsid w:val="009C6E18"/>
    <w:rsid w:val="009D08C1"/>
    <w:rsid w:val="009D0AE8"/>
    <w:rsid w:val="009D1443"/>
    <w:rsid w:val="009D17E4"/>
    <w:rsid w:val="009D3F71"/>
    <w:rsid w:val="009D541A"/>
    <w:rsid w:val="009D7D18"/>
    <w:rsid w:val="009E2E01"/>
    <w:rsid w:val="009E55F1"/>
    <w:rsid w:val="009F018D"/>
    <w:rsid w:val="009F13F2"/>
    <w:rsid w:val="009F1A27"/>
    <w:rsid w:val="00A00188"/>
    <w:rsid w:val="00A025F6"/>
    <w:rsid w:val="00A0756C"/>
    <w:rsid w:val="00A10A0B"/>
    <w:rsid w:val="00A10B0E"/>
    <w:rsid w:val="00A1406B"/>
    <w:rsid w:val="00A145C3"/>
    <w:rsid w:val="00A16411"/>
    <w:rsid w:val="00A2139E"/>
    <w:rsid w:val="00A2241A"/>
    <w:rsid w:val="00A227F0"/>
    <w:rsid w:val="00A23AB7"/>
    <w:rsid w:val="00A3297A"/>
    <w:rsid w:val="00A356BB"/>
    <w:rsid w:val="00A3598B"/>
    <w:rsid w:val="00A4046E"/>
    <w:rsid w:val="00A40F8E"/>
    <w:rsid w:val="00A433DD"/>
    <w:rsid w:val="00A43A41"/>
    <w:rsid w:val="00A44DDD"/>
    <w:rsid w:val="00A469A6"/>
    <w:rsid w:val="00A479E8"/>
    <w:rsid w:val="00A50CB4"/>
    <w:rsid w:val="00A51D2D"/>
    <w:rsid w:val="00A52A24"/>
    <w:rsid w:val="00A53311"/>
    <w:rsid w:val="00A55049"/>
    <w:rsid w:val="00A566B1"/>
    <w:rsid w:val="00A61439"/>
    <w:rsid w:val="00A64D5A"/>
    <w:rsid w:val="00A7006D"/>
    <w:rsid w:val="00A7066D"/>
    <w:rsid w:val="00A71C03"/>
    <w:rsid w:val="00A74FB7"/>
    <w:rsid w:val="00A76042"/>
    <w:rsid w:val="00A90A70"/>
    <w:rsid w:val="00A90A9B"/>
    <w:rsid w:val="00A92C11"/>
    <w:rsid w:val="00A93F15"/>
    <w:rsid w:val="00A94DAD"/>
    <w:rsid w:val="00A952B4"/>
    <w:rsid w:val="00A957B8"/>
    <w:rsid w:val="00A96203"/>
    <w:rsid w:val="00A97847"/>
    <w:rsid w:val="00AA1D65"/>
    <w:rsid w:val="00AA2E5B"/>
    <w:rsid w:val="00AA46CF"/>
    <w:rsid w:val="00AA63E5"/>
    <w:rsid w:val="00AA7B08"/>
    <w:rsid w:val="00AB03E4"/>
    <w:rsid w:val="00AB4B98"/>
    <w:rsid w:val="00AB4BD4"/>
    <w:rsid w:val="00AB6217"/>
    <w:rsid w:val="00AC03DF"/>
    <w:rsid w:val="00AC3E38"/>
    <w:rsid w:val="00AC3F05"/>
    <w:rsid w:val="00AC5B60"/>
    <w:rsid w:val="00AD0012"/>
    <w:rsid w:val="00AD44C5"/>
    <w:rsid w:val="00AD6F1D"/>
    <w:rsid w:val="00AE1591"/>
    <w:rsid w:val="00AE34F3"/>
    <w:rsid w:val="00AE38E8"/>
    <w:rsid w:val="00AE535F"/>
    <w:rsid w:val="00AE595E"/>
    <w:rsid w:val="00AE64BE"/>
    <w:rsid w:val="00AE6F2A"/>
    <w:rsid w:val="00AF0216"/>
    <w:rsid w:val="00AF4037"/>
    <w:rsid w:val="00AF5352"/>
    <w:rsid w:val="00AF6FE2"/>
    <w:rsid w:val="00B020B4"/>
    <w:rsid w:val="00B04FEF"/>
    <w:rsid w:val="00B10BFA"/>
    <w:rsid w:val="00B117F4"/>
    <w:rsid w:val="00B11A27"/>
    <w:rsid w:val="00B15866"/>
    <w:rsid w:val="00B159F9"/>
    <w:rsid w:val="00B161F8"/>
    <w:rsid w:val="00B16828"/>
    <w:rsid w:val="00B25776"/>
    <w:rsid w:val="00B27496"/>
    <w:rsid w:val="00B3043E"/>
    <w:rsid w:val="00B304EF"/>
    <w:rsid w:val="00B305FF"/>
    <w:rsid w:val="00B32220"/>
    <w:rsid w:val="00B32467"/>
    <w:rsid w:val="00B32C5F"/>
    <w:rsid w:val="00B32DA8"/>
    <w:rsid w:val="00B3387B"/>
    <w:rsid w:val="00B33A5B"/>
    <w:rsid w:val="00B3520E"/>
    <w:rsid w:val="00B35872"/>
    <w:rsid w:val="00B35A01"/>
    <w:rsid w:val="00B362DE"/>
    <w:rsid w:val="00B37F8A"/>
    <w:rsid w:val="00B404E7"/>
    <w:rsid w:val="00B535B1"/>
    <w:rsid w:val="00B5364E"/>
    <w:rsid w:val="00B542FE"/>
    <w:rsid w:val="00B56867"/>
    <w:rsid w:val="00B5776C"/>
    <w:rsid w:val="00B627A9"/>
    <w:rsid w:val="00B630E9"/>
    <w:rsid w:val="00B636C0"/>
    <w:rsid w:val="00B6460E"/>
    <w:rsid w:val="00B671EB"/>
    <w:rsid w:val="00B705BE"/>
    <w:rsid w:val="00B71F17"/>
    <w:rsid w:val="00B74175"/>
    <w:rsid w:val="00B7508E"/>
    <w:rsid w:val="00B772A1"/>
    <w:rsid w:val="00B83CFE"/>
    <w:rsid w:val="00B84FC4"/>
    <w:rsid w:val="00B86A40"/>
    <w:rsid w:val="00B86AFE"/>
    <w:rsid w:val="00B879F1"/>
    <w:rsid w:val="00B91B07"/>
    <w:rsid w:val="00B92631"/>
    <w:rsid w:val="00B92E8F"/>
    <w:rsid w:val="00B94CBD"/>
    <w:rsid w:val="00B9598E"/>
    <w:rsid w:val="00BA22B4"/>
    <w:rsid w:val="00BA4FD4"/>
    <w:rsid w:val="00BB5F3A"/>
    <w:rsid w:val="00BC070B"/>
    <w:rsid w:val="00BC3F46"/>
    <w:rsid w:val="00BC6CE1"/>
    <w:rsid w:val="00BD0B85"/>
    <w:rsid w:val="00BD1C9E"/>
    <w:rsid w:val="00BD313F"/>
    <w:rsid w:val="00BD349E"/>
    <w:rsid w:val="00BD631E"/>
    <w:rsid w:val="00BD6797"/>
    <w:rsid w:val="00BE1615"/>
    <w:rsid w:val="00BE27B2"/>
    <w:rsid w:val="00BE2FAD"/>
    <w:rsid w:val="00BE66D9"/>
    <w:rsid w:val="00BE6C6E"/>
    <w:rsid w:val="00BE7EC2"/>
    <w:rsid w:val="00BF1B40"/>
    <w:rsid w:val="00BF26E8"/>
    <w:rsid w:val="00BF5B43"/>
    <w:rsid w:val="00C00E8B"/>
    <w:rsid w:val="00C00F2D"/>
    <w:rsid w:val="00C02173"/>
    <w:rsid w:val="00C04C48"/>
    <w:rsid w:val="00C10583"/>
    <w:rsid w:val="00C10EE2"/>
    <w:rsid w:val="00C14820"/>
    <w:rsid w:val="00C16E63"/>
    <w:rsid w:val="00C179ED"/>
    <w:rsid w:val="00C20E82"/>
    <w:rsid w:val="00C22FC5"/>
    <w:rsid w:val="00C24029"/>
    <w:rsid w:val="00C301E0"/>
    <w:rsid w:val="00C3242A"/>
    <w:rsid w:val="00C35F28"/>
    <w:rsid w:val="00C40597"/>
    <w:rsid w:val="00C41375"/>
    <w:rsid w:val="00C45B3B"/>
    <w:rsid w:val="00C5102D"/>
    <w:rsid w:val="00C548F7"/>
    <w:rsid w:val="00C54AAB"/>
    <w:rsid w:val="00C5517A"/>
    <w:rsid w:val="00C55F7D"/>
    <w:rsid w:val="00C5619C"/>
    <w:rsid w:val="00C65923"/>
    <w:rsid w:val="00C71B91"/>
    <w:rsid w:val="00C72AF5"/>
    <w:rsid w:val="00C77B30"/>
    <w:rsid w:val="00C808A7"/>
    <w:rsid w:val="00C813D0"/>
    <w:rsid w:val="00C830DA"/>
    <w:rsid w:val="00C8481E"/>
    <w:rsid w:val="00C86770"/>
    <w:rsid w:val="00C8714A"/>
    <w:rsid w:val="00C879BA"/>
    <w:rsid w:val="00C87D3D"/>
    <w:rsid w:val="00C92EAD"/>
    <w:rsid w:val="00C93B6F"/>
    <w:rsid w:val="00C952F6"/>
    <w:rsid w:val="00CA48AA"/>
    <w:rsid w:val="00CA576E"/>
    <w:rsid w:val="00CA6ADC"/>
    <w:rsid w:val="00CB07B8"/>
    <w:rsid w:val="00CB17AF"/>
    <w:rsid w:val="00CB3370"/>
    <w:rsid w:val="00CB689E"/>
    <w:rsid w:val="00CC2AA4"/>
    <w:rsid w:val="00CC3252"/>
    <w:rsid w:val="00CC5B19"/>
    <w:rsid w:val="00CC657C"/>
    <w:rsid w:val="00CC7F69"/>
    <w:rsid w:val="00CD2152"/>
    <w:rsid w:val="00CD2793"/>
    <w:rsid w:val="00CD37EA"/>
    <w:rsid w:val="00CD6617"/>
    <w:rsid w:val="00CD6DD8"/>
    <w:rsid w:val="00CE7A7C"/>
    <w:rsid w:val="00CF14F7"/>
    <w:rsid w:val="00CF37F4"/>
    <w:rsid w:val="00CF4F7C"/>
    <w:rsid w:val="00CF5685"/>
    <w:rsid w:val="00CF61A8"/>
    <w:rsid w:val="00D048D5"/>
    <w:rsid w:val="00D04A05"/>
    <w:rsid w:val="00D1411D"/>
    <w:rsid w:val="00D14DA1"/>
    <w:rsid w:val="00D159E1"/>
    <w:rsid w:val="00D17289"/>
    <w:rsid w:val="00D20E6D"/>
    <w:rsid w:val="00D224FE"/>
    <w:rsid w:val="00D26697"/>
    <w:rsid w:val="00D27FF6"/>
    <w:rsid w:val="00D317F0"/>
    <w:rsid w:val="00D35BDC"/>
    <w:rsid w:val="00D421D4"/>
    <w:rsid w:val="00D42E4B"/>
    <w:rsid w:val="00D43B9A"/>
    <w:rsid w:val="00D43D18"/>
    <w:rsid w:val="00D542A4"/>
    <w:rsid w:val="00D554F5"/>
    <w:rsid w:val="00D61875"/>
    <w:rsid w:val="00D62AF1"/>
    <w:rsid w:val="00D62C2D"/>
    <w:rsid w:val="00D6464A"/>
    <w:rsid w:val="00D7048D"/>
    <w:rsid w:val="00D762D8"/>
    <w:rsid w:val="00D8236C"/>
    <w:rsid w:val="00D829E0"/>
    <w:rsid w:val="00D9754E"/>
    <w:rsid w:val="00DA0205"/>
    <w:rsid w:val="00DA2176"/>
    <w:rsid w:val="00DA322F"/>
    <w:rsid w:val="00DA3ABB"/>
    <w:rsid w:val="00DA4B10"/>
    <w:rsid w:val="00DA5174"/>
    <w:rsid w:val="00DA7088"/>
    <w:rsid w:val="00DA758D"/>
    <w:rsid w:val="00DB0891"/>
    <w:rsid w:val="00DB20A9"/>
    <w:rsid w:val="00DB387F"/>
    <w:rsid w:val="00DB5C5A"/>
    <w:rsid w:val="00DB7800"/>
    <w:rsid w:val="00DC171C"/>
    <w:rsid w:val="00DC1B46"/>
    <w:rsid w:val="00DC2D5A"/>
    <w:rsid w:val="00DC3448"/>
    <w:rsid w:val="00DC50DE"/>
    <w:rsid w:val="00DC5E1D"/>
    <w:rsid w:val="00DC6505"/>
    <w:rsid w:val="00DD23AA"/>
    <w:rsid w:val="00DD48D4"/>
    <w:rsid w:val="00DD4976"/>
    <w:rsid w:val="00DD56C0"/>
    <w:rsid w:val="00DE043A"/>
    <w:rsid w:val="00DE2BE7"/>
    <w:rsid w:val="00DE4312"/>
    <w:rsid w:val="00DE5A45"/>
    <w:rsid w:val="00DF333E"/>
    <w:rsid w:val="00DF3710"/>
    <w:rsid w:val="00DF5323"/>
    <w:rsid w:val="00DF571A"/>
    <w:rsid w:val="00DF571F"/>
    <w:rsid w:val="00DF75E0"/>
    <w:rsid w:val="00E00848"/>
    <w:rsid w:val="00E04737"/>
    <w:rsid w:val="00E10BE9"/>
    <w:rsid w:val="00E12BC1"/>
    <w:rsid w:val="00E1517B"/>
    <w:rsid w:val="00E242F1"/>
    <w:rsid w:val="00E25E6F"/>
    <w:rsid w:val="00E33C0D"/>
    <w:rsid w:val="00E37909"/>
    <w:rsid w:val="00E40D01"/>
    <w:rsid w:val="00E44FBD"/>
    <w:rsid w:val="00E453F8"/>
    <w:rsid w:val="00E45D96"/>
    <w:rsid w:val="00E5039F"/>
    <w:rsid w:val="00E55777"/>
    <w:rsid w:val="00E61043"/>
    <w:rsid w:val="00E63DAA"/>
    <w:rsid w:val="00E65207"/>
    <w:rsid w:val="00E808C4"/>
    <w:rsid w:val="00E810C1"/>
    <w:rsid w:val="00E86642"/>
    <w:rsid w:val="00E873FF"/>
    <w:rsid w:val="00E91667"/>
    <w:rsid w:val="00E93AFD"/>
    <w:rsid w:val="00E93F62"/>
    <w:rsid w:val="00E93FD2"/>
    <w:rsid w:val="00E945C2"/>
    <w:rsid w:val="00E94678"/>
    <w:rsid w:val="00E96A6B"/>
    <w:rsid w:val="00EA1916"/>
    <w:rsid w:val="00EA6A57"/>
    <w:rsid w:val="00EB51B8"/>
    <w:rsid w:val="00EB6D0E"/>
    <w:rsid w:val="00EB7D75"/>
    <w:rsid w:val="00EC053E"/>
    <w:rsid w:val="00EC1E0B"/>
    <w:rsid w:val="00EC2227"/>
    <w:rsid w:val="00EC3A39"/>
    <w:rsid w:val="00EC4891"/>
    <w:rsid w:val="00ED0B84"/>
    <w:rsid w:val="00ED2507"/>
    <w:rsid w:val="00ED412A"/>
    <w:rsid w:val="00EE1428"/>
    <w:rsid w:val="00EE4A13"/>
    <w:rsid w:val="00EE5806"/>
    <w:rsid w:val="00EF0369"/>
    <w:rsid w:val="00EF23B3"/>
    <w:rsid w:val="00EF2EF6"/>
    <w:rsid w:val="00F00BC6"/>
    <w:rsid w:val="00F0429D"/>
    <w:rsid w:val="00F054C9"/>
    <w:rsid w:val="00F06789"/>
    <w:rsid w:val="00F0688C"/>
    <w:rsid w:val="00F108FF"/>
    <w:rsid w:val="00F10F08"/>
    <w:rsid w:val="00F120A7"/>
    <w:rsid w:val="00F175DC"/>
    <w:rsid w:val="00F20679"/>
    <w:rsid w:val="00F2147F"/>
    <w:rsid w:val="00F21735"/>
    <w:rsid w:val="00F219A0"/>
    <w:rsid w:val="00F23233"/>
    <w:rsid w:val="00F25046"/>
    <w:rsid w:val="00F251FC"/>
    <w:rsid w:val="00F25B89"/>
    <w:rsid w:val="00F26FC3"/>
    <w:rsid w:val="00F2703D"/>
    <w:rsid w:val="00F33D63"/>
    <w:rsid w:val="00F35296"/>
    <w:rsid w:val="00F352C8"/>
    <w:rsid w:val="00F363BA"/>
    <w:rsid w:val="00F370A2"/>
    <w:rsid w:val="00F405C6"/>
    <w:rsid w:val="00F42E80"/>
    <w:rsid w:val="00F4308B"/>
    <w:rsid w:val="00F431B3"/>
    <w:rsid w:val="00F433C3"/>
    <w:rsid w:val="00F462FD"/>
    <w:rsid w:val="00F51328"/>
    <w:rsid w:val="00F52259"/>
    <w:rsid w:val="00F56F79"/>
    <w:rsid w:val="00F57188"/>
    <w:rsid w:val="00F6415A"/>
    <w:rsid w:val="00F655A1"/>
    <w:rsid w:val="00F668EC"/>
    <w:rsid w:val="00F67ED6"/>
    <w:rsid w:val="00F72234"/>
    <w:rsid w:val="00F736E4"/>
    <w:rsid w:val="00F73FD2"/>
    <w:rsid w:val="00F810B2"/>
    <w:rsid w:val="00F8548D"/>
    <w:rsid w:val="00F87641"/>
    <w:rsid w:val="00F87D5F"/>
    <w:rsid w:val="00F94071"/>
    <w:rsid w:val="00FA54C0"/>
    <w:rsid w:val="00FA6122"/>
    <w:rsid w:val="00FA6995"/>
    <w:rsid w:val="00FB0732"/>
    <w:rsid w:val="00FB255F"/>
    <w:rsid w:val="00FB29A1"/>
    <w:rsid w:val="00FB2F3F"/>
    <w:rsid w:val="00FB3475"/>
    <w:rsid w:val="00FB48F1"/>
    <w:rsid w:val="00FB76A4"/>
    <w:rsid w:val="00FC0729"/>
    <w:rsid w:val="00FC397A"/>
    <w:rsid w:val="00FC5166"/>
    <w:rsid w:val="00FC64D1"/>
    <w:rsid w:val="00FC653A"/>
    <w:rsid w:val="00FD18E4"/>
    <w:rsid w:val="00FE0A7A"/>
    <w:rsid w:val="00FE1008"/>
    <w:rsid w:val="00FE21D2"/>
    <w:rsid w:val="00FE4FA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77EE5FD"/>
  <w15:docId w15:val="{A54C1231-6CEE-4F02-8EBE-C22D0BBC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b/>
      <w:color w:val="000000"/>
      <w:sz w:val="36"/>
      <w:lang w:val="en-US" w:eastAsia="lv-LV" w:bidi="ar-SA"/>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lang w:val="x-none" w:eastAsia="x-none"/>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rsid w:val="0047540A"/>
    <w:rPr>
      <w:rFonts w:cs="Times New Roman"/>
      <w:color w:val="0000FF"/>
      <w:u w:val="single"/>
    </w:rPr>
  </w:style>
  <w:style w:type="character" w:customStyle="1" w:styleId="apple-converted-space">
    <w:name w:val="apple-converted-space"/>
    <w:basedOn w:val="DefaultParagraphFont"/>
    <w:rsid w:val="00D43D18"/>
  </w:style>
  <w:style w:type="paragraph" w:styleId="EndnoteText">
    <w:name w:val="endnote text"/>
    <w:basedOn w:val="Normal"/>
    <w:link w:val="EndnoteTextChar"/>
    <w:uiPriority w:val="99"/>
    <w:semiHidden/>
    <w:unhideWhenUsed/>
    <w:rsid w:val="0002775F"/>
    <w:pPr>
      <w:spacing w:after="0" w:line="240" w:lineRule="auto"/>
    </w:pPr>
    <w:rPr>
      <w:sz w:val="20"/>
      <w:szCs w:val="20"/>
    </w:rPr>
  </w:style>
  <w:style w:type="character" w:customStyle="1" w:styleId="EndnoteTextChar">
    <w:name w:val="Endnote Text Char"/>
    <w:link w:val="EndnoteText"/>
    <w:uiPriority w:val="99"/>
    <w:semiHidden/>
    <w:rsid w:val="0002775F"/>
    <w:rPr>
      <w:rFonts w:eastAsia="ヒラギノ角ゴ Pro W3"/>
      <w:color w:val="000000"/>
      <w:lang w:eastAsia="en-US"/>
    </w:rPr>
  </w:style>
  <w:style w:type="character" w:styleId="EndnoteReference">
    <w:name w:val="endnote reference"/>
    <w:uiPriority w:val="99"/>
    <w:semiHidden/>
    <w:unhideWhenUsed/>
    <w:rsid w:val="00027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78713">
      <w:bodyDiv w:val="1"/>
      <w:marLeft w:val="0"/>
      <w:marRight w:val="0"/>
      <w:marTop w:val="0"/>
      <w:marBottom w:val="0"/>
      <w:divBdr>
        <w:top w:val="none" w:sz="0" w:space="0" w:color="auto"/>
        <w:left w:val="none" w:sz="0" w:space="0" w:color="auto"/>
        <w:bottom w:val="none" w:sz="0" w:space="0" w:color="auto"/>
        <w:right w:val="none" w:sz="0" w:space="0" w:color="auto"/>
      </w:divBdr>
      <w:divsChild>
        <w:div w:id="614675477">
          <w:marLeft w:val="0"/>
          <w:marRight w:val="0"/>
          <w:marTop w:val="0"/>
          <w:marBottom w:val="0"/>
          <w:divBdr>
            <w:top w:val="none" w:sz="0" w:space="0" w:color="auto"/>
            <w:left w:val="none" w:sz="0" w:space="0" w:color="auto"/>
            <w:bottom w:val="none" w:sz="0" w:space="0" w:color="auto"/>
            <w:right w:val="none" w:sz="0" w:space="0" w:color="auto"/>
          </w:divBdr>
          <w:divsChild>
            <w:div w:id="1218708041">
              <w:marLeft w:val="0"/>
              <w:marRight w:val="0"/>
              <w:marTop w:val="0"/>
              <w:marBottom w:val="0"/>
              <w:divBdr>
                <w:top w:val="none" w:sz="0" w:space="0" w:color="auto"/>
                <w:left w:val="none" w:sz="0" w:space="0" w:color="auto"/>
                <w:bottom w:val="none" w:sz="0" w:space="0" w:color="auto"/>
                <w:right w:val="none" w:sz="0" w:space="0" w:color="auto"/>
              </w:divBdr>
              <w:divsChild>
                <w:div w:id="1453012063">
                  <w:marLeft w:val="0"/>
                  <w:marRight w:val="0"/>
                  <w:marTop w:val="0"/>
                  <w:marBottom w:val="0"/>
                  <w:divBdr>
                    <w:top w:val="none" w:sz="0" w:space="0" w:color="auto"/>
                    <w:left w:val="none" w:sz="0" w:space="0" w:color="auto"/>
                    <w:bottom w:val="none" w:sz="0" w:space="0" w:color="auto"/>
                    <w:right w:val="none" w:sz="0" w:space="0" w:color="auto"/>
                  </w:divBdr>
                  <w:divsChild>
                    <w:div w:id="440758983">
                      <w:marLeft w:val="0"/>
                      <w:marRight w:val="0"/>
                      <w:marTop w:val="0"/>
                      <w:marBottom w:val="0"/>
                      <w:divBdr>
                        <w:top w:val="none" w:sz="0" w:space="0" w:color="auto"/>
                        <w:left w:val="none" w:sz="0" w:space="0" w:color="auto"/>
                        <w:bottom w:val="none" w:sz="0" w:space="0" w:color="auto"/>
                        <w:right w:val="none" w:sz="0" w:space="0" w:color="auto"/>
                      </w:divBdr>
                      <w:divsChild>
                        <w:div w:id="756558046">
                          <w:marLeft w:val="0"/>
                          <w:marRight w:val="0"/>
                          <w:marTop w:val="0"/>
                          <w:marBottom w:val="0"/>
                          <w:divBdr>
                            <w:top w:val="none" w:sz="0" w:space="0" w:color="auto"/>
                            <w:left w:val="none" w:sz="0" w:space="0" w:color="auto"/>
                            <w:bottom w:val="none" w:sz="0" w:space="0" w:color="auto"/>
                            <w:right w:val="none" w:sz="0" w:space="0" w:color="auto"/>
                          </w:divBdr>
                          <w:divsChild>
                            <w:div w:id="1002976640">
                              <w:marLeft w:val="0"/>
                              <w:marRight w:val="0"/>
                              <w:marTop w:val="480"/>
                              <w:marBottom w:val="240"/>
                              <w:divBdr>
                                <w:top w:val="none" w:sz="0" w:space="0" w:color="auto"/>
                                <w:left w:val="none" w:sz="0" w:space="0" w:color="auto"/>
                                <w:bottom w:val="none" w:sz="0" w:space="0" w:color="auto"/>
                                <w:right w:val="none" w:sz="0" w:space="0" w:color="auto"/>
                              </w:divBdr>
                            </w:div>
                            <w:div w:id="20266669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1882">
      <w:bodyDiv w:val="1"/>
      <w:marLeft w:val="0"/>
      <w:marRight w:val="0"/>
      <w:marTop w:val="0"/>
      <w:marBottom w:val="0"/>
      <w:divBdr>
        <w:top w:val="none" w:sz="0" w:space="0" w:color="auto"/>
        <w:left w:val="none" w:sz="0" w:space="0" w:color="auto"/>
        <w:bottom w:val="none" w:sz="0" w:space="0" w:color="auto"/>
        <w:right w:val="none" w:sz="0" w:space="0" w:color="auto"/>
      </w:divBdr>
    </w:div>
    <w:div w:id="994527427">
      <w:bodyDiv w:val="1"/>
      <w:marLeft w:val="0"/>
      <w:marRight w:val="0"/>
      <w:marTop w:val="0"/>
      <w:marBottom w:val="0"/>
      <w:divBdr>
        <w:top w:val="none" w:sz="0" w:space="0" w:color="auto"/>
        <w:left w:val="none" w:sz="0" w:space="0" w:color="auto"/>
        <w:bottom w:val="none" w:sz="0" w:space="0" w:color="auto"/>
        <w:right w:val="none" w:sz="0" w:space="0" w:color="auto"/>
      </w:divBdr>
    </w:div>
    <w:div w:id="1078407982">
      <w:bodyDiv w:val="1"/>
      <w:marLeft w:val="0"/>
      <w:marRight w:val="0"/>
      <w:marTop w:val="0"/>
      <w:marBottom w:val="0"/>
      <w:divBdr>
        <w:top w:val="none" w:sz="0" w:space="0" w:color="auto"/>
        <w:left w:val="none" w:sz="0" w:space="0" w:color="auto"/>
        <w:bottom w:val="none" w:sz="0" w:space="0" w:color="auto"/>
        <w:right w:val="none" w:sz="0" w:space="0" w:color="auto"/>
      </w:divBdr>
    </w:div>
    <w:div w:id="17215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2016-10-06T21:00:00+00:00</Datums>
    <TaxCatchAll xmlns="55361a30-d0c3-463a-9e74-3a9938110b07">
      <Value>198</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03_Lemums_SM_4512</TermName>
          <TermId xmlns="http://schemas.microsoft.com/office/infopath/2007/PartnerControls">26fb089b-582e-469f-9d02-19d417317095</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435E-03C4-4D6F-8691-7AC6AC35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2EC41-4FC6-411D-A782-942BEF92EB19}">
  <ds:schemaRefs>
    <ds:schemaRef ds:uri="http://schemas.microsoft.com/sharepoint/v3/contenttype/forms"/>
  </ds:schemaRefs>
</ds:datastoreItem>
</file>

<file path=customXml/itemProps3.xml><?xml version="1.0" encoding="utf-8"?>
<ds:datastoreItem xmlns:ds="http://schemas.openxmlformats.org/officeDocument/2006/customXml" ds:itemID="{FB1AD6FC-99D4-4906-8AC3-25C9C26E8FE4}">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customXml/itemProps4.xml><?xml version="1.0" encoding="utf-8"?>
<ds:datastoreItem xmlns:ds="http://schemas.openxmlformats.org/officeDocument/2006/customXml" ds:itemID="{A8BC5FB7-BDAD-47C7-B9B6-34EBB4B3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9077</Words>
  <Characters>5175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Vilnis.Preimanis@sam.gov.lv</dc:creator>
  <cp:keywords/>
  <cp:lastModifiedBy>Linda Reinvalde</cp:lastModifiedBy>
  <cp:revision>3</cp:revision>
  <cp:lastPrinted>2016-09-29T08:14:00Z</cp:lastPrinted>
  <dcterms:created xsi:type="dcterms:W3CDTF">2021-11-10T13:08:00Z</dcterms:created>
  <dcterms:modified xsi:type="dcterms:W3CDTF">2021-11-10T14:27:00Z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198;#03_Lemums_SM_4512|26fb089b-582e-469f-9d02-19d417317095</vt:lpwstr>
  </property>
</Properties>
</file>