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7B0A" w14:textId="77777777" w:rsidR="002E033A" w:rsidRPr="00D54A33" w:rsidRDefault="003001F5" w:rsidP="003001F5">
      <w:pPr>
        <w:spacing w:after="0"/>
        <w:jc w:val="right"/>
        <w:rPr>
          <w:rFonts w:ascii="Times New Roman" w:hAnsi="Times New Roman"/>
          <w:lang w:eastAsia="lv-LV"/>
        </w:rPr>
      </w:pPr>
      <w:r w:rsidRPr="00D54A33">
        <w:rPr>
          <w:rFonts w:ascii="Times New Roman" w:hAnsi="Times New Roman"/>
          <w:lang w:eastAsia="lv-LV"/>
        </w:rPr>
        <w:t>___</w:t>
      </w:r>
      <w:r w:rsidR="009073B0" w:rsidRPr="00D54A33">
        <w:rPr>
          <w:rFonts w:ascii="Times New Roman" w:hAnsi="Times New Roman"/>
          <w:lang w:eastAsia="lv-LV"/>
        </w:rPr>
        <w:t>.</w:t>
      </w:r>
      <w:r w:rsidR="002E033A" w:rsidRPr="00D54A33">
        <w:rPr>
          <w:rFonts w:ascii="Times New Roman" w:hAnsi="Times New Roman"/>
          <w:lang w:eastAsia="lv-LV"/>
        </w:rPr>
        <w:t>pielikums</w:t>
      </w:r>
    </w:p>
    <w:p w14:paraId="6E18DFDC" w14:textId="77777777" w:rsidR="002E033A" w:rsidRPr="00D54A33" w:rsidRDefault="009073B0" w:rsidP="002E033A">
      <w:pPr>
        <w:spacing w:after="0"/>
        <w:jc w:val="right"/>
        <w:rPr>
          <w:rFonts w:ascii="Times New Roman" w:hAnsi="Times New Roman"/>
          <w:lang w:eastAsia="lv-LV"/>
        </w:rPr>
      </w:pPr>
      <w:r w:rsidRPr="00D54A33">
        <w:rPr>
          <w:rFonts w:ascii="Times New Roman" w:hAnsi="Times New Roman"/>
          <w:lang w:eastAsia="lv-LV"/>
        </w:rPr>
        <w:t>p</w:t>
      </w:r>
      <w:r w:rsidR="002E033A" w:rsidRPr="00D54A33">
        <w:rPr>
          <w:rFonts w:ascii="Times New Roman" w:hAnsi="Times New Roman"/>
          <w:lang w:eastAsia="lv-LV"/>
        </w:rPr>
        <w:t>rojekt</w:t>
      </w:r>
      <w:r w:rsidR="003001F5" w:rsidRPr="00D54A33">
        <w:rPr>
          <w:rFonts w:ascii="Times New Roman" w:hAnsi="Times New Roman"/>
          <w:lang w:eastAsia="lv-LV"/>
        </w:rPr>
        <w:t>a</w:t>
      </w:r>
      <w:r w:rsidR="002E033A" w:rsidRPr="00D54A33">
        <w:rPr>
          <w:rFonts w:ascii="Times New Roman" w:hAnsi="Times New Roman"/>
          <w:lang w:eastAsia="lv-LV"/>
        </w:rPr>
        <w:t xml:space="preserve"> iesniegum</w:t>
      </w:r>
      <w:r w:rsidR="003001F5" w:rsidRPr="00D54A33">
        <w:rPr>
          <w:rFonts w:ascii="Times New Roman" w:hAnsi="Times New Roman"/>
          <w:lang w:eastAsia="lv-LV"/>
        </w:rPr>
        <w:t>a</w:t>
      </w:r>
      <w:r w:rsidRPr="00D54A33">
        <w:rPr>
          <w:rFonts w:ascii="Times New Roman" w:hAnsi="Times New Roman"/>
          <w:lang w:eastAsia="lv-LV"/>
        </w:rPr>
        <w:t>m</w:t>
      </w:r>
    </w:p>
    <w:p w14:paraId="4B50E1B9" w14:textId="77777777" w:rsidR="00634EE1" w:rsidRPr="00D54A33" w:rsidRDefault="00634EE1" w:rsidP="00BD6A52">
      <w:pPr>
        <w:jc w:val="center"/>
        <w:rPr>
          <w:rFonts w:ascii="Times New Roman" w:hAnsi="Times New Roman"/>
          <w:b/>
          <w:sz w:val="16"/>
          <w:szCs w:val="16"/>
          <w:lang w:eastAsia="lv-LV"/>
        </w:rPr>
      </w:pPr>
    </w:p>
    <w:p w14:paraId="78F063AD" w14:textId="6B421A35" w:rsidR="009073B0" w:rsidRDefault="00000ACE" w:rsidP="00BD6A52">
      <w:pPr>
        <w:jc w:val="center"/>
        <w:rPr>
          <w:rFonts w:ascii="Times New Roman" w:hAnsi="Times New Roman"/>
          <w:b/>
          <w:sz w:val="24"/>
          <w:szCs w:val="24"/>
          <w:lang w:eastAsia="lv-LV"/>
        </w:rPr>
      </w:pPr>
      <w:r w:rsidRPr="00D54A33">
        <w:rPr>
          <w:rFonts w:ascii="Times New Roman" w:hAnsi="Times New Roman"/>
          <w:b/>
          <w:sz w:val="24"/>
          <w:szCs w:val="24"/>
          <w:lang w:eastAsia="lv-LV"/>
        </w:rPr>
        <w:t>A</w:t>
      </w:r>
      <w:r w:rsidR="002E033A" w:rsidRPr="00D54A33">
        <w:rPr>
          <w:rFonts w:ascii="Times New Roman" w:hAnsi="Times New Roman"/>
          <w:b/>
          <w:sz w:val="24"/>
          <w:szCs w:val="24"/>
          <w:lang w:eastAsia="lv-LV"/>
        </w:rPr>
        <w:t xml:space="preserve">pliecinājums </w:t>
      </w:r>
      <w:r w:rsidR="00BD6A52" w:rsidRPr="00D54A33">
        <w:rPr>
          <w:rFonts w:ascii="Times New Roman" w:hAnsi="Times New Roman"/>
          <w:b/>
          <w:sz w:val="24"/>
          <w:szCs w:val="24"/>
          <w:lang w:eastAsia="lv-LV"/>
        </w:rPr>
        <w:t>par</w:t>
      </w:r>
      <w:r w:rsidRPr="00D54A33">
        <w:rPr>
          <w:rFonts w:ascii="Times New Roman" w:hAnsi="Times New Roman"/>
          <w:b/>
          <w:sz w:val="24"/>
          <w:szCs w:val="24"/>
          <w:lang w:eastAsia="lv-LV"/>
        </w:rPr>
        <w:t xml:space="preserve"> atbilstību prasībām</w:t>
      </w:r>
      <w:r w:rsidR="00D54A33">
        <w:rPr>
          <w:rStyle w:val="FootnoteReference"/>
          <w:rFonts w:ascii="Times New Roman" w:hAnsi="Times New Roman"/>
          <w:b/>
          <w:sz w:val="24"/>
          <w:szCs w:val="24"/>
          <w:lang w:eastAsia="lv-LV"/>
        </w:rPr>
        <w:footnoteReference w:id="1"/>
      </w:r>
      <w:r w:rsidRPr="00D54A33">
        <w:rPr>
          <w:rFonts w:ascii="Times New Roman" w:hAnsi="Times New Roman"/>
          <w:b/>
          <w:sz w:val="24"/>
          <w:szCs w:val="24"/>
          <w:lang w:eastAsia="lv-LV"/>
        </w:rPr>
        <w:t xml:space="preserve"> </w:t>
      </w:r>
      <w:r w:rsidR="00455ADA">
        <w:rPr>
          <w:rFonts w:ascii="Times New Roman" w:hAnsi="Times New Roman"/>
          <w:b/>
          <w:sz w:val="24"/>
          <w:szCs w:val="24"/>
          <w:lang w:eastAsia="lv-LV"/>
        </w:rPr>
        <w:t>un</w:t>
      </w:r>
      <w:r w:rsidR="00BD6A52" w:rsidRPr="00D54A33">
        <w:rPr>
          <w:rFonts w:ascii="Times New Roman" w:hAnsi="Times New Roman"/>
          <w:b/>
          <w:sz w:val="24"/>
          <w:szCs w:val="24"/>
          <w:lang w:eastAsia="lv-LV"/>
        </w:rPr>
        <w:t xml:space="preserve"> </w:t>
      </w:r>
      <w:r w:rsidR="00455ADA">
        <w:rPr>
          <w:rFonts w:ascii="Times New Roman" w:hAnsi="Times New Roman"/>
          <w:b/>
          <w:sz w:val="24"/>
          <w:szCs w:val="24"/>
          <w:lang w:eastAsia="lv-LV"/>
        </w:rPr>
        <w:t>projekta īstenošanas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D033DB" w:rsidRPr="00B90EC7" w14:paraId="7FD70344" w14:textId="77777777" w:rsidTr="00AD0A2E">
        <w:tc>
          <w:tcPr>
            <w:tcW w:w="4148" w:type="dxa"/>
            <w:vMerge w:val="restart"/>
            <w:tcBorders>
              <w:top w:val="single" w:sz="4" w:space="0" w:color="auto"/>
              <w:left w:val="single" w:sz="4" w:space="0" w:color="auto"/>
              <w:bottom w:val="nil"/>
              <w:right w:val="single" w:sz="4" w:space="0" w:color="auto"/>
            </w:tcBorders>
            <w:shd w:val="clear" w:color="auto" w:fill="auto"/>
          </w:tcPr>
          <w:p w14:paraId="2073B034" w14:textId="77777777" w:rsidR="00D033DB" w:rsidRPr="00B90EC7" w:rsidRDefault="00D033DB" w:rsidP="00AD0A2E">
            <w:pPr>
              <w:spacing w:after="0" w:line="240" w:lineRule="auto"/>
              <w:rPr>
                <w:rFonts w:ascii="Times New Roman" w:hAnsi="Times New Roman"/>
                <w:sz w:val="24"/>
                <w:szCs w:val="24"/>
                <w:lang w:eastAsia="lv-LV"/>
              </w:rPr>
            </w:pPr>
            <w:r w:rsidRPr="00B90EC7">
              <w:rPr>
                <w:rFonts w:ascii="Times New Roman" w:hAnsi="Times New Roman"/>
                <w:sz w:val="24"/>
                <w:szCs w:val="24"/>
                <w:lang w:eastAsia="lv-LV"/>
              </w:rPr>
              <w:t>Es, apakšā parakstījies (-</w:t>
            </w:r>
            <w:proofErr w:type="spellStart"/>
            <w:r w:rsidRPr="00B90EC7">
              <w:rPr>
                <w:rFonts w:ascii="Times New Roman" w:hAnsi="Times New Roman"/>
                <w:sz w:val="24"/>
                <w:szCs w:val="24"/>
                <w:lang w:eastAsia="lv-LV"/>
              </w:rPr>
              <w:t>usies</w:t>
            </w:r>
            <w:proofErr w:type="spellEnd"/>
            <w:r w:rsidRPr="00B90EC7">
              <w:rPr>
                <w:rFonts w:ascii="Times New Roman" w:hAnsi="Times New Roman"/>
                <w:sz w:val="24"/>
                <w:szCs w:val="24"/>
                <w:lang w:eastAsia="lv-LV"/>
              </w:rPr>
              <w:t>),</w:t>
            </w:r>
          </w:p>
          <w:p w14:paraId="113B7A22"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left w:val="single" w:sz="4" w:space="0" w:color="auto"/>
              <w:bottom w:val="single" w:sz="4" w:space="0" w:color="auto"/>
            </w:tcBorders>
            <w:shd w:val="clear" w:color="auto" w:fill="auto"/>
          </w:tcPr>
          <w:p w14:paraId="31C92984" w14:textId="77777777" w:rsidR="00D033DB" w:rsidRPr="00B90EC7" w:rsidRDefault="00D033DB" w:rsidP="00AD0A2E">
            <w:pPr>
              <w:spacing w:after="0" w:line="240" w:lineRule="auto"/>
              <w:jc w:val="center"/>
              <w:rPr>
                <w:rFonts w:ascii="Times New Roman" w:hAnsi="Times New Roman"/>
                <w:sz w:val="24"/>
                <w:szCs w:val="24"/>
                <w:lang w:eastAsia="lv-LV"/>
              </w:rPr>
            </w:pPr>
          </w:p>
          <w:p w14:paraId="0D4A8B84" w14:textId="77777777" w:rsidR="00D033DB" w:rsidRPr="00B90EC7" w:rsidRDefault="00D033DB" w:rsidP="00AD0A2E">
            <w:pPr>
              <w:spacing w:after="0" w:line="240" w:lineRule="auto"/>
              <w:rPr>
                <w:rFonts w:ascii="Times New Roman" w:hAnsi="Times New Roman"/>
                <w:sz w:val="24"/>
                <w:szCs w:val="24"/>
                <w:lang w:eastAsia="lv-LV"/>
              </w:rPr>
            </w:pPr>
          </w:p>
        </w:tc>
      </w:tr>
      <w:tr w:rsidR="00D033DB" w:rsidRPr="00B90EC7" w14:paraId="5EDD07C0" w14:textId="77777777" w:rsidTr="00AD0A2E">
        <w:tc>
          <w:tcPr>
            <w:tcW w:w="4148" w:type="dxa"/>
            <w:vMerge/>
            <w:tcBorders>
              <w:top w:val="nil"/>
              <w:left w:val="single" w:sz="4" w:space="0" w:color="auto"/>
              <w:bottom w:val="nil"/>
              <w:right w:val="single" w:sz="4" w:space="0" w:color="auto"/>
            </w:tcBorders>
            <w:shd w:val="clear" w:color="auto" w:fill="auto"/>
          </w:tcPr>
          <w:p w14:paraId="76A5505F"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nil"/>
              <w:right w:val="single" w:sz="4" w:space="0" w:color="auto"/>
            </w:tcBorders>
            <w:shd w:val="clear" w:color="auto" w:fill="auto"/>
          </w:tcPr>
          <w:p w14:paraId="3F093257" w14:textId="77777777" w:rsidR="00D033DB" w:rsidRPr="002A43FF" w:rsidRDefault="00D033DB" w:rsidP="00AD0A2E">
            <w:pPr>
              <w:spacing w:after="0" w:line="240" w:lineRule="auto"/>
              <w:jc w:val="center"/>
              <w:rPr>
                <w:rFonts w:ascii="Times New Roman" w:hAnsi="Times New Roman"/>
                <w:i/>
                <w:sz w:val="20"/>
                <w:szCs w:val="24"/>
                <w:lang w:eastAsia="lv-LV"/>
              </w:rPr>
            </w:pPr>
            <w:r w:rsidRPr="002A43FF">
              <w:rPr>
                <w:rFonts w:ascii="Times New Roman" w:hAnsi="Times New Roman"/>
                <w:i/>
                <w:sz w:val="20"/>
                <w:szCs w:val="24"/>
                <w:lang w:eastAsia="lv-LV"/>
              </w:rPr>
              <w:t>vārds, uzvārds, amats</w:t>
            </w:r>
          </w:p>
        </w:tc>
      </w:tr>
      <w:tr w:rsidR="00D033DB" w:rsidRPr="00B90EC7" w14:paraId="5466ECA4" w14:textId="77777777" w:rsidTr="00AD0A2E">
        <w:tc>
          <w:tcPr>
            <w:tcW w:w="4148" w:type="dxa"/>
            <w:vMerge w:val="restart"/>
            <w:tcBorders>
              <w:top w:val="nil"/>
              <w:left w:val="single" w:sz="4" w:space="0" w:color="auto"/>
              <w:right w:val="single" w:sz="4" w:space="0" w:color="auto"/>
            </w:tcBorders>
            <w:shd w:val="clear" w:color="auto" w:fill="auto"/>
          </w:tcPr>
          <w:p w14:paraId="607F29EA" w14:textId="77777777" w:rsidR="00D033DB" w:rsidRPr="00B90EC7" w:rsidRDefault="00D033DB" w:rsidP="00AD0A2E">
            <w:pPr>
              <w:spacing w:after="0" w:line="240" w:lineRule="auto"/>
              <w:rPr>
                <w:rFonts w:ascii="Times New Roman" w:hAnsi="Times New Roman"/>
                <w:sz w:val="24"/>
                <w:szCs w:val="24"/>
                <w:lang w:eastAsia="lv-LV"/>
              </w:rPr>
            </w:pPr>
            <w:r w:rsidRPr="00B90EC7">
              <w:rPr>
                <w:rFonts w:ascii="Times New Roman" w:hAnsi="Times New Roman"/>
                <w:sz w:val="24"/>
                <w:szCs w:val="24"/>
                <w:lang w:eastAsia="lv-LV"/>
              </w:rPr>
              <w:t>projekta iesniedzēja</w:t>
            </w:r>
          </w:p>
          <w:p w14:paraId="0977D5B2" w14:textId="77777777" w:rsidR="00D033DB" w:rsidRPr="00B90EC7" w:rsidRDefault="00D033DB" w:rsidP="00AD0A2E">
            <w:pPr>
              <w:spacing w:after="0" w:line="240" w:lineRule="auto"/>
              <w:rPr>
                <w:rFonts w:ascii="Times New Roman" w:hAnsi="Times New Roman"/>
                <w:sz w:val="24"/>
                <w:szCs w:val="24"/>
                <w:lang w:eastAsia="lv-LV"/>
              </w:rPr>
            </w:pPr>
            <w:r w:rsidRPr="00B90EC7">
              <w:rPr>
                <w:rFonts w:ascii="Times New Roman" w:hAnsi="Times New Roman"/>
                <w:sz w:val="24"/>
                <w:szCs w:val="24"/>
                <w:lang w:eastAsia="lv-LV"/>
              </w:rPr>
              <w:t>atbildīgā amatpersona</w:t>
            </w:r>
          </w:p>
          <w:p w14:paraId="554DBF6A"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top w:val="nil"/>
              <w:left w:val="single" w:sz="4" w:space="0" w:color="auto"/>
              <w:bottom w:val="single" w:sz="4" w:space="0" w:color="auto"/>
            </w:tcBorders>
            <w:shd w:val="clear" w:color="auto" w:fill="auto"/>
          </w:tcPr>
          <w:p w14:paraId="22B536BA" w14:textId="77777777" w:rsidR="00D033DB" w:rsidRDefault="00D033DB" w:rsidP="00AD0A2E">
            <w:pPr>
              <w:spacing w:after="0" w:line="240" w:lineRule="auto"/>
              <w:jc w:val="center"/>
              <w:rPr>
                <w:rFonts w:ascii="Times New Roman" w:hAnsi="Times New Roman"/>
                <w:sz w:val="20"/>
                <w:szCs w:val="24"/>
                <w:lang w:eastAsia="lv-LV"/>
              </w:rPr>
            </w:pPr>
          </w:p>
          <w:p w14:paraId="1D0142A8" w14:textId="77777777" w:rsidR="00D033DB" w:rsidRPr="00B90EC7" w:rsidRDefault="00D033DB" w:rsidP="00AD0A2E">
            <w:pPr>
              <w:spacing w:after="0" w:line="240" w:lineRule="auto"/>
              <w:rPr>
                <w:rFonts w:ascii="Times New Roman" w:hAnsi="Times New Roman"/>
                <w:sz w:val="20"/>
                <w:szCs w:val="24"/>
                <w:lang w:eastAsia="lv-LV"/>
              </w:rPr>
            </w:pPr>
          </w:p>
        </w:tc>
      </w:tr>
      <w:tr w:rsidR="00D033DB" w:rsidRPr="00B90EC7" w14:paraId="262EE136" w14:textId="77777777" w:rsidTr="00AD0A2E">
        <w:tc>
          <w:tcPr>
            <w:tcW w:w="4148" w:type="dxa"/>
            <w:vMerge/>
            <w:tcBorders>
              <w:left w:val="single" w:sz="4" w:space="0" w:color="auto"/>
              <w:right w:val="single" w:sz="4" w:space="0" w:color="auto"/>
            </w:tcBorders>
            <w:shd w:val="clear" w:color="auto" w:fill="auto"/>
          </w:tcPr>
          <w:p w14:paraId="0B911F9B"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nil"/>
              <w:right w:val="single" w:sz="4" w:space="0" w:color="auto"/>
            </w:tcBorders>
            <w:shd w:val="clear" w:color="auto" w:fill="auto"/>
          </w:tcPr>
          <w:p w14:paraId="5976307C" w14:textId="77777777" w:rsidR="00D033DB" w:rsidRPr="002A43FF" w:rsidRDefault="00D033DB" w:rsidP="00AD0A2E">
            <w:pPr>
              <w:spacing w:after="0" w:line="240" w:lineRule="auto"/>
              <w:jc w:val="center"/>
              <w:rPr>
                <w:rFonts w:ascii="Times New Roman" w:hAnsi="Times New Roman"/>
                <w:i/>
                <w:sz w:val="20"/>
                <w:szCs w:val="24"/>
                <w:lang w:eastAsia="lv-LV"/>
              </w:rPr>
            </w:pPr>
            <w:r w:rsidRPr="002A43FF">
              <w:rPr>
                <w:rFonts w:ascii="Times New Roman" w:hAnsi="Times New Roman"/>
                <w:i/>
                <w:sz w:val="20"/>
                <w:szCs w:val="24"/>
                <w:lang w:eastAsia="lv-LV"/>
              </w:rPr>
              <w:t>projekta iesniedzēja nosaukums</w:t>
            </w:r>
          </w:p>
        </w:tc>
      </w:tr>
      <w:tr w:rsidR="00D033DB" w:rsidRPr="00B90EC7" w14:paraId="0B9FAF77" w14:textId="77777777" w:rsidTr="00AD0A2E">
        <w:tc>
          <w:tcPr>
            <w:tcW w:w="4148" w:type="dxa"/>
            <w:vMerge/>
            <w:tcBorders>
              <w:left w:val="single" w:sz="4" w:space="0" w:color="auto"/>
              <w:right w:val="single" w:sz="4" w:space="0" w:color="auto"/>
            </w:tcBorders>
            <w:shd w:val="clear" w:color="auto" w:fill="auto"/>
          </w:tcPr>
          <w:p w14:paraId="6F829820"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top w:val="nil"/>
              <w:left w:val="single" w:sz="4" w:space="0" w:color="auto"/>
              <w:bottom w:val="single" w:sz="4" w:space="0" w:color="auto"/>
            </w:tcBorders>
            <w:shd w:val="clear" w:color="auto" w:fill="auto"/>
          </w:tcPr>
          <w:p w14:paraId="0012F6B8" w14:textId="77777777" w:rsidR="00D033DB" w:rsidRDefault="00D033DB" w:rsidP="00AD0A2E">
            <w:pPr>
              <w:spacing w:after="0" w:line="240" w:lineRule="auto"/>
              <w:rPr>
                <w:rFonts w:ascii="Times New Roman" w:hAnsi="Times New Roman"/>
                <w:sz w:val="20"/>
                <w:szCs w:val="24"/>
                <w:lang w:eastAsia="lv-LV"/>
              </w:rPr>
            </w:pPr>
          </w:p>
          <w:p w14:paraId="38F5A2A8" w14:textId="77777777" w:rsidR="00D033DB" w:rsidRDefault="00D033DB" w:rsidP="00AD0A2E">
            <w:pPr>
              <w:spacing w:after="0" w:line="240" w:lineRule="auto"/>
              <w:jc w:val="center"/>
              <w:rPr>
                <w:rFonts w:ascii="Times New Roman" w:hAnsi="Times New Roman"/>
                <w:sz w:val="20"/>
                <w:szCs w:val="24"/>
                <w:lang w:eastAsia="lv-LV"/>
              </w:rPr>
            </w:pPr>
          </w:p>
          <w:p w14:paraId="728FA451" w14:textId="77777777" w:rsidR="00A369CB" w:rsidRPr="00B90EC7" w:rsidRDefault="00A369CB" w:rsidP="00AD0A2E">
            <w:pPr>
              <w:spacing w:after="0" w:line="240" w:lineRule="auto"/>
              <w:jc w:val="center"/>
              <w:rPr>
                <w:rFonts w:ascii="Times New Roman" w:hAnsi="Times New Roman"/>
                <w:sz w:val="20"/>
                <w:szCs w:val="24"/>
                <w:lang w:eastAsia="lv-LV"/>
              </w:rPr>
            </w:pPr>
          </w:p>
        </w:tc>
      </w:tr>
      <w:tr w:rsidR="00D033DB" w:rsidRPr="00B90EC7" w14:paraId="4998F23A" w14:textId="77777777" w:rsidTr="00AD0A2E">
        <w:tc>
          <w:tcPr>
            <w:tcW w:w="4148" w:type="dxa"/>
            <w:vMerge/>
            <w:tcBorders>
              <w:left w:val="single" w:sz="4" w:space="0" w:color="auto"/>
              <w:right w:val="single" w:sz="4" w:space="0" w:color="auto"/>
            </w:tcBorders>
            <w:shd w:val="clear" w:color="auto" w:fill="auto"/>
          </w:tcPr>
          <w:p w14:paraId="081B290C"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top w:val="single" w:sz="4" w:space="0" w:color="auto"/>
              <w:left w:val="single" w:sz="4" w:space="0" w:color="auto"/>
              <w:bottom w:val="nil"/>
              <w:right w:val="single" w:sz="4" w:space="0" w:color="auto"/>
            </w:tcBorders>
            <w:shd w:val="clear" w:color="auto" w:fill="auto"/>
          </w:tcPr>
          <w:p w14:paraId="15026969" w14:textId="77777777" w:rsidR="00D033DB" w:rsidRPr="002A43FF" w:rsidRDefault="00D033DB" w:rsidP="00AD0A2E">
            <w:pPr>
              <w:spacing w:after="0" w:line="240" w:lineRule="auto"/>
              <w:jc w:val="center"/>
              <w:rPr>
                <w:rFonts w:ascii="Times New Roman" w:hAnsi="Times New Roman"/>
                <w:i/>
                <w:sz w:val="20"/>
                <w:szCs w:val="24"/>
                <w:lang w:eastAsia="lv-LV"/>
              </w:rPr>
            </w:pPr>
            <w:r w:rsidRPr="002A43FF">
              <w:rPr>
                <w:rFonts w:ascii="Times New Roman" w:hAnsi="Times New Roman"/>
                <w:i/>
                <w:sz w:val="20"/>
                <w:szCs w:val="24"/>
                <w:lang w:eastAsia="lv-LV"/>
              </w:rPr>
              <w:t>projekta iesniegumā norādītās ražošanas ēkas adrese</w:t>
            </w:r>
          </w:p>
          <w:p w14:paraId="18928F87" w14:textId="77777777" w:rsidR="00D033DB" w:rsidRPr="00B90EC7" w:rsidRDefault="00D033DB" w:rsidP="00AD0A2E">
            <w:pPr>
              <w:spacing w:after="0" w:line="240" w:lineRule="auto"/>
              <w:jc w:val="center"/>
              <w:rPr>
                <w:rFonts w:ascii="Times New Roman" w:hAnsi="Times New Roman"/>
                <w:sz w:val="20"/>
                <w:szCs w:val="24"/>
                <w:lang w:eastAsia="lv-LV"/>
              </w:rPr>
            </w:pPr>
          </w:p>
        </w:tc>
      </w:tr>
      <w:tr w:rsidR="00D033DB" w:rsidRPr="00B90EC7" w14:paraId="3272686A" w14:textId="77777777" w:rsidTr="00AD0A2E">
        <w:tc>
          <w:tcPr>
            <w:tcW w:w="4148" w:type="dxa"/>
            <w:vMerge/>
            <w:tcBorders>
              <w:left w:val="single" w:sz="4" w:space="0" w:color="auto"/>
              <w:right w:val="single" w:sz="4" w:space="0" w:color="auto"/>
            </w:tcBorders>
            <w:shd w:val="clear" w:color="auto" w:fill="auto"/>
          </w:tcPr>
          <w:p w14:paraId="0B918027"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top w:val="nil"/>
              <w:left w:val="single" w:sz="4" w:space="0" w:color="auto"/>
            </w:tcBorders>
            <w:shd w:val="clear" w:color="auto" w:fill="auto"/>
          </w:tcPr>
          <w:p w14:paraId="67EE0CEA" w14:textId="77777777" w:rsidR="00D033DB" w:rsidRPr="00B90EC7" w:rsidRDefault="00D033DB" w:rsidP="00AD0A2E">
            <w:pPr>
              <w:spacing w:after="0" w:line="240" w:lineRule="auto"/>
              <w:rPr>
                <w:rFonts w:ascii="Times New Roman" w:hAnsi="Times New Roman"/>
                <w:sz w:val="24"/>
                <w:szCs w:val="24"/>
                <w:lang w:eastAsia="lv-LV"/>
              </w:rPr>
            </w:pPr>
          </w:p>
        </w:tc>
      </w:tr>
      <w:tr w:rsidR="00D033DB" w:rsidRPr="00B90EC7" w14:paraId="702980AD" w14:textId="77777777" w:rsidTr="00AD0A2E">
        <w:trPr>
          <w:trHeight w:val="269"/>
        </w:trPr>
        <w:tc>
          <w:tcPr>
            <w:tcW w:w="4148" w:type="dxa"/>
            <w:vMerge/>
            <w:tcBorders>
              <w:left w:val="single" w:sz="4" w:space="0" w:color="auto"/>
              <w:bottom w:val="single" w:sz="4" w:space="0" w:color="auto"/>
              <w:right w:val="single" w:sz="4" w:space="0" w:color="auto"/>
            </w:tcBorders>
            <w:shd w:val="clear" w:color="auto" w:fill="auto"/>
          </w:tcPr>
          <w:p w14:paraId="6A1C8A90" w14:textId="77777777" w:rsidR="00D033DB" w:rsidRPr="00B90EC7" w:rsidRDefault="00D033DB" w:rsidP="00AD0A2E">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FCB145" w14:textId="77777777" w:rsidR="00D033DB" w:rsidRPr="002A43FF" w:rsidRDefault="00D033DB" w:rsidP="00AD0A2E">
            <w:pPr>
              <w:spacing w:after="0" w:line="240" w:lineRule="auto"/>
              <w:jc w:val="center"/>
              <w:rPr>
                <w:rFonts w:ascii="Times New Roman" w:hAnsi="Times New Roman"/>
                <w:i/>
                <w:sz w:val="24"/>
                <w:szCs w:val="24"/>
                <w:lang w:eastAsia="lv-LV"/>
              </w:rPr>
            </w:pPr>
            <w:r w:rsidRPr="002A43FF">
              <w:rPr>
                <w:rFonts w:ascii="Times New Roman" w:hAnsi="Times New Roman"/>
                <w:i/>
                <w:sz w:val="20"/>
                <w:szCs w:val="24"/>
                <w:lang w:eastAsia="lv-LV"/>
              </w:rPr>
              <w:t>projekta iesniegumā norādītās ēkas  kadastra numurs</w:t>
            </w:r>
          </w:p>
        </w:tc>
      </w:tr>
    </w:tbl>
    <w:p w14:paraId="0A1F7C2C" w14:textId="77777777" w:rsidR="002E033A" w:rsidRPr="00D54A33" w:rsidRDefault="002E033A" w:rsidP="002E033A">
      <w:pPr>
        <w:rPr>
          <w:rFonts w:ascii="Times New Roman" w:hAnsi="Times New Roman"/>
          <w:sz w:val="24"/>
          <w:szCs w:val="24"/>
          <w:lang w:eastAsia="lv-LV"/>
        </w:rPr>
      </w:pPr>
      <w:r w:rsidRPr="00D54A33">
        <w:rPr>
          <w:rFonts w:ascii="Times New Roman" w:hAnsi="Times New Roman"/>
          <w:sz w:val="24"/>
          <w:szCs w:val="24"/>
          <w:lang w:eastAsia="lv-LV"/>
        </w:rPr>
        <w:t xml:space="preserve">                                          </w:t>
      </w:r>
      <w:r w:rsidR="00613BA9" w:rsidRPr="00D54A33">
        <w:rPr>
          <w:rFonts w:ascii="Times New Roman" w:hAnsi="Times New Roman"/>
          <w:sz w:val="24"/>
          <w:szCs w:val="24"/>
          <w:lang w:eastAsia="lv-LV"/>
        </w:rPr>
        <w:tab/>
      </w:r>
    </w:p>
    <w:p w14:paraId="07CCCE76" w14:textId="72F7913B" w:rsidR="00455ADA" w:rsidRPr="00455ADA" w:rsidRDefault="00FC57C1" w:rsidP="00D033DB">
      <w:pPr>
        <w:tabs>
          <w:tab w:val="left" w:pos="0"/>
        </w:tabs>
        <w:spacing w:after="120" w:line="240" w:lineRule="auto"/>
        <w:jc w:val="both"/>
        <w:rPr>
          <w:rFonts w:ascii="Times New Roman" w:hAnsi="Times New Roman"/>
          <w:sz w:val="24"/>
          <w:szCs w:val="24"/>
          <w:lang w:eastAsia="lv-LV"/>
        </w:rPr>
      </w:pPr>
      <w:r w:rsidRPr="00455ADA">
        <w:rPr>
          <w:rFonts w:ascii="Times New Roman" w:hAnsi="Times New Roman"/>
          <w:sz w:val="24"/>
          <w:szCs w:val="24"/>
          <w:lang w:eastAsia="lv-LV"/>
        </w:rPr>
        <w:t>Apliecinu, ka</w:t>
      </w:r>
      <w:r w:rsidR="00455ADA" w:rsidRPr="00455ADA">
        <w:rPr>
          <w:rFonts w:ascii="Times New Roman" w:hAnsi="Times New Roman"/>
          <w:sz w:val="24"/>
          <w:szCs w:val="24"/>
          <w:lang w:eastAsia="lv-LV"/>
        </w:rPr>
        <w:t>:</w:t>
      </w:r>
    </w:p>
    <w:p w14:paraId="4D5504B4" w14:textId="69C82ED2" w:rsidR="00455ADA" w:rsidRPr="00455ADA" w:rsidRDefault="00FC57C1" w:rsidP="00455ADA">
      <w:pPr>
        <w:pStyle w:val="ListParagraph"/>
        <w:numPr>
          <w:ilvl w:val="0"/>
          <w:numId w:val="7"/>
        </w:numPr>
        <w:tabs>
          <w:tab w:val="left" w:pos="0"/>
        </w:tabs>
        <w:spacing w:after="0" w:line="240" w:lineRule="auto"/>
        <w:ind w:left="709"/>
        <w:jc w:val="both"/>
        <w:rPr>
          <w:rFonts w:ascii="Times New Roman" w:hAnsi="Times New Roman"/>
          <w:color w:val="FF0000"/>
          <w:sz w:val="24"/>
          <w:szCs w:val="24"/>
          <w:lang w:eastAsia="lv-LV"/>
        </w:rPr>
      </w:pPr>
      <w:r w:rsidRPr="00455ADA">
        <w:rPr>
          <w:rFonts w:ascii="Times New Roman" w:hAnsi="Times New Roman"/>
          <w:sz w:val="24"/>
          <w:szCs w:val="24"/>
          <w:lang w:eastAsia="lv-LV"/>
        </w:rPr>
        <w:t xml:space="preserve">projekta iesniedzējs neatbilst Maksātnespējas likuma 57.pantā noteiktajiem kritērijiem, lai tam pēc kreditoru pieprasījuma piemērotu maksātnespējas procedūru, t.i.: </w:t>
      </w:r>
    </w:p>
    <w:p w14:paraId="7D5033C2" w14:textId="1C3E6DB2" w:rsidR="00FC57C1" w:rsidRPr="00455ADA" w:rsidRDefault="00FC57C1" w:rsidP="00455ADA">
      <w:pPr>
        <w:pStyle w:val="ListParagraph"/>
        <w:numPr>
          <w:ilvl w:val="1"/>
          <w:numId w:val="7"/>
        </w:numPr>
        <w:tabs>
          <w:tab w:val="left" w:pos="0"/>
        </w:tabs>
        <w:spacing w:after="0" w:line="240" w:lineRule="auto"/>
        <w:ind w:left="1134"/>
        <w:jc w:val="both"/>
        <w:rPr>
          <w:rFonts w:ascii="Times New Roman" w:hAnsi="Times New Roman"/>
          <w:color w:val="FF0000"/>
          <w:sz w:val="24"/>
          <w:szCs w:val="24"/>
          <w:lang w:eastAsia="lv-LV"/>
        </w:rPr>
      </w:pPr>
      <w:r w:rsidRPr="00455ADA">
        <w:rPr>
          <w:rFonts w:ascii="Times New Roman" w:hAnsi="Times New Roman"/>
          <w:sz w:val="24"/>
          <w:szCs w:val="24"/>
          <w:lang w:eastAsia="lv-LV"/>
        </w:rPr>
        <w:t xml:space="preserve">piemērojot piespiedu izpildes līdzekļus, nav bijis iespējams izpildīt tiesas nolēmumu par parāda piedziņu no parādnieka; </w:t>
      </w:r>
    </w:p>
    <w:p w14:paraId="08DE94BD" w14:textId="3FB9243A" w:rsidR="00FC57C1" w:rsidRPr="00FC57C1" w:rsidRDefault="00455ADA" w:rsidP="00455ADA">
      <w:pPr>
        <w:numPr>
          <w:ilvl w:val="1"/>
          <w:numId w:val="7"/>
        </w:numPr>
        <w:tabs>
          <w:tab w:val="left" w:pos="0"/>
        </w:tabs>
        <w:spacing w:after="0" w:line="240" w:lineRule="auto"/>
        <w:ind w:left="1134"/>
        <w:jc w:val="both"/>
        <w:rPr>
          <w:rFonts w:ascii="Times New Roman" w:hAnsi="Times New Roman"/>
          <w:sz w:val="24"/>
          <w:szCs w:val="24"/>
          <w:lang w:eastAsia="lv-LV"/>
        </w:rPr>
      </w:pPr>
      <w:r>
        <w:rPr>
          <w:rFonts w:ascii="Times New Roman" w:hAnsi="Times New Roman"/>
          <w:color w:val="FF0000"/>
          <w:sz w:val="24"/>
          <w:szCs w:val="24"/>
          <w:lang w:eastAsia="lv-LV"/>
        </w:rPr>
        <w:t>(</w:t>
      </w:r>
      <w:r w:rsidRPr="007E7BDB">
        <w:rPr>
          <w:rFonts w:ascii="Times New Roman" w:hAnsi="Times New Roman"/>
          <w:sz w:val="24"/>
          <w:szCs w:val="24"/>
        </w:rPr>
        <w:t>sabiedrības ar ierobežotu atbildību vai akciju sabiedrības gadījumā</w:t>
      </w:r>
      <w:r>
        <w:rPr>
          <w:rFonts w:ascii="Times New Roman" w:hAnsi="Times New Roman"/>
          <w:sz w:val="24"/>
          <w:szCs w:val="24"/>
        </w:rPr>
        <w:t>)</w:t>
      </w:r>
      <w:r w:rsidR="00FC57C1" w:rsidRPr="00FC57C1">
        <w:rPr>
          <w:rFonts w:ascii="Times New Roman" w:hAnsi="Times New Roman"/>
          <w:color w:val="FF0000"/>
          <w:sz w:val="24"/>
          <w:szCs w:val="24"/>
          <w:lang w:eastAsia="lv-LV"/>
        </w:rPr>
        <w:t xml:space="preserve"> </w:t>
      </w:r>
      <w:r w:rsidR="00FC57C1" w:rsidRPr="00FC57C1">
        <w:rPr>
          <w:rFonts w:ascii="Times New Roman" w:hAnsi="Times New Roman"/>
          <w:sz w:val="24"/>
          <w:szCs w:val="24"/>
          <w:lang w:eastAsia="lv-LV"/>
        </w:rPr>
        <w:t xml:space="preserve">nav nokārtojis pamatparādu 4268 </w:t>
      </w:r>
      <w:r w:rsidR="00FC57C1" w:rsidRPr="00BD042A">
        <w:rPr>
          <w:rFonts w:ascii="Times New Roman" w:hAnsi="Times New Roman"/>
          <w:i/>
          <w:sz w:val="24"/>
          <w:szCs w:val="24"/>
          <w:lang w:eastAsia="lv-LV"/>
        </w:rPr>
        <w:t>euro</w:t>
      </w:r>
      <w:r w:rsidR="00FC57C1" w:rsidRPr="00FC57C1">
        <w:rPr>
          <w:rFonts w:ascii="Times New Roman" w:hAnsi="Times New Roman"/>
          <w:sz w:val="24"/>
          <w:szCs w:val="24"/>
          <w:lang w:eastAsia="lv-LV"/>
        </w:rPr>
        <w:t xml:space="preserve"> apmērā, un kreditors ir brīdinājis viņu par savu nodomu iesniegt juridiskās personas maksātnespējas procesa pieteikumu; </w:t>
      </w:r>
      <w:r w:rsidR="00FC57C1" w:rsidRPr="007B47CC">
        <w:rPr>
          <w:rFonts w:ascii="Times New Roman" w:hAnsi="Times New Roman"/>
          <w:color w:val="FF0000"/>
          <w:sz w:val="24"/>
          <w:szCs w:val="24"/>
          <w:lang w:eastAsia="lv-LV"/>
        </w:rPr>
        <w:t>vai</w:t>
      </w:r>
    </w:p>
    <w:p w14:paraId="41B4ACED" w14:textId="37E068C9" w:rsidR="00173BB5" w:rsidRDefault="00455ADA" w:rsidP="00455ADA">
      <w:pPr>
        <w:numPr>
          <w:ilvl w:val="1"/>
          <w:numId w:val="7"/>
        </w:numPr>
        <w:tabs>
          <w:tab w:val="left" w:pos="0"/>
        </w:tabs>
        <w:spacing w:after="0" w:line="240" w:lineRule="auto"/>
        <w:ind w:left="1134"/>
        <w:jc w:val="both"/>
        <w:rPr>
          <w:rFonts w:ascii="Times New Roman" w:hAnsi="Times New Roman"/>
          <w:sz w:val="24"/>
          <w:szCs w:val="24"/>
          <w:lang w:eastAsia="lv-LV"/>
        </w:rPr>
      </w:pPr>
      <w:r w:rsidRPr="007E7BDB">
        <w:rPr>
          <w:rFonts w:ascii="Times New Roman" w:hAnsi="Times New Roman"/>
          <w:sz w:val="24"/>
          <w:szCs w:val="24"/>
        </w:rPr>
        <w:t>(citas juridiskas personas, kas nav sabiedrība ar ierobežotu atbildību vai akciju sabiedrība, gadījumā)</w:t>
      </w:r>
      <w:r w:rsidR="00FC57C1" w:rsidRPr="00FC57C1">
        <w:rPr>
          <w:rFonts w:ascii="Times New Roman" w:hAnsi="Times New Roman"/>
          <w:color w:val="FF0000"/>
          <w:sz w:val="24"/>
          <w:szCs w:val="24"/>
          <w:lang w:eastAsia="lv-LV"/>
        </w:rPr>
        <w:t xml:space="preserve"> </w:t>
      </w:r>
      <w:r w:rsidR="00FC57C1" w:rsidRPr="00FC57C1">
        <w:rPr>
          <w:rFonts w:ascii="Times New Roman" w:hAnsi="Times New Roman"/>
          <w:sz w:val="24"/>
          <w:szCs w:val="24"/>
          <w:lang w:eastAsia="lv-LV"/>
        </w:rPr>
        <w:t xml:space="preserve">nav nokārtojis pamatparādu 2134 </w:t>
      </w:r>
      <w:r w:rsidR="00FC57C1" w:rsidRPr="00BD042A">
        <w:rPr>
          <w:rFonts w:ascii="Times New Roman" w:hAnsi="Times New Roman"/>
          <w:i/>
          <w:sz w:val="24"/>
          <w:szCs w:val="24"/>
          <w:lang w:eastAsia="lv-LV"/>
        </w:rPr>
        <w:t>euro</w:t>
      </w:r>
      <w:r w:rsidR="00FC57C1" w:rsidRPr="00FC57C1">
        <w:rPr>
          <w:rFonts w:ascii="Times New Roman" w:hAnsi="Times New Roman"/>
          <w:sz w:val="24"/>
          <w:szCs w:val="24"/>
          <w:lang w:eastAsia="lv-LV"/>
        </w:rPr>
        <w:t xml:space="preserve"> apmērā, un kreditors ir brīdinājis viņu par savu nodomu iesniegt juridiskās personas maksātnespējas procesa pieteikumu; </w:t>
      </w:r>
    </w:p>
    <w:p w14:paraId="3B4EC110" w14:textId="3720A848" w:rsidR="00455ADA" w:rsidRDefault="00FC57C1" w:rsidP="00D033DB">
      <w:pPr>
        <w:numPr>
          <w:ilvl w:val="1"/>
          <w:numId w:val="7"/>
        </w:numPr>
        <w:tabs>
          <w:tab w:val="left" w:pos="0"/>
        </w:tabs>
        <w:spacing w:after="120" w:line="240" w:lineRule="auto"/>
        <w:ind w:left="1134"/>
        <w:jc w:val="both"/>
        <w:rPr>
          <w:rFonts w:ascii="Times New Roman" w:hAnsi="Times New Roman"/>
          <w:sz w:val="24"/>
          <w:szCs w:val="24"/>
          <w:lang w:eastAsia="lv-LV"/>
        </w:rPr>
      </w:pPr>
      <w:r w:rsidRPr="00173BB5">
        <w:rPr>
          <w:rFonts w:ascii="Times New Roman" w:hAnsi="Times New Roman"/>
          <w:sz w:val="24"/>
          <w:szCs w:val="24"/>
          <w:lang w:eastAsia="lv-LV"/>
        </w:rPr>
        <w:t xml:space="preserve">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w:t>
      </w:r>
      <w:r w:rsidRPr="00E27DF2">
        <w:rPr>
          <w:rFonts w:ascii="Times New Roman" w:hAnsi="Times New Roman"/>
          <w:sz w:val="24"/>
          <w:szCs w:val="24"/>
          <w:lang w:eastAsia="lv-LV"/>
        </w:rPr>
        <w:t>nozīmes.</w:t>
      </w:r>
    </w:p>
    <w:p w14:paraId="4C26E4F9" w14:textId="2EA788CD" w:rsidR="00455ADA" w:rsidRDefault="005D5356" w:rsidP="00D033DB">
      <w:pPr>
        <w:pStyle w:val="ListParagraph"/>
        <w:numPr>
          <w:ilvl w:val="0"/>
          <w:numId w:val="7"/>
        </w:numPr>
        <w:tabs>
          <w:tab w:val="left" w:pos="0"/>
        </w:tabs>
        <w:spacing w:after="120" w:line="240" w:lineRule="auto"/>
        <w:ind w:left="709"/>
        <w:jc w:val="both"/>
        <w:rPr>
          <w:rFonts w:ascii="Times New Roman" w:hAnsi="Times New Roman"/>
          <w:sz w:val="24"/>
          <w:szCs w:val="24"/>
          <w:lang w:eastAsia="lv-LV"/>
        </w:rPr>
      </w:pPr>
      <w:r>
        <w:rPr>
          <w:rFonts w:ascii="Times New Roman" w:hAnsi="Times New Roman"/>
          <w:sz w:val="24"/>
          <w:szCs w:val="24"/>
        </w:rPr>
        <w:t>p</w:t>
      </w:r>
      <w:r w:rsidRPr="0096675C">
        <w:rPr>
          <w:rFonts w:ascii="Times New Roman" w:hAnsi="Times New Roman"/>
          <w:sz w:val="24"/>
          <w:szCs w:val="24"/>
        </w:rPr>
        <w:t>ro</w:t>
      </w:r>
      <w:r>
        <w:rPr>
          <w:rFonts w:ascii="Times New Roman" w:hAnsi="Times New Roman"/>
          <w:sz w:val="24"/>
          <w:szCs w:val="24"/>
        </w:rPr>
        <w:t>jekta iesniedzējs nav uzņēmums</w:t>
      </w:r>
      <w:r>
        <w:rPr>
          <w:rStyle w:val="FootnoteReference"/>
          <w:rFonts w:ascii="Times New Roman" w:hAnsi="Times New Roman"/>
          <w:sz w:val="24"/>
          <w:szCs w:val="24"/>
        </w:rPr>
        <w:footnoteReference w:id="2"/>
      </w:r>
      <w:r w:rsidRPr="0096675C">
        <w:rPr>
          <w:rFonts w:ascii="Times New Roman" w:hAnsi="Times New Roman"/>
          <w:sz w:val="24"/>
          <w:szCs w:val="24"/>
        </w:rPr>
        <w:t xml:space="preserve">,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w:t>
      </w:r>
      <w:r w:rsidRPr="0096675C">
        <w:rPr>
          <w:rFonts w:ascii="Times New Roman" w:hAnsi="Times New Roman"/>
          <w:sz w:val="24"/>
          <w:szCs w:val="24"/>
        </w:rPr>
        <w:lastRenderedPageBreak/>
        <w:t>grūtībās nonākušu uzņēmumu</w:t>
      </w:r>
      <w:r>
        <w:rPr>
          <w:rFonts w:ascii="Times New Roman" w:hAnsi="Times New Roman"/>
          <w:sz w:val="24"/>
          <w:szCs w:val="24"/>
        </w:rPr>
        <w:t xml:space="preserve"> glābšanai un pārstrukturēšanai</w:t>
      </w:r>
      <w:r>
        <w:rPr>
          <w:rStyle w:val="FootnoteReference"/>
          <w:rFonts w:ascii="Times New Roman" w:hAnsi="Times New Roman"/>
          <w:sz w:val="24"/>
          <w:szCs w:val="24"/>
        </w:rPr>
        <w:footnoteReference w:id="3"/>
      </w:r>
      <w:r w:rsidRPr="0096675C">
        <w:rPr>
          <w:rFonts w:ascii="Times New Roman" w:hAnsi="Times New Roman"/>
          <w:sz w:val="24"/>
          <w:szCs w:val="24"/>
        </w:rPr>
        <w:t xml:space="preserve">, Komisijas paziņojumu Pamatnostādnes par valsts atbalstu grūtībās nonākušu </w:t>
      </w:r>
      <w:proofErr w:type="spellStart"/>
      <w:r w:rsidRPr="0096675C">
        <w:rPr>
          <w:rFonts w:ascii="Times New Roman" w:hAnsi="Times New Roman"/>
          <w:sz w:val="24"/>
          <w:szCs w:val="24"/>
        </w:rPr>
        <w:t>nefinanšu</w:t>
      </w:r>
      <w:proofErr w:type="spellEnd"/>
      <w:r w:rsidRPr="0096675C">
        <w:rPr>
          <w:rFonts w:ascii="Times New Roman" w:hAnsi="Times New Roman"/>
          <w:sz w:val="24"/>
          <w:szCs w:val="24"/>
        </w:rPr>
        <w:t xml:space="preserve"> uzņēmumu glābšanai un pārstrukturēšanai</w:t>
      </w:r>
      <w:r>
        <w:rPr>
          <w:rStyle w:val="FootnoteReference"/>
          <w:rFonts w:ascii="Times New Roman" w:hAnsi="Times New Roman"/>
          <w:sz w:val="24"/>
          <w:szCs w:val="24"/>
        </w:rPr>
        <w:footnoteReference w:id="4"/>
      </w:r>
      <w:r w:rsidRPr="0096675C">
        <w:rPr>
          <w:rFonts w:ascii="Times New Roman" w:hAnsi="Times New Roman"/>
          <w:sz w:val="24"/>
          <w:szCs w:val="24"/>
        </w:rPr>
        <w:t xml:space="preserve"> vai Komisijas paziņojumu par valsts atbalsta noteikumu piemērošan</w:t>
      </w:r>
      <w:r>
        <w:rPr>
          <w:rFonts w:ascii="Times New Roman" w:hAnsi="Times New Roman"/>
          <w:sz w:val="24"/>
          <w:szCs w:val="24"/>
        </w:rPr>
        <w:t>u no 2013.gada 1.</w:t>
      </w:r>
      <w:r w:rsidRPr="0096675C">
        <w:rPr>
          <w:rFonts w:ascii="Times New Roman" w:hAnsi="Times New Roman"/>
          <w:sz w:val="24"/>
          <w:szCs w:val="24"/>
        </w:rPr>
        <w:t>augusta atbalsta pasākumiem banku labā saistībā ar finanšu krīzi</w:t>
      </w:r>
      <w:r>
        <w:rPr>
          <w:rStyle w:val="FootnoteReference"/>
          <w:rFonts w:ascii="Times New Roman" w:hAnsi="Times New Roman"/>
          <w:sz w:val="24"/>
          <w:szCs w:val="24"/>
        </w:rPr>
        <w:footnoteReference w:id="5"/>
      </w:r>
      <w:r w:rsidR="00455ADA" w:rsidRPr="00455ADA">
        <w:rPr>
          <w:rFonts w:ascii="Times New Roman" w:hAnsi="Times New Roman"/>
          <w:sz w:val="24"/>
          <w:szCs w:val="24"/>
          <w:lang w:eastAsia="lv-LV"/>
        </w:rPr>
        <w:t>.</w:t>
      </w:r>
    </w:p>
    <w:p w14:paraId="151AC0A2" w14:textId="77777777" w:rsidR="00D033DB" w:rsidRPr="00455ADA" w:rsidRDefault="00D033DB" w:rsidP="00D033DB">
      <w:pPr>
        <w:pStyle w:val="ListParagraph"/>
        <w:tabs>
          <w:tab w:val="left" w:pos="0"/>
        </w:tabs>
        <w:spacing w:after="120" w:line="240" w:lineRule="auto"/>
        <w:ind w:left="709"/>
        <w:jc w:val="both"/>
        <w:rPr>
          <w:rFonts w:ascii="Times New Roman" w:hAnsi="Times New Roman"/>
          <w:sz w:val="24"/>
          <w:szCs w:val="24"/>
          <w:lang w:eastAsia="lv-LV"/>
        </w:rPr>
      </w:pPr>
    </w:p>
    <w:p w14:paraId="7CBF5787" w14:textId="765B21CC" w:rsidR="001909D7" w:rsidRPr="001909D7" w:rsidRDefault="001909D7" w:rsidP="00D033DB">
      <w:pPr>
        <w:pStyle w:val="ListParagraph"/>
        <w:numPr>
          <w:ilvl w:val="0"/>
          <w:numId w:val="7"/>
        </w:numPr>
        <w:tabs>
          <w:tab w:val="left" w:pos="0"/>
        </w:tabs>
        <w:spacing w:after="120" w:line="240" w:lineRule="auto"/>
        <w:ind w:left="709"/>
        <w:jc w:val="both"/>
        <w:rPr>
          <w:rFonts w:ascii="Times New Roman" w:hAnsi="Times New Roman"/>
          <w:sz w:val="24"/>
          <w:szCs w:val="24"/>
          <w:lang w:eastAsia="lv-LV"/>
        </w:rPr>
      </w:pPr>
      <w:r w:rsidRPr="001909D7">
        <w:rPr>
          <w:rFonts w:ascii="Times New Roman" w:hAnsi="Times New Roman"/>
          <w:sz w:val="24"/>
          <w:szCs w:val="24"/>
          <w:lang w:eastAsia="lv-LV"/>
        </w:rPr>
        <w:t>atbilstoši Ministru kabineta 201</w:t>
      </w:r>
      <w:r>
        <w:rPr>
          <w:rFonts w:ascii="Times New Roman" w:hAnsi="Times New Roman"/>
          <w:sz w:val="24"/>
          <w:szCs w:val="24"/>
          <w:lang w:eastAsia="lv-LV"/>
        </w:rPr>
        <w:t>8</w:t>
      </w:r>
      <w:r w:rsidRPr="001909D7">
        <w:rPr>
          <w:rFonts w:ascii="Times New Roman" w:hAnsi="Times New Roman"/>
          <w:sz w:val="24"/>
          <w:szCs w:val="24"/>
          <w:lang w:eastAsia="lv-LV"/>
        </w:rPr>
        <w:t xml:space="preserve">.gada </w:t>
      </w:r>
      <w:r>
        <w:rPr>
          <w:rFonts w:ascii="Times New Roman" w:hAnsi="Times New Roman"/>
          <w:sz w:val="24"/>
          <w:szCs w:val="24"/>
          <w:lang w:eastAsia="lv-LV"/>
        </w:rPr>
        <w:t>1</w:t>
      </w:r>
      <w:r w:rsidRPr="001909D7">
        <w:rPr>
          <w:rFonts w:ascii="Times New Roman" w:hAnsi="Times New Roman"/>
          <w:sz w:val="24"/>
          <w:szCs w:val="24"/>
          <w:lang w:eastAsia="lv-LV"/>
        </w:rPr>
        <w:t>6.</w:t>
      </w:r>
      <w:r>
        <w:rPr>
          <w:rFonts w:ascii="Times New Roman" w:hAnsi="Times New Roman"/>
          <w:sz w:val="24"/>
          <w:szCs w:val="24"/>
          <w:lang w:eastAsia="lv-LV"/>
        </w:rPr>
        <w:t>janvāra</w:t>
      </w:r>
      <w:r w:rsidRPr="001909D7">
        <w:rPr>
          <w:rFonts w:ascii="Times New Roman" w:hAnsi="Times New Roman"/>
          <w:sz w:val="24"/>
          <w:szCs w:val="24"/>
          <w:lang w:eastAsia="lv-LV"/>
        </w:rPr>
        <w:t xml:space="preserve"> noteikumu Nr.</w:t>
      </w:r>
      <w:r>
        <w:rPr>
          <w:rFonts w:ascii="Times New Roman" w:hAnsi="Times New Roman"/>
          <w:sz w:val="24"/>
          <w:szCs w:val="24"/>
          <w:lang w:eastAsia="lv-LV"/>
        </w:rPr>
        <w:t>38</w:t>
      </w:r>
      <w:r w:rsidRPr="001909D7">
        <w:rPr>
          <w:rFonts w:ascii="Times New Roman" w:hAnsi="Times New Roman"/>
          <w:sz w:val="24"/>
          <w:szCs w:val="24"/>
          <w:lang w:eastAsia="lv-LV"/>
        </w:rPr>
        <w:t xml:space="preserve">  “Darbības programmas "Izaugsme un nodarbinātība" 4.1.1. specifiskā atbalsta mērķa </w:t>
      </w:r>
      <w:r>
        <w:rPr>
          <w:rFonts w:ascii="Times New Roman" w:hAnsi="Times New Roman"/>
          <w:sz w:val="24"/>
          <w:szCs w:val="24"/>
          <w:lang w:eastAsia="lv-LV"/>
        </w:rPr>
        <w:t>“</w:t>
      </w:r>
      <w:r w:rsidRPr="001909D7">
        <w:rPr>
          <w:rFonts w:ascii="Times New Roman" w:hAnsi="Times New Roman"/>
          <w:sz w:val="24"/>
          <w:szCs w:val="24"/>
          <w:lang w:eastAsia="lv-LV"/>
        </w:rPr>
        <w:t>Veicināt efektīvu energoresursu izmantošanu, enerģijas patēriņa samazināšanu un pāreju uz AER apstrādes rūpniecības nozarē</w:t>
      </w:r>
      <w:r>
        <w:rPr>
          <w:rFonts w:ascii="Times New Roman" w:hAnsi="Times New Roman"/>
          <w:sz w:val="24"/>
          <w:szCs w:val="24"/>
          <w:lang w:eastAsia="lv-LV"/>
        </w:rPr>
        <w:t>”</w:t>
      </w:r>
      <w:r w:rsidRPr="001909D7">
        <w:rPr>
          <w:rFonts w:ascii="Times New Roman" w:hAnsi="Times New Roman"/>
          <w:sz w:val="24"/>
          <w:szCs w:val="24"/>
          <w:lang w:eastAsia="lv-LV"/>
        </w:rPr>
        <w:t xml:space="preserve"> otrās projektu iesniegumu atlases kārtas īstenošanas noteikumi” (turpmāk – MK noteikumi Nr.590) 3</w:t>
      </w:r>
      <w:r>
        <w:rPr>
          <w:rFonts w:ascii="Times New Roman" w:hAnsi="Times New Roman"/>
          <w:sz w:val="24"/>
          <w:szCs w:val="24"/>
          <w:lang w:eastAsia="lv-LV"/>
        </w:rPr>
        <w:t>6</w:t>
      </w:r>
      <w:r w:rsidR="00174D14">
        <w:rPr>
          <w:rFonts w:ascii="Times New Roman" w:hAnsi="Times New Roman"/>
          <w:sz w:val="24"/>
          <w:szCs w:val="24"/>
          <w:lang w:eastAsia="lv-LV"/>
        </w:rPr>
        <w:t>.3., 36</w:t>
      </w:r>
      <w:r w:rsidRPr="001909D7">
        <w:rPr>
          <w:rFonts w:ascii="Times New Roman" w:hAnsi="Times New Roman"/>
          <w:sz w:val="24"/>
          <w:szCs w:val="24"/>
          <w:lang w:eastAsia="lv-LV"/>
        </w:rPr>
        <w:t>.4., 3</w:t>
      </w:r>
      <w:r w:rsidR="00174D14">
        <w:rPr>
          <w:rFonts w:ascii="Times New Roman" w:hAnsi="Times New Roman"/>
          <w:sz w:val="24"/>
          <w:szCs w:val="24"/>
          <w:lang w:eastAsia="lv-LV"/>
        </w:rPr>
        <w:t>6</w:t>
      </w:r>
      <w:r w:rsidRPr="001909D7">
        <w:rPr>
          <w:rFonts w:ascii="Times New Roman" w:hAnsi="Times New Roman"/>
          <w:sz w:val="24"/>
          <w:szCs w:val="24"/>
          <w:lang w:eastAsia="lv-LV"/>
        </w:rPr>
        <w:t>.5.</w:t>
      </w:r>
      <w:r w:rsidR="002934E1">
        <w:rPr>
          <w:rFonts w:ascii="Times New Roman" w:hAnsi="Times New Roman"/>
          <w:sz w:val="24"/>
          <w:szCs w:val="24"/>
          <w:lang w:eastAsia="lv-LV"/>
        </w:rPr>
        <w:t>, 36.7., 36.8.</w:t>
      </w:r>
      <w:r w:rsidRPr="001909D7">
        <w:rPr>
          <w:rFonts w:ascii="Times New Roman" w:hAnsi="Times New Roman"/>
          <w:sz w:val="24"/>
          <w:szCs w:val="24"/>
          <w:lang w:eastAsia="lv-LV"/>
        </w:rPr>
        <w:t xml:space="preserve">apakšpunktam un </w:t>
      </w:r>
      <w:r w:rsidR="00174D14">
        <w:rPr>
          <w:rFonts w:ascii="Times New Roman" w:hAnsi="Times New Roman"/>
          <w:sz w:val="24"/>
          <w:szCs w:val="24"/>
          <w:lang w:eastAsia="lv-LV"/>
        </w:rPr>
        <w:t>40</w:t>
      </w:r>
      <w:r w:rsidRPr="001909D7">
        <w:rPr>
          <w:rFonts w:ascii="Times New Roman" w:hAnsi="Times New Roman"/>
          <w:sz w:val="24"/>
          <w:szCs w:val="24"/>
          <w:lang w:eastAsia="lv-LV"/>
        </w:rPr>
        <w:t>.punktam:</w:t>
      </w:r>
    </w:p>
    <w:p w14:paraId="538DC529" w14:textId="541B8A6F" w:rsidR="001909D7" w:rsidRPr="001909D7" w:rsidRDefault="001909D7" w:rsidP="00D033DB">
      <w:pPr>
        <w:pStyle w:val="ListParagraph"/>
        <w:numPr>
          <w:ilvl w:val="1"/>
          <w:numId w:val="7"/>
        </w:numPr>
        <w:tabs>
          <w:tab w:val="left" w:pos="0"/>
        </w:tabs>
        <w:spacing w:before="120" w:after="0" w:line="240" w:lineRule="auto"/>
        <w:ind w:left="1134"/>
        <w:jc w:val="both"/>
        <w:rPr>
          <w:rFonts w:ascii="Times New Roman" w:hAnsi="Times New Roman"/>
          <w:sz w:val="24"/>
          <w:szCs w:val="24"/>
          <w:lang w:eastAsia="lv-LV"/>
        </w:rPr>
      </w:pPr>
      <w:r w:rsidRPr="001909D7">
        <w:rPr>
          <w:rFonts w:ascii="Times New Roman" w:hAnsi="Times New Roman"/>
          <w:sz w:val="24"/>
          <w:szCs w:val="24"/>
          <w:lang w:eastAsia="lv-LV"/>
        </w:rPr>
        <w:t>rūpnieciskās ražošanas ēku vismaz piecus gadus pēc noslēguma maksājuma veikšanas izmanto ražošanas vajadzībām apstrādes rūpniecības nozarē;</w:t>
      </w:r>
    </w:p>
    <w:p w14:paraId="00D19E20" w14:textId="1E362EFD" w:rsidR="001909D7" w:rsidRPr="001909D7" w:rsidRDefault="001909D7" w:rsidP="00D033DB">
      <w:pPr>
        <w:pStyle w:val="ListParagraph"/>
        <w:numPr>
          <w:ilvl w:val="1"/>
          <w:numId w:val="7"/>
        </w:numPr>
        <w:tabs>
          <w:tab w:val="left" w:pos="0"/>
        </w:tabs>
        <w:spacing w:after="0" w:line="240" w:lineRule="auto"/>
        <w:ind w:left="1134"/>
        <w:jc w:val="both"/>
        <w:rPr>
          <w:rFonts w:ascii="Times New Roman" w:hAnsi="Times New Roman"/>
          <w:sz w:val="24"/>
          <w:szCs w:val="24"/>
          <w:lang w:eastAsia="lv-LV"/>
        </w:rPr>
      </w:pPr>
      <w:r w:rsidRPr="001909D7">
        <w:rPr>
          <w:rFonts w:ascii="Times New Roman" w:hAnsi="Times New Roman"/>
          <w:sz w:val="24"/>
          <w:szCs w:val="24"/>
          <w:lang w:eastAsia="lv-LV"/>
        </w:rPr>
        <w:t xml:space="preserve">tiek nodrošināts, ka līdz noslēguma maksājuma pieprasījuma iesniegšanai sadarbības iestādē ir uzstādīti un darbojas elektroenerģijas, siltumenerģijas un </w:t>
      </w:r>
      <w:proofErr w:type="spellStart"/>
      <w:r w:rsidRPr="001909D7">
        <w:rPr>
          <w:rFonts w:ascii="Times New Roman" w:hAnsi="Times New Roman"/>
          <w:sz w:val="24"/>
          <w:szCs w:val="24"/>
          <w:lang w:eastAsia="lv-LV"/>
        </w:rPr>
        <w:t>aukstumenerģijas</w:t>
      </w:r>
      <w:proofErr w:type="spellEnd"/>
      <w:r w:rsidRPr="001909D7">
        <w:rPr>
          <w:rFonts w:ascii="Times New Roman" w:hAnsi="Times New Roman"/>
          <w:sz w:val="24"/>
          <w:szCs w:val="24"/>
          <w:lang w:eastAsia="lv-LV"/>
        </w:rPr>
        <w:t xml:space="preserve"> skaitītāji, lai nodrošinātu projekta rezultātu monitoringu;</w:t>
      </w:r>
    </w:p>
    <w:p w14:paraId="04ABD824" w14:textId="0E431C98" w:rsidR="001909D7" w:rsidRDefault="001909D7" w:rsidP="00D033DB">
      <w:pPr>
        <w:pStyle w:val="ListParagraph"/>
        <w:numPr>
          <w:ilvl w:val="1"/>
          <w:numId w:val="7"/>
        </w:numPr>
        <w:tabs>
          <w:tab w:val="left" w:pos="0"/>
        </w:tabs>
        <w:spacing w:after="0" w:line="240" w:lineRule="auto"/>
        <w:ind w:left="1134"/>
        <w:jc w:val="both"/>
        <w:rPr>
          <w:rFonts w:ascii="Times New Roman" w:hAnsi="Times New Roman"/>
          <w:sz w:val="24"/>
          <w:szCs w:val="24"/>
          <w:lang w:eastAsia="lv-LV"/>
        </w:rPr>
      </w:pPr>
      <w:r w:rsidRPr="001909D7">
        <w:rPr>
          <w:rFonts w:ascii="Times New Roman" w:hAnsi="Times New Roman"/>
          <w:sz w:val="24"/>
          <w:szCs w:val="24"/>
          <w:lang w:eastAsia="lv-LV"/>
        </w:rPr>
        <w:t xml:space="preserve">piecus gadus pēc noslēguma maksājuma veikšanas ik gadu līdz 31. janvārim sadarbības iestādē tiek iesniegts pārskats par enerģijas patēriņu rūpnieciskās ražošanas ēkā vai konkrētajā ražošanas procesā vai ražošanas tehnoloģisko procesu nodrošinošajā </w:t>
      </w:r>
      <w:proofErr w:type="spellStart"/>
      <w:r w:rsidRPr="001909D7">
        <w:rPr>
          <w:rFonts w:ascii="Times New Roman" w:hAnsi="Times New Roman"/>
          <w:sz w:val="24"/>
          <w:szCs w:val="24"/>
          <w:lang w:eastAsia="lv-LV"/>
        </w:rPr>
        <w:t>blakusprocesā</w:t>
      </w:r>
      <w:proofErr w:type="spellEnd"/>
      <w:r w:rsidRPr="001909D7">
        <w:rPr>
          <w:rFonts w:ascii="Times New Roman" w:hAnsi="Times New Roman"/>
          <w:sz w:val="24"/>
          <w:szCs w:val="24"/>
          <w:lang w:eastAsia="lv-LV"/>
        </w:rPr>
        <w:t xml:space="preserve"> par pārskata gadu saskaņā ar </w:t>
      </w:r>
      <w:r>
        <w:rPr>
          <w:rFonts w:ascii="Times New Roman" w:hAnsi="Times New Roman"/>
          <w:sz w:val="24"/>
          <w:szCs w:val="24"/>
          <w:lang w:eastAsia="lv-LV"/>
        </w:rPr>
        <w:t xml:space="preserve">MK noteikumu Nr.38 </w:t>
      </w:r>
      <w:r w:rsidRPr="001909D7">
        <w:rPr>
          <w:rFonts w:ascii="Times New Roman" w:hAnsi="Times New Roman"/>
          <w:sz w:val="24"/>
          <w:szCs w:val="24"/>
          <w:lang w:eastAsia="lv-LV"/>
        </w:rPr>
        <w:t>3.pielikum</w:t>
      </w:r>
      <w:r>
        <w:rPr>
          <w:rFonts w:ascii="Times New Roman" w:hAnsi="Times New Roman"/>
          <w:sz w:val="24"/>
          <w:szCs w:val="24"/>
          <w:lang w:eastAsia="lv-LV"/>
        </w:rPr>
        <w:t>a formu</w:t>
      </w:r>
      <w:r w:rsidRPr="001909D7">
        <w:rPr>
          <w:rFonts w:ascii="Times New Roman" w:hAnsi="Times New Roman"/>
          <w:sz w:val="24"/>
          <w:szCs w:val="24"/>
          <w:lang w:eastAsia="lv-LV"/>
        </w:rPr>
        <w:t>;</w:t>
      </w:r>
    </w:p>
    <w:p w14:paraId="6751374B" w14:textId="77777777" w:rsidR="002934E1" w:rsidRPr="002934E1" w:rsidRDefault="002934E1" w:rsidP="002934E1">
      <w:pPr>
        <w:pStyle w:val="ListParagraph"/>
        <w:numPr>
          <w:ilvl w:val="1"/>
          <w:numId w:val="7"/>
        </w:numPr>
        <w:tabs>
          <w:tab w:val="left" w:pos="0"/>
        </w:tabs>
        <w:spacing w:after="0" w:line="240" w:lineRule="auto"/>
        <w:ind w:left="1134"/>
        <w:jc w:val="both"/>
        <w:rPr>
          <w:rFonts w:ascii="Times New Roman" w:hAnsi="Times New Roman"/>
          <w:sz w:val="24"/>
          <w:szCs w:val="24"/>
          <w:lang w:eastAsia="lv-LV"/>
        </w:rPr>
      </w:pPr>
      <w:r w:rsidRPr="002934E1">
        <w:rPr>
          <w:rFonts w:ascii="Times New Roman" w:hAnsi="Times New Roman"/>
          <w:sz w:val="24"/>
          <w:szCs w:val="24"/>
          <w:lang w:eastAsia="lv-LV"/>
        </w:rPr>
        <w:t>vismaz piecus gadus pēc noslēguma maksājuma veikšanas projektā veiktie ieguldījumi un radītie pamatlīdzekļi tiek izmantoti projektā paredzētajam mērķim;</w:t>
      </w:r>
    </w:p>
    <w:p w14:paraId="3D5F18CD" w14:textId="0BA32C53" w:rsidR="002934E1" w:rsidRPr="001909D7" w:rsidRDefault="002934E1" w:rsidP="002934E1">
      <w:pPr>
        <w:pStyle w:val="ListParagraph"/>
        <w:numPr>
          <w:ilvl w:val="1"/>
          <w:numId w:val="7"/>
        </w:numPr>
        <w:tabs>
          <w:tab w:val="left" w:pos="0"/>
        </w:tabs>
        <w:spacing w:after="0" w:line="240" w:lineRule="auto"/>
        <w:ind w:left="1134"/>
        <w:jc w:val="both"/>
        <w:rPr>
          <w:rFonts w:ascii="Times New Roman" w:hAnsi="Times New Roman"/>
          <w:sz w:val="24"/>
          <w:szCs w:val="24"/>
          <w:lang w:eastAsia="lv-LV"/>
        </w:rPr>
      </w:pPr>
      <w:r w:rsidRPr="002934E1">
        <w:rPr>
          <w:rFonts w:ascii="Times New Roman" w:hAnsi="Times New Roman"/>
          <w:sz w:val="24"/>
          <w:szCs w:val="24"/>
          <w:lang w:eastAsia="lv-LV"/>
        </w:rPr>
        <w:t>vismaz piecus gadus pēc noslēguma maksājuma veikšanas tiek nodrošināta veikto ieguldījumu ilgtspēja un projektā sasniegto rezultātu uzturēšana;</w:t>
      </w:r>
    </w:p>
    <w:p w14:paraId="642342F2" w14:textId="42A8A2A8" w:rsidR="00174D14" w:rsidRDefault="002934E1" w:rsidP="00D033DB">
      <w:pPr>
        <w:pStyle w:val="ListParagraph"/>
        <w:numPr>
          <w:ilvl w:val="1"/>
          <w:numId w:val="7"/>
        </w:numPr>
        <w:tabs>
          <w:tab w:val="left" w:pos="0"/>
        </w:tabs>
        <w:spacing w:after="120" w:line="240" w:lineRule="auto"/>
        <w:ind w:left="1134"/>
        <w:jc w:val="both"/>
        <w:rPr>
          <w:rFonts w:ascii="Times New Roman" w:hAnsi="Times New Roman"/>
          <w:sz w:val="24"/>
          <w:szCs w:val="24"/>
          <w:lang w:eastAsia="lv-LV"/>
        </w:rPr>
      </w:pPr>
      <w:r>
        <w:rPr>
          <w:rFonts w:ascii="Times New Roman" w:hAnsi="Times New Roman"/>
          <w:sz w:val="24"/>
          <w:szCs w:val="24"/>
          <w:lang w:eastAsia="lv-LV"/>
        </w:rPr>
        <w:t>j</w:t>
      </w:r>
      <w:r w:rsidR="00174D14" w:rsidRPr="00174D14">
        <w:rPr>
          <w:rFonts w:ascii="Times New Roman" w:hAnsi="Times New Roman"/>
          <w:sz w:val="24"/>
          <w:szCs w:val="24"/>
          <w:lang w:eastAsia="lv-LV"/>
        </w:rPr>
        <w:t>a</w:t>
      </w:r>
      <w:r w:rsidR="00174D14">
        <w:rPr>
          <w:rFonts w:ascii="Times New Roman" w:hAnsi="Times New Roman"/>
          <w:sz w:val="24"/>
          <w:szCs w:val="24"/>
          <w:lang w:eastAsia="lv-LV"/>
        </w:rPr>
        <w:t xml:space="preserve"> projekta īstenošanas laikā radīsies</w:t>
      </w:r>
      <w:r w:rsidR="00174D14" w:rsidRPr="00174D14">
        <w:rPr>
          <w:rFonts w:ascii="Times New Roman" w:hAnsi="Times New Roman"/>
          <w:sz w:val="24"/>
          <w:szCs w:val="24"/>
          <w:lang w:eastAsia="lv-LV"/>
        </w:rPr>
        <w:t xml:space="preserve"> neattiecināmie izdevumi vai sadārdzinās</w:t>
      </w:r>
      <w:r w:rsidR="00174D14">
        <w:rPr>
          <w:rFonts w:ascii="Times New Roman" w:hAnsi="Times New Roman"/>
          <w:sz w:val="24"/>
          <w:szCs w:val="24"/>
          <w:lang w:eastAsia="lv-LV"/>
        </w:rPr>
        <w:t>ies</w:t>
      </w:r>
      <w:r w:rsidR="00174D14" w:rsidRPr="00174D14">
        <w:rPr>
          <w:rFonts w:ascii="Times New Roman" w:hAnsi="Times New Roman"/>
          <w:sz w:val="24"/>
          <w:szCs w:val="24"/>
          <w:lang w:eastAsia="lv-LV"/>
        </w:rPr>
        <w:t xml:space="preserve"> izmaksas, </w:t>
      </w:r>
      <w:r w:rsidR="00174D14">
        <w:rPr>
          <w:rFonts w:ascii="Times New Roman" w:hAnsi="Times New Roman"/>
          <w:sz w:val="24"/>
          <w:szCs w:val="24"/>
          <w:lang w:eastAsia="lv-LV"/>
        </w:rPr>
        <w:t>apņemos</w:t>
      </w:r>
      <w:r w:rsidR="00174D14" w:rsidRPr="00174D14">
        <w:rPr>
          <w:rFonts w:ascii="Times New Roman" w:hAnsi="Times New Roman"/>
          <w:sz w:val="24"/>
          <w:szCs w:val="24"/>
          <w:lang w:eastAsia="lv-LV"/>
        </w:rPr>
        <w:t xml:space="preserve"> tās </w:t>
      </w:r>
      <w:r w:rsidR="00174D14">
        <w:rPr>
          <w:rFonts w:ascii="Times New Roman" w:hAnsi="Times New Roman"/>
          <w:sz w:val="24"/>
          <w:szCs w:val="24"/>
          <w:lang w:eastAsia="lv-LV"/>
        </w:rPr>
        <w:t>segt</w:t>
      </w:r>
      <w:r w:rsidR="00174D14" w:rsidRPr="00174D14">
        <w:rPr>
          <w:rFonts w:ascii="Times New Roman" w:hAnsi="Times New Roman"/>
          <w:sz w:val="24"/>
          <w:szCs w:val="24"/>
          <w:lang w:eastAsia="lv-LV"/>
        </w:rPr>
        <w:t xml:space="preserve"> no paša rīcībā esošajiem līdzekļiem, kas nav saistīti ar publisku atbalstu</w:t>
      </w:r>
      <w:r w:rsidR="00D033DB">
        <w:rPr>
          <w:rFonts w:ascii="Times New Roman" w:hAnsi="Times New Roman"/>
          <w:sz w:val="24"/>
          <w:szCs w:val="24"/>
          <w:lang w:eastAsia="lv-LV"/>
        </w:rPr>
        <w:t>.</w:t>
      </w:r>
    </w:p>
    <w:p w14:paraId="32AC5124" w14:textId="77777777" w:rsidR="00D033DB" w:rsidRDefault="00D033DB" w:rsidP="00D033DB">
      <w:pPr>
        <w:pStyle w:val="ListParagraph"/>
        <w:tabs>
          <w:tab w:val="left" w:pos="0"/>
        </w:tabs>
        <w:spacing w:after="120" w:line="240" w:lineRule="auto"/>
        <w:ind w:left="1134"/>
        <w:jc w:val="both"/>
        <w:rPr>
          <w:rFonts w:ascii="Times New Roman" w:hAnsi="Times New Roman"/>
          <w:sz w:val="24"/>
          <w:szCs w:val="24"/>
          <w:lang w:eastAsia="lv-LV"/>
        </w:rPr>
      </w:pPr>
    </w:p>
    <w:p w14:paraId="6DA45D17" w14:textId="0BE400F9" w:rsidR="00455ADA" w:rsidRPr="00AD0A2E" w:rsidRDefault="001909D7" w:rsidP="00D033DB">
      <w:pPr>
        <w:pStyle w:val="ListParagraph"/>
        <w:numPr>
          <w:ilvl w:val="0"/>
          <w:numId w:val="7"/>
        </w:numPr>
        <w:tabs>
          <w:tab w:val="left" w:pos="0"/>
        </w:tabs>
        <w:spacing w:after="0" w:line="240" w:lineRule="auto"/>
        <w:ind w:left="709"/>
        <w:jc w:val="both"/>
        <w:rPr>
          <w:rFonts w:ascii="Times New Roman" w:hAnsi="Times New Roman"/>
          <w:sz w:val="24"/>
          <w:szCs w:val="24"/>
          <w:lang w:eastAsia="lv-LV"/>
        </w:rPr>
      </w:pPr>
      <w:proofErr w:type="spellStart"/>
      <w:r w:rsidRPr="001909D7">
        <w:rPr>
          <w:rFonts w:ascii="Times New Roman" w:hAnsi="Times New Roman"/>
          <w:sz w:val="24"/>
          <w:szCs w:val="24"/>
          <w:lang w:eastAsia="lv-LV"/>
        </w:rPr>
        <w:t>Altum</w:t>
      </w:r>
      <w:proofErr w:type="spellEnd"/>
      <w:r w:rsidRPr="001909D7">
        <w:rPr>
          <w:rFonts w:ascii="Times New Roman" w:hAnsi="Times New Roman"/>
          <w:sz w:val="24"/>
          <w:szCs w:val="24"/>
          <w:lang w:eastAsia="lv-LV"/>
        </w:rPr>
        <w:t xml:space="preserve"> aizdevums (ja attiecināms) netiks izmantots </w:t>
      </w:r>
      <w:proofErr w:type="spellStart"/>
      <w:r w:rsidRPr="001909D7">
        <w:rPr>
          <w:rFonts w:ascii="Times New Roman" w:hAnsi="Times New Roman"/>
          <w:sz w:val="24"/>
          <w:szCs w:val="24"/>
          <w:lang w:eastAsia="lv-LV"/>
        </w:rPr>
        <w:t>granta</w:t>
      </w:r>
      <w:proofErr w:type="spellEnd"/>
      <w:r w:rsidRPr="001909D7">
        <w:rPr>
          <w:rFonts w:ascii="Times New Roman" w:hAnsi="Times New Roman"/>
          <w:sz w:val="24"/>
          <w:szCs w:val="24"/>
          <w:lang w:eastAsia="lv-LV"/>
        </w:rPr>
        <w:t xml:space="preserve"> </w:t>
      </w:r>
      <w:proofErr w:type="spellStart"/>
      <w:r w:rsidRPr="001909D7">
        <w:rPr>
          <w:rFonts w:ascii="Times New Roman" w:hAnsi="Times New Roman"/>
          <w:sz w:val="24"/>
          <w:szCs w:val="24"/>
          <w:lang w:eastAsia="lv-LV"/>
        </w:rPr>
        <w:t>priekšfinansēšanai</w:t>
      </w:r>
      <w:proofErr w:type="spellEnd"/>
      <w:r w:rsidRPr="001909D7">
        <w:rPr>
          <w:rFonts w:ascii="Times New Roman" w:hAnsi="Times New Roman"/>
          <w:sz w:val="24"/>
          <w:szCs w:val="24"/>
          <w:lang w:eastAsia="lv-LV"/>
        </w:rPr>
        <w:t xml:space="preserve"> un grants netiks izmantos </w:t>
      </w:r>
      <w:proofErr w:type="spellStart"/>
      <w:r w:rsidRPr="001909D7">
        <w:rPr>
          <w:rFonts w:ascii="Times New Roman" w:hAnsi="Times New Roman"/>
          <w:sz w:val="24"/>
          <w:szCs w:val="24"/>
          <w:lang w:eastAsia="lv-LV"/>
        </w:rPr>
        <w:t>Altum</w:t>
      </w:r>
      <w:proofErr w:type="spellEnd"/>
      <w:r w:rsidRPr="001909D7">
        <w:rPr>
          <w:rFonts w:ascii="Times New Roman" w:hAnsi="Times New Roman"/>
          <w:sz w:val="24"/>
          <w:szCs w:val="24"/>
          <w:lang w:eastAsia="lv-LV"/>
        </w:rPr>
        <w:t xml:space="preserve"> aizdevuma atmaksai.</w:t>
      </w:r>
    </w:p>
    <w:p w14:paraId="4317121D" w14:textId="77777777" w:rsidR="002F462F" w:rsidRDefault="002F462F" w:rsidP="00E27DF2">
      <w:pPr>
        <w:autoSpaceDE w:val="0"/>
        <w:autoSpaceDN w:val="0"/>
        <w:adjustRightInd w:val="0"/>
        <w:spacing w:after="0" w:line="240" w:lineRule="auto"/>
        <w:rPr>
          <w:rFonts w:ascii="ArialMT" w:hAnsi="ArialMT" w:cs="ArialMT"/>
          <w:color w:val="000000"/>
          <w:sz w:val="18"/>
          <w:szCs w:val="18"/>
          <w:lang w:eastAsia="lv-LV"/>
        </w:rPr>
      </w:pPr>
    </w:p>
    <w:p w14:paraId="52977FEF" w14:textId="77777777" w:rsidR="00E27DF2" w:rsidRPr="00D54A33" w:rsidRDefault="00E27DF2" w:rsidP="00E27DF2">
      <w:pPr>
        <w:autoSpaceDE w:val="0"/>
        <w:autoSpaceDN w:val="0"/>
        <w:adjustRightInd w:val="0"/>
        <w:spacing w:after="0" w:line="240" w:lineRule="auto"/>
        <w:rPr>
          <w:rFonts w:ascii="Times New Roman" w:hAnsi="Times New Roman"/>
          <w:sz w:val="24"/>
          <w:szCs w:val="24"/>
          <w:shd w:val="clear" w:color="auto" w:fill="FFFFFF"/>
        </w:rPr>
      </w:pPr>
    </w:p>
    <w:tbl>
      <w:tblPr>
        <w:tblW w:w="0" w:type="auto"/>
        <w:tblLook w:val="04A0" w:firstRow="1" w:lastRow="0" w:firstColumn="1" w:lastColumn="0" w:noHBand="0" w:noVBand="1"/>
      </w:tblPr>
      <w:tblGrid>
        <w:gridCol w:w="1413"/>
        <w:gridCol w:w="2977"/>
      </w:tblGrid>
      <w:tr w:rsidR="00D91C53" w:rsidRPr="00D54A33" w14:paraId="4DCDC872" w14:textId="77777777" w:rsidTr="00B90EC7">
        <w:tc>
          <w:tcPr>
            <w:tcW w:w="1413" w:type="dxa"/>
            <w:shd w:val="clear" w:color="auto" w:fill="auto"/>
          </w:tcPr>
          <w:p w14:paraId="75CDD571"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74823A12" w14:textId="77777777" w:rsidR="00D91C53" w:rsidRPr="00D54A33" w:rsidRDefault="00D91C53" w:rsidP="00B90EC7">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Paraksts:</w:t>
            </w:r>
          </w:p>
          <w:p w14:paraId="42FAC5A4"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353BAFA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r>
      <w:tr w:rsidR="00D91C53" w:rsidRPr="00D54A33" w14:paraId="1E5A2EC8" w14:textId="77777777" w:rsidTr="00B90EC7">
        <w:tc>
          <w:tcPr>
            <w:tcW w:w="1413" w:type="dxa"/>
            <w:vMerge w:val="restart"/>
            <w:shd w:val="clear" w:color="auto" w:fill="auto"/>
          </w:tcPr>
          <w:p w14:paraId="6A8F9B26"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223FE390"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0809CE3A" w14:textId="77777777" w:rsidR="00D91C53" w:rsidRPr="00D54A33" w:rsidRDefault="00D91C53" w:rsidP="00B90EC7">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Datums:</w:t>
            </w:r>
          </w:p>
          <w:p w14:paraId="7B394269"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5EB5B0F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p w14:paraId="7B524F6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p w14:paraId="1FBC857F"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r>
      <w:tr w:rsidR="00D91C53" w:rsidRPr="00D54A33" w14:paraId="691FFF20" w14:textId="77777777" w:rsidTr="00B90EC7">
        <w:tc>
          <w:tcPr>
            <w:tcW w:w="1413" w:type="dxa"/>
            <w:vMerge/>
            <w:shd w:val="clear" w:color="auto" w:fill="auto"/>
          </w:tcPr>
          <w:p w14:paraId="04C179BD"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0D67FB4A"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roofErr w:type="spellStart"/>
            <w:r w:rsidRPr="00D54A33">
              <w:rPr>
                <w:rFonts w:ascii="Times New Roman" w:hAnsi="Times New Roman"/>
                <w:szCs w:val="24"/>
                <w:lang w:eastAsia="lv-LV"/>
              </w:rPr>
              <w:t>dd</w:t>
            </w:r>
            <w:proofErr w:type="spellEnd"/>
            <w:r w:rsidRPr="00D54A33">
              <w:rPr>
                <w:rFonts w:ascii="Times New Roman" w:hAnsi="Times New Roman"/>
                <w:szCs w:val="24"/>
                <w:lang w:eastAsia="lv-LV"/>
              </w:rPr>
              <w:t>/mm/</w:t>
            </w:r>
            <w:proofErr w:type="spellStart"/>
            <w:r w:rsidRPr="00D54A33">
              <w:rPr>
                <w:rFonts w:ascii="Times New Roman" w:hAnsi="Times New Roman"/>
                <w:szCs w:val="24"/>
                <w:lang w:eastAsia="lv-LV"/>
              </w:rPr>
              <w:t>gggg</w:t>
            </w:r>
            <w:proofErr w:type="spellEnd"/>
          </w:p>
        </w:tc>
      </w:tr>
    </w:tbl>
    <w:p w14:paraId="780718ED" w14:textId="77777777" w:rsidR="00491E4C" w:rsidRPr="00D54A33" w:rsidRDefault="00491E4C" w:rsidP="00000ACE">
      <w:pPr>
        <w:rPr>
          <w:rFonts w:ascii="Times New Roman" w:hAnsi="Times New Roman"/>
          <w:sz w:val="24"/>
          <w:szCs w:val="24"/>
          <w:lang w:eastAsia="lv-LV"/>
        </w:rPr>
      </w:pPr>
    </w:p>
    <w:sectPr w:rsidR="00491E4C" w:rsidRPr="00D54A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B91E" w14:textId="77777777" w:rsidR="004B17D3" w:rsidRDefault="004B17D3" w:rsidP="007101DB">
      <w:pPr>
        <w:spacing w:after="0"/>
      </w:pPr>
      <w:r>
        <w:separator/>
      </w:r>
    </w:p>
  </w:endnote>
  <w:endnote w:type="continuationSeparator" w:id="0">
    <w:p w14:paraId="33ECCF4F" w14:textId="77777777" w:rsidR="004B17D3" w:rsidRDefault="004B17D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MT">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85C7" w14:textId="77777777" w:rsidR="004B17D3" w:rsidRDefault="004B17D3" w:rsidP="007101DB">
      <w:pPr>
        <w:spacing w:after="0"/>
      </w:pPr>
      <w:r>
        <w:separator/>
      </w:r>
    </w:p>
  </w:footnote>
  <w:footnote w:type="continuationSeparator" w:id="0">
    <w:p w14:paraId="26FEE8B2" w14:textId="77777777" w:rsidR="004B17D3" w:rsidRDefault="004B17D3" w:rsidP="007101DB">
      <w:pPr>
        <w:spacing w:after="0"/>
      </w:pPr>
      <w:r>
        <w:continuationSeparator/>
      </w:r>
    </w:p>
  </w:footnote>
  <w:footnote w:id="1">
    <w:p w14:paraId="7EA5465E" w14:textId="22EFAFB6" w:rsidR="00491E4C" w:rsidRPr="00E27DF2" w:rsidRDefault="00FC57C1" w:rsidP="00D54A33">
      <w:pPr>
        <w:pStyle w:val="FootnoteText"/>
        <w:jc w:val="both"/>
        <w:rPr>
          <w:rFonts w:ascii="Times New Roman" w:hAnsi="Times New Roman"/>
          <w:sz w:val="18"/>
          <w:szCs w:val="18"/>
        </w:rPr>
      </w:pPr>
      <w:r w:rsidRPr="00E27DF2">
        <w:rPr>
          <w:rStyle w:val="FootnoteReference"/>
          <w:rFonts w:ascii="Times New Roman" w:hAnsi="Times New Roman"/>
          <w:sz w:val="18"/>
          <w:szCs w:val="18"/>
        </w:rPr>
        <w:footnoteRef/>
      </w:r>
      <w:r w:rsidRPr="00E27DF2">
        <w:rPr>
          <w:rFonts w:ascii="Times New Roman" w:hAnsi="Times New Roman"/>
          <w:sz w:val="18"/>
          <w:szCs w:val="18"/>
        </w:rPr>
        <w:t xml:space="preserve"> Ministru kabineta </w:t>
      </w:r>
      <w:r w:rsidR="0039448F" w:rsidRPr="00E27DF2">
        <w:rPr>
          <w:rFonts w:ascii="Times New Roman" w:hAnsi="Times New Roman"/>
          <w:sz w:val="18"/>
          <w:szCs w:val="18"/>
        </w:rPr>
        <w:t>201</w:t>
      </w:r>
      <w:r w:rsidR="0039448F">
        <w:rPr>
          <w:rFonts w:ascii="Times New Roman" w:hAnsi="Times New Roman"/>
          <w:sz w:val="18"/>
          <w:szCs w:val="18"/>
        </w:rPr>
        <w:t>8</w:t>
      </w:r>
      <w:r w:rsidRPr="00E27DF2">
        <w:rPr>
          <w:rFonts w:ascii="Times New Roman" w:hAnsi="Times New Roman"/>
          <w:sz w:val="18"/>
          <w:szCs w:val="18"/>
        </w:rPr>
        <w:t xml:space="preserve">.gada </w:t>
      </w:r>
      <w:r w:rsidR="0039448F">
        <w:rPr>
          <w:rFonts w:ascii="Times New Roman" w:hAnsi="Times New Roman"/>
          <w:sz w:val="18"/>
          <w:szCs w:val="18"/>
        </w:rPr>
        <w:t>16.janvāra</w:t>
      </w:r>
      <w:r w:rsidRPr="00E27DF2">
        <w:rPr>
          <w:rFonts w:ascii="Times New Roman" w:hAnsi="Times New Roman"/>
          <w:sz w:val="18"/>
          <w:szCs w:val="18"/>
        </w:rPr>
        <w:t xml:space="preserve"> noteikumi Nr.</w:t>
      </w:r>
      <w:r w:rsidR="0039448F">
        <w:rPr>
          <w:rFonts w:ascii="Times New Roman" w:hAnsi="Times New Roman"/>
          <w:sz w:val="18"/>
          <w:szCs w:val="18"/>
        </w:rPr>
        <w:t>38</w:t>
      </w:r>
      <w:r w:rsidR="0039448F" w:rsidRPr="00E27DF2">
        <w:rPr>
          <w:rFonts w:ascii="Times New Roman" w:hAnsi="Times New Roman"/>
          <w:sz w:val="18"/>
          <w:szCs w:val="18"/>
        </w:rPr>
        <w:t xml:space="preserve"> </w:t>
      </w:r>
      <w:r w:rsidRPr="00E27DF2">
        <w:rPr>
          <w:rFonts w:ascii="Times New Roman" w:hAnsi="Times New Roman"/>
          <w:sz w:val="18"/>
          <w:szCs w:val="18"/>
        </w:rPr>
        <w:t>“</w:t>
      </w:r>
      <w:r w:rsidR="0039448F" w:rsidRPr="0039448F">
        <w:rPr>
          <w:rFonts w:ascii="Times New Roman" w:hAnsi="Times New Roman"/>
          <w:sz w:val="18"/>
          <w:szCs w:val="18"/>
        </w:rPr>
        <w:t>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w:t>
      </w:r>
      <w:r w:rsidR="00E27DF2" w:rsidRPr="00491E4C">
        <w:rPr>
          <w:rFonts w:ascii="Times New Roman" w:hAnsi="Times New Roman"/>
          <w:sz w:val="18"/>
          <w:szCs w:val="18"/>
        </w:rPr>
        <w:t>”</w:t>
      </w:r>
      <w:r w:rsidR="00491E4C">
        <w:rPr>
          <w:rFonts w:ascii="Times New Roman" w:hAnsi="Times New Roman"/>
          <w:sz w:val="18"/>
          <w:szCs w:val="18"/>
        </w:rPr>
        <w:t>.</w:t>
      </w:r>
    </w:p>
  </w:footnote>
  <w:footnote w:id="2">
    <w:p w14:paraId="401A4D36" w14:textId="77777777" w:rsidR="005D5356" w:rsidRPr="00506F23" w:rsidRDefault="005D5356" w:rsidP="005D5356">
      <w:pPr>
        <w:pStyle w:val="FootnoteText"/>
        <w:rPr>
          <w:rFonts w:ascii="Times New Roman" w:hAnsi="Times New Roman"/>
        </w:rPr>
      </w:pPr>
      <w:r w:rsidRPr="00506F23">
        <w:rPr>
          <w:rStyle w:val="FootnoteReference"/>
          <w:rFonts w:ascii="Times New Roman" w:hAnsi="Times New Roman"/>
        </w:rPr>
        <w:footnoteRef/>
      </w:r>
      <w:r w:rsidRPr="00506F23">
        <w:rPr>
          <w:rFonts w:ascii="Times New Roman" w:hAnsi="Times New Roman"/>
        </w:rPr>
        <w:t xml:space="preserve"> Uzņēmuma definīcijā ietilpst visi ar uzņēmumu saistītie uzņēmumi</w:t>
      </w:r>
      <w:bookmarkStart w:id="0" w:name="_GoBack"/>
      <w:bookmarkEnd w:id="0"/>
    </w:p>
  </w:footnote>
  <w:footnote w:id="3">
    <w:p w14:paraId="4C10F9D1" w14:textId="77777777" w:rsidR="005D5356" w:rsidRPr="00506F23" w:rsidRDefault="005D5356" w:rsidP="005D5356">
      <w:pPr>
        <w:pStyle w:val="FootnoteText"/>
        <w:rPr>
          <w:rFonts w:ascii="Times New Roman" w:hAnsi="Times New Roman"/>
        </w:rPr>
      </w:pPr>
      <w:r w:rsidRPr="00506F23">
        <w:rPr>
          <w:rStyle w:val="FootnoteReference"/>
          <w:rFonts w:ascii="Times New Roman" w:hAnsi="Times New Roman"/>
        </w:rPr>
        <w:footnoteRef/>
      </w:r>
      <w:r w:rsidRPr="00506F23">
        <w:rPr>
          <w:rFonts w:ascii="Times New Roman" w:hAnsi="Times New Roman"/>
        </w:rPr>
        <w:t xml:space="preserve"> OV C 244, 01.10.2004., 2. </w:t>
      </w:r>
      <w:proofErr w:type="spellStart"/>
      <w:r w:rsidRPr="00506F23">
        <w:rPr>
          <w:rFonts w:ascii="Times New Roman" w:hAnsi="Times New Roman"/>
        </w:rPr>
        <w:t>lpp</w:t>
      </w:r>
      <w:proofErr w:type="spellEnd"/>
    </w:p>
  </w:footnote>
  <w:footnote w:id="4">
    <w:p w14:paraId="424CA1AA" w14:textId="77777777" w:rsidR="005D5356" w:rsidRDefault="005D5356" w:rsidP="005D5356">
      <w:pPr>
        <w:pStyle w:val="FootnoteText"/>
      </w:pPr>
      <w:r w:rsidRPr="00506F23">
        <w:rPr>
          <w:rStyle w:val="FootnoteReference"/>
          <w:rFonts w:ascii="Times New Roman" w:hAnsi="Times New Roman"/>
        </w:rPr>
        <w:footnoteRef/>
      </w:r>
      <w:r w:rsidRPr="00506F23">
        <w:rPr>
          <w:rFonts w:ascii="Times New Roman" w:hAnsi="Times New Roman"/>
        </w:rPr>
        <w:t xml:space="preserve"> OV C 249, 31.07.2014., 1. lpp.</w:t>
      </w:r>
    </w:p>
  </w:footnote>
  <w:footnote w:id="5">
    <w:p w14:paraId="10E2CF54" w14:textId="77777777" w:rsidR="005D5356" w:rsidRDefault="005D5356" w:rsidP="005D5356">
      <w:pPr>
        <w:pStyle w:val="FootnoteText"/>
      </w:pPr>
      <w:r>
        <w:rPr>
          <w:rStyle w:val="FootnoteReference"/>
        </w:rPr>
        <w:footnoteRef/>
      </w:r>
      <w:r>
        <w:t xml:space="preserve"> </w:t>
      </w:r>
      <w:r w:rsidRPr="005747A5">
        <w:rPr>
          <w:rFonts w:ascii="Times New Roman" w:hAnsi="Times New Roman"/>
        </w:rPr>
        <w:t>OV C 216, 30.07.2013., 1. 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A6D"/>
    <w:multiLevelType w:val="hybridMultilevel"/>
    <w:tmpl w:val="6A141C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372DF"/>
    <w:multiLevelType w:val="hybridMultilevel"/>
    <w:tmpl w:val="3A3C9C42"/>
    <w:lvl w:ilvl="0" w:tplc="0426000F">
      <w:start w:val="1"/>
      <w:numFmt w:val="decimal"/>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15:restartNumberingAfterBreak="0">
    <w:nsid w:val="13F13D60"/>
    <w:multiLevelType w:val="hybridMultilevel"/>
    <w:tmpl w:val="B13484FA"/>
    <w:lvl w:ilvl="0" w:tplc="04260011">
      <w:start w:val="1"/>
      <w:numFmt w:val="decimal"/>
      <w:lvlText w:val="%1)"/>
      <w:lvlJc w:val="left"/>
      <w:pPr>
        <w:ind w:left="720" w:hanging="360"/>
      </w:pPr>
      <w:rPr>
        <w:rFonts w:hint="default"/>
      </w:rPr>
    </w:lvl>
    <w:lvl w:ilvl="1" w:tplc="F44EE51C">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092E6B"/>
    <w:multiLevelType w:val="hybridMultilevel"/>
    <w:tmpl w:val="00A40F2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5" w15:restartNumberingAfterBreak="0">
    <w:nsid w:val="423A6D42"/>
    <w:multiLevelType w:val="hybridMultilevel"/>
    <w:tmpl w:val="55E8248E"/>
    <w:lvl w:ilvl="0" w:tplc="FBC2DF1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5D56E2"/>
    <w:multiLevelType w:val="hybridMultilevel"/>
    <w:tmpl w:val="82F6A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00ACE"/>
    <w:rsid w:val="0000690E"/>
    <w:rsid w:val="000227C5"/>
    <w:rsid w:val="00060266"/>
    <w:rsid w:val="000614B7"/>
    <w:rsid w:val="00063464"/>
    <w:rsid w:val="00067E28"/>
    <w:rsid w:val="00083961"/>
    <w:rsid w:val="000932D1"/>
    <w:rsid w:val="000A1E54"/>
    <w:rsid w:val="000B535E"/>
    <w:rsid w:val="000C6FA4"/>
    <w:rsid w:val="000E7453"/>
    <w:rsid w:val="000F4D37"/>
    <w:rsid w:val="00143665"/>
    <w:rsid w:val="00145F78"/>
    <w:rsid w:val="001539F3"/>
    <w:rsid w:val="00166BD3"/>
    <w:rsid w:val="00173BB5"/>
    <w:rsid w:val="00174D14"/>
    <w:rsid w:val="001909D7"/>
    <w:rsid w:val="001D7D86"/>
    <w:rsid w:val="001E1530"/>
    <w:rsid w:val="001F63FF"/>
    <w:rsid w:val="00220C75"/>
    <w:rsid w:val="00222ADD"/>
    <w:rsid w:val="002934E1"/>
    <w:rsid w:val="002E033A"/>
    <w:rsid w:val="002F3267"/>
    <w:rsid w:val="002F462F"/>
    <w:rsid w:val="003001F5"/>
    <w:rsid w:val="00300664"/>
    <w:rsid w:val="003029D2"/>
    <w:rsid w:val="0039448F"/>
    <w:rsid w:val="003A2CC6"/>
    <w:rsid w:val="003A545C"/>
    <w:rsid w:val="004423E1"/>
    <w:rsid w:val="00455ADA"/>
    <w:rsid w:val="00474F4F"/>
    <w:rsid w:val="004858B5"/>
    <w:rsid w:val="00491E4C"/>
    <w:rsid w:val="00492457"/>
    <w:rsid w:val="004B17D3"/>
    <w:rsid w:val="004F7C84"/>
    <w:rsid w:val="0054286E"/>
    <w:rsid w:val="005520E4"/>
    <w:rsid w:val="00574468"/>
    <w:rsid w:val="005D4A28"/>
    <w:rsid w:val="005D5356"/>
    <w:rsid w:val="005E2A36"/>
    <w:rsid w:val="005F3DE2"/>
    <w:rsid w:val="00613BA9"/>
    <w:rsid w:val="00634EE1"/>
    <w:rsid w:val="00650C0E"/>
    <w:rsid w:val="00671107"/>
    <w:rsid w:val="00693B80"/>
    <w:rsid w:val="007101DB"/>
    <w:rsid w:val="007175BE"/>
    <w:rsid w:val="00753EF0"/>
    <w:rsid w:val="00761AD3"/>
    <w:rsid w:val="00771589"/>
    <w:rsid w:val="007933AA"/>
    <w:rsid w:val="007A1D35"/>
    <w:rsid w:val="007B38D7"/>
    <w:rsid w:val="007B47CC"/>
    <w:rsid w:val="007E27C8"/>
    <w:rsid w:val="00835D47"/>
    <w:rsid w:val="008513C7"/>
    <w:rsid w:val="009073B0"/>
    <w:rsid w:val="009159D6"/>
    <w:rsid w:val="00980335"/>
    <w:rsid w:val="00981AA8"/>
    <w:rsid w:val="009A634E"/>
    <w:rsid w:val="00A30380"/>
    <w:rsid w:val="00A369CB"/>
    <w:rsid w:val="00A82ED1"/>
    <w:rsid w:val="00A93AB6"/>
    <w:rsid w:val="00AB289C"/>
    <w:rsid w:val="00B15079"/>
    <w:rsid w:val="00B90EC7"/>
    <w:rsid w:val="00BC0455"/>
    <w:rsid w:val="00BC5650"/>
    <w:rsid w:val="00BC57FC"/>
    <w:rsid w:val="00BD042A"/>
    <w:rsid w:val="00BD6A52"/>
    <w:rsid w:val="00BE36DE"/>
    <w:rsid w:val="00CD07DA"/>
    <w:rsid w:val="00CE1B82"/>
    <w:rsid w:val="00CE5DD3"/>
    <w:rsid w:val="00D033DB"/>
    <w:rsid w:val="00D54A33"/>
    <w:rsid w:val="00D54ABC"/>
    <w:rsid w:val="00D70028"/>
    <w:rsid w:val="00D91C53"/>
    <w:rsid w:val="00DC48AC"/>
    <w:rsid w:val="00E03B81"/>
    <w:rsid w:val="00E0411A"/>
    <w:rsid w:val="00E27DF2"/>
    <w:rsid w:val="00E37730"/>
    <w:rsid w:val="00E54EE7"/>
    <w:rsid w:val="00F04226"/>
    <w:rsid w:val="00F573E5"/>
    <w:rsid w:val="00FA1157"/>
    <w:rsid w:val="00FC57C1"/>
    <w:rsid w:val="00FD59C9"/>
    <w:rsid w:val="00FF5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AE2"/>
  <w15:chartTrackingRefBased/>
  <w15:docId w15:val="{96750EB0-4E20-455B-BA27-0E30C5F3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AA8"/>
    <w:pPr>
      <w:ind w:left="720"/>
      <w:contextualSpacing/>
    </w:pPr>
  </w:style>
  <w:style w:type="character" w:customStyle="1" w:styleId="apple-converted-space">
    <w:name w:val="apple-converted-space"/>
    <w:basedOn w:val="DefaultParagraphFont"/>
    <w:rsid w:val="0049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0269">
      <w:bodyDiv w:val="1"/>
      <w:marLeft w:val="0"/>
      <w:marRight w:val="0"/>
      <w:marTop w:val="0"/>
      <w:marBottom w:val="0"/>
      <w:divBdr>
        <w:top w:val="none" w:sz="0" w:space="0" w:color="auto"/>
        <w:left w:val="none" w:sz="0" w:space="0" w:color="auto"/>
        <w:bottom w:val="none" w:sz="0" w:space="0" w:color="auto"/>
        <w:right w:val="none" w:sz="0" w:space="0" w:color="auto"/>
      </w:divBdr>
      <w:divsChild>
        <w:div w:id="461924187">
          <w:marLeft w:val="0"/>
          <w:marRight w:val="0"/>
          <w:marTop w:val="480"/>
          <w:marBottom w:val="240"/>
          <w:divBdr>
            <w:top w:val="none" w:sz="0" w:space="0" w:color="auto"/>
            <w:left w:val="none" w:sz="0" w:space="0" w:color="auto"/>
            <w:bottom w:val="none" w:sz="0" w:space="0" w:color="auto"/>
            <w:right w:val="none" w:sz="0" w:space="0" w:color="auto"/>
          </w:divBdr>
        </w:div>
        <w:div w:id="1190148180">
          <w:marLeft w:val="0"/>
          <w:marRight w:val="0"/>
          <w:marTop w:val="0"/>
          <w:marBottom w:val="567"/>
          <w:divBdr>
            <w:top w:val="none" w:sz="0" w:space="0" w:color="auto"/>
            <w:left w:val="none" w:sz="0" w:space="0" w:color="auto"/>
            <w:bottom w:val="none" w:sz="0" w:space="0" w:color="auto"/>
            <w:right w:val="none" w:sz="0" w:space="0" w:color="auto"/>
          </w:divBdr>
        </w:div>
      </w:divsChild>
    </w:div>
    <w:div w:id="8575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508B-2EA6-4497-AB24-904C31AF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D44BBC84</Template>
  <TotalTime>5</TotalTime>
  <Pages>2</Pages>
  <Words>2592</Words>
  <Characters>1478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Edmunds Širsons</cp:lastModifiedBy>
  <cp:revision>4</cp:revision>
  <cp:lastPrinted>2016-01-18T12:22:00Z</cp:lastPrinted>
  <dcterms:created xsi:type="dcterms:W3CDTF">2018-02-28T08:46:00Z</dcterms:created>
  <dcterms:modified xsi:type="dcterms:W3CDTF">2018-03-09T08:10:00Z</dcterms:modified>
</cp:coreProperties>
</file>