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7C" w:rsidRPr="009B683B" w:rsidRDefault="00077C7C" w:rsidP="00AF755C">
      <w:pPr>
        <w:spacing w:after="0" w:line="276" w:lineRule="auto"/>
        <w:jc w:val="right"/>
        <w:outlineLvl w:val="3"/>
        <w:rPr>
          <w:rFonts w:ascii="Times New Roman" w:eastAsia="Times New Roman" w:hAnsi="Times New Roman"/>
          <w:bCs/>
          <w:color w:val="000000"/>
          <w:sz w:val="24"/>
          <w:szCs w:val="24"/>
          <w:lang w:eastAsia="lv-LV"/>
        </w:rPr>
      </w:pPr>
      <w:r w:rsidRPr="009B683B">
        <w:rPr>
          <w:rFonts w:ascii="Times New Roman" w:eastAsia="Times New Roman" w:hAnsi="Times New Roman"/>
          <w:bCs/>
          <w:color w:val="000000"/>
          <w:sz w:val="24"/>
          <w:szCs w:val="24"/>
          <w:lang w:eastAsia="lv-LV"/>
        </w:rPr>
        <w:t>APSTIPRINU</w:t>
      </w:r>
    </w:p>
    <w:p w:rsidR="00077C7C" w:rsidRPr="009B683B" w:rsidRDefault="00077C7C" w:rsidP="00AF755C">
      <w:pPr>
        <w:spacing w:after="0" w:line="276" w:lineRule="auto"/>
        <w:jc w:val="right"/>
        <w:outlineLvl w:val="3"/>
        <w:rPr>
          <w:rFonts w:ascii="Times New Roman" w:eastAsia="Times New Roman" w:hAnsi="Times New Roman"/>
          <w:bCs/>
          <w:color w:val="000000"/>
          <w:sz w:val="24"/>
          <w:szCs w:val="24"/>
          <w:lang w:eastAsia="lv-LV"/>
        </w:rPr>
      </w:pPr>
      <w:r w:rsidRPr="009B683B">
        <w:rPr>
          <w:rFonts w:ascii="Times New Roman" w:eastAsia="Times New Roman" w:hAnsi="Times New Roman"/>
          <w:bCs/>
          <w:color w:val="000000"/>
          <w:sz w:val="24"/>
          <w:szCs w:val="24"/>
          <w:lang w:eastAsia="lv-LV"/>
        </w:rPr>
        <w:t>Centrālās finanšu un līgumu aģentūras</w:t>
      </w:r>
    </w:p>
    <w:p w:rsidR="00657BB6" w:rsidRDefault="00657BB6" w:rsidP="00AF755C">
      <w:pPr>
        <w:spacing w:after="0" w:line="276" w:lineRule="auto"/>
        <w:jc w:val="right"/>
        <w:rPr>
          <w:rFonts w:ascii="Times New Roman" w:eastAsia="Times New Roman" w:hAnsi="Times New Roman"/>
          <w:bCs/>
          <w:color w:val="000000"/>
          <w:sz w:val="24"/>
          <w:szCs w:val="24"/>
          <w:lang w:eastAsia="lv-LV"/>
        </w:rPr>
      </w:pPr>
      <w:r w:rsidRPr="00657BB6">
        <w:rPr>
          <w:rFonts w:ascii="Times New Roman" w:eastAsia="Times New Roman" w:hAnsi="Times New Roman"/>
          <w:bCs/>
          <w:color w:val="000000"/>
          <w:sz w:val="24"/>
          <w:szCs w:val="24"/>
          <w:lang w:eastAsia="lv-LV"/>
        </w:rPr>
        <w:t xml:space="preserve">Direktora vietnieka programmu un projektu atbilstības jautājumos, Juridiskā nodrošinājuma un projektu atlases departamenta direktora </w:t>
      </w:r>
      <w:proofErr w:type="spellStart"/>
      <w:r w:rsidRPr="00657BB6">
        <w:rPr>
          <w:rFonts w:ascii="Times New Roman" w:eastAsia="Times New Roman" w:hAnsi="Times New Roman"/>
          <w:bCs/>
          <w:color w:val="000000"/>
          <w:sz w:val="24"/>
          <w:szCs w:val="24"/>
          <w:lang w:eastAsia="lv-LV"/>
        </w:rPr>
        <w:t>p.i</w:t>
      </w:r>
      <w:proofErr w:type="spellEnd"/>
      <w:r w:rsidRPr="00657BB6">
        <w:rPr>
          <w:rFonts w:ascii="Times New Roman" w:eastAsia="Times New Roman" w:hAnsi="Times New Roman"/>
          <w:bCs/>
          <w:color w:val="000000"/>
          <w:sz w:val="24"/>
          <w:szCs w:val="24"/>
          <w:lang w:eastAsia="lv-LV"/>
        </w:rPr>
        <w:t>., Juridiskā nodrošinājuma un projektu atlases departamenta Juridiskā</w:t>
      </w:r>
      <w:r>
        <w:rPr>
          <w:rFonts w:ascii="Times New Roman" w:eastAsia="Times New Roman" w:hAnsi="Times New Roman"/>
          <w:bCs/>
          <w:color w:val="000000"/>
          <w:sz w:val="24"/>
          <w:szCs w:val="24"/>
          <w:lang w:eastAsia="lv-LV"/>
        </w:rPr>
        <w:t xml:space="preserve"> nodrošinājuma nodaļas vadītāja</w:t>
      </w:r>
    </w:p>
    <w:p w:rsidR="00187DEA" w:rsidRPr="009B683B" w:rsidRDefault="00C93419" w:rsidP="00AF755C">
      <w:pPr>
        <w:spacing w:after="0" w:line="276" w:lineRule="auto"/>
        <w:jc w:val="right"/>
        <w:rPr>
          <w:rFonts w:ascii="Times New Roman" w:hAnsi="Times New Roman"/>
          <w:sz w:val="24"/>
          <w:szCs w:val="24"/>
        </w:rPr>
      </w:pPr>
      <w:r w:rsidRPr="009B683B">
        <w:rPr>
          <w:rFonts w:ascii="Times New Roman" w:eastAsia="Times New Roman" w:hAnsi="Times New Roman"/>
          <w:bCs/>
          <w:color w:val="000000"/>
          <w:sz w:val="24"/>
          <w:szCs w:val="24"/>
          <w:lang w:eastAsia="lv-LV"/>
        </w:rPr>
        <w:t xml:space="preserve"> ____________</w:t>
      </w:r>
      <w:r w:rsidR="00657BB6" w:rsidRPr="00657BB6">
        <w:rPr>
          <w:rFonts w:ascii="Times New Roman" w:eastAsia="Times New Roman" w:hAnsi="Times New Roman"/>
          <w:bCs/>
          <w:color w:val="000000"/>
          <w:sz w:val="24"/>
          <w:szCs w:val="24"/>
          <w:lang w:eastAsia="lv-LV"/>
        </w:rPr>
        <w:t xml:space="preserve"> Linda </w:t>
      </w:r>
      <w:proofErr w:type="spellStart"/>
      <w:r w:rsidR="00657BB6" w:rsidRPr="00657BB6">
        <w:rPr>
          <w:rFonts w:ascii="Times New Roman" w:eastAsia="Times New Roman" w:hAnsi="Times New Roman"/>
          <w:bCs/>
          <w:color w:val="000000"/>
          <w:sz w:val="24"/>
          <w:szCs w:val="24"/>
          <w:lang w:eastAsia="lv-LV"/>
        </w:rPr>
        <w:t>Pucēna</w:t>
      </w:r>
      <w:proofErr w:type="spellEnd"/>
    </w:p>
    <w:p w:rsidR="00187DEA" w:rsidRPr="009B683B" w:rsidRDefault="00187DEA" w:rsidP="00AF755C">
      <w:pPr>
        <w:spacing w:after="0" w:line="276" w:lineRule="auto"/>
        <w:jc w:val="right"/>
        <w:rPr>
          <w:rFonts w:ascii="Times New Roman" w:hAnsi="Times New Roman"/>
          <w:sz w:val="24"/>
          <w:szCs w:val="24"/>
        </w:rPr>
      </w:pPr>
    </w:p>
    <w:p w:rsidR="00187DEA" w:rsidRPr="009B683B" w:rsidRDefault="00187DEA" w:rsidP="00AF755C">
      <w:pPr>
        <w:spacing w:after="0" w:line="276" w:lineRule="auto"/>
        <w:jc w:val="right"/>
        <w:rPr>
          <w:rFonts w:ascii="Times New Roman" w:hAnsi="Times New Roman"/>
          <w:sz w:val="24"/>
          <w:szCs w:val="24"/>
        </w:rPr>
      </w:pPr>
      <w:r w:rsidRPr="009B683B">
        <w:rPr>
          <w:rFonts w:ascii="Times New Roman" w:hAnsi="Times New Roman"/>
          <w:sz w:val="24"/>
          <w:szCs w:val="24"/>
        </w:rPr>
        <w:t xml:space="preserve"> 201</w:t>
      </w:r>
      <w:r w:rsidR="007A7415" w:rsidRPr="009B683B">
        <w:rPr>
          <w:rFonts w:ascii="Times New Roman" w:hAnsi="Times New Roman"/>
          <w:sz w:val="24"/>
          <w:szCs w:val="24"/>
        </w:rPr>
        <w:t>7</w:t>
      </w:r>
      <w:r w:rsidRPr="009B683B">
        <w:rPr>
          <w:rFonts w:ascii="Times New Roman" w:hAnsi="Times New Roman"/>
          <w:sz w:val="24"/>
          <w:szCs w:val="24"/>
        </w:rPr>
        <w:t>.gada ___.________</w:t>
      </w:r>
    </w:p>
    <w:p w:rsidR="00187DEA" w:rsidRPr="009B683B" w:rsidRDefault="00187DEA" w:rsidP="00AF755C">
      <w:pPr>
        <w:spacing w:after="0" w:line="276" w:lineRule="auto"/>
        <w:jc w:val="right"/>
        <w:rPr>
          <w:rFonts w:ascii="Times New Roman" w:hAnsi="Times New Roman"/>
          <w:sz w:val="24"/>
          <w:szCs w:val="24"/>
        </w:rPr>
      </w:pPr>
    </w:p>
    <w:p w:rsidR="00187DEA" w:rsidRPr="009B683B" w:rsidRDefault="00187DEA" w:rsidP="00AF755C">
      <w:pPr>
        <w:spacing w:after="0" w:line="276" w:lineRule="auto"/>
        <w:jc w:val="right"/>
        <w:rPr>
          <w:rFonts w:ascii="Times New Roman" w:hAnsi="Times New Roman"/>
          <w:sz w:val="24"/>
          <w:szCs w:val="24"/>
        </w:rPr>
      </w:pPr>
    </w:p>
    <w:p w:rsidR="00D03E75" w:rsidRPr="009B683B" w:rsidRDefault="009D4F07" w:rsidP="00AF755C">
      <w:pPr>
        <w:autoSpaceDE w:val="0"/>
        <w:autoSpaceDN w:val="0"/>
        <w:adjustRightInd w:val="0"/>
        <w:spacing w:after="0" w:line="276" w:lineRule="auto"/>
        <w:ind w:firstLine="425"/>
        <w:jc w:val="both"/>
        <w:rPr>
          <w:rFonts w:ascii="Times New Roman" w:hAnsi="Times New Roman"/>
          <w:sz w:val="24"/>
          <w:szCs w:val="24"/>
        </w:rPr>
      </w:pPr>
      <w:r w:rsidRPr="009B683B">
        <w:rPr>
          <w:rFonts w:ascii="Times New Roman" w:hAnsi="Times New Roman"/>
          <w:sz w:val="24"/>
          <w:szCs w:val="24"/>
        </w:rPr>
        <w:t xml:space="preserve"> </w:t>
      </w:r>
      <w:r w:rsidR="00D03E75" w:rsidRPr="009B683B">
        <w:rPr>
          <w:rFonts w:ascii="Times New Roman" w:hAnsi="Times New Roman"/>
          <w:sz w:val="24"/>
          <w:szCs w:val="24"/>
        </w:rPr>
        <w:t>Centrālā finanšu un līgumu aģentūra kā sadarbības iestāde</w:t>
      </w:r>
      <w:r w:rsidRPr="009B683B">
        <w:rPr>
          <w:rFonts w:ascii="Times New Roman" w:hAnsi="Times New Roman"/>
          <w:sz w:val="24"/>
          <w:szCs w:val="24"/>
        </w:rPr>
        <w:t xml:space="preserve"> veic grozījumus</w:t>
      </w:r>
      <w:r w:rsidR="00D03E75" w:rsidRPr="009B683B">
        <w:rPr>
          <w:rFonts w:ascii="Times New Roman" w:hAnsi="Times New Roman"/>
          <w:sz w:val="24"/>
          <w:szCs w:val="24"/>
        </w:rPr>
        <w:t xml:space="preserve"> </w:t>
      </w:r>
      <w:r w:rsidR="005D3BBC" w:rsidRPr="009B683B">
        <w:rPr>
          <w:rFonts w:ascii="Times New Roman" w:hAnsi="Times New Roman"/>
          <w:sz w:val="24"/>
          <w:szCs w:val="24"/>
        </w:rPr>
        <w:t>2017</w:t>
      </w:r>
      <w:r w:rsidR="00D03E75" w:rsidRPr="009B683B">
        <w:rPr>
          <w:rFonts w:ascii="Times New Roman" w:hAnsi="Times New Roman"/>
          <w:sz w:val="24"/>
          <w:szCs w:val="24"/>
        </w:rPr>
        <w:t xml:space="preserve">.gada </w:t>
      </w:r>
      <w:r w:rsidR="005D3BBC" w:rsidRPr="009B683B">
        <w:rPr>
          <w:rFonts w:ascii="Times New Roman" w:hAnsi="Times New Roman"/>
          <w:sz w:val="24"/>
          <w:szCs w:val="24"/>
        </w:rPr>
        <w:t>12.aprīļa</w:t>
      </w:r>
      <w:r w:rsidR="00D03E75" w:rsidRPr="009B683B">
        <w:rPr>
          <w:rFonts w:ascii="Times New Roman" w:hAnsi="Times New Roman"/>
          <w:sz w:val="24"/>
          <w:szCs w:val="24"/>
        </w:rPr>
        <w:t xml:space="preserve"> darbības programmas </w:t>
      </w:r>
      <w:r w:rsidR="000C0854" w:rsidRPr="009B683B">
        <w:rPr>
          <w:rFonts w:ascii="Times New Roman" w:hAnsi="Times New Roman"/>
          <w:sz w:val="24"/>
          <w:szCs w:val="24"/>
        </w:rPr>
        <w:t>"Izaugsme un nodarbinātība" 4.3.1. specifiskā atbalsta mērķa "Veicināt energoefektivitāti un vietējo AER izmantošanu centralizētajā siltumapgādē" pirmās projektu iesniegumu atlases kārtas</w:t>
      </w:r>
      <w:r w:rsidR="00D03E75" w:rsidRPr="009B683B">
        <w:rPr>
          <w:rFonts w:ascii="Times New Roman" w:hAnsi="Times New Roman"/>
          <w:sz w:val="24"/>
          <w:szCs w:val="24"/>
        </w:rPr>
        <w:t xml:space="preserve"> projektu iesniegumu atlases nolikumā (turpmāk – projektu iesniegumu atlases nolikums)</w:t>
      </w:r>
      <w:r w:rsidRPr="009B683B">
        <w:rPr>
          <w:rFonts w:ascii="Times New Roman" w:hAnsi="Times New Roman"/>
          <w:sz w:val="24"/>
          <w:szCs w:val="24"/>
        </w:rPr>
        <w:t xml:space="preserve"> </w:t>
      </w:r>
      <w:r w:rsidR="000C0854" w:rsidRPr="009B683B">
        <w:rPr>
          <w:rFonts w:ascii="Times New Roman" w:hAnsi="Times New Roman"/>
          <w:sz w:val="24"/>
          <w:szCs w:val="24"/>
        </w:rPr>
        <w:t xml:space="preserve">un tā pielikumos </w:t>
      </w:r>
      <w:r w:rsidRPr="009B683B">
        <w:rPr>
          <w:rFonts w:ascii="Times New Roman" w:hAnsi="Times New Roman"/>
          <w:sz w:val="24"/>
          <w:szCs w:val="24"/>
        </w:rPr>
        <w:t>paredzot</w:t>
      </w:r>
      <w:r w:rsidR="00D03E75" w:rsidRPr="009B683B">
        <w:rPr>
          <w:rFonts w:ascii="Times New Roman" w:hAnsi="Times New Roman"/>
          <w:sz w:val="24"/>
          <w:szCs w:val="24"/>
        </w:rPr>
        <w:t>:</w:t>
      </w:r>
    </w:p>
    <w:p w:rsidR="00C23ED3" w:rsidRPr="00657BB6" w:rsidRDefault="00C23ED3" w:rsidP="00AF755C">
      <w:pPr>
        <w:autoSpaceDE w:val="0"/>
        <w:autoSpaceDN w:val="0"/>
        <w:adjustRightInd w:val="0"/>
        <w:spacing w:after="0" w:line="276" w:lineRule="auto"/>
        <w:ind w:firstLine="425"/>
        <w:jc w:val="both"/>
        <w:rPr>
          <w:rFonts w:ascii="Times New Roman" w:hAnsi="Times New Roman"/>
          <w:sz w:val="16"/>
          <w:szCs w:val="16"/>
        </w:rPr>
      </w:pPr>
    </w:p>
    <w:p w:rsidR="009A1EAA" w:rsidRPr="009B683B" w:rsidRDefault="00D03E75" w:rsidP="00AF755C">
      <w:pPr>
        <w:pStyle w:val="ListParagraph"/>
        <w:numPr>
          <w:ilvl w:val="0"/>
          <w:numId w:val="2"/>
        </w:numPr>
        <w:spacing w:after="0" w:line="276" w:lineRule="auto"/>
        <w:ind w:left="425" w:hanging="425"/>
        <w:jc w:val="both"/>
        <w:rPr>
          <w:rFonts w:ascii="Times New Roman" w:hAnsi="Times New Roman"/>
          <w:sz w:val="24"/>
          <w:szCs w:val="24"/>
        </w:rPr>
      </w:pPr>
      <w:r w:rsidRPr="009B683B">
        <w:rPr>
          <w:rFonts w:ascii="Times New Roman" w:hAnsi="Times New Roman"/>
          <w:sz w:val="24"/>
          <w:szCs w:val="24"/>
        </w:rPr>
        <w:t xml:space="preserve">izteikt </w:t>
      </w:r>
      <w:r w:rsidR="00C10FE6" w:rsidRPr="009B683B">
        <w:rPr>
          <w:rFonts w:ascii="Times New Roman" w:hAnsi="Times New Roman"/>
          <w:sz w:val="24"/>
          <w:szCs w:val="24"/>
        </w:rPr>
        <w:t xml:space="preserve">projektu iesniegumu atlases nolikuma </w:t>
      </w:r>
      <w:r w:rsidRPr="009B683B">
        <w:rPr>
          <w:rFonts w:ascii="Times New Roman" w:hAnsi="Times New Roman"/>
          <w:sz w:val="24"/>
          <w:szCs w:val="24"/>
        </w:rPr>
        <w:t>3.</w:t>
      </w:r>
      <w:r w:rsidR="009A1EAA" w:rsidRPr="009B683B">
        <w:rPr>
          <w:rFonts w:ascii="Times New Roman" w:hAnsi="Times New Roman"/>
          <w:sz w:val="24"/>
          <w:szCs w:val="24"/>
        </w:rPr>
        <w:t>punktu šādā redakcijā:</w:t>
      </w:r>
    </w:p>
    <w:p w:rsidR="00E75E73" w:rsidRPr="009B683B" w:rsidRDefault="00011C1C" w:rsidP="00E75E73">
      <w:pPr>
        <w:spacing w:after="0" w:line="276" w:lineRule="auto"/>
        <w:jc w:val="both"/>
        <w:rPr>
          <w:rFonts w:ascii="Times New Roman" w:hAnsi="Times New Roman"/>
          <w:sz w:val="24"/>
          <w:szCs w:val="24"/>
        </w:rPr>
      </w:pPr>
      <w:r w:rsidRPr="009B683B">
        <w:rPr>
          <w:rFonts w:ascii="Times New Roman" w:hAnsi="Times New Roman"/>
          <w:sz w:val="24"/>
          <w:szCs w:val="24"/>
        </w:rPr>
        <w:t>“</w:t>
      </w:r>
      <w:r w:rsidR="00E75E73" w:rsidRPr="009B683B">
        <w:rPr>
          <w:rFonts w:ascii="Times New Roman" w:hAnsi="Times New Roman"/>
          <w:sz w:val="24"/>
          <w:szCs w:val="24"/>
        </w:rPr>
        <w:t xml:space="preserve">3. Īpašums (Nekustamais īpašums </w:t>
      </w:r>
      <w:r w:rsidR="0037753A" w:rsidRPr="009B683B">
        <w:rPr>
          <w:rFonts w:ascii="Times New Roman" w:hAnsi="Times New Roman"/>
          <w:sz w:val="24"/>
          <w:szCs w:val="24"/>
        </w:rPr>
        <w:t>–</w:t>
      </w:r>
      <w:r w:rsidR="00E75E73" w:rsidRPr="009B683B">
        <w:rPr>
          <w:rFonts w:ascii="Times New Roman" w:hAnsi="Times New Roman"/>
          <w:sz w:val="24"/>
          <w:szCs w:val="24"/>
        </w:rPr>
        <w:t xml:space="preserve"> zeme un ēkas), kurā veic ieguldījumus projekta ietvaros (MK noteikumu Nr.135 13., 14. un 15.punkts tiek piemērots zemāk esošajā izpratnē) ir:</w:t>
      </w:r>
    </w:p>
    <w:p w:rsidR="00E75E73" w:rsidRPr="009B683B" w:rsidRDefault="00E75E73" w:rsidP="00E75E73">
      <w:pPr>
        <w:spacing w:after="0" w:line="276" w:lineRule="auto"/>
        <w:ind w:left="510"/>
        <w:jc w:val="both"/>
        <w:rPr>
          <w:rFonts w:ascii="Times New Roman" w:hAnsi="Times New Roman"/>
          <w:sz w:val="24"/>
          <w:szCs w:val="24"/>
        </w:rPr>
      </w:pPr>
      <w:r w:rsidRPr="009B683B">
        <w:rPr>
          <w:rFonts w:ascii="Times New Roman" w:hAnsi="Times New Roman"/>
          <w:sz w:val="24"/>
          <w:szCs w:val="24"/>
        </w:rPr>
        <w:t>3.1. projekta iesniedzēja īpašumā (īpašuma tiesībām jābūt reģistrētām zemesgrāmatā) vai;</w:t>
      </w:r>
    </w:p>
    <w:p w:rsidR="00E75E73" w:rsidRPr="009B683B" w:rsidRDefault="00E75E73" w:rsidP="00E75E73">
      <w:pPr>
        <w:spacing w:after="0" w:line="276" w:lineRule="auto"/>
        <w:ind w:left="510"/>
        <w:jc w:val="both"/>
        <w:rPr>
          <w:rFonts w:ascii="Times New Roman" w:hAnsi="Times New Roman"/>
          <w:sz w:val="24"/>
          <w:szCs w:val="24"/>
        </w:rPr>
      </w:pPr>
      <w:r w:rsidRPr="009B683B">
        <w:rPr>
          <w:rFonts w:ascii="Times New Roman" w:hAnsi="Times New Roman"/>
          <w:sz w:val="24"/>
          <w:szCs w:val="24"/>
        </w:rPr>
        <w:t>3.2. nodots projekta iesniedzējam nomā ar tiesībām veikt projekta ietvaros paredzētos būvdarbus zemes vienībās (ja nomas līgums noslēgts līdz 2016.gada 31.decembrim). Nomas līgumam  jābūt noslēgtam uz laiku, kas nav mazāks par pieciem gadiem pēc noslēguma maksājuma veikšanas (</w:t>
      </w:r>
      <w:r w:rsidR="00FE0200" w:rsidRPr="009B683B">
        <w:rPr>
          <w:rFonts w:ascii="Times New Roman" w:hAnsi="Times New Roman"/>
          <w:sz w:val="24"/>
          <w:szCs w:val="24"/>
        </w:rPr>
        <w:t xml:space="preserve">līgumam </w:t>
      </w:r>
      <w:r w:rsidRPr="009B683B">
        <w:rPr>
          <w:rFonts w:ascii="Times New Roman" w:hAnsi="Times New Roman"/>
          <w:sz w:val="24"/>
          <w:szCs w:val="24"/>
        </w:rPr>
        <w:t>par nomu ar tiesībām veikt apbūvi jābūt ierakstam Zemesgrāmatā), vai;</w:t>
      </w:r>
    </w:p>
    <w:p w:rsidR="00E75E73" w:rsidRPr="009B683B" w:rsidRDefault="00E75E73" w:rsidP="00E75E73">
      <w:pPr>
        <w:spacing w:after="0" w:line="276" w:lineRule="auto"/>
        <w:ind w:left="510"/>
        <w:jc w:val="both"/>
        <w:rPr>
          <w:rFonts w:ascii="Times New Roman" w:hAnsi="Times New Roman"/>
          <w:sz w:val="24"/>
          <w:szCs w:val="24"/>
        </w:rPr>
      </w:pPr>
      <w:r w:rsidRPr="009B683B">
        <w:rPr>
          <w:rFonts w:ascii="Times New Roman" w:hAnsi="Times New Roman"/>
          <w:sz w:val="24"/>
          <w:szCs w:val="24"/>
        </w:rPr>
        <w:t xml:space="preserve">3.3. ar apbūves tiesības līgumu (ja līgums noslēgts atbilstoši 2015.gada 19.marta grozījumiem Civillikumā, kas stājas spēkā 2017.gada 1.janvārī) piešķirtas tiesības projekta iesniedzējam būvēt un lietot uz zemes vienības nedzīvojamu ēku vai inženierbūvi kā īpašniekam šīs tiesības spēkā esamības laikā, kas nedrīkst būt īsāks par 5 gadiem pēc noslēguma maksājuma veikšanas, un </w:t>
      </w:r>
      <w:r w:rsidRPr="009B683B">
        <w:rPr>
          <w:rFonts w:ascii="Times New Roman" w:hAnsi="Times New Roman"/>
          <w:sz w:val="24"/>
          <w:szCs w:val="24"/>
          <w:lang w:eastAsia="lv-LV"/>
        </w:rPr>
        <w:t xml:space="preserve">tās kopējais termiņš, saskaņā ar Civillikuma </w:t>
      </w:r>
      <w:r w:rsidRPr="009B683B">
        <w:rPr>
          <w:rFonts w:ascii="Times New Roman" w:hAnsi="Times New Roman"/>
          <w:color w:val="414142"/>
          <w:sz w:val="24"/>
          <w:szCs w:val="24"/>
          <w:shd w:val="clear" w:color="auto" w:fill="FFFFFF"/>
        </w:rPr>
        <w:t>1129.</w:t>
      </w:r>
      <w:r w:rsidRPr="009B683B">
        <w:rPr>
          <w:rFonts w:ascii="Times New Roman" w:hAnsi="Times New Roman"/>
          <w:color w:val="414142"/>
          <w:sz w:val="24"/>
          <w:szCs w:val="24"/>
          <w:shd w:val="clear" w:color="auto" w:fill="FFFFFF"/>
          <w:vertAlign w:val="superscript"/>
        </w:rPr>
        <w:t xml:space="preserve">2 </w:t>
      </w:r>
      <w:r w:rsidRPr="009B683B">
        <w:rPr>
          <w:rFonts w:ascii="Times New Roman" w:hAnsi="Times New Roman"/>
          <w:sz w:val="24"/>
          <w:szCs w:val="24"/>
          <w:lang w:eastAsia="lv-LV"/>
        </w:rPr>
        <w:t xml:space="preserve">punktu, nav mazāks par 10 gadiem </w:t>
      </w:r>
      <w:r w:rsidRPr="009B683B">
        <w:rPr>
          <w:rFonts w:ascii="Times New Roman" w:hAnsi="Times New Roman"/>
          <w:sz w:val="24"/>
          <w:szCs w:val="24"/>
        </w:rPr>
        <w:t>(par tiesībām veikt apbūvi jābūt ierakstam Zemesgrāmatā), vai;</w:t>
      </w:r>
    </w:p>
    <w:p w:rsidR="00DE7AD9" w:rsidRPr="009B683B" w:rsidRDefault="00E75E73" w:rsidP="00E75E73">
      <w:pPr>
        <w:spacing w:after="0" w:line="276" w:lineRule="auto"/>
        <w:ind w:left="510"/>
        <w:jc w:val="both"/>
        <w:rPr>
          <w:rFonts w:ascii="Times New Roman" w:hAnsi="Times New Roman"/>
          <w:sz w:val="24"/>
          <w:szCs w:val="24"/>
        </w:rPr>
      </w:pPr>
      <w:r w:rsidRPr="009B683B">
        <w:rPr>
          <w:rFonts w:ascii="Times New Roman" w:hAnsi="Times New Roman"/>
          <w:sz w:val="24"/>
          <w:szCs w:val="24"/>
        </w:rPr>
        <w:t>3.4. koncesijā uz laiku, kas nav mazāks par pieciem gadiem pēc noslēguma maksājuma veikšanas (koncesijas līgumam ir jābūt reģistrētam publiskās un privātās partnerības līgumu reģistrā).</w:t>
      </w:r>
      <w:r w:rsidR="00332710" w:rsidRPr="009B683B">
        <w:rPr>
          <w:rFonts w:ascii="Times New Roman" w:hAnsi="Times New Roman"/>
          <w:sz w:val="24"/>
          <w:szCs w:val="24"/>
        </w:rPr>
        <w:t>”</w:t>
      </w:r>
      <w:r w:rsidR="00011C1C" w:rsidRPr="009B683B">
        <w:rPr>
          <w:rFonts w:ascii="Times New Roman" w:hAnsi="Times New Roman"/>
          <w:sz w:val="24"/>
          <w:szCs w:val="24"/>
        </w:rPr>
        <w:t>;</w:t>
      </w:r>
    </w:p>
    <w:p w:rsidR="00C23ED3" w:rsidRPr="00657BB6" w:rsidRDefault="00C23ED3" w:rsidP="00AF755C">
      <w:pPr>
        <w:pStyle w:val="Noteikumutekstam"/>
        <w:spacing w:after="0" w:line="276" w:lineRule="auto"/>
        <w:rPr>
          <w:sz w:val="16"/>
          <w:szCs w:val="16"/>
        </w:rPr>
      </w:pPr>
    </w:p>
    <w:p w:rsidR="0026068A" w:rsidRPr="009B683B" w:rsidRDefault="00C050E6" w:rsidP="0026068A">
      <w:pPr>
        <w:numPr>
          <w:ilvl w:val="0"/>
          <w:numId w:val="2"/>
        </w:numPr>
        <w:spacing w:after="0" w:line="276" w:lineRule="auto"/>
        <w:ind w:left="426" w:hanging="426"/>
        <w:rPr>
          <w:rFonts w:ascii="Times New Roman" w:hAnsi="Times New Roman"/>
          <w:sz w:val="24"/>
          <w:szCs w:val="24"/>
        </w:rPr>
      </w:pPr>
      <w:r w:rsidRPr="009B683B">
        <w:rPr>
          <w:rFonts w:ascii="Times New Roman" w:hAnsi="Times New Roman"/>
          <w:sz w:val="24"/>
          <w:szCs w:val="24"/>
        </w:rPr>
        <w:t xml:space="preserve">izteikt </w:t>
      </w:r>
      <w:r w:rsidR="00C10FE6" w:rsidRPr="009B683B">
        <w:rPr>
          <w:rFonts w:ascii="Times New Roman" w:hAnsi="Times New Roman"/>
          <w:sz w:val="24"/>
          <w:szCs w:val="24"/>
        </w:rPr>
        <w:t>projektu iesniegumu atlases nolikuma 5.punktu šādā redakcijā</w:t>
      </w:r>
      <w:r w:rsidR="00E75E73" w:rsidRPr="009B683B">
        <w:rPr>
          <w:rFonts w:ascii="Times New Roman" w:hAnsi="Times New Roman"/>
          <w:sz w:val="24"/>
          <w:szCs w:val="24"/>
        </w:rPr>
        <w:t xml:space="preserve"> (tiek veikts punkta sadalījums atsevišķos punktos un līdz ar to mainās arī tālākā numerācija visā dokumentā)</w:t>
      </w:r>
      <w:r w:rsidRPr="009B683B">
        <w:rPr>
          <w:rFonts w:ascii="Times New Roman" w:hAnsi="Times New Roman"/>
          <w:sz w:val="24"/>
          <w:szCs w:val="24"/>
        </w:rPr>
        <w:t>:</w:t>
      </w:r>
    </w:p>
    <w:p w:rsidR="00E75E73" w:rsidRPr="009B683B" w:rsidRDefault="00C050E6" w:rsidP="00E75E73">
      <w:pPr>
        <w:spacing w:after="0" w:line="276" w:lineRule="auto"/>
        <w:jc w:val="both"/>
        <w:rPr>
          <w:rFonts w:ascii="Times New Roman" w:hAnsi="Times New Roman"/>
          <w:sz w:val="24"/>
          <w:szCs w:val="24"/>
        </w:rPr>
      </w:pPr>
      <w:r w:rsidRPr="009B683B">
        <w:rPr>
          <w:rFonts w:ascii="Times New Roman" w:hAnsi="Times New Roman"/>
          <w:sz w:val="24"/>
          <w:szCs w:val="24"/>
        </w:rPr>
        <w:t>“</w:t>
      </w:r>
      <w:r w:rsidR="00E75E73" w:rsidRPr="009B683B">
        <w:rPr>
          <w:rFonts w:ascii="Times New Roman" w:hAnsi="Times New Roman"/>
          <w:sz w:val="24"/>
          <w:szCs w:val="24"/>
        </w:rPr>
        <w:t>5. Siltumenerģijas pārvades un sadales sistēma (infrastruktūra), kurā paredzēts veikt ieguldījumus projekta ietvaros, ir projekta iesniedzēja īpašumā, nomā vai koncesijā uz laiku, kas nav mazāks par pieciem gadiem pēc noslēguma maksājuma veikšanas</w:t>
      </w:r>
      <w:r w:rsidR="00F25F70" w:rsidRPr="009B683B">
        <w:rPr>
          <w:rFonts w:ascii="Times New Roman" w:hAnsi="Times New Roman"/>
          <w:sz w:val="24"/>
          <w:szCs w:val="24"/>
        </w:rPr>
        <w:t xml:space="preserve"> (koncesijas līgumam ir jābūt reģistrētam publiskās un privātās partnerības līgumu reģistrā)</w:t>
      </w:r>
      <w:r w:rsidR="00E75E73" w:rsidRPr="009B683B">
        <w:rPr>
          <w:rFonts w:ascii="Times New Roman" w:hAnsi="Times New Roman"/>
          <w:sz w:val="24"/>
          <w:szCs w:val="24"/>
        </w:rPr>
        <w:t>.</w:t>
      </w:r>
    </w:p>
    <w:p w:rsidR="00E75E73" w:rsidRPr="009B683B" w:rsidRDefault="00E75E73" w:rsidP="00E75E73">
      <w:pPr>
        <w:spacing w:after="0" w:line="276" w:lineRule="auto"/>
        <w:jc w:val="both"/>
        <w:rPr>
          <w:rFonts w:ascii="Times New Roman" w:hAnsi="Times New Roman"/>
          <w:sz w:val="24"/>
          <w:szCs w:val="24"/>
        </w:rPr>
      </w:pPr>
      <w:r w:rsidRPr="009B683B">
        <w:rPr>
          <w:rFonts w:ascii="Times New Roman" w:hAnsi="Times New Roman"/>
          <w:sz w:val="24"/>
          <w:szCs w:val="24"/>
        </w:rPr>
        <w:t>6. Zeme, uz kuras atrodas siltumenerģijas pārvades un sadales sistēma, var nebūt projekta iesniedzēja īpašumā, nomā vai koncesijā.</w:t>
      </w:r>
    </w:p>
    <w:p w:rsidR="00C050E6" w:rsidRPr="009B683B" w:rsidRDefault="00E75E73" w:rsidP="00E75E73">
      <w:pPr>
        <w:pStyle w:val="ListParagraph"/>
        <w:tabs>
          <w:tab w:val="left" w:pos="426"/>
        </w:tabs>
        <w:spacing w:after="0" w:line="276" w:lineRule="auto"/>
        <w:ind w:left="0"/>
        <w:jc w:val="both"/>
        <w:outlineLvl w:val="3"/>
        <w:rPr>
          <w:rFonts w:ascii="Times New Roman" w:hAnsi="Times New Roman"/>
          <w:sz w:val="24"/>
          <w:szCs w:val="24"/>
        </w:rPr>
      </w:pPr>
      <w:r w:rsidRPr="009B683B">
        <w:rPr>
          <w:rFonts w:ascii="Times New Roman" w:hAnsi="Times New Roman"/>
          <w:sz w:val="24"/>
          <w:szCs w:val="24"/>
        </w:rPr>
        <w:t>7. Infrastruktūra, kas ir nodota projekta iesniedzējam nomā vai koncesijā, pēc nomas vai koncesijas līguma termiņa beigām jānodod iznomātāja bilancē. Nomas vai koncesijas līgumā nav paredzēta centralizētās siltumapgādes ražošanas avota, pārvades vai sadales sistēmas vai to elementu nodošana projekta iesniedzēja īpašumā vai valdījumā pēc nomas vai koncesijas līguma termiņa beigām, neatkarīgi no projekta iesniedzēja veikto ieguldījumu apjoma.</w:t>
      </w:r>
      <w:r w:rsidR="00C050E6" w:rsidRPr="009B683B">
        <w:rPr>
          <w:rFonts w:ascii="Times New Roman" w:hAnsi="Times New Roman"/>
          <w:sz w:val="24"/>
          <w:szCs w:val="24"/>
        </w:rPr>
        <w:t>”;</w:t>
      </w:r>
    </w:p>
    <w:p w:rsidR="0026068A" w:rsidRPr="009B683B" w:rsidRDefault="0026068A" w:rsidP="00E75E73">
      <w:pPr>
        <w:pStyle w:val="ListParagraph"/>
        <w:tabs>
          <w:tab w:val="left" w:pos="426"/>
        </w:tabs>
        <w:spacing w:after="0" w:line="276" w:lineRule="auto"/>
        <w:ind w:left="0"/>
        <w:jc w:val="both"/>
        <w:outlineLvl w:val="3"/>
        <w:rPr>
          <w:rFonts w:ascii="Times New Roman" w:hAnsi="Times New Roman"/>
          <w:sz w:val="24"/>
          <w:szCs w:val="24"/>
        </w:rPr>
      </w:pPr>
    </w:p>
    <w:p w:rsidR="0026068A" w:rsidRPr="009B683B" w:rsidRDefault="0026068A" w:rsidP="00310B27">
      <w:pPr>
        <w:numPr>
          <w:ilvl w:val="0"/>
          <w:numId w:val="2"/>
        </w:numPr>
        <w:spacing w:after="0" w:line="276" w:lineRule="auto"/>
        <w:ind w:left="426" w:hanging="426"/>
        <w:rPr>
          <w:rFonts w:ascii="Times New Roman" w:hAnsi="Times New Roman"/>
          <w:sz w:val="24"/>
          <w:szCs w:val="24"/>
        </w:rPr>
      </w:pPr>
      <w:r w:rsidRPr="009B683B">
        <w:rPr>
          <w:rFonts w:ascii="Times New Roman" w:hAnsi="Times New Roman"/>
          <w:sz w:val="24"/>
          <w:szCs w:val="24"/>
        </w:rPr>
        <w:t>svītrot projektu iesniegumu atlases nolikuma 6.1.</w:t>
      </w:r>
      <w:r w:rsidR="00FE0200" w:rsidRPr="009B683B">
        <w:rPr>
          <w:rFonts w:ascii="Times New Roman" w:hAnsi="Times New Roman"/>
          <w:sz w:val="24"/>
          <w:szCs w:val="24"/>
        </w:rPr>
        <w:t>apakš</w:t>
      </w:r>
      <w:r w:rsidRPr="009B683B">
        <w:rPr>
          <w:rFonts w:ascii="Times New Roman" w:hAnsi="Times New Roman"/>
          <w:sz w:val="24"/>
          <w:szCs w:val="24"/>
        </w:rPr>
        <w:t>punktu “</w:t>
      </w:r>
      <w:r w:rsidR="00FE0200" w:rsidRPr="009B683B">
        <w:rPr>
          <w:rFonts w:ascii="Times New Roman" w:hAnsi="Times New Roman"/>
          <w:sz w:val="24"/>
          <w:szCs w:val="24"/>
        </w:rPr>
        <w:t xml:space="preserve">6.1. </w:t>
      </w:r>
      <w:r w:rsidRPr="009B683B">
        <w:rPr>
          <w:rFonts w:ascii="Times New Roman" w:hAnsi="Times New Roman"/>
          <w:sz w:val="24"/>
          <w:szCs w:val="24"/>
        </w:rPr>
        <w:t>projekta iesniegumā tiek norādīts plānotās peļņas aprēķins visā pamatlīdzekļu un ilgtermiņa ieguldījumu nolietojuma periodā;”;</w:t>
      </w:r>
    </w:p>
    <w:p w:rsidR="00310B27" w:rsidRPr="009B683B" w:rsidRDefault="00310B27" w:rsidP="00310B27">
      <w:pPr>
        <w:spacing w:after="0"/>
        <w:rPr>
          <w:rFonts w:ascii="Times New Roman" w:hAnsi="Times New Roman"/>
          <w:sz w:val="24"/>
          <w:szCs w:val="24"/>
        </w:rPr>
      </w:pPr>
    </w:p>
    <w:p w:rsidR="00310B27" w:rsidRPr="009B683B" w:rsidRDefault="00120A44" w:rsidP="00120A44">
      <w:pPr>
        <w:numPr>
          <w:ilvl w:val="0"/>
          <w:numId w:val="2"/>
        </w:numPr>
        <w:spacing w:after="0" w:line="276" w:lineRule="auto"/>
        <w:ind w:left="426" w:hanging="426"/>
        <w:rPr>
          <w:rFonts w:ascii="Times New Roman" w:hAnsi="Times New Roman"/>
          <w:sz w:val="24"/>
          <w:szCs w:val="24"/>
        </w:rPr>
      </w:pPr>
      <w:r w:rsidRPr="009B683B">
        <w:rPr>
          <w:rFonts w:ascii="Times New Roman" w:hAnsi="Times New Roman"/>
          <w:sz w:val="24"/>
          <w:szCs w:val="24"/>
        </w:rPr>
        <w:t>izteikt projekta iesnieguma atlases nolikuma 15.punktu šādā redakcijā:</w:t>
      </w:r>
    </w:p>
    <w:p w:rsidR="00310B27" w:rsidRPr="009B683B" w:rsidRDefault="00310B27" w:rsidP="00310B27">
      <w:pPr>
        <w:spacing w:after="0" w:line="276" w:lineRule="auto"/>
        <w:rPr>
          <w:rFonts w:ascii="Times New Roman" w:hAnsi="Times New Roman"/>
          <w:sz w:val="24"/>
          <w:szCs w:val="24"/>
        </w:rPr>
      </w:pPr>
      <w:r w:rsidRPr="009B683B">
        <w:rPr>
          <w:rFonts w:ascii="Times New Roman" w:hAnsi="Times New Roman"/>
          <w:sz w:val="24"/>
          <w:szCs w:val="24"/>
        </w:rPr>
        <w:t>“</w:t>
      </w:r>
    </w:p>
    <w:p w:rsidR="00310B27" w:rsidRPr="009B683B" w:rsidRDefault="00310B27" w:rsidP="00310B27">
      <w:pPr>
        <w:pStyle w:val="ListParagraph"/>
        <w:numPr>
          <w:ilvl w:val="0"/>
          <w:numId w:val="23"/>
        </w:numPr>
        <w:tabs>
          <w:tab w:val="left" w:pos="426"/>
        </w:tabs>
        <w:spacing w:after="0" w:line="276" w:lineRule="auto"/>
        <w:contextualSpacing w:val="0"/>
        <w:jc w:val="both"/>
        <w:outlineLvl w:val="3"/>
        <w:rPr>
          <w:rFonts w:ascii="Times New Roman" w:hAnsi="Times New Roman"/>
          <w:sz w:val="24"/>
          <w:szCs w:val="24"/>
        </w:rPr>
      </w:pPr>
      <w:r w:rsidRPr="009B683B">
        <w:rPr>
          <w:rFonts w:ascii="Times New Roman" w:eastAsia="Times New Roman" w:hAnsi="Times New Roman"/>
          <w:bCs/>
          <w:color w:val="000000"/>
          <w:sz w:val="24"/>
          <w:szCs w:val="24"/>
          <w:lang w:eastAsia="lv-LV"/>
        </w:rPr>
        <w:t xml:space="preserve">Projekta iesniegums sastāv no projekta iesnieguma veidlapas (turpmāk – PIV), tās </w:t>
      </w:r>
      <w:r w:rsidRPr="009B683B">
        <w:rPr>
          <w:rFonts w:ascii="Times New Roman" w:eastAsia="Times New Roman" w:hAnsi="Times New Roman"/>
          <w:bCs/>
          <w:sz w:val="24"/>
          <w:szCs w:val="24"/>
          <w:lang w:eastAsia="lv-LV"/>
        </w:rPr>
        <w:t>pielikumiem (atlases nolikuma 1.pielikums) un papildu iesniedzamajiem dokumentiem:</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PIV 1.pielikums “Projekta īstenošanas laika grafiks”;</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PIV 2.pielikums “Finansēšanas plāns”;</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PIV 3.pielikums “Projekta budžeta kopsavilkums”;</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pilnvara, ar kuru projekta iesnieguma veidlapas parakstītājam ir piešķirtas paraksta tiesības (attiecināms, ja projekta iesniegumu paraksta persona, kas nav projekta iesniedzēja paraksta tiesīgā amatpersona);</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apliecinājums par dubultā finansējuma neesamību (atbilstoši atlases nolikuma veidlapai);</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apliecinājums par atbilstību prasībām un projekta realizāciju (atbilstoši atlases nolikuma veidlapai);</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 xml:space="preserve">deklarācija par </w:t>
      </w:r>
      <w:r w:rsidRPr="009B683B">
        <w:rPr>
          <w:rFonts w:ascii="Times New Roman" w:eastAsia="Times New Roman" w:hAnsi="Times New Roman"/>
          <w:sz w:val="24"/>
          <w:szCs w:val="24"/>
          <w:lang w:eastAsia="lv-LV"/>
        </w:rPr>
        <w:t> </w:t>
      </w:r>
      <w:r w:rsidRPr="009B683B">
        <w:rPr>
          <w:rFonts w:ascii="Times New Roman" w:eastAsia="Times New Roman" w:hAnsi="Times New Roman"/>
          <w:bCs/>
          <w:sz w:val="24"/>
          <w:szCs w:val="24"/>
          <w:lang w:eastAsia="lv-LV"/>
        </w:rPr>
        <w:t>komercsabiedrības atbilstību mazajai (sīkajai) vai vidējai komercsabiedrībai (Ministru kabineta 2014.gada 16.decembra</w:t>
      </w:r>
      <w:r w:rsidRPr="009B683B">
        <w:rPr>
          <w:rFonts w:ascii="Times New Roman" w:eastAsia="Times New Roman" w:hAnsi="Times New Roman"/>
          <w:bCs/>
          <w:sz w:val="24"/>
          <w:szCs w:val="24"/>
          <w:lang w:eastAsia="lv-LV"/>
        </w:rPr>
        <w:br/>
        <w:t>noteikumi Nr.776 “Kārtība, kādā komercsabiedrības deklarē savu atbilstību mazās (sīkās) un vidējās komercsabiedrības statusam” 1.pielikums) (ja attiecināms);</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 xml:space="preserve">uzskaites veidlapa par sniedzamo informāciju </w:t>
      </w:r>
      <w:proofErr w:type="spellStart"/>
      <w:r w:rsidRPr="009B683B">
        <w:rPr>
          <w:rFonts w:ascii="Times New Roman" w:eastAsia="Times New Roman" w:hAnsi="Times New Roman"/>
          <w:bCs/>
          <w:sz w:val="24"/>
          <w:szCs w:val="24"/>
          <w:lang w:eastAsia="lv-LV"/>
        </w:rPr>
        <w:t>de</w:t>
      </w:r>
      <w:proofErr w:type="spellEnd"/>
      <w:r w:rsidRPr="009B683B">
        <w:rPr>
          <w:rFonts w:ascii="Times New Roman" w:eastAsia="Times New Roman" w:hAnsi="Times New Roman"/>
          <w:bCs/>
          <w:sz w:val="24"/>
          <w:szCs w:val="24"/>
          <w:lang w:eastAsia="lv-LV"/>
        </w:rPr>
        <w:t xml:space="preserve"> </w:t>
      </w:r>
      <w:proofErr w:type="spellStart"/>
      <w:r w:rsidRPr="009B683B">
        <w:rPr>
          <w:rFonts w:ascii="Times New Roman" w:eastAsia="Times New Roman" w:hAnsi="Times New Roman"/>
          <w:bCs/>
          <w:sz w:val="24"/>
          <w:szCs w:val="24"/>
          <w:lang w:eastAsia="lv-LV"/>
        </w:rPr>
        <w:t>minimis</w:t>
      </w:r>
      <w:proofErr w:type="spellEnd"/>
      <w:r w:rsidRPr="009B683B">
        <w:rPr>
          <w:rFonts w:ascii="Times New Roman" w:eastAsia="Times New Roman" w:hAnsi="Times New Roman"/>
          <w:bCs/>
          <w:sz w:val="24"/>
          <w:szCs w:val="24"/>
          <w:lang w:eastAsia="lv-LV"/>
        </w:rPr>
        <w:t xml:space="preserve"> atbalsta piešķiršanai (Ministru kabineta 2014.gada 2.decembra noteikumu Nr.740 “</w:t>
      </w:r>
      <w:proofErr w:type="spellStart"/>
      <w:r w:rsidRPr="009B683B">
        <w:rPr>
          <w:rFonts w:ascii="Times New Roman" w:eastAsia="Times New Roman" w:hAnsi="Times New Roman"/>
          <w:bCs/>
          <w:sz w:val="24"/>
          <w:szCs w:val="24"/>
          <w:lang w:eastAsia="lv-LV"/>
        </w:rPr>
        <w:t>De</w:t>
      </w:r>
      <w:proofErr w:type="spellEnd"/>
      <w:r w:rsidRPr="009B683B">
        <w:rPr>
          <w:rFonts w:ascii="Times New Roman" w:eastAsia="Times New Roman" w:hAnsi="Times New Roman"/>
          <w:bCs/>
          <w:sz w:val="24"/>
          <w:szCs w:val="24"/>
          <w:lang w:eastAsia="lv-LV"/>
        </w:rPr>
        <w:t xml:space="preserve"> </w:t>
      </w:r>
      <w:proofErr w:type="spellStart"/>
      <w:r w:rsidRPr="009B683B">
        <w:rPr>
          <w:rFonts w:ascii="Times New Roman" w:eastAsia="Times New Roman" w:hAnsi="Times New Roman"/>
          <w:bCs/>
          <w:sz w:val="24"/>
          <w:szCs w:val="24"/>
          <w:lang w:eastAsia="lv-LV"/>
        </w:rPr>
        <w:t>minimis</w:t>
      </w:r>
      <w:proofErr w:type="spellEnd"/>
      <w:r w:rsidRPr="009B683B">
        <w:rPr>
          <w:rFonts w:ascii="Times New Roman" w:eastAsia="Times New Roman" w:hAnsi="Times New Roman"/>
          <w:bCs/>
          <w:sz w:val="24"/>
          <w:szCs w:val="24"/>
          <w:lang w:eastAsia="lv-LV"/>
        </w:rPr>
        <w:t xml:space="preserve"> atbalsta uzskaites un piešķiršanas kārtība un uzskaites veidlapu paraugi” 1.pielikums);</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dokumentu, kuru saturs ir svešvalodā, tulkojums (ja attiecināms);</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tehniski  ekonomiskais pamatojums (tehniski ekonomisko pamatojumu lūdzam sagatavot atbilstoši CFLA rekomendētajam saturam: http://www.cfla.gov.lv/lv/es-fondi-2014-2020/izsludinatas-atlases/4-3-1-k-1);</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grāmatvedības uzskaites kartītes kopija par pamatlīdzekļiem, kuros projekta ietvaros ir plānots veikt ieguldījumus;</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par zemes un/vai ēkas nomu noslēgtā nomas līguma kopija (līgums noslēgts ne vēlāk kā līdz 2016.gada 31.decembrim), (ja attiecināms) kurā:</w:t>
      </w:r>
    </w:p>
    <w:p w:rsidR="00310B27" w:rsidRPr="009B683B" w:rsidRDefault="00310B27" w:rsidP="00310B27">
      <w:pPr>
        <w:pStyle w:val="ListParagraph"/>
        <w:numPr>
          <w:ilvl w:val="2"/>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noteiktas nomnieka tiesības veikt būvniecību un rekonstrukciju;</w:t>
      </w:r>
    </w:p>
    <w:p w:rsidR="00310B27" w:rsidRPr="009B683B" w:rsidRDefault="00310B27" w:rsidP="00310B27">
      <w:pPr>
        <w:pStyle w:val="ListParagraph"/>
        <w:numPr>
          <w:ilvl w:val="2"/>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nomas līgums ir noslēgts uz termiņu, kas nav mazāks par 5 gadiem pēc noslēguma maksājuma veikšanas;</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apbūves tiesību līguma kopija (</w:t>
      </w:r>
      <w:r w:rsidRPr="009B683B">
        <w:rPr>
          <w:rFonts w:ascii="Times New Roman" w:hAnsi="Times New Roman"/>
          <w:sz w:val="24"/>
          <w:szCs w:val="24"/>
        </w:rPr>
        <w:t>ja līgums noslēgts atbilstoši 2015.gada 19.marta grozījumiem Civillikumā, kas stājas spēkā 2017.gada 1.janvārī</w:t>
      </w:r>
      <w:r w:rsidRPr="009B683B">
        <w:rPr>
          <w:rFonts w:ascii="Times New Roman" w:eastAsia="Times New Roman" w:hAnsi="Times New Roman"/>
          <w:bCs/>
          <w:sz w:val="24"/>
          <w:szCs w:val="24"/>
          <w:lang w:eastAsia="lv-LV"/>
        </w:rPr>
        <w:t>), (ja attiecināms), kurā:</w:t>
      </w:r>
    </w:p>
    <w:p w:rsidR="00310B27" w:rsidRPr="009B683B" w:rsidRDefault="00310B27" w:rsidP="00310B27">
      <w:pPr>
        <w:pStyle w:val="ListParagraph"/>
        <w:numPr>
          <w:ilvl w:val="2"/>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Style w:val="apple-converted-space"/>
          <w:rFonts w:ascii="Times New Roman" w:hAnsi="Times New Roman"/>
          <w:color w:val="414142"/>
          <w:sz w:val="24"/>
          <w:szCs w:val="24"/>
          <w:shd w:val="clear" w:color="auto" w:fill="FFFFFF"/>
        </w:rPr>
        <w:t> </w:t>
      </w:r>
      <w:r w:rsidRPr="009B683B">
        <w:rPr>
          <w:rFonts w:ascii="Times New Roman" w:eastAsia="Times New Roman" w:hAnsi="Times New Roman"/>
          <w:bCs/>
          <w:sz w:val="24"/>
          <w:szCs w:val="24"/>
          <w:lang w:eastAsia="lv-LV"/>
        </w:rPr>
        <w:t>ir noteikts zemes gabals, uz kuru attiecas apbūves tiesības;</w:t>
      </w:r>
    </w:p>
    <w:p w:rsidR="00310B27" w:rsidRPr="009B683B" w:rsidRDefault="00310B27" w:rsidP="00310B27">
      <w:pPr>
        <w:pStyle w:val="ListParagraph"/>
        <w:numPr>
          <w:ilvl w:val="2"/>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 xml:space="preserve"> </w:t>
      </w:r>
      <w:r w:rsidRPr="009B683B">
        <w:rPr>
          <w:rFonts w:ascii="Times New Roman" w:hAnsi="Times New Roman"/>
          <w:sz w:val="24"/>
          <w:szCs w:val="24"/>
          <w:lang w:eastAsia="lv-LV"/>
        </w:rPr>
        <w:t xml:space="preserve">noteiktais apbūves tiesības termiņš nav mazāks par pieciem gadiem pēc noslēguma maksājuma veikšanas, (tās kopējais termiņš, saskaņā ar Civillikuma </w:t>
      </w:r>
      <w:r w:rsidRPr="009B683B">
        <w:rPr>
          <w:rFonts w:ascii="Times New Roman" w:hAnsi="Times New Roman"/>
          <w:color w:val="414142"/>
          <w:sz w:val="24"/>
          <w:szCs w:val="24"/>
          <w:shd w:val="clear" w:color="auto" w:fill="FFFFFF"/>
        </w:rPr>
        <w:t>1129.</w:t>
      </w:r>
      <w:r w:rsidRPr="009B683B">
        <w:rPr>
          <w:rFonts w:ascii="Times New Roman" w:hAnsi="Times New Roman"/>
          <w:color w:val="414142"/>
          <w:sz w:val="24"/>
          <w:szCs w:val="24"/>
          <w:shd w:val="clear" w:color="auto" w:fill="FFFFFF"/>
          <w:vertAlign w:val="superscript"/>
        </w:rPr>
        <w:t>2</w:t>
      </w:r>
      <w:r w:rsidRPr="009B683B">
        <w:rPr>
          <w:rFonts w:ascii="Times New Roman" w:hAnsi="Times New Roman"/>
          <w:color w:val="414142"/>
          <w:shd w:val="clear" w:color="auto" w:fill="FFFFFF"/>
          <w:vertAlign w:val="superscript"/>
        </w:rPr>
        <w:t xml:space="preserve"> </w:t>
      </w:r>
      <w:r w:rsidRPr="009B683B">
        <w:rPr>
          <w:rFonts w:ascii="Times New Roman" w:hAnsi="Times New Roman"/>
          <w:sz w:val="24"/>
          <w:szCs w:val="24"/>
          <w:lang w:eastAsia="lv-LV"/>
        </w:rPr>
        <w:t>punktu, nav mazāks par 10 gadiem)</w:t>
      </w:r>
      <w:r w:rsidRPr="009B683B">
        <w:rPr>
          <w:rFonts w:ascii="Times New Roman" w:eastAsia="Times New Roman" w:hAnsi="Times New Roman"/>
          <w:bCs/>
          <w:sz w:val="24"/>
          <w:szCs w:val="24"/>
          <w:lang w:eastAsia="lv-LV"/>
        </w:rPr>
        <w:t>;</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nekustamā īpašuma pirkuma līgums ar nogaidu tiesībām (ja attiecināms);</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 xml:space="preserve"> koncesijas līguma kopija (ja attiecināms):</w:t>
      </w:r>
    </w:p>
    <w:p w:rsidR="00310B27" w:rsidRPr="009B683B" w:rsidRDefault="00310B27" w:rsidP="00310B27">
      <w:pPr>
        <w:pStyle w:val="ListParagraph"/>
        <w:numPr>
          <w:ilvl w:val="2"/>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 xml:space="preserve"> kas ir reģistrēts publiskās un privātās partnerības līgumu reģistrā;</w:t>
      </w:r>
    </w:p>
    <w:p w:rsidR="00310B27" w:rsidRPr="009B683B" w:rsidRDefault="00310B27" w:rsidP="00310B27">
      <w:pPr>
        <w:pStyle w:val="ListParagraph"/>
        <w:numPr>
          <w:ilvl w:val="2"/>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lastRenderedPageBreak/>
        <w:t xml:space="preserve"> kurā noteiktas koncesionāra tiesības veikt būvniecību vai rekonstrukciju;</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 xml:space="preserve">būvvaldes izsniegtas būvatļaujas kopija, kas apstiprina, ka ir izpildīti projektēšanas un būvdarbu nosacījumi, un ir atļauts uzsākt būvdarbus (ja attiecināms); </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apliecinājuma kartes kopija ēkas vai telpu grupas vienkāršotai atjaunošanai (ja attiecināms);</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būvvaldes izsniegtas būvatļaujas kopija ar nosacījumiem par projektēšanu un būvniecību (ja attiecināms);</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būvniecības ieceres iesnieguma kopija (ja attiecināms);</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būvniecības izmaksu tāmes kopija (ja attiecināms);</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 xml:space="preserve">saskaņojums ar Siltumenerģijas apgādes sistēmas operatoru (attiecināms, ja projekta ietvaros plānota </w:t>
      </w:r>
      <w:proofErr w:type="spellStart"/>
      <w:r w:rsidRPr="009B683B">
        <w:rPr>
          <w:rFonts w:ascii="Times New Roman" w:eastAsia="Times New Roman" w:hAnsi="Times New Roman"/>
          <w:bCs/>
          <w:sz w:val="24"/>
          <w:szCs w:val="24"/>
          <w:lang w:eastAsia="lv-LV"/>
        </w:rPr>
        <w:t>siltumavota</w:t>
      </w:r>
      <w:proofErr w:type="spellEnd"/>
      <w:r w:rsidRPr="009B683B">
        <w:rPr>
          <w:rFonts w:ascii="Times New Roman" w:eastAsia="Times New Roman" w:hAnsi="Times New Roman"/>
          <w:bCs/>
          <w:sz w:val="24"/>
          <w:szCs w:val="24"/>
          <w:lang w:eastAsia="lv-LV"/>
        </w:rPr>
        <w:t xml:space="preserve"> būvniecība ar lielāku kurināmā sadedzināšanas jaudu, nekā esošajam </w:t>
      </w:r>
      <w:proofErr w:type="spellStart"/>
      <w:r w:rsidRPr="009B683B">
        <w:rPr>
          <w:rFonts w:ascii="Times New Roman" w:eastAsia="Times New Roman" w:hAnsi="Times New Roman"/>
          <w:bCs/>
          <w:sz w:val="24"/>
          <w:szCs w:val="24"/>
          <w:lang w:eastAsia="lv-LV"/>
        </w:rPr>
        <w:t>siltumavotam</w:t>
      </w:r>
      <w:proofErr w:type="spellEnd"/>
      <w:r w:rsidRPr="009B683B">
        <w:rPr>
          <w:rFonts w:ascii="Times New Roman" w:eastAsia="Times New Roman" w:hAnsi="Times New Roman"/>
          <w:bCs/>
          <w:sz w:val="24"/>
          <w:szCs w:val="24"/>
          <w:lang w:eastAsia="lv-LV"/>
        </w:rPr>
        <w:t>);</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 xml:space="preserve">iekārtu, programmatūru, </w:t>
      </w:r>
      <w:proofErr w:type="spellStart"/>
      <w:r w:rsidRPr="009B683B">
        <w:rPr>
          <w:rFonts w:ascii="Times New Roman" w:eastAsia="Times New Roman" w:hAnsi="Times New Roman"/>
          <w:bCs/>
          <w:sz w:val="24"/>
          <w:szCs w:val="24"/>
          <w:lang w:eastAsia="lv-LV"/>
        </w:rPr>
        <w:t>palīgiekārtu</w:t>
      </w:r>
      <w:proofErr w:type="spellEnd"/>
      <w:r w:rsidRPr="009B683B">
        <w:rPr>
          <w:rFonts w:ascii="Times New Roman" w:eastAsia="Times New Roman" w:hAnsi="Times New Roman"/>
          <w:bCs/>
          <w:sz w:val="24"/>
          <w:szCs w:val="24"/>
          <w:lang w:eastAsia="lv-LV"/>
        </w:rPr>
        <w:t xml:space="preserve"> detalizētas tehniskās specifikācijas (ja attiecināms);</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potenciālo iekārtu piegādātāju un/ vai būvdarbu veicēju izpētes dokumentācija (sarakste,</w:t>
      </w:r>
      <w:r w:rsidRPr="009B683B">
        <w:t xml:space="preserve"> </w:t>
      </w:r>
      <w:r w:rsidRPr="009B683B">
        <w:rPr>
          <w:rFonts w:ascii="Times New Roman" w:eastAsia="Times New Roman" w:hAnsi="Times New Roman"/>
          <w:bCs/>
          <w:sz w:val="24"/>
          <w:szCs w:val="24"/>
          <w:lang w:eastAsia="lv-LV"/>
        </w:rPr>
        <w:t xml:space="preserve">cenu piedāvājumi (vismaz 2 piedāvājumu salīdzinājums projekta iesniegumā norādīto provizorisko projekta izmaksu noteikšanai), </w:t>
      </w:r>
      <w:proofErr w:type="spellStart"/>
      <w:r w:rsidRPr="009B683B">
        <w:rPr>
          <w:rFonts w:ascii="Times New Roman" w:eastAsia="Times New Roman" w:hAnsi="Times New Roman"/>
          <w:bCs/>
          <w:sz w:val="24"/>
          <w:szCs w:val="24"/>
          <w:lang w:eastAsia="lv-LV"/>
        </w:rPr>
        <w:t>ekrānšāviņi</w:t>
      </w:r>
      <w:proofErr w:type="spellEnd"/>
      <w:r w:rsidRPr="009B683B">
        <w:rPr>
          <w:rFonts w:ascii="Times New Roman" w:eastAsia="Times New Roman" w:hAnsi="Times New Roman"/>
          <w:bCs/>
          <w:sz w:val="24"/>
          <w:szCs w:val="24"/>
          <w:lang w:eastAsia="lv-LV"/>
        </w:rPr>
        <w:t xml:space="preserve"> no potenciālo piegādātāju un pakalpojumu sniedzēju tīmekļa vietnēm u.tml.);</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 xml:space="preserve">iekārtu, </w:t>
      </w:r>
      <w:proofErr w:type="spellStart"/>
      <w:r w:rsidRPr="009B683B">
        <w:rPr>
          <w:rFonts w:ascii="Times New Roman" w:eastAsia="Times New Roman" w:hAnsi="Times New Roman"/>
          <w:bCs/>
          <w:sz w:val="24"/>
          <w:szCs w:val="24"/>
          <w:lang w:eastAsia="lv-LV"/>
        </w:rPr>
        <w:t>palīgiekārtu</w:t>
      </w:r>
      <w:proofErr w:type="spellEnd"/>
      <w:r w:rsidRPr="009B683B">
        <w:rPr>
          <w:rFonts w:ascii="Times New Roman" w:eastAsia="Times New Roman" w:hAnsi="Times New Roman"/>
          <w:bCs/>
          <w:sz w:val="24"/>
          <w:szCs w:val="24"/>
          <w:lang w:eastAsia="lv-LV"/>
        </w:rPr>
        <w:t>, programmatūru un būvdarbu iepirkuma procedūras dokumentācija (ja attiecināms);</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aizdevuma līgums ar ES vai Eiropas Ekonomiskajā zonā (turpmāk - EEZ) reģistrētu kredītiestādi par projekta īstenošanai nepieciešamā finansējuma piesaisti  (ja attiecināms);</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 xml:space="preserve">garantijas vēstule par </w:t>
      </w:r>
      <w:r w:rsidRPr="009B683B">
        <w:rPr>
          <w:rFonts w:ascii="Times New Roman" w:hAnsi="Times New Roman"/>
          <w:sz w:val="24"/>
          <w:szCs w:val="24"/>
        </w:rPr>
        <w:t>vismaz 60% no projekta īstenošanai nepieciešamā finansējuma pieejamību (rezervēšanu) projekta iesniedzēja kredītiestādes kontā līdz brīdim, kad projekta iesniedzējs noslēgs līgumu ar sadarbības iestādi par projekta īstenošanu un uzsāks projekta īstenošanu) (ja attiecināms)</w:t>
      </w:r>
      <w:r w:rsidRPr="009B683B">
        <w:rPr>
          <w:rFonts w:ascii="Times New Roman" w:eastAsia="Times New Roman" w:hAnsi="Times New Roman"/>
          <w:bCs/>
          <w:sz w:val="24"/>
          <w:szCs w:val="24"/>
          <w:lang w:eastAsia="lv-LV"/>
        </w:rPr>
        <w:t xml:space="preserve">; </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lēmums par aizdevuma piešķiršanu projekta īstenošanai, ko izsniegusi ES vai EEZ reģistrēta kredītiestādes valde, kredītkomiteja vai kompetentās atbildīgās amatpersonas  (ja attiecināms);</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līgums ar pašvaldību par projekta īstenošanai nepieciešamā finansējuma piesaisti (ja attiecināms);</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apliecinājums, ka projekta īstenošanai tiks izmantots paša projekta iesniedzēja finansējums (ja attiecināms);</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potenciālo finanšu resursu avotu izpēti saistītā dokumentācija (ja attiecināms);</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 xml:space="preserve">ietekmes uz vidi novērtējums vai sākotnējais ietekmes uz vidi </w:t>
      </w:r>
      <w:proofErr w:type="spellStart"/>
      <w:r w:rsidRPr="009B683B">
        <w:rPr>
          <w:rFonts w:ascii="Times New Roman" w:eastAsia="Times New Roman" w:hAnsi="Times New Roman"/>
          <w:bCs/>
          <w:sz w:val="24"/>
          <w:szCs w:val="24"/>
          <w:lang w:eastAsia="lv-LV"/>
        </w:rPr>
        <w:t>izvērtējums</w:t>
      </w:r>
      <w:proofErr w:type="spellEnd"/>
      <w:r w:rsidRPr="009B683B">
        <w:rPr>
          <w:rFonts w:ascii="Times New Roman" w:eastAsia="Times New Roman" w:hAnsi="Times New Roman"/>
          <w:bCs/>
          <w:sz w:val="24"/>
          <w:szCs w:val="24"/>
          <w:vertAlign w:val="superscript"/>
          <w:lang w:eastAsia="lv-LV"/>
        </w:rPr>
        <w:footnoteReference w:id="2"/>
      </w:r>
      <w:r w:rsidRPr="009B683B">
        <w:rPr>
          <w:rFonts w:ascii="Times New Roman" w:eastAsia="Times New Roman" w:hAnsi="Times New Roman"/>
          <w:bCs/>
          <w:sz w:val="24"/>
          <w:szCs w:val="24"/>
          <w:vertAlign w:val="superscript"/>
          <w:lang w:eastAsia="lv-LV"/>
        </w:rPr>
        <w:t xml:space="preserve"> </w:t>
      </w:r>
      <w:r w:rsidRPr="009B683B">
        <w:rPr>
          <w:rFonts w:ascii="Times New Roman" w:eastAsia="Times New Roman" w:hAnsi="Times New Roman"/>
          <w:bCs/>
          <w:sz w:val="24"/>
          <w:szCs w:val="24"/>
          <w:lang w:eastAsia="lv-LV"/>
        </w:rPr>
        <w:t>(ja attiecināms);</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(svītrots)</w:t>
      </w:r>
      <w:r w:rsidRPr="009B683B">
        <w:rPr>
          <w:rFonts w:ascii="Times New Roman" w:eastAsia="Times New Roman" w:hAnsi="Times New Roman"/>
          <w:bCs/>
          <w:sz w:val="24"/>
          <w:szCs w:val="24"/>
          <w:vertAlign w:val="superscript"/>
          <w:lang w:eastAsia="lv-LV"/>
        </w:rPr>
        <w:t>;</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finanšu prognozes projekta īstenošanas laikā un pēc projekta pabeigšanas (bilance, peļņas vai zaudējumu aprēķins, naudas plūsma pa gadiem nākamajiem 5 gadiem, pieņēmumu paskaidrojums) par visu uzņēmuma darbību, norādot datus kādi tie būtu ar un kādi bez projekta realizācijas;</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 xml:space="preserve">dokumentācija, kas pierāda, ka projekta iesniedzējs nodarbojas ar centralizētās siltumapgādes pakalpojumu sniegšanu, ja SPRK tīmekļa vietnē nav pieejama informācija </w:t>
      </w:r>
      <w:r w:rsidRPr="009B683B">
        <w:rPr>
          <w:rFonts w:ascii="Times New Roman" w:eastAsia="Times New Roman" w:hAnsi="Times New Roman"/>
          <w:bCs/>
          <w:sz w:val="24"/>
          <w:szCs w:val="24"/>
          <w:lang w:eastAsia="lv-LV"/>
        </w:rPr>
        <w:lastRenderedPageBreak/>
        <w:t>par projekta iesniedzējam izsniegtu licenci siltumenerģijas pārvadei un sadalei vai projekta iesniedzējs nav reģistrēts siltumenerģijas ražotāju reģistrā atbilstoši normatīvajiem aktiem enerģētikas jomā;</w:t>
      </w:r>
    </w:p>
    <w:p w:rsidR="00310B27" w:rsidRPr="009B683B" w:rsidRDefault="00310B27" w:rsidP="00310B27">
      <w:pPr>
        <w:pStyle w:val="ListParagraph"/>
        <w:numPr>
          <w:ilvl w:val="1"/>
          <w:numId w:val="23"/>
        </w:numPr>
        <w:tabs>
          <w:tab w:val="left" w:pos="426"/>
        </w:tabs>
        <w:spacing w:after="0" w:line="276" w:lineRule="auto"/>
        <w:contextualSpacing w:val="0"/>
        <w:jc w:val="both"/>
        <w:outlineLvl w:val="3"/>
        <w:rPr>
          <w:rFonts w:ascii="Times New Roman" w:eastAsia="Times New Roman" w:hAnsi="Times New Roman"/>
          <w:bCs/>
          <w:sz w:val="24"/>
          <w:szCs w:val="24"/>
          <w:lang w:eastAsia="lv-LV"/>
        </w:rPr>
      </w:pPr>
      <w:r w:rsidRPr="009B683B">
        <w:rPr>
          <w:rFonts w:ascii="Times New Roman" w:eastAsia="Times New Roman" w:hAnsi="Times New Roman"/>
          <w:bCs/>
          <w:sz w:val="24"/>
          <w:szCs w:val="24"/>
          <w:lang w:eastAsia="lv-LV"/>
        </w:rPr>
        <w:t>u.c. dokumenti, kas saistīti ar projekta īstenošanu.</w:t>
      </w:r>
      <w:r w:rsidR="00ED3F94" w:rsidRPr="009B683B">
        <w:rPr>
          <w:rFonts w:ascii="Times New Roman" w:eastAsia="Times New Roman" w:hAnsi="Times New Roman"/>
          <w:bCs/>
          <w:sz w:val="24"/>
          <w:szCs w:val="24"/>
          <w:lang w:eastAsia="lv-LV"/>
        </w:rPr>
        <w:t>”;</w:t>
      </w:r>
    </w:p>
    <w:p w:rsidR="00310B27" w:rsidRPr="009B683B" w:rsidRDefault="00310B27" w:rsidP="00AF755C">
      <w:pPr>
        <w:pStyle w:val="ListParagraph"/>
        <w:tabs>
          <w:tab w:val="left" w:pos="426"/>
        </w:tabs>
        <w:spacing w:after="0" w:line="276" w:lineRule="auto"/>
        <w:ind w:left="0"/>
        <w:contextualSpacing w:val="0"/>
        <w:jc w:val="both"/>
        <w:outlineLvl w:val="3"/>
        <w:rPr>
          <w:rFonts w:ascii="Times New Roman" w:hAnsi="Times New Roman"/>
          <w:sz w:val="24"/>
          <w:szCs w:val="24"/>
        </w:rPr>
      </w:pPr>
    </w:p>
    <w:p w:rsidR="0071621B" w:rsidRPr="009B683B" w:rsidRDefault="0071621B" w:rsidP="00EC3B20">
      <w:pPr>
        <w:pStyle w:val="ListParagraph"/>
        <w:numPr>
          <w:ilvl w:val="0"/>
          <w:numId w:val="2"/>
        </w:numPr>
        <w:spacing w:after="0" w:line="276" w:lineRule="auto"/>
        <w:ind w:left="0" w:firstLine="0"/>
        <w:rPr>
          <w:rFonts w:ascii="Times New Roman" w:hAnsi="Times New Roman"/>
          <w:sz w:val="24"/>
          <w:szCs w:val="24"/>
        </w:rPr>
      </w:pPr>
      <w:r w:rsidRPr="009B683B">
        <w:rPr>
          <w:rFonts w:ascii="Times New Roman" w:hAnsi="Times New Roman"/>
          <w:sz w:val="24"/>
          <w:szCs w:val="24"/>
        </w:rPr>
        <w:t>izteikt projektu iesniegumu atlases nolikuma 38.1.</w:t>
      </w:r>
      <w:r w:rsidR="00FE0200" w:rsidRPr="009B683B">
        <w:rPr>
          <w:rFonts w:ascii="Times New Roman" w:hAnsi="Times New Roman"/>
          <w:sz w:val="24"/>
          <w:szCs w:val="24"/>
        </w:rPr>
        <w:t>apakš</w:t>
      </w:r>
      <w:r w:rsidRPr="009B683B">
        <w:rPr>
          <w:rFonts w:ascii="Times New Roman" w:hAnsi="Times New Roman"/>
          <w:sz w:val="24"/>
          <w:szCs w:val="24"/>
        </w:rPr>
        <w:t>punktu šādā redakcijā:</w:t>
      </w:r>
    </w:p>
    <w:p w:rsidR="0071621B" w:rsidRPr="009B683B" w:rsidRDefault="00C22B50" w:rsidP="0071621B">
      <w:pPr>
        <w:pStyle w:val="ListParagraph"/>
        <w:spacing w:after="0" w:line="276" w:lineRule="auto"/>
        <w:ind w:left="0"/>
        <w:rPr>
          <w:rFonts w:ascii="Times New Roman" w:hAnsi="Times New Roman"/>
          <w:sz w:val="24"/>
          <w:szCs w:val="24"/>
        </w:rPr>
      </w:pPr>
      <w:r w:rsidRPr="009B683B">
        <w:rPr>
          <w:rFonts w:ascii="Times New Roman" w:hAnsi="Times New Roman"/>
          <w:sz w:val="24"/>
          <w:szCs w:val="24"/>
        </w:rPr>
        <w:t xml:space="preserve"> </w:t>
      </w:r>
      <w:r w:rsidR="0071621B" w:rsidRPr="009B683B">
        <w:rPr>
          <w:rFonts w:ascii="Times New Roman" w:hAnsi="Times New Roman"/>
          <w:sz w:val="24"/>
          <w:szCs w:val="24"/>
        </w:rPr>
        <w:t>“</w:t>
      </w:r>
      <w:r w:rsidR="00FC3E5D" w:rsidRPr="009B683B">
        <w:rPr>
          <w:rFonts w:ascii="Times New Roman" w:hAnsi="Times New Roman"/>
          <w:sz w:val="24"/>
          <w:szCs w:val="24"/>
        </w:rPr>
        <w:t>40</w:t>
      </w:r>
      <w:r w:rsidR="0071621B" w:rsidRPr="009B683B">
        <w:rPr>
          <w:rFonts w:ascii="Times New Roman" w:hAnsi="Times New Roman"/>
          <w:sz w:val="24"/>
          <w:szCs w:val="24"/>
        </w:rPr>
        <w:t>.1.</w:t>
      </w:r>
      <w:r w:rsidR="0071621B" w:rsidRPr="009B683B">
        <w:rPr>
          <w:rFonts w:ascii="Times New Roman" w:hAnsi="Times New Roman"/>
          <w:sz w:val="24"/>
          <w:szCs w:val="24"/>
        </w:rPr>
        <w:tab/>
        <w:t>sākot vērtēšanu, vispirms vērtē projekta iesnieguma atbilstību vienotajiem kritērijiem Nr.1, Nr.2 (neprecizējamie kritēriji) un Nr.6</w:t>
      </w:r>
      <w:r w:rsidR="00102161" w:rsidRPr="009B683B">
        <w:rPr>
          <w:rFonts w:ascii="Times New Roman" w:hAnsi="Times New Roman"/>
          <w:sz w:val="24"/>
          <w:szCs w:val="24"/>
          <w:vertAlign w:val="superscript"/>
        </w:rPr>
        <w:t>10</w:t>
      </w:r>
      <w:r w:rsidR="0071621B" w:rsidRPr="009B683B">
        <w:rPr>
          <w:rFonts w:ascii="Times New Roman" w:hAnsi="Times New Roman"/>
          <w:sz w:val="24"/>
          <w:szCs w:val="24"/>
        </w:rPr>
        <w:t xml:space="preserve"> . Ja projekta iesniegums neatbilst vienotajam kritērijam Nr.1, Nr.2 un Nr.6</w:t>
      </w:r>
      <w:r w:rsidR="0071621B" w:rsidRPr="009B683B">
        <w:rPr>
          <w:rFonts w:ascii="Times New Roman" w:hAnsi="Times New Roman"/>
          <w:sz w:val="24"/>
          <w:szCs w:val="24"/>
          <w:vertAlign w:val="superscript"/>
        </w:rPr>
        <w:t>10</w:t>
      </w:r>
      <w:r w:rsidR="0071621B" w:rsidRPr="009B683B">
        <w:rPr>
          <w:rFonts w:ascii="Times New Roman" w:hAnsi="Times New Roman"/>
          <w:sz w:val="24"/>
          <w:szCs w:val="24"/>
        </w:rPr>
        <w:t>, tā vērtēšanu neturpina, vērtēšanas lapā norādot „Netiek vērtēts” un papildinot ar paskaidrojumu, kāpēc netiek vērtēts. Ja projekta iesniegums atbilst vienotajiem kritērijiem Nr.1, Nr.2 (neprecizējamie kritēriji) un Nr.6</w:t>
      </w:r>
      <w:r w:rsidR="0071621B" w:rsidRPr="009B683B">
        <w:rPr>
          <w:rFonts w:ascii="Times New Roman" w:hAnsi="Times New Roman"/>
          <w:sz w:val="24"/>
          <w:szCs w:val="24"/>
          <w:vertAlign w:val="superscript"/>
        </w:rPr>
        <w:t>10</w:t>
      </w:r>
      <w:r w:rsidR="0071621B" w:rsidRPr="009B683B">
        <w:rPr>
          <w:rFonts w:ascii="Times New Roman" w:hAnsi="Times New Roman"/>
          <w:sz w:val="24"/>
          <w:szCs w:val="24"/>
        </w:rPr>
        <w:t>, tad vērtē projekta iesnieguma atbilstību vienotajam izvēles kritērijam Nr.1</w:t>
      </w:r>
      <w:r w:rsidR="00102161" w:rsidRPr="009B683B">
        <w:rPr>
          <w:rFonts w:ascii="Times New Roman" w:hAnsi="Times New Roman"/>
          <w:sz w:val="24"/>
          <w:szCs w:val="24"/>
          <w:vertAlign w:val="superscript"/>
        </w:rPr>
        <w:t>11</w:t>
      </w:r>
      <w:r w:rsidR="0071621B" w:rsidRPr="009B683B">
        <w:rPr>
          <w:rFonts w:ascii="Times New Roman" w:hAnsi="Times New Roman"/>
          <w:sz w:val="24"/>
          <w:szCs w:val="24"/>
        </w:rPr>
        <w:t xml:space="preserve"> un Nr.2 (neprecizējams kritērijs);”</w:t>
      </w:r>
    </w:p>
    <w:p w:rsidR="00C22B50" w:rsidRPr="009B683B" w:rsidRDefault="00C22B50" w:rsidP="0071621B">
      <w:pPr>
        <w:pStyle w:val="ListParagraph"/>
        <w:spacing w:after="0" w:line="276" w:lineRule="auto"/>
        <w:ind w:left="0"/>
        <w:rPr>
          <w:rFonts w:ascii="Times New Roman" w:hAnsi="Times New Roman"/>
          <w:sz w:val="24"/>
          <w:szCs w:val="24"/>
        </w:rPr>
      </w:pPr>
    </w:p>
    <w:p w:rsidR="00C22B50" w:rsidRPr="009B683B" w:rsidRDefault="00C22B50" w:rsidP="00C22B50">
      <w:pPr>
        <w:pStyle w:val="ListParagraph"/>
        <w:numPr>
          <w:ilvl w:val="0"/>
          <w:numId w:val="2"/>
        </w:numPr>
        <w:spacing w:after="0" w:line="276" w:lineRule="auto"/>
        <w:ind w:left="0" w:firstLine="0"/>
        <w:rPr>
          <w:rFonts w:ascii="Times New Roman" w:hAnsi="Times New Roman"/>
          <w:sz w:val="24"/>
          <w:szCs w:val="24"/>
        </w:rPr>
      </w:pPr>
      <w:r w:rsidRPr="009B683B">
        <w:rPr>
          <w:rFonts w:ascii="Times New Roman" w:hAnsi="Times New Roman"/>
          <w:sz w:val="24"/>
          <w:szCs w:val="24"/>
        </w:rPr>
        <w:t>izteikt projektu iesniegumu atlases nolikuma punktu “Pielikumi” šādā redakcijā:</w:t>
      </w:r>
    </w:p>
    <w:p w:rsidR="00C22B50" w:rsidRPr="009B683B" w:rsidRDefault="00C22B50" w:rsidP="00C22B50">
      <w:pPr>
        <w:spacing w:after="0" w:line="276" w:lineRule="auto"/>
        <w:rPr>
          <w:rFonts w:ascii="Times New Roman" w:hAnsi="Times New Roman"/>
          <w:b/>
          <w:sz w:val="24"/>
          <w:szCs w:val="24"/>
        </w:rPr>
      </w:pPr>
      <w:r w:rsidRPr="009B683B">
        <w:rPr>
          <w:rFonts w:ascii="Times New Roman" w:hAnsi="Times New Roman"/>
          <w:sz w:val="24"/>
          <w:szCs w:val="24"/>
        </w:rPr>
        <w:t>“</w:t>
      </w:r>
      <w:r w:rsidRPr="009B683B">
        <w:rPr>
          <w:rFonts w:ascii="Times New Roman" w:hAnsi="Times New Roman"/>
          <w:b/>
          <w:sz w:val="24"/>
          <w:szCs w:val="24"/>
        </w:rPr>
        <w:t>Pielikumi:</w:t>
      </w:r>
    </w:p>
    <w:p w:rsidR="00C22B50" w:rsidRPr="009B683B" w:rsidRDefault="00C22B50" w:rsidP="00C22B50">
      <w:pPr>
        <w:spacing w:after="0" w:line="276" w:lineRule="auto"/>
        <w:ind w:left="1560" w:hanging="1276"/>
        <w:rPr>
          <w:rFonts w:ascii="Times New Roman" w:hAnsi="Times New Roman"/>
          <w:sz w:val="24"/>
          <w:szCs w:val="24"/>
        </w:rPr>
      </w:pPr>
      <w:r w:rsidRPr="009B683B">
        <w:rPr>
          <w:rFonts w:ascii="Times New Roman" w:hAnsi="Times New Roman"/>
          <w:sz w:val="24"/>
          <w:szCs w:val="24"/>
        </w:rPr>
        <w:t>1.pielikums. Projekta iesnieguma veidlapa un tās pielikumi uz 16 lappusēm.</w:t>
      </w:r>
    </w:p>
    <w:p w:rsidR="00C22B50" w:rsidRPr="009B683B" w:rsidRDefault="00C22B50" w:rsidP="00C22B50">
      <w:pPr>
        <w:spacing w:after="0" w:line="276" w:lineRule="auto"/>
        <w:ind w:left="1560" w:hanging="1276"/>
        <w:rPr>
          <w:rFonts w:ascii="Times New Roman" w:hAnsi="Times New Roman"/>
          <w:sz w:val="24"/>
          <w:szCs w:val="24"/>
        </w:rPr>
      </w:pPr>
      <w:r w:rsidRPr="009B683B">
        <w:rPr>
          <w:rFonts w:ascii="Times New Roman" w:hAnsi="Times New Roman"/>
          <w:sz w:val="24"/>
          <w:szCs w:val="24"/>
        </w:rPr>
        <w:t>2.pielikums. Projekta iesnieguma veidlapas aizpildīšanas metodika uz 52 lappusēm.</w:t>
      </w:r>
    </w:p>
    <w:p w:rsidR="00C22B50" w:rsidRPr="009B683B" w:rsidRDefault="00C22B50" w:rsidP="00C22B50">
      <w:pPr>
        <w:spacing w:after="0" w:line="276" w:lineRule="auto"/>
        <w:ind w:left="1560" w:hanging="1276"/>
        <w:rPr>
          <w:rFonts w:ascii="Times New Roman" w:hAnsi="Times New Roman"/>
          <w:sz w:val="24"/>
          <w:szCs w:val="24"/>
        </w:rPr>
      </w:pPr>
      <w:r w:rsidRPr="009B683B">
        <w:rPr>
          <w:rFonts w:ascii="Times New Roman" w:hAnsi="Times New Roman"/>
          <w:sz w:val="24"/>
          <w:szCs w:val="24"/>
        </w:rPr>
        <w:t>3.pielikums. Projektu iesniegumu vērtēšanas kritēriji uz 9 lappusēm.</w:t>
      </w:r>
    </w:p>
    <w:p w:rsidR="00C22B50" w:rsidRPr="009B683B" w:rsidRDefault="00C22B50" w:rsidP="00C22B50">
      <w:pPr>
        <w:spacing w:after="0" w:line="276" w:lineRule="auto"/>
        <w:ind w:left="1560" w:hanging="1276"/>
        <w:rPr>
          <w:rFonts w:ascii="Times New Roman" w:eastAsia="Times New Roman" w:hAnsi="Times New Roman"/>
          <w:sz w:val="24"/>
          <w:szCs w:val="24"/>
          <w:lang w:eastAsia="lv-LV"/>
        </w:rPr>
      </w:pPr>
      <w:r w:rsidRPr="009B683B">
        <w:rPr>
          <w:rFonts w:ascii="Times New Roman" w:hAnsi="Times New Roman"/>
          <w:sz w:val="24"/>
          <w:szCs w:val="24"/>
        </w:rPr>
        <w:t xml:space="preserve">4.pielikums. </w:t>
      </w:r>
      <w:r w:rsidRPr="009B683B">
        <w:rPr>
          <w:rFonts w:ascii="Times New Roman" w:eastAsia="Times New Roman" w:hAnsi="Times New Roman"/>
          <w:sz w:val="24"/>
          <w:szCs w:val="24"/>
          <w:lang w:eastAsia="lv-LV"/>
        </w:rPr>
        <w:t xml:space="preserve">Projektu iesniegumu vērtēšanas kritēriju piemērošanas metodika uz </w:t>
      </w:r>
      <w:r w:rsidRPr="009B683B">
        <w:rPr>
          <w:rFonts w:ascii="Times New Roman" w:hAnsi="Times New Roman"/>
          <w:sz w:val="24"/>
          <w:szCs w:val="24"/>
        </w:rPr>
        <w:t>64 lappusēm.</w:t>
      </w:r>
    </w:p>
    <w:p w:rsidR="00C22B50" w:rsidRPr="009B683B" w:rsidRDefault="00C22B50" w:rsidP="00C22B50">
      <w:pPr>
        <w:spacing w:after="0" w:line="276" w:lineRule="auto"/>
        <w:ind w:left="1560" w:hanging="1276"/>
        <w:rPr>
          <w:rFonts w:ascii="Times New Roman" w:hAnsi="Times New Roman"/>
          <w:sz w:val="24"/>
          <w:szCs w:val="24"/>
        </w:rPr>
      </w:pPr>
      <w:r w:rsidRPr="009B683B">
        <w:rPr>
          <w:rFonts w:ascii="Times New Roman" w:eastAsia="Times New Roman" w:hAnsi="Times New Roman"/>
          <w:sz w:val="24"/>
          <w:szCs w:val="24"/>
          <w:lang w:eastAsia="lv-LV"/>
        </w:rPr>
        <w:t xml:space="preserve">5.pielikums. Līguma par projekta īstenošanu projekts uz </w:t>
      </w:r>
      <w:r w:rsidRPr="009B683B">
        <w:rPr>
          <w:rFonts w:ascii="Times New Roman" w:hAnsi="Times New Roman"/>
          <w:sz w:val="24"/>
          <w:szCs w:val="24"/>
        </w:rPr>
        <w:t>18 lappusēm.”;</w:t>
      </w:r>
    </w:p>
    <w:p w:rsidR="00C22B50" w:rsidRPr="009B683B" w:rsidRDefault="00C22B50" w:rsidP="00C22B50">
      <w:pPr>
        <w:pStyle w:val="ListParagraph"/>
        <w:spacing w:after="0" w:line="276" w:lineRule="auto"/>
        <w:ind w:left="0"/>
        <w:rPr>
          <w:rFonts w:ascii="Times New Roman" w:hAnsi="Times New Roman"/>
          <w:sz w:val="24"/>
          <w:szCs w:val="24"/>
        </w:rPr>
      </w:pPr>
    </w:p>
    <w:p w:rsidR="0071621B" w:rsidRPr="009B683B" w:rsidRDefault="0071621B" w:rsidP="0071621B">
      <w:pPr>
        <w:pStyle w:val="ListParagraph"/>
        <w:spacing w:after="0" w:line="276" w:lineRule="auto"/>
        <w:ind w:left="0"/>
        <w:rPr>
          <w:rFonts w:ascii="Times New Roman" w:hAnsi="Times New Roman"/>
          <w:sz w:val="24"/>
          <w:szCs w:val="24"/>
        </w:rPr>
      </w:pPr>
    </w:p>
    <w:p w:rsidR="00772DE8" w:rsidRPr="009B683B" w:rsidRDefault="00C10FE6" w:rsidP="00EC3B20">
      <w:pPr>
        <w:pStyle w:val="ListParagraph"/>
        <w:numPr>
          <w:ilvl w:val="0"/>
          <w:numId w:val="2"/>
        </w:numPr>
        <w:spacing w:after="0" w:line="276" w:lineRule="auto"/>
        <w:ind w:left="0" w:firstLine="0"/>
        <w:rPr>
          <w:rFonts w:ascii="Times New Roman" w:hAnsi="Times New Roman"/>
          <w:sz w:val="24"/>
          <w:szCs w:val="24"/>
        </w:rPr>
      </w:pPr>
      <w:r w:rsidRPr="009B683B">
        <w:rPr>
          <w:rFonts w:ascii="Times New Roman" w:hAnsi="Times New Roman"/>
          <w:sz w:val="24"/>
          <w:szCs w:val="24"/>
        </w:rPr>
        <w:t xml:space="preserve">izteikt projektu iesniegumu atlases nolikuma </w:t>
      </w:r>
      <w:r w:rsidR="00EC3B20" w:rsidRPr="009B683B">
        <w:rPr>
          <w:rFonts w:ascii="Times New Roman" w:hAnsi="Times New Roman"/>
          <w:sz w:val="24"/>
          <w:szCs w:val="24"/>
        </w:rPr>
        <w:t>1.pielikuma “Projekta iesnieguma veidlapa” 1.6.1.tabulu “Iznākuma rādītāji”</w:t>
      </w:r>
      <w:r w:rsidRPr="009B683B">
        <w:rPr>
          <w:rFonts w:ascii="Times New Roman" w:hAnsi="Times New Roman"/>
          <w:sz w:val="24"/>
          <w:szCs w:val="24"/>
        </w:rPr>
        <w:t xml:space="preserve"> šādā redakcijā</w:t>
      </w:r>
      <w:r w:rsidR="00772DE8" w:rsidRPr="009B683B">
        <w:rPr>
          <w:rFonts w:ascii="Times New Roman" w:hAnsi="Times New Roman"/>
          <w:sz w:val="24"/>
          <w:szCs w:val="24"/>
        </w:rPr>
        <w:t>:</w:t>
      </w:r>
    </w:p>
    <w:p w:rsidR="00EC3B20" w:rsidRPr="009B683B" w:rsidRDefault="00EC3B20" w:rsidP="00EC3B20">
      <w:pPr>
        <w:spacing w:after="0" w:line="276" w:lineRule="auto"/>
        <w:rPr>
          <w:rFonts w:ascii="Times New Roman" w:hAnsi="Times New Roman"/>
          <w:sz w:val="24"/>
          <w:szCs w:val="24"/>
        </w:rPr>
      </w:pPr>
      <w:r w:rsidRPr="009B683B">
        <w:rPr>
          <w:rFonts w:ascii="Times New Roman" w:hAnsi="Times New Roman"/>
          <w:sz w:val="24"/>
          <w:szCs w:val="24"/>
        </w:rPr>
        <w:t>“</w:t>
      </w:r>
    </w:p>
    <w:tbl>
      <w:tblPr>
        <w:tblStyle w:val="TableGrid"/>
        <w:tblW w:w="9495" w:type="dxa"/>
        <w:tblLayout w:type="fixed"/>
        <w:tblLook w:val="04A0" w:firstRow="1" w:lastRow="0" w:firstColumn="1" w:lastColumn="0" w:noHBand="0" w:noVBand="1"/>
      </w:tblPr>
      <w:tblGrid>
        <w:gridCol w:w="705"/>
        <w:gridCol w:w="3261"/>
        <w:gridCol w:w="1843"/>
        <w:gridCol w:w="1559"/>
        <w:gridCol w:w="2127"/>
      </w:tblGrid>
      <w:tr w:rsidR="00EC3B20" w:rsidRPr="009B683B" w:rsidTr="00EC3B20">
        <w:trPr>
          <w:trHeight w:val="376"/>
        </w:trPr>
        <w:tc>
          <w:tcPr>
            <w:tcW w:w="9493" w:type="dxa"/>
            <w:gridSpan w:val="5"/>
            <w:tcBorders>
              <w:top w:val="single" w:sz="4" w:space="0" w:color="auto"/>
              <w:left w:val="single" w:sz="4" w:space="0" w:color="auto"/>
              <w:bottom w:val="single" w:sz="4" w:space="0" w:color="auto"/>
              <w:right w:val="single" w:sz="4" w:space="0" w:color="auto"/>
            </w:tcBorders>
            <w:vAlign w:val="center"/>
            <w:hideMark/>
          </w:tcPr>
          <w:p w:rsidR="00EC3B20" w:rsidRPr="009B683B" w:rsidRDefault="00EC3B20">
            <w:pPr>
              <w:pStyle w:val="Heading3"/>
              <w:spacing w:before="0" w:line="276" w:lineRule="auto"/>
              <w:jc w:val="center"/>
              <w:rPr>
                <w:rFonts w:ascii="Times New Roman" w:hAnsi="Times New Roman"/>
                <w:b/>
              </w:rPr>
            </w:pPr>
            <w:bookmarkStart w:id="0" w:name="_Toc477336036"/>
            <w:bookmarkStart w:id="1" w:name="_Toc478562780"/>
            <w:r w:rsidRPr="009B683B">
              <w:rPr>
                <w:rFonts w:ascii="Times New Roman" w:hAnsi="Times New Roman"/>
                <w:b/>
                <w:color w:val="auto"/>
              </w:rPr>
              <w:t xml:space="preserve">1.6.1. </w:t>
            </w:r>
            <w:r w:rsidRPr="009B683B">
              <w:rPr>
                <w:rStyle w:val="Heading3Char"/>
                <w:rFonts w:ascii="Times New Roman" w:hAnsi="Times New Roman"/>
                <w:b/>
                <w:color w:val="auto"/>
              </w:rPr>
              <w:t>Iznākuma rādītāji</w:t>
            </w:r>
            <w:bookmarkEnd w:id="0"/>
            <w:bookmarkEnd w:id="1"/>
          </w:p>
        </w:tc>
      </w:tr>
      <w:tr w:rsidR="00EC3B20" w:rsidRPr="009B683B" w:rsidTr="00EC3B20">
        <w:trPr>
          <w:trHeight w:val="6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EC3B20" w:rsidRPr="009B683B" w:rsidRDefault="00EC3B20">
            <w:pPr>
              <w:spacing w:after="0" w:line="276" w:lineRule="auto"/>
              <w:jc w:val="center"/>
              <w:rPr>
                <w:rFonts w:ascii="Times New Roman" w:hAnsi="Times New Roman"/>
                <w:b/>
                <w:sz w:val="24"/>
                <w:szCs w:val="24"/>
              </w:rPr>
            </w:pPr>
            <w:r w:rsidRPr="009B683B">
              <w:rPr>
                <w:rFonts w:ascii="Times New Roman" w:hAnsi="Times New Roman"/>
                <w:b/>
                <w:sz w:val="24"/>
                <w:szCs w:val="24"/>
              </w:rPr>
              <w:t>Nr.</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EC3B20" w:rsidRPr="009B683B" w:rsidRDefault="00EC3B20">
            <w:pPr>
              <w:spacing w:after="0" w:line="276" w:lineRule="auto"/>
              <w:jc w:val="center"/>
              <w:rPr>
                <w:rFonts w:ascii="Times New Roman" w:hAnsi="Times New Roman"/>
                <w:b/>
                <w:sz w:val="24"/>
                <w:szCs w:val="24"/>
              </w:rPr>
            </w:pPr>
            <w:r w:rsidRPr="009B683B">
              <w:rPr>
                <w:rFonts w:ascii="Times New Roman" w:hAnsi="Times New Roman"/>
                <w:b/>
                <w:sz w:val="24"/>
                <w:szCs w:val="24"/>
              </w:rPr>
              <w:t>Rādītāja nosaukums</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EC3B20" w:rsidRPr="009B683B" w:rsidRDefault="00EC3B20">
            <w:pPr>
              <w:spacing w:after="0" w:line="276" w:lineRule="auto"/>
              <w:jc w:val="center"/>
              <w:rPr>
                <w:rFonts w:ascii="Times New Roman" w:hAnsi="Times New Roman"/>
                <w:b/>
                <w:sz w:val="24"/>
                <w:szCs w:val="24"/>
              </w:rPr>
            </w:pPr>
            <w:r w:rsidRPr="009B683B">
              <w:rPr>
                <w:rFonts w:ascii="Times New Roman" w:hAnsi="Times New Roman"/>
                <w:b/>
                <w:sz w:val="24"/>
                <w:szCs w:val="24"/>
              </w:rPr>
              <w:t>Plānotā vērtība</w:t>
            </w:r>
          </w:p>
        </w:tc>
        <w:tc>
          <w:tcPr>
            <w:tcW w:w="2127" w:type="dxa"/>
            <w:tcBorders>
              <w:top w:val="single" w:sz="4" w:space="0" w:color="auto"/>
              <w:left w:val="single" w:sz="4" w:space="0" w:color="auto"/>
              <w:bottom w:val="single" w:sz="4" w:space="0" w:color="auto"/>
              <w:right w:val="single" w:sz="4" w:space="0" w:color="auto"/>
            </w:tcBorders>
            <w:vAlign w:val="center"/>
            <w:hideMark/>
          </w:tcPr>
          <w:p w:rsidR="00EC3B20" w:rsidRPr="009B683B" w:rsidRDefault="00EC3B20">
            <w:pPr>
              <w:spacing w:after="0" w:line="276" w:lineRule="auto"/>
              <w:jc w:val="center"/>
              <w:rPr>
                <w:rFonts w:ascii="Times New Roman" w:hAnsi="Times New Roman"/>
                <w:b/>
                <w:sz w:val="24"/>
                <w:szCs w:val="24"/>
              </w:rPr>
            </w:pPr>
            <w:r w:rsidRPr="009B683B">
              <w:rPr>
                <w:rFonts w:ascii="Times New Roman" w:hAnsi="Times New Roman"/>
                <w:b/>
                <w:sz w:val="24"/>
                <w:szCs w:val="24"/>
              </w:rPr>
              <w:t>Mērvienība</w:t>
            </w:r>
          </w:p>
        </w:tc>
      </w:tr>
      <w:tr w:rsidR="00EC3B20" w:rsidRPr="009B683B" w:rsidTr="00EC3B20">
        <w:tc>
          <w:tcPr>
            <w:tcW w:w="9493" w:type="dxa"/>
            <w:vMerge/>
            <w:tcBorders>
              <w:top w:val="single" w:sz="4" w:space="0" w:color="auto"/>
              <w:left w:val="single" w:sz="4" w:space="0" w:color="auto"/>
              <w:bottom w:val="single" w:sz="4" w:space="0" w:color="auto"/>
              <w:right w:val="single" w:sz="4" w:space="0" w:color="auto"/>
            </w:tcBorders>
            <w:vAlign w:val="center"/>
            <w:hideMark/>
          </w:tcPr>
          <w:p w:rsidR="00EC3B20" w:rsidRPr="009B683B" w:rsidRDefault="00EC3B20">
            <w:pPr>
              <w:spacing w:after="0" w:line="240" w:lineRule="auto"/>
              <w:rPr>
                <w:rFonts w:ascii="Times New Roman" w:hAnsi="Times New Roman"/>
                <w:b/>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C3B20" w:rsidRPr="009B683B" w:rsidRDefault="00EC3B20">
            <w:pPr>
              <w:spacing w:after="0" w:line="240" w:lineRule="auto"/>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C3B20" w:rsidRPr="009B683B" w:rsidRDefault="00EC3B20">
            <w:pPr>
              <w:spacing w:after="0" w:line="276" w:lineRule="auto"/>
              <w:jc w:val="center"/>
              <w:rPr>
                <w:rFonts w:ascii="Times New Roman" w:hAnsi="Times New Roman"/>
                <w:b/>
                <w:sz w:val="24"/>
                <w:szCs w:val="24"/>
              </w:rPr>
            </w:pPr>
            <w:r w:rsidRPr="009B683B">
              <w:rPr>
                <w:rFonts w:ascii="Times New Roman" w:hAnsi="Times New Roman"/>
                <w:b/>
                <w:sz w:val="24"/>
                <w:szCs w:val="24"/>
              </w:rPr>
              <w:t>gads</w:t>
            </w:r>
          </w:p>
        </w:tc>
        <w:tc>
          <w:tcPr>
            <w:tcW w:w="1559" w:type="dxa"/>
            <w:tcBorders>
              <w:top w:val="single" w:sz="4" w:space="0" w:color="auto"/>
              <w:left w:val="single" w:sz="4" w:space="0" w:color="auto"/>
              <w:bottom w:val="single" w:sz="4" w:space="0" w:color="auto"/>
              <w:right w:val="single" w:sz="4" w:space="0" w:color="auto"/>
            </w:tcBorders>
            <w:vAlign w:val="center"/>
            <w:hideMark/>
          </w:tcPr>
          <w:p w:rsidR="00EC3B20" w:rsidRPr="009B683B" w:rsidRDefault="00EC3B20">
            <w:pPr>
              <w:spacing w:after="0" w:line="276" w:lineRule="auto"/>
              <w:jc w:val="center"/>
              <w:rPr>
                <w:rFonts w:ascii="Times New Roman" w:hAnsi="Times New Roman"/>
                <w:b/>
                <w:sz w:val="24"/>
                <w:szCs w:val="24"/>
              </w:rPr>
            </w:pPr>
            <w:r w:rsidRPr="009B683B">
              <w:rPr>
                <w:rFonts w:ascii="Times New Roman" w:hAnsi="Times New Roman"/>
                <w:b/>
                <w:sz w:val="24"/>
                <w:szCs w:val="24"/>
              </w:rPr>
              <w:t>gala vērtība</w:t>
            </w:r>
          </w:p>
        </w:tc>
        <w:tc>
          <w:tcPr>
            <w:tcW w:w="2127" w:type="dxa"/>
            <w:tcBorders>
              <w:top w:val="single" w:sz="4" w:space="0" w:color="auto"/>
              <w:left w:val="single" w:sz="4" w:space="0" w:color="auto"/>
              <w:bottom w:val="single" w:sz="4" w:space="0" w:color="auto"/>
              <w:right w:val="single" w:sz="4" w:space="0" w:color="auto"/>
            </w:tcBorders>
            <w:vAlign w:val="center"/>
          </w:tcPr>
          <w:p w:rsidR="00EC3B20" w:rsidRPr="009B683B" w:rsidRDefault="00EC3B20">
            <w:pPr>
              <w:spacing w:after="0" w:line="276" w:lineRule="auto"/>
              <w:jc w:val="center"/>
              <w:rPr>
                <w:rFonts w:ascii="Times New Roman" w:hAnsi="Times New Roman"/>
                <w:b/>
                <w:sz w:val="24"/>
                <w:szCs w:val="24"/>
              </w:rPr>
            </w:pPr>
          </w:p>
        </w:tc>
      </w:tr>
      <w:tr w:rsidR="00EC3B20" w:rsidRPr="009B683B" w:rsidTr="00EC3B20">
        <w:tc>
          <w:tcPr>
            <w:tcW w:w="704" w:type="dxa"/>
            <w:tcBorders>
              <w:top w:val="single" w:sz="4" w:space="0" w:color="auto"/>
              <w:left w:val="single" w:sz="4" w:space="0" w:color="auto"/>
              <w:bottom w:val="single" w:sz="4" w:space="0" w:color="auto"/>
              <w:right w:val="single" w:sz="4" w:space="0" w:color="auto"/>
            </w:tcBorders>
            <w:hideMark/>
          </w:tcPr>
          <w:p w:rsidR="00EC3B20" w:rsidRPr="009B683B" w:rsidRDefault="00EC3B20">
            <w:pPr>
              <w:spacing w:after="0" w:line="276" w:lineRule="auto"/>
              <w:rPr>
                <w:rFonts w:ascii="Times New Roman" w:hAnsi="Times New Roman"/>
                <w:sz w:val="24"/>
                <w:szCs w:val="24"/>
              </w:rPr>
            </w:pPr>
            <w:r w:rsidRPr="009B683B">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EC3B20" w:rsidRPr="009B683B" w:rsidRDefault="00EC3B20">
            <w:pPr>
              <w:spacing w:after="0" w:line="276" w:lineRule="auto"/>
              <w:jc w:val="both"/>
              <w:rPr>
                <w:rFonts w:ascii="Times New Roman" w:hAnsi="Times New Roman"/>
                <w:sz w:val="24"/>
                <w:szCs w:val="24"/>
              </w:rPr>
            </w:pPr>
            <w:r w:rsidRPr="009B683B">
              <w:rPr>
                <w:rFonts w:ascii="Times New Roman" w:hAnsi="Times New Roman"/>
                <w:sz w:val="24"/>
                <w:szCs w:val="24"/>
              </w:rPr>
              <w:t>Rekonstruētie vai izbūvētie siltumtīkli</w:t>
            </w:r>
          </w:p>
        </w:tc>
        <w:tc>
          <w:tcPr>
            <w:tcW w:w="1843" w:type="dxa"/>
            <w:tcBorders>
              <w:top w:val="single" w:sz="4" w:space="0" w:color="auto"/>
              <w:left w:val="single" w:sz="4" w:space="0" w:color="auto"/>
              <w:bottom w:val="single" w:sz="4" w:space="0" w:color="auto"/>
              <w:right w:val="single" w:sz="4" w:space="0" w:color="auto"/>
            </w:tcBorders>
          </w:tcPr>
          <w:p w:rsidR="00EC3B20" w:rsidRPr="009B683B" w:rsidRDefault="00EC3B20">
            <w:pPr>
              <w:spacing w:after="0" w:line="276" w:lineRule="auto"/>
              <w:rPr>
                <w:rFonts w:ascii="Times New Roman" w:hAnsi="Times New Roman"/>
                <w:i/>
                <w:color w:val="0000FF"/>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3B20" w:rsidRPr="009B683B" w:rsidRDefault="00EC3B20">
            <w:pPr>
              <w:spacing w:after="0" w:line="276" w:lineRule="auto"/>
              <w:rPr>
                <w:rFonts w:ascii="Times New Roman" w:hAnsi="Times New Roman"/>
                <w:color w:val="0000FF"/>
                <w:sz w:val="24"/>
                <w:szCs w:val="24"/>
              </w:rPr>
            </w:pPr>
          </w:p>
        </w:tc>
        <w:tc>
          <w:tcPr>
            <w:tcW w:w="2127" w:type="dxa"/>
            <w:tcBorders>
              <w:top w:val="single" w:sz="4" w:space="0" w:color="auto"/>
              <w:left w:val="single" w:sz="4" w:space="0" w:color="auto"/>
              <w:bottom w:val="single" w:sz="4" w:space="0" w:color="auto"/>
              <w:right w:val="single" w:sz="4" w:space="0" w:color="auto"/>
            </w:tcBorders>
          </w:tcPr>
          <w:p w:rsidR="00EC3B20" w:rsidRPr="009B683B" w:rsidRDefault="00EC3B20">
            <w:pPr>
              <w:spacing w:after="0" w:line="276" w:lineRule="auto"/>
              <w:rPr>
                <w:rFonts w:ascii="Times New Roman" w:hAnsi="Times New Roman"/>
                <w:i/>
                <w:color w:val="0000FF"/>
                <w:sz w:val="24"/>
                <w:szCs w:val="24"/>
              </w:rPr>
            </w:pPr>
          </w:p>
        </w:tc>
      </w:tr>
      <w:tr w:rsidR="00EC3B20" w:rsidRPr="009B683B" w:rsidTr="00EC3B20">
        <w:tc>
          <w:tcPr>
            <w:tcW w:w="704" w:type="dxa"/>
            <w:tcBorders>
              <w:top w:val="single" w:sz="4" w:space="0" w:color="auto"/>
              <w:left w:val="single" w:sz="4" w:space="0" w:color="auto"/>
              <w:bottom w:val="single" w:sz="4" w:space="0" w:color="auto"/>
              <w:right w:val="single" w:sz="4" w:space="0" w:color="auto"/>
            </w:tcBorders>
            <w:hideMark/>
          </w:tcPr>
          <w:p w:rsidR="00EC3B20" w:rsidRPr="009B683B" w:rsidRDefault="00EC3B20">
            <w:pPr>
              <w:spacing w:after="0" w:line="276" w:lineRule="auto"/>
              <w:rPr>
                <w:rFonts w:ascii="Times New Roman" w:hAnsi="Times New Roman"/>
                <w:sz w:val="24"/>
                <w:szCs w:val="24"/>
              </w:rPr>
            </w:pPr>
            <w:r w:rsidRPr="009B683B">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EC3B20" w:rsidRPr="009B683B" w:rsidRDefault="00EC3B20">
            <w:pPr>
              <w:spacing w:after="0" w:line="276" w:lineRule="auto"/>
              <w:jc w:val="both"/>
              <w:rPr>
                <w:rFonts w:ascii="Times New Roman" w:hAnsi="Times New Roman"/>
                <w:sz w:val="24"/>
                <w:szCs w:val="24"/>
              </w:rPr>
            </w:pPr>
            <w:r w:rsidRPr="009B683B">
              <w:rPr>
                <w:rFonts w:ascii="Times New Roman" w:hAnsi="Times New Roman"/>
                <w:sz w:val="24"/>
                <w:szCs w:val="24"/>
              </w:rPr>
              <w:t>Siltumenerģijas zudumu samazinājums rekonstruētajos vai izbūvētajos  siltumtīklos</w:t>
            </w:r>
          </w:p>
        </w:tc>
        <w:tc>
          <w:tcPr>
            <w:tcW w:w="1843" w:type="dxa"/>
            <w:tcBorders>
              <w:top w:val="single" w:sz="4" w:space="0" w:color="auto"/>
              <w:left w:val="single" w:sz="4" w:space="0" w:color="auto"/>
              <w:bottom w:val="single" w:sz="4" w:space="0" w:color="auto"/>
              <w:right w:val="single" w:sz="4" w:space="0" w:color="auto"/>
            </w:tcBorders>
          </w:tcPr>
          <w:p w:rsidR="00EC3B20" w:rsidRPr="009B683B" w:rsidRDefault="00EC3B20">
            <w:pPr>
              <w:spacing w:after="0" w:line="276"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3B20" w:rsidRPr="009B683B" w:rsidRDefault="00EC3B20">
            <w:pPr>
              <w:spacing w:after="0" w:line="276" w:lineRule="auto"/>
              <w:rPr>
                <w:rFonts w:ascii="Times New Roman" w:hAnsi="Times New Roman"/>
                <w:i/>
                <w:color w:val="0000FF"/>
                <w:sz w:val="24"/>
                <w:szCs w:val="24"/>
              </w:rPr>
            </w:pPr>
          </w:p>
        </w:tc>
        <w:tc>
          <w:tcPr>
            <w:tcW w:w="2127" w:type="dxa"/>
            <w:tcBorders>
              <w:top w:val="single" w:sz="4" w:space="0" w:color="auto"/>
              <w:left w:val="single" w:sz="4" w:space="0" w:color="auto"/>
              <w:bottom w:val="single" w:sz="4" w:space="0" w:color="auto"/>
              <w:right w:val="single" w:sz="4" w:space="0" w:color="auto"/>
            </w:tcBorders>
          </w:tcPr>
          <w:p w:rsidR="00EC3B20" w:rsidRPr="009B683B" w:rsidRDefault="00EC3B20">
            <w:pPr>
              <w:spacing w:after="0" w:line="276" w:lineRule="auto"/>
              <w:rPr>
                <w:rFonts w:ascii="Times New Roman" w:hAnsi="Times New Roman"/>
                <w:sz w:val="24"/>
                <w:szCs w:val="24"/>
              </w:rPr>
            </w:pPr>
          </w:p>
        </w:tc>
      </w:tr>
      <w:tr w:rsidR="00EC3B20" w:rsidRPr="009B683B" w:rsidTr="00EC3B20">
        <w:tc>
          <w:tcPr>
            <w:tcW w:w="704" w:type="dxa"/>
            <w:tcBorders>
              <w:top w:val="single" w:sz="4" w:space="0" w:color="auto"/>
              <w:left w:val="single" w:sz="4" w:space="0" w:color="auto"/>
              <w:bottom w:val="single" w:sz="4" w:space="0" w:color="auto"/>
              <w:right w:val="single" w:sz="4" w:space="0" w:color="auto"/>
            </w:tcBorders>
          </w:tcPr>
          <w:p w:rsidR="00EC3B20" w:rsidRPr="009B683B" w:rsidRDefault="00EC3B20">
            <w:pPr>
              <w:spacing w:after="0" w:line="276" w:lineRule="auto"/>
              <w:rPr>
                <w:rFonts w:ascii="Times New Roman" w:hAnsi="Times New Roman"/>
                <w:sz w:val="24"/>
                <w:szCs w:val="24"/>
              </w:rPr>
            </w:pPr>
            <w:r w:rsidRPr="009B683B">
              <w:rPr>
                <w:rFonts w:ascii="Times New Roman" w:hAnsi="Times New Roman"/>
                <w:sz w:val="24"/>
                <w:szCs w:val="24"/>
              </w:rPr>
              <w:t>3.</w:t>
            </w:r>
          </w:p>
          <w:p w:rsidR="00EC3B20" w:rsidRPr="009B683B" w:rsidRDefault="00EC3B20">
            <w:pPr>
              <w:spacing w:after="0" w:line="276"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EC3B20" w:rsidRPr="009B683B" w:rsidRDefault="00EC3B20">
            <w:pPr>
              <w:spacing w:after="0" w:line="276" w:lineRule="auto"/>
              <w:jc w:val="both"/>
              <w:rPr>
                <w:rFonts w:ascii="Times New Roman" w:hAnsi="Times New Roman"/>
                <w:sz w:val="24"/>
                <w:szCs w:val="24"/>
              </w:rPr>
            </w:pPr>
            <w:r w:rsidRPr="009B683B">
              <w:rPr>
                <w:rFonts w:ascii="Times New Roman" w:hAnsi="Times New Roman"/>
                <w:sz w:val="24"/>
                <w:szCs w:val="24"/>
              </w:rPr>
              <w:t xml:space="preserve">Atjaunojamo energoresursu izmantojošu </w:t>
            </w:r>
            <w:proofErr w:type="spellStart"/>
            <w:r w:rsidRPr="009B683B">
              <w:rPr>
                <w:rFonts w:ascii="Times New Roman" w:hAnsi="Times New Roman"/>
                <w:sz w:val="24"/>
                <w:szCs w:val="24"/>
              </w:rPr>
              <w:t>siltumražošanas</w:t>
            </w:r>
            <w:proofErr w:type="spellEnd"/>
            <w:r w:rsidRPr="009B683B">
              <w:rPr>
                <w:rFonts w:ascii="Times New Roman" w:hAnsi="Times New Roman"/>
                <w:sz w:val="24"/>
                <w:szCs w:val="24"/>
              </w:rPr>
              <w:t xml:space="preserve"> jaudu modernizācija un pieaugums centralizētajā siltumapgādē</w:t>
            </w:r>
          </w:p>
        </w:tc>
        <w:tc>
          <w:tcPr>
            <w:tcW w:w="1843" w:type="dxa"/>
            <w:tcBorders>
              <w:top w:val="single" w:sz="4" w:space="0" w:color="auto"/>
              <w:left w:val="single" w:sz="4" w:space="0" w:color="auto"/>
              <w:bottom w:val="single" w:sz="4" w:space="0" w:color="auto"/>
              <w:right w:val="single" w:sz="4" w:space="0" w:color="auto"/>
            </w:tcBorders>
          </w:tcPr>
          <w:p w:rsidR="00EC3B20" w:rsidRPr="009B683B" w:rsidRDefault="00EC3B20">
            <w:pPr>
              <w:spacing w:after="0" w:line="276"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3B20" w:rsidRPr="009B683B" w:rsidRDefault="00EC3B20">
            <w:pPr>
              <w:spacing w:after="0" w:line="276" w:lineRule="auto"/>
              <w:rPr>
                <w:rFonts w:ascii="Times New Roman" w:hAnsi="Times New Roman"/>
                <w:i/>
                <w:color w:val="0000FF"/>
                <w:sz w:val="24"/>
                <w:szCs w:val="24"/>
              </w:rPr>
            </w:pPr>
          </w:p>
        </w:tc>
        <w:tc>
          <w:tcPr>
            <w:tcW w:w="2127" w:type="dxa"/>
            <w:tcBorders>
              <w:top w:val="single" w:sz="4" w:space="0" w:color="auto"/>
              <w:left w:val="single" w:sz="4" w:space="0" w:color="auto"/>
              <w:bottom w:val="single" w:sz="4" w:space="0" w:color="auto"/>
              <w:right w:val="single" w:sz="4" w:space="0" w:color="auto"/>
            </w:tcBorders>
          </w:tcPr>
          <w:p w:rsidR="00EC3B20" w:rsidRPr="009B683B" w:rsidRDefault="00EC3B20">
            <w:pPr>
              <w:spacing w:after="0" w:line="276" w:lineRule="auto"/>
              <w:rPr>
                <w:rFonts w:ascii="Times New Roman" w:hAnsi="Times New Roman"/>
                <w:sz w:val="24"/>
                <w:szCs w:val="24"/>
              </w:rPr>
            </w:pPr>
          </w:p>
        </w:tc>
      </w:tr>
      <w:tr w:rsidR="00EC3B20" w:rsidRPr="009B683B" w:rsidTr="00EC3B20">
        <w:tc>
          <w:tcPr>
            <w:tcW w:w="704" w:type="dxa"/>
            <w:tcBorders>
              <w:top w:val="single" w:sz="4" w:space="0" w:color="auto"/>
              <w:left w:val="single" w:sz="4" w:space="0" w:color="auto"/>
              <w:bottom w:val="single" w:sz="4" w:space="0" w:color="auto"/>
              <w:right w:val="single" w:sz="4" w:space="0" w:color="auto"/>
            </w:tcBorders>
            <w:hideMark/>
          </w:tcPr>
          <w:p w:rsidR="00EC3B20" w:rsidRPr="009B683B" w:rsidRDefault="00EC3B20">
            <w:pPr>
              <w:spacing w:after="0" w:line="276" w:lineRule="auto"/>
              <w:rPr>
                <w:rFonts w:ascii="Times New Roman" w:hAnsi="Times New Roman"/>
                <w:sz w:val="24"/>
                <w:szCs w:val="24"/>
              </w:rPr>
            </w:pPr>
            <w:r w:rsidRPr="009B683B">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EC3B20" w:rsidRPr="009B683B" w:rsidRDefault="00EC3B20">
            <w:pPr>
              <w:spacing w:after="0" w:line="276" w:lineRule="auto"/>
              <w:jc w:val="both"/>
              <w:rPr>
                <w:rFonts w:ascii="Times New Roman" w:hAnsi="Times New Roman"/>
                <w:sz w:val="24"/>
                <w:szCs w:val="24"/>
              </w:rPr>
            </w:pPr>
            <w:r w:rsidRPr="009B683B">
              <w:rPr>
                <w:rFonts w:ascii="Times New Roman" w:hAnsi="Times New Roman"/>
                <w:sz w:val="24"/>
                <w:szCs w:val="24"/>
              </w:rPr>
              <w:t>Aprēķinātais siltumnīcefekta gāzu samazinājums gadā</w:t>
            </w:r>
          </w:p>
          <w:p w:rsidR="00EC3B20" w:rsidRPr="009B683B" w:rsidRDefault="00EC3B20">
            <w:pPr>
              <w:spacing w:after="0" w:line="276"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C3B20" w:rsidRPr="009B683B" w:rsidRDefault="00EC3B20">
            <w:pPr>
              <w:spacing w:after="0" w:line="276"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3B20" w:rsidRPr="009B683B" w:rsidRDefault="00EC3B20">
            <w:pPr>
              <w:spacing w:after="0" w:line="276" w:lineRule="auto"/>
              <w:rPr>
                <w:rFonts w:ascii="Times New Roman" w:hAnsi="Times New Roman"/>
                <w:i/>
                <w:color w:val="0000FF"/>
                <w:sz w:val="24"/>
                <w:szCs w:val="24"/>
              </w:rPr>
            </w:pPr>
          </w:p>
        </w:tc>
        <w:tc>
          <w:tcPr>
            <w:tcW w:w="2127" w:type="dxa"/>
            <w:tcBorders>
              <w:top w:val="single" w:sz="4" w:space="0" w:color="auto"/>
              <w:left w:val="single" w:sz="4" w:space="0" w:color="auto"/>
              <w:bottom w:val="single" w:sz="4" w:space="0" w:color="auto"/>
              <w:right w:val="single" w:sz="4" w:space="0" w:color="auto"/>
            </w:tcBorders>
          </w:tcPr>
          <w:p w:rsidR="00EC3B20" w:rsidRPr="009B683B" w:rsidRDefault="00EC3B20">
            <w:pPr>
              <w:spacing w:after="0" w:line="276" w:lineRule="auto"/>
              <w:rPr>
                <w:rFonts w:ascii="Times New Roman" w:hAnsi="Times New Roman"/>
                <w:sz w:val="24"/>
                <w:szCs w:val="24"/>
              </w:rPr>
            </w:pPr>
          </w:p>
        </w:tc>
      </w:tr>
    </w:tbl>
    <w:p w:rsidR="00EC3B20" w:rsidRPr="009B683B" w:rsidRDefault="00EC3B20" w:rsidP="00EC3B20">
      <w:pPr>
        <w:spacing w:after="0" w:line="276" w:lineRule="auto"/>
        <w:ind w:left="8931"/>
        <w:rPr>
          <w:rFonts w:ascii="Times New Roman" w:hAnsi="Times New Roman"/>
          <w:sz w:val="24"/>
          <w:szCs w:val="24"/>
        </w:rPr>
      </w:pPr>
      <w:r w:rsidRPr="009B683B">
        <w:rPr>
          <w:rFonts w:ascii="Times New Roman" w:hAnsi="Times New Roman"/>
          <w:sz w:val="24"/>
          <w:szCs w:val="24"/>
        </w:rPr>
        <w:t>“;</w:t>
      </w:r>
    </w:p>
    <w:p w:rsidR="00EC3B20" w:rsidRPr="009B683B" w:rsidRDefault="00EC3B20" w:rsidP="00EC3B20">
      <w:pPr>
        <w:spacing w:after="0" w:line="276" w:lineRule="auto"/>
        <w:rPr>
          <w:rFonts w:ascii="Times New Roman" w:hAnsi="Times New Roman"/>
          <w:sz w:val="24"/>
          <w:szCs w:val="24"/>
        </w:rPr>
      </w:pPr>
    </w:p>
    <w:p w:rsidR="00477490" w:rsidRPr="009B683B" w:rsidRDefault="00477490">
      <w:pPr>
        <w:spacing w:after="0" w:line="240" w:lineRule="auto"/>
        <w:rPr>
          <w:rFonts w:ascii="Times New Roman" w:hAnsi="Times New Roman"/>
          <w:sz w:val="24"/>
          <w:szCs w:val="24"/>
        </w:rPr>
      </w:pPr>
      <w:r w:rsidRPr="009B683B">
        <w:rPr>
          <w:rFonts w:ascii="Times New Roman" w:hAnsi="Times New Roman"/>
          <w:sz w:val="24"/>
          <w:szCs w:val="24"/>
        </w:rPr>
        <w:br w:type="page"/>
      </w:r>
    </w:p>
    <w:p w:rsidR="0098035C" w:rsidRPr="009B683B" w:rsidRDefault="00EC3B20" w:rsidP="0098035C">
      <w:pPr>
        <w:numPr>
          <w:ilvl w:val="0"/>
          <w:numId w:val="2"/>
        </w:numPr>
        <w:spacing w:after="0" w:line="276" w:lineRule="auto"/>
        <w:ind w:left="426" w:hanging="426"/>
        <w:rPr>
          <w:rFonts w:ascii="Times New Roman" w:hAnsi="Times New Roman"/>
          <w:sz w:val="24"/>
          <w:szCs w:val="24"/>
        </w:rPr>
      </w:pPr>
      <w:r w:rsidRPr="009B683B">
        <w:rPr>
          <w:rFonts w:ascii="Times New Roman" w:hAnsi="Times New Roman"/>
          <w:sz w:val="24"/>
          <w:szCs w:val="24"/>
        </w:rPr>
        <w:lastRenderedPageBreak/>
        <w:t xml:space="preserve">izteikt projektu iesniegumu atlases nolikuma 1.pielikuma “Projekta iesnieguma veidlapa” </w:t>
      </w:r>
      <w:r w:rsidR="00477490" w:rsidRPr="009B683B">
        <w:rPr>
          <w:rFonts w:ascii="Times New Roman" w:hAnsi="Times New Roman"/>
          <w:sz w:val="24"/>
          <w:szCs w:val="24"/>
        </w:rPr>
        <w:t>5.sadaļu “Publicitāte”</w:t>
      </w:r>
      <w:r w:rsidRPr="009B683B">
        <w:rPr>
          <w:rFonts w:ascii="Times New Roman" w:hAnsi="Times New Roman"/>
          <w:sz w:val="24"/>
          <w:szCs w:val="24"/>
        </w:rPr>
        <w:t xml:space="preserve"> šādā redakcijā</w:t>
      </w:r>
      <w:r w:rsidR="0098035C" w:rsidRPr="009B683B">
        <w:rPr>
          <w:rFonts w:ascii="Times New Roman" w:hAnsi="Times New Roman"/>
          <w:sz w:val="24"/>
          <w:szCs w:val="24"/>
        </w:rPr>
        <w:t>:</w:t>
      </w:r>
    </w:p>
    <w:p w:rsidR="00012D78" w:rsidRPr="009B683B" w:rsidRDefault="0098035C" w:rsidP="00AF755C">
      <w:pPr>
        <w:spacing w:after="0" w:line="276" w:lineRule="auto"/>
        <w:jc w:val="both"/>
        <w:rPr>
          <w:rFonts w:ascii="Times New Roman" w:hAnsi="Times New Roman"/>
          <w:sz w:val="24"/>
          <w:szCs w:val="24"/>
        </w:rPr>
      </w:pPr>
      <w:r w:rsidRPr="009B683B">
        <w:rPr>
          <w:rFonts w:ascii="Times New Roman" w:hAnsi="Times New Roman"/>
          <w:sz w:val="24"/>
          <w:szCs w:val="24"/>
        </w:rPr>
        <w:t>“</w:t>
      </w:r>
    </w:p>
    <w:tbl>
      <w:tblPr>
        <w:tblStyle w:val="TableGrid"/>
        <w:tblW w:w="0" w:type="auto"/>
        <w:tblLook w:val="04A0" w:firstRow="1" w:lastRow="0" w:firstColumn="1" w:lastColumn="0" w:noHBand="0" w:noVBand="1"/>
      </w:tblPr>
      <w:tblGrid>
        <w:gridCol w:w="9486"/>
      </w:tblGrid>
      <w:tr w:rsidR="00012D78" w:rsidRPr="009B683B" w:rsidTr="00012D78">
        <w:trPr>
          <w:trHeight w:val="547"/>
        </w:trPr>
        <w:tc>
          <w:tcPr>
            <w:tcW w:w="9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2D78" w:rsidRPr="009B683B" w:rsidRDefault="00012D78">
            <w:pPr>
              <w:pStyle w:val="Heading1"/>
              <w:spacing w:before="0" w:line="276" w:lineRule="auto"/>
              <w:jc w:val="center"/>
              <w:rPr>
                <w:rFonts w:ascii="Times New Roman" w:hAnsi="Times New Roman"/>
                <w:b/>
                <w:sz w:val="24"/>
                <w:szCs w:val="24"/>
              </w:rPr>
            </w:pPr>
            <w:bookmarkStart w:id="2" w:name="_Toc478562795"/>
            <w:r w:rsidRPr="009B683B">
              <w:rPr>
                <w:rFonts w:ascii="Times New Roman" w:hAnsi="Times New Roman"/>
                <w:b/>
                <w:color w:val="auto"/>
                <w:sz w:val="24"/>
                <w:szCs w:val="24"/>
              </w:rPr>
              <w:t>5.SADAĻA - PUBLICITĀTE</w:t>
            </w:r>
            <w:bookmarkEnd w:id="2"/>
          </w:p>
        </w:tc>
      </w:tr>
    </w:tbl>
    <w:p w:rsidR="00012D78" w:rsidRPr="009B683B" w:rsidRDefault="00012D78" w:rsidP="00012D78">
      <w:pPr>
        <w:spacing w:after="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1999"/>
        <w:gridCol w:w="3914"/>
        <w:gridCol w:w="1988"/>
        <w:gridCol w:w="1585"/>
      </w:tblGrid>
      <w:tr w:rsidR="00012D78" w:rsidRPr="009B683B" w:rsidTr="00012D78">
        <w:tc>
          <w:tcPr>
            <w:tcW w:w="9486" w:type="dxa"/>
            <w:gridSpan w:val="4"/>
            <w:tcBorders>
              <w:top w:val="single" w:sz="4" w:space="0" w:color="auto"/>
              <w:left w:val="single" w:sz="4" w:space="0" w:color="auto"/>
              <w:bottom w:val="single" w:sz="4" w:space="0" w:color="auto"/>
              <w:right w:val="single" w:sz="4" w:space="0" w:color="auto"/>
            </w:tcBorders>
            <w:vAlign w:val="center"/>
            <w:hideMark/>
          </w:tcPr>
          <w:p w:rsidR="00012D78" w:rsidRPr="009B683B" w:rsidRDefault="00012D78">
            <w:pPr>
              <w:spacing w:after="0" w:line="276" w:lineRule="auto"/>
              <w:jc w:val="center"/>
              <w:rPr>
                <w:rFonts w:ascii="Times New Roman" w:hAnsi="Times New Roman"/>
                <w:b/>
                <w:sz w:val="24"/>
                <w:szCs w:val="24"/>
              </w:rPr>
            </w:pPr>
            <w:r w:rsidRPr="009B683B">
              <w:rPr>
                <w:rFonts w:ascii="Times New Roman" w:hAnsi="Times New Roman"/>
                <w:b/>
                <w:sz w:val="24"/>
                <w:szCs w:val="24"/>
              </w:rPr>
              <w:t>Projekta informatīvie un publicitātes pasākumi</w:t>
            </w:r>
          </w:p>
        </w:tc>
      </w:tr>
      <w:tr w:rsidR="00012D78" w:rsidRPr="009B683B" w:rsidTr="00012D78">
        <w:tc>
          <w:tcPr>
            <w:tcW w:w="1999" w:type="dxa"/>
            <w:tcBorders>
              <w:top w:val="single" w:sz="4" w:space="0" w:color="auto"/>
              <w:left w:val="single" w:sz="4" w:space="0" w:color="auto"/>
              <w:bottom w:val="single" w:sz="4" w:space="0" w:color="auto"/>
              <w:right w:val="single" w:sz="4" w:space="0" w:color="auto"/>
            </w:tcBorders>
            <w:vAlign w:val="center"/>
            <w:hideMark/>
          </w:tcPr>
          <w:p w:rsidR="00012D78" w:rsidRPr="009B683B" w:rsidRDefault="00012D78">
            <w:pPr>
              <w:spacing w:after="0" w:line="276" w:lineRule="auto"/>
              <w:jc w:val="center"/>
              <w:rPr>
                <w:rFonts w:ascii="Times New Roman" w:hAnsi="Times New Roman"/>
                <w:b/>
                <w:sz w:val="24"/>
                <w:szCs w:val="24"/>
              </w:rPr>
            </w:pPr>
            <w:r w:rsidRPr="009B683B">
              <w:rPr>
                <w:rFonts w:ascii="Times New Roman" w:hAnsi="Times New Roman"/>
                <w:b/>
                <w:sz w:val="24"/>
                <w:szCs w:val="24"/>
              </w:rPr>
              <w:t>Pasākuma veids</w:t>
            </w:r>
          </w:p>
        </w:tc>
        <w:tc>
          <w:tcPr>
            <w:tcW w:w="3914" w:type="dxa"/>
            <w:tcBorders>
              <w:top w:val="single" w:sz="4" w:space="0" w:color="auto"/>
              <w:left w:val="single" w:sz="4" w:space="0" w:color="auto"/>
              <w:bottom w:val="single" w:sz="4" w:space="0" w:color="auto"/>
              <w:right w:val="single" w:sz="4" w:space="0" w:color="auto"/>
            </w:tcBorders>
            <w:vAlign w:val="center"/>
            <w:hideMark/>
          </w:tcPr>
          <w:p w:rsidR="00012D78" w:rsidRPr="009B683B" w:rsidRDefault="00012D78">
            <w:pPr>
              <w:spacing w:after="0" w:line="276" w:lineRule="auto"/>
              <w:jc w:val="center"/>
              <w:rPr>
                <w:rFonts w:ascii="Times New Roman" w:hAnsi="Times New Roman"/>
                <w:b/>
                <w:sz w:val="24"/>
                <w:szCs w:val="24"/>
              </w:rPr>
            </w:pPr>
            <w:r w:rsidRPr="009B683B">
              <w:rPr>
                <w:rFonts w:ascii="Times New Roman" w:hAnsi="Times New Roman"/>
                <w:b/>
                <w:sz w:val="24"/>
                <w:szCs w:val="24"/>
              </w:rPr>
              <w:t>Pasākuma apraksts</w:t>
            </w:r>
          </w:p>
        </w:tc>
        <w:tc>
          <w:tcPr>
            <w:tcW w:w="1988" w:type="dxa"/>
            <w:tcBorders>
              <w:top w:val="single" w:sz="4" w:space="0" w:color="auto"/>
              <w:left w:val="single" w:sz="4" w:space="0" w:color="auto"/>
              <w:bottom w:val="single" w:sz="4" w:space="0" w:color="auto"/>
              <w:right w:val="single" w:sz="4" w:space="0" w:color="auto"/>
            </w:tcBorders>
            <w:vAlign w:val="center"/>
            <w:hideMark/>
          </w:tcPr>
          <w:p w:rsidR="00012D78" w:rsidRPr="009B683B" w:rsidRDefault="00012D78">
            <w:pPr>
              <w:spacing w:after="0" w:line="276" w:lineRule="auto"/>
              <w:jc w:val="center"/>
              <w:rPr>
                <w:rFonts w:ascii="Times New Roman" w:hAnsi="Times New Roman"/>
                <w:b/>
                <w:sz w:val="24"/>
                <w:szCs w:val="24"/>
              </w:rPr>
            </w:pPr>
            <w:r w:rsidRPr="009B683B">
              <w:rPr>
                <w:rFonts w:ascii="Times New Roman" w:hAnsi="Times New Roman"/>
                <w:b/>
                <w:sz w:val="24"/>
                <w:szCs w:val="24"/>
              </w:rPr>
              <w:t>Īstenošanas periods</w:t>
            </w:r>
          </w:p>
        </w:tc>
        <w:tc>
          <w:tcPr>
            <w:tcW w:w="1585" w:type="dxa"/>
            <w:tcBorders>
              <w:top w:val="single" w:sz="4" w:space="0" w:color="auto"/>
              <w:left w:val="single" w:sz="4" w:space="0" w:color="auto"/>
              <w:bottom w:val="single" w:sz="4" w:space="0" w:color="auto"/>
              <w:right w:val="single" w:sz="4" w:space="0" w:color="auto"/>
            </w:tcBorders>
            <w:vAlign w:val="center"/>
            <w:hideMark/>
          </w:tcPr>
          <w:p w:rsidR="00012D78" w:rsidRPr="009B683B" w:rsidRDefault="00012D78">
            <w:pPr>
              <w:spacing w:after="0" w:line="276" w:lineRule="auto"/>
              <w:jc w:val="center"/>
              <w:rPr>
                <w:rFonts w:ascii="Times New Roman" w:hAnsi="Times New Roman"/>
                <w:b/>
                <w:sz w:val="24"/>
                <w:szCs w:val="24"/>
              </w:rPr>
            </w:pPr>
            <w:r w:rsidRPr="009B683B">
              <w:rPr>
                <w:rFonts w:ascii="Times New Roman" w:hAnsi="Times New Roman"/>
                <w:b/>
                <w:sz w:val="24"/>
                <w:szCs w:val="24"/>
              </w:rPr>
              <w:t>Skaits</w:t>
            </w:r>
          </w:p>
        </w:tc>
      </w:tr>
      <w:tr w:rsidR="00012D78" w:rsidRPr="009B683B" w:rsidTr="00012D78">
        <w:trPr>
          <w:trHeight w:val="1021"/>
        </w:trPr>
        <w:tc>
          <w:tcPr>
            <w:tcW w:w="1999" w:type="dxa"/>
            <w:tcBorders>
              <w:top w:val="single" w:sz="4" w:space="0" w:color="auto"/>
              <w:left w:val="single" w:sz="4" w:space="0" w:color="auto"/>
              <w:bottom w:val="single" w:sz="4" w:space="0" w:color="auto"/>
              <w:right w:val="single" w:sz="4" w:space="0" w:color="auto"/>
            </w:tcBorders>
            <w:hideMark/>
          </w:tcPr>
          <w:p w:rsidR="00012D78" w:rsidRPr="009B683B" w:rsidRDefault="00012D78">
            <w:pPr>
              <w:spacing w:after="0" w:line="276" w:lineRule="auto"/>
              <w:rPr>
                <w:rFonts w:ascii="Times New Roman" w:hAnsi="Times New Roman"/>
                <w:sz w:val="24"/>
                <w:szCs w:val="24"/>
              </w:rPr>
            </w:pPr>
            <w:r w:rsidRPr="009B683B">
              <w:rPr>
                <w:rFonts w:ascii="Times New Roman" w:hAnsi="Times New Roman"/>
                <w:sz w:val="24"/>
                <w:szCs w:val="24"/>
              </w:rPr>
              <w:t>Lielformāta informatīvais stends</w:t>
            </w:r>
          </w:p>
        </w:tc>
        <w:tc>
          <w:tcPr>
            <w:tcW w:w="3914" w:type="dxa"/>
            <w:tcBorders>
              <w:top w:val="single" w:sz="4" w:space="0" w:color="auto"/>
              <w:left w:val="single" w:sz="4" w:space="0" w:color="auto"/>
              <w:bottom w:val="single" w:sz="4" w:space="0" w:color="auto"/>
              <w:right w:val="single" w:sz="4" w:space="0" w:color="auto"/>
            </w:tcBorders>
          </w:tcPr>
          <w:p w:rsidR="00012D78" w:rsidRPr="009B683B" w:rsidRDefault="00012D78">
            <w:pPr>
              <w:spacing w:after="0" w:line="276" w:lineRule="auto"/>
              <w:rPr>
                <w:rFonts w:ascii="Times New Roman" w:hAnsi="Times New Roman"/>
                <w:color w:val="0000FF"/>
                <w:sz w:val="24"/>
                <w:szCs w:val="24"/>
              </w:rPr>
            </w:pPr>
          </w:p>
        </w:tc>
        <w:tc>
          <w:tcPr>
            <w:tcW w:w="1988" w:type="dxa"/>
            <w:tcBorders>
              <w:top w:val="single" w:sz="4" w:space="0" w:color="auto"/>
              <w:left w:val="single" w:sz="4" w:space="0" w:color="auto"/>
              <w:bottom w:val="single" w:sz="4" w:space="0" w:color="auto"/>
              <w:right w:val="single" w:sz="4" w:space="0" w:color="auto"/>
            </w:tcBorders>
          </w:tcPr>
          <w:p w:rsidR="00012D78" w:rsidRPr="009B683B" w:rsidRDefault="00012D78">
            <w:pPr>
              <w:tabs>
                <w:tab w:val="left" w:pos="67"/>
              </w:tabs>
              <w:spacing w:after="0" w:line="276" w:lineRule="auto"/>
              <w:ind w:right="68"/>
              <w:rPr>
                <w:rFonts w:ascii="Times New Roman" w:hAnsi="Times New Roman"/>
                <w:i/>
                <w:color w:val="0000FF"/>
                <w:sz w:val="24"/>
                <w:szCs w:val="24"/>
              </w:rPr>
            </w:pPr>
          </w:p>
        </w:tc>
        <w:tc>
          <w:tcPr>
            <w:tcW w:w="1585" w:type="dxa"/>
            <w:tcBorders>
              <w:top w:val="single" w:sz="4" w:space="0" w:color="auto"/>
              <w:left w:val="single" w:sz="4" w:space="0" w:color="auto"/>
              <w:bottom w:val="single" w:sz="4" w:space="0" w:color="auto"/>
              <w:right w:val="single" w:sz="4" w:space="0" w:color="auto"/>
            </w:tcBorders>
            <w:vAlign w:val="center"/>
          </w:tcPr>
          <w:p w:rsidR="00012D78" w:rsidRPr="009B683B" w:rsidRDefault="00012D78">
            <w:pPr>
              <w:tabs>
                <w:tab w:val="left" w:pos="67"/>
              </w:tabs>
              <w:spacing w:after="0" w:line="276" w:lineRule="auto"/>
              <w:ind w:right="68"/>
              <w:rPr>
                <w:rFonts w:ascii="Times New Roman" w:hAnsi="Times New Roman"/>
                <w:i/>
                <w:color w:val="0000FF"/>
                <w:sz w:val="24"/>
                <w:szCs w:val="24"/>
              </w:rPr>
            </w:pPr>
          </w:p>
        </w:tc>
      </w:tr>
      <w:tr w:rsidR="00012D78" w:rsidRPr="009B683B" w:rsidTr="00012D78">
        <w:trPr>
          <w:trHeight w:val="627"/>
        </w:trPr>
        <w:tc>
          <w:tcPr>
            <w:tcW w:w="1999" w:type="dxa"/>
            <w:tcBorders>
              <w:top w:val="single" w:sz="4" w:space="0" w:color="auto"/>
              <w:left w:val="single" w:sz="4" w:space="0" w:color="auto"/>
              <w:bottom w:val="single" w:sz="4" w:space="0" w:color="auto"/>
              <w:right w:val="single" w:sz="4" w:space="0" w:color="auto"/>
            </w:tcBorders>
            <w:hideMark/>
          </w:tcPr>
          <w:p w:rsidR="00012D78" w:rsidRPr="009B683B" w:rsidRDefault="00012D78">
            <w:pPr>
              <w:spacing w:after="0" w:line="276" w:lineRule="auto"/>
              <w:rPr>
                <w:rFonts w:ascii="Times New Roman" w:eastAsiaTheme="minorHAnsi" w:hAnsi="Times New Roman"/>
                <w:sz w:val="24"/>
                <w:szCs w:val="24"/>
              </w:rPr>
            </w:pPr>
            <w:r w:rsidRPr="009B683B">
              <w:rPr>
                <w:rFonts w:ascii="Times New Roman" w:hAnsi="Times New Roman"/>
                <w:sz w:val="24"/>
                <w:szCs w:val="24"/>
              </w:rPr>
              <w:t>Informatīvais plakāts</w:t>
            </w:r>
          </w:p>
        </w:tc>
        <w:tc>
          <w:tcPr>
            <w:tcW w:w="3914" w:type="dxa"/>
            <w:tcBorders>
              <w:top w:val="single" w:sz="4" w:space="0" w:color="auto"/>
              <w:left w:val="single" w:sz="4" w:space="0" w:color="auto"/>
              <w:bottom w:val="single" w:sz="4" w:space="0" w:color="auto"/>
              <w:right w:val="single" w:sz="4" w:space="0" w:color="auto"/>
            </w:tcBorders>
          </w:tcPr>
          <w:p w:rsidR="00012D78" w:rsidRPr="009B683B" w:rsidRDefault="00012D78">
            <w:pPr>
              <w:spacing w:after="0" w:line="276" w:lineRule="auto"/>
              <w:rPr>
                <w:rFonts w:ascii="Times New Roman" w:hAnsi="Times New Roman"/>
                <w:color w:val="0000FF"/>
                <w:sz w:val="24"/>
                <w:szCs w:val="24"/>
              </w:rPr>
            </w:pPr>
          </w:p>
        </w:tc>
        <w:tc>
          <w:tcPr>
            <w:tcW w:w="1988" w:type="dxa"/>
            <w:tcBorders>
              <w:top w:val="single" w:sz="4" w:space="0" w:color="auto"/>
              <w:left w:val="single" w:sz="4" w:space="0" w:color="auto"/>
              <w:bottom w:val="single" w:sz="4" w:space="0" w:color="auto"/>
              <w:right w:val="single" w:sz="4" w:space="0" w:color="auto"/>
            </w:tcBorders>
          </w:tcPr>
          <w:p w:rsidR="00012D78" w:rsidRPr="009B683B" w:rsidRDefault="00012D78">
            <w:pPr>
              <w:tabs>
                <w:tab w:val="left" w:pos="67"/>
              </w:tabs>
              <w:spacing w:after="0" w:line="276" w:lineRule="auto"/>
              <w:ind w:right="68"/>
              <w:rPr>
                <w:rFonts w:ascii="Times New Roman" w:hAnsi="Times New Roman"/>
                <w:i/>
                <w:color w:val="0000FF"/>
                <w:sz w:val="24"/>
                <w:szCs w:val="24"/>
              </w:rPr>
            </w:pPr>
          </w:p>
        </w:tc>
        <w:tc>
          <w:tcPr>
            <w:tcW w:w="1585" w:type="dxa"/>
            <w:tcBorders>
              <w:top w:val="single" w:sz="4" w:space="0" w:color="auto"/>
              <w:left w:val="single" w:sz="4" w:space="0" w:color="auto"/>
              <w:bottom w:val="single" w:sz="4" w:space="0" w:color="auto"/>
              <w:right w:val="single" w:sz="4" w:space="0" w:color="auto"/>
            </w:tcBorders>
            <w:vAlign w:val="center"/>
          </w:tcPr>
          <w:p w:rsidR="00012D78" w:rsidRPr="009B683B" w:rsidRDefault="00012D78">
            <w:pPr>
              <w:tabs>
                <w:tab w:val="left" w:pos="67"/>
              </w:tabs>
              <w:spacing w:after="0" w:line="276" w:lineRule="auto"/>
              <w:ind w:right="68"/>
              <w:rPr>
                <w:rFonts w:ascii="Times New Roman" w:hAnsi="Times New Roman"/>
                <w:i/>
                <w:color w:val="0000FF"/>
                <w:sz w:val="24"/>
                <w:szCs w:val="24"/>
              </w:rPr>
            </w:pPr>
          </w:p>
        </w:tc>
      </w:tr>
      <w:tr w:rsidR="00012D78" w:rsidRPr="009B683B" w:rsidTr="00012D78">
        <w:tc>
          <w:tcPr>
            <w:tcW w:w="1999" w:type="dxa"/>
            <w:tcBorders>
              <w:top w:val="single" w:sz="4" w:space="0" w:color="auto"/>
              <w:left w:val="single" w:sz="4" w:space="0" w:color="auto"/>
              <w:bottom w:val="single" w:sz="4" w:space="0" w:color="auto"/>
              <w:right w:val="single" w:sz="4" w:space="0" w:color="auto"/>
            </w:tcBorders>
            <w:hideMark/>
          </w:tcPr>
          <w:p w:rsidR="00012D78" w:rsidRPr="009B683B" w:rsidRDefault="00012D78">
            <w:pPr>
              <w:spacing w:after="0" w:line="276" w:lineRule="auto"/>
              <w:rPr>
                <w:rFonts w:ascii="Times New Roman" w:eastAsiaTheme="minorHAnsi" w:hAnsi="Times New Roman"/>
                <w:sz w:val="24"/>
                <w:szCs w:val="24"/>
              </w:rPr>
            </w:pPr>
            <w:r w:rsidRPr="009B683B">
              <w:rPr>
                <w:rFonts w:ascii="Times New Roman" w:hAnsi="Times New Roman"/>
                <w:sz w:val="24"/>
                <w:szCs w:val="24"/>
              </w:rPr>
              <w:t>Informatīvā plāksne</w:t>
            </w:r>
          </w:p>
        </w:tc>
        <w:tc>
          <w:tcPr>
            <w:tcW w:w="3914" w:type="dxa"/>
            <w:tcBorders>
              <w:top w:val="single" w:sz="4" w:space="0" w:color="auto"/>
              <w:left w:val="single" w:sz="4" w:space="0" w:color="auto"/>
              <w:bottom w:val="single" w:sz="4" w:space="0" w:color="auto"/>
              <w:right w:val="single" w:sz="4" w:space="0" w:color="auto"/>
            </w:tcBorders>
          </w:tcPr>
          <w:p w:rsidR="00012D78" w:rsidRPr="009B683B" w:rsidRDefault="00012D78">
            <w:pPr>
              <w:tabs>
                <w:tab w:val="left" w:pos="67"/>
              </w:tabs>
              <w:spacing w:after="0" w:line="276" w:lineRule="auto"/>
              <w:ind w:right="68"/>
              <w:rPr>
                <w:rFonts w:ascii="Times New Roman" w:hAnsi="Times New Roman"/>
                <w:i/>
                <w:color w:val="0000FF"/>
                <w:sz w:val="24"/>
                <w:szCs w:val="24"/>
              </w:rPr>
            </w:pPr>
          </w:p>
        </w:tc>
        <w:tc>
          <w:tcPr>
            <w:tcW w:w="1988" w:type="dxa"/>
            <w:tcBorders>
              <w:top w:val="single" w:sz="4" w:space="0" w:color="auto"/>
              <w:left w:val="single" w:sz="4" w:space="0" w:color="auto"/>
              <w:bottom w:val="single" w:sz="4" w:space="0" w:color="auto"/>
              <w:right w:val="single" w:sz="4" w:space="0" w:color="auto"/>
            </w:tcBorders>
          </w:tcPr>
          <w:p w:rsidR="00012D78" w:rsidRPr="009B683B" w:rsidRDefault="00012D78">
            <w:pPr>
              <w:tabs>
                <w:tab w:val="left" w:pos="67"/>
              </w:tabs>
              <w:spacing w:after="0" w:line="276" w:lineRule="auto"/>
              <w:ind w:right="68"/>
              <w:rPr>
                <w:rFonts w:ascii="Times New Roman" w:hAnsi="Times New Roman"/>
                <w:i/>
                <w:color w:val="0000FF"/>
                <w:sz w:val="24"/>
                <w:szCs w:val="24"/>
              </w:rPr>
            </w:pPr>
          </w:p>
        </w:tc>
        <w:tc>
          <w:tcPr>
            <w:tcW w:w="1585" w:type="dxa"/>
            <w:tcBorders>
              <w:top w:val="single" w:sz="4" w:space="0" w:color="auto"/>
              <w:left w:val="single" w:sz="4" w:space="0" w:color="auto"/>
              <w:bottom w:val="single" w:sz="4" w:space="0" w:color="auto"/>
              <w:right w:val="single" w:sz="4" w:space="0" w:color="auto"/>
            </w:tcBorders>
          </w:tcPr>
          <w:p w:rsidR="00012D78" w:rsidRPr="009B683B" w:rsidRDefault="00012D78">
            <w:pPr>
              <w:tabs>
                <w:tab w:val="left" w:pos="67"/>
              </w:tabs>
              <w:spacing w:after="0" w:line="276" w:lineRule="auto"/>
              <w:ind w:right="68"/>
              <w:rPr>
                <w:rFonts w:ascii="Times New Roman" w:hAnsi="Times New Roman"/>
                <w:i/>
                <w:color w:val="0000FF"/>
                <w:sz w:val="24"/>
                <w:szCs w:val="24"/>
              </w:rPr>
            </w:pPr>
          </w:p>
        </w:tc>
      </w:tr>
      <w:tr w:rsidR="00012D78" w:rsidRPr="009B683B" w:rsidTr="00012D78">
        <w:tc>
          <w:tcPr>
            <w:tcW w:w="1999" w:type="dxa"/>
            <w:tcBorders>
              <w:top w:val="single" w:sz="4" w:space="0" w:color="auto"/>
              <w:left w:val="single" w:sz="4" w:space="0" w:color="auto"/>
              <w:bottom w:val="single" w:sz="4" w:space="0" w:color="auto"/>
              <w:right w:val="single" w:sz="4" w:space="0" w:color="auto"/>
            </w:tcBorders>
            <w:hideMark/>
          </w:tcPr>
          <w:p w:rsidR="00012D78" w:rsidRPr="009B683B" w:rsidRDefault="00012D78">
            <w:pPr>
              <w:spacing w:after="0" w:line="276" w:lineRule="auto"/>
              <w:rPr>
                <w:rFonts w:ascii="Times New Roman" w:eastAsiaTheme="minorHAnsi" w:hAnsi="Times New Roman"/>
                <w:sz w:val="24"/>
                <w:szCs w:val="24"/>
              </w:rPr>
            </w:pPr>
            <w:r w:rsidRPr="009B683B">
              <w:rPr>
                <w:rFonts w:ascii="Times New Roman" w:hAnsi="Times New Roman"/>
                <w:sz w:val="24"/>
                <w:szCs w:val="24"/>
              </w:rPr>
              <w:t>Informācija internetā</w:t>
            </w:r>
          </w:p>
        </w:tc>
        <w:tc>
          <w:tcPr>
            <w:tcW w:w="3914" w:type="dxa"/>
            <w:tcBorders>
              <w:top w:val="single" w:sz="4" w:space="0" w:color="auto"/>
              <w:left w:val="single" w:sz="4" w:space="0" w:color="auto"/>
              <w:bottom w:val="single" w:sz="4" w:space="0" w:color="auto"/>
              <w:right w:val="single" w:sz="4" w:space="0" w:color="auto"/>
            </w:tcBorders>
          </w:tcPr>
          <w:p w:rsidR="00012D78" w:rsidRPr="009B683B" w:rsidRDefault="00012D78">
            <w:pPr>
              <w:tabs>
                <w:tab w:val="left" w:pos="67"/>
              </w:tabs>
              <w:spacing w:after="0" w:line="276" w:lineRule="auto"/>
              <w:ind w:right="68"/>
              <w:rPr>
                <w:rFonts w:ascii="Times New Roman" w:hAnsi="Times New Roman"/>
                <w:i/>
                <w:color w:val="0000FF"/>
                <w:sz w:val="24"/>
                <w:szCs w:val="24"/>
              </w:rPr>
            </w:pPr>
          </w:p>
        </w:tc>
        <w:tc>
          <w:tcPr>
            <w:tcW w:w="1988" w:type="dxa"/>
            <w:tcBorders>
              <w:top w:val="single" w:sz="4" w:space="0" w:color="auto"/>
              <w:left w:val="single" w:sz="4" w:space="0" w:color="auto"/>
              <w:bottom w:val="single" w:sz="4" w:space="0" w:color="auto"/>
              <w:right w:val="single" w:sz="4" w:space="0" w:color="auto"/>
            </w:tcBorders>
          </w:tcPr>
          <w:p w:rsidR="00012D78" w:rsidRPr="009B683B" w:rsidRDefault="00012D78">
            <w:pPr>
              <w:tabs>
                <w:tab w:val="left" w:pos="67"/>
              </w:tabs>
              <w:spacing w:after="0" w:line="276" w:lineRule="auto"/>
              <w:ind w:right="68"/>
              <w:rPr>
                <w:rFonts w:ascii="Times New Roman" w:eastAsiaTheme="minorHAnsi" w:hAnsi="Times New Roman"/>
                <w:i/>
                <w:color w:val="0000FF"/>
                <w:sz w:val="24"/>
                <w:szCs w:val="24"/>
              </w:rPr>
            </w:pPr>
          </w:p>
        </w:tc>
        <w:tc>
          <w:tcPr>
            <w:tcW w:w="1585" w:type="dxa"/>
            <w:tcBorders>
              <w:top w:val="single" w:sz="4" w:space="0" w:color="auto"/>
              <w:left w:val="single" w:sz="4" w:space="0" w:color="auto"/>
              <w:bottom w:val="single" w:sz="4" w:space="0" w:color="auto"/>
              <w:right w:val="single" w:sz="4" w:space="0" w:color="auto"/>
            </w:tcBorders>
          </w:tcPr>
          <w:p w:rsidR="00012D78" w:rsidRPr="009B683B" w:rsidRDefault="00012D78">
            <w:pPr>
              <w:tabs>
                <w:tab w:val="left" w:pos="67"/>
              </w:tabs>
              <w:spacing w:after="0" w:line="276" w:lineRule="auto"/>
              <w:ind w:right="68"/>
              <w:rPr>
                <w:rFonts w:ascii="Times New Roman" w:hAnsi="Times New Roman"/>
                <w:i/>
                <w:color w:val="0000FF"/>
                <w:sz w:val="24"/>
                <w:szCs w:val="24"/>
              </w:rPr>
            </w:pPr>
          </w:p>
        </w:tc>
      </w:tr>
      <w:tr w:rsidR="00012D78" w:rsidRPr="009B683B" w:rsidTr="00012D78">
        <w:tc>
          <w:tcPr>
            <w:tcW w:w="1999" w:type="dxa"/>
            <w:tcBorders>
              <w:top w:val="single" w:sz="4" w:space="0" w:color="auto"/>
              <w:left w:val="single" w:sz="4" w:space="0" w:color="auto"/>
              <w:bottom w:val="single" w:sz="4" w:space="0" w:color="auto"/>
              <w:right w:val="single" w:sz="4" w:space="0" w:color="auto"/>
            </w:tcBorders>
            <w:hideMark/>
          </w:tcPr>
          <w:p w:rsidR="00012D78" w:rsidRPr="009B683B" w:rsidRDefault="00012D78">
            <w:pPr>
              <w:spacing w:after="0" w:line="276" w:lineRule="auto"/>
              <w:rPr>
                <w:rFonts w:ascii="Times New Roman" w:eastAsiaTheme="minorHAnsi" w:hAnsi="Times New Roman"/>
                <w:sz w:val="24"/>
                <w:szCs w:val="24"/>
              </w:rPr>
            </w:pPr>
            <w:r w:rsidRPr="009B683B">
              <w:rPr>
                <w:rFonts w:ascii="Times New Roman" w:hAnsi="Times New Roman"/>
                <w:sz w:val="24"/>
                <w:szCs w:val="24"/>
              </w:rPr>
              <w:t>Citi (lūdzu norādīt)</w:t>
            </w:r>
          </w:p>
        </w:tc>
        <w:tc>
          <w:tcPr>
            <w:tcW w:w="3914" w:type="dxa"/>
            <w:tcBorders>
              <w:top w:val="single" w:sz="4" w:space="0" w:color="auto"/>
              <w:left w:val="single" w:sz="4" w:space="0" w:color="auto"/>
              <w:bottom w:val="single" w:sz="4" w:space="0" w:color="auto"/>
              <w:right w:val="single" w:sz="4" w:space="0" w:color="auto"/>
            </w:tcBorders>
          </w:tcPr>
          <w:p w:rsidR="00012D78" w:rsidRPr="009B683B" w:rsidRDefault="00012D78">
            <w:pPr>
              <w:tabs>
                <w:tab w:val="left" w:pos="67"/>
              </w:tabs>
              <w:spacing w:after="0" w:line="276" w:lineRule="auto"/>
              <w:ind w:right="68"/>
              <w:rPr>
                <w:rFonts w:ascii="Times New Roman" w:hAnsi="Times New Roman"/>
                <w:i/>
                <w:color w:val="0000FF"/>
                <w:sz w:val="24"/>
                <w:szCs w:val="24"/>
              </w:rPr>
            </w:pPr>
          </w:p>
        </w:tc>
        <w:tc>
          <w:tcPr>
            <w:tcW w:w="1988" w:type="dxa"/>
            <w:tcBorders>
              <w:top w:val="single" w:sz="4" w:space="0" w:color="auto"/>
              <w:left w:val="single" w:sz="4" w:space="0" w:color="auto"/>
              <w:bottom w:val="single" w:sz="4" w:space="0" w:color="auto"/>
              <w:right w:val="single" w:sz="4" w:space="0" w:color="auto"/>
            </w:tcBorders>
          </w:tcPr>
          <w:p w:rsidR="00012D78" w:rsidRPr="009B683B" w:rsidRDefault="00012D78">
            <w:pPr>
              <w:tabs>
                <w:tab w:val="left" w:pos="67"/>
              </w:tabs>
              <w:spacing w:after="0" w:line="276" w:lineRule="auto"/>
              <w:ind w:right="68"/>
              <w:rPr>
                <w:rFonts w:ascii="Times New Roman" w:hAnsi="Times New Roman"/>
                <w:i/>
                <w:color w:val="0000FF"/>
                <w:sz w:val="24"/>
                <w:szCs w:val="24"/>
              </w:rPr>
            </w:pPr>
          </w:p>
        </w:tc>
        <w:tc>
          <w:tcPr>
            <w:tcW w:w="1585" w:type="dxa"/>
            <w:tcBorders>
              <w:top w:val="single" w:sz="4" w:space="0" w:color="auto"/>
              <w:left w:val="single" w:sz="4" w:space="0" w:color="auto"/>
              <w:bottom w:val="single" w:sz="4" w:space="0" w:color="auto"/>
              <w:right w:val="single" w:sz="4" w:space="0" w:color="auto"/>
            </w:tcBorders>
          </w:tcPr>
          <w:p w:rsidR="00012D78" w:rsidRPr="009B683B" w:rsidRDefault="00012D78">
            <w:pPr>
              <w:tabs>
                <w:tab w:val="left" w:pos="67"/>
              </w:tabs>
              <w:spacing w:after="0" w:line="276" w:lineRule="auto"/>
              <w:ind w:right="68"/>
              <w:rPr>
                <w:rFonts w:ascii="Times New Roman" w:hAnsi="Times New Roman"/>
                <w:i/>
                <w:color w:val="0000FF"/>
                <w:sz w:val="24"/>
                <w:szCs w:val="24"/>
              </w:rPr>
            </w:pPr>
          </w:p>
        </w:tc>
      </w:tr>
    </w:tbl>
    <w:p w:rsidR="0098035C" w:rsidRPr="009B683B" w:rsidRDefault="00012D78" w:rsidP="00012D78">
      <w:pPr>
        <w:spacing w:after="0" w:line="276" w:lineRule="auto"/>
        <w:ind w:left="8931"/>
        <w:jc w:val="both"/>
        <w:rPr>
          <w:rFonts w:ascii="Times New Roman" w:hAnsi="Times New Roman"/>
          <w:sz w:val="24"/>
          <w:szCs w:val="24"/>
        </w:rPr>
      </w:pPr>
      <w:r w:rsidRPr="009B683B">
        <w:rPr>
          <w:rFonts w:ascii="Times New Roman" w:hAnsi="Times New Roman"/>
          <w:sz w:val="24"/>
          <w:szCs w:val="24"/>
        </w:rPr>
        <w:t>”;</w:t>
      </w:r>
    </w:p>
    <w:p w:rsidR="00477490" w:rsidRPr="009B683B" w:rsidRDefault="00477490" w:rsidP="007474DB">
      <w:pPr>
        <w:spacing w:after="0" w:line="276" w:lineRule="auto"/>
        <w:rPr>
          <w:rFonts w:ascii="Times New Roman" w:hAnsi="Times New Roman"/>
          <w:sz w:val="24"/>
          <w:szCs w:val="24"/>
        </w:rPr>
      </w:pPr>
    </w:p>
    <w:p w:rsidR="00DE7AD9" w:rsidRPr="009B683B" w:rsidRDefault="00DE7AD9" w:rsidP="00AF755C">
      <w:pPr>
        <w:spacing w:after="0" w:line="276" w:lineRule="auto"/>
        <w:rPr>
          <w:rFonts w:ascii="Times New Roman" w:hAnsi="Times New Roman"/>
          <w:sz w:val="24"/>
          <w:szCs w:val="24"/>
        </w:rPr>
      </w:pPr>
    </w:p>
    <w:p w:rsidR="00DE7AD9" w:rsidRPr="009B683B" w:rsidRDefault="00DE7AD9" w:rsidP="00AF755C">
      <w:pPr>
        <w:spacing w:after="0" w:line="276" w:lineRule="auto"/>
        <w:ind w:left="426"/>
        <w:rPr>
          <w:rFonts w:ascii="Times New Roman" w:hAnsi="Times New Roman"/>
          <w:sz w:val="24"/>
          <w:szCs w:val="24"/>
        </w:rPr>
      </w:pPr>
    </w:p>
    <w:p w:rsidR="00DE7AD9" w:rsidRPr="009B683B" w:rsidRDefault="00DE7AD9" w:rsidP="00AF755C">
      <w:pPr>
        <w:spacing w:after="0" w:line="276" w:lineRule="auto"/>
        <w:ind w:left="426"/>
        <w:rPr>
          <w:rFonts w:ascii="Times New Roman" w:hAnsi="Times New Roman"/>
          <w:sz w:val="24"/>
          <w:szCs w:val="24"/>
        </w:rPr>
      </w:pPr>
    </w:p>
    <w:p w:rsidR="00DE7AD9" w:rsidRPr="009B683B" w:rsidRDefault="00DE7AD9" w:rsidP="00AF755C">
      <w:pPr>
        <w:spacing w:after="0" w:line="276" w:lineRule="auto"/>
        <w:ind w:left="426"/>
        <w:rPr>
          <w:rFonts w:ascii="Times New Roman" w:hAnsi="Times New Roman"/>
          <w:sz w:val="24"/>
          <w:szCs w:val="24"/>
        </w:rPr>
      </w:pPr>
    </w:p>
    <w:p w:rsidR="007B1C2A" w:rsidRPr="009B683B" w:rsidRDefault="007B1C2A">
      <w:pPr>
        <w:spacing w:after="0" w:line="240" w:lineRule="auto"/>
        <w:rPr>
          <w:rFonts w:ascii="Times New Roman" w:hAnsi="Times New Roman"/>
          <w:sz w:val="24"/>
          <w:szCs w:val="24"/>
        </w:rPr>
      </w:pPr>
      <w:r w:rsidRPr="009B683B">
        <w:rPr>
          <w:rFonts w:ascii="Times New Roman" w:hAnsi="Times New Roman"/>
          <w:sz w:val="24"/>
          <w:szCs w:val="24"/>
        </w:rPr>
        <w:br w:type="page"/>
      </w:r>
    </w:p>
    <w:p w:rsidR="00477490" w:rsidRPr="009B683B" w:rsidRDefault="00477490" w:rsidP="00477490">
      <w:pPr>
        <w:spacing w:after="0" w:line="276" w:lineRule="auto"/>
        <w:jc w:val="both"/>
        <w:rPr>
          <w:rFonts w:ascii="Times New Roman" w:hAnsi="Times New Roman"/>
          <w:sz w:val="24"/>
          <w:szCs w:val="24"/>
        </w:rPr>
        <w:sectPr w:rsidR="00477490" w:rsidRPr="009B683B" w:rsidSect="00582F54">
          <w:footerReference w:type="default" r:id="rId8"/>
          <w:pgSz w:w="11906" w:h="16838" w:code="9"/>
          <w:pgMar w:top="1135" w:right="1134" w:bottom="1276" w:left="993" w:header="709" w:footer="709" w:gutter="0"/>
          <w:cols w:space="708"/>
          <w:docGrid w:linePitch="360"/>
        </w:sectPr>
      </w:pPr>
    </w:p>
    <w:p w:rsidR="00477490" w:rsidRPr="009B683B" w:rsidRDefault="00477490" w:rsidP="00477490">
      <w:pPr>
        <w:numPr>
          <w:ilvl w:val="0"/>
          <w:numId w:val="2"/>
        </w:numPr>
        <w:spacing w:after="0" w:line="276" w:lineRule="auto"/>
        <w:ind w:left="426" w:hanging="426"/>
        <w:rPr>
          <w:rFonts w:ascii="Times New Roman" w:hAnsi="Times New Roman"/>
          <w:sz w:val="24"/>
          <w:szCs w:val="24"/>
        </w:rPr>
      </w:pPr>
      <w:r w:rsidRPr="009B683B">
        <w:rPr>
          <w:rFonts w:ascii="Times New Roman" w:hAnsi="Times New Roman"/>
          <w:sz w:val="24"/>
          <w:szCs w:val="24"/>
        </w:rPr>
        <w:lastRenderedPageBreak/>
        <w:t>izteikt projektu iesniegumu atlases nolikuma 1.pielikuma “Projekta iesnieguma veidlapa” 2.pielikumu “Finansēšanas plāns” šādā redakcijā:</w:t>
      </w:r>
    </w:p>
    <w:p w:rsidR="0069738B" w:rsidRPr="009B683B" w:rsidRDefault="0069738B" w:rsidP="00AF755C">
      <w:pPr>
        <w:spacing w:after="0" w:line="276" w:lineRule="auto"/>
        <w:ind w:left="426"/>
        <w:jc w:val="both"/>
        <w:rPr>
          <w:rFonts w:ascii="Times New Roman" w:hAnsi="Times New Roman"/>
          <w:sz w:val="24"/>
          <w:szCs w:val="24"/>
        </w:rPr>
      </w:pPr>
      <w:r w:rsidRPr="009B683B">
        <w:rPr>
          <w:rFonts w:ascii="Times New Roman" w:hAnsi="Times New Roman"/>
          <w:sz w:val="24"/>
          <w:szCs w:val="24"/>
        </w:rPr>
        <w:t>“</w:t>
      </w:r>
    </w:p>
    <w:tbl>
      <w:tblPr>
        <w:tblStyle w:val="TableGrid21"/>
        <w:tblpPr w:leftFromText="180" w:rightFromText="180" w:vertAnchor="text" w:horzAnchor="margin" w:tblpY="200"/>
        <w:tblW w:w="14283" w:type="dxa"/>
        <w:tblInd w:w="0" w:type="dxa"/>
        <w:shd w:val="clear" w:color="auto" w:fill="E7E6E6" w:themeFill="background2"/>
        <w:tblLook w:val="04A0" w:firstRow="1" w:lastRow="0" w:firstColumn="1" w:lastColumn="0" w:noHBand="0" w:noVBand="1"/>
      </w:tblPr>
      <w:tblGrid>
        <w:gridCol w:w="14283"/>
      </w:tblGrid>
      <w:tr w:rsidR="00477490" w:rsidRPr="009B683B" w:rsidTr="00477490">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477490" w:rsidRPr="009B683B" w:rsidRDefault="00477490" w:rsidP="00477490">
            <w:pPr>
              <w:spacing w:after="0" w:line="276" w:lineRule="auto"/>
              <w:jc w:val="center"/>
              <w:rPr>
                <w:rFonts w:ascii="Times New Roman" w:eastAsiaTheme="majorEastAsia" w:hAnsi="Times New Roman" w:cs="Times New Roman"/>
                <w:b/>
                <w:iCs/>
                <w:color w:val="2E74B5" w:themeColor="accent1" w:themeShade="BF"/>
                <w:sz w:val="24"/>
                <w:szCs w:val="24"/>
              </w:rPr>
            </w:pPr>
            <w:bookmarkStart w:id="3" w:name="_Toc478562803"/>
            <w:r w:rsidRPr="009B683B">
              <w:rPr>
                <w:rStyle w:val="Heading2Char"/>
                <w:rFonts w:ascii="Times New Roman" w:eastAsiaTheme="minorHAnsi" w:hAnsi="Times New Roman"/>
                <w:b/>
                <w:color w:val="auto"/>
                <w:sz w:val="24"/>
                <w:szCs w:val="24"/>
              </w:rPr>
              <w:t>Finansēšanas plāns</w:t>
            </w:r>
            <w:bookmarkEnd w:id="3"/>
          </w:p>
        </w:tc>
      </w:tr>
    </w:tbl>
    <w:p w:rsidR="00477490" w:rsidRPr="009B683B" w:rsidRDefault="00477490" w:rsidP="00477490">
      <w:pPr>
        <w:spacing w:after="0" w:line="276" w:lineRule="auto"/>
        <w:rPr>
          <w:rFonts w:ascii="Times New Roman" w:eastAsiaTheme="minorHAnsi" w:hAnsi="Times New Roman"/>
          <w:sz w:val="24"/>
          <w:szCs w:val="24"/>
        </w:rPr>
      </w:pPr>
    </w:p>
    <w:tbl>
      <w:tblPr>
        <w:tblStyle w:val="TableGrid21"/>
        <w:tblW w:w="14317" w:type="dxa"/>
        <w:tblInd w:w="-5" w:type="dxa"/>
        <w:tblLook w:val="04A0" w:firstRow="1" w:lastRow="0" w:firstColumn="1" w:lastColumn="0" w:noHBand="0" w:noVBand="1"/>
      </w:tblPr>
      <w:tblGrid>
        <w:gridCol w:w="3827"/>
        <w:gridCol w:w="1843"/>
        <w:gridCol w:w="1843"/>
        <w:gridCol w:w="1843"/>
        <w:gridCol w:w="1842"/>
        <w:gridCol w:w="1701"/>
        <w:gridCol w:w="1418"/>
      </w:tblGrid>
      <w:tr w:rsidR="00477490" w:rsidRPr="009B683B" w:rsidTr="00477490">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77490" w:rsidRPr="009B683B" w:rsidRDefault="00477490" w:rsidP="00477490">
            <w:pPr>
              <w:spacing w:after="0" w:line="276" w:lineRule="auto"/>
              <w:jc w:val="right"/>
              <w:rPr>
                <w:rFonts w:ascii="Times New Roman" w:hAnsi="Times New Roman" w:cs="Times New Roman"/>
                <w:sz w:val="24"/>
                <w:szCs w:val="24"/>
              </w:rPr>
            </w:pPr>
            <w:r w:rsidRPr="009B683B">
              <w:rPr>
                <w:rFonts w:ascii="Times New Roman" w:hAnsi="Times New Roman" w:cs="Times New Roman"/>
                <w:sz w:val="24"/>
                <w:szCs w:val="24"/>
              </w:rPr>
              <w:t>Finansējuma avots</w:t>
            </w:r>
          </w:p>
        </w:tc>
        <w:tc>
          <w:tcPr>
            <w:tcW w:w="1843" w:type="dxa"/>
            <w:tcBorders>
              <w:top w:val="single" w:sz="4" w:space="0" w:color="auto"/>
              <w:left w:val="single" w:sz="4" w:space="0" w:color="auto"/>
              <w:bottom w:val="single" w:sz="4" w:space="0" w:color="auto"/>
              <w:right w:val="single" w:sz="4" w:space="0" w:color="auto"/>
            </w:tcBorders>
            <w:hideMark/>
          </w:tcPr>
          <w:p w:rsidR="00477490" w:rsidRPr="009B683B" w:rsidRDefault="00477490" w:rsidP="00477490">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2017.gads</w:t>
            </w:r>
          </w:p>
        </w:tc>
        <w:tc>
          <w:tcPr>
            <w:tcW w:w="1843" w:type="dxa"/>
            <w:tcBorders>
              <w:top w:val="single" w:sz="4" w:space="0" w:color="auto"/>
              <w:left w:val="single" w:sz="4" w:space="0" w:color="auto"/>
              <w:bottom w:val="single" w:sz="4" w:space="0" w:color="auto"/>
              <w:right w:val="single" w:sz="4" w:space="0" w:color="auto"/>
            </w:tcBorders>
            <w:hideMark/>
          </w:tcPr>
          <w:p w:rsidR="00477490" w:rsidRPr="009B683B" w:rsidRDefault="00477490" w:rsidP="00477490">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2018.gads</w:t>
            </w:r>
          </w:p>
        </w:tc>
        <w:tc>
          <w:tcPr>
            <w:tcW w:w="1843" w:type="dxa"/>
            <w:tcBorders>
              <w:top w:val="single" w:sz="4" w:space="0" w:color="auto"/>
              <w:left w:val="single" w:sz="4" w:space="0" w:color="auto"/>
              <w:bottom w:val="single" w:sz="4" w:space="0" w:color="auto"/>
              <w:right w:val="single" w:sz="4" w:space="0" w:color="auto"/>
            </w:tcBorders>
            <w:hideMark/>
          </w:tcPr>
          <w:p w:rsidR="00477490" w:rsidRPr="009B683B" w:rsidRDefault="00477490" w:rsidP="00477490">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2019.gads</w:t>
            </w:r>
          </w:p>
        </w:tc>
        <w:tc>
          <w:tcPr>
            <w:tcW w:w="1842" w:type="dxa"/>
            <w:tcBorders>
              <w:top w:val="single" w:sz="4" w:space="0" w:color="auto"/>
              <w:left w:val="single" w:sz="4" w:space="0" w:color="auto"/>
              <w:bottom w:val="single" w:sz="4" w:space="0" w:color="auto"/>
              <w:right w:val="single" w:sz="4" w:space="0" w:color="auto"/>
            </w:tcBorders>
            <w:hideMark/>
          </w:tcPr>
          <w:p w:rsidR="00477490" w:rsidRPr="009B683B" w:rsidRDefault="00477490" w:rsidP="00477490">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2020.gads</w:t>
            </w:r>
          </w:p>
        </w:tc>
        <w:tc>
          <w:tcPr>
            <w:tcW w:w="3119" w:type="dxa"/>
            <w:gridSpan w:val="2"/>
            <w:tcBorders>
              <w:top w:val="single" w:sz="4" w:space="0" w:color="auto"/>
              <w:left w:val="single" w:sz="4" w:space="0" w:color="auto"/>
              <w:bottom w:val="single" w:sz="4" w:space="0" w:color="auto"/>
              <w:right w:val="single" w:sz="4" w:space="0" w:color="auto"/>
            </w:tcBorders>
            <w:hideMark/>
          </w:tcPr>
          <w:p w:rsidR="00477490" w:rsidRPr="009B683B" w:rsidRDefault="00477490" w:rsidP="00477490">
            <w:pPr>
              <w:spacing w:after="0" w:line="276" w:lineRule="auto"/>
              <w:jc w:val="center"/>
              <w:rPr>
                <w:rFonts w:ascii="Times New Roman" w:hAnsi="Times New Roman" w:cs="Times New Roman"/>
                <w:b/>
                <w:sz w:val="24"/>
                <w:szCs w:val="24"/>
              </w:rPr>
            </w:pPr>
            <w:r w:rsidRPr="009B683B">
              <w:rPr>
                <w:rFonts w:ascii="Times New Roman" w:hAnsi="Times New Roman" w:cs="Times New Roman"/>
                <w:b/>
                <w:sz w:val="24"/>
                <w:szCs w:val="24"/>
              </w:rPr>
              <w:t>Kopā</w:t>
            </w:r>
          </w:p>
        </w:tc>
      </w:tr>
      <w:tr w:rsidR="00477490" w:rsidRPr="009B683B" w:rsidTr="00477490">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477490" w:rsidRPr="009B683B" w:rsidRDefault="00477490" w:rsidP="00477490">
            <w:pPr>
              <w:spacing w:after="0" w:line="276"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77490" w:rsidRPr="009B683B" w:rsidRDefault="00477490" w:rsidP="00477490">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EUR</w:t>
            </w:r>
          </w:p>
        </w:tc>
        <w:tc>
          <w:tcPr>
            <w:tcW w:w="1843" w:type="dxa"/>
            <w:tcBorders>
              <w:top w:val="single" w:sz="4" w:space="0" w:color="auto"/>
              <w:left w:val="single" w:sz="4" w:space="0" w:color="auto"/>
              <w:bottom w:val="single" w:sz="4" w:space="0" w:color="auto"/>
              <w:right w:val="single" w:sz="4" w:space="0" w:color="auto"/>
            </w:tcBorders>
            <w:hideMark/>
          </w:tcPr>
          <w:p w:rsidR="00477490" w:rsidRPr="009B683B" w:rsidRDefault="00477490" w:rsidP="00477490">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EUR</w:t>
            </w:r>
          </w:p>
        </w:tc>
        <w:tc>
          <w:tcPr>
            <w:tcW w:w="1843" w:type="dxa"/>
            <w:tcBorders>
              <w:top w:val="single" w:sz="4" w:space="0" w:color="auto"/>
              <w:left w:val="single" w:sz="4" w:space="0" w:color="auto"/>
              <w:bottom w:val="single" w:sz="4" w:space="0" w:color="auto"/>
              <w:right w:val="single" w:sz="4" w:space="0" w:color="auto"/>
            </w:tcBorders>
            <w:hideMark/>
          </w:tcPr>
          <w:p w:rsidR="00477490" w:rsidRPr="009B683B" w:rsidRDefault="00477490" w:rsidP="00477490">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EUR</w:t>
            </w:r>
          </w:p>
        </w:tc>
        <w:tc>
          <w:tcPr>
            <w:tcW w:w="1842" w:type="dxa"/>
            <w:tcBorders>
              <w:top w:val="single" w:sz="4" w:space="0" w:color="auto"/>
              <w:left w:val="single" w:sz="4" w:space="0" w:color="auto"/>
              <w:bottom w:val="single" w:sz="4" w:space="0" w:color="auto"/>
              <w:right w:val="single" w:sz="4" w:space="0" w:color="auto"/>
            </w:tcBorders>
            <w:hideMark/>
          </w:tcPr>
          <w:p w:rsidR="00477490" w:rsidRPr="009B683B" w:rsidRDefault="00477490" w:rsidP="00477490">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EUR</w:t>
            </w:r>
          </w:p>
        </w:tc>
        <w:tc>
          <w:tcPr>
            <w:tcW w:w="1701" w:type="dxa"/>
            <w:tcBorders>
              <w:top w:val="single" w:sz="4" w:space="0" w:color="auto"/>
              <w:left w:val="single" w:sz="4" w:space="0" w:color="auto"/>
              <w:bottom w:val="single" w:sz="4" w:space="0" w:color="auto"/>
              <w:right w:val="single" w:sz="4" w:space="0" w:color="auto"/>
            </w:tcBorders>
            <w:hideMark/>
          </w:tcPr>
          <w:p w:rsidR="00477490" w:rsidRPr="009B683B" w:rsidRDefault="00477490" w:rsidP="00477490">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EUR</w:t>
            </w:r>
          </w:p>
        </w:tc>
        <w:tc>
          <w:tcPr>
            <w:tcW w:w="1418" w:type="dxa"/>
            <w:tcBorders>
              <w:top w:val="single" w:sz="4" w:space="0" w:color="auto"/>
              <w:left w:val="single" w:sz="4" w:space="0" w:color="auto"/>
              <w:bottom w:val="single" w:sz="4" w:space="0" w:color="auto"/>
              <w:right w:val="single" w:sz="4" w:space="0" w:color="auto"/>
            </w:tcBorders>
            <w:hideMark/>
          </w:tcPr>
          <w:p w:rsidR="00477490" w:rsidRPr="009B683B" w:rsidRDefault="00477490" w:rsidP="00477490">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w:t>
            </w:r>
          </w:p>
        </w:tc>
      </w:tr>
      <w:tr w:rsidR="00477490" w:rsidRPr="009B683B" w:rsidTr="00477490">
        <w:trPr>
          <w:trHeight w:val="279"/>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77490" w:rsidRPr="009B683B" w:rsidRDefault="00477490" w:rsidP="00477490">
            <w:pPr>
              <w:spacing w:after="0" w:line="276" w:lineRule="auto"/>
              <w:jc w:val="right"/>
              <w:rPr>
                <w:rFonts w:ascii="Times New Roman" w:hAnsi="Times New Roman" w:cs="Times New Roman"/>
                <w:sz w:val="24"/>
                <w:szCs w:val="24"/>
              </w:rPr>
            </w:pPr>
            <w:r w:rsidRPr="009B683B">
              <w:rPr>
                <w:rFonts w:ascii="Times New Roman" w:hAnsi="Times New Roman" w:cs="Times New Roman"/>
                <w:sz w:val="24"/>
                <w:szCs w:val="24"/>
              </w:rPr>
              <w:t>KF finansējums</w:t>
            </w:r>
          </w:p>
        </w:tc>
        <w:tc>
          <w:tcPr>
            <w:tcW w:w="1843" w:type="dxa"/>
            <w:tcBorders>
              <w:top w:val="single" w:sz="4" w:space="0" w:color="auto"/>
              <w:left w:val="single" w:sz="4" w:space="0" w:color="auto"/>
              <w:bottom w:val="single" w:sz="4" w:space="0" w:color="auto"/>
              <w:right w:val="single" w:sz="4" w:space="0" w:color="auto"/>
            </w:tcBorders>
          </w:tcPr>
          <w:p w:rsidR="00477490" w:rsidRPr="009B683B" w:rsidRDefault="00477490" w:rsidP="00477490">
            <w:pPr>
              <w:spacing w:after="0"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7490" w:rsidRPr="009B683B" w:rsidRDefault="00477490" w:rsidP="00477490">
            <w:pPr>
              <w:spacing w:after="0"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7490" w:rsidRPr="009B683B" w:rsidRDefault="00477490" w:rsidP="00477490">
            <w:pPr>
              <w:spacing w:after="0" w:line="276"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7490" w:rsidRPr="009B683B" w:rsidRDefault="00477490" w:rsidP="00477490">
            <w:pPr>
              <w:spacing w:after="0"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center"/>
              <w:rPr>
                <w:rFonts w:ascii="Times New Roman" w:hAnsi="Times New Roman" w:cs="Times New Roman"/>
                <w:sz w:val="24"/>
                <w:szCs w:val="24"/>
              </w:rPr>
            </w:pPr>
          </w:p>
        </w:tc>
      </w:tr>
      <w:tr w:rsidR="00477490" w:rsidRPr="009B683B" w:rsidTr="00477490">
        <w:trPr>
          <w:trHeight w:val="279"/>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77490" w:rsidRPr="009B683B" w:rsidRDefault="00477490" w:rsidP="00477490">
            <w:pPr>
              <w:spacing w:after="0" w:line="276" w:lineRule="auto"/>
              <w:jc w:val="right"/>
              <w:rPr>
                <w:rFonts w:ascii="Times New Roman" w:hAnsi="Times New Roman" w:cs="Times New Roman"/>
                <w:sz w:val="24"/>
                <w:szCs w:val="24"/>
              </w:rPr>
            </w:pPr>
            <w:r w:rsidRPr="009B683B">
              <w:rPr>
                <w:rFonts w:ascii="Times New Roman" w:hAnsi="Times New Roman" w:cs="Times New Roman"/>
                <w:sz w:val="24"/>
                <w:szCs w:val="24"/>
              </w:rPr>
              <w:t xml:space="preserve">Pašvaldības finansējums </w:t>
            </w:r>
          </w:p>
        </w:tc>
        <w:tc>
          <w:tcPr>
            <w:tcW w:w="1843" w:type="dxa"/>
            <w:tcBorders>
              <w:top w:val="single" w:sz="4" w:space="0" w:color="auto"/>
              <w:left w:val="single" w:sz="4" w:space="0" w:color="auto"/>
              <w:bottom w:val="single" w:sz="4" w:space="0" w:color="auto"/>
              <w:right w:val="single" w:sz="4" w:space="0" w:color="auto"/>
            </w:tcBorders>
          </w:tcPr>
          <w:p w:rsidR="00477490" w:rsidRPr="009B683B" w:rsidRDefault="00477490" w:rsidP="00477490">
            <w:pPr>
              <w:spacing w:after="0"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7490" w:rsidRPr="009B683B" w:rsidRDefault="00477490" w:rsidP="00477490">
            <w:pPr>
              <w:spacing w:after="0"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7490" w:rsidRPr="009B683B" w:rsidRDefault="00477490" w:rsidP="00477490">
            <w:pPr>
              <w:spacing w:after="0" w:line="276"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7490" w:rsidRPr="009B683B" w:rsidRDefault="00477490" w:rsidP="00477490">
            <w:pPr>
              <w:spacing w:after="0"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center"/>
              <w:rPr>
                <w:rFonts w:ascii="Times New Roman" w:hAnsi="Times New Roman" w:cs="Times New Roman"/>
                <w:sz w:val="24"/>
                <w:szCs w:val="24"/>
              </w:rPr>
            </w:pPr>
          </w:p>
        </w:tc>
      </w:tr>
      <w:tr w:rsidR="00477490" w:rsidRPr="009B683B" w:rsidTr="00477490">
        <w:trPr>
          <w:trHeight w:val="279"/>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77490" w:rsidRPr="009B683B" w:rsidRDefault="00477490" w:rsidP="00477490">
            <w:pPr>
              <w:spacing w:after="0" w:line="276" w:lineRule="auto"/>
              <w:jc w:val="right"/>
              <w:rPr>
                <w:rFonts w:ascii="Times New Roman" w:hAnsi="Times New Roman" w:cs="Times New Roman"/>
                <w:sz w:val="24"/>
                <w:szCs w:val="24"/>
              </w:rPr>
            </w:pPr>
            <w:r w:rsidRPr="009B683B">
              <w:rPr>
                <w:rFonts w:ascii="Times New Roman" w:hAnsi="Times New Roman" w:cs="Times New Roman"/>
                <w:sz w:val="24"/>
                <w:szCs w:val="24"/>
              </w:rPr>
              <w:t>Cits publiskais finansējums</w:t>
            </w:r>
          </w:p>
        </w:tc>
        <w:tc>
          <w:tcPr>
            <w:tcW w:w="1843" w:type="dxa"/>
            <w:tcBorders>
              <w:top w:val="single" w:sz="4" w:space="0" w:color="auto"/>
              <w:left w:val="single" w:sz="4" w:space="0" w:color="auto"/>
              <w:bottom w:val="single" w:sz="4" w:space="0" w:color="auto"/>
              <w:right w:val="single" w:sz="4" w:space="0" w:color="auto"/>
            </w:tcBorders>
          </w:tcPr>
          <w:p w:rsidR="00477490" w:rsidRPr="009B683B" w:rsidRDefault="00477490" w:rsidP="00477490">
            <w:pPr>
              <w:spacing w:after="0"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7490" w:rsidRPr="009B683B" w:rsidRDefault="00477490" w:rsidP="00477490">
            <w:pPr>
              <w:spacing w:after="0"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7490" w:rsidRPr="009B683B" w:rsidRDefault="00477490" w:rsidP="00477490">
            <w:pPr>
              <w:spacing w:after="0" w:line="276"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7490" w:rsidRPr="009B683B" w:rsidRDefault="00477490" w:rsidP="00477490">
            <w:pPr>
              <w:spacing w:after="0"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center"/>
              <w:rPr>
                <w:rFonts w:ascii="Times New Roman" w:hAnsi="Times New Roman" w:cs="Times New Roman"/>
                <w:sz w:val="24"/>
                <w:szCs w:val="24"/>
              </w:rPr>
            </w:pPr>
          </w:p>
        </w:tc>
      </w:tr>
      <w:tr w:rsidR="00477490" w:rsidRPr="009B683B" w:rsidTr="00B56899">
        <w:trPr>
          <w:trHeight w:val="273"/>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77490" w:rsidRPr="009B683B" w:rsidRDefault="00477490" w:rsidP="00477490">
            <w:pPr>
              <w:spacing w:after="0" w:line="276" w:lineRule="auto"/>
              <w:jc w:val="right"/>
              <w:rPr>
                <w:rFonts w:ascii="Times New Roman" w:hAnsi="Times New Roman" w:cs="Times New Roman"/>
                <w:sz w:val="24"/>
                <w:szCs w:val="24"/>
              </w:rPr>
            </w:pPr>
            <w:r w:rsidRPr="009B683B">
              <w:rPr>
                <w:rFonts w:ascii="Times New Roman" w:hAnsi="Times New Roman" w:cs="Times New Roman"/>
                <w:sz w:val="24"/>
                <w:szCs w:val="24"/>
              </w:rPr>
              <w:t>Publiskās attiecināmās izmaksas</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center"/>
              <w:rPr>
                <w:rFonts w:ascii="Times New Roman" w:hAnsi="Times New Roman" w:cs="Times New Roman"/>
                <w:sz w:val="24"/>
                <w:szCs w:val="24"/>
              </w:rPr>
            </w:pPr>
          </w:p>
        </w:tc>
      </w:tr>
      <w:tr w:rsidR="00477490" w:rsidRPr="009B683B" w:rsidTr="00477490">
        <w:trPr>
          <w:trHeight w:val="273"/>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77490" w:rsidRPr="009B683B" w:rsidRDefault="00477490" w:rsidP="00477490">
            <w:pPr>
              <w:spacing w:after="0" w:line="276" w:lineRule="auto"/>
              <w:jc w:val="right"/>
              <w:rPr>
                <w:rFonts w:ascii="Times New Roman" w:hAnsi="Times New Roman" w:cs="Times New Roman"/>
                <w:sz w:val="24"/>
                <w:szCs w:val="24"/>
              </w:rPr>
            </w:pPr>
            <w:r w:rsidRPr="009B683B">
              <w:rPr>
                <w:rFonts w:ascii="Times New Roman" w:hAnsi="Times New Roman" w:cs="Times New Roman"/>
                <w:sz w:val="24"/>
                <w:szCs w:val="24"/>
              </w:rPr>
              <w:t>Privātās attiecināmās izmaksas</w:t>
            </w:r>
          </w:p>
        </w:tc>
        <w:tc>
          <w:tcPr>
            <w:tcW w:w="1843" w:type="dxa"/>
            <w:tcBorders>
              <w:top w:val="single" w:sz="4" w:space="0" w:color="auto"/>
              <w:left w:val="single" w:sz="4" w:space="0" w:color="auto"/>
              <w:bottom w:val="single" w:sz="4" w:space="0" w:color="auto"/>
              <w:right w:val="single" w:sz="4" w:space="0" w:color="auto"/>
            </w:tcBorders>
          </w:tcPr>
          <w:p w:rsidR="00477490" w:rsidRPr="009B683B" w:rsidRDefault="00477490" w:rsidP="00477490">
            <w:pPr>
              <w:spacing w:after="0"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7490" w:rsidRPr="009B683B" w:rsidRDefault="00477490" w:rsidP="00477490">
            <w:pPr>
              <w:spacing w:after="0"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7490" w:rsidRPr="009B683B" w:rsidRDefault="00477490" w:rsidP="00477490">
            <w:pPr>
              <w:spacing w:after="0" w:line="276"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7490" w:rsidRPr="009B683B" w:rsidRDefault="00477490" w:rsidP="00477490">
            <w:pPr>
              <w:spacing w:after="0"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center"/>
              <w:rPr>
                <w:rFonts w:ascii="Times New Roman" w:hAnsi="Times New Roman" w:cs="Times New Roman"/>
                <w:sz w:val="24"/>
                <w:szCs w:val="24"/>
              </w:rPr>
            </w:pPr>
          </w:p>
        </w:tc>
      </w:tr>
      <w:tr w:rsidR="00477490" w:rsidRPr="009B683B" w:rsidTr="00477490">
        <w:trPr>
          <w:trHeight w:val="290"/>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77490" w:rsidRPr="009B683B" w:rsidRDefault="00477490" w:rsidP="00477490">
            <w:pPr>
              <w:spacing w:after="0" w:line="276" w:lineRule="auto"/>
              <w:jc w:val="right"/>
              <w:rPr>
                <w:rFonts w:ascii="Times New Roman" w:hAnsi="Times New Roman" w:cs="Times New Roman"/>
                <w:b/>
                <w:sz w:val="24"/>
                <w:szCs w:val="24"/>
              </w:rPr>
            </w:pPr>
            <w:r w:rsidRPr="009B683B">
              <w:rPr>
                <w:rFonts w:ascii="Times New Roman" w:hAnsi="Times New Roman" w:cs="Times New Roman"/>
                <w:b/>
                <w:sz w:val="24"/>
                <w:szCs w:val="24"/>
              </w:rPr>
              <w:t>Kopējās attiecināmās izmaksas</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right"/>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right"/>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right"/>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right"/>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right"/>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right"/>
              <w:rPr>
                <w:rFonts w:ascii="Times New Roman" w:hAnsi="Times New Roman" w:cs="Times New Roman"/>
                <w:b/>
                <w:sz w:val="24"/>
                <w:szCs w:val="24"/>
              </w:rPr>
            </w:pPr>
          </w:p>
        </w:tc>
      </w:tr>
      <w:tr w:rsidR="00477490" w:rsidRPr="009B683B" w:rsidTr="00B56899">
        <w:trPr>
          <w:trHeight w:val="290"/>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77490" w:rsidRPr="009B683B" w:rsidRDefault="00477490" w:rsidP="00477490">
            <w:pPr>
              <w:spacing w:after="0" w:line="276" w:lineRule="auto"/>
              <w:jc w:val="right"/>
              <w:rPr>
                <w:rFonts w:ascii="Times New Roman" w:hAnsi="Times New Roman" w:cs="Times New Roman"/>
                <w:i/>
                <w:sz w:val="24"/>
                <w:szCs w:val="24"/>
              </w:rPr>
            </w:pPr>
            <w:r w:rsidRPr="009B683B">
              <w:rPr>
                <w:rFonts w:ascii="Times New Roman" w:hAnsi="Times New Roman" w:cs="Times New Roman"/>
                <w:i/>
                <w:sz w:val="24"/>
                <w:szCs w:val="24"/>
              </w:rPr>
              <w:t>Privātās neattiecināmās izmaksas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77490" w:rsidRPr="009B683B" w:rsidRDefault="00477490" w:rsidP="00477490">
            <w:pPr>
              <w:spacing w:after="0" w:line="276" w:lineRule="auto"/>
              <w:jc w:val="center"/>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77490" w:rsidRPr="009B683B" w:rsidRDefault="00477490" w:rsidP="00477490">
            <w:pPr>
              <w:spacing w:after="0" w:line="276" w:lineRule="auto"/>
              <w:jc w:val="center"/>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77490" w:rsidRPr="009B683B" w:rsidRDefault="00477490" w:rsidP="00477490">
            <w:pPr>
              <w:spacing w:after="0" w:line="276" w:lineRule="auto"/>
              <w:jc w:val="center"/>
              <w:rPr>
                <w:rFonts w:ascii="Times New Roman" w:hAnsi="Times New Roman" w:cs="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77490" w:rsidRPr="009B683B" w:rsidRDefault="00477490" w:rsidP="00477490">
            <w:pPr>
              <w:spacing w:after="0" w:line="276" w:lineRule="auto"/>
              <w:jc w:val="center"/>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center"/>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center"/>
              <w:rPr>
                <w:rFonts w:ascii="Times New Roman" w:hAnsi="Times New Roman" w:cs="Times New Roman"/>
                <w:i/>
                <w:sz w:val="24"/>
                <w:szCs w:val="24"/>
              </w:rPr>
            </w:pPr>
          </w:p>
        </w:tc>
      </w:tr>
      <w:tr w:rsidR="00477490" w:rsidRPr="009B683B" w:rsidTr="00477490">
        <w:trPr>
          <w:trHeight w:val="290"/>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77490" w:rsidRPr="009B683B" w:rsidRDefault="00477490" w:rsidP="00477490">
            <w:pPr>
              <w:spacing w:after="0" w:line="276" w:lineRule="auto"/>
              <w:jc w:val="right"/>
              <w:rPr>
                <w:rFonts w:ascii="Times New Roman" w:hAnsi="Times New Roman" w:cs="Times New Roman"/>
                <w:i/>
                <w:sz w:val="24"/>
                <w:szCs w:val="24"/>
              </w:rPr>
            </w:pPr>
            <w:r w:rsidRPr="009B683B">
              <w:rPr>
                <w:rFonts w:ascii="Times New Roman" w:hAnsi="Times New Roman" w:cs="Times New Roman"/>
                <w:i/>
                <w:sz w:val="24"/>
                <w:szCs w:val="24"/>
              </w:rPr>
              <w:t>Neattiecināmās izmaksas kopā</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center"/>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center"/>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center"/>
              <w:rPr>
                <w:rFonts w:ascii="Times New Roman" w:hAnsi="Times New Roman" w:cs="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center"/>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center"/>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center"/>
              <w:rPr>
                <w:rFonts w:ascii="Times New Roman" w:hAnsi="Times New Roman" w:cs="Times New Roman"/>
                <w:i/>
                <w:sz w:val="24"/>
                <w:szCs w:val="24"/>
              </w:rPr>
            </w:pPr>
          </w:p>
        </w:tc>
      </w:tr>
      <w:tr w:rsidR="00477490" w:rsidRPr="009B683B" w:rsidTr="00B56899">
        <w:trPr>
          <w:trHeight w:val="323"/>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77490" w:rsidRPr="009B683B" w:rsidRDefault="00477490" w:rsidP="00477490">
            <w:pPr>
              <w:spacing w:after="0" w:line="276" w:lineRule="auto"/>
              <w:jc w:val="right"/>
              <w:rPr>
                <w:rFonts w:ascii="Times New Roman" w:hAnsi="Times New Roman" w:cs="Times New Roman"/>
                <w:b/>
                <w:i/>
                <w:sz w:val="24"/>
                <w:szCs w:val="24"/>
              </w:rPr>
            </w:pPr>
            <w:r w:rsidRPr="009B683B">
              <w:rPr>
                <w:rFonts w:ascii="Times New Roman" w:hAnsi="Times New Roman" w:cs="Times New Roman"/>
                <w:b/>
                <w:i/>
                <w:sz w:val="24"/>
                <w:szCs w:val="24"/>
              </w:rPr>
              <w:t>Kopējās izmaksas</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right"/>
              <w:rPr>
                <w:rFonts w:ascii="Times New Roman" w:hAnsi="Times New Roman" w:cs="Times New Roman"/>
                <w:b/>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right"/>
              <w:rPr>
                <w:rFonts w:ascii="Times New Roman" w:hAnsi="Times New Roman" w:cs="Times New Roman"/>
                <w:b/>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right"/>
              <w:rPr>
                <w:rFonts w:ascii="Times New Roman" w:hAnsi="Times New Roman" w:cs="Times New Roman"/>
                <w:b/>
                <w:i/>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right"/>
              <w:rPr>
                <w:rFonts w:ascii="Times New Roman" w:hAnsi="Times New Roman" w:cs="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right"/>
              <w:rPr>
                <w:rFonts w:ascii="Times New Roman"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77490" w:rsidRPr="009B683B" w:rsidRDefault="00477490" w:rsidP="00477490">
            <w:pPr>
              <w:spacing w:after="0" w:line="276" w:lineRule="auto"/>
              <w:jc w:val="right"/>
              <w:rPr>
                <w:rFonts w:ascii="Times New Roman" w:hAnsi="Times New Roman" w:cs="Times New Roman"/>
                <w:b/>
                <w:i/>
                <w:sz w:val="24"/>
                <w:szCs w:val="24"/>
              </w:rPr>
            </w:pPr>
          </w:p>
        </w:tc>
      </w:tr>
    </w:tbl>
    <w:p w:rsidR="0069738B" w:rsidRPr="009B683B" w:rsidRDefault="0069738B" w:rsidP="00477490">
      <w:pPr>
        <w:spacing w:after="0" w:line="276" w:lineRule="auto"/>
        <w:ind w:left="13138"/>
        <w:jc w:val="both"/>
        <w:rPr>
          <w:rFonts w:ascii="Times New Roman" w:hAnsi="Times New Roman"/>
          <w:sz w:val="24"/>
          <w:szCs w:val="24"/>
        </w:rPr>
      </w:pPr>
      <w:r w:rsidRPr="009B683B">
        <w:rPr>
          <w:rFonts w:ascii="Times New Roman" w:hAnsi="Times New Roman"/>
          <w:sz w:val="24"/>
          <w:szCs w:val="24"/>
        </w:rPr>
        <w:t>”</w:t>
      </w:r>
      <w:r w:rsidR="00477490" w:rsidRPr="009B683B">
        <w:rPr>
          <w:rFonts w:ascii="Times New Roman" w:hAnsi="Times New Roman"/>
          <w:sz w:val="24"/>
          <w:szCs w:val="24"/>
        </w:rPr>
        <w:t>;</w:t>
      </w:r>
    </w:p>
    <w:p w:rsidR="00477490" w:rsidRPr="009B683B" w:rsidRDefault="00477490" w:rsidP="00477490">
      <w:pPr>
        <w:spacing w:after="0" w:line="276" w:lineRule="auto"/>
        <w:ind w:left="13138"/>
        <w:jc w:val="both"/>
        <w:rPr>
          <w:rFonts w:ascii="Times New Roman" w:hAnsi="Times New Roman"/>
          <w:sz w:val="24"/>
          <w:szCs w:val="24"/>
        </w:rPr>
      </w:pPr>
    </w:p>
    <w:p w:rsidR="00477490" w:rsidRPr="009B683B" w:rsidRDefault="00477490" w:rsidP="00477490">
      <w:pPr>
        <w:spacing w:after="0" w:line="276" w:lineRule="auto"/>
        <w:ind w:left="13138"/>
        <w:jc w:val="both"/>
        <w:rPr>
          <w:rFonts w:ascii="Times New Roman" w:hAnsi="Times New Roman"/>
          <w:sz w:val="24"/>
          <w:szCs w:val="24"/>
        </w:rPr>
      </w:pPr>
    </w:p>
    <w:p w:rsidR="00477490" w:rsidRPr="009B683B" w:rsidRDefault="00477490" w:rsidP="00477490">
      <w:pPr>
        <w:spacing w:after="0" w:line="276" w:lineRule="auto"/>
        <w:ind w:left="13138"/>
        <w:jc w:val="both"/>
        <w:rPr>
          <w:rFonts w:ascii="Times New Roman" w:hAnsi="Times New Roman"/>
          <w:sz w:val="24"/>
          <w:szCs w:val="24"/>
        </w:rPr>
      </w:pPr>
    </w:p>
    <w:p w:rsidR="007B1C2A" w:rsidRPr="009B683B" w:rsidRDefault="007B1C2A">
      <w:pPr>
        <w:spacing w:after="0" w:line="240" w:lineRule="auto"/>
        <w:rPr>
          <w:rFonts w:ascii="Times New Roman" w:hAnsi="Times New Roman"/>
          <w:sz w:val="24"/>
          <w:szCs w:val="24"/>
        </w:rPr>
      </w:pPr>
      <w:r w:rsidRPr="009B683B">
        <w:rPr>
          <w:rFonts w:ascii="Times New Roman" w:hAnsi="Times New Roman"/>
          <w:sz w:val="24"/>
          <w:szCs w:val="24"/>
        </w:rPr>
        <w:br w:type="page"/>
      </w:r>
    </w:p>
    <w:p w:rsidR="007B1C2A" w:rsidRPr="009B683B" w:rsidRDefault="007B1C2A" w:rsidP="00AF755C">
      <w:pPr>
        <w:numPr>
          <w:ilvl w:val="0"/>
          <w:numId w:val="2"/>
        </w:numPr>
        <w:spacing w:after="0" w:line="276" w:lineRule="auto"/>
        <w:ind w:left="426" w:hanging="426"/>
        <w:jc w:val="both"/>
        <w:rPr>
          <w:rFonts w:ascii="Times New Roman" w:hAnsi="Times New Roman"/>
          <w:sz w:val="24"/>
          <w:szCs w:val="24"/>
        </w:rPr>
        <w:sectPr w:rsidR="007B1C2A" w:rsidRPr="009B683B" w:rsidSect="00781FE6">
          <w:footerReference w:type="even" r:id="rId9"/>
          <w:footerReference w:type="default" r:id="rId10"/>
          <w:pgSz w:w="16838" w:h="11906" w:orient="landscape"/>
          <w:pgMar w:top="900" w:right="1440" w:bottom="926" w:left="1440" w:header="708" w:footer="708" w:gutter="0"/>
          <w:cols w:space="708"/>
          <w:docGrid w:linePitch="360"/>
        </w:sectPr>
      </w:pPr>
    </w:p>
    <w:p w:rsidR="007B1C2A" w:rsidRPr="009B683B" w:rsidRDefault="007B1C2A" w:rsidP="007B1C2A">
      <w:pPr>
        <w:numPr>
          <w:ilvl w:val="0"/>
          <w:numId w:val="2"/>
        </w:numPr>
        <w:spacing w:after="0" w:line="276" w:lineRule="auto"/>
        <w:ind w:left="426"/>
        <w:rPr>
          <w:rFonts w:ascii="Times New Roman" w:hAnsi="Times New Roman"/>
          <w:sz w:val="24"/>
          <w:szCs w:val="24"/>
        </w:rPr>
      </w:pPr>
      <w:r w:rsidRPr="009B683B">
        <w:rPr>
          <w:rFonts w:ascii="Times New Roman" w:hAnsi="Times New Roman"/>
          <w:sz w:val="24"/>
          <w:szCs w:val="24"/>
        </w:rPr>
        <w:lastRenderedPageBreak/>
        <w:t>izteikt projektu iesniegumu atlases nolikuma pielikumu “Apliecinājums par atbilstību prasībām un projekta realizāciju” šādā redakcijā:</w:t>
      </w:r>
    </w:p>
    <w:p w:rsidR="00DE16C1" w:rsidRPr="009B683B" w:rsidRDefault="007B1C2A" w:rsidP="00AF755C">
      <w:pPr>
        <w:spacing w:after="0" w:line="276" w:lineRule="auto"/>
        <w:ind w:left="426"/>
        <w:jc w:val="both"/>
        <w:rPr>
          <w:rFonts w:ascii="Times New Roman" w:hAnsi="Times New Roman"/>
          <w:sz w:val="24"/>
          <w:szCs w:val="24"/>
        </w:rPr>
      </w:pPr>
      <w:r w:rsidRPr="009B683B">
        <w:rPr>
          <w:rFonts w:ascii="Times New Roman" w:hAnsi="Times New Roman"/>
          <w:sz w:val="24"/>
          <w:szCs w:val="24"/>
        </w:rPr>
        <w:t>“</w:t>
      </w:r>
    </w:p>
    <w:p w:rsidR="007B1C2A" w:rsidRPr="009B683B" w:rsidRDefault="007B1C2A" w:rsidP="007B1C2A">
      <w:pPr>
        <w:spacing w:after="0" w:line="276" w:lineRule="auto"/>
        <w:jc w:val="right"/>
        <w:rPr>
          <w:rFonts w:ascii="Times New Roman" w:hAnsi="Times New Roman"/>
          <w:sz w:val="24"/>
          <w:szCs w:val="24"/>
          <w:lang w:eastAsia="lv-LV"/>
        </w:rPr>
      </w:pPr>
      <w:r w:rsidRPr="009B683B">
        <w:rPr>
          <w:rFonts w:ascii="Times New Roman" w:hAnsi="Times New Roman"/>
          <w:sz w:val="24"/>
          <w:szCs w:val="24"/>
          <w:lang w:eastAsia="lv-LV"/>
        </w:rPr>
        <w:t>__.pielikums</w:t>
      </w:r>
    </w:p>
    <w:p w:rsidR="007B1C2A" w:rsidRPr="009B683B" w:rsidRDefault="007B1C2A" w:rsidP="007B1C2A">
      <w:pPr>
        <w:spacing w:after="0" w:line="276" w:lineRule="auto"/>
        <w:jc w:val="right"/>
        <w:rPr>
          <w:rFonts w:ascii="Times New Roman" w:hAnsi="Times New Roman"/>
          <w:sz w:val="24"/>
          <w:szCs w:val="24"/>
          <w:lang w:eastAsia="lv-LV"/>
        </w:rPr>
      </w:pPr>
      <w:r w:rsidRPr="009B683B">
        <w:rPr>
          <w:rFonts w:ascii="Times New Roman" w:hAnsi="Times New Roman"/>
          <w:sz w:val="24"/>
          <w:szCs w:val="24"/>
          <w:lang w:eastAsia="lv-LV"/>
        </w:rPr>
        <w:t>projekta iesniegumam</w:t>
      </w:r>
    </w:p>
    <w:p w:rsidR="007B1C2A" w:rsidRPr="009B683B" w:rsidRDefault="007B1C2A" w:rsidP="007B1C2A">
      <w:pPr>
        <w:spacing w:after="0" w:line="276" w:lineRule="auto"/>
        <w:rPr>
          <w:rFonts w:ascii="Times New Roman" w:hAnsi="Times New Roman"/>
          <w:sz w:val="24"/>
          <w:szCs w:val="24"/>
          <w:lang w:eastAsia="lv-LV"/>
        </w:rPr>
      </w:pPr>
    </w:p>
    <w:p w:rsidR="007B1C2A" w:rsidRPr="009B683B" w:rsidRDefault="007B1C2A" w:rsidP="007B1C2A">
      <w:pPr>
        <w:spacing w:line="276" w:lineRule="auto"/>
        <w:jc w:val="center"/>
        <w:rPr>
          <w:rFonts w:ascii="Times New Roman" w:hAnsi="Times New Roman"/>
          <w:b/>
          <w:sz w:val="24"/>
          <w:szCs w:val="24"/>
          <w:lang w:eastAsia="lv-LV"/>
        </w:rPr>
      </w:pPr>
      <w:r w:rsidRPr="009B683B">
        <w:rPr>
          <w:rFonts w:ascii="Times New Roman" w:hAnsi="Times New Roman"/>
          <w:b/>
          <w:sz w:val="24"/>
          <w:szCs w:val="24"/>
          <w:lang w:eastAsia="lv-LV"/>
        </w:rPr>
        <w:t xml:space="preserve">Apliecinājums par atbilstību prasībām un projekta realizāciju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7B1C2A" w:rsidRPr="009B683B" w:rsidTr="007474DB">
        <w:trPr>
          <w:jc w:val="center"/>
        </w:trPr>
        <w:tc>
          <w:tcPr>
            <w:tcW w:w="4148" w:type="dxa"/>
            <w:vMerge w:val="restart"/>
            <w:tcBorders>
              <w:top w:val="single" w:sz="4" w:space="0" w:color="auto"/>
              <w:left w:val="single" w:sz="4" w:space="0" w:color="auto"/>
              <w:bottom w:val="nil"/>
              <w:right w:val="single" w:sz="4" w:space="0" w:color="auto"/>
            </w:tcBorders>
          </w:tcPr>
          <w:p w:rsidR="007B1C2A" w:rsidRPr="009B683B" w:rsidRDefault="007B1C2A">
            <w:pPr>
              <w:spacing w:after="0" w:line="276" w:lineRule="auto"/>
              <w:rPr>
                <w:rFonts w:ascii="Times New Roman" w:hAnsi="Times New Roman"/>
                <w:sz w:val="24"/>
                <w:szCs w:val="24"/>
                <w:lang w:eastAsia="lv-LV"/>
              </w:rPr>
            </w:pPr>
          </w:p>
          <w:p w:rsidR="007B1C2A" w:rsidRPr="009B683B" w:rsidRDefault="007B1C2A">
            <w:pPr>
              <w:spacing w:after="0" w:line="276" w:lineRule="auto"/>
              <w:rPr>
                <w:rFonts w:ascii="Times New Roman" w:hAnsi="Times New Roman"/>
                <w:sz w:val="24"/>
                <w:szCs w:val="24"/>
                <w:lang w:eastAsia="lv-LV"/>
              </w:rPr>
            </w:pPr>
            <w:r w:rsidRPr="009B683B">
              <w:rPr>
                <w:rFonts w:ascii="Times New Roman" w:hAnsi="Times New Roman"/>
                <w:sz w:val="24"/>
                <w:szCs w:val="24"/>
                <w:lang w:eastAsia="lv-LV"/>
              </w:rPr>
              <w:t>Es, apakšā parakstījies (-</w:t>
            </w:r>
            <w:proofErr w:type="spellStart"/>
            <w:r w:rsidRPr="009B683B">
              <w:rPr>
                <w:rFonts w:ascii="Times New Roman" w:hAnsi="Times New Roman"/>
                <w:sz w:val="24"/>
                <w:szCs w:val="24"/>
                <w:lang w:eastAsia="lv-LV"/>
              </w:rPr>
              <w:t>usies</w:t>
            </w:r>
            <w:proofErr w:type="spellEnd"/>
            <w:r w:rsidRPr="009B683B">
              <w:rPr>
                <w:rFonts w:ascii="Times New Roman" w:hAnsi="Times New Roman"/>
                <w:sz w:val="24"/>
                <w:szCs w:val="24"/>
                <w:lang w:eastAsia="lv-LV"/>
              </w:rPr>
              <w:t>),</w:t>
            </w:r>
          </w:p>
          <w:p w:rsidR="007B1C2A" w:rsidRPr="009B683B" w:rsidRDefault="007B1C2A">
            <w:pPr>
              <w:spacing w:after="0" w:line="276" w:lineRule="auto"/>
              <w:rPr>
                <w:rFonts w:ascii="Times New Roman" w:hAnsi="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tcPr>
          <w:p w:rsidR="007B1C2A" w:rsidRPr="009B683B" w:rsidRDefault="007B1C2A">
            <w:pPr>
              <w:spacing w:after="0" w:line="276" w:lineRule="auto"/>
              <w:rPr>
                <w:rFonts w:ascii="Times New Roman" w:hAnsi="Times New Roman"/>
                <w:sz w:val="24"/>
                <w:szCs w:val="24"/>
                <w:lang w:eastAsia="lv-LV"/>
              </w:rPr>
            </w:pPr>
          </w:p>
          <w:p w:rsidR="007B1C2A" w:rsidRPr="009B683B" w:rsidRDefault="007B1C2A">
            <w:pPr>
              <w:spacing w:after="0" w:line="276" w:lineRule="auto"/>
              <w:rPr>
                <w:rFonts w:ascii="Times New Roman" w:hAnsi="Times New Roman"/>
                <w:sz w:val="24"/>
                <w:szCs w:val="24"/>
                <w:lang w:eastAsia="lv-LV"/>
              </w:rPr>
            </w:pPr>
          </w:p>
        </w:tc>
      </w:tr>
      <w:tr w:rsidR="007B1C2A" w:rsidRPr="009B683B" w:rsidTr="007474DB">
        <w:trPr>
          <w:jc w:val="center"/>
        </w:trPr>
        <w:tc>
          <w:tcPr>
            <w:tcW w:w="0" w:type="auto"/>
            <w:vMerge/>
            <w:tcBorders>
              <w:top w:val="single" w:sz="4" w:space="0" w:color="auto"/>
              <w:left w:val="single" w:sz="4" w:space="0" w:color="auto"/>
              <w:bottom w:val="nil"/>
              <w:right w:val="single" w:sz="4" w:space="0" w:color="auto"/>
            </w:tcBorders>
            <w:vAlign w:val="center"/>
            <w:hideMark/>
          </w:tcPr>
          <w:p w:rsidR="007B1C2A" w:rsidRPr="009B683B" w:rsidRDefault="007B1C2A">
            <w:pPr>
              <w:spacing w:after="0" w:line="240" w:lineRule="auto"/>
              <w:rPr>
                <w:rFonts w:ascii="Times New Roman" w:hAnsi="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hideMark/>
          </w:tcPr>
          <w:p w:rsidR="007B1C2A" w:rsidRPr="009B683B" w:rsidRDefault="007B1C2A">
            <w:pPr>
              <w:spacing w:after="0" w:line="276" w:lineRule="auto"/>
              <w:jc w:val="center"/>
              <w:rPr>
                <w:rFonts w:ascii="Times New Roman" w:hAnsi="Times New Roman"/>
                <w:sz w:val="24"/>
                <w:szCs w:val="24"/>
                <w:lang w:eastAsia="lv-LV"/>
              </w:rPr>
            </w:pPr>
            <w:r w:rsidRPr="009B683B">
              <w:rPr>
                <w:rFonts w:ascii="Times New Roman" w:hAnsi="Times New Roman"/>
                <w:sz w:val="24"/>
                <w:szCs w:val="24"/>
                <w:lang w:eastAsia="lv-LV"/>
              </w:rPr>
              <w:t>vārds, uzvārds</w:t>
            </w:r>
          </w:p>
        </w:tc>
      </w:tr>
      <w:tr w:rsidR="007B1C2A" w:rsidRPr="009B683B" w:rsidTr="007474DB">
        <w:trPr>
          <w:jc w:val="center"/>
        </w:trPr>
        <w:tc>
          <w:tcPr>
            <w:tcW w:w="4148" w:type="dxa"/>
            <w:vMerge w:val="restart"/>
            <w:tcBorders>
              <w:top w:val="nil"/>
              <w:left w:val="single" w:sz="4" w:space="0" w:color="auto"/>
              <w:bottom w:val="nil"/>
              <w:right w:val="single" w:sz="4" w:space="0" w:color="auto"/>
            </w:tcBorders>
          </w:tcPr>
          <w:p w:rsidR="007B1C2A" w:rsidRPr="009B683B" w:rsidRDefault="007B1C2A">
            <w:pPr>
              <w:spacing w:after="0" w:line="276" w:lineRule="auto"/>
              <w:rPr>
                <w:rFonts w:ascii="Times New Roman" w:hAnsi="Times New Roman"/>
                <w:sz w:val="24"/>
                <w:szCs w:val="24"/>
                <w:lang w:eastAsia="lv-LV"/>
              </w:rPr>
            </w:pPr>
            <w:r w:rsidRPr="009B683B">
              <w:rPr>
                <w:rFonts w:ascii="Times New Roman" w:hAnsi="Times New Roman"/>
                <w:sz w:val="24"/>
                <w:szCs w:val="24"/>
                <w:lang w:eastAsia="lv-LV"/>
              </w:rPr>
              <w:t>projekta iesniedzēja</w:t>
            </w:r>
          </w:p>
          <w:p w:rsidR="007B1C2A" w:rsidRPr="009B683B" w:rsidRDefault="007B1C2A">
            <w:pPr>
              <w:spacing w:after="0" w:line="276" w:lineRule="auto"/>
              <w:rPr>
                <w:rFonts w:ascii="Times New Roman" w:hAnsi="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tcPr>
          <w:p w:rsidR="007B1C2A" w:rsidRPr="009B683B" w:rsidRDefault="007B1C2A">
            <w:pPr>
              <w:spacing w:after="0" w:line="276" w:lineRule="auto"/>
              <w:jc w:val="center"/>
              <w:rPr>
                <w:rFonts w:ascii="Times New Roman" w:hAnsi="Times New Roman"/>
                <w:sz w:val="24"/>
                <w:szCs w:val="24"/>
                <w:lang w:eastAsia="lv-LV"/>
              </w:rPr>
            </w:pPr>
          </w:p>
          <w:p w:rsidR="007B1C2A" w:rsidRPr="009B683B" w:rsidRDefault="007B1C2A">
            <w:pPr>
              <w:spacing w:after="0" w:line="276" w:lineRule="auto"/>
              <w:jc w:val="center"/>
              <w:rPr>
                <w:rFonts w:ascii="Times New Roman" w:hAnsi="Times New Roman"/>
                <w:sz w:val="24"/>
                <w:szCs w:val="24"/>
                <w:lang w:eastAsia="lv-LV"/>
              </w:rPr>
            </w:pPr>
          </w:p>
        </w:tc>
      </w:tr>
      <w:tr w:rsidR="007B1C2A" w:rsidRPr="009B683B" w:rsidTr="007474DB">
        <w:trPr>
          <w:jc w:val="center"/>
        </w:trPr>
        <w:tc>
          <w:tcPr>
            <w:tcW w:w="0" w:type="auto"/>
            <w:vMerge/>
            <w:tcBorders>
              <w:top w:val="nil"/>
              <w:left w:val="single" w:sz="4" w:space="0" w:color="auto"/>
              <w:bottom w:val="nil"/>
              <w:right w:val="single" w:sz="4" w:space="0" w:color="auto"/>
            </w:tcBorders>
            <w:vAlign w:val="center"/>
            <w:hideMark/>
          </w:tcPr>
          <w:p w:rsidR="007B1C2A" w:rsidRPr="009B683B" w:rsidRDefault="007B1C2A">
            <w:pPr>
              <w:spacing w:after="0" w:line="240" w:lineRule="auto"/>
              <w:rPr>
                <w:rFonts w:ascii="Times New Roman" w:hAnsi="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hideMark/>
          </w:tcPr>
          <w:p w:rsidR="007B1C2A" w:rsidRPr="009B683B" w:rsidRDefault="007B1C2A">
            <w:pPr>
              <w:spacing w:after="0" w:line="276" w:lineRule="auto"/>
              <w:jc w:val="center"/>
              <w:rPr>
                <w:rFonts w:ascii="Times New Roman" w:hAnsi="Times New Roman"/>
                <w:sz w:val="24"/>
                <w:szCs w:val="24"/>
                <w:lang w:eastAsia="lv-LV"/>
              </w:rPr>
            </w:pPr>
            <w:r w:rsidRPr="009B683B">
              <w:rPr>
                <w:rFonts w:ascii="Times New Roman" w:hAnsi="Times New Roman"/>
                <w:sz w:val="24"/>
                <w:szCs w:val="24"/>
                <w:lang w:eastAsia="lv-LV"/>
              </w:rPr>
              <w:t>projekta iesniedzēja nosaukums</w:t>
            </w:r>
          </w:p>
        </w:tc>
      </w:tr>
      <w:tr w:rsidR="007B1C2A" w:rsidRPr="009B683B" w:rsidTr="007474DB">
        <w:trPr>
          <w:jc w:val="center"/>
        </w:trPr>
        <w:tc>
          <w:tcPr>
            <w:tcW w:w="4148" w:type="dxa"/>
            <w:vMerge w:val="restart"/>
            <w:tcBorders>
              <w:top w:val="nil"/>
              <w:left w:val="single" w:sz="4" w:space="0" w:color="auto"/>
              <w:bottom w:val="single" w:sz="4" w:space="0" w:color="auto"/>
              <w:right w:val="single" w:sz="4" w:space="0" w:color="auto"/>
            </w:tcBorders>
          </w:tcPr>
          <w:p w:rsidR="007B1C2A" w:rsidRPr="009B683B" w:rsidRDefault="007B1C2A">
            <w:pPr>
              <w:spacing w:after="0" w:line="276" w:lineRule="auto"/>
              <w:rPr>
                <w:rFonts w:ascii="Times New Roman" w:hAnsi="Times New Roman"/>
                <w:sz w:val="24"/>
                <w:szCs w:val="24"/>
                <w:lang w:eastAsia="lv-LV"/>
              </w:rPr>
            </w:pPr>
            <w:r w:rsidRPr="009B683B">
              <w:rPr>
                <w:rFonts w:ascii="Times New Roman" w:hAnsi="Times New Roman"/>
                <w:sz w:val="24"/>
                <w:szCs w:val="24"/>
                <w:lang w:eastAsia="lv-LV"/>
              </w:rPr>
              <w:t>atbildīgā amatpersona</w:t>
            </w:r>
          </w:p>
          <w:p w:rsidR="007B1C2A" w:rsidRPr="009B683B" w:rsidRDefault="007B1C2A">
            <w:pPr>
              <w:spacing w:after="0" w:line="276" w:lineRule="auto"/>
              <w:rPr>
                <w:rFonts w:ascii="Times New Roman" w:hAnsi="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tcPr>
          <w:p w:rsidR="007B1C2A" w:rsidRPr="009B683B" w:rsidRDefault="007B1C2A">
            <w:pPr>
              <w:spacing w:after="0" w:line="276" w:lineRule="auto"/>
              <w:jc w:val="center"/>
              <w:rPr>
                <w:rFonts w:ascii="Times New Roman" w:hAnsi="Times New Roman"/>
                <w:sz w:val="24"/>
                <w:szCs w:val="24"/>
                <w:lang w:eastAsia="lv-LV"/>
              </w:rPr>
            </w:pPr>
          </w:p>
          <w:p w:rsidR="007B1C2A" w:rsidRPr="009B683B" w:rsidRDefault="007B1C2A">
            <w:pPr>
              <w:spacing w:after="0" w:line="276" w:lineRule="auto"/>
              <w:jc w:val="center"/>
              <w:rPr>
                <w:rFonts w:ascii="Times New Roman" w:hAnsi="Times New Roman"/>
                <w:sz w:val="24"/>
                <w:szCs w:val="24"/>
                <w:lang w:eastAsia="lv-LV"/>
              </w:rPr>
            </w:pPr>
          </w:p>
        </w:tc>
      </w:tr>
      <w:tr w:rsidR="007B1C2A" w:rsidRPr="009B683B" w:rsidTr="007474DB">
        <w:trPr>
          <w:jc w:val="center"/>
        </w:trPr>
        <w:tc>
          <w:tcPr>
            <w:tcW w:w="0" w:type="auto"/>
            <w:vMerge/>
            <w:tcBorders>
              <w:top w:val="nil"/>
              <w:left w:val="single" w:sz="4" w:space="0" w:color="auto"/>
              <w:bottom w:val="single" w:sz="4" w:space="0" w:color="auto"/>
              <w:right w:val="single" w:sz="4" w:space="0" w:color="auto"/>
            </w:tcBorders>
            <w:vAlign w:val="center"/>
            <w:hideMark/>
          </w:tcPr>
          <w:p w:rsidR="007B1C2A" w:rsidRPr="009B683B" w:rsidRDefault="007B1C2A">
            <w:pPr>
              <w:spacing w:after="0" w:line="240" w:lineRule="auto"/>
              <w:rPr>
                <w:rFonts w:ascii="Times New Roman" w:hAnsi="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hideMark/>
          </w:tcPr>
          <w:p w:rsidR="007B1C2A" w:rsidRPr="009B683B" w:rsidRDefault="007B1C2A">
            <w:pPr>
              <w:spacing w:after="0" w:line="276" w:lineRule="auto"/>
              <w:jc w:val="center"/>
              <w:rPr>
                <w:rFonts w:ascii="Times New Roman" w:hAnsi="Times New Roman"/>
                <w:sz w:val="24"/>
                <w:szCs w:val="24"/>
                <w:lang w:eastAsia="lv-LV"/>
              </w:rPr>
            </w:pPr>
            <w:r w:rsidRPr="009B683B">
              <w:rPr>
                <w:rFonts w:ascii="Times New Roman" w:hAnsi="Times New Roman"/>
                <w:sz w:val="24"/>
                <w:szCs w:val="24"/>
                <w:lang w:eastAsia="lv-LV"/>
              </w:rPr>
              <w:t>amata nosaukums</w:t>
            </w:r>
          </w:p>
        </w:tc>
      </w:tr>
    </w:tbl>
    <w:p w:rsidR="007B1C2A" w:rsidRPr="009B683B" w:rsidRDefault="007B1C2A" w:rsidP="007B1C2A">
      <w:pPr>
        <w:spacing w:after="0" w:line="276" w:lineRule="auto"/>
        <w:jc w:val="both"/>
        <w:rPr>
          <w:rFonts w:ascii="Times New Roman" w:hAnsi="Times New Roman"/>
          <w:sz w:val="24"/>
          <w:szCs w:val="24"/>
        </w:rPr>
      </w:pPr>
    </w:p>
    <w:p w:rsidR="007B1C2A" w:rsidRPr="009B683B" w:rsidRDefault="007B1C2A" w:rsidP="007B1C2A">
      <w:pPr>
        <w:spacing w:after="0" w:line="276" w:lineRule="auto"/>
        <w:jc w:val="both"/>
        <w:rPr>
          <w:rFonts w:ascii="Times New Roman" w:hAnsi="Times New Roman"/>
          <w:sz w:val="24"/>
          <w:szCs w:val="24"/>
        </w:rPr>
      </w:pPr>
      <w:r w:rsidRPr="009B683B">
        <w:rPr>
          <w:rFonts w:ascii="Times New Roman" w:hAnsi="Times New Roman"/>
          <w:sz w:val="24"/>
          <w:szCs w:val="24"/>
        </w:rPr>
        <w:t>Apliecinu, ka:</w:t>
      </w:r>
    </w:p>
    <w:p w:rsidR="007B1C2A" w:rsidRPr="009B683B" w:rsidRDefault="007B1C2A" w:rsidP="005B4830">
      <w:pPr>
        <w:numPr>
          <w:ilvl w:val="0"/>
          <w:numId w:val="4"/>
        </w:numPr>
        <w:spacing w:after="0" w:line="276" w:lineRule="auto"/>
        <w:ind w:left="426"/>
        <w:jc w:val="both"/>
        <w:rPr>
          <w:rFonts w:ascii="Times New Roman" w:hAnsi="Times New Roman"/>
          <w:sz w:val="24"/>
          <w:szCs w:val="24"/>
        </w:rPr>
      </w:pPr>
      <w:r w:rsidRPr="009B683B">
        <w:rPr>
          <w:rFonts w:ascii="Times New Roman" w:hAnsi="Times New Roman"/>
          <w:sz w:val="24"/>
          <w:szCs w:val="24"/>
        </w:rPr>
        <w:t>Darbības programmas "Izaugsme un nodarbinātība" 4.3.1.specifiskā atbalsta mērķa "Veicināt energoefektivitāti un vietējo AER izmantošanu centralizētajā siltumapgādē" (turpmāk – specifiskais atbalsts) pirmās projektu iesniegumu atlases kārtas ietvaros iesniegtā projekta īstenošanai:</w:t>
      </w:r>
    </w:p>
    <w:p w:rsidR="007B1C2A" w:rsidRPr="009B683B" w:rsidRDefault="007B1C2A" w:rsidP="005B4830">
      <w:pPr>
        <w:numPr>
          <w:ilvl w:val="0"/>
          <w:numId w:val="5"/>
        </w:numPr>
        <w:spacing w:after="0" w:line="276" w:lineRule="auto"/>
        <w:jc w:val="both"/>
        <w:rPr>
          <w:rFonts w:ascii="Times New Roman" w:hAnsi="Times New Roman"/>
          <w:sz w:val="24"/>
          <w:szCs w:val="24"/>
        </w:rPr>
      </w:pPr>
      <w:r w:rsidRPr="009B683B">
        <w:rPr>
          <w:rFonts w:ascii="Times New Roman" w:hAnsi="Times New Roman"/>
          <w:sz w:val="24"/>
          <w:szCs w:val="24"/>
        </w:rPr>
        <w:t>projekta iesniedzēja rīcībā ir pietiekami un stabili finanšu resursi</w:t>
      </w:r>
      <w:r w:rsidRPr="009B683B">
        <w:rPr>
          <w:rFonts w:ascii="Times New Roman" w:hAnsi="Times New Roman"/>
          <w:bCs/>
          <w:sz w:val="24"/>
          <w:szCs w:val="24"/>
          <w:lang w:eastAsia="lv-LV"/>
        </w:rPr>
        <w:t>;</w:t>
      </w:r>
    </w:p>
    <w:p w:rsidR="007B1C2A" w:rsidRPr="009B683B" w:rsidRDefault="007B1C2A" w:rsidP="005B4830">
      <w:pPr>
        <w:numPr>
          <w:ilvl w:val="0"/>
          <w:numId w:val="5"/>
        </w:numPr>
        <w:spacing w:after="0" w:line="276" w:lineRule="auto"/>
        <w:jc w:val="both"/>
        <w:rPr>
          <w:rFonts w:ascii="Times New Roman" w:hAnsi="Times New Roman"/>
          <w:sz w:val="24"/>
          <w:szCs w:val="24"/>
        </w:rPr>
      </w:pPr>
      <w:r w:rsidRPr="009B683B">
        <w:rPr>
          <w:rFonts w:ascii="Times New Roman" w:hAnsi="Times New Roman"/>
          <w:sz w:val="24"/>
          <w:szCs w:val="24"/>
        </w:rPr>
        <w:t>ja pieaugs projekta iesniegumā plānotās izmaksas, projekta iesniedzējs nodrošinās finansējumu no saviem līdzekļiem;</w:t>
      </w:r>
    </w:p>
    <w:p w:rsidR="007B1C2A" w:rsidRPr="009B683B" w:rsidRDefault="007B1C2A" w:rsidP="005B4830">
      <w:pPr>
        <w:numPr>
          <w:ilvl w:val="0"/>
          <w:numId w:val="4"/>
        </w:numPr>
        <w:spacing w:after="0" w:line="276" w:lineRule="auto"/>
        <w:ind w:left="426"/>
        <w:jc w:val="both"/>
        <w:rPr>
          <w:rFonts w:ascii="Times New Roman" w:hAnsi="Times New Roman"/>
          <w:sz w:val="24"/>
          <w:szCs w:val="24"/>
        </w:rPr>
      </w:pPr>
      <w:r w:rsidRPr="009B683B">
        <w:rPr>
          <w:rFonts w:ascii="Times New Roman" w:hAnsi="Times New Roman"/>
          <w:sz w:val="24"/>
          <w:szCs w:val="24"/>
        </w:rPr>
        <w:t xml:space="preserve">Projekta iesniedzējs neatbilst Maksātnespējas likuma 57.pantā noteiktajām pazīmēm, lai tam pēc kreditoru pieprasījuma piemērotu maksātnespējas procedūru, t.i.: </w:t>
      </w:r>
    </w:p>
    <w:p w:rsidR="007B1C2A" w:rsidRPr="009B683B" w:rsidRDefault="007B1C2A" w:rsidP="005B4830">
      <w:pPr>
        <w:numPr>
          <w:ilvl w:val="0"/>
          <w:numId w:val="6"/>
        </w:numPr>
        <w:spacing w:after="0" w:line="276" w:lineRule="auto"/>
        <w:jc w:val="both"/>
        <w:rPr>
          <w:rFonts w:ascii="Times New Roman" w:hAnsi="Times New Roman"/>
          <w:sz w:val="24"/>
          <w:szCs w:val="24"/>
        </w:rPr>
      </w:pPr>
      <w:r w:rsidRPr="009B683B">
        <w:rPr>
          <w:rFonts w:ascii="Times New Roman" w:hAnsi="Times New Roman"/>
          <w:sz w:val="24"/>
          <w:szCs w:val="24"/>
        </w:rPr>
        <w:t xml:space="preserve">piemērojot piespiedu izpildes līdzekļus, nav bijis iespējams izpildīt tiesas nolēmumu par parāda piedziņu no parādnieka; </w:t>
      </w:r>
    </w:p>
    <w:p w:rsidR="007B1C2A" w:rsidRPr="009B683B" w:rsidRDefault="007B1C2A" w:rsidP="005B4830">
      <w:pPr>
        <w:numPr>
          <w:ilvl w:val="0"/>
          <w:numId w:val="6"/>
        </w:numPr>
        <w:spacing w:after="0" w:line="276" w:lineRule="auto"/>
        <w:jc w:val="both"/>
        <w:rPr>
          <w:rFonts w:ascii="Times New Roman" w:hAnsi="Times New Roman"/>
          <w:sz w:val="24"/>
          <w:szCs w:val="24"/>
        </w:rPr>
      </w:pPr>
      <w:r w:rsidRPr="009B683B">
        <w:rPr>
          <w:rFonts w:ascii="Times New Roman" w:hAnsi="Times New Roman"/>
          <w:sz w:val="24"/>
          <w:szCs w:val="24"/>
        </w:rPr>
        <w:t xml:space="preserve">nav nokārtojis pamatparādu 4268 </w:t>
      </w:r>
      <w:proofErr w:type="spellStart"/>
      <w:r w:rsidRPr="009B683B">
        <w:rPr>
          <w:rFonts w:ascii="Times New Roman" w:hAnsi="Times New Roman"/>
          <w:sz w:val="24"/>
          <w:szCs w:val="24"/>
        </w:rPr>
        <w:t>euro</w:t>
      </w:r>
      <w:proofErr w:type="spellEnd"/>
      <w:r w:rsidRPr="009B683B">
        <w:rPr>
          <w:rFonts w:ascii="Times New Roman" w:hAnsi="Times New Roman"/>
          <w:sz w:val="24"/>
          <w:szCs w:val="24"/>
        </w:rPr>
        <w:t xml:space="preserve"> apmērā, un kreditors ir brīdinājis viņu par savu nodomu iesniegt juridiskās personas maksātnespējas procesa pieteikumu; vai </w:t>
      </w:r>
    </w:p>
    <w:p w:rsidR="007B1C2A" w:rsidRPr="009B683B" w:rsidRDefault="007B1C2A" w:rsidP="005B4830">
      <w:pPr>
        <w:numPr>
          <w:ilvl w:val="0"/>
          <w:numId w:val="6"/>
        </w:numPr>
        <w:spacing w:after="0" w:line="276" w:lineRule="auto"/>
        <w:jc w:val="both"/>
        <w:rPr>
          <w:rFonts w:ascii="Times New Roman" w:hAnsi="Times New Roman"/>
          <w:sz w:val="24"/>
          <w:szCs w:val="24"/>
        </w:rPr>
      </w:pPr>
      <w:r w:rsidRPr="009B683B">
        <w:rPr>
          <w:rFonts w:ascii="Times New Roman" w:hAnsi="Times New Roman"/>
          <w:sz w:val="24"/>
          <w:szCs w:val="24"/>
        </w:rPr>
        <w:t xml:space="preserve">nav nokārtojis pamatparādu 2134 </w:t>
      </w:r>
      <w:proofErr w:type="spellStart"/>
      <w:r w:rsidRPr="009B683B">
        <w:rPr>
          <w:rFonts w:ascii="Times New Roman" w:hAnsi="Times New Roman"/>
          <w:sz w:val="24"/>
          <w:szCs w:val="24"/>
        </w:rPr>
        <w:t>euro</w:t>
      </w:r>
      <w:proofErr w:type="spellEnd"/>
      <w:r w:rsidRPr="009B683B">
        <w:rPr>
          <w:rFonts w:ascii="Times New Roman" w:hAnsi="Times New Roman"/>
          <w:sz w:val="24"/>
          <w:szCs w:val="24"/>
        </w:rPr>
        <w:t xml:space="preserve"> apmērā, un kreditors ir brīdinājis viņu par savu nodomu iesniegt juridiskās personas maksātnespējas procesa pieteikumu; </w:t>
      </w:r>
    </w:p>
    <w:p w:rsidR="007B1C2A" w:rsidRPr="009B683B" w:rsidRDefault="007B1C2A" w:rsidP="005B4830">
      <w:pPr>
        <w:numPr>
          <w:ilvl w:val="0"/>
          <w:numId w:val="6"/>
        </w:numPr>
        <w:spacing w:after="0" w:line="276" w:lineRule="auto"/>
        <w:jc w:val="both"/>
        <w:rPr>
          <w:rFonts w:ascii="Times New Roman" w:hAnsi="Times New Roman"/>
          <w:sz w:val="24"/>
          <w:szCs w:val="24"/>
        </w:rPr>
      </w:pPr>
      <w:r w:rsidRPr="009B683B">
        <w:rPr>
          <w:rFonts w:ascii="Times New Roman" w:hAnsi="Times New Roman"/>
          <w:sz w:val="24"/>
          <w:szCs w:val="24"/>
        </w:rPr>
        <w:t>parādnieks divu mēnešu laikā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 Nesamaksātās summas apmēram šajā gadījumā nav nozīmes.</w:t>
      </w:r>
    </w:p>
    <w:p w:rsidR="007B1C2A" w:rsidRPr="009B683B" w:rsidRDefault="007B1C2A" w:rsidP="005B4830">
      <w:pPr>
        <w:numPr>
          <w:ilvl w:val="0"/>
          <w:numId w:val="4"/>
        </w:numPr>
        <w:spacing w:after="0" w:line="276" w:lineRule="auto"/>
        <w:ind w:left="426"/>
        <w:jc w:val="both"/>
        <w:rPr>
          <w:rFonts w:ascii="Times New Roman" w:hAnsi="Times New Roman"/>
          <w:sz w:val="24"/>
          <w:szCs w:val="24"/>
        </w:rPr>
      </w:pPr>
      <w:r w:rsidRPr="009B683B">
        <w:rPr>
          <w:rFonts w:ascii="Times New Roman" w:hAnsi="Times New Roman"/>
          <w:sz w:val="24"/>
          <w:szCs w:val="24"/>
        </w:rPr>
        <w:t>Projekta iesniedzējs nav uzņēmums</w:t>
      </w:r>
      <w:r w:rsidRPr="009B683B">
        <w:rPr>
          <w:rStyle w:val="FootnoteReference"/>
          <w:rFonts w:ascii="Times New Roman" w:hAnsi="Times New Roman"/>
          <w:sz w:val="24"/>
          <w:szCs w:val="24"/>
        </w:rPr>
        <w:footnoteReference w:id="3"/>
      </w:r>
      <w:r w:rsidRPr="009B683B">
        <w:rPr>
          <w:rFonts w:ascii="Times New Roman" w:hAnsi="Times New Roman"/>
          <w:sz w:val="24"/>
          <w:szCs w:val="24"/>
        </w:rPr>
        <w:t xml:space="preserve">, kas ir saņēmis glābšanas atbalstu un vēl nav atmaksājis aizdevumu vai atsaucis garantiju, vai uzņēmums, kas ir saņēmis pārstrukturēšanas atbalstu un uz to joprojām attiecas pārstrukturēšanas plāns, saskaņā ar Komisijas paziņojumu Kopienas </w:t>
      </w:r>
      <w:r w:rsidRPr="009B683B">
        <w:rPr>
          <w:rFonts w:ascii="Times New Roman" w:hAnsi="Times New Roman"/>
          <w:sz w:val="24"/>
          <w:szCs w:val="24"/>
        </w:rPr>
        <w:lastRenderedPageBreak/>
        <w:t>pamatnostādnes par valsts atbalstu grūtībās nonākušu uzņēmumu glābšanai un pārstrukturēšanai</w:t>
      </w:r>
      <w:r w:rsidRPr="009B683B">
        <w:rPr>
          <w:rStyle w:val="FootnoteReference"/>
          <w:rFonts w:ascii="Times New Roman" w:hAnsi="Times New Roman"/>
          <w:sz w:val="24"/>
          <w:szCs w:val="24"/>
        </w:rPr>
        <w:footnoteReference w:id="4"/>
      </w:r>
      <w:r w:rsidRPr="009B683B">
        <w:rPr>
          <w:rFonts w:ascii="Times New Roman" w:hAnsi="Times New Roman"/>
          <w:sz w:val="24"/>
          <w:szCs w:val="24"/>
        </w:rPr>
        <w:t xml:space="preserve">, Komisijas paziņojumu Pamatnostādnes par valsts atbalstu grūtībās nonākušu </w:t>
      </w:r>
      <w:proofErr w:type="spellStart"/>
      <w:r w:rsidRPr="009B683B">
        <w:rPr>
          <w:rFonts w:ascii="Times New Roman" w:hAnsi="Times New Roman"/>
          <w:sz w:val="24"/>
          <w:szCs w:val="24"/>
        </w:rPr>
        <w:t>nefinanšu</w:t>
      </w:r>
      <w:proofErr w:type="spellEnd"/>
      <w:r w:rsidRPr="009B683B">
        <w:rPr>
          <w:rFonts w:ascii="Times New Roman" w:hAnsi="Times New Roman"/>
          <w:sz w:val="24"/>
          <w:szCs w:val="24"/>
        </w:rPr>
        <w:t xml:space="preserve"> uzņēmumu glābšanai un pārstrukturēšanai</w:t>
      </w:r>
      <w:r w:rsidRPr="009B683B">
        <w:rPr>
          <w:rStyle w:val="FootnoteReference"/>
          <w:rFonts w:ascii="Times New Roman" w:hAnsi="Times New Roman"/>
          <w:sz w:val="24"/>
          <w:szCs w:val="24"/>
        </w:rPr>
        <w:footnoteReference w:id="5"/>
      </w:r>
      <w:r w:rsidRPr="009B683B">
        <w:rPr>
          <w:rFonts w:ascii="Times New Roman" w:hAnsi="Times New Roman"/>
          <w:sz w:val="24"/>
          <w:szCs w:val="24"/>
        </w:rPr>
        <w:t xml:space="preserve"> vai Komisijas paziņojumu par valsts atbalsta noteikumu piemērošanu no 2013.gada 1.augusta atbalsta pasākumiem banku labā saistībā ar finanšu krīzi</w:t>
      </w:r>
      <w:r w:rsidRPr="009B683B">
        <w:rPr>
          <w:rStyle w:val="FootnoteReference"/>
          <w:rFonts w:ascii="Times New Roman" w:hAnsi="Times New Roman"/>
          <w:sz w:val="24"/>
          <w:szCs w:val="24"/>
        </w:rPr>
        <w:footnoteReference w:id="6"/>
      </w:r>
      <w:r w:rsidRPr="009B683B">
        <w:rPr>
          <w:rFonts w:ascii="Times New Roman" w:hAnsi="Times New Roman"/>
          <w:sz w:val="24"/>
          <w:szCs w:val="24"/>
        </w:rPr>
        <w:t xml:space="preserve"> .</w:t>
      </w:r>
    </w:p>
    <w:p w:rsidR="007B1C2A" w:rsidRPr="009B683B" w:rsidRDefault="007B1C2A" w:rsidP="007B1C2A">
      <w:pPr>
        <w:pStyle w:val="ListParagraph"/>
        <w:tabs>
          <w:tab w:val="left" w:pos="0"/>
        </w:tabs>
        <w:spacing w:after="0"/>
        <w:ind w:left="66"/>
        <w:jc w:val="both"/>
        <w:outlineLvl w:val="3"/>
        <w:rPr>
          <w:rFonts w:ascii="Times New Roman" w:eastAsia="Times New Roman" w:hAnsi="Times New Roman"/>
          <w:bCs/>
          <w:sz w:val="24"/>
          <w:szCs w:val="24"/>
          <w:lang w:eastAsia="lv-LV"/>
        </w:rPr>
      </w:pPr>
    </w:p>
    <w:p w:rsidR="007B1C2A" w:rsidRPr="009B683B" w:rsidRDefault="007B1C2A" w:rsidP="007B1C2A">
      <w:pPr>
        <w:spacing w:after="0" w:line="276" w:lineRule="auto"/>
        <w:rPr>
          <w:rFonts w:ascii="Times New Roman" w:eastAsia="Times New Roman" w:hAnsi="Times New Roman"/>
          <w:sz w:val="24"/>
          <w:szCs w:val="24"/>
        </w:rPr>
      </w:pPr>
    </w:p>
    <w:p w:rsidR="007B1C2A" w:rsidRPr="009B683B" w:rsidRDefault="007B1C2A" w:rsidP="007B1C2A">
      <w:pPr>
        <w:spacing w:after="0" w:line="276" w:lineRule="auto"/>
        <w:jc w:val="both"/>
        <w:rPr>
          <w:rFonts w:ascii="Times New Roman" w:hAnsi="Times New Roman"/>
          <w:sz w:val="24"/>
          <w:szCs w:val="24"/>
        </w:rPr>
      </w:pPr>
    </w:p>
    <w:tbl>
      <w:tblPr>
        <w:tblW w:w="0" w:type="auto"/>
        <w:tblLook w:val="04A0" w:firstRow="1" w:lastRow="0" w:firstColumn="1" w:lastColumn="0" w:noHBand="0" w:noVBand="1"/>
      </w:tblPr>
      <w:tblGrid>
        <w:gridCol w:w="1413"/>
        <w:gridCol w:w="2977"/>
      </w:tblGrid>
      <w:tr w:rsidR="007B1C2A" w:rsidRPr="009B683B" w:rsidTr="007B1C2A">
        <w:tc>
          <w:tcPr>
            <w:tcW w:w="1413" w:type="dxa"/>
          </w:tcPr>
          <w:p w:rsidR="007B1C2A" w:rsidRPr="009B683B" w:rsidRDefault="007B1C2A">
            <w:pPr>
              <w:spacing w:after="0" w:line="276" w:lineRule="auto"/>
              <w:ind w:hanging="131"/>
              <w:jc w:val="center"/>
              <w:rPr>
                <w:rFonts w:ascii="Times New Roman" w:hAnsi="Times New Roman"/>
                <w:sz w:val="24"/>
                <w:szCs w:val="24"/>
                <w:lang w:eastAsia="lv-LV"/>
              </w:rPr>
            </w:pPr>
          </w:p>
          <w:p w:rsidR="007B1C2A" w:rsidRPr="009B683B" w:rsidRDefault="007B1C2A">
            <w:pPr>
              <w:spacing w:after="0" w:line="276" w:lineRule="auto"/>
              <w:ind w:hanging="131"/>
              <w:jc w:val="center"/>
              <w:rPr>
                <w:rFonts w:ascii="Times New Roman" w:hAnsi="Times New Roman"/>
                <w:sz w:val="24"/>
                <w:szCs w:val="24"/>
                <w:lang w:eastAsia="lv-LV"/>
              </w:rPr>
            </w:pPr>
            <w:r w:rsidRPr="009B683B">
              <w:rPr>
                <w:rFonts w:ascii="Times New Roman" w:hAnsi="Times New Roman"/>
                <w:sz w:val="24"/>
                <w:szCs w:val="24"/>
                <w:lang w:eastAsia="lv-LV"/>
              </w:rPr>
              <w:t>Paraksts:</w:t>
            </w:r>
          </w:p>
          <w:p w:rsidR="007B1C2A" w:rsidRPr="009B683B" w:rsidRDefault="007B1C2A">
            <w:pPr>
              <w:tabs>
                <w:tab w:val="left" w:pos="0"/>
              </w:tabs>
              <w:spacing w:after="0" w:line="276" w:lineRule="auto"/>
              <w:jc w:val="center"/>
              <w:rPr>
                <w:rFonts w:ascii="Times New Roman" w:hAnsi="Times New Roman"/>
                <w:sz w:val="24"/>
                <w:szCs w:val="24"/>
                <w:lang w:eastAsia="lv-LV"/>
              </w:rPr>
            </w:pPr>
          </w:p>
        </w:tc>
        <w:tc>
          <w:tcPr>
            <w:tcW w:w="2977" w:type="dxa"/>
            <w:tcBorders>
              <w:top w:val="nil"/>
              <w:left w:val="nil"/>
              <w:bottom w:val="single" w:sz="4" w:space="0" w:color="auto"/>
              <w:right w:val="nil"/>
            </w:tcBorders>
          </w:tcPr>
          <w:p w:rsidR="007B1C2A" w:rsidRPr="009B683B" w:rsidRDefault="007B1C2A">
            <w:pPr>
              <w:tabs>
                <w:tab w:val="left" w:pos="0"/>
              </w:tabs>
              <w:spacing w:after="0" w:line="276" w:lineRule="auto"/>
              <w:rPr>
                <w:rFonts w:ascii="Times New Roman" w:hAnsi="Times New Roman"/>
                <w:sz w:val="24"/>
                <w:szCs w:val="24"/>
                <w:lang w:eastAsia="lv-LV"/>
              </w:rPr>
            </w:pPr>
          </w:p>
          <w:p w:rsidR="007B1C2A" w:rsidRPr="009B683B" w:rsidRDefault="007B1C2A">
            <w:pPr>
              <w:tabs>
                <w:tab w:val="left" w:pos="0"/>
              </w:tabs>
              <w:spacing w:after="0" w:line="276" w:lineRule="auto"/>
              <w:rPr>
                <w:rFonts w:ascii="Times New Roman" w:hAnsi="Times New Roman"/>
                <w:sz w:val="24"/>
                <w:szCs w:val="24"/>
                <w:lang w:eastAsia="lv-LV"/>
              </w:rPr>
            </w:pPr>
          </w:p>
          <w:p w:rsidR="007B1C2A" w:rsidRPr="009B683B" w:rsidRDefault="007B1C2A">
            <w:pPr>
              <w:tabs>
                <w:tab w:val="left" w:pos="0"/>
              </w:tabs>
              <w:spacing w:after="0" w:line="276" w:lineRule="auto"/>
              <w:rPr>
                <w:rFonts w:ascii="Times New Roman" w:hAnsi="Times New Roman"/>
                <w:sz w:val="24"/>
                <w:szCs w:val="24"/>
                <w:lang w:eastAsia="lv-LV"/>
              </w:rPr>
            </w:pPr>
          </w:p>
        </w:tc>
      </w:tr>
      <w:tr w:rsidR="007B1C2A" w:rsidRPr="009B683B" w:rsidTr="007B1C2A">
        <w:tc>
          <w:tcPr>
            <w:tcW w:w="1413" w:type="dxa"/>
            <w:vMerge w:val="restart"/>
          </w:tcPr>
          <w:p w:rsidR="007B1C2A" w:rsidRPr="009B683B" w:rsidRDefault="007B1C2A">
            <w:pPr>
              <w:spacing w:after="0" w:line="276" w:lineRule="auto"/>
              <w:ind w:hanging="131"/>
              <w:jc w:val="center"/>
              <w:rPr>
                <w:rFonts w:ascii="Times New Roman" w:hAnsi="Times New Roman"/>
                <w:sz w:val="24"/>
                <w:szCs w:val="24"/>
                <w:lang w:eastAsia="lv-LV"/>
              </w:rPr>
            </w:pPr>
          </w:p>
          <w:p w:rsidR="007B1C2A" w:rsidRPr="009B683B" w:rsidRDefault="007B1C2A">
            <w:pPr>
              <w:spacing w:after="0" w:line="276" w:lineRule="auto"/>
              <w:ind w:hanging="131"/>
              <w:jc w:val="center"/>
              <w:rPr>
                <w:rFonts w:ascii="Times New Roman" w:hAnsi="Times New Roman"/>
                <w:sz w:val="24"/>
                <w:szCs w:val="24"/>
                <w:lang w:eastAsia="lv-LV"/>
              </w:rPr>
            </w:pPr>
          </w:p>
          <w:p w:rsidR="007B1C2A" w:rsidRPr="009B683B" w:rsidRDefault="007B1C2A">
            <w:pPr>
              <w:spacing w:after="0" w:line="276" w:lineRule="auto"/>
              <w:ind w:hanging="131"/>
              <w:jc w:val="center"/>
              <w:rPr>
                <w:rFonts w:ascii="Times New Roman" w:hAnsi="Times New Roman"/>
                <w:sz w:val="24"/>
                <w:szCs w:val="24"/>
                <w:lang w:eastAsia="lv-LV"/>
              </w:rPr>
            </w:pPr>
            <w:r w:rsidRPr="009B683B">
              <w:rPr>
                <w:rFonts w:ascii="Times New Roman" w:hAnsi="Times New Roman"/>
                <w:sz w:val="24"/>
                <w:szCs w:val="24"/>
                <w:lang w:eastAsia="lv-LV"/>
              </w:rPr>
              <w:t>Datums:</w:t>
            </w:r>
          </w:p>
          <w:p w:rsidR="007B1C2A" w:rsidRPr="009B683B" w:rsidRDefault="007B1C2A">
            <w:pPr>
              <w:tabs>
                <w:tab w:val="left" w:pos="0"/>
              </w:tabs>
              <w:spacing w:after="0" w:line="276" w:lineRule="auto"/>
              <w:jc w:val="center"/>
              <w:rPr>
                <w:rFonts w:ascii="Times New Roman" w:hAnsi="Times New Roman"/>
                <w:sz w:val="24"/>
                <w:szCs w:val="24"/>
                <w:lang w:eastAsia="lv-LV"/>
              </w:rPr>
            </w:pPr>
          </w:p>
        </w:tc>
        <w:tc>
          <w:tcPr>
            <w:tcW w:w="2977" w:type="dxa"/>
            <w:tcBorders>
              <w:top w:val="single" w:sz="4" w:space="0" w:color="auto"/>
              <w:left w:val="nil"/>
              <w:bottom w:val="single" w:sz="4" w:space="0" w:color="auto"/>
              <w:right w:val="nil"/>
            </w:tcBorders>
          </w:tcPr>
          <w:p w:rsidR="007B1C2A" w:rsidRPr="009B683B" w:rsidRDefault="007B1C2A">
            <w:pPr>
              <w:tabs>
                <w:tab w:val="left" w:pos="0"/>
              </w:tabs>
              <w:spacing w:after="0" w:line="276" w:lineRule="auto"/>
              <w:rPr>
                <w:rFonts w:ascii="Times New Roman" w:hAnsi="Times New Roman"/>
                <w:sz w:val="24"/>
                <w:szCs w:val="24"/>
                <w:lang w:eastAsia="lv-LV"/>
              </w:rPr>
            </w:pPr>
          </w:p>
          <w:p w:rsidR="007B1C2A" w:rsidRPr="009B683B" w:rsidRDefault="007B1C2A">
            <w:pPr>
              <w:tabs>
                <w:tab w:val="left" w:pos="0"/>
              </w:tabs>
              <w:spacing w:after="0" w:line="276" w:lineRule="auto"/>
              <w:rPr>
                <w:rFonts w:ascii="Times New Roman" w:hAnsi="Times New Roman"/>
                <w:sz w:val="24"/>
                <w:szCs w:val="24"/>
                <w:lang w:eastAsia="lv-LV"/>
              </w:rPr>
            </w:pPr>
          </w:p>
          <w:p w:rsidR="007B1C2A" w:rsidRPr="009B683B" w:rsidRDefault="007B1C2A">
            <w:pPr>
              <w:tabs>
                <w:tab w:val="left" w:pos="0"/>
              </w:tabs>
              <w:spacing w:after="0" w:line="276" w:lineRule="auto"/>
              <w:rPr>
                <w:rFonts w:ascii="Times New Roman" w:hAnsi="Times New Roman"/>
                <w:sz w:val="24"/>
                <w:szCs w:val="24"/>
                <w:lang w:eastAsia="lv-LV"/>
              </w:rPr>
            </w:pPr>
          </w:p>
        </w:tc>
      </w:tr>
      <w:tr w:rsidR="007B1C2A" w:rsidRPr="009B683B" w:rsidTr="007B1C2A">
        <w:tc>
          <w:tcPr>
            <w:tcW w:w="0" w:type="auto"/>
            <w:vMerge/>
            <w:vAlign w:val="center"/>
            <w:hideMark/>
          </w:tcPr>
          <w:p w:rsidR="007B1C2A" w:rsidRPr="009B683B" w:rsidRDefault="007B1C2A">
            <w:pPr>
              <w:spacing w:after="0" w:line="240" w:lineRule="auto"/>
              <w:rPr>
                <w:rFonts w:ascii="Times New Roman" w:hAnsi="Times New Roman"/>
                <w:sz w:val="24"/>
                <w:szCs w:val="24"/>
                <w:lang w:eastAsia="lv-LV"/>
              </w:rPr>
            </w:pPr>
          </w:p>
        </w:tc>
        <w:tc>
          <w:tcPr>
            <w:tcW w:w="2977" w:type="dxa"/>
            <w:tcBorders>
              <w:top w:val="single" w:sz="4" w:space="0" w:color="auto"/>
              <w:left w:val="nil"/>
              <w:bottom w:val="nil"/>
              <w:right w:val="nil"/>
            </w:tcBorders>
            <w:hideMark/>
          </w:tcPr>
          <w:p w:rsidR="007B1C2A" w:rsidRPr="009B683B" w:rsidRDefault="007B1C2A">
            <w:pPr>
              <w:tabs>
                <w:tab w:val="left" w:pos="0"/>
              </w:tabs>
              <w:spacing w:after="0" w:line="276" w:lineRule="auto"/>
              <w:jc w:val="center"/>
              <w:rPr>
                <w:rFonts w:ascii="Times New Roman" w:hAnsi="Times New Roman"/>
                <w:sz w:val="24"/>
                <w:szCs w:val="24"/>
                <w:lang w:eastAsia="lv-LV"/>
              </w:rPr>
            </w:pPr>
            <w:proofErr w:type="spellStart"/>
            <w:r w:rsidRPr="009B683B">
              <w:rPr>
                <w:rFonts w:ascii="Times New Roman" w:hAnsi="Times New Roman"/>
                <w:sz w:val="24"/>
                <w:szCs w:val="24"/>
                <w:lang w:eastAsia="lv-LV"/>
              </w:rPr>
              <w:t>dd</w:t>
            </w:r>
            <w:proofErr w:type="spellEnd"/>
            <w:r w:rsidRPr="009B683B">
              <w:rPr>
                <w:rFonts w:ascii="Times New Roman" w:hAnsi="Times New Roman"/>
                <w:sz w:val="24"/>
                <w:szCs w:val="24"/>
                <w:lang w:eastAsia="lv-LV"/>
              </w:rPr>
              <w:t>/mm/</w:t>
            </w:r>
            <w:proofErr w:type="spellStart"/>
            <w:r w:rsidRPr="009B683B">
              <w:rPr>
                <w:rFonts w:ascii="Times New Roman" w:hAnsi="Times New Roman"/>
                <w:sz w:val="24"/>
                <w:szCs w:val="24"/>
                <w:lang w:eastAsia="lv-LV"/>
              </w:rPr>
              <w:t>gggg</w:t>
            </w:r>
            <w:proofErr w:type="spellEnd"/>
          </w:p>
        </w:tc>
      </w:tr>
    </w:tbl>
    <w:p w:rsidR="007B1C2A" w:rsidRPr="009B683B" w:rsidRDefault="004567FB" w:rsidP="004567FB">
      <w:pPr>
        <w:spacing w:line="276" w:lineRule="auto"/>
        <w:jc w:val="right"/>
        <w:rPr>
          <w:rFonts w:ascii="Times New Roman" w:hAnsi="Times New Roman"/>
          <w:sz w:val="24"/>
          <w:szCs w:val="24"/>
          <w:lang w:eastAsia="lv-LV"/>
        </w:rPr>
      </w:pPr>
      <w:r w:rsidRPr="009B683B">
        <w:rPr>
          <w:rFonts w:ascii="Times New Roman" w:hAnsi="Times New Roman"/>
          <w:sz w:val="24"/>
          <w:szCs w:val="24"/>
          <w:lang w:eastAsia="lv-LV"/>
        </w:rPr>
        <w:t>“;</w:t>
      </w:r>
    </w:p>
    <w:p w:rsidR="007B1C2A" w:rsidRPr="009B683B" w:rsidRDefault="007B1C2A" w:rsidP="007B1C2A">
      <w:pPr>
        <w:spacing w:line="276" w:lineRule="auto"/>
        <w:ind w:hanging="851"/>
        <w:rPr>
          <w:rFonts w:ascii="Times New Roman" w:hAnsi="Times New Roman"/>
          <w:sz w:val="24"/>
          <w:szCs w:val="24"/>
          <w:lang w:eastAsia="lv-LV"/>
        </w:rPr>
      </w:pPr>
      <w:r w:rsidRPr="009B683B">
        <w:rPr>
          <w:rFonts w:ascii="Times New Roman" w:hAnsi="Times New Roman"/>
          <w:sz w:val="24"/>
          <w:szCs w:val="24"/>
          <w:lang w:eastAsia="lv-LV"/>
        </w:rPr>
        <w:t xml:space="preserve">                      </w:t>
      </w:r>
    </w:p>
    <w:p w:rsidR="00756D4F" w:rsidRPr="009B683B" w:rsidRDefault="00756D4F" w:rsidP="00756D4F">
      <w:pPr>
        <w:numPr>
          <w:ilvl w:val="0"/>
          <w:numId w:val="2"/>
        </w:numPr>
        <w:spacing w:after="0" w:line="276" w:lineRule="auto"/>
        <w:ind w:left="426" w:hanging="426"/>
        <w:jc w:val="both"/>
        <w:rPr>
          <w:rFonts w:ascii="Times New Roman" w:hAnsi="Times New Roman"/>
          <w:sz w:val="24"/>
          <w:szCs w:val="24"/>
        </w:rPr>
      </w:pPr>
      <w:r w:rsidRPr="009B683B">
        <w:rPr>
          <w:rFonts w:ascii="Times New Roman" w:hAnsi="Times New Roman"/>
          <w:sz w:val="24"/>
          <w:szCs w:val="24"/>
        </w:rPr>
        <w:t>papildināt projektu iesniegumu atlases nolikuma 2.pielikuma “Projekta iesnieguma veidlapas aizpildīšanas metodika” 1.5.tabulas “Projekta darbības un sasniedzamie rezultāti” skaidrojošo tekstu ar šādu rindkopu:</w:t>
      </w:r>
    </w:p>
    <w:p w:rsidR="00756D4F" w:rsidRPr="009B683B" w:rsidRDefault="00756D4F" w:rsidP="00756D4F">
      <w:pPr>
        <w:spacing w:after="0" w:line="276" w:lineRule="auto"/>
        <w:jc w:val="both"/>
        <w:rPr>
          <w:rFonts w:ascii="Times New Roman" w:hAnsi="Times New Roman"/>
          <w:sz w:val="24"/>
          <w:szCs w:val="24"/>
        </w:rPr>
      </w:pPr>
      <w:r w:rsidRPr="009B683B">
        <w:rPr>
          <w:rFonts w:ascii="Times New Roman" w:hAnsi="Times New Roman"/>
          <w:sz w:val="24"/>
          <w:szCs w:val="24"/>
        </w:rPr>
        <w:t>“Ja SPRK tīmekļa vietnē nav pieejama informācija par projekta iesniedzējam izsniegtu licenci siltumenerģijas pārvadei un sadalei, vai projekta iesniedzējs nav reģistrēts siltumenerģijas ražotāju reģistrā atbilstoši normatīvajiem aktiem enerģētikas jomā,  pēc projekta iesniedzēja iesniegtajiem dokumentiem par apkalpoto patērētāju skaitu un pārdotās vai pārvadītās siltumenerģijas daudzumu pārliecinās, ka projekta iesniedzējs sniedz centralizētās siltumapgādes pakalpojumus.”;</w:t>
      </w:r>
    </w:p>
    <w:p w:rsidR="00756D4F" w:rsidRPr="009B683B" w:rsidRDefault="00756D4F" w:rsidP="00756D4F">
      <w:pPr>
        <w:spacing w:after="0" w:line="276" w:lineRule="auto"/>
        <w:ind w:left="426"/>
        <w:jc w:val="both"/>
        <w:rPr>
          <w:rFonts w:ascii="Times New Roman" w:hAnsi="Times New Roman"/>
          <w:sz w:val="24"/>
          <w:szCs w:val="24"/>
        </w:rPr>
      </w:pPr>
    </w:p>
    <w:p w:rsidR="004567FB" w:rsidRPr="009B683B" w:rsidRDefault="004567FB">
      <w:pPr>
        <w:spacing w:after="0" w:line="240" w:lineRule="auto"/>
        <w:rPr>
          <w:rFonts w:ascii="Times New Roman" w:hAnsi="Times New Roman"/>
          <w:sz w:val="24"/>
          <w:szCs w:val="24"/>
        </w:rPr>
      </w:pPr>
      <w:r w:rsidRPr="009B683B">
        <w:rPr>
          <w:rFonts w:ascii="Times New Roman" w:hAnsi="Times New Roman"/>
          <w:sz w:val="24"/>
          <w:szCs w:val="24"/>
        </w:rPr>
        <w:br w:type="page"/>
      </w:r>
    </w:p>
    <w:p w:rsidR="00756D4F" w:rsidRPr="009B683B" w:rsidRDefault="00756D4F" w:rsidP="00464FAF">
      <w:pPr>
        <w:numPr>
          <w:ilvl w:val="0"/>
          <w:numId w:val="2"/>
        </w:numPr>
        <w:spacing w:after="0" w:line="276" w:lineRule="auto"/>
        <w:ind w:left="426" w:hanging="426"/>
        <w:jc w:val="both"/>
        <w:rPr>
          <w:rFonts w:ascii="Times New Roman" w:hAnsi="Times New Roman"/>
          <w:sz w:val="24"/>
          <w:szCs w:val="24"/>
        </w:rPr>
      </w:pPr>
      <w:r w:rsidRPr="009B683B">
        <w:rPr>
          <w:rFonts w:ascii="Times New Roman" w:hAnsi="Times New Roman"/>
          <w:sz w:val="24"/>
          <w:szCs w:val="24"/>
        </w:rPr>
        <w:lastRenderedPageBreak/>
        <w:t>izteikt projektu iesniegumu atlases nolikuma 2.pielikuma “Projekta iesnieguma veidlapas aizpildīšanas metodika” 1.6.1.tabulu “Iznākuma rādītāji” šādā redakcijā:</w:t>
      </w:r>
    </w:p>
    <w:p w:rsidR="00756D4F" w:rsidRPr="009B683B" w:rsidRDefault="00756D4F" w:rsidP="00756D4F">
      <w:pPr>
        <w:spacing w:after="0" w:line="276" w:lineRule="auto"/>
        <w:jc w:val="both"/>
        <w:rPr>
          <w:rFonts w:ascii="Times New Roman" w:hAnsi="Times New Roman"/>
          <w:sz w:val="24"/>
          <w:szCs w:val="24"/>
        </w:rPr>
      </w:pPr>
      <w:r w:rsidRPr="009B683B">
        <w:rPr>
          <w:rFonts w:ascii="Times New Roman" w:hAnsi="Times New Roman"/>
          <w:sz w:val="24"/>
          <w:szCs w:val="24"/>
        </w:rPr>
        <w:t>“</w:t>
      </w:r>
    </w:p>
    <w:tbl>
      <w:tblPr>
        <w:tblStyle w:val="TableGrid"/>
        <w:tblW w:w="9495" w:type="dxa"/>
        <w:tblLayout w:type="fixed"/>
        <w:tblLook w:val="04A0" w:firstRow="1" w:lastRow="0" w:firstColumn="1" w:lastColumn="0" w:noHBand="0" w:noVBand="1"/>
      </w:tblPr>
      <w:tblGrid>
        <w:gridCol w:w="705"/>
        <w:gridCol w:w="3261"/>
        <w:gridCol w:w="1843"/>
        <w:gridCol w:w="1559"/>
        <w:gridCol w:w="2127"/>
      </w:tblGrid>
      <w:tr w:rsidR="00756D4F" w:rsidRPr="009B683B" w:rsidTr="00756D4F">
        <w:trPr>
          <w:trHeight w:val="376"/>
        </w:trPr>
        <w:tc>
          <w:tcPr>
            <w:tcW w:w="9493" w:type="dxa"/>
            <w:gridSpan w:val="5"/>
            <w:tcBorders>
              <w:top w:val="single" w:sz="4" w:space="0" w:color="auto"/>
              <w:left w:val="single" w:sz="4" w:space="0" w:color="auto"/>
              <w:bottom w:val="single" w:sz="4" w:space="0" w:color="auto"/>
              <w:right w:val="single" w:sz="4" w:space="0" w:color="auto"/>
            </w:tcBorders>
            <w:vAlign w:val="center"/>
            <w:hideMark/>
          </w:tcPr>
          <w:p w:rsidR="00756D4F" w:rsidRPr="009B683B" w:rsidRDefault="00756D4F" w:rsidP="00756D4F">
            <w:pPr>
              <w:pStyle w:val="Heading3"/>
              <w:spacing w:before="0" w:line="276" w:lineRule="auto"/>
              <w:jc w:val="center"/>
              <w:rPr>
                <w:rFonts w:ascii="Times New Roman" w:hAnsi="Times New Roman"/>
                <w:b/>
              </w:rPr>
            </w:pPr>
            <w:r w:rsidRPr="009B683B">
              <w:rPr>
                <w:rFonts w:ascii="Times New Roman" w:hAnsi="Times New Roman"/>
                <w:b/>
                <w:color w:val="auto"/>
              </w:rPr>
              <w:t xml:space="preserve">1.6.1. </w:t>
            </w:r>
            <w:r w:rsidRPr="009B683B">
              <w:rPr>
                <w:rStyle w:val="Heading3Char"/>
                <w:rFonts w:ascii="Times New Roman" w:hAnsi="Times New Roman"/>
                <w:b/>
                <w:color w:val="auto"/>
              </w:rPr>
              <w:t>Iznākuma rādītāji</w:t>
            </w:r>
          </w:p>
        </w:tc>
      </w:tr>
      <w:tr w:rsidR="00756D4F" w:rsidRPr="009B683B" w:rsidTr="00756D4F">
        <w:trPr>
          <w:trHeight w:val="6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56D4F" w:rsidRPr="009B683B" w:rsidRDefault="00756D4F" w:rsidP="00756D4F">
            <w:pPr>
              <w:spacing w:after="0" w:line="276" w:lineRule="auto"/>
              <w:jc w:val="center"/>
              <w:rPr>
                <w:rFonts w:ascii="Times New Roman" w:hAnsi="Times New Roman"/>
                <w:b/>
                <w:sz w:val="24"/>
                <w:szCs w:val="24"/>
              </w:rPr>
            </w:pPr>
            <w:r w:rsidRPr="009B683B">
              <w:rPr>
                <w:rFonts w:ascii="Times New Roman" w:hAnsi="Times New Roman"/>
                <w:b/>
                <w:sz w:val="24"/>
                <w:szCs w:val="24"/>
              </w:rPr>
              <w:t>Nr.</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56D4F" w:rsidRPr="009B683B" w:rsidRDefault="00756D4F" w:rsidP="00756D4F">
            <w:pPr>
              <w:spacing w:after="0" w:line="276" w:lineRule="auto"/>
              <w:jc w:val="center"/>
              <w:rPr>
                <w:rFonts w:ascii="Times New Roman" w:hAnsi="Times New Roman"/>
                <w:b/>
                <w:sz w:val="24"/>
                <w:szCs w:val="24"/>
              </w:rPr>
            </w:pPr>
            <w:r w:rsidRPr="009B683B">
              <w:rPr>
                <w:rFonts w:ascii="Times New Roman" w:hAnsi="Times New Roman"/>
                <w:b/>
                <w:sz w:val="24"/>
                <w:szCs w:val="24"/>
              </w:rPr>
              <w:t>Rādītāja nosaukums</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756D4F" w:rsidRPr="009B683B" w:rsidRDefault="00756D4F" w:rsidP="00756D4F">
            <w:pPr>
              <w:spacing w:after="0" w:line="276" w:lineRule="auto"/>
              <w:jc w:val="center"/>
              <w:rPr>
                <w:rFonts w:ascii="Times New Roman" w:hAnsi="Times New Roman"/>
                <w:b/>
                <w:sz w:val="24"/>
                <w:szCs w:val="24"/>
              </w:rPr>
            </w:pPr>
            <w:r w:rsidRPr="009B683B">
              <w:rPr>
                <w:rFonts w:ascii="Times New Roman" w:hAnsi="Times New Roman"/>
                <w:b/>
                <w:sz w:val="24"/>
                <w:szCs w:val="24"/>
              </w:rPr>
              <w:t>Plānotā vērtība</w:t>
            </w:r>
          </w:p>
        </w:tc>
        <w:tc>
          <w:tcPr>
            <w:tcW w:w="2127" w:type="dxa"/>
            <w:tcBorders>
              <w:top w:val="single" w:sz="4" w:space="0" w:color="auto"/>
              <w:left w:val="single" w:sz="4" w:space="0" w:color="auto"/>
              <w:bottom w:val="single" w:sz="4" w:space="0" w:color="auto"/>
              <w:right w:val="single" w:sz="4" w:space="0" w:color="auto"/>
            </w:tcBorders>
            <w:vAlign w:val="center"/>
            <w:hideMark/>
          </w:tcPr>
          <w:p w:rsidR="00756D4F" w:rsidRPr="009B683B" w:rsidRDefault="00756D4F" w:rsidP="00756D4F">
            <w:pPr>
              <w:spacing w:after="0" w:line="276" w:lineRule="auto"/>
              <w:jc w:val="center"/>
              <w:rPr>
                <w:rFonts w:ascii="Times New Roman" w:hAnsi="Times New Roman"/>
                <w:b/>
                <w:sz w:val="24"/>
                <w:szCs w:val="24"/>
              </w:rPr>
            </w:pPr>
            <w:r w:rsidRPr="009B683B">
              <w:rPr>
                <w:rFonts w:ascii="Times New Roman" w:hAnsi="Times New Roman"/>
                <w:b/>
                <w:sz w:val="24"/>
                <w:szCs w:val="24"/>
              </w:rPr>
              <w:t>Mērvienība</w:t>
            </w:r>
          </w:p>
        </w:tc>
      </w:tr>
      <w:tr w:rsidR="00756D4F" w:rsidRPr="009B683B" w:rsidTr="00756D4F">
        <w:tc>
          <w:tcPr>
            <w:tcW w:w="9493" w:type="dxa"/>
            <w:vMerge/>
            <w:tcBorders>
              <w:top w:val="single" w:sz="4" w:space="0" w:color="auto"/>
              <w:left w:val="single" w:sz="4" w:space="0" w:color="auto"/>
              <w:bottom w:val="single" w:sz="4" w:space="0" w:color="auto"/>
              <w:right w:val="single" w:sz="4" w:space="0" w:color="auto"/>
            </w:tcBorders>
            <w:vAlign w:val="center"/>
            <w:hideMark/>
          </w:tcPr>
          <w:p w:rsidR="00756D4F" w:rsidRPr="009B683B" w:rsidRDefault="00756D4F" w:rsidP="00756D4F">
            <w:pPr>
              <w:spacing w:after="0" w:line="240" w:lineRule="auto"/>
              <w:rPr>
                <w:rFonts w:ascii="Times New Roman" w:hAnsi="Times New Roman"/>
                <w:b/>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56D4F" w:rsidRPr="009B683B" w:rsidRDefault="00756D4F" w:rsidP="00756D4F">
            <w:pPr>
              <w:spacing w:after="0" w:line="240" w:lineRule="auto"/>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56D4F" w:rsidRPr="009B683B" w:rsidRDefault="00756D4F" w:rsidP="00756D4F">
            <w:pPr>
              <w:spacing w:after="0" w:line="276" w:lineRule="auto"/>
              <w:jc w:val="center"/>
              <w:rPr>
                <w:rFonts w:ascii="Times New Roman" w:hAnsi="Times New Roman"/>
                <w:b/>
                <w:sz w:val="24"/>
                <w:szCs w:val="24"/>
              </w:rPr>
            </w:pPr>
            <w:r w:rsidRPr="009B683B">
              <w:rPr>
                <w:rFonts w:ascii="Times New Roman" w:hAnsi="Times New Roman"/>
                <w:b/>
                <w:sz w:val="24"/>
                <w:szCs w:val="24"/>
              </w:rPr>
              <w:t>gads</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6D4F" w:rsidRPr="009B683B" w:rsidRDefault="00756D4F" w:rsidP="00756D4F">
            <w:pPr>
              <w:spacing w:after="0" w:line="276" w:lineRule="auto"/>
              <w:jc w:val="center"/>
              <w:rPr>
                <w:rFonts w:ascii="Times New Roman" w:hAnsi="Times New Roman"/>
                <w:b/>
                <w:sz w:val="24"/>
                <w:szCs w:val="24"/>
              </w:rPr>
            </w:pPr>
            <w:r w:rsidRPr="009B683B">
              <w:rPr>
                <w:rFonts w:ascii="Times New Roman" w:hAnsi="Times New Roman"/>
                <w:b/>
                <w:sz w:val="24"/>
                <w:szCs w:val="24"/>
              </w:rPr>
              <w:t>gala vērtība</w:t>
            </w:r>
          </w:p>
        </w:tc>
        <w:tc>
          <w:tcPr>
            <w:tcW w:w="2127" w:type="dxa"/>
            <w:tcBorders>
              <w:top w:val="single" w:sz="4" w:space="0" w:color="auto"/>
              <w:left w:val="single" w:sz="4" w:space="0" w:color="auto"/>
              <w:bottom w:val="single" w:sz="4" w:space="0" w:color="auto"/>
              <w:right w:val="single" w:sz="4" w:space="0" w:color="auto"/>
            </w:tcBorders>
            <w:vAlign w:val="center"/>
          </w:tcPr>
          <w:p w:rsidR="00756D4F" w:rsidRPr="009B683B" w:rsidRDefault="00756D4F" w:rsidP="00756D4F">
            <w:pPr>
              <w:spacing w:after="0" w:line="276" w:lineRule="auto"/>
              <w:jc w:val="center"/>
              <w:rPr>
                <w:rFonts w:ascii="Times New Roman" w:hAnsi="Times New Roman"/>
                <w:b/>
                <w:sz w:val="24"/>
                <w:szCs w:val="24"/>
              </w:rPr>
            </w:pPr>
          </w:p>
        </w:tc>
      </w:tr>
      <w:tr w:rsidR="00756D4F" w:rsidRPr="009B683B" w:rsidTr="00756D4F">
        <w:tc>
          <w:tcPr>
            <w:tcW w:w="704" w:type="dxa"/>
            <w:tcBorders>
              <w:top w:val="single" w:sz="4" w:space="0" w:color="auto"/>
              <w:left w:val="single" w:sz="4" w:space="0" w:color="auto"/>
              <w:bottom w:val="single" w:sz="4" w:space="0" w:color="auto"/>
              <w:right w:val="single" w:sz="4" w:space="0" w:color="auto"/>
            </w:tcBorders>
            <w:hideMark/>
          </w:tcPr>
          <w:p w:rsidR="00756D4F" w:rsidRPr="009B683B" w:rsidRDefault="00756D4F" w:rsidP="00756D4F">
            <w:pPr>
              <w:spacing w:after="0" w:line="276" w:lineRule="auto"/>
              <w:rPr>
                <w:rFonts w:ascii="Times New Roman" w:hAnsi="Times New Roman"/>
                <w:sz w:val="24"/>
                <w:szCs w:val="24"/>
              </w:rPr>
            </w:pPr>
            <w:r w:rsidRPr="009B683B">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756D4F" w:rsidRPr="009B683B" w:rsidRDefault="00756D4F" w:rsidP="00756D4F">
            <w:pPr>
              <w:spacing w:after="0" w:line="276" w:lineRule="auto"/>
              <w:jc w:val="both"/>
              <w:rPr>
                <w:rFonts w:ascii="Times New Roman" w:hAnsi="Times New Roman"/>
                <w:sz w:val="24"/>
                <w:szCs w:val="24"/>
              </w:rPr>
            </w:pPr>
            <w:r w:rsidRPr="009B683B">
              <w:rPr>
                <w:rFonts w:ascii="Times New Roman" w:hAnsi="Times New Roman"/>
                <w:sz w:val="24"/>
                <w:szCs w:val="24"/>
              </w:rPr>
              <w:t>Rekonstruētie vai izbūvētie siltumtīkli</w:t>
            </w:r>
          </w:p>
        </w:tc>
        <w:tc>
          <w:tcPr>
            <w:tcW w:w="1843" w:type="dxa"/>
            <w:tcBorders>
              <w:top w:val="single" w:sz="4" w:space="0" w:color="auto"/>
              <w:left w:val="single" w:sz="4" w:space="0" w:color="auto"/>
              <w:bottom w:val="single" w:sz="4" w:space="0" w:color="auto"/>
              <w:right w:val="single" w:sz="4" w:space="0" w:color="auto"/>
            </w:tcBorders>
          </w:tcPr>
          <w:p w:rsidR="00756D4F" w:rsidRPr="009B683B" w:rsidRDefault="00756D4F" w:rsidP="00756D4F">
            <w:pPr>
              <w:spacing w:after="0" w:line="276" w:lineRule="auto"/>
              <w:rPr>
                <w:rFonts w:ascii="Times New Roman" w:hAnsi="Times New Roman"/>
                <w:i/>
                <w:color w:val="0000FF"/>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56D4F" w:rsidRPr="009B683B" w:rsidRDefault="00756D4F" w:rsidP="00756D4F">
            <w:pPr>
              <w:spacing w:after="0" w:line="276" w:lineRule="auto"/>
              <w:rPr>
                <w:rFonts w:ascii="Times New Roman" w:hAnsi="Times New Roman"/>
                <w:color w:val="0000FF"/>
                <w:sz w:val="24"/>
                <w:szCs w:val="24"/>
              </w:rPr>
            </w:pPr>
            <w:r w:rsidRPr="009B683B">
              <w:rPr>
                <w:rFonts w:ascii="Times New Roman" w:hAnsi="Times New Roman"/>
                <w:i/>
                <w:color w:val="0000FF"/>
                <w:sz w:val="24"/>
                <w:szCs w:val="24"/>
              </w:rPr>
              <w:t>skaits</w:t>
            </w:r>
          </w:p>
        </w:tc>
        <w:tc>
          <w:tcPr>
            <w:tcW w:w="2127" w:type="dxa"/>
            <w:tcBorders>
              <w:top w:val="single" w:sz="4" w:space="0" w:color="auto"/>
              <w:left w:val="single" w:sz="4" w:space="0" w:color="auto"/>
              <w:bottom w:val="single" w:sz="4" w:space="0" w:color="auto"/>
              <w:right w:val="single" w:sz="4" w:space="0" w:color="auto"/>
            </w:tcBorders>
            <w:hideMark/>
          </w:tcPr>
          <w:p w:rsidR="00756D4F" w:rsidRPr="009B683B" w:rsidRDefault="00756D4F" w:rsidP="00756D4F">
            <w:pPr>
              <w:spacing w:after="0" w:line="276" w:lineRule="auto"/>
              <w:rPr>
                <w:rFonts w:ascii="Times New Roman" w:hAnsi="Times New Roman"/>
                <w:i/>
                <w:color w:val="0000FF"/>
                <w:sz w:val="24"/>
                <w:szCs w:val="24"/>
              </w:rPr>
            </w:pPr>
            <w:r w:rsidRPr="009B683B">
              <w:rPr>
                <w:rFonts w:ascii="Times New Roman" w:hAnsi="Times New Roman"/>
                <w:i/>
                <w:color w:val="0000FF"/>
                <w:sz w:val="24"/>
                <w:szCs w:val="24"/>
              </w:rPr>
              <w:t>km</w:t>
            </w:r>
          </w:p>
        </w:tc>
      </w:tr>
      <w:tr w:rsidR="00756D4F" w:rsidRPr="009B683B" w:rsidTr="00756D4F">
        <w:tc>
          <w:tcPr>
            <w:tcW w:w="704" w:type="dxa"/>
            <w:tcBorders>
              <w:top w:val="single" w:sz="4" w:space="0" w:color="auto"/>
              <w:left w:val="single" w:sz="4" w:space="0" w:color="auto"/>
              <w:bottom w:val="single" w:sz="4" w:space="0" w:color="auto"/>
              <w:right w:val="single" w:sz="4" w:space="0" w:color="auto"/>
            </w:tcBorders>
            <w:hideMark/>
          </w:tcPr>
          <w:p w:rsidR="00756D4F" w:rsidRPr="009B683B" w:rsidRDefault="00756D4F" w:rsidP="00756D4F">
            <w:pPr>
              <w:spacing w:after="0" w:line="276" w:lineRule="auto"/>
              <w:rPr>
                <w:rFonts w:ascii="Times New Roman" w:hAnsi="Times New Roman"/>
                <w:sz w:val="24"/>
                <w:szCs w:val="24"/>
              </w:rPr>
            </w:pPr>
            <w:r w:rsidRPr="009B683B">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756D4F" w:rsidRPr="009B683B" w:rsidRDefault="00756D4F" w:rsidP="00756D4F">
            <w:pPr>
              <w:spacing w:after="0" w:line="276" w:lineRule="auto"/>
              <w:jc w:val="both"/>
              <w:rPr>
                <w:rFonts w:ascii="Times New Roman" w:hAnsi="Times New Roman"/>
                <w:sz w:val="24"/>
                <w:szCs w:val="24"/>
              </w:rPr>
            </w:pPr>
            <w:r w:rsidRPr="009B683B">
              <w:rPr>
                <w:rFonts w:ascii="Times New Roman" w:hAnsi="Times New Roman"/>
                <w:sz w:val="24"/>
                <w:szCs w:val="24"/>
              </w:rPr>
              <w:t>Siltumenerģijas zudumu samazinājums rekonstruētajos vai izbūvētajos  siltumtīklos</w:t>
            </w:r>
          </w:p>
        </w:tc>
        <w:tc>
          <w:tcPr>
            <w:tcW w:w="1843" w:type="dxa"/>
            <w:tcBorders>
              <w:top w:val="single" w:sz="4" w:space="0" w:color="auto"/>
              <w:left w:val="single" w:sz="4" w:space="0" w:color="auto"/>
              <w:bottom w:val="single" w:sz="4" w:space="0" w:color="auto"/>
              <w:right w:val="single" w:sz="4" w:space="0" w:color="auto"/>
            </w:tcBorders>
          </w:tcPr>
          <w:p w:rsidR="00756D4F" w:rsidRPr="009B683B" w:rsidRDefault="00756D4F" w:rsidP="00756D4F">
            <w:pPr>
              <w:spacing w:after="0" w:line="276"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56D4F" w:rsidRPr="009B683B" w:rsidRDefault="00756D4F" w:rsidP="00756D4F">
            <w:pPr>
              <w:spacing w:after="0" w:line="276" w:lineRule="auto"/>
              <w:rPr>
                <w:rFonts w:ascii="Times New Roman" w:hAnsi="Times New Roman"/>
                <w:i/>
                <w:color w:val="0000FF"/>
                <w:sz w:val="24"/>
                <w:szCs w:val="24"/>
              </w:rPr>
            </w:pPr>
            <w:r w:rsidRPr="009B683B">
              <w:rPr>
                <w:rFonts w:ascii="Times New Roman" w:hAnsi="Times New Roman"/>
                <w:i/>
                <w:color w:val="0000FF"/>
                <w:sz w:val="24"/>
                <w:szCs w:val="24"/>
              </w:rPr>
              <w:t>skaits</w:t>
            </w:r>
          </w:p>
        </w:tc>
        <w:tc>
          <w:tcPr>
            <w:tcW w:w="2127" w:type="dxa"/>
            <w:tcBorders>
              <w:top w:val="single" w:sz="4" w:space="0" w:color="auto"/>
              <w:left w:val="single" w:sz="4" w:space="0" w:color="auto"/>
              <w:bottom w:val="single" w:sz="4" w:space="0" w:color="auto"/>
              <w:right w:val="single" w:sz="4" w:space="0" w:color="auto"/>
            </w:tcBorders>
            <w:hideMark/>
          </w:tcPr>
          <w:p w:rsidR="00756D4F" w:rsidRPr="009B683B" w:rsidRDefault="00756D4F" w:rsidP="00756D4F">
            <w:pPr>
              <w:spacing w:after="0" w:line="276" w:lineRule="auto"/>
              <w:rPr>
                <w:rFonts w:ascii="Times New Roman" w:hAnsi="Times New Roman"/>
                <w:sz w:val="24"/>
                <w:szCs w:val="24"/>
              </w:rPr>
            </w:pPr>
            <w:proofErr w:type="spellStart"/>
            <w:r w:rsidRPr="009B683B">
              <w:rPr>
                <w:rFonts w:ascii="Times New Roman" w:hAnsi="Times New Roman"/>
                <w:i/>
                <w:color w:val="0000FF"/>
                <w:sz w:val="24"/>
                <w:szCs w:val="24"/>
              </w:rPr>
              <w:t>MWh</w:t>
            </w:r>
            <w:proofErr w:type="spellEnd"/>
            <w:r w:rsidRPr="009B683B">
              <w:rPr>
                <w:rFonts w:ascii="Times New Roman" w:hAnsi="Times New Roman"/>
                <w:i/>
                <w:color w:val="0000FF"/>
                <w:sz w:val="24"/>
                <w:szCs w:val="24"/>
              </w:rPr>
              <w:t>/gadā</w:t>
            </w:r>
          </w:p>
        </w:tc>
      </w:tr>
      <w:tr w:rsidR="00756D4F" w:rsidRPr="009B683B" w:rsidTr="00756D4F">
        <w:tc>
          <w:tcPr>
            <w:tcW w:w="704" w:type="dxa"/>
            <w:tcBorders>
              <w:top w:val="single" w:sz="4" w:space="0" w:color="auto"/>
              <w:left w:val="single" w:sz="4" w:space="0" w:color="auto"/>
              <w:bottom w:val="single" w:sz="4" w:space="0" w:color="auto"/>
              <w:right w:val="single" w:sz="4" w:space="0" w:color="auto"/>
            </w:tcBorders>
          </w:tcPr>
          <w:p w:rsidR="00756D4F" w:rsidRPr="009B683B" w:rsidRDefault="00756D4F" w:rsidP="00756D4F">
            <w:pPr>
              <w:spacing w:after="0" w:line="276" w:lineRule="auto"/>
              <w:rPr>
                <w:rFonts w:ascii="Times New Roman" w:hAnsi="Times New Roman"/>
                <w:sz w:val="24"/>
                <w:szCs w:val="24"/>
              </w:rPr>
            </w:pPr>
            <w:r w:rsidRPr="009B683B">
              <w:rPr>
                <w:rFonts w:ascii="Times New Roman" w:hAnsi="Times New Roman"/>
                <w:sz w:val="24"/>
                <w:szCs w:val="24"/>
              </w:rPr>
              <w:t>3.</w:t>
            </w:r>
          </w:p>
          <w:p w:rsidR="00756D4F" w:rsidRPr="009B683B" w:rsidRDefault="00756D4F" w:rsidP="00756D4F">
            <w:pPr>
              <w:spacing w:after="0" w:line="276"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756D4F" w:rsidRPr="009B683B" w:rsidRDefault="00756D4F" w:rsidP="00756D4F">
            <w:pPr>
              <w:spacing w:after="0" w:line="276" w:lineRule="auto"/>
              <w:jc w:val="both"/>
              <w:rPr>
                <w:rFonts w:ascii="Times New Roman" w:hAnsi="Times New Roman"/>
                <w:sz w:val="24"/>
                <w:szCs w:val="24"/>
              </w:rPr>
            </w:pPr>
            <w:r w:rsidRPr="009B683B">
              <w:rPr>
                <w:rFonts w:ascii="Times New Roman" w:hAnsi="Times New Roman"/>
                <w:sz w:val="24"/>
                <w:szCs w:val="24"/>
              </w:rPr>
              <w:t xml:space="preserve">Atjaunojamo energoresursu izmantojošu </w:t>
            </w:r>
            <w:proofErr w:type="spellStart"/>
            <w:r w:rsidRPr="009B683B">
              <w:rPr>
                <w:rFonts w:ascii="Times New Roman" w:hAnsi="Times New Roman"/>
                <w:sz w:val="24"/>
                <w:szCs w:val="24"/>
              </w:rPr>
              <w:t>siltumražošanas</w:t>
            </w:r>
            <w:proofErr w:type="spellEnd"/>
            <w:r w:rsidRPr="009B683B">
              <w:rPr>
                <w:rFonts w:ascii="Times New Roman" w:hAnsi="Times New Roman"/>
                <w:sz w:val="24"/>
                <w:szCs w:val="24"/>
              </w:rPr>
              <w:t xml:space="preserve"> jaudu modernizācija un pieaugums centralizētajā siltumapgādē</w:t>
            </w:r>
          </w:p>
        </w:tc>
        <w:tc>
          <w:tcPr>
            <w:tcW w:w="1843" w:type="dxa"/>
            <w:tcBorders>
              <w:top w:val="single" w:sz="4" w:space="0" w:color="auto"/>
              <w:left w:val="single" w:sz="4" w:space="0" w:color="auto"/>
              <w:bottom w:val="single" w:sz="4" w:space="0" w:color="auto"/>
              <w:right w:val="single" w:sz="4" w:space="0" w:color="auto"/>
            </w:tcBorders>
          </w:tcPr>
          <w:p w:rsidR="00756D4F" w:rsidRPr="009B683B" w:rsidRDefault="00756D4F" w:rsidP="00756D4F">
            <w:pPr>
              <w:spacing w:after="0" w:line="276"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56D4F" w:rsidRPr="009B683B" w:rsidRDefault="00756D4F" w:rsidP="00756D4F">
            <w:pPr>
              <w:spacing w:after="0" w:line="276" w:lineRule="auto"/>
              <w:rPr>
                <w:rFonts w:ascii="Times New Roman" w:hAnsi="Times New Roman"/>
                <w:i/>
                <w:color w:val="0000FF"/>
                <w:sz w:val="24"/>
                <w:szCs w:val="24"/>
              </w:rPr>
            </w:pPr>
            <w:r w:rsidRPr="009B683B">
              <w:rPr>
                <w:rFonts w:ascii="Times New Roman" w:hAnsi="Times New Roman"/>
                <w:i/>
                <w:color w:val="0000FF"/>
                <w:sz w:val="24"/>
                <w:szCs w:val="24"/>
              </w:rPr>
              <w:t>skaits</w:t>
            </w:r>
          </w:p>
        </w:tc>
        <w:tc>
          <w:tcPr>
            <w:tcW w:w="2127" w:type="dxa"/>
            <w:tcBorders>
              <w:top w:val="single" w:sz="4" w:space="0" w:color="auto"/>
              <w:left w:val="single" w:sz="4" w:space="0" w:color="auto"/>
              <w:bottom w:val="single" w:sz="4" w:space="0" w:color="auto"/>
              <w:right w:val="single" w:sz="4" w:space="0" w:color="auto"/>
            </w:tcBorders>
            <w:hideMark/>
          </w:tcPr>
          <w:p w:rsidR="00756D4F" w:rsidRPr="009B683B" w:rsidRDefault="00756D4F" w:rsidP="00756D4F">
            <w:pPr>
              <w:spacing w:after="0" w:line="276" w:lineRule="auto"/>
              <w:rPr>
                <w:rFonts w:ascii="Times New Roman" w:hAnsi="Times New Roman"/>
                <w:sz w:val="24"/>
                <w:szCs w:val="24"/>
              </w:rPr>
            </w:pPr>
            <w:r w:rsidRPr="009B683B">
              <w:rPr>
                <w:rFonts w:ascii="Times New Roman" w:hAnsi="Times New Roman"/>
                <w:i/>
                <w:color w:val="0000FF"/>
                <w:sz w:val="24"/>
                <w:szCs w:val="24"/>
              </w:rPr>
              <w:t>MW</w:t>
            </w:r>
          </w:p>
        </w:tc>
      </w:tr>
      <w:tr w:rsidR="00756D4F" w:rsidRPr="009B683B" w:rsidTr="00756D4F">
        <w:tc>
          <w:tcPr>
            <w:tcW w:w="704" w:type="dxa"/>
            <w:tcBorders>
              <w:top w:val="single" w:sz="4" w:space="0" w:color="auto"/>
              <w:left w:val="single" w:sz="4" w:space="0" w:color="auto"/>
              <w:bottom w:val="single" w:sz="4" w:space="0" w:color="auto"/>
              <w:right w:val="single" w:sz="4" w:space="0" w:color="auto"/>
            </w:tcBorders>
            <w:hideMark/>
          </w:tcPr>
          <w:p w:rsidR="00756D4F" w:rsidRPr="009B683B" w:rsidRDefault="00756D4F" w:rsidP="00756D4F">
            <w:pPr>
              <w:spacing w:after="0" w:line="276" w:lineRule="auto"/>
              <w:rPr>
                <w:rFonts w:ascii="Times New Roman" w:hAnsi="Times New Roman"/>
                <w:sz w:val="24"/>
                <w:szCs w:val="24"/>
              </w:rPr>
            </w:pPr>
            <w:r w:rsidRPr="009B683B">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756D4F" w:rsidRPr="009B683B" w:rsidRDefault="00756D4F" w:rsidP="00756D4F">
            <w:pPr>
              <w:spacing w:after="0" w:line="276" w:lineRule="auto"/>
              <w:jc w:val="both"/>
              <w:rPr>
                <w:rFonts w:ascii="Times New Roman" w:hAnsi="Times New Roman"/>
                <w:sz w:val="24"/>
                <w:szCs w:val="24"/>
              </w:rPr>
            </w:pPr>
            <w:r w:rsidRPr="009B683B">
              <w:rPr>
                <w:rFonts w:ascii="Times New Roman" w:hAnsi="Times New Roman"/>
                <w:sz w:val="24"/>
                <w:szCs w:val="24"/>
              </w:rPr>
              <w:t>Aprēķinātais siltumnīcefekta gāzu samazinājums gadā</w:t>
            </w:r>
          </w:p>
        </w:tc>
        <w:tc>
          <w:tcPr>
            <w:tcW w:w="1843" w:type="dxa"/>
            <w:tcBorders>
              <w:top w:val="single" w:sz="4" w:space="0" w:color="auto"/>
              <w:left w:val="single" w:sz="4" w:space="0" w:color="auto"/>
              <w:bottom w:val="single" w:sz="4" w:space="0" w:color="auto"/>
              <w:right w:val="single" w:sz="4" w:space="0" w:color="auto"/>
            </w:tcBorders>
          </w:tcPr>
          <w:p w:rsidR="00756D4F" w:rsidRPr="009B683B" w:rsidRDefault="00756D4F" w:rsidP="00756D4F">
            <w:pPr>
              <w:spacing w:after="0" w:line="276"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56D4F" w:rsidRPr="009B683B" w:rsidRDefault="00756D4F" w:rsidP="00756D4F">
            <w:pPr>
              <w:spacing w:after="0" w:line="276" w:lineRule="auto"/>
              <w:rPr>
                <w:rFonts w:ascii="Times New Roman" w:hAnsi="Times New Roman"/>
                <w:i/>
                <w:color w:val="0000FF"/>
                <w:sz w:val="24"/>
                <w:szCs w:val="24"/>
              </w:rPr>
            </w:pPr>
            <w:r w:rsidRPr="009B683B">
              <w:rPr>
                <w:rFonts w:ascii="Times New Roman" w:hAnsi="Times New Roman"/>
                <w:i/>
                <w:color w:val="0000FF"/>
                <w:sz w:val="24"/>
                <w:szCs w:val="24"/>
              </w:rPr>
              <w:t>skaits</w:t>
            </w:r>
          </w:p>
        </w:tc>
        <w:tc>
          <w:tcPr>
            <w:tcW w:w="2127" w:type="dxa"/>
            <w:tcBorders>
              <w:top w:val="single" w:sz="4" w:space="0" w:color="auto"/>
              <w:left w:val="single" w:sz="4" w:space="0" w:color="auto"/>
              <w:bottom w:val="single" w:sz="4" w:space="0" w:color="auto"/>
              <w:right w:val="single" w:sz="4" w:space="0" w:color="auto"/>
            </w:tcBorders>
            <w:hideMark/>
          </w:tcPr>
          <w:p w:rsidR="00756D4F" w:rsidRPr="009B683B" w:rsidRDefault="00756D4F" w:rsidP="00756D4F">
            <w:pPr>
              <w:spacing w:after="0" w:line="276" w:lineRule="auto"/>
              <w:rPr>
                <w:rFonts w:ascii="Times New Roman" w:hAnsi="Times New Roman"/>
                <w:sz w:val="24"/>
                <w:szCs w:val="24"/>
              </w:rPr>
            </w:pPr>
            <w:r w:rsidRPr="009B683B">
              <w:rPr>
                <w:rFonts w:ascii="Times New Roman" w:hAnsi="Times New Roman"/>
                <w:i/>
                <w:color w:val="0000FF"/>
                <w:sz w:val="24"/>
                <w:szCs w:val="24"/>
              </w:rPr>
              <w:t>CO</w:t>
            </w:r>
            <w:r w:rsidRPr="009B683B">
              <w:rPr>
                <w:rFonts w:ascii="Times New Roman" w:hAnsi="Times New Roman"/>
                <w:i/>
                <w:color w:val="0000FF"/>
                <w:sz w:val="24"/>
                <w:szCs w:val="24"/>
                <w:vertAlign w:val="subscript"/>
              </w:rPr>
              <w:t>2</w:t>
            </w:r>
            <w:r w:rsidRPr="009B683B">
              <w:rPr>
                <w:rFonts w:ascii="Times New Roman" w:hAnsi="Times New Roman"/>
                <w:i/>
                <w:color w:val="0000FF"/>
                <w:sz w:val="24"/>
                <w:szCs w:val="24"/>
              </w:rPr>
              <w:t xml:space="preserve"> ekvivalenta tonnas/ gadā</w:t>
            </w:r>
          </w:p>
        </w:tc>
      </w:tr>
    </w:tbl>
    <w:p w:rsidR="00756D4F" w:rsidRPr="009B683B" w:rsidRDefault="00756D4F" w:rsidP="00756D4F">
      <w:pPr>
        <w:spacing w:after="0" w:line="276" w:lineRule="auto"/>
        <w:jc w:val="right"/>
        <w:rPr>
          <w:rFonts w:ascii="Times New Roman" w:hAnsi="Times New Roman"/>
          <w:sz w:val="24"/>
          <w:szCs w:val="24"/>
        </w:rPr>
      </w:pPr>
      <w:r w:rsidRPr="009B683B">
        <w:rPr>
          <w:rFonts w:ascii="Times New Roman" w:hAnsi="Times New Roman"/>
          <w:sz w:val="24"/>
          <w:szCs w:val="24"/>
        </w:rPr>
        <w:t>“;</w:t>
      </w:r>
    </w:p>
    <w:p w:rsidR="00464FAF" w:rsidRPr="009B683B" w:rsidRDefault="00464FAF" w:rsidP="00464FAF">
      <w:pPr>
        <w:spacing w:after="0" w:line="276" w:lineRule="auto"/>
        <w:jc w:val="both"/>
        <w:rPr>
          <w:rFonts w:ascii="Times New Roman" w:hAnsi="Times New Roman"/>
          <w:sz w:val="24"/>
          <w:szCs w:val="24"/>
        </w:rPr>
      </w:pPr>
    </w:p>
    <w:p w:rsidR="00286283" w:rsidRPr="009B683B" w:rsidRDefault="00286283" w:rsidP="00286283">
      <w:pPr>
        <w:numPr>
          <w:ilvl w:val="0"/>
          <w:numId w:val="2"/>
        </w:numPr>
        <w:spacing w:after="0" w:line="276" w:lineRule="auto"/>
        <w:ind w:left="426" w:hanging="426"/>
        <w:jc w:val="both"/>
        <w:rPr>
          <w:rFonts w:ascii="Times New Roman" w:hAnsi="Times New Roman"/>
          <w:sz w:val="24"/>
          <w:szCs w:val="24"/>
        </w:rPr>
      </w:pPr>
      <w:r w:rsidRPr="009B683B">
        <w:rPr>
          <w:rFonts w:ascii="Times New Roman" w:hAnsi="Times New Roman"/>
          <w:sz w:val="24"/>
          <w:szCs w:val="24"/>
        </w:rPr>
        <w:t>izteikt projektu iesniegumu atlases nolikuma 2.pielikuma “Projekta iesnieguma veidlapas aizpildīšanas metodika” 1.6.1.tabulas “Iznākuma rādītāji” skaidrojoš</w:t>
      </w:r>
      <w:r w:rsidR="00ED3F94" w:rsidRPr="009B683B">
        <w:rPr>
          <w:rFonts w:ascii="Times New Roman" w:hAnsi="Times New Roman"/>
          <w:sz w:val="24"/>
          <w:szCs w:val="24"/>
        </w:rPr>
        <w:t>ās</w:t>
      </w:r>
      <w:r w:rsidRPr="009B683B">
        <w:rPr>
          <w:rFonts w:ascii="Times New Roman" w:hAnsi="Times New Roman"/>
          <w:sz w:val="24"/>
          <w:szCs w:val="24"/>
        </w:rPr>
        <w:t xml:space="preserve"> daļ</w:t>
      </w:r>
      <w:r w:rsidR="00ED3F94" w:rsidRPr="009B683B">
        <w:rPr>
          <w:rFonts w:ascii="Times New Roman" w:hAnsi="Times New Roman"/>
          <w:sz w:val="24"/>
          <w:szCs w:val="24"/>
        </w:rPr>
        <w:t>as otrajā rindkopā</w:t>
      </w:r>
      <w:r w:rsidRPr="009B683B">
        <w:rPr>
          <w:rFonts w:ascii="Times New Roman" w:hAnsi="Times New Roman"/>
          <w:sz w:val="24"/>
          <w:szCs w:val="24"/>
        </w:rPr>
        <w:t xml:space="preserve"> </w:t>
      </w:r>
      <w:r w:rsidR="00E03FF7" w:rsidRPr="009B683B">
        <w:rPr>
          <w:rFonts w:ascii="Times New Roman" w:hAnsi="Times New Roman"/>
          <w:sz w:val="24"/>
          <w:szCs w:val="24"/>
        </w:rPr>
        <w:t xml:space="preserve">norādīto atsauci uz MK noteikumu Nr.135 punktiem </w:t>
      </w:r>
      <w:r w:rsidRPr="009B683B">
        <w:rPr>
          <w:rFonts w:ascii="Times New Roman" w:hAnsi="Times New Roman"/>
          <w:sz w:val="24"/>
          <w:szCs w:val="24"/>
        </w:rPr>
        <w:t>šādā redakcijā:</w:t>
      </w:r>
    </w:p>
    <w:p w:rsidR="00286283" w:rsidRPr="009B683B" w:rsidRDefault="007474DB" w:rsidP="00286283">
      <w:pPr>
        <w:spacing w:after="0" w:line="276" w:lineRule="auto"/>
        <w:rPr>
          <w:rFonts w:ascii="Times New Roman" w:hAnsi="Times New Roman"/>
          <w:sz w:val="24"/>
          <w:szCs w:val="24"/>
        </w:rPr>
      </w:pPr>
      <w:r w:rsidRPr="009B683B">
        <w:rPr>
          <w:rFonts w:ascii="Times New Roman" w:hAnsi="Times New Roman"/>
          <w:sz w:val="24"/>
          <w:szCs w:val="24"/>
        </w:rPr>
        <w:t xml:space="preserve"> </w:t>
      </w:r>
      <w:r w:rsidR="00286283" w:rsidRPr="009B683B">
        <w:rPr>
          <w:rFonts w:ascii="Times New Roman" w:hAnsi="Times New Roman"/>
          <w:sz w:val="24"/>
          <w:szCs w:val="24"/>
        </w:rPr>
        <w:t>“Kolonnā “gads” norāda 2023.gadu saskaņā ar MK noteikumu Nr.135 9.1. un 9.2.apakšpunktu.”</w:t>
      </w:r>
      <w:r w:rsidR="004567FB" w:rsidRPr="009B683B">
        <w:rPr>
          <w:rFonts w:ascii="Times New Roman" w:hAnsi="Times New Roman"/>
          <w:sz w:val="24"/>
          <w:szCs w:val="24"/>
        </w:rPr>
        <w:t>;</w:t>
      </w:r>
    </w:p>
    <w:p w:rsidR="007474DB" w:rsidRPr="009B683B" w:rsidRDefault="007474DB" w:rsidP="00286283">
      <w:pPr>
        <w:spacing w:after="0" w:line="276" w:lineRule="auto"/>
        <w:rPr>
          <w:rFonts w:ascii="Times New Roman" w:hAnsi="Times New Roman"/>
          <w:sz w:val="24"/>
          <w:szCs w:val="24"/>
        </w:rPr>
      </w:pPr>
    </w:p>
    <w:p w:rsidR="00833303" w:rsidRPr="009B683B" w:rsidRDefault="00833303" w:rsidP="00AD6AFC">
      <w:pPr>
        <w:numPr>
          <w:ilvl w:val="0"/>
          <w:numId w:val="2"/>
        </w:numPr>
        <w:spacing w:after="0" w:line="276" w:lineRule="auto"/>
        <w:ind w:left="426" w:hanging="426"/>
        <w:jc w:val="both"/>
        <w:rPr>
          <w:rFonts w:ascii="Times New Roman" w:hAnsi="Times New Roman"/>
          <w:sz w:val="24"/>
          <w:szCs w:val="24"/>
        </w:rPr>
      </w:pPr>
      <w:r w:rsidRPr="009B683B">
        <w:rPr>
          <w:rFonts w:ascii="Times New Roman" w:hAnsi="Times New Roman"/>
          <w:sz w:val="24"/>
          <w:szCs w:val="24"/>
        </w:rPr>
        <w:t>papildināt projektu iesniegumu atlases nolikuma 2.pielikuma “Projekta iesnieguma veidlapas aizpildīšanas metodika” 1.6.1.tabulas “Iznākuma rādītāji” skaidrojoš</w:t>
      </w:r>
      <w:r w:rsidR="00ED3F94" w:rsidRPr="009B683B">
        <w:rPr>
          <w:rFonts w:ascii="Times New Roman" w:hAnsi="Times New Roman"/>
          <w:sz w:val="24"/>
          <w:szCs w:val="24"/>
        </w:rPr>
        <w:t>ās</w:t>
      </w:r>
      <w:r w:rsidRPr="009B683B">
        <w:rPr>
          <w:rFonts w:ascii="Times New Roman" w:hAnsi="Times New Roman"/>
          <w:sz w:val="24"/>
          <w:szCs w:val="24"/>
        </w:rPr>
        <w:t xml:space="preserve"> daļ</w:t>
      </w:r>
      <w:r w:rsidR="00ED3F94" w:rsidRPr="009B683B">
        <w:rPr>
          <w:rFonts w:ascii="Times New Roman" w:hAnsi="Times New Roman"/>
          <w:sz w:val="24"/>
          <w:szCs w:val="24"/>
        </w:rPr>
        <w:t>as</w:t>
      </w:r>
      <w:r w:rsidR="00AD6AFC" w:rsidRPr="009B683B">
        <w:rPr>
          <w:rFonts w:ascii="Times New Roman" w:hAnsi="Times New Roman"/>
          <w:sz w:val="24"/>
          <w:szCs w:val="24"/>
        </w:rPr>
        <w:t xml:space="preserve"> rindkopu “Ja projekta ietvaros plānota pārvades un sadales sistēmas jauna posma būvniecība, panākto aprēķināto siltumnīcefekta gāzu samazinājumu gadā aprēķina pēc šādas formulas:” ar sekojošu formulu:</w:t>
      </w:r>
    </w:p>
    <w:p w:rsidR="00833303" w:rsidRPr="009B683B" w:rsidRDefault="00833303" w:rsidP="00833303">
      <w:pPr>
        <w:spacing w:after="0" w:line="276" w:lineRule="auto"/>
        <w:ind w:left="426"/>
        <w:jc w:val="both"/>
        <w:rPr>
          <w:rFonts w:ascii="Times New Roman" w:hAnsi="Times New Roman"/>
          <w:sz w:val="24"/>
          <w:szCs w:val="24"/>
        </w:rPr>
      </w:pPr>
      <w:r w:rsidRPr="009B683B">
        <w:rPr>
          <w:rFonts w:ascii="Times New Roman" w:hAnsi="Times New Roman"/>
          <w:sz w:val="24"/>
          <w:szCs w:val="24"/>
        </w:rPr>
        <w:t>“</w:t>
      </w:r>
    </w:p>
    <w:p w:rsidR="00833303" w:rsidRPr="009B683B" w:rsidRDefault="00833303" w:rsidP="00833303">
      <w:pPr>
        <w:pStyle w:val="NoSpacing"/>
        <w:framePr w:hSpace="180" w:wrap="around" w:vAnchor="text" w:hAnchor="text" w:y="1"/>
        <w:spacing w:line="276" w:lineRule="auto"/>
        <w:suppressOverlap/>
        <w:jc w:val="both"/>
        <w:rPr>
          <w:rFonts w:ascii="Times New Roman" w:hAnsi="Times New Roman"/>
          <w:i/>
        </w:rPr>
      </w:pPr>
      <m:oMathPara>
        <m:oMathParaPr>
          <m:jc m:val="left"/>
        </m:oMathParaPr>
        <m:oMath>
          <m:r>
            <w:rPr>
              <w:rFonts w:ascii="Cambria Math" w:hAnsi="Cambria Math"/>
            </w:rPr>
            <m:t>E=</m:t>
          </m:r>
          <m:sSubSup>
            <m:sSubSupPr>
              <m:ctrlPr>
                <w:rPr>
                  <w:rFonts w:ascii="Cambria Math" w:hAnsi="Cambria Math"/>
                  <w:i/>
                </w:rPr>
              </m:ctrlPr>
            </m:sSubSupPr>
            <m:e>
              <m:r>
                <w:rPr>
                  <w:rFonts w:ascii="Cambria Math" w:hAnsi="Cambria Math"/>
                </w:rPr>
                <m:t>(E</m:t>
              </m:r>
            </m:e>
            <m:sub>
              <m:r>
                <w:rPr>
                  <w:rFonts w:ascii="Cambria Math" w:hAnsi="Cambria Math"/>
                </w:rPr>
                <m:t>CO2 K</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K</m:t>
              </m:r>
            </m:sub>
            <m:sup>
              <m:r>
                <w:rPr>
                  <w:rFonts w:ascii="Cambria Math" w:hAnsi="Cambria Math"/>
                </w:rPr>
                <m:t>o</m:t>
              </m:r>
            </m:sup>
          </m:sSub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CO2 K</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K</m:t>
                  </m:r>
                </m:sub>
                <m:sup>
                  <m:r>
                    <w:rPr>
                      <w:rFonts w:ascii="Cambria Math" w:hAnsi="Cambria Math"/>
                    </w:rPr>
                    <m:t>T</m:t>
                  </m:r>
                </m:sup>
              </m:sSubSup>
            </m:e>
          </m:d>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CO2 el</m:t>
              </m:r>
            </m:sub>
            <m:sup>
              <m:r>
                <w:rPr>
                  <w:rFonts w:ascii="Cambria Math" w:hAnsi="Cambria Math"/>
                </w:rPr>
                <m:t xml:space="preserve"> </m:t>
              </m:r>
            </m:sup>
          </m:sSub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Q</m:t>
                  </m:r>
                </m:e>
                <m:sub>
                  <m:r>
                    <w:rPr>
                      <w:rFonts w:ascii="Cambria Math" w:hAnsi="Cambria Math"/>
                    </w:rPr>
                    <m:t>el</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el</m:t>
                  </m:r>
                </m:sub>
                <m:sup>
                  <m:r>
                    <w:rPr>
                      <w:rFonts w:ascii="Cambria Math" w:hAnsi="Cambria Math"/>
                    </w:rPr>
                    <m:t>T</m:t>
                  </m:r>
                </m:sup>
              </m:sSubSup>
            </m:e>
          </m:d>
        </m:oMath>
      </m:oMathPara>
    </w:p>
    <w:p w:rsidR="00833303" w:rsidRPr="009B683B" w:rsidRDefault="00833303" w:rsidP="00833303">
      <w:pPr>
        <w:pStyle w:val="NoSpacing"/>
        <w:framePr w:hSpace="180" w:wrap="around" w:vAnchor="text" w:hAnchor="text" w:y="1"/>
        <w:spacing w:line="276" w:lineRule="auto"/>
        <w:suppressOverlap/>
        <w:jc w:val="both"/>
        <w:rPr>
          <w:rFonts w:ascii="Times New Roman" w:hAnsi="Times New Roman"/>
        </w:rPr>
      </w:pPr>
    </w:p>
    <w:p w:rsidR="00833303" w:rsidRPr="009B683B" w:rsidRDefault="00833303" w:rsidP="00833303">
      <w:pPr>
        <w:pStyle w:val="NoSpacing"/>
        <w:framePr w:hSpace="180" w:wrap="around" w:vAnchor="text" w:hAnchor="text" w:y="1"/>
        <w:spacing w:line="276" w:lineRule="auto"/>
        <w:suppressOverlap/>
        <w:jc w:val="both"/>
        <w:rPr>
          <w:rFonts w:ascii="Times New Roman" w:hAnsi="Times New Roman"/>
        </w:rPr>
      </w:pPr>
      <w:r w:rsidRPr="009B683B">
        <w:rPr>
          <w:rFonts w:ascii="Times New Roman" w:hAnsi="Times New Roman"/>
        </w:rPr>
        <w:t>kur:</w:t>
      </w:r>
    </w:p>
    <w:p w:rsidR="00833303" w:rsidRPr="009B683B" w:rsidRDefault="00833303" w:rsidP="00833303">
      <w:pPr>
        <w:framePr w:hSpace="180" w:wrap="around" w:vAnchor="text" w:hAnchor="text" w:y="1"/>
        <w:spacing w:after="0"/>
        <w:suppressOverlap/>
        <w:jc w:val="both"/>
        <w:rPr>
          <w:rFonts w:ascii="Times New Roman" w:hAnsi="Times New Roman"/>
        </w:rPr>
      </w:pPr>
      <m:oMath>
        <m:r>
          <w:rPr>
            <w:rFonts w:ascii="Cambria Math" w:hAnsi="Cambria Math"/>
          </w:rPr>
          <m:t xml:space="preserve">E </m:t>
        </m:r>
      </m:oMath>
      <w:r w:rsidRPr="009B683B">
        <w:rPr>
          <w:rFonts w:ascii="Times New Roman" w:hAnsi="Times New Roman"/>
        </w:rPr>
        <w:t>– CO</w:t>
      </w:r>
      <w:r w:rsidRPr="009B683B">
        <w:rPr>
          <w:rFonts w:ascii="Times New Roman" w:hAnsi="Times New Roman"/>
          <w:vertAlign w:val="subscript"/>
        </w:rPr>
        <w:t>2</w:t>
      </w:r>
      <w:r w:rsidRPr="009B683B">
        <w:rPr>
          <w:rFonts w:ascii="Times New Roman" w:hAnsi="Times New Roman"/>
        </w:rPr>
        <w:t xml:space="preserve"> emisijas samazinājums (tCO</w:t>
      </w:r>
      <w:r w:rsidRPr="009B683B">
        <w:rPr>
          <w:rFonts w:ascii="Times New Roman" w:hAnsi="Times New Roman"/>
          <w:vertAlign w:val="subscript"/>
        </w:rPr>
        <w:t>2</w:t>
      </w:r>
      <w:r w:rsidRPr="009B683B">
        <w:rPr>
          <w:rFonts w:ascii="Times New Roman" w:hAnsi="Times New Roman"/>
        </w:rPr>
        <w:t xml:space="preserve">/gadā) uz 1000 </w:t>
      </w:r>
      <w:proofErr w:type="spellStart"/>
      <w:r w:rsidRPr="009B683B">
        <w:rPr>
          <w:rFonts w:ascii="Times New Roman" w:hAnsi="Times New Roman"/>
          <w:i/>
        </w:rPr>
        <w:t>euro</w:t>
      </w:r>
      <w:proofErr w:type="spellEnd"/>
      <w:r w:rsidRPr="009B683B">
        <w:rPr>
          <w:rFonts w:ascii="Times New Roman" w:hAnsi="Times New Roman"/>
        </w:rPr>
        <w:t xml:space="preserve"> investīcijām;</w:t>
      </w:r>
    </w:p>
    <w:p w:rsidR="00833303" w:rsidRPr="009B683B" w:rsidRDefault="003300AD" w:rsidP="00833303">
      <w:pPr>
        <w:pStyle w:val="NoSpacing"/>
        <w:framePr w:hSpace="180" w:wrap="around" w:vAnchor="text" w:hAnchor="text" w:y="1"/>
        <w:spacing w:line="276" w:lineRule="auto"/>
        <w:suppressOverlap/>
        <w:jc w:val="both"/>
        <w:rPr>
          <w:rFonts w:ascii="Times New Roman" w:hAnsi="Times New Roman"/>
        </w:rPr>
      </w:pPr>
      <m:oMath>
        <m:sSubSup>
          <m:sSubSupPr>
            <m:ctrlPr>
              <w:rPr>
                <w:rFonts w:ascii="Cambria Math" w:hAnsi="Cambria Math"/>
                <w:i/>
              </w:rPr>
            </m:ctrlPr>
          </m:sSubSupPr>
          <m:e>
            <m:r>
              <w:rPr>
                <w:rFonts w:ascii="Cambria Math" w:hAnsi="Cambria Math"/>
              </w:rPr>
              <m:t>E</m:t>
            </m:r>
          </m:e>
          <m:sub>
            <m:r>
              <w:rPr>
                <w:rFonts w:ascii="Cambria Math" w:hAnsi="Cambria Math"/>
              </w:rPr>
              <m:t>CO2 K</m:t>
            </m:r>
          </m:sub>
          <m:sup>
            <m:r>
              <w:rPr>
                <w:rFonts w:ascii="Cambria Math" w:hAnsi="Cambria Math"/>
              </w:rPr>
              <m:t>o</m:t>
            </m:r>
          </m:sup>
        </m:sSubSup>
        <m:r>
          <w:rPr>
            <w:rFonts w:ascii="Cambria Math" w:hAnsi="Cambria Math"/>
          </w:rPr>
          <m:t xml:space="preserve"> </m:t>
        </m:r>
      </m:oMath>
      <w:r w:rsidR="00833303" w:rsidRPr="009B683B">
        <w:rPr>
          <w:rFonts w:ascii="Times New Roman" w:hAnsi="Times New Roman"/>
        </w:rPr>
        <w:t>– CO</w:t>
      </w:r>
      <w:r w:rsidR="00833303" w:rsidRPr="009B683B">
        <w:rPr>
          <w:rFonts w:ascii="Times New Roman" w:hAnsi="Times New Roman"/>
          <w:vertAlign w:val="subscript"/>
        </w:rPr>
        <w:t>2</w:t>
      </w:r>
      <w:r w:rsidR="00833303" w:rsidRPr="009B683B">
        <w:rPr>
          <w:rFonts w:ascii="Times New Roman" w:hAnsi="Times New Roman"/>
        </w:rPr>
        <w:t xml:space="preserve"> emisijas faktors kurināmajam vai elektroenerģijai, kas izmantots siltumenerģijas ražošanai pirms projekta īstenošanas (tCO</w:t>
      </w:r>
      <w:r w:rsidR="00833303" w:rsidRPr="009B683B">
        <w:rPr>
          <w:rFonts w:ascii="Times New Roman" w:hAnsi="Times New Roman"/>
          <w:vertAlign w:val="subscript"/>
        </w:rPr>
        <w:t>2</w:t>
      </w:r>
      <w:r w:rsidR="00833303" w:rsidRPr="009B683B">
        <w:rPr>
          <w:rFonts w:ascii="Times New Roman" w:hAnsi="Times New Roman"/>
        </w:rPr>
        <w:t>/</w:t>
      </w:r>
      <w:proofErr w:type="spellStart"/>
      <w:r w:rsidR="00833303" w:rsidRPr="009B683B">
        <w:rPr>
          <w:rFonts w:ascii="Times New Roman" w:hAnsi="Times New Roman"/>
        </w:rPr>
        <w:t>MWh</w:t>
      </w:r>
      <w:proofErr w:type="spellEnd"/>
      <w:r w:rsidR="00833303" w:rsidRPr="009B683B">
        <w:rPr>
          <w:rFonts w:ascii="Times New Roman" w:hAnsi="Times New Roman"/>
        </w:rPr>
        <w:t>), un kas noteikts atbilstoši zemāk pievienotajai tabulai;</w:t>
      </w:r>
    </w:p>
    <w:p w:rsidR="00833303" w:rsidRPr="009B683B" w:rsidRDefault="003300AD" w:rsidP="00833303">
      <w:pPr>
        <w:pStyle w:val="NoSpacing"/>
        <w:framePr w:hSpace="180" w:wrap="around" w:vAnchor="text" w:hAnchor="text" w:y="1"/>
        <w:spacing w:line="276" w:lineRule="auto"/>
        <w:suppressOverlap/>
        <w:jc w:val="both"/>
        <w:rPr>
          <w:rFonts w:ascii="Times New Roman" w:hAnsi="Times New Roman"/>
        </w:rPr>
      </w:pPr>
      <m:oMath>
        <m:sSubSup>
          <m:sSubSupPr>
            <m:ctrlPr>
              <w:rPr>
                <w:rFonts w:ascii="Cambria Math" w:hAnsi="Cambria Math"/>
                <w:i/>
              </w:rPr>
            </m:ctrlPr>
          </m:sSubSupPr>
          <m:e>
            <m:r>
              <w:rPr>
                <w:rFonts w:ascii="Cambria Math" w:hAnsi="Cambria Math"/>
              </w:rPr>
              <m:t>Q</m:t>
            </m:r>
          </m:e>
          <m:sub>
            <m:r>
              <w:rPr>
                <w:rFonts w:ascii="Cambria Math" w:hAnsi="Cambria Math"/>
              </w:rPr>
              <m:t>K</m:t>
            </m:r>
          </m:sub>
          <m:sup>
            <m:r>
              <w:rPr>
                <w:rFonts w:ascii="Cambria Math" w:hAnsi="Cambria Math"/>
              </w:rPr>
              <m:t>o</m:t>
            </m:r>
          </m:sup>
        </m:sSubSup>
      </m:oMath>
      <w:r w:rsidR="00833303" w:rsidRPr="009B683B">
        <w:rPr>
          <w:rFonts w:ascii="Times New Roman" w:hAnsi="Times New Roman"/>
        </w:rPr>
        <w:t xml:space="preserve"> – kurināmā patēriņš siltumenerģijas ražošanai siltumavotā (MWh) pirms projekta īstenošanas;</w:t>
      </w:r>
    </w:p>
    <w:p w:rsidR="00833303" w:rsidRPr="009B683B" w:rsidRDefault="003300AD" w:rsidP="00833303">
      <w:pPr>
        <w:spacing w:after="0" w:line="276" w:lineRule="auto"/>
        <w:ind w:right="-2"/>
        <w:jc w:val="both"/>
        <w:rPr>
          <w:rFonts w:ascii="Times New Roman" w:hAnsi="Times New Roman"/>
        </w:rPr>
      </w:pPr>
      <m:oMath>
        <m:sSubSup>
          <m:sSubSupPr>
            <m:ctrlPr>
              <w:rPr>
                <w:rFonts w:ascii="Cambria Math" w:hAnsi="Cambria Math"/>
                <w:i/>
              </w:rPr>
            </m:ctrlPr>
          </m:sSubSupPr>
          <m:e>
            <m:r>
              <w:rPr>
                <w:rFonts w:ascii="Cambria Math" w:hAnsi="Cambria Math"/>
              </w:rPr>
              <m:t>E</m:t>
            </m:r>
          </m:e>
          <m:sub>
            <m:r>
              <w:rPr>
                <w:rFonts w:ascii="Cambria Math" w:hAnsi="Cambria Math"/>
              </w:rPr>
              <m:t>CO2 K</m:t>
            </m:r>
          </m:sub>
          <m:sup>
            <m:r>
              <w:rPr>
                <w:rFonts w:ascii="Cambria Math" w:hAnsi="Cambria Math"/>
              </w:rPr>
              <m:t>T</m:t>
            </m:r>
          </m:sup>
        </m:sSubSup>
        <m:r>
          <w:rPr>
            <w:rFonts w:ascii="Cambria Math" w:hAnsi="Cambria Math"/>
          </w:rPr>
          <m:t xml:space="preserve"> </m:t>
        </m:r>
      </m:oMath>
      <w:r w:rsidR="00833303" w:rsidRPr="009B683B">
        <w:rPr>
          <w:rFonts w:ascii="Times New Roman" w:hAnsi="Times New Roman"/>
        </w:rPr>
        <w:t>– CO</w:t>
      </w:r>
      <w:r w:rsidR="00833303" w:rsidRPr="009B683B">
        <w:rPr>
          <w:rFonts w:ascii="Times New Roman" w:hAnsi="Times New Roman"/>
          <w:vertAlign w:val="subscript"/>
        </w:rPr>
        <w:t>2</w:t>
      </w:r>
      <w:r w:rsidR="00833303" w:rsidRPr="009B683B">
        <w:rPr>
          <w:rFonts w:ascii="Times New Roman" w:hAnsi="Times New Roman"/>
        </w:rPr>
        <w:t xml:space="preserve"> emisijas faktors kurināmajam vai elektroenerģijai, kas izmantots siltumenerģijas ražošanai pēc projekta īstenošanas (tCO</w:t>
      </w:r>
      <w:r w:rsidR="00833303" w:rsidRPr="009B683B">
        <w:rPr>
          <w:rFonts w:ascii="Times New Roman" w:hAnsi="Times New Roman"/>
          <w:vertAlign w:val="subscript"/>
        </w:rPr>
        <w:t>2</w:t>
      </w:r>
      <w:r w:rsidR="00833303" w:rsidRPr="009B683B">
        <w:rPr>
          <w:rFonts w:ascii="Times New Roman" w:hAnsi="Times New Roman"/>
        </w:rPr>
        <w:t>/</w:t>
      </w:r>
      <w:proofErr w:type="spellStart"/>
      <w:r w:rsidR="00833303" w:rsidRPr="009B683B">
        <w:rPr>
          <w:rFonts w:ascii="Times New Roman" w:hAnsi="Times New Roman"/>
        </w:rPr>
        <w:t>MWh</w:t>
      </w:r>
      <w:proofErr w:type="spellEnd"/>
      <w:r w:rsidR="00833303" w:rsidRPr="009B683B">
        <w:rPr>
          <w:rFonts w:ascii="Times New Roman" w:hAnsi="Times New Roman"/>
        </w:rPr>
        <w:t>), un kas noteikts atbilstoši zemāk pievienotajai tabulai;</w:t>
      </w:r>
    </w:p>
    <w:p w:rsidR="00833303" w:rsidRPr="009B683B" w:rsidRDefault="003300AD" w:rsidP="00833303">
      <w:pPr>
        <w:pStyle w:val="NoSpacing"/>
        <w:framePr w:hSpace="180" w:wrap="around" w:vAnchor="text" w:hAnchor="text" w:y="1"/>
        <w:spacing w:line="276" w:lineRule="auto"/>
        <w:suppressOverlap/>
        <w:jc w:val="both"/>
        <w:rPr>
          <w:rFonts w:ascii="Times New Roman" w:hAnsi="Times New Roman"/>
        </w:rPr>
      </w:pPr>
      <m:oMath>
        <m:sSubSup>
          <m:sSubSupPr>
            <m:ctrlPr>
              <w:rPr>
                <w:rFonts w:ascii="Cambria Math" w:hAnsi="Cambria Math"/>
                <w:i/>
              </w:rPr>
            </m:ctrlPr>
          </m:sSubSupPr>
          <m:e>
            <m:r>
              <w:rPr>
                <w:rFonts w:ascii="Cambria Math" w:hAnsi="Cambria Math"/>
              </w:rPr>
              <m:t>Q</m:t>
            </m:r>
          </m:e>
          <m:sub>
            <m:r>
              <w:rPr>
                <w:rFonts w:ascii="Cambria Math" w:hAnsi="Cambria Math"/>
              </w:rPr>
              <m:t>K</m:t>
            </m:r>
          </m:sub>
          <m:sup>
            <m:r>
              <w:rPr>
                <w:rFonts w:ascii="Cambria Math" w:hAnsi="Cambria Math"/>
              </w:rPr>
              <m:t>T</m:t>
            </m:r>
          </m:sup>
        </m:sSubSup>
      </m:oMath>
      <w:r w:rsidR="00833303" w:rsidRPr="009B683B">
        <w:rPr>
          <w:rFonts w:ascii="Times New Roman" w:hAnsi="Times New Roman"/>
        </w:rPr>
        <w:t xml:space="preserve"> – kurināmā patēriņš siltumenerģijas ražošanai siltumavotā (MWh) pēc projekta īstenošanas;</w:t>
      </w:r>
    </w:p>
    <w:p w:rsidR="00833303" w:rsidRPr="009B683B" w:rsidRDefault="003300AD" w:rsidP="00833303">
      <w:pPr>
        <w:pStyle w:val="NoSpacing"/>
        <w:framePr w:hSpace="180" w:wrap="around" w:vAnchor="text" w:hAnchor="text" w:y="1"/>
        <w:spacing w:line="276" w:lineRule="auto"/>
        <w:suppressOverlap/>
        <w:jc w:val="both"/>
        <w:rPr>
          <w:rFonts w:ascii="Times New Roman" w:hAnsi="Times New Roman"/>
        </w:rPr>
      </w:pPr>
      <m:oMath>
        <m:sSubSup>
          <m:sSubSupPr>
            <m:ctrlPr>
              <w:rPr>
                <w:rFonts w:ascii="Cambria Math" w:hAnsi="Cambria Math"/>
                <w:i/>
              </w:rPr>
            </m:ctrlPr>
          </m:sSubSupPr>
          <m:e>
            <m:r>
              <w:rPr>
                <w:rFonts w:ascii="Cambria Math" w:hAnsi="Cambria Math"/>
              </w:rPr>
              <m:t>E</m:t>
            </m:r>
          </m:e>
          <m:sub>
            <m:r>
              <w:rPr>
                <w:rFonts w:ascii="Cambria Math" w:hAnsi="Cambria Math"/>
              </w:rPr>
              <m:t>CO2 el</m:t>
            </m:r>
          </m:sub>
          <m:sup>
            <m:r>
              <w:rPr>
                <w:rFonts w:ascii="Cambria Math" w:hAnsi="Cambria Math"/>
              </w:rPr>
              <m:t xml:space="preserve"> </m:t>
            </m:r>
          </m:sup>
        </m:sSubSup>
        <m:r>
          <w:rPr>
            <w:rFonts w:ascii="Cambria Math" w:hAnsi="Cambria Math"/>
          </w:rPr>
          <m:t xml:space="preserve"> </m:t>
        </m:r>
      </m:oMath>
      <w:r w:rsidR="00833303" w:rsidRPr="009B683B">
        <w:rPr>
          <w:rFonts w:ascii="Times New Roman" w:hAnsi="Times New Roman"/>
        </w:rPr>
        <w:t>– CO</w:t>
      </w:r>
      <w:r w:rsidR="00833303" w:rsidRPr="009B683B">
        <w:rPr>
          <w:rFonts w:ascii="Times New Roman" w:hAnsi="Times New Roman"/>
          <w:vertAlign w:val="subscript"/>
        </w:rPr>
        <w:t>2</w:t>
      </w:r>
      <w:r w:rsidR="00833303" w:rsidRPr="009B683B">
        <w:rPr>
          <w:rFonts w:ascii="Times New Roman" w:hAnsi="Times New Roman"/>
        </w:rPr>
        <w:t xml:space="preserve"> emisijas faktors elektroenerģijai, kas izmantots siltumenerģijas ražošanai pirms projekta īstenošanas (tCO</w:t>
      </w:r>
      <w:r w:rsidR="00833303" w:rsidRPr="009B683B">
        <w:rPr>
          <w:rFonts w:ascii="Times New Roman" w:hAnsi="Times New Roman"/>
          <w:vertAlign w:val="subscript"/>
        </w:rPr>
        <w:t>2</w:t>
      </w:r>
      <w:r w:rsidR="00833303" w:rsidRPr="009B683B">
        <w:rPr>
          <w:rFonts w:ascii="Times New Roman" w:hAnsi="Times New Roman"/>
        </w:rPr>
        <w:t>/</w:t>
      </w:r>
      <w:proofErr w:type="spellStart"/>
      <w:r w:rsidR="00833303" w:rsidRPr="009B683B">
        <w:rPr>
          <w:rFonts w:ascii="Times New Roman" w:hAnsi="Times New Roman"/>
        </w:rPr>
        <w:t>MWh</w:t>
      </w:r>
      <w:proofErr w:type="spellEnd"/>
      <w:r w:rsidR="00833303" w:rsidRPr="009B683B">
        <w:rPr>
          <w:rFonts w:ascii="Times New Roman" w:hAnsi="Times New Roman"/>
        </w:rPr>
        <w:t>), un kas noteikts atbilstoši zemāk pievienotajai tabulai;</w:t>
      </w:r>
    </w:p>
    <w:p w:rsidR="00833303" w:rsidRPr="009B683B" w:rsidRDefault="003300AD" w:rsidP="00833303">
      <w:pPr>
        <w:pStyle w:val="NoSpacing"/>
        <w:framePr w:hSpace="180" w:wrap="around" w:vAnchor="text" w:hAnchor="text" w:y="1"/>
        <w:spacing w:line="276" w:lineRule="auto"/>
        <w:suppressOverlap/>
        <w:jc w:val="both"/>
        <w:rPr>
          <w:rFonts w:ascii="Times New Roman" w:hAnsi="Times New Roman"/>
        </w:rPr>
      </w:pPr>
      <m:oMath>
        <m:sSubSup>
          <m:sSubSupPr>
            <m:ctrlPr>
              <w:rPr>
                <w:rFonts w:ascii="Cambria Math" w:hAnsi="Cambria Math"/>
                <w:i/>
              </w:rPr>
            </m:ctrlPr>
          </m:sSubSupPr>
          <m:e>
            <m:r>
              <w:rPr>
                <w:rFonts w:ascii="Cambria Math" w:hAnsi="Cambria Math"/>
              </w:rPr>
              <m:t>Q</m:t>
            </m:r>
          </m:e>
          <m:sub>
            <m:r>
              <w:rPr>
                <w:rFonts w:ascii="Cambria Math" w:hAnsi="Cambria Math"/>
              </w:rPr>
              <m:t>el</m:t>
            </m:r>
          </m:sub>
          <m:sup>
            <m:r>
              <w:rPr>
                <w:rFonts w:ascii="Cambria Math" w:hAnsi="Cambria Math"/>
              </w:rPr>
              <m:t>0</m:t>
            </m:r>
          </m:sup>
        </m:sSubSup>
      </m:oMath>
      <w:r w:rsidR="00833303" w:rsidRPr="009B683B">
        <w:rPr>
          <w:rFonts w:ascii="Times New Roman" w:hAnsi="Times New Roman"/>
        </w:rPr>
        <w:t xml:space="preserve"> - elektroenerģijas patēriņš siltumenerģijas ražošanai siltumavotā (MWh) pirms projekta īstenošanas;</w:t>
      </w:r>
    </w:p>
    <w:p w:rsidR="00833303" w:rsidRPr="009B683B" w:rsidRDefault="003300AD" w:rsidP="00833303">
      <w:pPr>
        <w:spacing w:after="0" w:line="276" w:lineRule="auto"/>
        <w:ind w:left="426"/>
        <w:jc w:val="both"/>
        <w:rPr>
          <w:rFonts w:ascii="Times New Roman" w:hAnsi="Times New Roman"/>
          <w:sz w:val="24"/>
          <w:szCs w:val="24"/>
        </w:rPr>
      </w:pPr>
      <m:oMath>
        <m:sSubSup>
          <m:sSubSupPr>
            <m:ctrlPr>
              <w:rPr>
                <w:rFonts w:ascii="Cambria Math" w:hAnsi="Cambria Math"/>
                <w:i/>
              </w:rPr>
            </m:ctrlPr>
          </m:sSubSupPr>
          <m:e>
            <m:r>
              <w:rPr>
                <w:rFonts w:ascii="Cambria Math" w:hAnsi="Cambria Math"/>
              </w:rPr>
              <m:t>Q</m:t>
            </m:r>
          </m:e>
          <m:sub>
            <m:r>
              <w:rPr>
                <w:rFonts w:ascii="Cambria Math" w:hAnsi="Cambria Math"/>
              </w:rPr>
              <m:t>el</m:t>
            </m:r>
          </m:sub>
          <m:sup>
            <m:r>
              <w:rPr>
                <w:rFonts w:ascii="Cambria Math" w:hAnsi="Cambria Math"/>
              </w:rPr>
              <m:t>T</m:t>
            </m:r>
          </m:sup>
        </m:sSubSup>
      </m:oMath>
      <w:r w:rsidR="00833303" w:rsidRPr="009B683B">
        <w:rPr>
          <w:rFonts w:ascii="Times New Roman" w:hAnsi="Times New Roman"/>
        </w:rPr>
        <w:t xml:space="preserve"> - elektroenerģijas patēriņš siltumenerģijas ražošanai siltumavotā (MWh) pēc projekta īstenošanas.”;</w:t>
      </w:r>
    </w:p>
    <w:p w:rsidR="00833303" w:rsidRPr="009B683B" w:rsidRDefault="00833303" w:rsidP="00833303">
      <w:pPr>
        <w:spacing w:after="0" w:line="276" w:lineRule="auto"/>
        <w:ind w:left="426"/>
        <w:jc w:val="both"/>
        <w:rPr>
          <w:rFonts w:ascii="Times New Roman" w:hAnsi="Times New Roman"/>
          <w:sz w:val="24"/>
          <w:szCs w:val="24"/>
        </w:rPr>
      </w:pPr>
    </w:p>
    <w:p w:rsidR="00286283" w:rsidRPr="009B683B" w:rsidRDefault="00286283" w:rsidP="00286283">
      <w:pPr>
        <w:numPr>
          <w:ilvl w:val="0"/>
          <w:numId w:val="2"/>
        </w:numPr>
        <w:spacing w:after="0" w:line="276" w:lineRule="auto"/>
        <w:ind w:left="426" w:hanging="426"/>
        <w:jc w:val="both"/>
        <w:rPr>
          <w:rFonts w:ascii="Times New Roman" w:hAnsi="Times New Roman"/>
          <w:sz w:val="24"/>
          <w:szCs w:val="24"/>
        </w:rPr>
      </w:pPr>
      <w:r w:rsidRPr="009B683B">
        <w:rPr>
          <w:rFonts w:ascii="Times New Roman" w:hAnsi="Times New Roman"/>
          <w:sz w:val="24"/>
          <w:szCs w:val="24"/>
        </w:rPr>
        <w:t>izteikt projektu iesniegumu atlases nolikuma 2.pielikuma “Projekta iesnieguma veidlapas aizpildīšanas metodika” 2.1.tabul</w:t>
      </w:r>
      <w:r w:rsidR="00ED3F94" w:rsidRPr="009B683B">
        <w:rPr>
          <w:rFonts w:ascii="Times New Roman" w:hAnsi="Times New Roman"/>
          <w:sz w:val="24"/>
          <w:szCs w:val="24"/>
        </w:rPr>
        <w:t>u</w:t>
      </w:r>
      <w:r w:rsidRPr="009B683B">
        <w:rPr>
          <w:rFonts w:ascii="Times New Roman" w:hAnsi="Times New Roman"/>
          <w:sz w:val="24"/>
          <w:szCs w:val="24"/>
        </w:rPr>
        <w:t xml:space="preserve"> “Projekta īstenošanas kapacitāte” šādā redakcijā</w:t>
      </w:r>
      <w:r w:rsidR="00136336" w:rsidRPr="009B683B">
        <w:rPr>
          <w:rFonts w:ascii="Times New Roman" w:hAnsi="Times New Roman"/>
          <w:sz w:val="24"/>
          <w:szCs w:val="24"/>
        </w:rPr>
        <w:t xml:space="preserve"> (tiek dzēsta paskaidrojošā informācija zem tabulas nosaukuma)</w:t>
      </w:r>
      <w:r w:rsidRPr="009B683B">
        <w:rPr>
          <w:rFonts w:ascii="Times New Roman" w:hAnsi="Times New Roman"/>
          <w:sz w:val="24"/>
          <w:szCs w:val="24"/>
        </w:rPr>
        <w:t>:</w:t>
      </w:r>
    </w:p>
    <w:p w:rsidR="00286283" w:rsidRPr="009B683B" w:rsidRDefault="00286283" w:rsidP="00286283">
      <w:pPr>
        <w:spacing w:after="0" w:line="276" w:lineRule="auto"/>
        <w:jc w:val="both"/>
        <w:rPr>
          <w:rFonts w:ascii="Times New Roman" w:hAnsi="Times New Roman"/>
          <w:sz w:val="24"/>
          <w:szCs w:val="24"/>
        </w:rPr>
      </w:pPr>
      <w:r w:rsidRPr="009B683B">
        <w:rPr>
          <w:rFonts w:ascii="Times New Roman" w:hAnsi="Times New Roman"/>
          <w:sz w:val="24"/>
          <w:szCs w:val="24"/>
        </w:rPr>
        <w:t>“</w:t>
      </w:r>
    </w:p>
    <w:tbl>
      <w:tblPr>
        <w:tblStyle w:val="TableGrid"/>
        <w:tblW w:w="9209" w:type="dxa"/>
        <w:tblLook w:val="04A0" w:firstRow="1" w:lastRow="0" w:firstColumn="1" w:lastColumn="0" w:noHBand="0" w:noVBand="1"/>
      </w:tblPr>
      <w:tblGrid>
        <w:gridCol w:w="1729"/>
        <w:gridCol w:w="7480"/>
      </w:tblGrid>
      <w:tr w:rsidR="00286283" w:rsidRPr="009B683B" w:rsidTr="00286283">
        <w:trPr>
          <w:trHeight w:val="567"/>
        </w:trPr>
        <w:tc>
          <w:tcPr>
            <w:tcW w:w="9209" w:type="dxa"/>
            <w:gridSpan w:val="2"/>
            <w:tcBorders>
              <w:top w:val="single" w:sz="4" w:space="0" w:color="auto"/>
              <w:left w:val="single" w:sz="4" w:space="0" w:color="auto"/>
              <w:bottom w:val="single" w:sz="4" w:space="0" w:color="auto"/>
              <w:right w:val="single" w:sz="4" w:space="0" w:color="auto"/>
            </w:tcBorders>
            <w:vAlign w:val="center"/>
          </w:tcPr>
          <w:p w:rsidR="00286283" w:rsidRPr="009B683B" w:rsidRDefault="00286283" w:rsidP="00286283">
            <w:pPr>
              <w:pStyle w:val="Heading2"/>
              <w:spacing w:before="0" w:line="276" w:lineRule="auto"/>
              <w:jc w:val="center"/>
              <w:rPr>
                <w:rFonts w:ascii="Times New Roman" w:hAnsi="Times New Roman"/>
                <w:b/>
                <w:color w:val="auto"/>
                <w:sz w:val="24"/>
                <w:szCs w:val="24"/>
              </w:rPr>
            </w:pPr>
            <w:bookmarkStart w:id="4" w:name="_Toc479175601"/>
            <w:r w:rsidRPr="009B683B">
              <w:rPr>
                <w:rFonts w:ascii="Times New Roman" w:hAnsi="Times New Roman"/>
                <w:b/>
                <w:color w:val="auto"/>
                <w:sz w:val="24"/>
                <w:szCs w:val="24"/>
              </w:rPr>
              <w:t>2.1. Projekta īstenošanas kapacitāte</w:t>
            </w:r>
            <w:bookmarkEnd w:id="4"/>
          </w:p>
        </w:tc>
      </w:tr>
      <w:tr w:rsidR="00286283" w:rsidRPr="009B683B" w:rsidTr="00286283">
        <w:tc>
          <w:tcPr>
            <w:tcW w:w="1729" w:type="dxa"/>
            <w:tcBorders>
              <w:top w:val="single" w:sz="4" w:space="0" w:color="auto"/>
              <w:left w:val="single" w:sz="4" w:space="0" w:color="auto"/>
              <w:bottom w:val="single" w:sz="4" w:space="0" w:color="auto"/>
              <w:right w:val="single" w:sz="4" w:space="0" w:color="auto"/>
            </w:tcBorders>
            <w:hideMark/>
          </w:tcPr>
          <w:p w:rsidR="00286283" w:rsidRPr="009B683B" w:rsidRDefault="00286283">
            <w:pPr>
              <w:spacing w:after="0" w:line="276" w:lineRule="auto"/>
              <w:rPr>
                <w:rFonts w:ascii="Times New Roman" w:hAnsi="Times New Roman"/>
                <w:b/>
                <w:sz w:val="24"/>
                <w:szCs w:val="24"/>
              </w:rPr>
            </w:pPr>
            <w:r w:rsidRPr="009B683B">
              <w:rPr>
                <w:rFonts w:ascii="Times New Roman" w:hAnsi="Times New Roman"/>
                <w:sz w:val="24"/>
                <w:szCs w:val="24"/>
              </w:rPr>
              <w:t>Vadības kapacitāte</w:t>
            </w:r>
            <w:r w:rsidRPr="009B683B">
              <w:rPr>
                <w:rFonts w:ascii="Times New Roman" w:hAnsi="Times New Roman"/>
                <w:b/>
                <w:sz w:val="24"/>
                <w:szCs w:val="24"/>
              </w:rPr>
              <w:t xml:space="preserve"> (&lt;4000 zīmes&gt;) </w:t>
            </w:r>
          </w:p>
        </w:tc>
        <w:tc>
          <w:tcPr>
            <w:tcW w:w="7480" w:type="dxa"/>
            <w:tcBorders>
              <w:top w:val="single" w:sz="4" w:space="0" w:color="auto"/>
              <w:left w:val="single" w:sz="4" w:space="0" w:color="auto"/>
              <w:bottom w:val="single" w:sz="4" w:space="0" w:color="auto"/>
              <w:right w:val="single" w:sz="4" w:space="0" w:color="auto"/>
            </w:tcBorders>
            <w:hideMark/>
          </w:tcPr>
          <w:p w:rsidR="00286283" w:rsidRPr="009B683B" w:rsidRDefault="00286283">
            <w:pPr>
              <w:spacing w:after="0" w:line="276" w:lineRule="auto"/>
              <w:jc w:val="both"/>
              <w:rPr>
                <w:rFonts w:ascii="Times New Roman" w:hAnsi="Times New Roman"/>
                <w:i/>
                <w:color w:val="0000FF"/>
                <w:sz w:val="24"/>
                <w:szCs w:val="24"/>
              </w:rPr>
            </w:pPr>
            <w:r w:rsidRPr="009B683B">
              <w:rPr>
                <w:rFonts w:ascii="Times New Roman" w:hAnsi="Times New Roman"/>
                <w:i/>
                <w:color w:val="0000FF"/>
                <w:sz w:val="24"/>
                <w:szCs w:val="24"/>
              </w:rPr>
              <w:t>Raksturojot projekta vadības kapacitāti, projekta iesniedzējs sniedz informāciju par:</w:t>
            </w:r>
          </w:p>
          <w:p w:rsidR="00286283" w:rsidRPr="009B683B" w:rsidRDefault="00286283" w:rsidP="005B4830">
            <w:pPr>
              <w:pStyle w:val="ListParagraph"/>
              <w:numPr>
                <w:ilvl w:val="0"/>
                <w:numId w:val="7"/>
              </w:numPr>
              <w:spacing w:after="0" w:line="276" w:lineRule="auto"/>
              <w:rPr>
                <w:rFonts w:ascii="Times New Roman" w:hAnsi="Times New Roman"/>
                <w:i/>
                <w:color w:val="0000FF"/>
                <w:sz w:val="24"/>
                <w:szCs w:val="24"/>
              </w:rPr>
            </w:pPr>
            <w:r w:rsidRPr="009B683B">
              <w:rPr>
                <w:rFonts w:ascii="Times New Roman" w:hAnsi="Times New Roman"/>
                <w:i/>
                <w:color w:val="0000FF"/>
                <w:sz w:val="24"/>
                <w:szCs w:val="24"/>
              </w:rPr>
              <w:t>nepieciešamajiem projekta vadības darbiniekiem (piemēram, projekta vadītājs, projekta vadītāja asistents, grāmatvedis, jurists), to skaitu un galvenajiem uzdevumiem, kā arī darba izpildei nepieciešamo pieredzi un profesionālo kvalifikāciju;</w:t>
            </w:r>
          </w:p>
          <w:p w:rsidR="00286283" w:rsidRPr="009B683B" w:rsidRDefault="00286283" w:rsidP="005B4830">
            <w:pPr>
              <w:pStyle w:val="ListParagraph"/>
              <w:numPr>
                <w:ilvl w:val="0"/>
                <w:numId w:val="7"/>
              </w:numPr>
              <w:spacing w:after="0" w:line="276" w:lineRule="auto"/>
              <w:rPr>
                <w:rFonts w:ascii="Times New Roman" w:hAnsi="Times New Roman"/>
                <w:i/>
                <w:color w:val="0000FF"/>
                <w:sz w:val="24"/>
                <w:szCs w:val="24"/>
              </w:rPr>
            </w:pPr>
            <w:r w:rsidRPr="009B683B">
              <w:rPr>
                <w:rFonts w:ascii="Times New Roman" w:hAnsi="Times New Roman"/>
                <w:i/>
                <w:color w:val="0000FF"/>
                <w:sz w:val="24"/>
                <w:szCs w:val="24"/>
              </w:rPr>
              <w:t>projekta vadības personāla piesaistes veidu:</w:t>
            </w:r>
          </w:p>
          <w:p w:rsidR="00286283" w:rsidRPr="009B683B" w:rsidRDefault="00286283" w:rsidP="005B4830">
            <w:pPr>
              <w:numPr>
                <w:ilvl w:val="3"/>
                <w:numId w:val="7"/>
              </w:numPr>
              <w:spacing w:after="0" w:line="276" w:lineRule="auto"/>
              <w:ind w:left="1135"/>
              <w:contextualSpacing/>
              <w:jc w:val="both"/>
              <w:rPr>
                <w:rFonts w:ascii="Times New Roman" w:hAnsi="Times New Roman"/>
                <w:i/>
                <w:color w:val="0000FF"/>
                <w:sz w:val="24"/>
                <w:szCs w:val="24"/>
              </w:rPr>
            </w:pPr>
            <w:r w:rsidRPr="009B683B">
              <w:rPr>
                <w:rFonts w:ascii="Times New Roman" w:hAnsi="Times New Roman"/>
                <w:i/>
                <w:color w:val="0000FF"/>
                <w:sz w:val="24"/>
                <w:szCs w:val="24"/>
              </w:rPr>
              <w:t>vai ar projekta vadības personāla pārstāvi ir noslēgts vai plānots noslēgt darba līgumu, uzņēmuma līgumu vai pakalpojuma līgumu;</w:t>
            </w:r>
          </w:p>
          <w:p w:rsidR="00286283" w:rsidRPr="009B683B" w:rsidRDefault="00286283" w:rsidP="005B4830">
            <w:pPr>
              <w:numPr>
                <w:ilvl w:val="3"/>
                <w:numId w:val="7"/>
              </w:numPr>
              <w:spacing w:after="0" w:line="276" w:lineRule="auto"/>
              <w:ind w:left="1135"/>
              <w:contextualSpacing/>
              <w:jc w:val="both"/>
              <w:rPr>
                <w:rFonts w:ascii="Times New Roman" w:hAnsi="Times New Roman"/>
                <w:i/>
                <w:color w:val="0000FF"/>
                <w:sz w:val="24"/>
                <w:szCs w:val="24"/>
              </w:rPr>
            </w:pPr>
            <w:r w:rsidRPr="009B683B">
              <w:rPr>
                <w:rFonts w:ascii="Times New Roman" w:hAnsi="Times New Roman"/>
                <w:i/>
                <w:color w:val="0000FF"/>
                <w:sz w:val="24"/>
                <w:szCs w:val="24"/>
              </w:rPr>
              <w:t>darba līguma gadījumā norāda noslodzes lielumu (procentos, ko attiecīgais darbinieks veic projekta ietvaros).</w:t>
            </w:r>
          </w:p>
          <w:p w:rsidR="00286283" w:rsidRPr="009B683B" w:rsidRDefault="00286283" w:rsidP="005B4830">
            <w:pPr>
              <w:pStyle w:val="ListParagraph"/>
              <w:numPr>
                <w:ilvl w:val="0"/>
                <w:numId w:val="7"/>
              </w:numPr>
              <w:spacing w:after="0" w:line="276" w:lineRule="auto"/>
              <w:rPr>
                <w:rFonts w:ascii="Times New Roman" w:hAnsi="Times New Roman"/>
                <w:i/>
                <w:color w:val="0000FF"/>
                <w:sz w:val="24"/>
                <w:szCs w:val="24"/>
              </w:rPr>
            </w:pPr>
            <w:r w:rsidRPr="009B683B">
              <w:rPr>
                <w:rFonts w:ascii="Times New Roman" w:hAnsi="Times New Roman"/>
                <w:i/>
                <w:color w:val="0000FF"/>
                <w:sz w:val="24"/>
                <w:szCs w:val="24"/>
              </w:rPr>
              <w:t>projekta vadības sistēmu, t.i., kādas darbības plānotas, lai nodrošinātu sekmīgu projekta īstenošanu, kādi uzraudzības instrumenti plānoti projekta vadības kvalitātes nodrošināšanai un kontrolei u.tml.);</w:t>
            </w:r>
          </w:p>
          <w:p w:rsidR="00286283" w:rsidRPr="009B683B" w:rsidRDefault="00286283" w:rsidP="005B4830">
            <w:pPr>
              <w:pStyle w:val="ListParagraph"/>
              <w:numPr>
                <w:ilvl w:val="0"/>
                <w:numId w:val="7"/>
              </w:numPr>
              <w:spacing w:after="0" w:line="276" w:lineRule="auto"/>
              <w:rPr>
                <w:rFonts w:ascii="Times New Roman" w:hAnsi="Times New Roman"/>
                <w:color w:val="0000FF"/>
                <w:sz w:val="24"/>
                <w:szCs w:val="24"/>
              </w:rPr>
            </w:pPr>
            <w:r w:rsidRPr="009B683B">
              <w:rPr>
                <w:rFonts w:ascii="Times New Roman" w:hAnsi="Times New Roman"/>
                <w:i/>
                <w:color w:val="0000FF"/>
                <w:sz w:val="24"/>
                <w:szCs w:val="24"/>
              </w:rPr>
              <w:t>projekta ieviešanas sistēmu, t.i., kā plānota projekta īstenošanas un vadības personāla sadarbība, kādi uzraudzības instrumenti plānoti projekta īstenošanas kvalitātes nodrošināšanai un kontrolei.</w:t>
            </w:r>
          </w:p>
        </w:tc>
      </w:tr>
      <w:tr w:rsidR="00286283" w:rsidRPr="009B683B" w:rsidTr="00286283">
        <w:tc>
          <w:tcPr>
            <w:tcW w:w="1729" w:type="dxa"/>
            <w:tcBorders>
              <w:top w:val="single" w:sz="4" w:space="0" w:color="auto"/>
              <w:left w:val="single" w:sz="4" w:space="0" w:color="auto"/>
              <w:bottom w:val="single" w:sz="4" w:space="0" w:color="auto"/>
              <w:right w:val="single" w:sz="4" w:space="0" w:color="auto"/>
            </w:tcBorders>
            <w:hideMark/>
          </w:tcPr>
          <w:p w:rsidR="00286283" w:rsidRPr="009B683B" w:rsidRDefault="00286283">
            <w:pPr>
              <w:spacing w:after="0" w:line="276" w:lineRule="auto"/>
              <w:rPr>
                <w:rFonts w:ascii="Times New Roman" w:hAnsi="Times New Roman"/>
                <w:b/>
                <w:sz w:val="24"/>
                <w:szCs w:val="24"/>
              </w:rPr>
            </w:pPr>
            <w:r w:rsidRPr="009B683B">
              <w:rPr>
                <w:rFonts w:ascii="Times New Roman" w:hAnsi="Times New Roman"/>
                <w:sz w:val="24"/>
                <w:szCs w:val="24"/>
              </w:rPr>
              <w:t>Finansiālā kapacitāte</w:t>
            </w:r>
            <w:r w:rsidRPr="009B683B">
              <w:rPr>
                <w:rFonts w:ascii="Times New Roman" w:hAnsi="Times New Roman"/>
                <w:b/>
                <w:sz w:val="24"/>
                <w:szCs w:val="24"/>
              </w:rPr>
              <w:t xml:space="preserve"> (&lt;4000 zīmes&gt;)</w:t>
            </w:r>
          </w:p>
        </w:tc>
        <w:tc>
          <w:tcPr>
            <w:tcW w:w="7480" w:type="dxa"/>
            <w:tcBorders>
              <w:top w:val="single" w:sz="4" w:space="0" w:color="auto"/>
              <w:left w:val="single" w:sz="4" w:space="0" w:color="auto"/>
              <w:bottom w:val="single" w:sz="4" w:space="0" w:color="auto"/>
              <w:right w:val="single" w:sz="4" w:space="0" w:color="auto"/>
            </w:tcBorders>
            <w:hideMark/>
          </w:tcPr>
          <w:p w:rsidR="00286283" w:rsidRPr="009B683B" w:rsidRDefault="00286283">
            <w:pPr>
              <w:tabs>
                <w:tab w:val="left" w:pos="900"/>
              </w:tabs>
              <w:spacing w:after="0" w:line="276" w:lineRule="auto"/>
              <w:jc w:val="both"/>
              <w:rPr>
                <w:rFonts w:ascii="Times New Roman" w:hAnsi="Times New Roman"/>
                <w:i/>
                <w:color w:val="0000FF"/>
                <w:sz w:val="24"/>
                <w:szCs w:val="24"/>
              </w:rPr>
            </w:pPr>
            <w:r w:rsidRPr="009B683B">
              <w:rPr>
                <w:rFonts w:ascii="Times New Roman" w:hAnsi="Times New Roman"/>
                <w:i/>
                <w:color w:val="0000FF"/>
                <w:sz w:val="24"/>
                <w:szCs w:val="24"/>
              </w:rPr>
              <w:t xml:space="preserve">Raksturojot projekta finansiālo kapacitāti, projekta iesniedzējs sniedz informāciju par pieejamajiem finanšu līdzekļiem projekta īstenošanai. </w:t>
            </w:r>
          </w:p>
          <w:p w:rsidR="00286283" w:rsidRPr="009B683B" w:rsidRDefault="00286283">
            <w:pPr>
              <w:spacing w:after="0" w:line="276" w:lineRule="auto"/>
              <w:rPr>
                <w:rFonts w:ascii="Times New Roman" w:hAnsi="Times New Roman"/>
                <w:color w:val="0000FF"/>
                <w:sz w:val="24"/>
                <w:szCs w:val="24"/>
              </w:rPr>
            </w:pPr>
            <w:r w:rsidRPr="009B683B">
              <w:rPr>
                <w:rFonts w:ascii="Times New Roman" w:hAnsi="Times New Roman"/>
                <w:i/>
                <w:color w:val="0000FF"/>
                <w:sz w:val="24"/>
                <w:szCs w:val="24"/>
              </w:rPr>
              <w:t>Raksturojot projekta īstenošanas finansiālo kapacitāti, projekta iesniedzējs sniedz informāciju no kādiem finanšu avotiem tiks segti projekta vadības personāla izdevumi.</w:t>
            </w:r>
          </w:p>
        </w:tc>
      </w:tr>
      <w:tr w:rsidR="00286283" w:rsidRPr="009B683B" w:rsidTr="00286283">
        <w:trPr>
          <w:trHeight w:val="764"/>
        </w:trPr>
        <w:tc>
          <w:tcPr>
            <w:tcW w:w="1729" w:type="dxa"/>
            <w:tcBorders>
              <w:top w:val="single" w:sz="4" w:space="0" w:color="auto"/>
              <w:left w:val="single" w:sz="4" w:space="0" w:color="auto"/>
              <w:bottom w:val="single" w:sz="4" w:space="0" w:color="auto"/>
              <w:right w:val="single" w:sz="4" w:space="0" w:color="auto"/>
            </w:tcBorders>
            <w:hideMark/>
          </w:tcPr>
          <w:p w:rsidR="00286283" w:rsidRPr="009B683B" w:rsidRDefault="00286283">
            <w:pPr>
              <w:spacing w:after="0" w:line="276" w:lineRule="auto"/>
              <w:rPr>
                <w:rFonts w:ascii="Times New Roman" w:hAnsi="Times New Roman"/>
                <w:b/>
                <w:sz w:val="24"/>
                <w:szCs w:val="24"/>
              </w:rPr>
            </w:pPr>
            <w:r w:rsidRPr="009B683B">
              <w:rPr>
                <w:rFonts w:ascii="Times New Roman" w:hAnsi="Times New Roman"/>
                <w:sz w:val="24"/>
                <w:szCs w:val="24"/>
              </w:rPr>
              <w:t>Īstenošanas kapacitāte</w:t>
            </w:r>
            <w:r w:rsidRPr="009B683B">
              <w:rPr>
                <w:rFonts w:ascii="Times New Roman" w:hAnsi="Times New Roman"/>
                <w:b/>
                <w:sz w:val="24"/>
                <w:szCs w:val="24"/>
              </w:rPr>
              <w:t xml:space="preserve"> (&lt;4000 zīmes&gt;)</w:t>
            </w:r>
          </w:p>
        </w:tc>
        <w:tc>
          <w:tcPr>
            <w:tcW w:w="7480" w:type="dxa"/>
            <w:tcBorders>
              <w:top w:val="single" w:sz="4" w:space="0" w:color="auto"/>
              <w:left w:val="single" w:sz="4" w:space="0" w:color="auto"/>
              <w:bottom w:val="single" w:sz="4" w:space="0" w:color="auto"/>
              <w:right w:val="single" w:sz="4" w:space="0" w:color="auto"/>
            </w:tcBorders>
            <w:hideMark/>
          </w:tcPr>
          <w:p w:rsidR="00286283" w:rsidRPr="009B683B" w:rsidRDefault="00286283">
            <w:pPr>
              <w:spacing w:after="0" w:line="276" w:lineRule="auto"/>
              <w:jc w:val="both"/>
              <w:rPr>
                <w:rFonts w:ascii="Times New Roman" w:hAnsi="Times New Roman"/>
                <w:i/>
                <w:color w:val="0000FF"/>
                <w:sz w:val="24"/>
                <w:szCs w:val="24"/>
              </w:rPr>
            </w:pPr>
            <w:r w:rsidRPr="009B683B">
              <w:rPr>
                <w:rFonts w:ascii="Times New Roman" w:hAnsi="Times New Roman"/>
                <w:i/>
                <w:color w:val="0000FF"/>
                <w:sz w:val="24"/>
                <w:szCs w:val="24"/>
              </w:rPr>
              <w:t>Raksturojot projekta īstenošanas kapacitāti, projekta iesniedzējs sniedz informāciju par:</w:t>
            </w:r>
          </w:p>
          <w:p w:rsidR="00286283" w:rsidRPr="009B683B" w:rsidRDefault="00286283" w:rsidP="005B4830">
            <w:pPr>
              <w:numPr>
                <w:ilvl w:val="0"/>
                <w:numId w:val="8"/>
              </w:numPr>
              <w:spacing w:after="0" w:line="276" w:lineRule="auto"/>
              <w:jc w:val="both"/>
              <w:rPr>
                <w:rFonts w:ascii="Times New Roman" w:hAnsi="Times New Roman"/>
                <w:i/>
                <w:color w:val="0000FF"/>
                <w:sz w:val="24"/>
                <w:szCs w:val="24"/>
              </w:rPr>
            </w:pPr>
            <w:r w:rsidRPr="009B683B">
              <w:rPr>
                <w:rFonts w:ascii="Times New Roman" w:hAnsi="Times New Roman"/>
                <w:i/>
                <w:color w:val="0000FF"/>
                <w:sz w:val="24"/>
                <w:szCs w:val="24"/>
              </w:rPr>
              <w:t>konkrētiem vai potenciālajiem piegādātājiem un būvdarbu veicējiem, kuri īstenos plānotās projekta darbības;</w:t>
            </w:r>
          </w:p>
          <w:p w:rsidR="00286283" w:rsidRPr="009B683B" w:rsidRDefault="00286283" w:rsidP="005B4830">
            <w:pPr>
              <w:numPr>
                <w:ilvl w:val="0"/>
                <w:numId w:val="8"/>
              </w:numPr>
              <w:spacing w:after="0" w:line="276" w:lineRule="auto"/>
              <w:jc w:val="both"/>
              <w:rPr>
                <w:rFonts w:ascii="Times New Roman" w:hAnsi="Times New Roman"/>
                <w:i/>
                <w:color w:val="0000FF"/>
                <w:sz w:val="24"/>
                <w:szCs w:val="24"/>
              </w:rPr>
            </w:pPr>
            <w:r w:rsidRPr="009B683B">
              <w:rPr>
                <w:rFonts w:ascii="Times New Roman" w:hAnsi="Times New Roman"/>
                <w:i/>
                <w:color w:val="0000FF"/>
                <w:sz w:val="24"/>
                <w:szCs w:val="24"/>
              </w:rPr>
              <w:t>iepirkuma procedūras veikšanu (vai ir uzsākta, noslēgusies) un citu</w:t>
            </w:r>
            <w:r w:rsidRPr="009B683B">
              <w:rPr>
                <w:rFonts w:ascii="Times New Roman" w:hAnsi="Times New Roman"/>
                <w:i/>
                <w:color w:val="0070C0"/>
                <w:sz w:val="24"/>
                <w:szCs w:val="24"/>
              </w:rPr>
              <w:t xml:space="preserve"> </w:t>
            </w:r>
            <w:r w:rsidRPr="009B683B">
              <w:rPr>
                <w:rFonts w:ascii="Times New Roman" w:hAnsi="Times New Roman"/>
                <w:i/>
                <w:color w:val="0000FF"/>
                <w:sz w:val="24"/>
                <w:szCs w:val="24"/>
              </w:rPr>
              <w:t>informāciju, kas liecina par projekta iesniedzēja kapacitāti īstenot projektā plānotās darbības.</w:t>
            </w:r>
          </w:p>
        </w:tc>
      </w:tr>
      <w:tr w:rsidR="00286283" w:rsidRPr="009B683B" w:rsidTr="00286283">
        <w:trPr>
          <w:trHeight w:val="579"/>
        </w:trPr>
        <w:tc>
          <w:tcPr>
            <w:tcW w:w="9209" w:type="dxa"/>
            <w:gridSpan w:val="2"/>
            <w:tcBorders>
              <w:top w:val="single" w:sz="4" w:space="0" w:color="auto"/>
              <w:left w:val="nil"/>
              <w:bottom w:val="nil"/>
              <w:right w:val="nil"/>
            </w:tcBorders>
            <w:vAlign w:val="center"/>
          </w:tcPr>
          <w:p w:rsidR="00286283" w:rsidRPr="009B683B" w:rsidRDefault="00286283">
            <w:pPr>
              <w:spacing w:after="0" w:line="276" w:lineRule="auto"/>
              <w:jc w:val="both"/>
              <w:rPr>
                <w:rFonts w:ascii="Times New Roman" w:hAnsi="Times New Roman"/>
                <w:b/>
                <w:i/>
                <w:iCs/>
                <w:color w:val="0000FF"/>
                <w:sz w:val="24"/>
                <w:szCs w:val="24"/>
              </w:rPr>
            </w:pPr>
          </w:p>
          <w:p w:rsidR="00286283" w:rsidRPr="009B683B" w:rsidRDefault="00286283" w:rsidP="00286283">
            <w:pPr>
              <w:spacing w:after="0" w:line="276" w:lineRule="auto"/>
              <w:jc w:val="both"/>
              <w:rPr>
                <w:rFonts w:ascii="Times New Roman" w:hAnsi="Times New Roman"/>
                <w:sz w:val="24"/>
                <w:szCs w:val="24"/>
              </w:rPr>
            </w:pPr>
            <w:r w:rsidRPr="009B683B">
              <w:rPr>
                <w:rFonts w:ascii="Times New Roman" w:hAnsi="Times New Roman"/>
                <w:b/>
                <w:i/>
                <w:iCs/>
                <w:color w:val="FF0000"/>
                <w:sz w:val="24"/>
                <w:szCs w:val="24"/>
              </w:rPr>
              <w:t>Sadaļā norādītais tiks vērtēts atbilstoši projektu iesniegumu vienotajam kritērijam Nr. 3 un kvalitātes kritērijam Nr. 9.</w:t>
            </w:r>
            <w:r w:rsidRPr="009B683B">
              <w:rPr>
                <w:rFonts w:ascii="Times New Roman" w:hAnsi="Times New Roman"/>
                <w:sz w:val="24"/>
                <w:szCs w:val="24"/>
              </w:rPr>
              <w:t>“</w:t>
            </w:r>
            <w:r w:rsidR="004567FB" w:rsidRPr="009B683B">
              <w:rPr>
                <w:rFonts w:ascii="Times New Roman" w:hAnsi="Times New Roman"/>
                <w:sz w:val="24"/>
                <w:szCs w:val="24"/>
              </w:rPr>
              <w:t>;</w:t>
            </w:r>
          </w:p>
          <w:p w:rsidR="00286283" w:rsidRPr="009B683B" w:rsidRDefault="00286283" w:rsidP="00286283">
            <w:pPr>
              <w:spacing w:after="0" w:line="276" w:lineRule="auto"/>
              <w:jc w:val="both"/>
              <w:rPr>
                <w:rFonts w:ascii="Times New Roman" w:hAnsi="Times New Roman"/>
                <w:b/>
                <w:i/>
                <w:iCs/>
                <w:color w:val="FF0000"/>
                <w:sz w:val="24"/>
                <w:szCs w:val="24"/>
              </w:rPr>
            </w:pPr>
          </w:p>
        </w:tc>
      </w:tr>
    </w:tbl>
    <w:p w:rsidR="00286283" w:rsidRPr="009B683B" w:rsidRDefault="00286283" w:rsidP="00286283">
      <w:pPr>
        <w:numPr>
          <w:ilvl w:val="0"/>
          <w:numId w:val="2"/>
        </w:numPr>
        <w:spacing w:after="0" w:line="276" w:lineRule="auto"/>
        <w:ind w:left="426" w:hanging="426"/>
        <w:jc w:val="both"/>
        <w:rPr>
          <w:rFonts w:ascii="Times New Roman" w:hAnsi="Times New Roman"/>
          <w:sz w:val="24"/>
          <w:szCs w:val="24"/>
        </w:rPr>
      </w:pPr>
      <w:r w:rsidRPr="009B683B">
        <w:rPr>
          <w:rFonts w:ascii="Times New Roman" w:hAnsi="Times New Roman"/>
          <w:sz w:val="24"/>
          <w:szCs w:val="24"/>
        </w:rPr>
        <w:lastRenderedPageBreak/>
        <w:t>izteikt projektu iesniegumu atlases nolikuma 2.pielikuma “Projekta iesnieguma veidlapas aizpildīšanas metodika” 5.sadaļas “Publicitāte” tabulu “Projekta informatīvie un publicitātes pasākumi” šādā redakcijā:</w:t>
      </w:r>
    </w:p>
    <w:p w:rsidR="006C4AAF" w:rsidRPr="009B683B" w:rsidRDefault="006C4AAF" w:rsidP="006C4AAF">
      <w:pPr>
        <w:spacing w:after="0" w:line="276" w:lineRule="auto"/>
        <w:jc w:val="both"/>
        <w:rPr>
          <w:rFonts w:ascii="Times New Roman" w:hAnsi="Times New Roman"/>
          <w:sz w:val="24"/>
          <w:szCs w:val="24"/>
        </w:rPr>
      </w:pPr>
      <w:r w:rsidRPr="009B683B">
        <w:rPr>
          <w:rFonts w:ascii="Times New Roman" w:hAnsi="Times New Roman"/>
          <w:sz w:val="24"/>
          <w:szCs w:val="24"/>
        </w:rPr>
        <w:t>“</w:t>
      </w:r>
    </w:p>
    <w:tbl>
      <w:tblPr>
        <w:tblStyle w:val="TableGrid"/>
        <w:tblW w:w="0" w:type="auto"/>
        <w:tblLook w:val="04A0" w:firstRow="1" w:lastRow="0" w:firstColumn="1" w:lastColumn="0" w:noHBand="0" w:noVBand="1"/>
      </w:tblPr>
      <w:tblGrid>
        <w:gridCol w:w="1555"/>
        <w:gridCol w:w="1842"/>
        <w:gridCol w:w="4504"/>
        <w:gridCol w:w="1585"/>
      </w:tblGrid>
      <w:tr w:rsidR="00037AAC" w:rsidRPr="00C07EAB" w:rsidTr="006C2D4E">
        <w:tc>
          <w:tcPr>
            <w:tcW w:w="9486" w:type="dxa"/>
            <w:gridSpan w:val="4"/>
            <w:vAlign w:val="center"/>
          </w:tcPr>
          <w:p w:rsidR="00037AAC" w:rsidRPr="00107DE9" w:rsidRDefault="00037AAC" w:rsidP="00037AAC">
            <w:pPr>
              <w:spacing w:after="0" w:line="276" w:lineRule="auto"/>
              <w:jc w:val="center"/>
              <w:rPr>
                <w:rFonts w:ascii="Times New Roman" w:hAnsi="Times New Roman"/>
                <w:b/>
                <w:sz w:val="24"/>
                <w:szCs w:val="24"/>
              </w:rPr>
            </w:pPr>
            <w:r w:rsidRPr="00107DE9">
              <w:rPr>
                <w:rFonts w:ascii="Times New Roman" w:hAnsi="Times New Roman"/>
                <w:b/>
                <w:sz w:val="24"/>
                <w:szCs w:val="24"/>
              </w:rPr>
              <w:t>Projekta informatīvie un publicitātes pasākumi</w:t>
            </w:r>
          </w:p>
        </w:tc>
      </w:tr>
      <w:tr w:rsidR="00037AAC" w:rsidRPr="00C07EAB" w:rsidTr="006C2D4E">
        <w:tc>
          <w:tcPr>
            <w:tcW w:w="1555" w:type="dxa"/>
            <w:vAlign w:val="center"/>
          </w:tcPr>
          <w:p w:rsidR="00037AAC" w:rsidRPr="00107DE9" w:rsidRDefault="00037AAC" w:rsidP="00037AAC">
            <w:pPr>
              <w:spacing w:after="0" w:line="276" w:lineRule="auto"/>
              <w:jc w:val="center"/>
              <w:rPr>
                <w:rFonts w:ascii="Times New Roman" w:hAnsi="Times New Roman"/>
                <w:b/>
                <w:sz w:val="24"/>
                <w:szCs w:val="24"/>
              </w:rPr>
            </w:pPr>
            <w:r w:rsidRPr="00107DE9">
              <w:rPr>
                <w:rFonts w:ascii="Times New Roman" w:hAnsi="Times New Roman"/>
                <w:b/>
                <w:sz w:val="24"/>
                <w:szCs w:val="24"/>
              </w:rPr>
              <w:t>Pasākuma veids</w:t>
            </w:r>
          </w:p>
        </w:tc>
        <w:tc>
          <w:tcPr>
            <w:tcW w:w="1842" w:type="dxa"/>
            <w:vAlign w:val="center"/>
          </w:tcPr>
          <w:p w:rsidR="00037AAC" w:rsidRPr="00107DE9" w:rsidRDefault="00037AAC" w:rsidP="00037AAC">
            <w:pPr>
              <w:spacing w:after="0" w:line="276" w:lineRule="auto"/>
              <w:jc w:val="center"/>
              <w:rPr>
                <w:rFonts w:ascii="Times New Roman" w:hAnsi="Times New Roman"/>
                <w:b/>
                <w:sz w:val="24"/>
                <w:szCs w:val="24"/>
              </w:rPr>
            </w:pPr>
            <w:r w:rsidRPr="00107DE9">
              <w:rPr>
                <w:rFonts w:ascii="Times New Roman" w:hAnsi="Times New Roman"/>
                <w:b/>
                <w:sz w:val="24"/>
                <w:szCs w:val="24"/>
              </w:rPr>
              <w:t>Pasākuma apraksts</w:t>
            </w:r>
          </w:p>
        </w:tc>
        <w:tc>
          <w:tcPr>
            <w:tcW w:w="4504" w:type="dxa"/>
            <w:vAlign w:val="center"/>
          </w:tcPr>
          <w:p w:rsidR="00037AAC" w:rsidRPr="00107DE9" w:rsidRDefault="00037AAC" w:rsidP="00037AAC">
            <w:pPr>
              <w:spacing w:after="0" w:line="276" w:lineRule="auto"/>
              <w:jc w:val="center"/>
              <w:rPr>
                <w:rFonts w:ascii="Times New Roman" w:hAnsi="Times New Roman"/>
                <w:b/>
                <w:sz w:val="24"/>
                <w:szCs w:val="24"/>
              </w:rPr>
            </w:pPr>
            <w:r w:rsidRPr="00107DE9">
              <w:rPr>
                <w:rFonts w:ascii="Times New Roman" w:hAnsi="Times New Roman"/>
                <w:b/>
                <w:sz w:val="24"/>
                <w:szCs w:val="24"/>
              </w:rPr>
              <w:t>Īstenošanas periods</w:t>
            </w:r>
          </w:p>
        </w:tc>
        <w:tc>
          <w:tcPr>
            <w:tcW w:w="1585" w:type="dxa"/>
            <w:vAlign w:val="center"/>
          </w:tcPr>
          <w:p w:rsidR="00037AAC" w:rsidRPr="00107DE9" w:rsidRDefault="00037AAC" w:rsidP="006C2D4E">
            <w:pPr>
              <w:spacing w:line="276" w:lineRule="auto"/>
              <w:jc w:val="center"/>
              <w:rPr>
                <w:rFonts w:ascii="Times New Roman" w:hAnsi="Times New Roman"/>
                <w:b/>
                <w:sz w:val="24"/>
                <w:szCs w:val="24"/>
              </w:rPr>
            </w:pPr>
            <w:r w:rsidRPr="00107DE9">
              <w:rPr>
                <w:rFonts w:ascii="Times New Roman" w:hAnsi="Times New Roman"/>
                <w:b/>
                <w:sz w:val="24"/>
                <w:szCs w:val="24"/>
              </w:rPr>
              <w:t>Skaits</w:t>
            </w:r>
          </w:p>
        </w:tc>
      </w:tr>
      <w:tr w:rsidR="00037AAC" w:rsidRPr="00C07EAB" w:rsidTr="006C2D4E">
        <w:trPr>
          <w:trHeight w:val="1021"/>
        </w:trPr>
        <w:tc>
          <w:tcPr>
            <w:tcW w:w="1555" w:type="dxa"/>
          </w:tcPr>
          <w:p w:rsidR="00037AAC" w:rsidRPr="00107DE9" w:rsidRDefault="00037AAC" w:rsidP="00037AAC">
            <w:pPr>
              <w:spacing w:after="0" w:line="276" w:lineRule="auto"/>
              <w:rPr>
                <w:rFonts w:ascii="Times New Roman" w:hAnsi="Times New Roman"/>
                <w:sz w:val="24"/>
                <w:szCs w:val="24"/>
              </w:rPr>
            </w:pPr>
            <w:r w:rsidRPr="00107DE9">
              <w:rPr>
                <w:rFonts w:ascii="Times New Roman" w:hAnsi="Times New Roman"/>
                <w:sz w:val="24"/>
                <w:szCs w:val="24"/>
              </w:rPr>
              <w:t>Lielformāta informatīvais stends</w:t>
            </w:r>
          </w:p>
        </w:tc>
        <w:tc>
          <w:tcPr>
            <w:tcW w:w="1842" w:type="dxa"/>
          </w:tcPr>
          <w:p w:rsidR="00037AAC" w:rsidRPr="00107DE9" w:rsidRDefault="00037AAC" w:rsidP="00037AAC">
            <w:pPr>
              <w:tabs>
                <w:tab w:val="left" w:pos="67"/>
              </w:tabs>
              <w:spacing w:after="0" w:line="276" w:lineRule="auto"/>
              <w:ind w:right="68"/>
              <w:rPr>
                <w:rFonts w:ascii="Times New Roman" w:hAnsi="Times New Roman"/>
                <w:i/>
                <w:color w:val="0000FF"/>
                <w:sz w:val="24"/>
                <w:szCs w:val="24"/>
              </w:rPr>
            </w:pPr>
            <w:r w:rsidRPr="00107DE9">
              <w:rPr>
                <w:rFonts w:ascii="Times New Roman" w:hAnsi="Times New Roman"/>
                <w:i/>
                <w:color w:val="0000FF"/>
                <w:sz w:val="24"/>
                <w:szCs w:val="24"/>
              </w:rPr>
              <w:t>Piemēram:</w:t>
            </w:r>
          </w:p>
          <w:p w:rsidR="00037AAC" w:rsidRPr="00791E83" w:rsidRDefault="00037AAC" w:rsidP="00037AAC">
            <w:pPr>
              <w:pStyle w:val="ListParagraph"/>
              <w:numPr>
                <w:ilvl w:val="1"/>
                <w:numId w:val="33"/>
              </w:numPr>
              <w:spacing w:after="0" w:line="276" w:lineRule="auto"/>
              <w:ind w:left="298"/>
              <w:rPr>
                <w:rFonts w:ascii="Times New Roman" w:hAnsi="Times New Roman"/>
                <w:color w:val="0000FF"/>
                <w:sz w:val="24"/>
                <w:szCs w:val="24"/>
              </w:rPr>
            </w:pPr>
            <w:r w:rsidRPr="00791E83">
              <w:rPr>
                <w:rFonts w:ascii="Times New Roman" w:hAnsi="Times New Roman"/>
                <w:i/>
                <w:color w:val="0000FF"/>
                <w:sz w:val="24"/>
                <w:szCs w:val="24"/>
              </w:rPr>
              <w:t>P</w:t>
            </w:r>
            <w:r>
              <w:rPr>
                <w:rFonts w:ascii="Times New Roman" w:hAnsi="Times New Roman"/>
                <w:i/>
                <w:color w:val="0000FF"/>
                <w:sz w:val="24"/>
                <w:szCs w:val="24"/>
              </w:rPr>
              <w:t>agaidu informatīvais stends</w:t>
            </w:r>
            <w:r>
              <w:rPr>
                <w:rStyle w:val="FootnoteReference"/>
                <w:rFonts w:ascii="Times New Roman" w:hAnsi="Times New Roman"/>
                <w:i/>
                <w:color w:val="0000FF"/>
                <w:sz w:val="24"/>
                <w:szCs w:val="24"/>
              </w:rPr>
              <w:footnoteReference w:customMarkFollows="1" w:id="7"/>
              <w:t>2</w:t>
            </w:r>
            <w:r>
              <w:rPr>
                <w:rFonts w:ascii="Times New Roman" w:hAnsi="Times New Roman"/>
                <w:i/>
                <w:color w:val="0000FF"/>
                <w:sz w:val="24"/>
                <w:szCs w:val="24"/>
              </w:rPr>
              <w:t>;</w:t>
            </w:r>
          </w:p>
          <w:p w:rsidR="00037AAC" w:rsidRPr="00791E83" w:rsidRDefault="00037AAC" w:rsidP="00037AAC">
            <w:pPr>
              <w:pStyle w:val="ListParagraph"/>
              <w:numPr>
                <w:ilvl w:val="1"/>
                <w:numId w:val="33"/>
              </w:numPr>
              <w:spacing w:after="0" w:line="276" w:lineRule="auto"/>
              <w:ind w:left="298"/>
              <w:rPr>
                <w:rFonts w:ascii="Times New Roman" w:hAnsi="Times New Roman"/>
                <w:i/>
                <w:color w:val="0000FF"/>
                <w:sz w:val="24"/>
                <w:szCs w:val="24"/>
              </w:rPr>
            </w:pPr>
            <w:r>
              <w:rPr>
                <w:rFonts w:ascii="Times New Roman" w:hAnsi="Times New Roman"/>
                <w:i/>
                <w:color w:val="0000FF"/>
                <w:sz w:val="24"/>
                <w:szCs w:val="24"/>
              </w:rPr>
              <w:t>Patstāvīgs informatīvs stends</w:t>
            </w:r>
            <w:r w:rsidRPr="00F369A5">
              <w:rPr>
                <w:rStyle w:val="FootnoteReference"/>
                <w:rFonts w:ascii="Times New Roman" w:hAnsi="Times New Roman"/>
                <w:i/>
                <w:color w:val="0000FF"/>
                <w:sz w:val="24"/>
                <w:szCs w:val="24"/>
              </w:rPr>
              <w:t>2</w:t>
            </w:r>
            <w:r>
              <w:t>.</w:t>
            </w:r>
            <w:r>
              <w:rPr>
                <w:rFonts w:ascii="Times New Roman" w:hAnsi="Times New Roman"/>
                <w:i/>
                <w:color w:val="0000FF"/>
                <w:sz w:val="24"/>
                <w:szCs w:val="24"/>
              </w:rPr>
              <w:t xml:space="preserve"> </w:t>
            </w:r>
          </w:p>
          <w:p w:rsidR="00037AAC" w:rsidRPr="00791E83" w:rsidRDefault="00037AAC" w:rsidP="00037AAC">
            <w:pPr>
              <w:pStyle w:val="ListParagraph"/>
              <w:spacing w:after="0" w:line="276" w:lineRule="auto"/>
              <w:ind w:left="298"/>
              <w:rPr>
                <w:rFonts w:ascii="Times New Roman" w:hAnsi="Times New Roman"/>
                <w:color w:val="0000FF"/>
                <w:sz w:val="24"/>
                <w:szCs w:val="24"/>
              </w:rPr>
            </w:pPr>
          </w:p>
        </w:tc>
        <w:tc>
          <w:tcPr>
            <w:tcW w:w="4504" w:type="dxa"/>
          </w:tcPr>
          <w:p w:rsidR="00037AAC" w:rsidRPr="00107DE9" w:rsidRDefault="00037AAC" w:rsidP="00037AAC">
            <w:pPr>
              <w:tabs>
                <w:tab w:val="left" w:pos="67"/>
              </w:tabs>
              <w:spacing w:after="0" w:line="276" w:lineRule="auto"/>
              <w:ind w:right="68"/>
              <w:rPr>
                <w:rFonts w:ascii="Times New Roman" w:hAnsi="Times New Roman"/>
                <w:i/>
                <w:color w:val="0000FF"/>
                <w:sz w:val="24"/>
                <w:szCs w:val="24"/>
              </w:rPr>
            </w:pPr>
            <w:r w:rsidRPr="00107DE9">
              <w:rPr>
                <w:rFonts w:ascii="Times New Roman" w:hAnsi="Times New Roman"/>
                <w:i/>
                <w:color w:val="0000FF"/>
                <w:sz w:val="24"/>
                <w:szCs w:val="24"/>
              </w:rPr>
              <w:t>Piemēram:</w:t>
            </w:r>
          </w:p>
          <w:p w:rsidR="00037AAC" w:rsidRPr="00E8370A" w:rsidRDefault="00037AAC" w:rsidP="00037AAC">
            <w:pPr>
              <w:spacing w:after="0" w:line="276" w:lineRule="auto"/>
              <w:rPr>
                <w:rFonts w:ascii="Times New Roman" w:hAnsi="Times New Roman"/>
                <w:color w:val="0000FF"/>
                <w:sz w:val="24"/>
                <w:szCs w:val="24"/>
              </w:rPr>
            </w:pPr>
            <w:r w:rsidRPr="00E8370A">
              <w:rPr>
                <w:rFonts w:ascii="Times New Roman" w:hAnsi="Times New Roman"/>
                <w:i/>
                <w:color w:val="0000FF"/>
                <w:sz w:val="24"/>
                <w:szCs w:val="24"/>
              </w:rPr>
              <w:t xml:space="preserve">1. </w:t>
            </w:r>
            <w:r>
              <w:rPr>
                <w:rFonts w:ascii="Times New Roman" w:hAnsi="Times New Roman"/>
                <w:i/>
                <w:color w:val="0000FF"/>
                <w:sz w:val="24"/>
                <w:szCs w:val="24"/>
              </w:rPr>
              <w:t>Pagaidu informatīvo stendu izvietos projekta īstenošanas laikā</w:t>
            </w:r>
            <w:r w:rsidRPr="00D46BA5">
              <w:rPr>
                <w:rFonts w:ascii="Times New Roman" w:hAnsi="Times New Roman"/>
                <w:i/>
                <w:color w:val="0000FF"/>
                <w:sz w:val="24"/>
                <w:szCs w:val="24"/>
                <w:vertAlign w:val="superscript"/>
              </w:rPr>
              <w:t>2</w:t>
            </w:r>
            <w:r w:rsidRPr="00E8370A">
              <w:rPr>
                <w:rFonts w:ascii="Times New Roman" w:hAnsi="Times New Roman"/>
                <w:i/>
                <w:color w:val="0000FF"/>
                <w:sz w:val="24"/>
                <w:szCs w:val="24"/>
              </w:rPr>
              <w:t>;</w:t>
            </w:r>
          </w:p>
          <w:p w:rsidR="00037AAC" w:rsidRPr="00107DE9" w:rsidRDefault="00037AAC" w:rsidP="00037AAC">
            <w:pPr>
              <w:tabs>
                <w:tab w:val="left" w:pos="67"/>
              </w:tabs>
              <w:spacing w:after="0" w:line="276" w:lineRule="auto"/>
              <w:ind w:right="68"/>
              <w:rPr>
                <w:rFonts w:ascii="Times New Roman" w:hAnsi="Times New Roman"/>
                <w:i/>
                <w:color w:val="0000FF"/>
                <w:sz w:val="24"/>
                <w:szCs w:val="24"/>
              </w:rPr>
            </w:pPr>
            <w:r>
              <w:rPr>
                <w:rFonts w:ascii="Times New Roman" w:hAnsi="Times New Roman"/>
                <w:i/>
                <w:color w:val="0000FF"/>
                <w:sz w:val="24"/>
                <w:szCs w:val="24"/>
              </w:rPr>
              <w:t>2. Trīs mēnešu laikā pagaidu informatīvo stendu aizvietos ar patstāvīgu informatīvo stendu vai plāksni un projekta īstenošanas vietā atrodas vismaz trīs gadus pēc projekta pabeigšanas MVK gadījumā, vismaz 5 gadus lielā komersanta gadījumā</w:t>
            </w:r>
            <w:r w:rsidRPr="000D1AAF">
              <w:rPr>
                <w:rFonts w:ascii="Times New Roman" w:hAnsi="Times New Roman"/>
                <w:i/>
                <w:color w:val="0000FF"/>
                <w:sz w:val="24"/>
                <w:szCs w:val="24"/>
                <w:vertAlign w:val="superscript"/>
              </w:rPr>
              <w:t>2</w:t>
            </w:r>
            <w:r>
              <w:rPr>
                <w:rFonts w:ascii="Times New Roman" w:hAnsi="Times New Roman"/>
                <w:i/>
                <w:color w:val="0000FF"/>
                <w:sz w:val="24"/>
                <w:szCs w:val="24"/>
              </w:rPr>
              <w:t>;</w:t>
            </w:r>
          </w:p>
        </w:tc>
        <w:tc>
          <w:tcPr>
            <w:tcW w:w="1585" w:type="dxa"/>
            <w:vAlign w:val="center"/>
          </w:tcPr>
          <w:p w:rsidR="00037AAC" w:rsidRPr="00107DE9" w:rsidRDefault="00037AAC" w:rsidP="006C2D4E">
            <w:pPr>
              <w:tabs>
                <w:tab w:val="left" w:pos="67"/>
              </w:tabs>
              <w:spacing w:line="276" w:lineRule="auto"/>
              <w:ind w:right="68"/>
              <w:rPr>
                <w:rFonts w:ascii="Times New Roman" w:hAnsi="Times New Roman"/>
                <w:i/>
                <w:color w:val="0000FF"/>
                <w:sz w:val="24"/>
                <w:szCs w:val="24"/>
              </w:rPr>
            </w:pPr>
            <w:r w:rsidRPr="00107DE9">
              <w:rPr>
                <w:rFonts w:ascii="Times New Roman" w:hAnsi="Times New Roman"/>
                <w:i/>
                <w:color w:val="0000FF"/>
                <w:sz w:val="24"/>
                <w:szCs w:val="24"/>
              </w:rPr>
              <w:t>Piemēram:</w:t>
            </w:r>
          </w:p>
          <w:p w:rsidR="00037AAC" w:rsidRPr="00107DE9" w:rsidRDefault="00037AAC" w:rsidP="006C2D4E">
            <w:pPr>
              <w:tabs>
                <w:tab w:val="left" w:pos="67"/>
              </w:tabs>
              <w:spacing w:line="276" w:lineRule="auto"/>
              <w:ind w:right="68"/>
              <w:rPr>
                <w:rFonts w:ascii="Times New Roman" w:hAnsi="Times New Roman"/>
                <w:i/>
                <w:color w:val="0000FF"/>
                <w:sz w:val="24"/>
                <w:szCs w:val="24"/>
              </w:rPr>
            </w:pPr>
            <w:r w:rsidRPr="00107DE9">
              <w:rPr>
                <w:rFonts w:ascii="Times New Roman" w:hAnsi="Times New Roman"/>
                <w:i/>
                <w:color w:val="0000FF"/>
                <w:sz w:val="24"/>
                <w:szCs w:val="24"/>
              </w:rPr>
              <w:t>1 pagaidu inform</w:t>
            </w:r>
            <w:r>
              <w:rPr>
                <w:rFonts w:ascii="Times New Roman" w:hAnsi="Times New Roman"/>
                <w:i/>
                <w:color w:val="0000FF"/>
                <w:sz w:val="24"/>
                <w:szCs w:val="24"/>
              </w:rPr>
              <w:t xml:space="preserve">atīvs </w:t>
            </w:r>
            <w:r w:rsidRPr="00107DE9">
              <w:rPr>
                <w:rFonts w:ascii="Times New Roman" w:hAnsi="Times New Roman"/>
                <w:i/>
                <w:color w:val="0000FF"/>
                <w:sz w:val="24"/>
                <w:szCs w:val="24"/>
              </w:rPr>
              <w:t>stends</w:t>
            </w:r>
            <w:r w:rsidRPr="000D1AAF">
              <w:rPr>
                <w:rFonts w:ascii="Times New Roman" w:hAnsi="Times New Roman"/>
                <w:i/>
                <w:color w:val="0000FF"/>
                <w:sz w:val="24"/>
                <w:szCs w:val="24"/>
                <w:vertAlign w:val="superscript"/>
              </w:rPr>
              <w:t>2</w:t>
            </w:r>
            <w:r>
              <w:rPr>
                <w:rFonts w:ascii="Times New Roman" w:hAnsi="Times New Roman"/>
                <w:i/>
                <w:color w:val="0000FF"/>
                <w:sz w:val="24"/>
                <w:szCs w:val="24"/>
              </w:rPr>
              <w:t>;</w:t>
            </w:r>
          </w:p>
          <w:p w:rsidR="00037AAC" w:rsidRDefault="00037AAC" w:rsidP="006C2D4E">
            <w:pPr>
              <w:tabs>
                <w:tab w:val="left" w:pos="67"/>
              </w:tabs>
              <w:spacing w:line="276" w:lineRule="auto"/>
              <w:ind w:right="68"/>
              <w:rPr>
                <w:rFonts w:ascii="Times New Roman" w:hAnsi="Times New Roman"/>
                <w:i/>
                <w:color w:val="0000FF"/>
                <w:sz w:val="24"/>
                <w:szCs w:val="24"/>
              </w:rPr>
            </w:pPr>
            <w:r w:rsidRPr="00107DE9">
              <w:rPr>
                <w:rFonts w:ascii="Times New Roman" w:hAnsi="Times New Roman"/>
                <w:i/>
                <w:color w:val="0000FF"/>
                <w:sz w:val="24"/>
                <w:szCs w:val="24"/>
              </w:rPr>
              <w:t xml:space="preserve">1 </w:t>
            </w:r>
            <w:r>
              <w:rPr>
                <w:rFonts w:ascii="Times New Roman" w:hAnsi="Times New Roman"/>
                <w:i/>
                <w:color w:val="0000FF"/>
                <w:sz w:val="24"/>
                <w:szCs w:val="24"/>
              </w:rPr>
              <w:t xml:space="preserve">pastāvīgs </w:t>
            </w:r>
            <w:r w:rsidRPr="00107DE9">
              <w:rPr>
                <w:rFonts w:ascii="Times New Roman" w:hAnsi="Times New Roman"/>
                <w:i/>
                <w:color w:val="0000FF"/>
                <w:sz w:val="24"/>
                <w:szCs w:val="24"/>
              </w:rPr>
              <w:t>inform</w:t>
            </w:r>
            <w:r>
              <w:rPr>
                <w:rFonts w:ascii="Times New Roman" w:hAnsi="Times New Roman"/>
                <w:i/>
                <w:color w:val="0000FF"/>
                <w:sz w:val="24"/>
                <w:szCs w:val="24"/>
              </w:rPr>
              <w:t xml:space="preserve">atīvs </w:t>
            </w:r>
            <w:r w:rsidRPr="00107DE9">
              <w:rPr>
                <w:rFonts w:ascii="Times New Roman" w:hAnsi="Times New Roman"/>
                <w:i/>
                <w:color w:val="0000FF"/>
                <w:sz w:val="24"/>
                <w:szCs w:val="24"/>
              </w:rPr>
              <w:t>stends</w:t>
            </w:r>
            <w:r w:rsidRPr="000D1AAF">
              <w:rPr>
                <w:rFonts w:ascii="Times New Roman" w:hAnsi="Times New Roman"/>
                <w:i/>
                <w:color w:val="0000FF"/>
                <w:sz w:val="24"/>
                <w:szCs w:val="24"/>
                <w:vertAlign w:val="superscript"/>
              </w:rPr>
              <w:t>2</w:t>
            </w:r>
            <w:r>
              <w:rPr>
                <w:rFonts w:ascii="Times New Roman" w:hAnsi="Times New Roman"/>
                <w:i/>
                <w:color w:val="0000FF"/>
                <w:sz w:val="24"/>
                <w:szCs w:val="24"/>
              </w:rPr>
              <w:t>.</w:t>
            </w:r>
          </w:p>
          <w:p w:rsidR="00037AAC" w:rsidRPr="00107DE9" w:rsidRDefault="00037AAC" w:rsidP="006C2D4E">
            <w:pPr>
              <w:tabs>
                <w:tab w:val="left" w:pos="67"/>
              </w:tabs>
              <w:spacing w:line="276" w:lineRule="auto"/>
              <w:ind w:right="68"/>
              <w:rPr>
                <w:rFonts w:ascii="Times New Roman" w:hAnsi="Times New Roman"/>
                <w:i/>
                <w:color w:val="0000FF"/>
                <w:sz w:val="24"/>
                <w:szCs w:val="24"/>
              </w:rPr>
            </w:pPr>
          </w:p>
        </w:tc>
      </w:tr>
      <w:tr w:rsidR="00037AAC" w:rsidRPr="00C07EAB" w:rsidTr="006C2D4E">
        <w:trPr>
          <w:trHeight w:val="1021"/>
        </w:trPr>
        <w:tc>
          <w:tcPr>
            <w:tcW w:w="1555" w:type="dxa"/>
          </w:tcPr>
          <w:p w:rsidR="00037AAC" w:rsidRPr="00107DE9" w:rsidRDefault="00037AAC" w:rsidP="00037AAC">
            <w:pPr>
              <w:spacing w:after="0" w:line="276" w:lineRule="auto"/>
              <w:rPr>
                <w:rFonts w:ascii="Times New Roman" w:hAnsi="Times New Roman"/>
                <w:sz w:val="24"/>
                <w:szCs w:val="24"/>
              </w:rPr>
            </w:pPr>
            <w:r>
              <w:rPr>
                <w:rFonts w:ascii="Times New Roman" w:hAnsi="Times New Roman"/>
                <w:sz w:val="24"/>
                <w:szCs w:val="24"/>
              </w:rPr>
              <w:t>Informatīvais plakāts</w:t>
            </w:r>
          </w:p>
        </w:tc>
        <w:tc>
          <w:tcPr>
            <w:tcW w:w="1842" w:type="dxa"/>
          </w:tcPr>
          <w:p w:rsidR="00037AAC" w:rsidRDefault="00037AAC" w:rsidP="00037AAC">
            <w:pPr>
              <w:tabs>
                <w:tab w:val="left" w:pos="67"/>
              </w:tabs>
              <w:spacing w:after="0" w:line="276" w:lineRule="auto"/>
              <w:ind w:right="68"/>
              <w:rPr>
                <w:rFonts w:ascii="Times New Roman" w:hAnsi="Times New Roman"/>
                <w:i/>
                <w:color w:val="0000FF"/>
                <w:sz w:val="24"/>
                <w:szCs w:val="24"/>
              </w:rPr>
            </w:pPr>
            <w:r>
              <w:rPr>
                <w:rFonts w:ascii="Times New Roman" w:hAnsi="Times New Roman"/>
                <w:i/>
                <w:color w:val="0000FF"/>
                <w:sz w:val="24"/>
                <w:szCs w:val="24"/>
              </w:rPr>
              <w:t>Piemēram:</w:t>
            </w:r>
          </w:p>
          <w:p w:rsidR="00037AAC" w:rsidRPr="00107DE9" w:rsidRDefault="00037AAC" w:rsidP="00037AAC">
            <w:pPr>
              <w:tabs>
                <w:tab w:val="left" w:pos="67"/>
              </w:tabs>
              <w:spacing w:after="0" w:line="276" w:lineRule="auto"/>
              <w:ind w:right="68"/>
              <w:rPr>
                <w:rFonts w:ascii="Times New Roman" w:hAnsi="Times New Roman"/>
                <w:i/>
                <w:color w:val="0000FF"/>
                <w:sz w:val="24"/>
                <w:szCs w:val="24"/>
              </w:rPr>
            </w:pPr>
            <w:r>
              <w:rPr>
                <w:rFonts w:ascii="Times New Roman" w:hAnsi="Times New Roman"/>
                <w:i/>
                <w:color w:val="0000FF"/>
                <w:sz w:val="24"/>
                <w:szCs w:val="24"/>
              </w:rPr>
              <w:t>Informatīvs plakāts</w:t>
            </w:r>
            <w:r>
              <w:rPr>
                <w:rStyle w:val="FootnoteReference"/>
                <w:rFonts w:ascii="Times New Roman" w:hAnsi="Times New Roman"/>
                <w:i/>
                <w:color w:val="0000FF"/>
                <w:sz w:val="24"/>
                <w:szCs w:val="24"/>
              </w:rPr>
              <w:footnoteReference w:customMarkFollows="1" w:id="8"/>
              <w:t>3</w:t>
            </w:r>
          </w:p>
        </w:tc>
        <w:tc>
          <w:tcPr>
            <w:tcW w:w="4504" w:type="dxa"/>
          </w:tcPr>
          <w:p w:rsidR="00037AAC" w:rsidRPr="00107DE9" w:rsidRDefault="00037AAC" w:rsidP="00037AAC">
            <w:pPr>
              <w:tabs>
                <w:tab w:val="left" w:pos="67"/>
              </w:tabs>
              <w:spacing w:after="0" w:line="276" w:lineRule="auto"/>
              <w:ind w:right="68"/>
              <w:rPr>
                <w:rFonts w:ascii="Times New Roman" w:hAnsi="Times New Roman"/>
                <w:i/>
                <w:color w:val="0000FF"/>
                <w:sz w:val="24"/>
                <w:szCs w:val="24"/>
              </w:rPr>
            </w:pPr>
            <w:r w:rsidRPr="000C4EAA">
              <w:rPr>
                <w:rFonts w:ascii="Times New Roman" w:hAnsi="Times New Roman"/>
                <w:i/>
                <w:color w:val="0000FF"/>
                <w:sz w:val="24"/>
                <w:szCs w:val="24"/>
              </w:rPr>
              <w:t>Informatīvo plakātu izvietos projekta īstenošanas laikā</w:t>
            </w:r>
            <w:r w:rsidR="00B62651">
              <w:rPr>
                <w:rStyle w:val="FootnoteReference"/>
                <w:rFonts w:ascii="Times New Roman" w:hAnsi="Times New Roman"/>
                <w:i/>
                <w:color w:val="0000FF"/>
                <w:sz w:val="24"/>
                <w:szCs w:val="24"/>
              </w:rPr>
              <w:footnoteReference w:customMarkFollows="1" w:id="9"/>
              <w:t>3</w:t>
            </w:r>
            <w:r w:rsidRPr="000C4EAA">
              <w:rPr>
                <w:rFonts w:ascii="Times New Roman" w:hAnsi="Times New Roman"/>
                <w:i/>
                <w:color w:val="0000FF"/>
                <w:sz w:val="24"/>
                <w:szCs w:val="24"/>
              </w:rPr>
              <w:t>.</w:t>
            </w:r>
          </w:p>
        </w:tc>
        <w:tc>
          <w:tcPr>
            <w:tcW w:w="1585" w:type="dxa"/>
            <w:vAlign w:val="center"/>
          </w:tcPr>
          <w:p w:rsidR="00037AAC" w:rsidRPr="00107DE9" w:rsidRDefault="00037AAC" w:rsidP="006C2D4E">
            <w:pPr>
              <w:tabs>
                <w:tab w:val="left" w:pos="67"/>
              </w:tabs>
              <w:spacing w:line="276" w:lineRule="auto"/>
              <w:ind w:right="68"/>
              <w:rPr>
                <w:rFonts w:ascii="Times New Roman" w:hAnsi="Times New Roman"/>
                <w:i/>
                <w:color w:val="0000FF"/>
                <w:sz w:val="24"/>
                <w:szCs w:val="24"/>
              </w:rPr>
            </w:pPr>
            <w:r>
              <w:rPr>
                <w:rFonts w:ascii="Times New Roman" w:hAnsi="Times New Roman"/>
                <w:i/>
                <w:color w:val="0000FF"/>
                <w:sz w:val="24"/>
                <w:szCs w:val="24"/>
              </w:rPr>
              <w:t>1 informatīvs plakāts</w:t>
            </w:r>
            <w:r w:rsidR="003300AD">
              <w:rPr>
                <w:rStyle w:val="FootnoteReference"/>
                <w:rFonts w:ascii="Times New Roman" w:hAnsi="Times New Roman"/>
                <w:i/>
                <w:color w:val="0000FF"/>
                <w:sz w:val="24"/>
                <w:szCs w:val="24"/>
              </w:rPr>
              <w:footnoteReference w:customMarkFollows="1" w:id="10"/>
              <w:t>3</w:t>
            </w:r>
          </w:p>
        </w:tc>
      </w:tr>
      <w:tr w:rsidR="00037AAC" w:rsidRPr="00C07EAB" w:rsidTr="006C2D4E">
        <w:tc>
          <w:tcPr>
            <w:tcW w:w="1555" w:type="dxa"/>
          </w:tcPr>
          <w:p w:rsidR="00037AAC" w:rsidRPr="00107DE9" w:rsidRDefault="00037AAC" w:rsidP="00037AAC">
            <w:pPr>
              <w:spacing w:after="0" w:line="276" w:lineRule="auto"/>
              <w:rPr>
                <w:rFonts w:ascii="Times New Roman" w:hAnsi="Times New Roman"/>
                <w:sz w:val="24"/>
                <w:szCs w:val="24"/>
              </w:rPr>
            </w:pPr>
            <w:r w:rsidRPr="00107DE9">
              <w:rPr>
                <w:rFonts w:ascii="Times New Roman" w:hAnsi="Times New Roman"/>
                <w:sz w:val="24"/>
                <w:szCs w:val="24"/>
              </w:rPr>
              <w:t>Informatīvā plāksne</w:t>
            </w:r>
          </w:p>
        </w:tc>
        <w:tc>
          <w:tcPr>
            <w:tcW w:w="1842" w:type="dxa"/>
          </w:tcPr>
          <w:p w:rsidR="00037AAC" w:rsidRPr="00107DE9" w:rsidRDefault="00037AAC" w:rsidP="00037AAC">
            <w:pPr>
              <w:tabs>
                <w:tab w:val="left" w:pos="67"/>
              </w:tabs>
              <w:spacing w:after="0" w:line="276" w:lineRule="auto"/>
              <w:ind w:right="68"/>
              <w:rPr>
                <w:rFonts w:ascii="Times New Roman" w:hAnsi="Times New Roman"/>
                <w:i/>
                <w:color w:val="0000FF"/>
                <w:sz w:val="24"/>
                <w:szCs w:val="24"/>
              </w:rPr>
            </w:pPr>
            <w:r w:rsidRPr="00107DE9">
              <w:rPr>
                <w:rFonts w:ascii="Times New Roman" w:hAnsi="Times New Roman"/>
                <w:i/>
                <w:color w:val="0000FF"/>
                <w:sz w:val="24"/>
                <w:szCs w:val="24"/>
              </w:rPr>
              <w:t>Piemēram:</w:t>
            </w:r>
          </w:p>
          <w:p w:rsidR="00037AAC" w:rsidRPr="00107DE9" w:rsidRDefault="00037AAC" w:rsidP="00037AAC">
            <w:pPr>
              <w:tabs>
                <w:tab w:val="left" w:pos="67"/>
              </w:tabs>
              <w:spacing w:after="0" w:line="276" w:lineRule="auto"/>
              <w:ind w:right="68"/>
              <w:rPr>
                <w:rFonts w:ascii="Times New Roman" w:hAnsi="Times New Roman"/>
                <w:i/>
                <w:color w:val="0000FF"/>
                <w:sz w:val="24"/>
                <w:szCs w:val="24"/>
              </w:rPr>
            </w:pPr>
            <w:r w:rsidRPr="00107DE9">
              <w:rPr>
                <w:rFonts w:ascii="Times New Roman" w:hAnsi="Times New Roman"/>
                <w:i/>
                <w:color w:val="0000FF"/>
                <w:sz w:val="24"/>
                <w:szCs w:val="24"/>
              </w:rPr>
              <w:t>Informatīvā plāksne</w:t>
            </w:r>
            <w:r w:rsidRPr="00B957AB">
              <w:rPr>
                <w:rFonts w:ascii="Times New Roman" w:hAnsi="Times New Roman"/>
                <w:i/>
                <w:color w:val="0000FF"/>
                <w:sz w:val="24"/>
                <w:szCs w:val="24"/>
                <w:vertAlign w:val="superscript"/>
              </w:rPr>
              <w:t>2</w:t>
            </w:r>
          </w:p>
        </w:tc>
        <w:tc>
          <w:tcPr>
            <w:tcW w:w="4504" w:type="dxa"/>
          </w:tcPr>
          <w:p w:rsidR="00037AAC" w:rsidRPr="00107DE9" w:rsidRDefault="00037AAC" w:rsidP="00037AAC">
            <w:pPr>
              <w:tabs>
                <w:tab w:val="left" w:pos="67"/>
              </w:tabs>
              <w:spacing w:after="0" w:line="276" w:lineRule="auto"/>
              <w:ind w:right="68"/>
              <w:rPr>
                <w:rFonts w:ascii="Times New Roman" w:hAnsi="Times New Roman"/>
                <w:i/>
                <w:color w:val="0000FF"/>
                <w:sz w:val="24"/>
                <w:szCs w:val="24"/>
              </w:rPr>
            </w:pPr>
            <w:r w:rsidRPr="00107DE9">
              <w:rPr>
                <w:rFonts w:ascii="Times New Roman" w:hAnsi="Times New Roman"/>
                <w:i/>
                <w:color w:val="0000FF"/>
                <w:sz w:val="24"/>
                <w:szCs w:val="24"/>
              </w:rPr>
              <w:t>Piemēram:</w:t>
            </w:r>
          </w:p>
          <w:p w:rsidR="00037AAC" w:rsidRPr="00107DE9" w:rsidRDefault="00037AAC" w:rsidP="00037AAC">
            <w:pPr>
              <w:tabs>
                <w:tab w:val="left" w:pos="67"/>
              </w:tabs>
              <w:spacing w:after="0" w:line="276" w:lineRule="auto"/>
              <w:ind w:right="68"/>
              <w:rPr>
                <w:rFonts w:ascii="Times New Roman" w:hAnsi="Times New Roman"/>
                <w:i/>
                <w:color w:val="0000FF"/>
                <w:sz w:val="24"/>
                <w:szCs w:val="24"/>
              </w:rPr>
            </w:pPr>
            <w:r>
              <w:rPr>
                <w:rFonts w:ascii="Times New Roman" w:hAnsi="Times New Roman"/>
                <w:i/>
                <w:color w:val="0000FF"/>
                <w:sz w:val="24"/>
                <w:szCs w:val="24"/>
              </w:rPr>
              <w:t>Pēc projekta pabeigšanas MVK gadījumā, vismaz 5 gadus lielā komersanta gadījumā</w:t>
            </w:r>
            <w:r w:rsidRPr="00B957AB">
              <w:rPr>
                <w:rFonts w:ascii="Times New Roman" w:hAnsi="Times New Roman"/>
                <w:i/>
                <w:color w:val="0000FF"/>
                <w:sz w:val="24"/>
                <w:szCs w:val="24"/>
                <w:vertAlign w:val="superscript"/>
              </w:rPr>
              <w:t>2</w:t>
            </w:r>
          </w:p>
        </w:tc>
        <w:tc>
          <w:tcPr>
            <w:tcW w:w="1585" w:type="dxa"/>
          </w:tcPr>
          <w:p w:rsidR="00037AAC" w:rsidRPr="00107DE9" w:rsidRDefault="00037AAC" w:rsidP="006C2D4E">
            <w:pPr>
              <w:tabs>
                <w:tab w:val="left" w:pos="67"/>
              </w:tabs>
              <w:spacing w:line="276" w:lineRule="auto"/>
              <w:ind w:right="68"/>
              <w:rPr>
                <w:rFonts w:ascii="Times New Roman" w:hAnsi="Times New Roman"/>
                <w:i/>
                <w:color w:val="0000FF"/>
                <w:sz w:val="24"/>
                <w:szCs w:val="24"/>
              </w:rPr>
            </w:pPr>
            <w:r w:rsidRPr="00107DE9">
              <w:rPr>
                <w:rFonts w:ascii="Times New Roman" w:hAnsi="Times New Roman"/>
                <w:i/>
                <w:color w:val="0000FF"/>
                <w:sz w:val="24"/>
                <w:szCs w:val="24"/>
              </w:rPr>
              <w:t>Piemēram:</w:t>
            </w:r>
          </w:p>
          <w:p w:rsidR="00037AAC" w:rsidRPr="00107DE9" w:rsidRDefault="00037AAC" w:rsidP="006C2D4E">
            <w:pPr>
              <w:tabs>
                <w:tab w:val="left" w:pos="67"/>
              </w:tabs>
              <w:spacing w:line="276" w:lineRule="auto"/>
              <w:ind w:right="68"/>
              <w:rPr>
                <w:rFonts w:ascii="Times New Roman" w:hAnsi="Times New Roman"/>
                <w:i/>
                <w:color w:val="0000FF"/>
                <w:sz w:val="24"/>
                <w:szCs w:val="24"/>
              </w:rPr>
            </w:pPr>
            <w:r w:rsidRPr="00107DE9">
              <w:rPr>
                <w:rFonts w:ascii="Times New Roman" w:hAnsi="Times New Roman"/>
                <w:i/>
                <w:color w:val="0000FF"/>
                <w:sz w:val="24"/>
                <w:szCs w:val="24"/>
              </w:rPr>
              <w:t>1 plāksne</w:t>
            </w:r>
            <w:r w:rsidRPr="00B957AB">
              <w:rPr>
                <w:rFonts w:ascii="Times New Roman" w:hAnsi="Times New Roman"/>
                <w:i/>
                <w:color w:val="0000FF"/>
                <w:sz w:val="24"/>
                <w:szCs w:val="24"/>
                <w:vertAlign w:val="superscript"/>
              </w:rPr>
              <w:t>2</w:t>
            </w:r>
          </w:p>
        </w:tc>
      </w:tr>
      <w:tr w:rsidR="00037AAC" w:rsidRPr="00C07EAB" w:rsidTr="006C2D4E">
        <w:tc>
          <w:tcPr>
            <w:tcW w:w="1555" w:type="dxa"/>
          </w:tcPr>
          <w:p w:rsidR="00037AAC" w:rsidRPr="00107DE9" w:rsidRDefault="00037AAC" w:rsidP="00037AAC">
            <w:pPr>
              <w:spacing w:after="0" w:line="276" w:lineRule="auto"/>
              <w:rPr>
                <w:rFonts w:ascii="Times New Roman" w:hAnsi="Times New Roman"/>
                <w:sz w:val="24"/>
                <w:szCs w:val="24"/>
                <w:highlight w:val="yellow"/>
              </w:rPr>
            </w:pPr>
            <w:r w:rsidRPr="00107DE9">
              <w:rPr>
                <w:rFonts w:ascii="Times New Roman" w:hAnsi="Times New Roman"/>
                <w:sz w:val="24"/>
                <w:szCs w:val="24"/>
              </w:rPr>
              <w:t>Informācija internetā</w:t>
            </w:r>
          </w:p>
        </w:tc>
        <w:tc>
          <w:tcPr>
            <w:tcW w:w="1842" w:type="dxa"/>
            <w:shd w:val="clear" w:color="auto" w:fill="auto"/>
          </w:tcPr>
          <w:p w:rsidR="00037AAC" w:rsidRPr="00107DE9" w:rsidRDefault="00037AAC" w:rsidP="00037AAC">
            <w:pPr>
              <w:tabs>
                <w:tab w:val="left" w:pos="67"/>
              </w:tabs>
              <w:spacing w:after="0" w:line="276" w:lineRule="auto"/>
              <w:ind w:right="68"/>
              <w:rPr>
                <w:rFonts w:ascii="Times New Roman" w:hAnsi="Times New Roman"/>
                <w:i/>
                <w:color w:val="0000FF"/>
                <w:sz w:val="24"/>
                <w:szCs w:val="24"/>
              </w:rPr>
            </w:pPr>
            <w:r w:rsidRPr="00107DE9">
              <w:rPr>
                <w:rFonts w:ascii="Times New Roman" w:hAnsi="Times New Roman"/>
                <w:i/>
                <w:color w:val="0000FF"/>
                <w:sz w:val="24"/>
                <w:szCs w:val="24"/>
              </w:rPr>
              <w:t>Piemēram:</w:t>
            </w:r>
          </w:p>
          <w:p w:rsidR="00037AAC" w:rsidRPr="00107DE9" w:rsidRDefault="00037AAC" w:rsidP="00037AAC">
            <w:pPr>
              <w:tabs>
                <w:tab w:val="left" w:pos="67"/>
              </w:tabs>
              <w:spacing w:after="0" w:line="276" w:lineRule="auto"/>
              <w:ind w:right="68"/>
              <w:rPr>
                <w:rFonts w:ascii="Times New Roman" w:hAnsi="Times New Roman"/>
                <w:i/>
                <w:color w:val="0000FF"/>
                <w:sz w:val="24"/>
                <w:szCs w:val="24"/>
              </w:rPr>
            </w:pPr>
            <w:r w:rsidRPr="00107DE9">
              <w:rPr>
                <w:rFonts w:ascii="Times New Roman" w:hAnsi="Times New Roman"/>
                <w:i/>
                <w:color w:val="0000FF"/>
                <w:sz w:val="24"/>
                <w:szCs w:val="24"/>
              </w:rPr>
              <w:t>Aktuālā informācija par projekta īstenošanu finansējuma saņēmēja tīmekļa vietnē (ja tāda ir).</w:t>
            </w:r>
          </w:p>
        </w:tc>
        <w:tc>
          <w:tcPr>
            <w:tcW w:w="4504" w:type="dxa"/>
            <w:shd w:val="clear" w:color="auto" w:fill="auto"/>
          </w:tcPr>
          <w:p w:rsidR="00037AAC" w:rsidRPr="00107DE9" w:rsidRDefault="00037AAC" w:rsidP="00037AAC">
            <w:pPr>
              <w:tabs>
                <w:tab w:val="left" w:pos="67"/>
              </w:tabs>
              <w:spacing w:after="0" w:line="276" w:lineRule="auto"/>
              <w:ind w:right="68"/>
              <w:rPr>
                <w:rFonts w:ascii="Times New Roman" w:hAnsi="Times New Roman"/>
                <w:i/>
                <w:color w:val="0000FF"/>
                <w:sz w:val="24"/>
                <w:szCs w:val="24"/>
              </w:rPr>
            </w:pPr>
            <w:r w:rsidRPr="00107DE9">
              <w:rPr>
                <w:rFonts w:ascii="Times New Roman" w:hAnsi="Times New Roman"/>
                <w:i/>
                <w:color w:val="0000FF"/>
                <w:sz w:val="24"/>
                <w:szCs w:val="24"/>
              </w:rPr>
              <w:t>Piemēram:</w:t>
            </w:r>
          </w:p>
          <w:p w:rsidR="00037AAC" w:rsidRPr="00107DE9" w:rsidRDefault="00037AAC" w:rsidP="00037AAC">
            <w:pPr>
              <w:tabs>
                <w:tab w:val="left" w:pos="67"/>
              </w:tabs>
              <w:spacing w:after="0" w:line="276" w:lineRule="auto"/>
              <w:ind w:right="68"/>
              <w:rPr>
                <w:rFonts w:ascii="Times New Roman" w:hAnsi="Times New Roman"/>
                <w:i/>
                <w:color w:val="0000FF"/>
                <w:sz w:val="24"/>
                <w:szCs w:val="24"/>
                <w:highlight w:val="yellow"/>
              </w:rPr>
            </w:pPr>
            <w:r w:rsidRPr="00107DE9">
              <w:rPr>
                <w:rFonts w:ascii="Times New Roman" w:hAnsi="Times New Roman"/>
                <w:i/>
                <w:color w:val="0000FF"/>
                <w:sz w:val="24"/>
                <w:szCs w:val="24"/>
              </w:rPr>
              <w:t>Projekta īstenošanas laikā</w:t>
            </w:r>
          </w:p>
        </w:tc>
        <w:tc>
          <w:tcPr>
            <w:tcW w:w="1585" w:type="dxa"/>
          </w:tcPr>
          <w:p w:rsidR="00037AAC" w:rsidRDefault="00037AAC" w:rsidP="006C2D4E">
            <w:pPr>
              <w:tabs>
                <w:tab w:val="left" w:pos="67"/>
              </w:tabs>
              <w:spacing w:line="276" w:lineRule="auto"/>
              <w:ind w:right="68"/>
              <w:rPr>
                <w:rFonts w:ascii="Times New Roman" w:hAnsi="Times New Roman"/>
                <w:i/>
                <w:color w:val="0000FF"/>
                <w:sz w:val="24"/>
                <w:szCs w:val="24"/>
              </w:rPr>
            </w:pPr>
            <w:r w:rsidRPr="00107DE9">
              <w:rPr>
                <w:rFonts w:ascii="Times New Roman" w:hAnsi="Times New Roman"/>
                <w:i/>
                <w:color w:val="0000FF"/>
                <w:sz w:val="24"/>
                <w:szCs w:val="24"/>
              </w:rPr>
              <w:t>Piemēram:</w:t>
            </w:r>
          </w:p>
          <w:p w:rsidR="00037AAC" w:rsidRPr="00107DE9" w:rsidRDefault="00037AAC" w:rsidP="006C2D4E">
            <w:pPr>
              <w:tabs>
                <w:tab w:val="left" w:pos="67"/>
              </w:tabs>
              <w:spacing w:line="276" w:lineRule="auto"/>
              <w:ind w:right="68"/>
              <w:rPr>
                <w:rFonts w:ascii="Times New Roman" w:hAnsi="Times New Roman"/>
                <w:i/>
                <w:color w:val="0000FF"/>
                <w:sz w:val="24"/>
                <w:szCs w:val="24"/>
              </w:rPr>
            </w:pPr>
            <w:r w:rsidRPr="00107DE9">
              <w:rPr>
                <w:rFonts w:ascii="Times New Roman" w:hAnsi="Times New Roman"/>
                <w:i/>
                <w:color w:val="0000FF"/>
                <w:sz w:val="24"/>
                <w:szCs w:val="24"/>
              </w:rPr>
              <w:t>Ne retāk kā reizi ceturksnī</w:t>
            </w:r>
          </w:p>
        </w:tc>
      </w:tr>
      <w:tr w:rsidR="00037AAC" w:rsidRPr="00C07EAB" w:rsidTr="006C2D4E">
        <w:trPr>
          <w:trHeight w:val="613"/>
        </w:trPr>
        <w:tc>
          <w:tcPr>
            <w:tcW w:w="1555" w:type="dxa"/>
          </w:tcPr>
          <w:p w:rsidR="00037AAC" w:rsidRPr="00107DE9" w:rsidRDefault="00037AAC" w:rsidP="00037AAC">
            <w:pPr>
              <w:spacing w:after="0" w:line="276" w:lineRule="auto"/>
              <w:rPr>
                <w:rFonts w:ascii="Times New Roman" w:hAnsi="Times New Roman"/>
                <w:sz w:val="24"/>
                <w:szCs w:val="24"/>
                <w:highlight w:val="yellow"/>
              </w:rPr>
            </w:pPr>
            <w:r w:rsidRPr="00107DE9">
              <w:rPr>
                <w:rFonts w:ascii="Times New Roman" w:hAnsi="Times New Roman"/>
                <w:sz w:val="24"/>
                <w:szCs w:val="24"/>
              </w:rPr>
              <w:t>Citi (lūdzu norādīt)</w:t>
            </w:r>
          </w:p>
        </w:tc>
        <w:tc>
          <w:tcPr>
            <w:tcW w:w="1842" w:type="dxa"/>
            <w:shd w:val="clear" w:color="auto" w:fill="auto"/>
          </w:tcPr>
          <w:p w:rsidR="00037AAC" w:rsidRPr="00107DE9" w:rsidRDefault="00037AAC" w:rsidP="00037AAC">
            <w:pPr>
              <w:tabs>
                <w:tab w:val="left" w:pos="67"/>
              </w:tabs>
              <w:spacing w:after="0" w:line="276" w:lineRule="auto"/>
              <w:ind w:right="68"/>
              <w:rPr>
                <w:rFonts w:ascii="Times New Roman" w:hAnsi="Times New Roman"/>
                <w:i/>
                <w:color w:val="0000FF"/>
                <w:sz w:val="24"/>
                <w:szCs w:val="24"/>
              </w:rPr>
            </w:pPr>
          </w:p>
        </w:tc>
        <w:tc>
          <w:tcPr>
            <w:tcW w:w="4504" w:type="dxa"/>
            <w:shd w:val="clear" w:color="auto" w:fill="auto"/>
          </w:tcPr>
          <w:p w:rsidR="00037AAC" w:rsidRPr="00107DE9" w:rsidRDefault="00037AAC" w:rsidP="00037AAC">
            <w:pPr>
              <w:tabs>
                <w:tab w:val="left" w:pos="67"/>
              </w:tabs>
              <w:spacing w:after="0" w:line="276" w:lineRule="auto"/>
              <w:ind w:right="68"/>
              <w:rPr>
                <w:rFonts w:ascii="Times New Roman" w:hAnsi="Times New Roman"/>
                <w:i/>
                <w:color w:val="0000FF"/>
                <w:sz w:val="24"/>
                <w:szCs w:val="24"/>
              </w:rPr>
            </w:pPr>
          </w:p>
        </w:tc>
        <w:tc>
          <w:tcPr>
            <w:tcW w:w="1585" w:type="dxa"/>
          </w:tcPr>
          <w:p w:rsidR="00037AAC" w:rsidRPr="00107DE9" w:rsidRDefault="00037AAC" w:rsidP="006C2D4E">
            <w:pPr>
              <w:tabs>
                <w:tab w:val="left" w:pos="67"/>
              </w:tabs>
              <w:spacing w:line="276" w:lineRule="auto"/>
              <w:ind w:right="68"/>
              <w:rPr>
                <w:rFonts w:ascii="Times New Roman" w:hAnsi="Times New Roman"/>
                <w:i/>
                <w:color w:val="0000FF"/>
                <w:sz w:val="24"/>
                <w:szCs w:val="24"/>
              </w:rPr>
            </w:pPr>
          </w:p>
        </w:tc>
      </w:tr>
    </w:tbl>
    <w:p w:rsidR="007B1C2A" w:rsidRPr="009B683B" w:rsidRDefault="00037AAC" w:rsidP="006C4AAF">
      <w:pPr>
        <w:spacing w:after="0" w:line="276" w:lineRule="auto"/>
        <w:ind w:left="9214"/>
        <w:rPr>
          <w:rFonts w:ascii="Times New Roman" w:hAnsi="Times New Roman"/>
          <w:sz w:val="24"/>
          <w:szCs w:val="24"/>
        </w:rPr>
      </w:pPr>
      <w:r w:rsidRPr="009B683B">
        <w:rPr>
          <w:rFonts w:ascii="Times New Roman" w:hAnsi="Times New Roman"/>
          <w:sz w:val="24"/>
          <w:szCs w:val="24"/>
        </w:rPr>
        <w:t xml:space="preserve"> </w:t>
      </w:r>
      <w:r w:rsidR="006C4AAF" w:rsidRPr="009B683B">
        <w:rPr>
          <w:rFonts w:ascii="Times New Roman" w:hAnsi="Times New Roman"/>
          <w:sz w:val="24"/>
          <w:szCs w:val="24"/>
        </w:rPr>
        <w:t>“;</w:t>
      </w:r>
    </w:p>
    <w:p w:rsidR="006C4AAF" w:rsidRPr="009B683B" w:rsidRDefault="006C4AAF" w:rsidP="006C4AAF">
      <w:pPr>
        <w:numPr>
          <w:ilvl w:val="0"/>
          <w:numId w:val="2"/>
        </w:numPr>
        <w:spacing w:after="0" w:line="276" w:lineRule="auto"/>
        <w:ind w:left="426" w:hanging="426"/>
        <w:jc w:val="both"/>
        <w:rPr>
          <w:rFonts w:ascii="Times New Roman" w:hAnsi="Times New Roman"/>
          <w:sz w:val="24"/>
          <w:szCs w:val="24"/>
        </w:rPr>
        <w:sectPr w:rsidR="006C4AAF" w:rsidRPr="009B683B" w:rsidSect="007B1C2A">
          <w:pgSz w:w="11906" w:h="16838"/>
          <w:pgMar w:top="1440" w:right="926" w:bottom="1440" w:left="900" w:header="708" w:footer="708" w:gutter="0"/>
          <w:cols w:space="708"/>
          <w:docGrid w:linePitch="360"/>
        </w:sectPr>
      </w:pPr>
    </w:p>
    <w:p w:rsidR="007B1C2A" w:rsidRPr="009B683B" w:rsidRDefault="006C4AAF" w:rsidP="006C4AAF">
      <w:pPr>
        <w:numPr>
          <w:ilvl w:val="0"/>
          <w:numId w:val="2"/>
        </w:numPr>
        <w:spacing w:after="0" w:line="276" w:lineRule="auto"/>
        <w:ind w:left="426" w:hanging="426"/>
        <w:jc w:val="both"/>
        <w:rPr>
          <w:rFonts w:ascii="Times New Roman" w:hAnsi="Times New Roman"/>
          <w:sz w:val="24"/>
          <w:szCs w:val="24"/>
        </w:rPr>
      </w:pPr>
      <w:r w:rsidRPr="009B683B">
        <w:rPr>
          <w:rFonts w:ascii="Times New Roman" w:hAnsi="Times New Roman"/>
          <w:sz w:val="24"/>
          <w:szCs w:val="24"/>
        </w:rPr>
        <w:lastRenderedPageBreak/>
        <w:t>izteikt projektu iesniegumu atlases nolikuma 2.pielikuma “Projekta iesnieguma veidlapas aizpildīšanas metodika” 1.pielikumu “Projekta īstenošanas laika grafiks” šādā redakcijā:</w:t>
      </w:r>
    </w:p>
    <w:p w:rsidR="006C4AAF" w:rsidRPr="009B683B" w:rsidRDefault="006C4AAF" w:rsidP="006C4AAF">
      <w:pPr>
        <w:spacing w:after="0" w:line="276" w:lineRule="auto"/>
        <w:ind w:left="426"/>
        <w:jc w:val="both"/>
        <w:rPr>
          <w:rFonts w:ascii="Times New Roman" w:hAnsi="Times New Roman"/>
          <w:sz w:val="24"/>
          <w:szCs w:val="24"/>
        </w:rPr>
      </w:pPr>
      <w:r w:rsidRPr="009B683B">
        <w:rPr>
          <w:rFonts w:ascii="Times New Roman" w:hAnsi="Times New Roman"/>
          <w:sz w:val="24"/>
          <w:szCs w:val="24"/>
        </w:rPr>
        <w:t>“</w:t>
      </w:r>
    </w:p>
    <w:p w:rsidR="006C4AAF" w:rsidRPr="009B683B" w:rsidRDefault="006C4AAF" w:rsidP="006C4AAF">
      <w:pPr>
        <w:spacing w:after="0" w:line="276" w:lineRule="auto"/>
        <w:ind w:right="252"/>
        <w:jc w:val="right"/>
        <w:rPr>
          <w:rFonts w:ascii="Times New Roman" w:hAnsi="Times New Roman"/>
          <w:sz w:val="24"/>
          <w:szCs w:val="24"/>
        </w:rPr>
      </w:pPr>
      <w:bookmarkStart w:id="5" w:name="_GoBack"/>
      <w:bookmarkEnd w:id="5"/>
      <w:r w:rsidRPr="009B683B">
        <w:rPr>
          <w:rFonts w:ascii="Times New Roman" w:hAnsi="Times New Roman"/>
          <w:sz w:val="24"/>
          <w:szCs w:val="24"/>
        </w:rPr>
        <w:t xml:space="preserve">1.pielikums </w:t>
      </w:r>
    </w:p>
    <w:p w:rsidR="006C4AAF" w:rsidRPr="009B683B" w:rsidRDefault="006C4AAF" w:rsidP="006C4AAF">
      <w:pPr>
        <w:spacing w:after="0" w:line="276" w:lineRule="auto"/>
        <w:ind w:right="252"/>
        <w:jc w:val="right"/>
        <w:rPr>
          <w:rFonts w:ascii="Times New Roman" w:hAnsi="Times New Roman"/>
          <w:sz w:val="24"/>
          <w:szCs w:val="24"/>
        </w:rPr>
      </w:pPr>
      <w:r w:rsidRPr="009B683B">
        <w:rPr>
          <w:rFonts w:ascii="Times New Roman" w:hAnsi="Times New Roman"/>
          <w:sz w:val="24"/>
          <w:szCs w:val="24"/>
        </w:rPr>
        <w:t>projekta iesniegumam</w:t>
      </w:r>
    </w:p>
    <w:tbl>
      <w:tblPr>
        <w:tblStyle w:val="TableGrid12"/>
        <w:tblpPr w:leftFromText="180" w:rightFromText="180" w:vertAnchor="text" w:horzAnchor="margin" w:tblpX="131" w:tblpY="200"/>
        <w:tblW w:w="14283" w:type="dxa"/>
        <w:tblInd w:w="0" w:type="dxa"/>
        <w:shd w:val="clear" w:color="auto" w:fill="E7E6E6" w:themeFill="background2"/>
        <w:tblLook w:val="04A0" w:firstRow="1" w:lastRow="0" w:firstColumn="1" w:lastColumn="0" w:noHBand="0" w:noVBand="1"/>
      </w:tblPr>
      <w:tblGrid>
        <w:gridCol w:w="14283"/>
      </w:tblGrid>
      <w:tr w:rsidR="006C4AAF" w:rsidRPr="009B683B" w:rsidTr="006C4AAF">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6C4AAF" w:rsidRPr="009B683B" w:rsidRDefault="006C4AAF">
            <w:pPr>
              <w:spacing w:after="0" w:line="276" w:lineRule="auto"/>
              <w:jc w:val="center"/>
              <w:rPr>
                <w:rFonts w:ascii="Times New Roman" w:eastAsiaTheme="majorEastAsia" w:hAnsi="Times New Roman" w:cs="Times New Roman"/>
                <w:b/>
                <w:iCs/>
                <w:color w:val="2E74B5" w:themeColor="accent1" w:themeShade="BF"/>
                <w:sz w:val="24"/>
                <w:szCs w:val="24"/>
              </w:rPr>
            </w:pPr>
            <w:bookmarkStart w:id="6" w:name="_Toc479175619"/>
            <w:r w:rsidRPr="009B683B">
              <w:rPr>
                <w:rStyle w:val="Heading2Char"/>
                <w:rFonts w:ascii="Times New Roman" w:eastAsiaTheme="minorHAnsi" w:hAnsi="Times New Roman"/>
                <w:b/>
                <w:color w:val="auto"/>
                <w:sz w:val="24"/>
                <w:szCs w:val="24"/>
              </w:rPr>
              <w:t>Projekta īstenošanas laika grafiks</w:t>
            </w:r>
            <w:bookmarkEnd w:id="6"/>
          </w:p>
        </w:tc>
      </w:tr>
    </w:tbl>
    <w:p w:rsidR="006C4AAF" w:rsidRPr="009B683B" w:rsidRDefault="006C4AAF" w:rsidP="006C4AAF">
      <w:pPr>
        <w:spacing w:after="0" w:line="276" w:lineRule="auto"/>
        <w:jc w:val="right"/>
        <w:rPr>
          <w:rFonts w:ascii="Times New Roman" w:eastAsiaTheme="minorHAnsi" w:hAnsi="Times New Roman"/>
          <w:sz w:val="24"/>
          <w:szCs w:val="24"/>
        </w:rPr>
      </w:pPr>
    </w:p>
    <w:tbl>
      <w:tblPr>
        <w:tblStyle w:val="TableGrid12"/>
        <w:tblW w:w="14295" w:type="dxa"/>
        <w:tblInd w:w="137" w:type="dxa"/>
        <w:tblLayout w:type="fixed"/>
        <w:tblLook w:val="04A0" w:firstRow="1" w:lastRow="0" w:firstColumn="1" w:lastColumn="0" w:noHBand="0" w:noVBand="1"/>
      </w:tblPr>
      <w:tblGrid>
        <w:gridCol w:w="2950"/>
        <w:gridCol w:w="568"/>
        <w:gridCol w:w="568"/>
        <w:gridCol w:w="568"/>
        <w:gridCol w:w="568"/>
        <w:gridCol w:w="568"/>
        <w:gridCol w:w="567"/>
        <w:gridCol w:w="567"/>
        <w:gridCol w:w="567"/>
        <w:gridCol w:w="567"/>
        <w:gridCol w:w="567"/>
        <w:gridCol w:w="567"/>
        <w:gridCol w:w="567"/>
        <w:gridCol w:w="567"/>
        <w:gridCol w:w="567"/>
        <w:gridCol w:w="567"/>
        <w:gridCol w:w="567"/>
        <w:gridCol w:w="567"/>
        <w:gridCol w:w="567"/>
        <w:gridCol w:w="567"/>
        <w:gridCol w:w="567"/>
      </w:tblGrid>
      <w:tr w:rsidR="006C4AAF" w:rsidRPr="009B683B" w:rsidTr="006C4AAF">
        <w:tc>
          <w:tcPr>
            <w:tcW w:w="2948" w:type="dxa"/>
            <w:vMerge w:val="restart"/>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rPr>
                <w:rFonts w:ascii="Times New Roman" w:hAnsi="Times New Roman" w:cs="Times New Roman"/>
                <w:sz w:val="24"/>
                <w:szCs w:val="24"/>
              </w:rPr>
            </w:pPr>
            <w:r w:rsidRPr="009B683B">
              <w:rPr>
                <w:rFonts w:ascii="Times New Roman" w:hAnsi="Times New Roman" w:cs="Times New Roman"/>
                <w:sz w:val="24"/>
                <w:szCs w:val="24"/>
              </w:rPr>
              <w:t>Projekta darbības numurs</w:t>
            </w:r>
            <w:r w:rsidRPr="009B683B">
              <w:rPr>
                <w:rFonts w:ascii="Times New Roman" w:hAnsi="Times New Roman" w:cs="Times New Roman"/>
                <w:sz w:val="24"/>
                <w:szCs w:val="24"/>
                <w:vertAlign w:val="superscript"/>
              </w:rPr>
              <w:footnoteReference w:id="11"/>
            </w:r>
          </w:p>
        </w:tc>
        <w:tc>
          <w:tcPr>
            <w:tcW w:w="11340" w:type="dxa"/>
            <w:gridSpan w:val="20"/>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Projekta īstenošanas laika grafiks (ceturkšņos)</w:t>
            </w:r>
            <w:r w:rsidRPr="009B683B">
              <w:rPr>
                <w:rFonts w:ascii="Times New Roman" w:hAnsi="Times New Roman" w:cs="Times New Roman"/>
                <w:sz w:val="24"/>
                <w:szCs w:val="24"/>
                <w:vertAlign w:val="superscript"/>
              </w:rPr>
              <w:footnoteReference w:id="12"/>
            </w:r>
          </w:p>
        </w:tc>
      </w:tr>
      <w:tr w:rsidR="006C4AAF" w:rsidRPr="009B683B" w:rsidTr="006C4AAF">
        <w:tc>
          <w:tcPr>
            <w:tcW w:w="300" w:type="dxa"/>
            <w:vMerge/>
            <w:tcBorders>
              <w:top w:val="single" w:sz="4" w:space="0" w:color="auto"/>
              <w:left w:val="single" w:sz="4" w:space="0" w:color="auto"/>
              <w:bottom w:val="single" w:sz="4" w:space="0" w:color="auto"/>
              <w:right w:val="single" w:sz="4" w:space="0" w:color="auto"/>
            </w:tcBorders>
            <w:vAlign w:val="center"/>
            <w:hideMark/>
          </w:tcPr>
          <w:p w:rsidR="006C4AAF" w:rsidRPr="009B683B" w:rsidRDefault="006C4AAF">
            <w:pPr>
              <w:spacing w:after="0" w:line="240" w:lineRule="auto"/>
              <w:rPr>
                <w:rFonts w:ascii="Times New Roman" w:hAnsi="Times New Roman" w:cs="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color w:val="000000" w:themeColor="text1"/>
                <w:sz w:val="24"/>
                <w:szCs w:val="24"/>
              </w:rPr>
            </w:pPr>
            <w:r w:rsidRPr="009B683B">
              <w:rPr>
                <w:rFonts w:ascii="Times New Roman" w:hAnsi="Times New Roman" w:cs="Times New Roman"/>
                <w:color w:val="000000" w:themeColor="text1"/>
                <w:sz w:val="24"/>
                <w:szCs w:val="24"/>
              </w:rPr>
              <w:t>2016.gads</w:t>
            </w:r>
          </w:p>
        </w:tc>
        <w:tc>
          <w:tcPr>
            <w:tcW w:w="2268" w:type="dxa"/>
            <w:gridSpan w:val="4"/>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color w:val="000000" w:themeColor="text1"/>
                <w:sz w:val="24"/>
                <w:szCs w:val="24"/>
              </w:rPr>
            </w:pPr>
            <w:r w:rsidRPr="009B683B">
              <w:rPr>
                <w:rFonts w:ascii="Times New Roman" w:hAnsi="Times New Roman" w:cs="Times New Roman"/>
                <w:color w:val="000000" w:themeColor="text1"/>
                <w:sz w:val="24"/>
                <w:szCs w:val="24"/>
              </w:rPr>
              <w:t>2017.gads</w:t>
            </w:r>
          </w:p>
        </w:tc>
        <w:tc>
          <w:tcPr>
            <w:tcW w:w="2268" w:type="dxa"/>
            <w:gridSpan w:val="4"/>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color w:val="000000" w:themeColor="text1"/>
                <w:sz w:val="24"/>
                <w:szCs w:val="24"/>
              </w:rPr>
            </w:pPr>
            <w:r w:rsidRPr="009B683B">
              <w:rPr>
                <w:rFonts w:ascii="Times New Roman" w:hAnsi="Times New Roman" w:cs="Times New Roman"/>
                <w:color w:val="000000" w:themeColor="text1"/>
                <w:sz w:val="24"/>
                <w:szCs w:val="24"/>
              </w:rPr>
              <w:t>2018.gads</w:t>
            </w:r>
          </w:p>
        </w:tc>
        <w:tc>
          <w:tcPr>
            <w:tcW w:w="2268" w:type="dxa"/>
            <w:gridSpan w:val="4"/>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color w:val="000000" w:themeColor="text1"/>
                <w:sz w:val="24"/>
                <w:szCs w:val="24"/>
              </w:rPr>
            </w:pPr>
            <w:r w:rsidRPr="009B683B">
              <w:rPr>
                <w:rFonts w:ascii="Times New Roman" w:hAnsi="Times New Roman" w:cs="Times New Roman"/>
                <w:color w:val="000000" w:themeColor="text1"/>
                <w:sz w:val="24"/>
                <w:szCs w:val="24"/>
              </w:rPr>
              <w:t>2019.gads</w:t>
            </w:r>
          </w:p>
        </w:tc>
        <w:tc>
          <w:tcPr>
            <w:tcW w:w="2268" w:type="dxa"/>
            <w:gridSpan w:val="4"/>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color w:val="000000" w:themeColor="text1"/>
                <w:sz w:val="24"/>
                <w:szCs w:val="24"/>
              </w:rPr>
            </w:pPr>
            <w:r w:rsidRPr="009B683B">
              <w:rPr>
                <w:rFonts w:ascii="Times New Roman" w:hAnsi="Times New Roman" w:cs="Times New Roman"/>
                <w:color w:val="000000" w:themeColor="text1"/>
                <w:sz w:val="24"/>
                <w:szCs w:val="24"/>
              </w:rPr>
              <w:t>2020.gads</w:t>
            </w:r>
          </w:p>
        </w:tc>
      </w:tr>
      <w:tr w:rsidR="006C4AAF" w:rsidRPr="009B683B" w:rsidTr="006C4AAF">
        <w:tc>
          <w:tcPr>
            <w:tcW w:w="300" w:type="dxa"/>
            <w:vMerge/>
            <w:tcBorders>
              <w:top w:val="single" w:sz="4" w:space="0" w:color="auto"/>
              <w:left w:val="single" w:sz="4" w:space="0" w:color="auto"/>
              <w:bottom w:val="single" w:sz="4" w:space="0" w:color="auto"/>
              <w:right w:val="single" w:sz="4" w:space="0" w:color="auto"/>
            </w:tcBorders>
            <w:vAlign w:val="center"/>
            <w:hideMark/>
          </w:tcPr>
          <w:p w:rsidR="006C4AAF" w:rsidRPr="009B683B" w:rsidRDefault="006C4AAF">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4.</w:t>
            </w:r>
          </w:p>
        </w:tc>
      </w:tr>
      <w:tr w:rsidR="006C4AAF" w:rsidRPr="009B683B" w:rsidTr="006C4AAF">
        <w:tc>
          <w:tcPr>
            <w:tcW w:w="2948"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color w:val="0000FF"/>
                <w:sz w:val="24"/>
                <w:szCs w:val="24"/>
              </w:rPr>
            </w:pPr>
            <w:r w:rsidRPr="009B683B">
              <w:rPr>
                <w:rFonts w:ascii="Times New Roman" w:hAnsi="Times New Roman" w:cs="Times New Roman"/>
                <w:i/>
                <w:color w:val="0000FF"/>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center"/>
              <w:rPr>
                <w:rFonts w:ascii="Times New Roman" w:hAnsi="Times New Roman" w:cs="Times New Roman"/>
                <w:i/>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center"/>
              <w:rPr>
                <w:rFonts w:ascii="Times New Roman" w:hAnsi="Times New Roman" w:cs="Times New Roman"/>
                <w:i/>
                <w:color w:val="0000FF"/>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rPr>
                <w:rFonts w:ascii="Times New Roman" w:hAnsi="Times New Roman" w:cs="Times New Roman"/>
                <w:i/>
                <w:color w:val="0000FF"/>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color w:val="0000FF"/>
                <w:sz w:val="24"/>
                <w:szCs w:val="24"/>
              </w:rPr>
            </w:pPr>
            <w:r w:rsidRPr="009B683B">
              <w:rPr>
                <w:rFonts w:ascii="Times New Roman" w:hAnsi="Times New Roman" w:cs="Times New Roman"/>
                <w:i/>
                <w:color w:val="0000FF"/>
                <w:sz w:val="24"/>
                <w:szCs w:val="24"/>
              </w:rPr>
              <w:t>P</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color w:val="0000FF"/>
                <w:sz w:val="24"/>
                <w:szCs w:val="24"/>
              </w:rPr>
            </w:pPr>
            <w:r w:rsidRPr="009B683B">
              <w:rPr>
                <w:rFonts w:ascii="Times New Roman" w:hAnsi="Times New Roman" w:cs="Times New Roman"/>
                <w:i/>
                <w:color w:val="0000FF"/>
                <w:sz w:val="24"/>
                <w:szCs w:val="24"/>
              </w:rPr>
              <w:t>P</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color w:val="0000FF"/>
                <w:sz w:val="24"/>
                <w:szCs w:val="24"/>
              </w:rPr>
            </w:pPr>
            <w:r w:rsidRPr="009B683B">
              <w:rPr>
                <w:rFonts w:ascii="Times New Roman" w:hAnsi="Times New Roman" w:cs="Times New Roman"/>
                <w:i/>
                <w:color w:val="0000FF"/>
                <w:sz w:val="24"/>
                <w:szCs w:val="24"/>
              </w:rPr>
              <w:t>P</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color w:val="0000FF"/>
                <w:sz w:val="24"/>
                <w:szCs w:val="24"/>
              </w:rPr>
            </w:pPr>
            <w:r w:rsidRPr="009B683B">
              <w:rPr>
                <w:rFonts w:ascii="Times New Roman" w:hAnsi="Times New Roman" w:cs="Times New Roman"/>
                <w:i/>
                <w:color w:val="0000FF"/>
                <w:sz w:val="24"/>
                <w:szCs w:val="24"/>
              </w:rPr>
              <w:t>P</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773A4">
            <w:pPr>
              <w:spacing w:after="0" w:line="276" w:lineRule="auto"/>
              <w:jc w:val="center"/>
              <w:rPr>
                <w:rFonts w:ascii="Times New Roman" w:hAnsi="Times New Roman" w:cs="Times New Roman"/>
                <w:color w:val="0000FF"/>
                <w:sz w:val="24"/>
                <w:szCs w:val="24"/>
              </w:rPr>
            </w:pPr>
            <w:r w:rsidRPr="009B683B">
              <w:rPr>
                <w:rFonts w:ascii="Times New Roman" w:hAnsi="Times New Roman" w:cs="Times New Roman"/>
                <w:i/>
                <w:color w:val="0000FF"/>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773A4">
            <w:pPr>
              <w:spacing w:after="0" w:line="276" w:lineRule="auto"/>
              <w:jc w:val="center"/>
              <w:rPr>
                <w:rFonts w:ascii="Times New Roman" w:hAnsi="Times New Roman" w:cs="Times New Roman"/>
                <w:color w:val="0000FF"/>
                <w:sz w:val="24"/>
                <w:szCs w:val="24"/>
              </w:rPr>
            </w:pPr>
            <w:r w:rsidRPr="009B683B">
              <w:rPr>
                <w:rFonts w:ascii="Times New Roman" w:hAnsi="Times New Roman" w:cs="Times New Roman"/>
                <w:i/>
                <w:color w:val="0000FF"/>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color w:val="0000FF"/>
                <w:sz w:val="24"/>
                <w:szCs w:val="24"/>
              </w:rPr>
            </w:pPr>
            <w:r w:rsidRPr="009B683B">
              <w:rPr>
                <w:rFonts w:ascii="Times New Roman" w:hAnsi="Times New Roman" w:cs="Times New Roman"/>
                <w:i/>
                <w:color w:val="0000FF"/>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color w:val="0000FF"/>
                <w:sz w:val="24"/>
                <w:szCs w:val="24"/>
              </w:rPr>
            </w:pPr>
            <w:r w:rsidRPr="009B683B">
              <w:rPr>
                <w:rFonts w:ascii="Times New Roman" w:hAnsi="Times New Roman" w:cs="Times New Roman"/>
                <w:i/>
                <w:color w:val="0000FF"/>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color w:val="0000FF"/>
                <w:sz w:val="24"/>
                <w:szCs w:val="24"/>
              </w:rPr>
            </w:pPr>
            <w:r w:rsidRPr="009B683B">
              <w:rPr>
                <w:rFonts w:ascii="Times New Roman" w:hAnsi="Times New Roman" w:cs="Times New Roman"/>
                <w:i/>
                <w:color w:val="0000FF"/>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color w:val="0000FF"/>
                <w:sz w:val="24"/>
                <w:szCs w:val="24"/>
              </w:rPr>
            </w:pPr>
            <w:r w:rsidRPr="009B683B">
              <w:rPr>
                <w:rFonts w:ascii="Times New Roman" w:hAnsi="Times New Roman" w:cs="Times New Roman"/>
                <w:i/>
                <w:color w:val="0000FF"/>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color w:val="0000FF"/>
                <w:sz w:val="24"/>
                <w:szCs w:val="24"/>
              </w:rPr>
            </w:pPr>
            <w:r w:rsidRPr="009B683B">
              <w:rPr>
                <w:rFonts w:ascii="Times New Roman" w:hAnsi="Times New Roman" w:cs="Times New Roman"/>
                <w:i/>
                <w:color w:val="0000FF"/>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color w:val="0000FF"/>
                <w:sz w:val="24"/>
                <w:szCs w:val="24"/>
              </w:rPr>
            </w:pPr>
            <w:r w:rsidRPr="009B683B">
              <w:rPr>
                <w:rFonts w:ascii="Times New Roman" w:hAnsi="Times New Roman" w:cs="Times New Roman"/>
                <w:i/>
                <w:color w:val="0000FF"/>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color w:val="0000FF"/>
                <w:sz w:val="24"/>
                <w:szCs w:val="24"/>
              </w:rPr>
            </w:pPr>
            <w:r w:rsidRPr="009B683B">
              <w:rPr>
                <w:rFonts w:ascii="Times New Roman" w:hAnsi="Times New Roman" w:cs="Times New Roman"/>
                <w:i/>
                <w:color w:val="0000FF"/>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6C4AAF" w:rsidRPr="009B683B" w:rsidRDefault="006C4AAF">
            <w:pPr>
              <w:spacing w:after="0" w:line="276" w:lineRule="auto"/>
              <w:jc w:val="center"/>
              <w:rPr>
                <w:rFonts w:ascii="Times New Roman" w:hAnsi="Times New Roman" w:cs="Times New Roman"/>
                <w:color w:val="0000FF"/>
                <w:sz w:val="24"/>
                <w:szCs w:val="24"/>
              </w:rPr>
            </w:pPr>
            <w:r w:rsidRPr="009B683B">
              <w:rPr>
                <w:rFonts w:ascii="Times New Roman" w:hAnsi="Times New Roman" w:cs="Times New Roman"/>
                <w:i/>
                <w:color w:val="0000FF"/>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center"/>
              <w:rPr>
                <w:rFonts w:ascii="Times New Roman" w:hAnsi="Times New Roman" w:cs="Times New Roman"/>
                <w:color w:val="0000FF"/>
                <w:sz w:val="24"/>
                <w:szCs w:val="24"/>
              </w:rPr>
            </w:pPr>
          </w:p>
        </w:tc>
      </w:tr>
      <w:tr w:rsidR="006C4AAF" w:rsidRPr="009B683B" w:rsidTr="006C4AAF">
        <w:tc>
          <w:tcPr>
            <w:tcW w:w="2948"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r>
      <w:tr w:rsidR="006C4AAF" w:rsidRPr="009B683B" w:rsidTr="006C4AAF">
        <w:tc>
          <w:tcPr>
            <w:tcW w:w="2948"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r>
      <w:tr w:rsidR="006C4AAF" w:rsidRPr="009B683B" w:rsidTr="006C4AAF">
        <w:tc>
          <w:tcPr>
            <w:tcW w:w="2948"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4AAF" w:rsidRPr="009B683B" w:rsidRDefault="006C4AAF">
            <w:pPr>
              <w:spacing w:after="0" w:line="276" w:lineRule="auto"/>
              <w:jc w:val="right"/>
              <w:rPr>
                <w:rFonts w:ascii="Times New Roman" w:hAnsi="Times New Roman" w:cs="Times New Roman"/>
                <w:sz w:val="24"/>
                <w:szCs w:val="24"/>
              </w:rPr>
            </w:pPr>
          </w:p>
        </w:tc>
      </w:tr>
    </w:tbl>
    <w:p w:rsidR="006C4AAF" w:rsidRPr="009B683B" w:rsidRDefault="006C4AAF" w:rsidP="006C4AAF">
      <w:pPr>
        <w:spacing w:after="0" w:line="276" w:lineRule="auto"/>
        <w:rPr>
          <w:rFonts w:ascii="Times New Roman" w:hAnsi="Times New Roman"/>
          <w:color w:val="0000FF"/>
          <w:sz w:val="24"/>
          <w:szCs w:val="24"/>
        </w:rPr>
      </w:pPr>
    </w:p>
    <w:p w:rsidR="006C4AAF" w:rsidRPr="009B683B" w:rsidRDefault="006C4AAF" w:rsidP="006C4AAF">
      <w:pPr>
        <w:tabs>
          <w:tab w:val="left" w:pos="8535"/>
        </w:tabs>
        <w:spacing w:after="0" w:line="276" w:lineRule="auto"/>
        <w:ind w:right="141"/>
        <w:jc w:val="both"/>
        <w:rPr>
          <w:rFonts w:ascii="Times New Roman" w:hAnsi="Times New Roman"/>
          <w:i/>
          <w:color w:val="0000FF"/>
          <w:sz w:val="24"/>
          <w:szCs w:val="24"/>
        </w:rPr>
      </w:pPr>
      <w:r w:rsidRPr="009B683B">
        <w:rPr>
          <w:rFonts w:ascii="Times New Roman" w:hAnsi="Times New Roman"/>
          <w:i/>
          <w:color w:val="0000FF"/>
          <w:sz w:val="24"/>
          <w:szCs w:val="24"/>
        </w:rPr>
        <w:t>Projekta īstenošanas laika grafikā (1.pielikums) norāda:</w:t>
      </w:r>
    </w:p>
    <w:p w:rsidR="006C4AAF" w:rsidRPr="009B683B" w:rsidRDefault="006C4AAF" w:rsidP="005B4830">
      <w:pPr>
        <w:numPr>
          <w:ilvl w:val="0"/>
          <w:numId w:val="10"/>
        </w:numPr>
        <w:spacing w:after="0" w:line="276" w:lineRule="auto"/>
        <w:ind w:right="141"/>
        <w:contextualSpacing/>
        <w:jc w:val="both"/>
        <w:rPr>
          <w:rFonts w:ascii="Times New Roman" w:hAnsi="Times New Roman"/>
          <w:i/>
          <w:color w:val="0000FF"/>
          <w:sz w:val="24"/>
          <w:szCs w:val="24"/>
        </w:rPr>
      </w:pPr>
      <w:r w:rsidRPr="009B683B">
        <w:rPr>
          <w:rFonts w:ascii="Times New Roman" w:hAnsi="Times New Roman"/>
          <w:i/>
          <w:color w:val="0000FF"/>
          <w:sz w:val="24"/>
          <w:szCs w:val="24"/>
        </w:rPr>
        <w:t xml:space="preserve">projekta īstenošanas laiku ceturkšņu un gadu sadalījumā pa veicamajām darbībām un </w:t>
      </w:r>
      <w:proofErr w:type="spellStart"/>
      <w:r w:rsidRPr="009B683B">
        <w:rPr>
          <w:rFonts w:ascii="Times New Roman" w:hAnsi="Times New Roman"/>
          <w:i/>
          <w:color w:val="0000FF"/>
          <w:sz w:val="24"/>
          <w:szCs w:val="24"/>
        </w:rPr>
        <w:t>apakšdarbībām</w:t>
      </w:r>
      <w:proofErr w:type="spellEnd"/>
      <w:r w:rsidRPr="009B683B">
        <w:rPr>
          <w:rFonts w:ascii="Times New Roman" w:hAnsi="Times New Roman"/>
          <w:i/>
          <w:color w:val="0000FF"/>
          <w:sz w:val="24"/>
          <w:szCs w:val="24"/>
        </w:rPr>
        <w:t xml:space="preserve">, attiecīgos gada ceturkšņus atzīmējot ar „X” vai "P", ja attiecīgās darbības tiek īstenotas līdz projekta </w:t>
      </w:r>
      <w:r w:rsidR="00AF615F" w:rsidRPr="009B683B">
        <w:rPr>
          <w:rFonts w:ascii="Times New Roman" w:hAnsi="Times New Roman"/>
          <w:i/>
          <w:color w:val="0000FF"/>
          <w:sz w:val="24"/>
          <w:szCs w:val="24"/>
        </w:rPr>
        <w:t>apstiprināšanai</w:t>
      </w:r>
      <w:r w:rsidRPr="009B683B">
        <w:rPr>
          <w:rFonts w:ascii="Times New Roman" w:hAnsi="Times New Roman"/>
          <w:i/>
          <w:color w:val="0000FF"/>
          <w:sz w:val="24"/>
          <w:szCs w:val="24"/>
        </w:rPr>
        <w:t>;</w:t>
      </w:r>
    </w:p>
    <w:p w:rsidR="006C4AAF" w:rsidRPr="009B683B" w:rsidRDefault="006C4AAF" w:rsidP="005B4830">
      <w:pPr>
        <w:numPr>
          <w:ilvl w:val="0"/>
          <w:numId w:val="10"/>
        </w:numPr>
        <w:spacing w:after="0" w:line="276" w:lineRule="auto"/>
        <w:ind w:right="141"/>
        <w:contextualSpacing/>
        <w:jc w:val="both"/>
        <w:rPr>
          <w:rFonts w:ascii="Times New Roman" w:hAnsi="Times New Roman"/>
          <w:i/>
          <w:color w:val="0000FF"/>
          <w:sz w:val="24"/>
          <w:szCs w:val="24"/>
        </w:rPr>
      </w:pPr>
      <w:r w:rsidRPr="009B683B">
        <w:rPr>
          <w:rFonts w:ascii="Times New Roman" w:hAnsi="Times New Roman"/>
          <w:i/>
          <w:color w:val="0000FF"/>
          <w:sz w:val="24"/>
          <w:szCs w:val="24"/>
        </w:rPr>
        <w:t xml:space="preserve">katras darbības un </w:t>
      </w:r>
      <w:proofErr w:type="spellStart"/>
      <w:r w:rsidRPr="009B683B">
        <w:rPr>
          <w:rFonts w:ascii="Times New Roman" w:hAnsi="Times New Roman"/>
          <w:i/>
          <w:color w:val="0000FF"/>
          <w:sz w:val="24"/>
          <w:szCs w:val="24"/>
        </w:rPr>
        <w:t>apakšdarbības</w:t>
      </w:r>
      <w:proofErr w:type="spellEnd"/>
      <w:r w:rsidRPr="009B683B">
        <w:rPr>
          <w:rFonts w:ascii="Times New Roman" w:hAnsi="Times New Roman"/>
          <w:i/>
          <w:color w:val="0000FF"/>
          <w:sz w:val="24"/>
          <w:szCs w:val="24"/>
        </w:rPr>
        <w:t xml:space="preserve"> numuru, atbilstoši projekta iesnieguma 1.5.sadaļā "Projekta darbības un sasniedzamie rezultāti" norādītajai secībai.</w:t>
      </w:r>
    </w:p>
    <w:p w:rsidR="006C4AAF" w:rsidRPr="009B683B" w:rsidRDefault="006C4AAF" w:rsidP="006C4AAF">
      <w:pPr>
        <w:tabs>
          <w:tab w:val="left" w:pos="8535"/>
        </w:tabs>
        <w:spacing w:after="0" w:line="276" w:lineRule="auto"/>
        <w:ind w:right="141"/>
        <w:jc w:val="both"/>
        <w:rPr>
          <w:rFonts w:ascii="Times New Roman" w:hAnsi="Times New Roman"/>
          <w:b/>
          <w:i/>
          <w:color w:val="0000FF"/>
          <w:sz w:val="24"/>
          <w:szCs w:val="24"/>
        </w:rPr>
      </w:pPr>
      <w:r w:rsidRPr="009B683B">
        <w:rPr>
          <w:rFonts w:ascii="Times New Roman" w:hAnsi="Times New Roman"/>
          <w:b/>
          <w:i/>
          <w:color w:val="0000FF"/>
          <w:sz w:val="24"/>
          <w:szCs w:val="24"/>
        </w:rPr>
        <w:t xml:space="preserve">Projekta iesniegumā minētās aktivitātes pirmās atlases kārtas ietvaros īstenojamas divdesmit četru mēnešu laikā pēc tam, kad ar sadarbības iestādi noslēgts līgums par projekta īstenošanu, bet ne vēlāk kā līdz 2020.gada 31.decembrim. </w:t>
      </w:r>
    </w:p>
    <w:p w:rsidR="006C4AAF" w:rsidRPr="009B683B" w:rsidRDefault="006C4AAF" w:rsidP="006C4AAF">
      <w:pPr>
        <w:tabs>
          <w:tab w:val="left" w:pos="8535"/>
        </w:tabs>
        <w:spacing w:after="0" w:line="276" w:lineRule="auto"/>
        <w:ind w:right="141"/>
        <w:jc w:val="both"/>
        <w:rPr>
          <w:rFonts w:ascii="Times New Roman" w:hAnsi="Times New Roman"/>
          <w:b/>
          <w:i/>
          <w:color w:val="0000FF"/>
          <w:sz w:val="24"/>
          <w:szCs w:val="24"/>
        </w:rPr>
      </w:pPr>
      <w:r w:rsidRPr="009B683B">
        <w:rPr>
          <w:rFonts w:ascii="Times New Roman" w:hAnsi="Times New Roman"/>
          <w:b/>
          <w:i/>
          <w:color w:val="0000FF"/>
          <w:sz w:val="24"/>
          <w:szCs w:val="24"/>
        </w:rPr>
        <w:t>Saskaņā ar MK noteikumu Nr.135 29., 30. punktu, kā arī 31.11. un 31.12. apakšpunktu pirmās atlases kārtas ietvaros MK noteikumu Nr.135 23.1., 23.2., 23.6.2. un 23.7.apakšpunktā minētās izmaksas ir attiecināmas no 2016.gada 1.oktobra.</w:t>
      </w:r>
    </w:p>
    <w:p w:rsidR="006C4AAF" w:rsidRPr="009B683B" w:rsidRDefault="006C4AAF" w:rsidP="006C4AAF">
      <w:pPr>
        <w:tabs>
          <w:tab w:val="left" w:pos="8535"/>
        </w:tabs>
        <w:spacing w:after="0" w:line="276" w:lineRule="auto"/>
        <w:ind w:right="141"/>
        <w:jc w:val="both"/>
        <w:rPr>
          <w:rFonts w:ascii="Times New Roman" w:hAnsi="Times New Roman"/>
          <w:b/>
          <w:i/>
          <w:color w:val="0000FF"/>
          <w:sz w:val="24"/>
          <w:szCs w:val="24"/>
        </w:rPr>
      </w:pPr>
      <w:r w:rsidRPr="009B683B">
        <w:rPr>
          <w:rFonts w:ascii="Times New Roman" w:hAnsi="Times New Roman"/>
          <w:b/>
          <w:i/>
          <w:color w:val="0000FF"/>
          <w:sz w:val="24"/>
          <w:szCs w:val="24"/>
        </w:rPr>
        <w:t>Projektā būvdarbus var sākt ar dienu, kad sadarbības iestādē ir saņemts projekta iesniegums.</w:t>
      </w:r>
    </w:p>
    <w:p w:rsidR="006C4AAF" w:rsidRPr="009B683B" w:rsidRDefault="006C4AAF" w:rsidP="005B4830">
      <w:pPr>
        <w:numPr>
          <w:ilvl w:val="0"/>
          <w:numId w:val="11"/>
        </w:numPr>
        <w:tabs>
          <w:tab w:val="left" w:pos="8535"/>
        </w:tabs>
        <w:spacing w:after="0" w:line="276" w:lineRule="auto"/>
        <w:ind w:left="709" w:right="141" w:hanging="425"/>
        <w:contextualSpacing/>
        <w:jc w:val="both"/>
        <w:rPr>
          <w:rFonts w:ascii="Times New Roman" w:hAnsi="Times New Roman"/>
          <w:i/>
          <w:iCs/>
          <w:color w:val="0000FF"/>
          <w:sz w:val="24"/>
          <w:szCs w:val="24"/>
        </w:rPr>
      </w:pPr>
      <w:r w:rsidRPr="009B683B">
        <w:rPr>
          <w:rFonts w:ascii="Times New Roman" w:hAnsi="Times New Roman"/>
          <w:i/>
          <w:color w:val="0000FF"/>
          <w:sz w:val="24"/>
          <w:szCs w:val="24"/>
        </w:rPr>
        <w:lastRenderedPageBreak/>
        <w:t>Projekta laika grafikā norādītajai informācijai par darbību īstenošanas ilgumu jāatbilst projekta finansēšanas plānā (projekta iesnieguma 2.pielikums) norādītajai informācijai par projekta finansējuma sadalījumu pa gadiem, kā arī projekta iesnieguma 2.3.sadaļā "Projekta īstenošanas ilgums (pilnos mēnešos)" norādītajai informācijai par īstenošanas ilgumu pēc līguma noslēgšanas.</w:t>
      </w:r>
    </w:p>
    <w:p w:rsidR="006C4AAF" w:rsidRPr="009B683B" w:rsidRDefault="006C4AAF" w:rsidP="006C4AAF">
      <w:pPr>
        <w:pStyle w:val="Noteikumutekstam"/>
        <w:spacing w:line="276" w:lineRule="auto"/>
        <w:rPr>
          <w:rFonts w:eastAsiaTheme="minorHAnsi"/>
          <w:i/>
          <w:color w:val="FF0000"/>
        </w:rPr>
      </w:pPr>
    </w:p>
    <w:p w:rsidR="006C4AAF" w:rsidRPr="009B683B" w:rsidRDefault="006C4AAF" w:rsidP="006C4AAF">
      <w:pPr>
        <w:pStyle w:val="Noteikumutekstam"/>
        <w:spacing w:line="276" w:lineRule="auto"/>
      </w:pPr>
      <w:r w:rsidRPr="009B683B">
        <w:rPr>
          <w:b/>
          <w:i/>
          <w:color w:val="FF0000"/>
        </w:rPr>
        <w:t>Pielikumā norādītais tiks vērtēts atbilstoši projektu iesniegumu vienotajam kritērijam Nr.12.</w:t>
      </w:r>
      <w:r w:rsidRPr="009B683B">
        <w:t>”;</w:t>
      </w:r>
    </w:p>
    <w:p w:rsidR="002155F8" w:rsidRPr="009B683B" w:rsidRDefault="002155F8" w:rsidP="006C4AAF">
      <w:pPr>
        <w:pStyle w:val="Noteikumutekstam"/>
        <w:spacing w:line="276" w:lineRule="auto"/>
        <w:rPr>
          <w:i/>
        </w:rPr>
      </w:pPr>
    </w:p>
    <w:p w:rsidR="005F37CB" w:rsidRPr="009B683B" w:rsidRDefault="005F37CB" w:rsidP="005F37CB">
      <w:pPr>
        <w:numPr>
          <w:ilvl w:val="0"/>
          <w:numId w:val="2"/>
        </w:numPr>
        <w:spacing w:after="0" w:line="276" w:lineRule="auto"/>
        <w:ind w:left="426" w:hanging="426"/>
        <w:jc w:val="both"/>
        <w:rPr>
          <w:rFonts w:ascii="Times New Roman" w:hAnsi="Times New Roman"/>
          <w:sz w:val="24"/>
          <w:szCs w:val="24"/>
        </w:rPr>
      </w:pPr>
      <w:r w:rsidRPr="009B683B">
        <w:rPr>
          <w:rFonts w:ascii="Times New Roman" w:hAnsi="Times New Roman"/>
          <w:sz w:val="24"/>
          <w:szCs w:val="24"/>
        </w:rPr>
        <w:t>izteikt projektu iesniegumu atlases nolikuma 2.pielikuma “Projekta iesnieguma veidlapas aizpildīšanas metodika” 2.pielikumu “Finansēšanas plāns” šādā redakcijā:</w:t>
      </w:r>
    </w:p>
    <w:p w:rsidR="006C4AAF" w:rsidRPr="009B683B" w:rsidRDefault="005F37CB" w:rsidP="006C4AAF">
      <w:pPr>
        <w:spacing w:after="0" w:line="276" w:lineRule="auto"/>
        <w:ind w:left="426"/>
        <w:jc w:val="both"/>
        <w:rPr>
          <w:rFonts w:ascii="Times New Roman" w:hAnsi="Times New Roman"/>
          <w:sz w:val="24"/>
          <w:szCs w:val="24"/>
        </w:rPr>
      </w:pPr>
      <w:r w:rsidRPr="009B683B">
        <w:rPr>
          <w:rFonts w:ascii="Times New Roman" w:hAnsi="Times New Roman"/>
          <w:sz w:val="24"/>
          <w:szCs w:val="24"/>
        </w:rPr>
        <w:t>“</w:t>
      </w:r>
    </w:p>
    <w:p w:rsidR="005F37CB" w:rsidRPr="009B683B" w:rsidRDefault="005F37CB" w:rsidP="005F37CB">
      <w:pPr>
        <w:spacing w:after="0" w:line="276" w:lineRule="auto"/>
        <w:jc w:val="right"/>
        <w:rPr>
          <w:rFonts w:ascii="Times New Roman" w:hAnsi="Times New Roman"/>
          <w:sz w:val="24"/>
          <w:szCs w:val="24"/>
        </w:rPr>
      </w:pPr>
      <w:r w:rsidRPr="009B683B">
        <w:rPr>
          <w:rFonts w:ascii="Times New Roman" w:hAnsi="Times New Roman"/>
          <w:sz w:val="24"/>
          <w:szCs w:val="24"/>
        </w:rPr>
        <w:t xml:space="preserve">2.pielikums </w:t>
      </w:r>
    </w:p>
    <w:p w:rsidR="005F37CB" w:rsidRPr="009B683B" w:rsidRDefault="005F37CB" w:rsidP="005F37CB">
      <w:pPr>
        <w:spacing w:after="0" w:line="276" w:lineRule="auto"/>
        <w:jc w:val="right"/>
        <w:rPr>
          <w:rFonts w:ascii="Times New Roman" w:hAnsi="Times New Roman"/>
          <w:sz w:val="24"/>
          <w:szCs w:val="24"/>
        </w:rPr>
      </w:pPr>
      <w:r w:rsidRPr="009B683B">
        <w:rPr>
          <w:rFonts w:ascii="Times New Roman" w:hAnsi="Times New Roman"/>
          <w:sz w:val="24"/>
          <w:szCs w:val="24"/>
        </w:rPr>
        <w:t>projekta iesniegumam</w:t>
      </w:r>
    </w:p>
    <w:tbl>
      <w:tblPr>
        <w:tblStyle w:val="TableGrid21"/>
        <w:tblpPr w:leftFromText="180" w:rightFromText="180" w:vertAnchor="text" w:horzAnchor="margin" w:tblpX="131" w:tblpY="200"/>
        <w:tblW w:w="14283" w:type="dxa"/>
        <w:tblInd w:w="0" w:type="dxa"/>
        <w:shd w:val="clear" w:color="auto" w:fill="E7E6E6" w:themeFill="background2"/>
        <w:tblLook w:val="04A0" w:firstRow="1" w:lastRow="0" w:firstColumn="1" w:lastColumn="0" w:noHBand="0" w:noVBand="1"/>
      </w:tblPr>
      <w:tblGrid>
        <w:gridCol w:w="14283"/>
      </w:tblGrid>
      <w:tr w:rsidR="005F37CB" w:rsidRPr="009B683B" w:rsidTr="005F37CB">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F37CB" w:rsidRPr="009B683B" w:rsidRDefault="005F37CB">
            <w:pPr>
              <w:spacing w:after="0" w:line="276" w:lineRule="auto"/>
              <w:jc w:val="center"/>
              <w:rPr>
                <w:rFonts w:ascii="Times New Roman" w:eastAsiaTheme="majorEastAsia" w:hAnsi="Times New Roman" w:cs="Times New Roman"/>
                <w:b/>
                <w:iCs/>
                <w:color w:val="2E74B5" w:themeColor="accent1" w:themeShade="BF"/>
                <w:sz w:val="24"/>
                <w:szCs w:val="24"/>
              </w:rPr>
            </w:pPr>
            <w:bookmarkStart w:id="7" w:name="_Toc479175620"/>
            <w:r w:rsidRPr="009B683B">
              <w:rPr>
                <w:rStyle w:val="Heading2Char"/>
                <w:rFonts w:ascii="Times New Roman" w:eastAsiaTheme="minorHAnsi" w:hAnsi="Times New Roman"/>
                <w:b/>
                <w:color w:val="auto"/>
                <w:sz w:val="24"/>
                <w:szCs w:val="24"/>
              </w:rPr>
              <w:t>Finansēšanas plāns</w:t>
            </w:r>
            <w:bookmarkEnd w:id="7"/>
          </w:p>
        </w:tc>
      </w:tr>
    </w:tbl>
    <w:p w:rsidR="005F37CB" w:rsidRPr="009B683B" w:rsidRDefault="005F37CB" w:rsidP="005F37CB">
      <w:pPr>
        <w:spacing w:after="0" w:line="276" w:lineRule="auto"/>
        <w:jc w:val="right"/>
        <w:rPr>
          <w:rFonts w:ascii="Times New Roman" w:eastAsiaTheme="minorHAnsi" w:hAnsi="Times New Roman"/>
          <w:sz w:val="24"/>
          <w:szCs w:val="24"/>
        </w:rPr>
      </w:pPr>
    </w:p>
    <w:p w:rsidR="005F37CB" w:rsidRPr="009B683B" w:rsidRDefault="005F37CB" w:rsidP="005F37CB">
      <w:pPr>
        <w:spacing w:after="0" w:line="276" w:lineRule="auto"/>
        <w:rPr>
          <w:rFonts w:ascii="Times New Roman" w:hAnsi="Times New Roman"/>
          <w:i/>
          <w:color w:val="FF0000"/>
          <w:sz w:val="24"/>
          <w:szCs w:val="24"/>
        </w:rPr>
      </w:pPr>
      <w:r w:rsidRPr="009B683B">
        <w:rPr>
          <w:rFonts w:ascii="Times New Roman" w:hAnsi="Times New Roman"/>
          <w:i/>
          <w:color w:val="FF0000"/>
          <w:sz w:val="24"/>
          <w:szCs w:val="24"/>
        </w:rPr>
        <w:t>NB!!! Piemērs sagatavots mazajam komersantam, kurš plāno investīcijas siltumapgādes sistēmā, kombinējot KF finansējumu 40% apmērā no attiecināmajām izmaksām ar citu publisku finansējumu 20% apmērā no attiecināmajām izmaksām</w:t>
      </w:r>
    </w:p>
    <w:tbl>
      <w:tblPr>
        <w:tblStyle w:val="TableGrid21"/>
        <w:tblW w:w="14317" w:type="dxa"/>
        <w:tblInd w:w="137" w:type="dxa"/>
        <w:tblLook w:val="04A0" w:firstRow="1" w:lastRow="0" w:firstColumn="1" w:lastColumn="0" w:noHBand="0" w:noVBand="1"/>
      </w:tblPr>
      <w:tblGrid>
        <w:gridCol w:w="3827"/>
        <w:gridCol w:w="1843"/>
        <w:gridCol w:w="1843"/>
        <w:gridCol w:w="1843"/>
        <w:gridCol w:w="1842"/>
        <w:gridCol w:w="1701"/>
        <w:gridCol w:w="1418"/>
      </w:tblGrid>
      <w:tr w:rsidR="005F37CB" w:rsidRPr="009B683B" w:rsidTr="005F37CB">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5F37CB" w:rsidRPr="009B683B" w:rsidRDefault="005F37CB">
            <w:pPr>
              <w:spacing w:after="0" w:line="276" w:lineRule="auto"/>
              <w:jc w:val="right"/>
              <w:rPr>
                <w:rFonts w:ascii="Times New Roman" w:hAnsi="Times New Roman" w:cs="Times New Roman"/>
                <w:sz w:val="24"/>
                <w:szCs w:val="24"/>
              </w:rPr>
            </w:pPr>
            <w:r w:rsidRPr="009B683B">
              <w:rPr>
                <w:rFonts w:ascii="Times New Roman" w:hAnsi="Times New Roman" w:cs="Times New Roman"/>
                <w:sz w:val="24"/>
                <w:szCs w:val="24"/>
              </w:rPr>
              <w:t>Finansējuma avots</w:t>
            </w:r>
          </w:p>
        </w:tc>
        <w:tc>
          <w:tcPr>
            <w:tcW w:w="1843"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2017.gads</w:t>
            </w:r>
          </w:p>
        </w:tc>
        <w:tc>
          <w:tcPr>
            <w:tcW w:w="1843"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2018.gads</w:t>
            </w:r>
          </w:p>
        </w:tc>
        <w:tc>
          <w:tcPr>
            <w:tcW w:w="1843"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2019.gads</w:t>
            </w:r>
          </w:p>
        </w:tc>
        <w:tc>
          <w:tcPr>
            <w:tcW w:w="1842"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2020.gads</w:t>
            </w:r>
          </w:p>
        </w:tc>
        <w:tc>
          <w:tcPr>
            <w:tcW w:w="3119" w:type="dxa"/>
            <w:gridSpan w:val="2"/>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b/>
                <w:sz w:val="24"/>
                <w:szCs w:val="24"/>
              </w:rPr>
            </w:pPr>
            <w:r w:rsidRPr="009B683B">
              <w:rPr>
                <w:rFonts w:ascii="Times New Roman" w:hAnsi="Times New Roman" w:cs="Times New Roman"/>
                <w:b/>
                <w:sz w:val="24"/>
                <w:szCs w:val="24"/>
              </w:rPr>
              <w:t>Kopā</w:t>
            </w:r>
          </w:p>
        </w:tc>
      </w:tr>
      <w:tr w:rsidR="005F37CB" w:rsidRPr="009B683B" w:rsidTr="005F37CB">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F37CB" w:rsidRPr="009B683B" w:rsidRDefault="005F37CB">
            <w:pPr>
              <w:spacing w:after="0" w:line="276"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EUR</w:t>
            </w:r>
          </w:p>
        </w:tc>
        <w:tc>
          <w:tcPr>
            <w:tcW w:w="1843"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EUR</w:t>
            </w:r>
          </w:p>
        </w:tc>
        <w:tc>
          <w:tcPr>
            <w:tcW w:w="1843"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EUR</w:t>
            </w:r>
          </w:p>
        </w:tc>
        <w:tc>
          <w:tcPr>
            <w:tcW w:w="1842"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EUR</w:t>
            </w:r>
          </w:p>
        </w:tc>
        <w:tc>
          <w:tcPr>
            <w:tcW w:w="1701"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EUR</w:t>
            </w:r>
          </w:p>
        </w:tc>
        <w:tc>
          <w:tcPr>
            <w:tcW w:w="1418"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w:t>
            </w:r>
          </w:p>
        </w:tc>
      </w:tr>
      <w:tr w:rsidR="005F37CB" w:rsidRPr="009B683B" w:rsidTr="005F37CB">
        <w:trPr>
          <w:trHeight w:val="279"/>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5F37CB" w:rsidRPr="009B683B" w:rsidRDefault="005F37CB">
            <w:pPr>
              <w:spacing w:after="0" w:line="276" w:lineRule="auto"/>
              <w:jc w:val="right"/>
              <w:rPr>
                <w:rFonts w:ascii="Times New Roman" w:hAnsi="Times New Roman" w:cs="Times New Roman"/>
                <w:sz w:val="24"/>
                <w:szCs w:val="24"/>
              </w:rPr>
            </w:pPr>
            <w:r w:rsidRPr="009B683B">
              <w:rPr>
                <w:rFonts w:ascii="Times New Roman" w:hAnsi="Times New Roman" w:cs="Times New Roman"/>
                <w:sz w:val="24"/>
                <w:szCs w:val="24"/>
              </w:rPr>
              <w:t>KF finansējums</w:t>
            </w:r>
          </w:p>
        </w:tc>
        <w:tc>
          <w:tcPr>
            <w:tcW w:w="1843"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16</w:t>
            </w:r>
          </w:p>
        </w:tc>
        <w:tc>
          <w:tcPr>
            <w:tcW w:w="1842" w:type="dxa"/>
            <w:tcBorders>
              <w:top w:val="single" w:sz="4" w:space="0" w:color="auto"/>
              <w:left w:val="single" w:sz="4" w:space="0" w:color="auto"/>
              <w:bottom w:val="single" w:sz="4" w:space="0" w:color="auto"/>
              <w:right w:val="single" w:sz="4" w:space="0" w:color="auto"/>
            </w:tcBorders>
          </w:tcPr>
          <w:p w:rsidR="005F37CB" w:rsidRPr="009B683B" w:rsidRDefault="005F37CB">
            <w:pPr>
              <w:spacing w:after="0"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40</w:t>
            </w:r>
          </w:p>
        </w:tc>
      </w:tr>
      <w:tr w:rsidR="005F37CB" w:rsidRPr="009B683B" w:rsidTr="005F37CB">
        <w:trPr>
          <w:trHeight w:val="279"/>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5F37CB" w:rsidRPr="009B683B" w:rsidRDefault="005F37CB">
            <w:pPr>
              <w:spacing w:after="0" w:line="276" w:lineRule="auto"/>
              <w:jc w:val="right"/>
              <w:rPr>
                <w:rFonts w:ascii="Times New Roman" w:hAnsi="Times New Roman" w:cs="Times New Roman"/>
                <w:sz w:val="24"/>
                <w:szCs w:val="24"/>
              </w:rPr>
            </w:pPr>
            <w:r w:rsidRPr="009B683B">
              <w:rPr>
                <w:rFonts w:ascii="Times New Roman" w:hAnsi="Times New Roman" w:cs="Times New Roman"/>
                <w:sz w:val="24"/>
                <w:szCs w:val="24"/>
              </w:rPr>
              <w:t>Pašvaldības finansējums</w:t>
            </w:r>
          </w:p>
        </w:tc>
        <w:tc>
          <w:tcPr>
            <w:tcW w:w="1843"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5F37CB" w:rsidRPr="009B683B" w:rsidRDefault="005F37CB">
            <w:pPr>
              <w:spacing w:after="0"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0</w:t>
            </w:r>
          </w:p>
        </w:tc>
      </w:tr>
      <w:tr w:rsidR="005F37CB" w:rsidRPr="009B683B" w:rsidTr="005F37CB">
        <w:trPr>
          <w:trHeight w:val="279"/>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5F37CB" w:rsidRPr="009B683B" w:rsidRDefault="005F37CB">
            <w:pPr>
              <w:spacing w:after="0" w:line="276" w:lineRule="auto"/>
              <w:jc w:val="right"/>
              <w:rPr>
                <w:rFonts w:ascii="Times New Roman" w:hAnsi="Times New Roman" w:cs="Times New Roman"/>
                <w:sz w:val="24"/>
                <w:szCs w:val="24"/>
              </w:rPr>
            </w:pPr>
            <w:r w:rsidRPr="009B683B">
              <w:rPr>
                <w:rFonts w:ascii="Times New Roman" w:hAnsi="Times New Roman" w:cs="Times New Roman"/>
                <w:sz w:val="24"/>
                <w:szCs w:val="24"/>
              </w:rPr>
              <w:t>Cits publiskais finansējums</w:t>
            </w:r>
          </w:p>
        </w:tc>
        <w:tc>
          <w:tcPr>
            <w:tcW w:w="1843"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5F37CB" w:rsidRPr="009B683B" w:rsidRDefault="005F37CB">
            <w:pPr>
              <w:spacing w:after="0"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20</w:t>
            </w:r>
          </w:p>
        </w:tc>
      </w:tr>
      <w:tr w:rsidR="005F37CB" w:rsidRPr="009B683B" w:rsidTr="005F37CB">
        <w:trPr>
          <w:trHeight w:val="273"/>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5F37CB" w:rsidRPr="009B683B" w:rsidRDefault="005F37CB">
            <w:pPr>
              <w:spacing w:after="0" w:line="276" w:lineRule="auto"/>
              <w:jc w:val="right"/>
              <w:rPr>
                <w:rFonts w:ascii="Times New Roman" w:hAnsi="Times New Roman" w:cs="Times New Roman"/>
                <w:sz w:val="24"/>
                <w:szCs w:val="24"/>
              </w:rPr>
            </w:pPr>
            <w:r w:rsidRPr="009B683B">
              <w:rPr>
                <w:rFonts w:ascii="Times New Roman" w:hAnsi="Times New Roman" w:cs="Times New Roman"/>
                <w:sz w:val="24"/>
                <w:szCs w:val="24"/>
              </w:rPr>
              <w:t>Publiskās attiecināmās izmaksas</w:t>
            </w:r>
          </w:p>
        </w:tc>
        <w:tc>
          <w:tcPr>
            <w:tcW w:w="1843"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30</w:t>
            </w:r>
          </w:p>
        </w:tc>
        <w:tc>
          <w:tcPr>
            <w:tcW w:w="1843"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21</w:t>
            </w:r>
          </w:p>
        </w:tc>
        <w:tc>
          <w:tcPr>
            <w:tcW w:w="1842" w:type="dxa"/>
            <w:tcBorders>
              <w:top w:val="single" w:sz="4" w:space="0" w:color="auto"/>
              <w:left w:val="single" w:sz="4" w:space="0" w:color="auto"/>
              <w:bottom w:val="single" w:sz="4" w:space="0" w:color="auto"/>
              <w:right w:val="single" w:sz="4" w:space="0" w:color="auto"/>
            </w:tcBorders>
          </w:tcPr>
          <w:p w:rsidR="005F37CB" w:rsidRPr="009B683B" w:rsidRDefault="005F37CB">
            <w:pPr>
              <w:spacing w:after="0"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60</w:t>
            </w:r>
          </w:p>
        </w:tc>
      </w:tr>
      <w:tr w:rsidR="005F37CB" w:rsidRPr="009B683B" w:rsidTr="005F37CB">
        <w:trPr>
          <w:trHeight w:val="273"/>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5F37CB" w:rsidRPr="009B683B" w:rsidRDefault="005F37CB">
            <w:pPr>
              <w:spacing w:after="0" w:line="276" w:lineRule="auto"/>
              <w:jc w:val="right"/>
              <w:rPr>
                <w:rFonts w:ascii="Times New Roman" w:hAnsi="Times New Roman" w:cs="Times New Roman"/>
                <w:sz w:val="24"/>
                <w:szCs w:val="24"/>
              </w:rPr>
            </w:pPr>
            <w:r w:rsidRPr="009B683B">
              <w:rPr>
                <w:rFonts w:ascii="Times New Roman" w:hAnsi="Times New Roman" w:cs="Times New Roman"/>
                <w:sz w:val="24"/>
                <w:szCs w:val="24"/>
              </w:rPr>
              <w:t>Privātās attiecināmās izmaksas</w:t>
            </w:r>
          </w:p>
        </w:tc>
        <w:tc>
          <w:tcPr>
            <w:tcW w:w="1843"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5F37CB" w:rsidRPr="009B683B" w:rsidRDefault="005F37CB">
            <w:pPr>
              <w:spacing w:after="0"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F37CB" w:rsidRPr="009B683B" w:rsidRDefault="005F37CB">
            <w:pPr>
              <w:spacing w:after="0" w:line="276" w:lineRule="auto"/>
              <w:jc w:val="center"/>
              <w:rPr>
                <w:rFonts w:ascii="Times New Roman" w:hAnsi="Times New Roman" w:cs="Times New Roman"/>
                <w:sz w:val="24"/>
                <w:szCs w:val="24"/>
              </w:rPr>
            </w:pPr>
            <w:r w:rsidRPr="009B683B">
              <w:rPr>
                <w:rFonts w:ascii="Times New Roman" w:hAnsi="Times New Roman" w:cs="Times New Roman"/>
                <w:sz w:val="24"/>
                <w:szCs w:val="24"/>
              </w:rPr>
              <w:t>40</w:t>
            </w:r>
          </w:p>
        </w:tc>
      </w:tr>
      <w:tr w:rsidR="005F37CB" w:rsidRPr="009B683B" w:rsidTr="005F37CB">
        <w:trPr>
          <w:trHeight w:val="373"/>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5F37CB" w:rsidRPr="009B683B" w:rsidRDefault="005F37CB">
            <w:pPr>
              <w:spacing w:after="0" w:line="276" w:lineRule="auto"/>
              <w:jc w:val="right"/>
              <w:rPr>
                <w:rFonts w:ascii="Times New Roman" w:hAnsi="Times New Roman" w:cs="Times New Roman"/>
                <w:b/>
                <w:sz w:val="24"/>
                <w:szCs w:val="24"/>
              </w:rPr>
            </w:pPr>
            <w:r w:rsidRPr="009B683B">
              <w:rPr>
                <w:rFonts w:ascii="Times New Roman" w:hAnsi="Times New Roman" w:cs="Times New Roman"/>
                <w:b/>
                <w:sz w:val="24"/>
                <w:szCs w:val="24"/>
              </w:rPr>
              <w:t>Kopējās attiecināmās izmaksas</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F37CB" w:rsidRPr="009B683B" w:rsidRDefault="005F37CB">
            <w:pPr>
              <w:spacing w:after="0" w:line="276" w:lineRule="auto"/>
              <w:jc w:val="center"/>
              <w:rPr>
                <w:rFonts w:ascii="Times New Roman" w:hAnsi="Times New Roman" w:cs="Times New Roman"/>
                <w:b/>
                <w:sz w:val="24"/>
                <w:szCs w:val="24"/>
              </w:rPr>
            </w:pPr>
            <w:r w:rsidRPr="009B683B">
              <w:rPr>
                <w:rFonts w:ascii="Times New Roman" w:hAnsi="Times New Roman" w:cs="Times New Roman"/>
                <w:b/>
                <w:sz w:val="24"/>
                <w:szCs w:val="24"/>
              </w:rPr>
              <w:t>19</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F37CB" w:rsidRPr="009B683B" w:rsidRDefault="005F37CB">
            <w:pPr>
              <w:spacing w:after="0" w:line="276" w:lineRule="auto"/>
              <w:jc w:val="center"/>
              <w:rPr>
                <w:rFonts w:ascii="Times New Roman" w:hAnsi="Times New Roman" w:cs="Times New Roman"/>
                <w:b/>
                <w:sz w:val="24"/>
                <w:szCs w:val="24"/>
              </w:rPr>
            </w:pPr>
            <w:r w:rsidRPr="009B683B">
              <w:rPr>
                <w:rFonts w:ascii="Times New Roman" w:hAnsi="Times New Roman" w:cs="Times New Roman"/>
                <w:b/>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F37CB" w:rsidRPr="009B683B" w:rsidRDefault="005F37CB">
            <w:pPr>
              <w:spacing w:after="0" w:line="276" w:lineRule="auto"/>
              <w:jc w:val="center"/>
              <w:rPr>
                <w:rFonts w:ascii="Times New Roman" w:hAnsi="Times New Roman" w:cs="Times New Roman"/>
                <w:b/>
                <w:sz w:val="24"/>
                <w:szCs w:val="24"/>
              </w:rPr>
            </w:pPr>
            <w:r w:rsidRPr="009B683B">
              <w:rPr>
                <w:rFonts w:ascii="Times New Roman" w:hAnsi="Times New Roman" w:cs="Times New Roman"/>
                <w:b/>
                <w:sz w:val="24"/>
                <w:szCs w:val="24"/>
              </w:rPr>
              <w:t>31</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F37CB" w:rsidRPr="009B683B" w:rsidRDefault="005F37CB">
            <w:pPr>
              <w:spacing w:after="0" w:line="276"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F37CB" w:rsidRPr="009B683B" w:rsidRDefault="005F37CB">
            <w:pPr>
              <w:spacing w:after="0" w:line="276" w:lineRule="auto"/>
              <w:jc w:val="center"/>
              <w:rPr>
                <w:rFonts w:ascii="Times New Roman" w:hAnsi="Times New Roman" w:cs="Times New Roman"/>
                <w:b/>
                <w:sz w:val="24"/>
                <w:szCs w:val="24"/>
              </w:rPr>
            </w:pPr>
            <w:r w:rsidRPr="009B683B">
              <w:rPr>
                <w:rFonts w:ascii="Times New Roman" w:hAnsi="Times New Roman" w:cs="Times New Roman"/>
                <w:b/>
                <w:sz w:val="24"/>
                <w:szCs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F37CB" w:rsidRPr="009B683B" w:rsidRDefault="005F37CB">
            <w:pPr>
              <w:spacing w:after="0" w:line="276" w:lineRule="auto"/>
              <w:jc w:val="center"/>
              <w:rPr>
                <w:rFonts w:ascii="Times New Roman" w:hAnsi="Times New Roman" w:cs="Times New Roman"/>
                <w:b/>
                <w:sz w:val="24"/>
                <w:szCs w:val="24"/>
              </w:rPr>
            </w:pPr>
            <w:r w:rsidRPr="009B683B">
              <w:rPr>
                <w:rFonts w:ascii="Times New Roman" w:hAnsi="Times New Roman" w:cs="Times New Roman"/>
                <w:b/>
                <w:sz w:val="24"/>
                <w:szCs w:val="24"/>
              </w:rPr>
              <w:t>100</w:t>
            </w:r>
          </w:p>
        </w:tc>
      </w:tr>
      <w:tr w:rsidR="005F37CB" w:rsidRPr="009B683B" w:rsidTr="005F37CB">
        <w:trPr>
          <w:trHeight w:val="373"/>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5F37CB" w:rsidRPr="009B683B" w:rsidRDefault="005F37CB">
            <w:pPr>
              <w:spacing w:after="0" w:line="276" w:lineRule="auto"/>
              <w:jc w:val="right"/>
              <w:rPr>
                <w:rFonts w:ascii="Times New Roman" w:hAnsi="Times New Roman" w:cs="Times New Roman"/>
                <w:i/>
                <w:sz w:val="24"/>
                <w:szCs w:val="24"/>
              </w:rPr>
            </w:pPr>
            <w:r w:rsidRPr="009B683B">
              <w:rPr>
                <w:rFonts w:ascii="Times New Roman" w:hAnsi="Times New Roman" w:cs="Times New Roman"/>
                <w:i/>
                <w:sz w:val="24"/>
                <w:szCs w:val="24"/>
              </w:rPr>
              <w:t>Privātās neattiecināmās izmaksas</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F37CB" w:rsidRPr="009B683B" w:rsidRDefault="005F37CB">
            <w:pPr>
              <w:spacing w:after="0" w:line="276" w:lineRule="auto"/>
              <w:jc w:val="center"/>
              <w:rPr>
                <w:rFonts w:ascii="Times New Roman" w:hAnsi="Times New Roman" w:cs="Times New Roman"/>
                <w:i/>
                <w:sz w:val="24"/>
                <w:szCs w:val="24"/>
              </w:rPr>
            </w:pPr>
            <w:r w:rsidRPr="009B683B">
              <w:rPr>
                <w:rFonts w:ascii="Times New Roman" w:hAnsi="Times New Roman" w:cs="Times New Roman"/>
                <w:i/>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F37CB" w:rsidRPr="009B683B" w:rsidRDefault="005F37CB">
            <w:pPr>
              <w:spacing w:after="0" w:line="276" w:lineRule="auto"/>
              <w:jc w:val="center"/>
              <w:rPr>
                <w:rFonts w:ascii="Times New Roman" w:hAnsi="Times New Roman" w:cs="Times New Roman"/>
                <w:i/>
                <w:sz w:val="24"/>
                <w:szCs w:val="24"/>
              </w:rPr>
            </w:pPr>
            <w:r w:rsidRPr="009B683B">
              <w:rPr>
                <w:rFonts w:ascii="Times New Roman" w:hAnsi="Times New Roman" w:cs="Times New Roman"/>
                <w:i/>
                <w:sz w:val="24"/>
                <w:szCs w:val="24"/>
              </w:rPr>
              <w:t>20</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F37CB" w:rsidRPr="009B683B" w:rsidRDefault="005F37CB">
            <w:pPr>
              <w:spacing w:after="0" w:line="276" w:lineRule="auto"/>
              <w:jc w:val="center"/>
              <w:rPr>
                <w:rFonts w:ascii="Times New Roman" w:hAnsi="Times New Roman" w:cs="Times New Roman"/>
                <w:i/>
                <w:sz w:val="24"/>
                <w:szCs w:val="24"/>
              </w:rPr>
            </w:pPr>
            <w:r w:rsidRPr="009B683B">
              <w:rPr>
                <w:rFonts w:ascii="Times New Roman" w:hAnsi="Times New Roman" w:cs="Times New Roman"/>
                <w:i/>
                <w:sz w:val="24"/>
                <w:szCs w:val="24"/>
              </w:rPr>
              <w:t>20</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F37CB" w:rsidRPr="009B683B" w:rsidRDefault="005F37CB">
            <w:pPr>
              <w:spacing w:after="0" w:line="276"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F37CB" w:rsidRPr="009B683B" w:rsidRDefault="005F37CB">
            <w:pPr>
              <w:spacing w:after="0" w:line="276" w:lineRule="auto"/>
              <w:jc w:val="center"/>
              <w:rPr>
                <w:rFonts w:ascii="Times New Roman" w:hAnsi="Times New Roman" w:cs="Times New Roman"/>
                <w:b/>
                <w:sz w:val="24"/>
                <w:szCs w:val="24"/>
              </w:rPr>
            </w:pPr>
            <w:r w:rsidRPr="009B683B">
              <w:rPr>
                <w:rFonts w:ascii="Times New Roman" w:hAnsi="Times New Roman" w:cs="Times New Roman"/>
                <w:i/>
                <w:sz w:val="24"/>
                <w:szCs w:val="24"/>
              </w:rPr>
              <w:t>50</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F37CB" w:rsidRPr="009B683B" w:rsidRDefault="005F37CB">
            <w:pPr>
              <w:spacing w:after="0" w:line="276" w:lineRule="auto"/>
              <w:jc w:val="right"/>
              <w:rPr>
                <w:rStyle w:val="CommentReference"/>
                <w:rFonts w:ascii="Times New Roman" w:hAnsi="Times New Roman" w:cs="Times New Roman"/>
                <w:sz w:val="24"/>
                <w:szCs w:val="24"/>
              </w:rPr>
            </w:pPr>
          </w:p>
        </w:tc>
      </w:tr>
      <w:tr w:rsidR="005F37CB" w:rsidRPr="009B683B" w:rsidTr="005F37CB">
        <w:trPr>
          <w:trHeight w:val="290"/>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5F37CB" w:rsidRPr="009B683B" w:rsidRDefault="005F37CB">
            <w:pPr>
              <w:spacing w:after="0" w:line="276" w:lineRule="auto"/>
              <w:jc w:val="center"/>
              <w:rPr>
                <w:rFonts w:ascii="Times New Roman" w:hAnsi="Times New Roman" w:cs="Times New Roman"/>
                <w:i/>
                <w:sz w:val="24"/>
                <w:szCs w:val="24"/>
              </w:rPr>
            </w:pPr>
            <w:r w:rsidRPr="009B683B">
              <w:rPr>
                <w:rFonts w:ascii="Times New Roman" w:hAnsi="Times New Roman" w:cs="Times New Roman"/>
                <w:i/>
                <w:sz w:val="24"/>
                <w:szCs w:val="24"/>
              </w:rPr>
              <w:t>Neattiecināmās izmaksas kopā</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F37CB" w:rsidRPr="009B683B" w:rsidRDefault="005F37CB">
            <w:pPr>
              <w:spacing w:after="0" w:line="276" w:lineRule="auto"/>
              <w:jc w:val="center"/>
              <w:rPr>
                <w:rFonts w:ascii="Times New Roman" w:hAnsi="Times New Roman" w:cs="Times New Roman"/>
                <w:b/>
                <w:sz w:val="24"/>
                <w:szCs w:val="24"/>
              </w:rPr>
            </w:pPr>
            <w:r w:rsidRPr="009B683B">
              <w:rPr>
                <w:rFonts w:ascii="Times New Roman" w:hAnsi="Times New Roman" w:cs="Times New Roman"/>
                <w:b/>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F37CB" w:rsidRPr="009B683B" w:rsidRDefault="005F37CB">
            <w:pPr>
              <w:spacing w:after="0" w:line="276" w:lineRule="auto"/>
              <w:jc w:val="center"/>
              <w:rPr>
                <w:rFonts w:ascii="Times New Roman" w:hAnsi="Times New Roman" w:cs="Times New Roman"/>
                <w:b/>
                <w:sz w:val="24"/>
                <w:szCs w:val="24"/>
              </w:rPr>
            </w:pPr>
            <w:r w:rsidRPr="009B683B">
              <w:rPr>
                <w:rFonts w:ascii="Times New Roman" w:hAnsi="Times New Roman" w:cs="Times New Roman"/>
                <w:b/>
                <w:sz w:val="24"/>
                <w:szCs w:val="24"/>
              </w:rPr>
              <w:t>20</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F37CB" w:rsidRPr="009B683B" w:rsidRDefault="005F37CB">
            <w:pPr>
              <w:spacing w:after="0" w:line="276" w:lineRule="auto"/>
              <w:jc w:val="center"/>
              <w:rPr>
                <w:rFonts w:ascii="Times New Roman" w:hAnsi="Times New Roman" w:cs="Times New Roman"/>
                <w:b/>
                <w:sz w:val="24"/>
                <w:szCs w:val="24"/>
              </w:rPr>
            </w:pPr>
            <w:r w:rsidRPr="009B683B">
              <w:rPr>
                <w:rFonts w:ascii="Times New Roman" w:hAnsi="Times New Roman" w:cs="Times New Roman"/>
                <w:b/>
                <w:sz w:val="24"/>
                <w:szCs w:val="24"/>
              </w:rPr>
              <w:t>20</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F37CB" w:rsidRPr="009B683B" w:rsidRDefault="005F37CB">
            <w:pPr>
              <w:spacing w:after="0" w:line="276"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5F37CB" w:rsidRPr="009B683B" w:rsidRDefault="005F37CB">
            <w:pPr>
              <w:spacing w:after="0" w:line="276" w:lineRule="auto"/>
              <w:jc w:val="center"/>
              <w:rPr>
                <w:rFonts w:ascii="Times New Roman" w:hAnsi="Times New Roman" w:cs="Times New Roman"/>
                <w:b/>
                <w:sz w:val="24"/>
                <w:szCs w:val="24"/>
              </w:rPr>
            </w:pPr>
            <w:r w:rsidRPr="009B683B">
              <w:rPr>
                <w:rFonts w:ascii="Times New Roman" w:hAnsi="Times New Roman" w:cs="Times New Roman"/>
                <w:b/>
                <w:sz w:val="24"/>
                <w:szCs w:val="24"/>
              </w:rPr>
              <w:t>50</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F37CB" w:rsidRPr="009B683B" w:rsidRDefault="005F37CB">
            <w:pPr>
              <w:spacing w:after="0" w:line="276" w:lineRule="auto"/>
              <w:jc w:val="center"/>
              <w:rPr>
                <w:rFonts w:ascii="Times New Roman" w:hAnsi="Times New Roman" w:cs="Times New Roman"/>
                <w:b/>
                <w:sz w:val="24"/>
                <w:szCs w:val="24"/>
              </w:rPr>
            </w:pPr>
          </w:p>
        </w:tc>
      </w:tr>
      <w:tr w:rsidR="005F37CB" w:rsidRPr="009B683B" w:rsidTr="005F37CB">
        <w:trPr>
          <w:trHeight w:val="323"/>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5F37CB" w:rsidRPr="009B683B" w:rsidRDefault="005F37CB">
            <w:pPr>
              <w:spacing w:after="0" w:line="276" w:lineRule="auto"/>
              <w:jc w:val="right"/>
              <w:rPr>
                <w:rFonts w:ascii="Times New Roman" w:hAnsi="Times New Roman" w:cs="Times New Roman"/>
                <w:b/>
                <w:i/>
                <w:sz w:val="24"/>
                <w:szCs w:val="24"/>
              </w:rPr>
            </w:pPr>
            <w:r w:rsidRPr="009B683B">
              <w:rPr>
                <w:rFonts w:ascii="Times New Roman" w:hAnsi="Times New Roman" w:cs="Times New Roman"/>
                <w:b/>
                <w:i/>
                <w:sz w:val="24"/>
                <w:szCs w:val="24"/>
              </w:rPr>
              <w:t>Kopējās izmaksas</w:t>
            </w:r>
          </w:p>
        </w:tc>
        <w:tc>
          <w:tcPr>
            <w:tcW w:w="1843"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b/>
                <w:i/>
                <w:sz w:val="24"/>
                <w:szCs w:val="24"/>
              </w:rPr>
            </w:pPr>
            <w:r w:rsidRPr="009B683B">
              <w:rPr>
                <w:rFonts w:ascii="Times New Roman" w:hAnsi="Times New Roman" w:cs="Times New Roman"/>
                <w:b/>
                <w:i/>
                <w:sz w:val="24"/>
                <w:szCs w:val="24"/>
              </w:rPr>
              <w:t>29</w:t>
            </w:r>
          </w:p>
        </w:tc>
        <w:tc>
          <w:tcPr>
            <w:tcW w:w="1843"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b/>
                <w:i/>
                <w:sz w:val="24"/>
                <w:szCs w:val="24"/>
              </w:rPr>
            </w:pPr>
            <w:r w:rsidRPr="009B683B">
              <w:rPr>
                <w:rFonts w:ascii="Times New Roman" w:hAnsi="Times New Roman" w:cs="Times New Roman"/>
                <w:b/>
                <w:i/>
                <w:sz w:val="24"/>
                <w:szCs w:val="24"/>
              </w:rPr>
              <w:t>70</w:t>
            </w:r>
          </w:p>
        </w:tc>
        <w:tc>
          <w:tcPr>
            <w:tcW w:w="1843"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b/>
                <w:i/>
                <w:sz w:val="24"/>
                <w:szCs w:val="24"/>
              </w:rPr>
            </w:pPr>
            <w:r w:rsidRPr="009B683B">
              <w:rPr>
                <w:rFonts w:ascii="Times New Roman" w:hAnsi="Times New Roman" w:cs="Times New Roman"/>
                <w:b/>
                <w:i/>
                <w:sz w:val="24"/>
                <w:szCs w:val="24"/>
              </w:rPr>
              <w:t>51</w:t>
            </w:r>
          </w:p>
        </w:tc>
        <w:tc>
          <w:tcPr>
            <w:tcW w:w="1842" w:type="dxa"/>
            <w:tcBorders>
              <w:top w:val="single" w:sz="4" w:space="0" w:color="auto"/>
              <w:left w:val="single" w:sz="4" w:space="0" w:color="auto"/>
              <w:bottom w:val="single" w:sz="4" w:space="0" w:color="auto"/>
              <w:right w:val="single" w:sz="4" w:space="0" w:color="auto"/>
            </w:tcBorders>
          </w:tcPr>
          <w:p w:rsidR="005F37CB" w:rsidRPr="009B683B" w:rsidRDefault="005F37CB">
            <w:pPr>
              <w:spacing w:after="0" w:line="276" w:lineRule="auto"/>
              <w:jc w:val="center"/>
              <w:rPr>
                <w:rFonts w:ascii="Times New Roman" w:hAnsi="Times New Roman" w:cs="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F37CB" w:rsidRPr="009B683B" w:rsidRDefault="005F37CB">
            <w:pPr>
              <w:spacing w:after="0" w:line="276" w:lineRule="auto"/>
              <w:jc w:val="center"/>
              <w:rPr>
                <w:rFonts w:ascii="Times New Roman" w:hAnsi="Times New Roman" w:cs="Times New Roman"/>
                <w:b/>
                <w:i/>
                <w:sz w:val="24"/>
                <w:szCs w:val="24"/>
              </w:rPr>
            </w:pPr>
            <w:r w:rsidRPr="009B683B">
              <w:rPr>
                <w:rFonts w:ascii="Times New Roman" w:hAnsi="Times New Roman" w:cs="Times New Roman"/>
                <w:b/>
                <w:i/>
                <w:sz w:val="24"/>
                <w:szCs w:val="24"/>
              </w:rPr>
              <w:t>150</w:t>
            </w:r>
          </w:p>
        </w:tc>
        <w:tc>
          <w:tcPr>
            <w:tcW w:w="1418" w:type="dxa"/>
            <w:tcBorders>
              <w:top w:val="single" w:sz="4" w:space="0" w:color="auto"/>
              <w:left w:val="single" w:sz="4" w:space="0" w:color="auto"/>
              <w:bottom w:val="single" w:sz="4" w:space="0" w:color="auto"/>
              <w:right w:val="single" w:sz="4" w:space="0" w:color="auto"/>
            </w:tcBorders>
          </w:tcPr>
          <w:p w:rsidR="005F37CB" w:rsidRPr="009B683B" w:rsidRDefault="005F37CB">
            <w:pPr>
              <w:spacing w:after="0" w:line="276" w:lineRule="auto"/>
              <w:jc w:val="right"/>
              <w:rPr>
                <w:rFonts w:ascii="Times New Roman" w:hAnsi="Times New Roman" w:cs="Times New Roman"/>
                <w:b/>
                <w:i/>
                <w:sz w:val="24"/>
                <w:szCs w:val="24"/>
              </w:rPr>
            </w:pPr>
          </w:p>
        </w:tc>
      </w:tr>
    </w:tbl>
    <w:p w:rsidR="005F37CB" w:rsidRPr="009B683B" w:rsidRDefault="005F37CB" w:rsidP="005F37CB">
      <w:pPr>
        <w:spacing w:after="0" w:line="276" w:lineRule="auto"/>
        <w:ind w:right="142"/>
        <w:jc w:val="both"/>
        <w:rPr>
          <w:rFonts w:ascii="Times New Roman" w:hAnsi="Times New Roman"/>
          <w:i/>
          <w:color w:val="0000FF"/>
          <w:sz w:val="24"/>
          <w:szCs w:val="24"/>
        </w:rPr>
      </w:pPr>
    </w:p>
    <w:p w:rsidR="005F37CB" w:rsidRPr="009B683B" w:rsidRDefault="005F37CB" w:rsidP="005F37CB">
      <w:pPr>
        <w:spacing w:after="0" w:line="276" w:lineRule="auto"/>
        <w:ind w:right="142"/>
        <w:jc w:val="both"/>
        <w:rPr>
          <w:rFonts w:ascii="Times New Roman" w:hAnsi="Times New Roman"/>
          <w:i/>
          <w:color w:val="0000FF"/>
          <w:sz w:val="24"/>
          <w:szCs w:val="24"/>
        </w:rPr>
      </w:pPr>
      <w:r w:rsidRPr="009B683B">
        <w:rPr>
          <w:rFonts w:ascii="Times New Roman" w:hAnsi="Times New Roman"/>
          <w:i/>
          <w:color w:val="0000FF"/>
          <w:sz w:val="24"/>
          <w:szCs w:val="24"/>
        </w:rPr>
        <w:t>Projekta “Finansēšanas plānā” (projekta iesnieguma 2.pielikums) norāda projektā plānoto izmaksu sadalījumu pa gadiem un finansēšanas avotiem, nodrošinot atbilstošu finansējuma sadalījuma proporciju katrā īstenošanas gadā, un ievērojot “Projekta īstenošanas laika grafikā” (projekta iesnieguma 1.pielikums) norādīto darbību īstenošanas laika periodu un attiecīgai darbībai nepieciešamo finansējuma apjomu.</w:t>
      </w:r>
    </w:p>
    <w:p w:rsidR="005F37CB" w:rsidRPr="009B683B" w:rsidRDefault="005F37CB" w:rsidP="005F37CB">
      <w:pPr>
        <w:spacing w:after="0" w:line="276" w:lineRule="auto"/>
        <w:ind w:right="142"/>
        <w:jc w:val="both"/>
        <w:rPr>
          <w:rFonts w:ascii="Times New Roman" w:hAnsi="Times New Roman"/>
          <w:i/>
          <w:color w:val="0000FF"/>
          <w:sz w:val="24"/>
          <w:szCs w:val="24"/>
        </w:rPr>
      </w:pPr>
    </w:p>
    <w:p w:rsidR="005F37CB" w:rsidRPr="009B683B" w:rsidRDefault="005F37CB" w:rsidP="005F37CB">
      <w:pPr>
        <w:spacing w:after="0" w:line="276" w:lineRule="auto"/>
        <w:ind w:right="142"/>
        <w:jc w:val="both"/>
        <w:rPr>
          <w:rFonts w:ascii="Times New Roman" w:hAnsi="Times New Roman"/>
          <w:b/>
          <w:i/>
          <w:color w:val="0000FF"/>
          <w:sz w:val="24"/>
          <w:szCs w:val="24"/>
        </w:rPr>
      </w:pPr>
      <w:r w:rsidRPr="009B683B">
        <w:rPr>
          <w:rFonts w:ascii="Times New Roman" w:hAnsi="Times New Roman"/>
          <w:i/>
          <w:color w:val="0000FF"/>
          <w:sz w:val="24"/>
          <w:szCs w:val="24"/>
        </w:rPr>
        <w:t xml:space="preserve">Atbilstoši MK noteikumu Nr.135 5.punktam pirmās atlases kārtas īstenošanai pieejamais </w:t>
      </w:r>
      <w:r w:rsidRPr="009B683B">
        <w:rPr>
          <w:rFonts w:ascii="Times New Roman" w:hAnsi="Times New Roman"/>
          <w:b/>
          <w:i/>
          <w:color w:val="0000FF"/>
          <w:sz w:val="24"/>
          <w:szCs w:val="24"/>
        </w:rPr>
        <w:t>kopējais attiecināmais finansējums ir ne mazāks kā 87 500 000 </w:t>
      </w:r>
      <w:proofErr w:type="spellStart"/>
      <w:r w:rsidRPr="009B683B">
        <w:rPr>
          <w:rFonts w:ascii="Times New Roman" w:hAnsi="Times New Roman"/>
          <w:b/>
          <w:i/>
          <w:color w:val="0000FF"/>
          <w:sz w:val="24"/>
          <w:szCs w:val="24"/>
        </w:rPr>
        <w:t>euro</w:t>
      </w:r>
      <w:proofErr w:type="spellEnd"/>
      <w:r w:rsidRPr="009B683B">
        <w:rPr>
          <w:rFonts w:ascii="Times New Roman" w:hAnsi="Times New Roman"/>
          <w:i/>
          <w:color w:val="0000FF"/>
          <w:sz w:val="24"/>
          <w:szCs w:val="24"/>
        </w:rPr>
        <w:t xml:space="preserve">, tajā skaitā </w:t>
      </w:r>
      <w:r w:rsidRPr="009B683B">
        <w:rPr>
          <w:rFonts w:ascii="Times New Roman" w:hAnsi="Times New Roman"/>
          <w:b/>
          <w:i/>
          <w:color w:val="0000FF"/>
          <w:sz w:val="24"/>
          <w:szCs w:val="24"/>
        </w:rPr>
        <w:t xml:space="preserve">Kohēzijas fonda – 35 000 000 </w:t>
      </w:r>
      <w:proofErr w:type="spellStart"/>
      <w:r w:rsidRPr="009B683B">
        <w:rPr>
          <w:rFonts w:ascii="Times New Roman" w:hAnsi="Times New Roman"/>
          <w:b/>
          <w:i/>
          <w:color w:val="0000FF"/>
          <w:sz w:val="24"/>
          <w:szCs w:val="24"/>
        </w:rPr>
        <w:t>euro</w:t>
      </w:r>
      <w:proofErr w:type="spellEnd"/>
      <w:r w:rsidRPr="009B683B">
        <w:rPr>
          <w:rFonts w:ascii="Times New Roman" w:hAnsi="Times New Roman"/>
          <w:i/>
          <w:color w:val="0000FF"/>
          <w:sz w:val="24"/>
          <w:szCs w:val="24"/>
        </w:rPr>
        <w:t xml:space="preserve"> un </w:t>
      </w:r>
      <w:r w:rsidRPr="009B683B">
        <w:rPr>
          <w:rFonts w:ascii="Times New Roman" w:hAnsi="Times New Roman"/>
          <w:b/>
          <w:i/>
          <w:color w:val="0000FF"/>
          <w:sz w:val="24"/>
          <w:szCs w:val="24"/>
        </w:rPr>
        <w:t xml:space="preserve">privātais finansējums ne mazāks kā 52 500 000 </w:t>
      </w:r>
      <w:proofErr w:type="spellStart"/>
      <w:r w:rsidRPr="009B683B">
        <w:rPr>
          <w:rFonts w:ascii="Times New Roman" w:hAnsi="Times New Roman"/>
          <w:b/>
          <w:i/>
          <w:color w:val="0000FF"/>
          <w:sz w:val="24"/>
          <w:szCs w:val="24"/>
        </w:rPr>
        <w:t>euro</w:t>
      </w:r>
      <w:proofErr w:type="spellEnd"/>
      <w:r w:rsidRPr="009B683B">
        <w:rPr>
          <w:rFonts w:ascii="Times New Roman" w:hAnsi="Times New Roman"/>
          <w:b/>
          <w:i/>
          <w:color w:val="0000FF"/>
          <w:sz w:val="24"/>
          <w:szCs w:val="24"/>
        </w:rPr>
        <w:t>.</w:t>
      </w:r>
    </w:p>
    <w:p w:rsidR="005F37CB" w:rsidRPr="009B683B" w:rsidRDefault="005F37CB" w:rsidP="005F37CB">
      <w:pPr>
        <w:spacing w:after="0" w:line="276" w:lineRule="auto"/>
        <w:ind w:right="142"/>
        <w:jc w:val="both"/>
        <w:rPr>
          <w:rFonts w:ascii="Times New Roman" w:hAnsi="Times New Roman"/>
          <w:i/>
          <w:color w:val="0000FF"/>
          <w:sz w:val="24"/>
          <w:szCs w:val="24"/>
        </w:rPr>
      </w:pPr>
      <w:r w:rsidRPr="009B683B">
        <w:rPr>
          <w:rFonts w:ascii="Times New Roman" w:hAnsi="Times New Roman"/>
          <w:i/>
          <w:color w:val="0000FF"/>
          <w:sz w:val="24"/>
          <w:szCs w:val="24"/>
        </w:rPr>
        <w:t xml:space="preserve">Atbilstoši MK noteikumu Nr.135 6.punktam atbalsts tiek sniegts </w:t>
      </w:r>
      <w:proofErr w:type="spellStart"/>
      <w:r w:rsidRPr="009B683B">
        <w:rPr>
          <w:rFonts w:ascii="Times New Roman" w:hAnsi="Times New Roman"/>
          <w:b/>
          <w:i/>
          <w:color w:val="0000FF"/>
          <w:sz w:val="24"/>
          <w:szCs w:val="24"/>
        </w:rPr>
        <w:t>granta</w:t>
      </w:r>
      <w:proofErr w:type="spellEnd"/>
      <w:r w:rsidRPr="009B683B">
        <w:rPr>
          <w:rFonts w:ascii="Times New Roman" w:hAnsi="Times New Roman"/>
          <w:b/>
          <w:i/>
          <w:color w:val="0000FF"/>
          <w:sz w:val="24"/>
          <w:szCs w:val="24"/>
        </w:rPr>
        <w:t xml:space="preserve"> veidā</w:t>
      </w:r>
      <w:r w:rsidRPr="009B683B">
        <w:rPr>
          <w:rFonts w:ascii="Times New Roman" w:hAnsi="Times New Roman"/>
          <w:i/>
          <w:color w:val="0000FF"/>
          <w:sz w:val="24"/>
          <w:szCs w:val="24"/>
        </w:rPr>
        <w:t>.</w:t>
      </w:r>
    </w:p>
    <w:p w:rsidR="005F37CB" w:rsidRPr="009B683B" w:rsidRDefault="005F37CB" w:rsidP="005F37CB">
      <w:pPr>
        <w:spacing w:after="0" w:line="276" w:lineRule="auto"/>
        <w:ind w:right="142"/>
        <w:jc w:val="both"/>
        <w:rPr>
          <w:rFonts w:ascii="Times New Roman" w:hAnsi="Times New Roman"/>
          <w:i/>
          <w:color w:val="0000FF"/>
          <w:sz w:val="24"/>
          <w:szCs w:val="24"/>
        </w:rPr>
      </w:pPr>
      <w:r w:rsidRPr="009B683B">
        <w:rPr>
          <w:rFonts w:ascii="Times New Roman" w:hAnsi="Times New Roman"/>
          <w:i/>
          <w:color w:val="0000FF"/>
          <w:sz w:val="24"/>
          <w:szCs w:val="24"/>
        </w:rPr>
        <w:t xml:space="preserve">Atbilstoši MK noteikumu Nr.135 7.punktam vienam finansējuma saņēmējam un viņa saistītajām personām maksimāli pieejamais </w:t>
      </w:r>
      <w:r w:rsidRPr="009B683B">
        <w:rPr>
          <w:rFonts w:ascii="Times New Roman" w:hAnsi="Times New Roman"/>
          <w:b/>
          <w:i/>
          <w:color w:val="0000FF"/>
          <w:sz w:val="24"/>
          <w:szCs w:val="24"/>
        </w:rPr>
        <w:t>Kohēzijas fonda finansējuma apmērs ir 8 000 000 </w:t>
      </w:r>
      <w:proofErr w:type="spellStart"/>
      <w:r w:rsidRPr="009B683B">
        <w:rPr>
          <w:rFonts w:ascii="Times New Roman" w:hAnsi="Times New Roman"/>
          <w:b/>
          <w:i/>
          <w:color w:val="0000FF"/>
          <w:sz w:val="24"/>
          <w:szCs w:val="24"/>
        </w:rPr>
        <w:t>euro</w:t>
      </w:r>
      <w:proofErr w:type="spellEnd"/>
      <w:r w:rsidRPr="009B683B">
        <w:rPr>
          <w:rFonts w:ascii="Times New Roman" w:hAnsi="Times New Roman"/>
          <w:b/>
          <w:i/>
          <w:color w:val="0000FF"/>
          <w:sz w:val="24"/>
          <w:szCs w:val="24"/>
        </w:rPr>
        <w:t xml:space="preserve"> </w:t>
      </w:r>
    </w:p>
    <w:p w:rsidR="005F37CB" w:rsidRPr="009B683B" w:rsidRDefault="005F37CB" w:rsidP="005F37CB">
      <w:pPr>
        <w:spacing w:after="0" w:line="276" w:lineRule="auto"/>
        <w:ind w:right="142"/>
        <w:jc w:val="both"/>
        <w:rPr>
          <w:rFonts w:ascii="Times New Roman" w:hAnsi="Times New Roman"/>
          <w:i/>
          <w:color w:val="0000FF"/>
          <w:sz w:val="24"/>
          <w:szCs w:val="24"/>
        </w:rPr>
      </w:pPr>
    </w:p>
    <w:p w:rsidR="005F37CB" w:rsidRPr="009B683B" w:rsidRDefault="005F37CB" w:rsidP="005F37CB">
      <w:pPr>
        <w:spacing w:after="0" w:line="276" w:lineRule="auto"/>
        <w:ind w:right="142"/>
        <w:jc w:val="both"/>
        <w:rPr>
          <w:rFonts w:ascii="Times New Roman" w:hAnsi="Times New Roman"/>
          <w:i/>
          <w:color w:val="0000FF"/>
          <w:sz w:val="24"/>
          <w:szCs w:val="24"/>
        </w:rPr>
      </w:pPr>
      <w:r w:rsidRPr="009B683B">
        <w:rPr>
          <w:rFonts w:ascii="Times New Roman" w:hAnsi="Times New Roman"/>
          <w:i/>
          <w:color w:val="0000FF"/>
          <w:sz w:val="24"/>
          <w:szCs w:val="24"/>
        </w:rPr>
        <w:t xml:space="preserve">Atbilstoši MK noteikumu Nr.135 8.punktam maksimāli pieļaujamā </w:t>
      </w:r>
      <w:r w:rsidRPr="009B683B">
        <w:rPr>
          <w:rFonts w:ascii="Times New Roman" w:hAnsi="Times New Roman"/>
          <w:b/>
          <w:i/>
          <w:color w:val="0000FF"/>
          <w:sz w:val="24"/>
          <w:szCs w:val="24"/>
        </w:rPr>
        <w:t>Kohēzijas fonda</w:t>
      </w:r>
      <w:r w:rsidRPr="009B683B">
        <w:rPr>
          <w:rFonts w:ascii="Times New Roman" w:hAnsi="Times New Roman"/>
          <w:i/>
          <w:color w:val="0000FF"/>
          <w:sz w:val="24"/>
          <w:szCs w:val="24"/>
        </w:rPr>
        <w:t xml:space="preserve"> atbalsta intensitāte no projekta kopējām attiecināmajām izmaksām ir:</w:t>
      </w:r>
    </w:p>
    <w:p w:rsidR="005F37CB" w:rsidRPr="009B683B" w:rsidRDefault="005F37CB" w:rsidP="005B4830">
      <w:pPr>
        <w:numPr>
          <w:ilvl w:val="0"/>
          <w:numId w:val="12"/>
        </w:numPr>
        <w:spacing w:after="0" w:line="276" w:lineRule="auto"/>
        <w:ind w:right="142"/>
        <w:contextualSpacing/>
        <w:jc w:val="both"/>
        <w:rPr>
          <w:rFonts w:ascii="Times New Roman" w:hAnsi="Times New Roman"/>
          <w:i/>
          <w:color w:val="0000FF"/>
          <w:sz w:val="24"/>
          <w:szCs w:val="24"/>
        </w:rPr>
      </w:pPr>
      <w:r w:rsidRPr="009B683B">
        <w:rPr>
          <w:rFonts w:ascii="Times New Roman" w:hAnsi="Times New Roman"/>
          <w:i/>
          <w:color w:val="0000FF"/>
          <w:sz w:val="24"/>
          <w:szCs w:val="24"/>
        </w:rPr>
        <w:t>centralizētās siltumapgādes ražošanas avota efektivitātes paaugstināšanai – 40%;</w:t>
      </w:r>
    </w:p>
    <w:p w:rsidR="004C3005" w:rsidRPr="009B683B" w:rsidRDefault="005F37CB" w:rsidP="00CB64F4">
      <w:pPr>
        <w:numPr>
          <w:ilvl w:val="0"/>
          <w:numId w:val="12"/>
        </w:numPr>
        <w:spacing w:after="0" w:line="276" w:lineRule="auto"/>
        <w:ind w:right="142"/>
        <w:contextualSpacing/>
        <w:jc w:val="both"/>
        <w:rPr>
          <w:rFonts w:ascii="Times New Roman" w:hAnsi="Times New Roman"/>
          <w:i/>
          <w:color w:val="0000FF"/>
          <w:sz w:val="24"/>
          <w:szCs w:val="24"/>
        </w:rPr>
      </w:pPr>
      <w:r w:rsidRPr="009B683B">
        <w:rPr>
          <w:rFonts w:ascii="Times New Roman" w:hAnsi="Times New Roman"/>
          <w:i/>
          <w:color w:val="0000FF"/>
          <w:sz w:val="24"/>
          <w:szCs w:val="24"/>
        </w:rPr>
        <w:t>siltumenerģijas pārvades un sadales sistēmas efektivitātes paaugstināšanai – 40%, bet tā nepārsniedz Eiropas Komisijas 2014. gada 17. jūnija Regulas (ES) Nr. 651/2014, ar ko noteiktas atbalsta kategorijas atzīst par saderīgām ar iekšējo tirgu, piemērojot Līguma 107. un 108. pantu (Eiropas Savienības Vēstnesis, 2014. gada 26. jūnijs, Nr. L 187) (turpmāk - Komisijas regula Nr.651/2014) 46.panta 6.punktā noteikto ierobežojumu.</w:t>
      </w:r>
    </w:p>
    <w:p w:rsidR="005F37CB" w:rsidRPr="009B683B" w:rsidRDefault="005F37CB" w:rsidP="004C3005">
      <w:pPr>
        <w:spacing w:after="0" w:line="276" w:lineRule="auto"/>
        <w:ind w:right="142"/>
        <w:jc w:val="both"/>
        <w:rPr>
          <w:rFonts w:ascii="Times New Roman" w:hAnsi="Times New Roman"/>
          <w:i/>
          <w:color w:val="0000FF"/>
          <w:sz w:val="24"/>
          <w:szCs w:val="24"/>
        </w:rPr>
      </w:pPr>
    </w:p>
    <w:p w:rsidR="005F37CB" w:rsidRPr="009B683B" w:rsidRDefault="005F37CB" w:rsidP="005F37CB">
      <w:pPr>
        <w:spacing w:after="0" w:line="276" w:lineRule="auto"/>
        <w:ind w:right="142"/>
        <w:jc w:val="both"/>
        <w:rPr>
          <w:rFonts w:ascii="Times New Roman" w:hAnsi="Times New Roman"/>
          <w:i/>
          <w:color w:val="0000FF"/>
          <w:sz w:val="24"/>
          <w:szCs w:val="24"/>
        </w:rPr>
      </w:pPr>
      <w:r w:rsidRPr="009B683B">
        <w:rPr>
          <w:rFonts w:ascii="Times New Roman" w:hAnsi="Times New Roman"/>
          <w:i/>
          <w:color w:val="0000FF"/>
          <w:sz w:val="24"/>
          <w:szCs w:val="24"/>
        </w:rPr>
        <w:t>Ja atbalsts tiek sniegts saskaņā ar Komisijas regulas Nr.651/2014 46.pantu:</w:t>
      </w:r>
    </w:p>
    <w:p w:rsidR="005F37CB" w:rsidRPr="009B683B" w:rsidRDefault="005F37CB" w:rsidP="005B4830">
      <w:pPr>
        <w:numPr>
          <w:ilvl w:val="0"/>
          <w:numId w:val="13"/>
        </w:numPr>
        <w:spacing w:after="0" w:line="276" w:lineRule="auto"/>
        <w:ind w:right="142"/>
        <w:contextualSpacing/>
        <w:jc w:val="both"/>
        <w:rPr>
          <w:rFonts w:ascii="Times New Roman" w:hAnsi="Times New Roman"/>
          <w:i/>
          <w:color w:val="0000FF"/>
          <w:sz w:val="24"/>
          <w:szCs w:val="24"/>
        </w:rPr>
      </w:pPr>
      <w:r w:rsidRPr="009B683B">
        <w:rPr>
          <w:rFonts w:ascii="Times New Roman" w:hAnsi="Times New Roman"/>
          <w:i/>
          <w:color w:val="0000FF"/>
          <w:sz w:val="24"/>
          <w:szCs w:val="24"/>
        </w:rPr>
        <w:t>atbalsta intensitāti var paaugstināt par 20% atbalstam, ko piešķir maziem uzņēmumiem, un par 10% atbalstam, ko piešķir vidējiem uzņēmumiem;</w:t>
      </w:r>
    </w:p>
    <w:p w:rsidR="005F37CB" w:rsidRPr="009B683B" w:rsidRDefault="005F37CB" w:rsidP="005B4830">
      <w:pPr>
        <w:numPr>
          <w:ilvl w:val="0"/>
          <w:numId w:val="13"/>
        </w:numPr>
        <w:spacing w:after="0" w:line="276" w:lineRule="auto"/>
        <w:ind w:right="142"/>
        <w:contextualSpacing/>
        <w:jc w:val="both"/>
        <w:rPr>
          <w:rFonts w:ascii="Times New Roman" w:hAnsi="Times New Roman"/>
          <w:i/>
          <w:color w:val="0000FF"/>
          <w:sz w:val="24"/>
          <w:szCs w:val="24"/>
        </w:rPr>
      </w:pPr>
      <w:r w:rsidRPr="009B683B">
        <w:rPr>
          <w:rFonts w:ascii="Times New Roman" w:hAnsi="Times New Roman"/>
          <w:i/>
          <w:color w:val="0000FF"/>
          <w:sz w:val="24"/>
          <w:szCs w:val="24"/>
        </w:rPr>
        <w:t>atbalsta intensitāti ražošanas avotam var paaugstināt par 15% ieguldījumiem atbalstāmos apgabalos, kuri atbilst Līguma 107.panta 3.punkta a)apakšpunkta nosacījumiem, un par 5% ieguldījumiem atbalstāmos apgabalos, kuri atbilst Līguma 17.panta 3.punkta c)apakšpunkta nosacījumiem.</w:t>
      </w:r>
    </w:p>
    <w:p w:rsidR="005F37CB" w:rsidRPr="009B683B" w:rsidRDefault="005F37CB" w:rsidP="005F37CB">
      <w:pPr>
        <w:spacing w:after="0" w:line="276" w:lineRule="auto"/>
        <w:ind w:right="142"/>
        <w:jc w:val="both"/>
        <w:rPr>
          <w:rFonts w:ascii="Times New Roman" w:hAnsi="Times New Roman"/>
          <w:i/>
          <w:color w:val="0000FF"/>
          <w:sz w:val="24"/>
          <w:szCs w:val="24"/>
        </w:rPr>
      </w:pPr>
    </w:p>
    <w:p w:rsidR="005F37CB" w:rsidRPr="009B683B" w:rsidRDefault="005F37CB" w:rsidP="005F37CB">
      <w:pPr>
        <w:spacing w:after="0" w:line="276" w:lineRule="auto"/>
        <w:ind w:right="142"/>
        <w:jc w:val="both"/>
        <w:rPr>
          <w:rFonts w:ascii="Times New Roman" w:hAnsi="Times New Roman"/>
          <w:i/>
          <w:color w:val="0000FF"/>
          <w:sz w:val="24"/>
          <w:szCs w:val="24"/>
        </w:rPr>
      </w:pPr>
      <w:proofErr w:type="spellStart"/>
      <w:r w:rsidRPr="009B683B">
        <w:rPr>
          <w:rFonts w:ascii="Times New Roman" w:hAnsi="Times New Roman"/>
          <w:i/>
          <w:color w:val="0000FF"/>
          <w:sz w:val="24"/>
          <w:szCs w:val="24"/>
        </w:rPr>
        <w:t>Mikrouzņēmumu</w:t>
      </w:r>
      <w:proofErr w:type="spellEnd"/>
      <w:r w:rsidRPr="009B683B">
        <w:rPr>
          <w:rFonts w:ascii="Times New Roman" w:hAnsi="Times New Roman"/>
          <w:i/>
          <w:color w:val="0000FF"/>
          <w:sz w:val="24"/>
          <w:szCs w:val="24"/>
        </w:rPr>
        <w:t>, mazo un vidējo uzņēmumu (turpmāk - MVU) kategorijā ietilpst uzņēmumi, kam ir mazāk nekā 250 darbinieku un kuru gada apgrozījums nepārsniedz EUR 50 miljonus un/vai gada bilances kopsumma nepārsniedz EUR 43 miljonus.</w:t>
      </w:r>
    </w:p>
    <w:p w:rsidR="005F37CB" w:rsidRPr="009B683B" w:rsidRDefault="005F37CB" w:rsidP="005F37CB">
      <w:pPr>
        <w:spacing w:after="0" w:line="276" w:lineRule="auto"/>
        <w:ind w:right="142"/>
        <w:jc w:val="both"/>
        <w:rPr>
          <w:rFonts w:ascii="Times New Roman" w:hAnsi="Times New Roman"/>
          <w:i/>
          <w:color w:val="0000FF"/>
          <w:sz w:val="24"/>
          <w:szCs w:val="24"/>
        </w:rPr>
      </w:pPr>
      <w:r w:rsidRPr="009B683B">
        <w:rPr>
          <w:rFonts w:ascii="Times New Roman" w:hAnsi="Times New Roman"/>
          <w:i/>
          <w:color w:val="0000FF"/>
          <w:sz w:val="24"/>
          <w:szCs w:val="24"/>
        </w:rPr>
        <w:t>MVU kategorijas mazu uzņēmumu definē kā uzņēmumu, kurā ir nodarbināti mazāk nekā 50 darbinieki un kura gada apgrozījums un/vai gada bilances kopsumma nepārsniedz EUR 10 miljonus.</w:t>
      </w:r>
    </w:p>
    <w:p w:rsidR="005F37CB" w:rsidRPr="009B683B" w:rsidRDefault="005F37CB" w:rsidP="005F37CB">
      <w:pPr>
        <w:spacing w:after="0" w:line="276" w:lineRule="auto"/>
        <w:ind w:right="142"/>
        <w:jc w:val="both"/>
        <w:rPr>
          <w:rFonts w:ascii="Times New Roman" w:hAnsi="Times New Roman"/>
          <w:i/>
          <w:color w:val="0000FF"/>
          <w:sz w:val="24"/>
          <w:szCs w:val="24"/>
        </w:rPr>
      </w:pPr>
    </w:p>
    <w:p w:rsidR="005F37CB" w:rsidRPr="009B683B" w:rsidRDefault="005F37CB" w:rsidP="005F37CB">
      <w:pPr>
        <w:spacing w:after="0" w:line="276" w:lineRule="auto"/>
        <w:ind w:right="142"/>
        <w:jc w:val="both"/>
        <w:rPr>
          <w:rFonts w:ascii="Times New Roman" w:hAnsi="Times New Roman"/>
          <w:i/>
          <w:color w:val="0000FF"/>
          <w:sz w:val="24"/>
          <w:szCs w:val="24"/>
        </w:rPr>
      </w:pPr>
      <w:r w:rsidRPr="009B683B">
        <w:rPr>
          <w:rFonts w:ascii="Times New Roman" w:hAnsi="Times New Roman"/>
          <w:i/>
          <w:color w:val="0000FF"/>
          <w:sz w:val="24"/>
          <w:szCs w:val="24"/>
        </w:rPr>
        <w:t xml:space="preserve">Ja valsts atbalsts tiek sniegts saskaņā ar Komisijas regulu Nr. 1407/2013 (MK noteikumos Nr.135  norādītajos gadījumos), vienam </w:t>
      </w:r>
      <w:proofErr w:type="spellStart"/>
      <w:r w:rsidRPr="009B683B">
        <w:rPr>
          <w:rFonts w:ascii="Times New Roman" w:hAnsi="Times New Roman"/>
          <w:i/>
          <w:color w:val="0000FF"/>
          <w:sz w:val="24"/>
          <w:szCs w:val="24"/>
        </w:rPr>
        <w:t>de</w:t>
      </w:r>
      <w:proofErr w:type="spellEnd"/>
      <w:r w:rsidRPr="009B683B">
        <w:rPr>
          <w:rFonts w:ascii="Times New Roman" w:hAnsi="Times New Roman"/>
          <w:i/>
          <w:color w:val="0000FF"/>
          <w:sz w:val="24"/>
          <w:szCs w:val="24"/>
        </w:rPr>
        <w:t xml:space="preserve"> </w:t>
      </w:r>
      <w:proofErr w:type="spellStart"/>
      <w:r w:rsidRPr="009B683B">
        <w:rPr>
          <w:rFonts w:ascii="Times New Roman" w:hAnsi="Times New Roman"/>
          <w:i/>
          <w:color w:val="0000FF"/>
          <w:sz w:val="24"/>
          <w:szCs w:val="24"/>
        </w:rPr>
        <w:t>minimis</w:t>
      </w:r>
      <w:proofErr w:type="spellEnd"/>
      <w:r w:rsidRPr="009B683B">
        <w:rPr>
          <w:rFonts w:ascii="Times New Roman" w:hAnsi="Times New Roman"/>
          <w:i/>
          <w:color w:val="0000FF"/>
          <w:sz w:val="24"/>
          <w:szCs w:val="24"/>
        </w:rPr>
        <w:t xml:space="preserve"> atbalsta saņēmējam viena vienota komersanta līmenī </w:t>
      </w:r>
      <w:proofErr w:type="spellStart"/>
      <w:r w:rsidRPr="009B683B">
        <w:rPr>
          <w:rFonts w:ascii="Times New Roman" w:hAnsi="Times New Roman"/>
          <w:i/>
          <w:color w:val="0000FF"/>
          <w:sz w:val="24"/>
          <w:szCs w:val="24"/>
        </w:rPr>
        <w:t>de</w:t>
      </w:r>
      <w:proofErr w:type="spellEnd"/>
      <w:r w:rsidRPr="009B683B">
        <w:rPr>
          <w:rFonts w:ascii="Times New Roman" w:hAnsi="Times New Roman"/>
          <w:i/>
          <w:color w:val="0000FF"/>
          <w:sz w:val="24"/>
          <w:szCs w:val="24"/>
        </w:rPr>
        <w:t xml:space="preserve"> </w:t>
      </w:r>
      <w:proofErr w:type="spellStart"/>
      <w:r w:rsidRPr="009B683B">
        <w:rPr>
          <w:rFonts w:ascii="Times New Roman" w:hAnsi="Times New Roman"/>
          <w:i/>
          <w:color w:val="0000FF"/>
          <w:sz w:val="24"/>
          <w:szCs w:val="24"/>
        </w:rPr>
        <w:t>minimis</w:t>
      </w:r>
      <w:proofErr w:type="spellEnd"/>
      <w:r w:rsidRPr="009B683B">
        <w:rPr>
          <w:rFonts w:ascii="Times New Roman" w:hAnsi="Times New Roman"/>
          <w:i/>
          <w:color w:val="0000FF"/>
          <w:sz w:val="24"/>
          <w:szCs w:val="24"/>
        </w:rPr>
        <w:t xml:space="preserve"> atbalsta apmērs kopā ar attiecīgajā fiskālajā gadā un iepriekšējos divos fiskālajos gados piešķirto </w:t>
      </w:r>
      <w:proofErr w:type="spellStart"/>
      <w:r w:rsidRPr="009B683B">
        <w:rPr>
          <w:rFonts w:ascii="Times New Roman" w:hAnsi="Times New Roman"/>
          <w:i/>
          <w:color w:val="0000FF"/>
          <w:sz w:val="24"/>
          <w:szCs w:val="24"/>
        </w:rPr>
        <w:t>de</w:t>
      </w:r>
      <w:proofErr w:type="spellEnd"/>
      <w:r w:rsidRPr="009B683B">
        <w:rPr>
          <w:rFonts w:ascii="Times New Roman" w:hAnsi="Times New Roman"/>
          <w:i/>
          <w:color w:val="0000FF"/>
          <w:sz w:val="24"/>
          <w:szCs w:val="24"/>
        </w:rPr>
        <w:t xml:space="preserve"> </w:t>
      </w:r>
      <w:proofErr w:type="spellStart"/>
      <w:r w:rsidRPr="009B683B">
        <w:rPr>
          <w:rFonts w:ascii="Times New Roman" w:hAnsi="Times New Roman"/>
          <w:i/>
          <w:color w:val="0000FF"/>
          <w:sz w:val="24"/>
          <w:szCs w:val="24"/>
        </w:rPr>
        <w:t>minimis</w:t>
      </w:r>
      <w:proofErr w:type="spellEnd"/>
      <w:r w:rsidRPr="009B683B">
        <w:rPr>
          <w:rFonts w:ascii="Times New Roman" w:hAnsi="Times New Roman"/>
          <w:i/>
          <w:color w:val="0000FF"/>
          <w:sz w:val="24"/>
          <w:szCs w:val="24"/>
        </w:rPr>
        <w:t xml:space="preserve"> atbalstu nepārsniedz Komisijas regulas Nr.1407/2013 3.panta 2.punktā noteikto maksimālo </w:t>
      </w:r>
      <w:proofErr w:type="spellStart"/>
      <w:r w:rsidRPr="009B683B">
        <w:rPr>
          <w:rFonts w:ascii="Times New Roman" w:hAnsi="Times New Roman"/>
          <w:i/>
          <w:color w:val="0000FF"/>
          <w:sz w:val="24"/>
          <w:szCs w:val="24"/>
        </w:rPr>
        <w:t>de</w:t>
      </w:r>
      <w:proofErr w:type="spellEnd"/>
      <w:r w:rsidRPr="009B683B">
        <w:rPr>
          <w:rFonts w:ascii="Times New Roman" w:hAnsi="Times New Roman"/>
          <w:i/>
          <w:color w:val="0000FF"/>
          <w:sz w:val="24"/>
          <w:szCs w:val="24"/>
        </w:rPr>
        <w:t xml:space="preserve"> </w:t>
      </w:r>
      <w:proofErr w:type="spellStart"/>
      <w:r w:rsidRPr="009B683B">
        <w:rPr>
          <w:rFonts w:ascii="Times New Roman" w:hAnsi="Times New Roman"/>
          <w:i/>
          <w:color w:val="0000FF"/>
          <w:sz w:val="24"/>
          <w:szCs w:val="24"/>
        </w:rPr>
        <w:t>minimis</w:t>
      </w:r>
      <w:proofErr w:type="spellEnd"/>
      <w:r w:rsidRPr="009B683B">
        <w:rPr>
          <w:rFonts w:ascii="Times New Roman" w:hAnsi="Times New Roman"/>
          <w:i/>
          <w:color w:val="0000FF"/>
          <w:sz w:val="24"/>
          <w:szCs w:val="24"/>
        </w:rPr>
        <w:t xml:space="preserve"> atbalsta apmēru. Komersantu apvienošanās, iegādes vai sadalīšanās gadījumā ņem vērā Komisijas regulas Nr.1407/2013 3.panta 8. un 9.punktā minētos nosacījumus. Viens vienots komersants atbilst Komisijas regulas Nr.1407/2013 2.panta 2.punkta nosacījumiem.</w:t>
      </w:r>
    </w:p>
    <w:p w:rsidR="005F37CB" w:rsidRPr="009B683B" w:rsidRDefault="005F37CB" w:rsidP="005F37CB">
      <w:pPr>
        <w:spacing w:after="0" w:line="276" w:lineRule="auto"/>
        <w:ind w:right="142"/>
        <w:jc w:val="both"/>
        <w:rPr>
          <w:rFonts w:ascii="Times New Roman" w:hAnsi="Times New Roman"/>
          <w:i/>
          <w:color w:val="0000FF"/>
          <w:sz w:val="24"/>
          <w:szCs w:val="24"/>
        </w:rPr>
      </w:pPr>
    </w:p>
    <w:p w:rsidR="005F37CB" w:rsidRPr="009B683B" w:rsidRDefault="005F37CB" w:rsidP="005F37CB">
      <w:pPr>
        <w:spacing w:after="0" w:line="276" w:lineRule="auto"/>
        <w:ind w:right="142"/>
        <w:jc w:val="both"/>
        <w:rPr>
          <w:rFonts w:ascii="Times New Roman" w:hAnsi="Times New Roman"/>
          <w:i/>
          <w:color w:val="0000FF"/>
          <w:sz w:val="24"/>
          <w:szCs w:val="24"/>
        </w:rPr>
      </w:pPr>
      <w:r w:rsidRPr="009B683B">
        <w:rPr>
          <w:rFonts w:ascii="Times New Roman" w:hAnsi="Times New Roman"/>
          <w:i/>
          <w:color w:val="0000FF"/>
          <w:sz w:val="24"/>
          <w:szCs w:val="24"/>
        </w:rPr>
        <w:t>Ja valsts atbalsts tiek sniegts saskaņā ar Komisijas regulu Nr.651/2014 (MK noteikumos Nr.135 norādītajos gadījumos):</w:t>
      </w:r>
    </w:p>
    <w:p w:rsidR="005F37CB" w:rsidRPr="009B683B" w:rsidRDefault="005F37CB" w:rsidP="005B4830">
      <w:pPr>
        <w:numPr>
          <w:ilvl w:val="0"/>
          <w:numId w:val="14"/>
        </w:numPr>
        <w:spacing w:after="0" w:line="276" w:lineRule="auto"/>
        <w:ind w:right="142"/>
        <w:contextualSpacing/>
        <w:jc w:val="both"/>
        <w:rPr>
          <w:rFonts w:ascii="Times New Roman" w:hAnsi="Times New Roman"/>
          <w:i/>
          <w:color w:val="0000FF"/>
          <w:sz w:val="24"/>
          <w:szCs w:val="24"/>
        </w:rPr>
      </w:pPr>
      <w:r w:rsidRPr="009B683B">
        <w:rPr>
          <w:rFonts w:ascii="Times New Roman" w:hAnsi="Times New Roman"/>
          <w:i/>
          <w:color w:val="0000FF"/>
          <w:sz w:val="24"/>
          <w:szCs w:val="24"/>
        </w:rPr>
        <w:t>atbalstu var apvienot ar atbalstu vienām un tām pašām attiecināmajām izmaksām, kas sniegts citā valsts atbalsta programmā vai projektā, tai skaitā </w:t>
      </w:r>
      <w:proofErr w:type="spellStart"/>
      <w:r w:rsidRPr="009B683B">
        <w:rPr>
          <w:rFonts w:ascii="Times New Roman" w:hAnsi="Times New Roman"/>
          <w:i/>
          <w:color w:val="0000FF"/>
          <w:sz w:val="24"/>
          <w:szCs w:val="24"/>
        </w:rPr>
        <w:t>de</w:t>
      </w:r>
      <w:proofErr w:type="spellEnd"/>
      <w:r w:rsidRPr="009B683B">
        <w:rPr>
          <w:rFonts w:ascii="Times New Roman" w:hAnsi="Times New Roman"/>
          <w:i/>
          <w:color w:val="0000FF"/>
          <w:sz w:val="24"/>
          <w:szCs w:val="24"/>
        </w:rPr>
        <w:t xml:space="preserve"> </w:t>
      </w:r>
      <w:proofErr w:type="spellStart"/>
      <w:r w:rsidRPr="009B683B">
        <w:rPr>
          <w:rFonts w:ascii="Times New Roman" w:hAnsi="Times New Roman"/>
          <w:i/>
          <w:color w:val="0000FF"/>
          <w:sz w:val="24"/>
          <w:szCs w:val="24"/>
        </w:rPr>
        <w:t>minimis</w:t>
      </w:r>
      <w:proofErr w:type="spellEnd"/>
      <w:r w:rsidRPr="009B683B">
        <w:rPr>
          <w:rFonts w:ascii="Times New Roman" w:hAnsi="Times New Roman"/>
          <w:i/>
          <w:color w:val="0000FF"/>
          <w:sz w:val="24"/>
          <w:szCs w:val="24"/>
        </w:rPr>
        <w:t xml:space="preserve"> atbalstu saskaņā ar Komisijas regulu Nr. </w:t>
      </w:r>
      <w:hyperlink r:id="rId11" w:tgtFrame="_blank" w:history="1">
        <w:r w:rsidRPr="009B683B">
          <w:rPr>
            <w:rStyle w:val="Hyperlink"/>
            <w:rFonts w:ascii="Times New Roman" w:hAnsi="Times New Roman"/>
            <w:i/>
            <w:color w:val="0000FF"/>
            <w:sz w:val="24"/>
            <w:szCs w:val="24"/>
          </w:rPr>
          <w:t>1407/2013</w:t>
        </w:r>
      </w:hyperlink>
      <w:r w:rsidRPr="009B683B">
        <w:rPr>
          <w:rFonts w:ascii="Times New Roman" w:hAnsi="Times New Roman"/>
          <w:i/>
          <w:color w:val="0000FF"/>
          <w:sz w:val="24"/>
          <w:szCs w:val="24"/>
        </w:rPr>
        <w:t>, nepārsniedzot maksimāli pieļaujamo atbalsta intensitāti, kas noteikta Komisijas regulas Nr. </w:t>
      </w:r>
      <w:hyperlink r:id="rId12" w:tgtFrame="_blank" w:history="1">
        <w:r w:rsidRPr="009B683B">
          <w:rPr>
            <w:rStyle w:val="Hyperlink"/>
            <w:rFonts w:ascii="Times New Roman" w:hAnsi="Times New Roman"/>
            <w:i/>
            <w:color w:val="0000FF"/>
            <w:sz w:val="24"/>
            <w:szCs w:val="24"/>
          </w:rPr>
          <w:t>651/2014</w:t>
        </w:r>
      </w:hyperlink>
      <w:r w:rsidRPr="009B683B">
        <w:rPr>
          <w:rFonts w:ascii="Times New Roman" w:hAnsi="Times New Roman"/>
          <w:i/>
          <w:color w:val="0000FF"/>
          <w:sz w:val="24"/>
          <w:szCs w:val="24"/>
        </w:rPr>
        <w:t> 46. panta 3., 4. un 6.punktā. Visas attiecināmās izmaksas, kas pārsniedz Komisijas regulas Nr.651/2014 46.panta 3., 4. un 6.punktā noteikto maksimāli pieļaujamo atbalsta intensitāti, finansējuma saņēmējs sedz no paša rīcībā esošajiem līdzekļiem, kas nav saistīti ar publisku atbalstu;</w:t>
      </w:r>
    </w:p>
    <w:p w:rsidR="005F37CB" w:rsidRPr="009B683B" w:rsidRDefault="005F37CB" w:rsidP="005B4830">
      <w:pPr>
        <w:numPr>
          <w:ilvl w:val="0"/>
          <w:numId w:val="14"/>
        </w:numPr>
        <w:spacing w:after="0" w:line="276" w:lineRule="auto"/>
        <w:ind w:right="142"/>
        <w:contextualSpacing/>
        <w:jc w:val="both"/>
        <w:rPr>
          <w:rFonts w:ascii="Times New Roman" w:hAnsi="Times New Roman"/>
          <w:i/>
          <w:color w:val="0000FF"/>
          <w:sz w:val="24"/>
          <w:szCs w:val="24"/>
        </w:rPr>
      </w:pPr>
      <w:r w:rsidRPr="009B683B">
        <w:rPr>
          <w:rFonts w:ascii="Times New Roman" w:hAnsi="Times New Roman"/>
          <w:i/>
          <w:color w:val="0000FF"/>
          <w:sz w:val="24"/>
          <w:szCs w:val="24"/>
        </w:rPr>
        <w:t>var apvienot ar citu valsts atbalstu, kura attiecināmās izmaksas nav nosakāmas, ievērojot Komisijas regulas Nr. </w:t>
      </w:r>
      <w:hyperlink r:id="rId13" w:tgtFrame="_blank" w:history="1">
        <w:r w:rsidRPr="009B683B">
          <w:rPr>
            <w:rStyle w:val="Hyperlink"/>
            <w:rFonts w:ascii="Times New Roman" w:hAnsi="Times New Roman"/>
            <w:i/>
            <w:color w:val="0000FF"/>
            <w:sz w:val="24"/>
            <w:szCs w:val="24"/>
          </w:rPr>
          <w:t>651/2014</w:t>
        </w:r>
      </w:hyperlink>
      <w:r w:rsidRPr="009B683B">
        <w:rPr>
          <w:rFonts w:ascii="Times New Roman" w:hAnsi="Times New Roman"/>
          <w:i/>
          <w:color w:val="0000FF"/>
          <w:sz w:val="24"/>
          <w:szCs w:val="24"/>
        </w:rPr>
        <w:t> 8. panta 4. punktu un nepārsniedzot maksimāli pieļaujamo atbalsta intensitāti, kas noteikta Komisijas regulas Nr. </w:t>
      </w:r>
      <w:hyperlink r:id="rId14" w:tgtFrame="_blank" w:history="1">
        <w:r w:rsidRPr="009B683B">
          <w:rPr>
            <w:rStyle w:val="Hyperlink"/>
            <w:rFonts w:ascii="Times New Roman" w:hAnsi="Times New Roman"/>
            <w:i/>
            <w:color w:val="0000FF"/>
            <w:sz w:val="24"/>
            <w:szCs w:val="24"/>
          </w:rPr>
          <w:t>651/2014</w:t>
        </w:r>
      </w:hyperlink>
      <w:r w:rsidRPr="009B683B">
        <w:rPr>
          <w:rFonts w:ascii="Times New Roman" w:hAnsi="Times New Roman"/>
          <w:i/>
          <w:color w:val="0000FF"/>
          <w:sz w:val="24"/>
          <w:szCs w:val="24"/>
        </w:rPr>
        <w:t> 46. panta 3., 4. un 6.punktā.</w:t>
      </w:r>
    </w:p>
    <w:p w:rsidR="005F37CB" w:rsidRPr="009B683B" w:rsidRDefault="005F37CB" w:rsidP="005F37CB">
      <w:pPr>
        <w:spacing w:after="0" w:line="276" w:lineRule="auto"/>
        <w:ind w:right="142"/>
        <w:jc w:val="both"/>
        <w:rPr>
          <w:rFonts w:ascii="Times New Roman" w:hAnsi="Times New Roman"/>
          <w:i/>
          <w:color w:val="0000FF"/>
          <w:sz w:val="24"/>
          <w:szCs w:val="24"/>
        </w:rPr>
      </w:pPr>
    </w:p>
    <w:p w:rsidR="005F37CB" w:rsidRPr="009B683B" w:rsidRDefault="005F37CB" w:rsidP="005B4830">
      <w:pPr>
        <w:numPr>
          <w:ilvl w:val="0"/>
          <w:numId w:val="15"/>
        </w:numPr>
        <w:tabs>
          <w:tab w:val="left" w:pos="10170"/>
          <w:tab w:val="left" w:pos="13325"/>
        </w:tabs>
        <w:spacing w:after="0" w:line="276" w:lineRule="auto"/>
        <w:ind w:left="567" w:right="142" w:hanging="283"/>
        <w:contextualSpacing/>
        <w:jc w:val="both"/>
        <w:rPr>
          <w:rFonts w:ascii="Times New Roman" w:hAnsi="Times New Roman"/>
          <w:b/>
          <w:i/>
          <w:color w:val="FF0000"/>
          <w:sz w:val="24"/>
          <w:szCs w:val="24"/>
        </w:rPr>
      </w:pPr>
      <w:r w:rsidRPr="009B683B">
        <w:rPr>
          <w:rFonts w:ascii="Times New Roman" w:hAnsi="Times New Roman"/>
          <w:b/>
          <w:i/>
          <w:color w:val="FF0000"/>
          <w:sz w:val="24"/>
          <w:szCs w:val="24"/>
        </w:rPr>
        <w:t>Atbalsta intensitātes palielinājums iespējams tikai tajos gadījumos, ja tiek apvienots (kumulēts) SAM 4.3.1. pirmās projektu iesniegumu atlases ietvaros saņemtais komercdarbības atbalsts,  ar kādas citas komercdarbības atbalsta programmas ietvaros saņemto komercdarbības atbalstu.</w:t>
      </w:r>
    </w:p>
    <w:p w:rsidR="005F37CB" w:rsidRPr="009B683B" w:rsidRDefault="005F37CB" w:rsidP="005F37CB">
      <w:pPr>
        <w:spacing w:after="0" w:line="276" w:lineRule="auto"/>
        <w:ind w:right="142"/>
        <w:jc w:val="both"/>
        <w:rPr>
          <w:rFonts w:ascii="Times New Roman" w:eastAsiaTheme="minorHAnsi" w:hAnsi="Times New Roman"/>
          <w:i/>
          <w:color w:val="0000FF"/>
          <w:sz w:val="24"/>
          <w:szCs w:val="24"/>
        </w:rPr>
      </w:pPr>
    </w:p>
    <w:p w:rsidR="005F37CB" w:rsidRPr="009B683B" w:rsidRDefault="005F37CB" w:rsidP="005F37CB">
      <w:pPr>
        <w:spacing w:after="0" w:line="276" w:lineRule="auto"/>
        <w:ind w:right="142"/>
        <w:jc w:val="both"/>
        <w:rPr>
          <w:rFonts w:ascii="Times New Roman" w:hAnsi="Times New Roman"/>
          <w:b/>
          <w:i/>
          <w:color w:val="0000FF"/>
          <w:sz w:val="24"/>
          <w:szCs w:val="24"/>
        </w:rPr>
      </w:pPr>
      <w:r w:rsidRPr="009B683B">
        <w:rPr>
          <w:rFonts w:ascii="Times New Roman" w:hAnsi="Times New Roman"/>
          <w:b/>
          <w:i/>
          <w:color w:val="0000FF"/>
          <w:sz w:val="24"/>
          <w:szCs w:val="24"/>
        </w:rPr>
        <w:t>Finansēšanas plānā:</w:t>
      </w:r>
    </w:p>
    <w:p w:rsidR="005F37CB" w:rsidRPr="009B683B" w:rsidRDefault="005F37CB" w:rsidP="005B4830">
      <w:pPr>
        <w:numPr>
          <w:ilvl w:val="0"/>
          <w:numId w:val="16"/>
        </w:numPr>
        <w:spacing w:after="0" w:line="276" w:lineRule="auto"/>
        <w:ind w:right="142"/>
        <w:contextualSpacing/>
        <w:jc w:val="both"/>
        <w:rPr>
          <w:rFonts w:ascii="Times New Roman" w:hAnsi="Times New Roman"/>
          <w:i/>
          <w:color w:val="0000FF"/>
          <w:sz w:val="24"/>
          <w:szCs w:val="24"/>
        </w:rPr>
      </w:pPr>
      <w:r w:rsidRPr="009B683B">
        <w:rPr>
          <w:rFonts w:ascii="Times New Roman" w:hAnsi="Times New Roman"/>
          <w:i/>
          <w:color w:val="0000FF"/>
          <w:sz w:val="24"/>
          <w:szCs w:val="24"/>
        </w:rPr>
        <w:t xml:space="preserve">visas attiecināmās izmaksas pa gadiem plāno aritmētiski precīzi (gan horizontāli, gan vertikāli viena gada ietvaros) ar diviem cipariem aiz komata, summas norādot </w:t>
      </w:r>
      <w:proofErr w:type="spellStart"/>
      <w:r w:rsidRPr="009B683B">
        <w:rPr>
          <w:rFonts w:ascii="Times New Roman" w:hAnsi="Times New Roman"/>
          <w:i/>
          <w:color w:val="0000FF"/>
          <w:sz w:val="24"/>
          <w:szCs w:val="24"/>
        </w:rPr>
        <w:t>euro</w:t>
      </w:r>
      <w:proofErr w:type="spellEnd"/>
      <w:r w:rsidRPr="009B683B">
        <w:rPr>
          <w:rFonts w:ascii="Times New Roman" w:hAnsi="Times New Roman"/>
          <w:i/>
          <w:color w:val="0000FF"/>
          <w:sz w:val="24"/>
          <w:szCs w:val="24"/>
        </w:rPr>
        <w:t xml:space="preserve">. </w:t>
      </w:r>
    </w:p>
    <w:p w:rsidR="005F37CB" w:rsidRPr="009B683B" w:rsidRDefault="005F37CB" w:rsidP="005B4830">
      <w:pPr>
        <w:numPr>
          <w:ilvl w:val="0"/>
          <w:numId w:val="16"/>
        </w:numPr>
        <w:spacing w:after="0" w:line="276" w:lineRule="auto"/>
        <w:ind w:right="142"/>
        <w:contextualSpacing/>
        <w:jc w:val="both"/>
        <w:rPr>
          <w:rFonts w:ascii="Times New Roman" w:hAnsi="Times New Roman"/>
          <w:i/>
          <w:color w:val="0000FF"/>
          <w:sz w:val="24"/>
          <w:szCs w:val="24"/>
        </w:rPr>
      </w:pPr>
      <w:r w:rsidRPr="009B683B">
        <w:rPr>
          <w:rFonts w:ascii="Times New Roman" w:hAnsi="Times New Roman"/>
          <w:i/>
          <w:color w:val="0000FF"/>
          <w:sz w:val="24"/>
          <w:szCs w:val="24"/>
        </w:rPr>
        <w:t xml:space="preserve">projekta iesniedzējs aizpilda tabulu, norādot attiecīgās summas “baltajās” šūnās, pārējie tabulas lauki aizpildās automātiski, taču </w:t>
      </w:r>
      <w:r w:rsidRPr="009B683B">
        <w:rPr>
          <w:rFonts w:ascii="Times New Roman" w:hAnsi="Times New Roman"/>
          <w:b/>
          <w:i/>
          <w:color w:val="0000FF"/>
          <w:sz w:val="24"/>
          <w:szCs w:val="24"/>
        </w:rPr>
        <w:t>projekta iesniedzēja pienākums ir pārliecināties par veikto aprēķinu pareizību</w:t>
      </w:r>
      <w:r w:rsidRPr="009B683B">
        <w:rPr>
          <w:rFonts w:ascii="Times New Roman" w:hAnsi="Times New Roman"/>
          <w:i/>
          <w:color w:val="0000FF"/>
          <w:sz w:val="24"/>
          <w:szCs w:val="24"/>
        </w:rPr>
        <w:t>;</w:t>
      </w:r>
    </w:p>
    <w:p w:rsidR="005F37CB" w:rsidRPr="009B683B" w:rsidRDefault="005F37CB" w:rsidP="005B4830">
      <w:pPr>
        <w:numPr>
          <w:ilvl w:val="0"/>
          <w:numId w:val="16"/>
        </w:numPr>
        <w:spacing w:after="0" w:line="276" w:lineRule="auto"/>
        <w:ind w:right="142"/>
        <w:contextualSpacing/>
        <w:jc w:val="both"/>
        <w:rPr>
          <w:rFonts w:ascii="Times New Roman" w:hAnsi="Times New Roman"/>
          <w:i/>
          <w:color w:val="0000FF"/>
          <w:sz w:val="24"/>
          <w:szCs w:val="24"/>
        </w:rPr>
      </w:pPr>
      <w:r w:rsidRPr="009B683B">
        <w:rPr>
          <w:rFonts w:ascii="Times New Roman" w:hAnsi="Times New Roman"/>
          <w:i/>
          <w:color w:val="0000FF"/>
          <w:sz w:val="24"/>
          <w:szCs w:val="24"/>
        </w:rPr>
        <w:t>nodrošina, ka projekta kopējās attiecināmās izmaksas kolonnā “Kopā” atbilst “Projekta budžeta kopsavilkumā” (projekta iesnieguma 3.pielikums) ailē “KOPĀ” norādītajām kopējām attiecināmajām izmaksām;</w:t>
      </w:r>
    </w:p>
    <w:p w:rsidR="005F37CB" w:rsidRPr="009B683B" w:rsidRDefault="005F37CB" w:rsidP="005B4830">
      <w:pPr>
        <w:numPr>
          <w:ilvl w:val="0"/>
          <w:numId w:val="16"/>
        </w:numPr>
        <w:spacing w:after="0" w:line="276" w:lineRule="auto"/>
        <w:ind w:right="142"/>
        <w:contextualSpacing/>
        <w:jc w:val="both"/>
        <w:rPr>
          <w:rFonts w:ascii="Times New Roman" w:hAnsi="Times New Roman"/>
          <w:i/>
          <w:color w:val="0000FF"/>
          <w:sz w:val="24"/>
          <w:szCs w:val="24"/>
        </w:rPr>
      </w:pPr>
      <w:r w:rsidRPr="009B683B">
        <w:rPr>
          <w:rFonts w:ascii="Times New Roman" w:hAnsi="Times New Roman"/>
          <w:i/>
          <w:color w:val="0000FF"/>
          <w:sz w:val="24"/>
          <w:szCs w:val="24"/>
        </w:rPr>
        <w:t>ja attiecīgajā gadā kādā ailē nav plānots finansējums, norāda “0,00”;</w:t>
      </w:r>
    </w:p>
    <w:p w:rsidR="005F37CB" w:rsidRPr="009B683B" w:rsidRDefault="005F37CB" w:rsidP="005B4830">
      <w:pPr>
        <w:numPr>
          <w:ilvl w:val="0"/>
          <w:numId w:val="16"/>
        </w:numPr>
        <w:spacing w:after="0" w:line="276" w:lineRule="auto"/>
        <w:ind w:right="142"/>
        <w:contextualSpacing/>
        <w:jc w:val="both"/>
        <w:rPr>
          <w:rFonts w:ascii="Times New Roman" w:hAnsi="Times New Roman"/>
          <w:i/>
          <w:color w:val="0000FF"/>
          <w:sz w:val="24"/>
          <w:szCs w:val="24"/>
        </w:rPr>
      </w:pPr>
      <w:r w:rsidRPr="009B683B">
        <w:rPr>
          <w:rFonts w:ascii="Times New Roman" w:hAnsi="Times New Roman"/>
          <w:i/>
          <w:color w:val="0000FF"/>
          <w:sz w:val="24"/>
          <w:szCs w:val="24"/>
        </w:rPr>
        <w:lastRenderedPageBreak/>
        <w:t>ailē “KF finansējums” norāda informāciju par SAM 4.3.1. projekta finansēšanai pieprasītā KF atbalsta finansējuma sadalījumu pa gadiem ( pieprasītā intensitāte no attiecināmajām izmaksām). Sasummējot norādītās summas pa gadiem, šai ailes summai jābūt Kohēzijas fonda atbalsta finansējuma kopsummā (atbalsta finansējuma apmērs no kopējām attiecināmajām izmaksām);</w:t>
      </w:r>
    </w:p>
    <w:p w:rsidR="005F37CB" w:rsidRPr="009B683B" w:rsidRDefault="005F37CB" w:rsidP="005B4830">
      <w:pPr>
        <w:numPr>
          <w:ilvl w:val="0"/>
          <w:numId w:val="16"/>
        </w:numPr>
        <w:spacing w:after="0" w:line="276" w:lineRule="auto"/>
        <w:ind w:right="142"/>
        <w:contextualSpacing/>
        <w:jc w:val="both"/>
        <w:rPr>
          <w:rFonts w:ascii="Times New Roman" w:hAnsi="Times New Roman"/>
          <w:i/>
          <w:color w:val="0000FF"/>
          <w:sz w:val="24"/>
          <w:szCs w:val="24"/>
        </w:rPr>
      </w:pPr>
      <w:r w:rsidRPr="009B683B">
        <w:rPr>
          <w:rFonts w:ascii="Times New Roman" w:hAnsi="Times New Roman"/>
          <w:i/>
          <w:color w:val="0000FF"/>
          <w:sz w:val="24"/>
          <w:szCs w:val="24"/>
        </w:rPr>
        <w:t>ailē “Pašvaldības finansējums” norāda informāciju par SAM 4.3.1. projekta finansēšanai sniegtā pašvaldības finansējuma apmēru (ja attiecināms). Sasummējot norādītās summas pa gadiem, šai ailes summai jābūt kopējā pašvaldības sniegtā atbalsta finansējuma kopsummā;</w:t>
      </w:r>
    </w:p>
    <w:p w:rsidR="005F37CB" w:rsidRPr="009B683B" w:rsidRDefault="005F37CB" w:rsidP="005B4830">
      <w:pPr>
        <w:numPr>
          <w:ilvl w:val="0"/>
          <w:numId w:val="16"/>
        </w:numPr>
        <w:spacing w:after="0" w:line="276" w:lineRule="auto"/>
        <w:ind w:right="142"/>
        <w:contextualSpacing/>
        <w:jc w:val="both"/>
        <w:rPr>
          <w:rFonts w:ascii="Times New Roman" w:hAnsi="Times New Roman"/>
          <w:i/>
          <w:color w:val="0000FF"/>
          <w:sz w:val="24"/>
          <w:szCs w:val="24"/>
        </w:rPr>
      </w:pPr>
      <w:r w:rsidRPr="009B683B">
        <w:rPr>
          <w:rFonts w:ascii="Times New Roman" w:hAnsi="Times New Roman"/>
          <w:i/>
          <w:color w:val="0000FF"/>
          <w:sz w:val="24"/>
          <w:szCs w:val="24"/>
        </w:rPr>
        <w:t>ailē “Cits publisks finansējums” norāda informāciju par atbalsta finansējumu no citas valsts atbalsta programmas, projekta (ja attiecināms). Sasummējot norādītās summas pa gadiem, šai ailes summai jābūt kopējā citas valsts atbalsta programmas, projekta sniegtā atbalsta finansējuma kopsummā;</w:t>
      </w:r>
    </w:p>
    <w:p w:rsidR="005F37CB" w:rsidRPr="009B683B" w:rsidRDefault="005F37CB" w:rsidP="005B4830">
      <w:pPr>
        <w:numPr>
          <w:ilvl w:val="0"/>
          <w:numId w:val="16"/>
        </w:numPr>
        <w:spacing w:after="0" w:line="276" w:lineRule="auto"/>
        <w:ind w:right="142"/>
        <w:contextualSpacing/>
        <w:jc w:val="both"/>
        <w:rPr>
          <w:rFonts w:ascii="Times New Roman" w:hAnsi="Times New Roman"/>
          <w:i/>
          <w:color w:val="0000FF"/>
          <w:sz w:val="24"/>
          <w:szCs w:val="24"/>
        </w:rPr>
      </w:pPr>
      <w:r w:rsidRPr="009B683B">
        <w:rPr>
          <w:rFonts w:ascii="Times New Roman" w:hAnsi="Times New Roman"/>
          <w:i/>
          <w:color w:val="0000FF"/>
          <w:sz w:val="24"/>
          <w:szCs w:val="24"/>
        </w:rPr>
        <w:t>ailē “Publiskās attiecināmās izmaksas” sasummē kopā ailes “KF finansējums”,  “Pašvaldības finansējums”, “Cits publisks finansējums” pa gadiem norādīto informāciju;</w:t>
      </w:r>
    </w:p>
    <w:p w:rsidR="005F37CB" w:rsidRPr="009B683B" w:rsidRDefault="005F37CB" w:rsidP="005B4830">
      <w:pPr>
        <w:numPr>
          <w:ilvl w:val="0"/>
          <w:numId w:val="16"/>
        </w:numPr>
        <w:spacing w:after="0" w:line="276" w:lineRule="auto"/>
        <w:ind w:right="142"/>
        <w:contextualSpacing/>
        <w:jc w:val="both"/>
        <w:rPr>
          <w:rFonts w:ascii="Times New Roman" w:hAnsi="Times New Roman"/>
          <w:i/>
          <w:color w:val="0000FF"/>
          <w:sz w:val="24"/>
          <w:szCs w:val="24"/>
        </w:rPr>
      </w:pPr>
      <w:r w:rsidRPr="009B683B">
        <w:rPr>
          <w:rFonts w:ascii="Times New Roman" w:hAnsi="Times New Roman"/>
          <w:i/>
          <w:color w:val="0000FF"/>
          <w:sz w:val="24"/>
          <w:szCs w:val="24"/>
        </w:rPr>
        <w:t xml:space="preserve"> ailē “Privātās attiecināmās izmaksas” norāda, cik no attiecināmajām izmaksām katru gadu tiks segtas no projekta iesniedzēja resursiem (t.sk. no kredītiestāžu izsniegtajiem resursiem);</w:t>
      </w:r>
    </w:p>
    <w:p w:rsidR="005F37CB" w:rsidRPr="009B683B" w:rsidRDefault="005F37CB" w:rsidP="005B4830">
      <w:pPr>
        <w:numPr>
          <w:ilvl w:val="0"/>
          <w:numId w:val="16"/>
        </w:numPr>
        <w:spacing w:after="0" w:line="276" w:lineRule="auto"/>
        <w:ind w:right="142"/>
        <w:contextualSpacing/>
        <w:jc w:val="both"/>
        <w:rPr>
          <w:rFonts w:ascii="Times New Roman" w:hAnsi="Times New Roman"/>
          <w:i/>
          <w:color w:val="0000FF"/>
          <w:sz w:val="24"/>
          <w:szCs w:val="24"/>
        </w:rPr>
      </w:pPr>
      <w:r w:rsidRPr="009B683B">
        <w:rPr>
          <w:rFonts w:ascii="Times New Roman" w:hAnsi="Times New Roman"/>
          <w:i/>
          <w:color w:val="0000FF"/>
          <w:sz w:val="24"/>
          <w:szCs w:val="24"/>
        </w:rPr>
        <w:t>ailē “Kopējās attiecināmās izmaksas” norāda, cik katrā gadā būs attiecināmās izmaksas, sasummējot “Publiskās attiecināmās izmaksas” kopā ar “Privātās attiecināmās izmaksas”;</w:t>
      </w:r>
    </w:p>
    <w:p w:rsidR="005F37CB" w:rsidRPr="009B683B" w:rsidRDefault="005F37CB" w:rsidP="005B4830">
      <w:pPr>
        <w:numPr>
          <w:ilvl w:val="0"/>
          <w:numId w:val="16"/>
        </w:numPr>
        <w:spacing w:after="0" w:line="276" w:lineRule="auto"/>
        <w:ind w:right="142"/>
        <w:contextualSpacing/>
        <w:jc w:val="both"/>
        <w:rPr>
          <w:rFonts w:ascii="Times New Roman" w:hAnsi="Times New Roman"/>
          <w:i/>
          <w:color w:val="0000FF"/>
          <w:sz w:val="24"/>
          <w:szCs w:val="24"/>
        </w:rPr>
      </w:pPr>
      <w:r w:rsidRPr="009B683B">
        <w:rPr>
          <w:rFonts w:ascii="Times New Roman" w:hAnsi="Times New Roman"/>
          <w:i/>
          <w:color w:val="0000FF"/>
          <w:sz w:val="24"/>
          <w:szCs w:val="24"/>
        </w:rPr>
        <w:t>ailē “Neattiecināmās izmaksas kopā” norāda, cik katrā gadā būs neattiecināmās izmaksas no projekta kopējām izmaksām;</w:t>
      </w:r>
    </w:p>
    <w:p w:rsidR="005F37CB" w:rsidRPr="009B683B" w:rsidRDefault="005F37CB" w:rsidP="005B4830">
      <w:pPr>
        <w:numPr>
          <w:ilvl w:val="0"/>
          <w:numId w:val="16"/>
        </w:numPr>
        <w:spacing w:after="0" w:line="276" w:lineRule="auto"/>
        <w:ind w:right="142"/>
        <w:contextualSpacing/>
        <w:jc w:val="both"/>
        <w:rPr>
          <w:rFonts w:ascii="Times New Roman" w:hAnsi="Times New Roman"/>
          <w:i/>
          <w:color w:val="0000FF"/>
          <w:sz w:val="24"/>
          <w:szCs w:val="24"/>
        </w:rPr>
      </w:pPr>
      <w:r w:rsidRPr="009B683B">
        <w:rPr>
          <w:rFonts w:ascii="Times New Roman" w:hAnsi="Times New Roman"/>
          <w:i/>
          <w:color w:val="0000FF"/>
          <w:sz w:val="24"/>
          <w:szCs w:val="24"/>
        </w:rPr>
        <w:t>ailē “” norāda, cik katrā gadā būs kopējās izmaksas, sasummējot “Kopējās attiecināmās izmaksas” un “Neattiecināmās izmaksas kopā”.</w:t>
      </w:r>
    </w:p>
    <w:p w:rsidR="005F37CB" w:rsidRPr="009B683B" w:rsidRDefault="005F37CB" w:rsidP="005F37CB">
      <w:pPr>
        <w:spacing w:after="0" w:line="276" w:lineRule="auto"/>
        <w:ind w:left="720" w:right="142"/>
        <w:contextualSpacing/>
        <w:jc w:val="both"/>
        <w:rPr>
          <w:rFonts w:ascii="Times New Roman" w:hAnsi="Times New Roman"/>
          <w:i/>
          <w:color w:val="0000FF"/>
          <w:sz w:val="24"/>
          <w:szCs w:val="24"/>
        </w:rPr>
      </w:pPr>
    </w:p>
    <w:p w:rsidR="005F37CB" w:rsidRPr="009B683B" w:rsidRDefault="005F37CB" w:rsidP="005F37CB">
      <w:pPr>
        <w:spacing w:after="0" w:line="276" w:lineRule="auto"/>
        <w:ind w:left="284" w:right="142"/>
        <w:contextualSpacing/>
        <w:jc w:val="both"/>
        <w:rPr>
          <w:rFonts w:ascii="Times New Roman" w:hAnsi="Times New Roman"/>
          <w:i/>
          <w:color w:val="0000FF"/>
          <w:sz w:val="24"/>
          <w:szCs w:val="24"/>
        </w:rPr>
      </w:pPr>
    </w:p>
    <w:p w:rsidR="005F37CB" w:rsidRPr="009B683B" w:rsidRDefault="005F37CB" w:rsidP="005B4830">
      <w:pPr>
        <w:numPr>
          <w:ilvl w:val="0"/>
          <w:numId w:val="15"/>
        </w:numPr>
        <w:tabs>
          <w:tab w:val="left" w:pos="10170"/>
          <w:tab w:val="left" w:pos="13325"/>
        </w:tabs>
        <w:spacing w:after="0" w:line="276" w:lineRule="auto"/>
        <w:ind w:left="567" w:right="142" w:hanging="283"/>
        <w:contextualSpacing/>
        <w:jc w:val="both"/>
        <w:rPr>
          <w:rFonts w:ascii="Times New Roman" w:hAnsi="Times New Roman"/>
          <w:b/>
          <w:i/>
          <w:color w:val="0000FF"/>
          <w:sz w:val="24"/>
          <w:szCs w:val="24"/>
        </w:rPr>
      </w:pPr>
      <w:r w:rsidRPr="009B683B">
        <w:rPr>
          <w:rFonts w:ascii="Times New Roman" w:hAnsi="Times New Roman"/>
          <w:b/>
          <w:i/>
          <w:color w:val="0000FF"/>
          <w:sz w:val="24"/>
          <w:szCs w:val="24"/>
        </w:rPr>
        <w:t xml:space="preserve">Projekta finansēšanas plūsma jāplāno atbilstoši MK noteikumu Nr.135 9.3. apakšpunktā noteiktajam sasniedzamajam finanšu rādītājam: līdz 2018.gada 31.decembrim sertificēti izdevumi 9 387 264 </w:t>
      </w:r>
      <w:proofErr w:type="spellStart"/>
      <w:r w:rsidRPr="009B683B">
        <w:rPr>
          <w:rFonts w:ascii="Times New Roman" w:hAnsi="Times New Roman"/>
          <w:b/>
          <w:i/>
          <w:color w:val="0000FF"/>
          <w:sz w:val="24"/>
          <w:szCs w:val="24"/>
        </w:rPr>
        <w:t>euro</w:t>
      </w:r>
      <w:proofErr w:type="spellEnd"/>
      <w:r w:rsidRPr="009B683B">
        <w:rPr>
          <w:rFonts w:ascii="Times New Roman" w:hAnsi="Times New Roman"/>
          <w:b/>
          <w:i/>
          <w:color w:val="0000FF"/>
          <w:sz w:val="24"/>
          <w:szCs w:val="24"/>
        </w:rPr>
        <w:t xml:space="preserve"> apmērā, lai būtu nodrošināta minētā finanšu rādītāja sasniegšana</w:t>
      </w:r>
    </w:p>
    <w:p w:rsidR="005F37CB" w:rsidRPr="009B683B" w:rsidRDefault="005F37CB" w:rsidP="005F37CB">
      <w:pPr>
        <w:tabs>
          <w:tab w:val="left" w:pos="10170"/>
          <w:tab w:val="left" w:pos="13325"/>
        </w:tabs>
        <w:spacing w:after="0" w:line="276" w:lineRule="auto"/>
        <w:ind w:right="142"/>
        <w:contextualSpacing/>
        <w:jc w:val="both"/>
        <w:rPr>
          <w:rFonts w:ascii="Times New Roman" w:hAnsi="Times New Roman"/>
          <w:b/>
          <w:i/>
          <w:color w:val="0000FF"/>
          <w:sz w:val="24"/>
          <w:szCs w:val="24"/>
        </w:rPr>
      </w:pPr>
    </w:p>
    <w:p w:rsidR="002155F8" w:rsidRPr="009B683B" w:rsidRDefault="005F37CB" w:rsidP="002155F8">
      <w:pPr>
        <w:spacing w:after="0" w:line="276" w:lineRule="auto"/>
        <w:ind w:right="142"/>
        <w:jc w:val="both"/>
        <w:rPr>
          <w:rFonts w:ascii="Times New Roman" w:hAnsi="Times New Roman"/>
          <w:sz w:val="24"/>
          <w:szCs w:val="24"/>
        </w:rPr>
      </w:pPr>
      <w:r w:rsidRPr="009B683B">
        <w:rPr>
          <w:rFonts w:ascii="Times New Roman" w:hAnsi="Times New Roman"/>
          <w:b/>
          <w:i/>
          <w:color w:val="FF0000"/>
          <w:sz w:val="24"/>
          <w:szCs w:val="24"/>
        </w:rPr>
        <w:t>Pielikumā norādītais tiks vērtēts atbilstoši projektu iesniegumu vienotajiem kritērijiem Nr.7, Nr.8, Nr.9 un Nr.1.</w:t>
      </w:r>
      <w:r w:rsidR="002155F8" w:rsidRPr="009B683B">
        <w:rPr>
          <w:rFonts w:ascii="Times New Roman" w:hAnsi="Times New Roman"/>
          <w:b/>
          <w:i/>
          <w:color w:val="FF0000"/>
          <w:sz w:val="24"/>
          <w:szCs w:val="24"/>
        </w:rPr>
        <w:t xml:space="preserve"> </w:t>
      </w:r>
      <w:r w:rsidR="002155F8" w:rsidRPr="009B683B">
        <w:rPr>
          <w:rFonts w:ascii="Times New Roman" w:hAnsi="Times New Roman"/>
          <w:sz w:val="24"/>
          <w:szCs w:val="24"/>
        </w:rPr>
        <w:t>“;</w:t>
      </w:r>
    </w:p>
    <w:p w:rsidR="00AB6C4E" w:rsidRPr="009B683B" w:rsidRDefault="00AB6C4E" w:rsidP="002155F8">
      <w:pPr>
        <w:spacing w:after="0" w:line="276" w:lineRule="auto"/>
        <w:ind w:right="142"/>
        <w:jc w:val="both"/>
        <w:rPr>
          <w:rFonts w:ascii="Times New Roman" w:hAnsi="Times New Roman"/>
          <w:sz w:val="24"/>
          <w:szCs w:val="24"/>
        </w:rPr>
      </w:pPr>
    </w:p>
    <w:p w:rsidR="00AB6C4E" w:rsidRPr="009B683B" w:rsidRDefault="00AB6C4E" w:rsidP="002155F8">
      <w:pPr>
        <w:spacing w:after="0" w:line="276" w:lineRule="auto"/>
        <w:ind w:right="142"/>
        <w:jc w:val="both"/>
        <w:rPr>
          <w:rFonts w:ascii="Times New Roman" w:hAnsi="Times New Roman"/>
          <w:sz w:val="24"/>
          <w:szCs w:val="24"/>
        </w:rPr>
      </w:pPr>
    </w:p>
    <w:p w:rsidR="00AB6C4E" w:rsidRPr="009B683B" w:rsidRDefault="00AB6C4E" w:rsidP="002155F8">
      <w:pPr>
        <w:spacing w:after="0" w:line="276" w:lineRule="auto"/>
        <w:ind w:right="142"/>
        <w:jc w:val="both"/>
        <w:rPr>
          <w:rFonts w:ascii="Times New Roman" w:hAnsi="Times New Roman"/>
          <w:sz w:val="24"/>
          <w:szCs w:val="24"/>
        </w:rPr>
        <w:sectPr w:rsidR="00AB6C4E" w:rsidRPr="009B683B">
          <w:pgSz w:w="16838" w:h="11906" w:orient="landscape"/>
          <w:pgMar w:top="1134" w:right="1106" w:bottom="1276" w:left="1276" w:header="709" w:footer="709" w:gutter="0"/>
          <w:cols w:space="720"/>
        </w:sectPr>
      </w:pPr>
    </w:p>
    <w:p w:rsidR="002155F8" w:rsidRPr="009B683B" w:rsidRDefault="002155F8" w:rsidP="002155F8">
      <w:pPr>
        <w:pStyle w:val="ListParagraph"/>
        <w:numPr>
          <w:ilvl w:val="0"/>
          <w:numId w:val="2"/>
        </w:numPr>
        <w:spacing w:after="0" w:line="276" w:lineRule="auto"/>
        <w:ind w:left="426" w:hanging="426"/>
        <w:rPr>
          <w:rFonts w:ascii="Times New Roman" w:hAnsi="Times New Roman"/>
          <w:sz w:val="24"/>
          <w:szCs w:val="24"/>
        </w:rPr>
      </w:pPr>
      <w:r w:rsidRPr="009B683B">
        <w:rPr>
          <w:rFonts w:ascii="Times New Roman" w:hAnsi="Times New Roman"/>
          <w:sz w:val="24"/>
          <w:szCs w:val="24"/>
        </w:rPr>
        <w:lastRenderedPageBreak/>
        <w:t>izteikt projektu iesniegumu atlases nolikuma 3.pielikuma “Projektu iesniegumu vērtēšanas kritēriji” Vienoto kritēriju 11.punktu šādā redakcijā:</w:t>
      </w:r>
    </w:p>
    <w:p w:rsidR="005F37CB" w:rsidRPr="009B683B" w:rsidRDefault="002155F8" w:rsidP="002155F8">
      <w:pPr>
        <w:spacing w:after="0" w:line="276" w:lineRule="auto"/>
        <w:ind w:right="142"/>
        <w:jc w:val="both"/>
        <w:rPr>
          <w:rFonts w:ascii="Times New Roman" w:hAnsi="Times New Roman"/>
          <w:sz w:val="24"/>
          <w:szCs w:val="24"/>
        </w:rPr>
      </w:pPr>
      <w:r w:rsidRPr="009B683B">
        <w:rPr>
          <w:rFonts w:ascii="Times New Roman" w:hAnsi="Times New Roman"/>
          <w:sz w:val="24"/>
          <w:szCs w:val="24"/>
        </w:rPr>
        <w:t>“</w:t>
      </w:r>
    </w:p>
    <w:tbl>
      <w:tblPr>
        <w:tblpPr w:leftFromText="151" w:rightFromText="151" w:vertAnchor="text" w:tblpX="-509"/>
        <w:tblOverlap w:val="neve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4A0" w:firstRow="1" w:lastRow="0" w:firstColumn="1" w:lastColumn="0" w:noHBand="0" w:noVBand="1"/>
      </w:tblPr>
      <w:tblGrid>
        <w:gridCol w:w="8927"/>
        <w:gridCol w:w="1228"/>
      </w:tblGrid>
      <w:tr w:rsidR="002155F8" w:rsidRPr="009B683B" w:rsidTr="002155F8">
        <w:trPr>
          <w:trHeight w:val="174"/>
        </w:trPr>
        <w:tc>
          <w:tcPr>
            <w:tcW w:w="8927" w:type="dxa"/>
            <w:tcBorders>
              <w:top w:val="single" w:sz="4" w:space="0" w:color="auto"/>
              <w:left w:val="single" w:sz="4" w:space="0" w:color="auto"/>
              <w:bottom w:val="single" w:sz="4" w:space="0" w:color="auto"/>
              <w:right w:val="single" w:sz="4" w:space="0" w:color="auto"/>
            </w:tcBorders>
            <w:hideMark/>
          </w:tcPr>
          <w:p w:rsidR="002155F8" w:rsidRPr="009B683B" w:rsidRDefault="00494D41" w:rsidP="00494D41">
            <w:pPr>
              <w:spacing w:after="0" w:line="240" w:lineRule="auto"/>
              <w:ind w:right="175"/>
              <w:jc w:val="both"/>
              <w:rPr>
                <w:rFonts w:ascii="Times New Roman" w:hAnsi="Times New Roman"/>
                <w:sz w:val="24"/>
                <w:szCs w:val="24"/>
                <w:shd w:val="clear" w:color="auto" w:fill="FFFFFF"/>
              </w:rPr>
            </w:pPr>
            <w:r w:rsidRPr="009B683B">
              <w:rPr>
                <w:rFonts w:ascii="Times New Roman" w:hAnsi="Times New Roman"/>
                <w:sz w:val="24"/>
                <w:szCs w:val="24"/>
              </w:rPr>
              <w:t xml:space="preserve">11. </w:t>
            </w:r>
            <w:r w:rsidR="002155F8" w:rsidRPr="009B683B">
              <w:rPr>
                <w:rFonts w:ascii="Times New Roman" w:hAnsi="Times New Roman"/>
                <w:sz w:val="24"/>
                <w:szCs w:val="24"/>
              </w:rPr>
              <w:t xml:space="preserve">Projekta iesniegumā iekļautās kopējās attiecināmās izmaksas, plānotās atbalstāmās darbības un izmaksu pozīcijas atbilst MK noteikumos noteiktajam un: </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55F8" w:rsidRPr="009B683B" w:rsidRDefault="002155F8">
            <w:pPr>
              <w:pStyle w:val="ListParagraph"/>
              <w:ind w:left="0"/>
              <w:jc w:val="center"/>
              <w:rPr>
                <w:rFonts w:ascii="Times New Roman" w:hAnsi="Times New Roman"/>
                <w:sz w:val="24"/>
                <w:szCs w:val="24"/>
              </w:rPr>
            </w:pPr>
            <w:r w:rsidRPr="009B683B">
              <w:rPr>
                <w:rFonts w:ascii="Times New Roman" w:hAnsi="Times New Roman"/>
                <w:sz w:val="24"/>
                <w:szCs w:val="24"/>
              </w:rPr>
              <w:t>P</w:t>
            </w:r>
          </w:p>
        </w:tc>
      </w:tr>
      <w:tr w:rsidR="002155F8" w:rsidRPr="009B683B" w:rsidTr="002155F8">
        <w:tc>
          <w:tcPr>
            <w:tcW w:w="8927" w:type="dxa"/>
            <w:tcBorders>
              <w:top w:val="single" w:sz="4" w:space="0" w:color="auto"/>
              <w:left w:val="single" w:sz="4" w:space="0" w:color="auto"/>
              <w:bottom w:val="single" w:sz="4" w:space="0" w:color="auto"/>
              <w:right w:val="single" w:sz="4" w:space="0" w:color="auto"/>
            </w:tcBorders>
            <w:hideMark/>
          </w:tcPr>
          <w:p w:rsidR="002155F8" w:rsidRPr="009B683B" w:rsidRDefault="002155F8">
            <w:pPr>
              <w:pStyle w:val="ListParagraph"/>
              <w:ind w:left="360" w:right="175"/>
              <w:jc w:val="both"/>
              <w:rPr>
                <w:rFonts w:ascii="Times New Roman" w:hAnsi="Times New Roman"/>
                <w:sz w:val="24"/>
                <w:szCs w:val="24"/>
                <w:shd w:val="clear" w:color="auto" w:fill="FFFFFF"/>
              </w:rPr>
            </w:pPr>
            <w:r w:rsidRPr="009B683B">
              <w:rPr>
                <w:rFonts w:ascii="Times New Roman" w:hAnsi="Times New Roman"/>
                <w:sz w:val="24"/>
                <w:szCs w:val="24"/>
                <w:shd w:val="clear" w:color="auto" w:fill="FFFFFF"/>
              </w:rPr>
              <w:t>11.1. ir saistītas ar projekta īstenošanu;</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2155F8" w:rsidRPr="009B683B" w:rsidRDefault="002155F8">
            <w:pPr>
              <w:pStyle w:val="ListParagraph"/>
              <w:ind w:left="0"/>
              <w:jc w:val="center"/>
              <w:rPr>
                <w:rFonts w:ascii="Times New Roman" w:hAnsi="Times New Roman"/>
                <w:sz w:val="24"/>
                <w:szCs w:val="24"/>
              </w:rPr>
            </w:pPr>
          </w:p>
        </w:tc>
      </w:tr>
      <w:tr w:rsidR="002155F8" w:rsidRPr="009B683B" w:rsidTr="002155F8">
        <w:tc>
          <w:tcPr>
            <w:tcW w:w="8927" w:type="dxa"/>
            <w:tcBorders>
              <w:top w:val="single" w:sz="4" w:space="0" w:color="auto"/>
              <w:left w:val="single" w:sz="4" w:space="0" w:color="auto"/>
              <w:bottom w:val="single" w:sz="4" w:space="0" w:color="auto"/>
              <w:right w:val="single" w:sz="4" w:space="0" w:color="auto"/>
            </w:tcBorders>
            <w:hideMark/>
          </w:tcPr>
          <w:p w:rsidR="002155F8" w:rsidRPr="009B683B" w:rsidRDefault="002155F8">
            <w:pPr>
              <w:pStyle w:val="ListParagraph"/>
              <w:ind w:left="0" w:right="175" w:firstLine="350"/>
              <w:jc w:val="both"/>
              <w:rPr>
                <w:rFonts w:ascii="Times New Roman" w:hAnsi="Times New Roman"/>
                <w:sz w:val="24"/>
                <w:szCs w:val="24"/>
                <w:shd w:val="clear" w:color="auto" w:fill="FFFFFF"/>
              </w:rPr>
            </w:pPr>
            <w:r w:rsidRPr="009B683B">
              <w:rPr>
                <w:rFonts w:ascii="Times New Roman" w:hAnsi="Times New Roman"/>
                <w:sz w:val="24"/>
                <w:szCs w:val="24"/>
                <w:shd w:val="clear" w:color="auto" w:fill="FFFFFF"/>
              </w:rPr>
              <w:t>11.2. ir nepieciešamas projekta īstenošanai (projektā norādīto darbību īstenošanai, mērķa grupas vajadzību nodrošināšanai, definētās problēmas risināšanai);</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2155F8" w:rsidRPr="009B683B" w:rsidRDefault="002155F8">
            <w:pPr>
              <w:pStyle w:val="ListParagraph"/>
              <w:ind w:left="0"/>
              <w:jc w:val="center"/>
              <w:rPr>
                <w:rFonts w:ascii="Times New Roman" w:hAnsi="Times New Roman"/>
                <w:sz w:val="24"/>
                <w:szCs w:val="24"/>
              </w:rPr>
            </w:pPr>
          </w:p>
        </w:tc>
      </w:tr>
      <w:tr w:rsidR="002155F8" w:rsidRPr="009B683B" w:rsidTr="002155F8">
        <w:tc>
          <w:tcPr>
            <w:tcW w:w="8927" w:type="dxa"/>
            <w:tcBorders>
              <w:top w:val="single" w:sz="4" w:space="0" w:color="auto"/>
              <w:left w:val="single" w:sz="4" w:space="0" w:color="auto"/>
              <w:bottom w:val="single" w:sz="4" w:space="0" w:color="auto"/>
              <w:right w:val="single" w:sz="4" w:space="0" w:color="auto"/>
            </w:tcBorders>
            <w:hideMark/>
          </w:tcPr>
          <w:p w:rsidR="002155F8" w:rsidRPr="009B683B" w:rsidRDefault="002155F8">
            <w:pPr>
              <w:pStyle w:val="ListParagraph"/>
              <w:ind w:left="360" w:right="175"/>
              <w:jc w:val="both"/>
              <w:rPr>
                <w:rFonts w:ascii="Times New Roman" w:hAnsi="Times New Roman"/>
                <w:sz w:val="24"/>
                <w:szCs w:val="24"/>
                <w:shd w:val="clear" w:color="auto" w:fill="FFFFFF"/>
              </w:rPr>
            </w:pPr>
            <w:r w:rsidRPr="009B683B">
              <w:rPr>
                <w:rFonts w:ascii="Times New Roman" w:hAnsi="Times New Roman"/>
                <w:sz w:val="24"/>
                <w:szCs w:val="24"/>
                <w:shd w:val="clear" w:color="auto" w:fill="FFFFFF"/>
              </w:rPr>
              <w:t>11.3. nodrošina projektā izvirzītā mērķa un rādītāju sasniegšanu.</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2155F8" w:rsidRPr="009B683B" w:rsidRDefault="002155F8">
            <w:pPr>
              <w:pStyle w:val="ListParagraph"/>
              <w:ind w:left="0"/>
              <w:jc w:val="center"/>
              <w:rPr>
                <w:rFonts w:ascii="Times New Roman" w:hAnsi="Times New Roman"/>
                <w:sz w:val="24"/>
                <w:szCs w:val="24"/>
              </w:rPr>
            </w:pPr>
          </w:p>
        </w:tc>
      </w:tr>
    </w:tbl>
    <w:p w:rsidR="002155F8" w:rsidRPr="009B683B" w:rsidRDefault="00D847D6" w:rsidP="00D847D6">
      <w:pPr>
        <w:spacing w:after="0" w:line="276" w:lineRule="auto"/>
        <w:ind w:left="8505" w:right="142"/>
        <w:jc w:val="both"/>
        <w:rPr>
          <w:rFonts w:ascii="Times New Roman" w:hAnsi="Times New Roman"/>
          <w:sz w:val="24"/>
          <w:szCs w:val="24"/>
        </w:rPr>
      </w:pPr>
      <w:r w:rsidRPr="009B683B">
        <w:rPr>
          <w:rFonts w:ascii="Times New Roman" w:hAnsi="Times New Roman"/>
          <w:sz w:val="24"/>
          <w:szCs w:val="24"/>
        </w:rPr>
        <w:t>“;</w:t>
      </w:r>
    </w:p>
    <w:p w:rsidR="00D847D6" w:rsidRPr="009B683B" w:rsidRDefault="00D847D6" w:rsidP="00D847D6">
      <w:pPr>
        <w:pStyle w:val="ListParagraph"/>
        <w:numPr>
          <w:ilvl w:val="0"/>
          <w:numId w:val="2"/>
        </w:numPr>
        <w:spacing w:after="0" w:line="276" w:lineRule="auto"/>
        <w:ind w:left="426" w:hanging="426"/>
        <w:rPr>
          <w:rFonts w:ascii="Times New Roman" w:hAnsi="Times New Roman"/>
          <w:sz w:val="24"/>
          <w:szCs w:val="24"/>
        </w:rPr>
      </w:pPr>
      <w:r w:rsidRPr="009B683B">
        <w:rPr>
          <w:rFonts w:ascii="Times New Roman" w:hAnsi="Times New Roman"/>
          <w:sz w:val="24"/>
          <w:szCs w:val="24"/>
        </w:rPr>
        <w:t xml:space="preserve">izteikt projektu iesniegumu atlases nolikuma 3.pielikuma “Projektu iesniegumu vērtēšanas kritēriji” Vienoto </w:t>
      </w:r>
      <w:r w:rsidR="00494D41" w:rsidRPr="009B683B">
        <w:rPr>
          <w:rFonts w:ascii="Times New Roman" w:hAnsi="Times New Roman"/>
          <w:sz w:val="24"/>
          <w:szCs w:val="24"/>
        </w:rPr>
        <w:t>kritēriju 15</w:t>
      </w:r>
      <w:r w:rsidRPr="009B683B">
        <w:rPr>
          <w:rFonts w:ascii="Times New Roman" w:hAnsi="Times New Roman"/>
          <w:sz w:val="24"/>
          <w:szCs w:val="24"/>
        </w:rPr>
        <w:t>.punktu šādā redakcijā:</w:t>
      </w:r>
    </w:p>
    <w:p w:rsidR="00494D41" w:rsidRPr="009B683B" w:rsidRDefault="00494D41" w:rsidP="00494D41">
      <w:pPr>
        <w:spacing w:after="0" w:line="276" w:lineRule="auto"/>
        <w:rPr>
          <w:rFonts w:ascii="Times New Roman" w:hAnsi="Times New Roman"/>
          <w:sz w:val="24"/>
          <w:szCs w:val="24"/>
        </w:rPr>
      </w:pPr>
      <w:r w:rsidRPr="009B683B">
        <w:rPr>
          <w:rFonts w:ascii="Times New Roman" w:hAnsi="Times New Roman"/>
          <w:sz w:val="24"/>
          <w:szCs w:val="24"/>
        </w:rPr>
        <w:t>“</w:t>
      </w:r>
    </w:p>
    <w:tbl>
      <w:tblPr>
        <w:tblpPr w:leftFromText="151" w:rightFromText="151" w:vertAnchor="text" w:tblpX="-509"/>
        <w:tblOverlap w:val="neve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4A0" w:firstRow="1" w:lastRow="0" w:firstColumn="1" w:lastColumn="0" w:noHBand="0" w:noVBand="1"/>
      </w:tblPr>
      <w:tblGrid>
        <w:gridCol w:w="8927"/>
        <w:gridCol w:w="1228"/>
      </w:tblGrid>
      <w:tr w:rsidR="00494D41" w:rsidRPr="009B683B" w:rsidTr="00494D41">
        <w:tc>
          <w:tcPr>
            <w:tcW w:w="8927" w:type="dxa"/>
            <w:tcBorders>
              <w:top w:val="single" w:sz="4" w:space="0" w:color="auto"/>
              <w:left w:val="single" w:sz="4" w:space="0" w:color="auto"/>
              <w:bottom w:val="single" w:sz="4" w:space="0" w:color="auto"/>
              <w:right w:val="single" w:sz="4" w:space="0" w:color="auto"/>
            </w:tcBorders>
            <w:hideMark/>
          </w:tcPr>
          <w:p w:rsidR="00494D41" w:rsidRPr="009B683B" w:rsidRDefault="00494D41" w:rsidP="00494D41">
            <w:pPr>
              <w:spacing w:after="0" w:line="240" w:lineRule="auto"/>
              <w:ind w:right="175"/>
              <w:jc w:val="both"/>
              <w:rPr>
                <w:rFonts w:ascii="Times New Roman" w:hAnsi="Times New Roman"/>
                <w:sz w:val="24"/>
                <w:szCs w:val="24"/>
              </w:rPr>
            </w:pPr>
            <w:r w:rsidRPr="009B683B">
              <w:rPr>
                <w:rFonts w:ascii="Times New Roman" w:hAnsi="Times New Roman"/>
                <w:sz w:val="24"/>
                <w:szCs w:val="24"/>
              </w:rPr>
              <w:t>15. Projekta iesniegumā plānotās projekta darbības:</w:t>
            </w:r>
          </w:p>
        </w:tc>
        <w:tc>
          <w:tcPr>
            <w:tcW w:w="1228" w:type="dxa"/>
            <w:tcBorders>
              <w:top w:val="single" w:sz="4" w:space="0" w:color="auto"/>
              <w:left w:val="single" w:sz="4" w:space="0" w:color="auto"/>
              <w:bottom w:val="single" w:sz="4" w:space="0" w:color="auto"/>
              <w:right w:val="single" w:sz="4" w:space="0" w:color="auto"/>
            </w:tcBorders>
            <w:vAlign w:val="center"/>
            <w:hideMark/>
          </w:tcPr>
          <w:p w:rsidR="00494D41" w:rsidRPr="009B683B" w:rsidRDefault="00494D41">
            <w:pPr>
              <w:pStyle w:val="ListParagraph"/>
              <w:ind w:left="0"/>
              <w:jc w:val="center"/>
              <w:rPr>
                <w:rFonts w:ascii="Times New Roman" w:hAnsi="Times New Roman"/>
                <w:sz w:val="24"/>
                <w:szCs w:val="24"/>
              </w:rPr>
            </w:pPr>
            <w:r w:rsidRPr="009B683B">
              <w:rPr>
                <w:rFonts w:ascii="Times New Roman" w:hAnsi="Times New Roman"/>
                <w:sz w:val="24"/>
                <w:szCs w:val="24"/>
              </w:rPr>
              <w:t>P</w:t>
            </w:r>
          </w:p>
        </w:tc>
      </w:tr>
      <w:tr w:rsidR="00494D41" w:rsidRPr="009B683B" w:rsidTr="00494D41">
        <w:tc>
          <w:tcPr>
            <w:tcW w:w="8927" w:type="dxa"/>
            <w:tcBorders>
              <w:top w:val="single" w:sz="4" w:space="0" w:color="auto"/>
              <w:left w:val="single" w:sz="4" w:space="0" w:color="auto"/>
              <w:bottom w:val="single" w:sz="4" w:space="0" w:color="auto"/>
              <w:right w:val="single" w:sz="4" w:space="0" w:color="auto"/>
            </w:tcBorders>
            <w:hideMark/>
          </w:tcPr>
          <w:p w:rsidR="00494D41" w:rsidRPr="009B683B" w:rsidRDefault="00494D41">
            <w:pPr>
              <w:pStyle w:val="ListParagraph"/>
              <w:ind w:left="360" w:right="175"/>
              <w:jc w:val="both"/>
              <w:rPr>
                <w:rFonts w:ascii="Times New Roman" w:hAnsi="Times New Roman"/>
                <w:sz w:val="24"/>
                <w:szCs w:val="24"/>
              </w:rPr>
            </w:pPr>
            <w:r w:rsidRPr="009B683B">
              <w:rPr>
                <w:rFonts w:ascii="Times New Roman" w:hAnsi="Times New Roman"/>
                <w:sz w:val="24"/>
                <w:szCs w:val="24"/>
              </w:rPr>
              <w:t>15.1. atbilst MK noteikumos noteiktajam un paredz saikni ar attiecīgajām atbalstāmajām darbībām;</w:t>
            </w:r>
          </w:p>
        </w:tc>
        <w:tc>
          <w:tcPr>
            <w:tcW w:w="1228" w:type="dxa"/>
            <w:tcBorders>
              <w:top w:val="single" w:sz="4" w:space="0" w:color="auto"/>
              <w:left w:val="single" w:sz="4" w:space="0" w:color="auto"/>
              <w:bottom w:val="single" w:sz="4" w:space="0" w:color="auto"/>
              <w:right w:val="single" w:sz="4" w:space="0" w:color="auto"/>
            </w:tcBorders>
            <w:vAlign w:val="center"/>
          </w:tcPr>
          <w:p w:rsidR="00494D41" w:rsidRPr="009B683B" w:rsidRDefault="00494D41">
            <w:pPr>
              <w:pStyle w:val="ListParagraph"/>
              <w:ind w:left="0"/>
              <w:jc w:val="center"/>
              <w:rPr>
                <w:rFonts w:ascii="Times New Roman" w:hAnsi="Times New Roman"/>
                <w:sz w:val="24"/>
                <w:szCs w:val="24"/>
              </w:rPr>
            </w:pPr>
          </w:p>
        </w:tc>
      </w:tr>
      <w:tr w:rsidR="00494D41" w:rsidRPr="009B683B" w:rsidTr="00494D41">
        <w:tc>
          <w:tcPr>
            <w:tcW w:w="8927" w:type="dxa"/>
            <w:tcBorders>
              <w:top w:val="single" w:sz="4" w:space="0" w:color="auto"/>
              <w:left w:val="single" w:sz="4" w:space="0" w:color="auto"/>
              <w:bottom w:val="single" w:sz="4" w:space="0" w:color="auto"/>
              <w:right w:val="single" w:sz="4" w:space="0" w:color="auto"/>
            </w:tcBorders>
            <w:hideMark/>
          </w:tcPr>
          <w:p w:rsidR="00494D41" w:rsidRPr="009B683B" w:rsidRDefault="00494D41">
            <w:pPr>
              <w:pStyle w:val="ListParagraph"/>
              <w:ind w:left="360" w:right="175"/>
              <w:jc w:val="both"/>
              <w:rPr>
                <w:rFonts w:ascii="Times New Roman" w:hAnsi="Times New Roman"/>
                <w:sz w:val="24"/>
                <w:szCs w:val="24"/>
              </w:rPr>
            </w:pPr>
            <w:r w:rsidRPr="009B683B">
              <w:rPr>
                <w:rFonts w:ascii="Times New Roman" w:hAnsi="Times New Roman"/>
                <w:sz w:val="24"/>
                <w:szCs w:val="24"/>
              </w:rPr>
              <w:t>15.2. ir precīzi definētas un pamatotas, un tās risina projektā definētās problēmas.</w:t>
            </w:r>
          </w:p>
        </w:tc>
        <w:tc>
          <w:tcPr>
            <w:tcW w:w="1228" w:type="dxa"/>
            <w:tcBorders>
              <w:top w:val="single" w:sz="4" w:space="0" w:color="auto"/>
              <w:left w:val="single" w:sz="4" w:space="0" w:color="auto"/>
              <w:bottom w:val="single" w:sz="4" w:space="0" w:color="auto"/>
              <w:right w:val="single" w:sz="4" w:space="0" w:color="auto"/>
            </w:tcBorders>
            <w:vAlign w:val="center"/>
          </w:tcPr>
          <w:p w:rsidR="00494D41" w:rsidRPr="009B683B" w:rsidRDefault="00494D41">
            <w:pPr>
              <w:pStyle w:val="ListParagraph"/>
              <w:ind w:left="0"/>
              <w:jc w:val="center"/>
              <w:rPr>
                <w:rFonts w:ascii="Times New Roman" w:hAnsi="Times New Roman"/>
                <w:sz w:val="24"/>
                <w:szCs w:val="24"/>
              </w:rPr>
            </w:pPr>
          </w:p>
        </w:tc>
      </w:tr>
    </w:tbl>
    <w:p w:rsidR="00D847D6" w:rsidRPr="009B683B" w:rsidRDefault="00494D41" w:rsidP="00D847D6">
      <w:pPr>
        <w:spacing w:after="0" w:line="276" w:lineRule="auto"/>
        <w:ind w:left="8505" w:right="142"/>
        <w:jc w:val="both"/>
        <w:rPr>
          <w:rFonts w:ascii="Times New Roman" w:hAnsi="Times New Roman"/>
          <w:sz w:val="24"/>
          <w:szCs w:val="24"/>
        </w:rPr>
      </w:pPr>
      <w:r w:rsidRPr="009B683B">
        <w:rPr>
          <w:rFonts w:ascii="Times New Roman" w:hAnsi="Times New Roman"/>
          <w:sz w:val="24"/>
          <w:szCs w:val="24"/>
        </w:rPr>
        <w:t>“;</w:t>
      </w:r>
    </w:p>
    <w:p w:rsidR="00494D41" w:rsidRPr="009B683B" w:rsidRDefault="00494D41" w:rsidP="00494D41">
      <w:pPr>
        <w:pStyle w:val="ListParagraph"/>
        <w:numPr>
          <w:ilvl w:val="0"/>
          <w:numId w:val="2"/>
        </w:numPr>
        <w:spacing w:after="0" w:line="276" w:lineRule="auto"/>
        <w:ind w:left="426" w:hanging="426"/>
        <w:rPr>
          <w:rFonts w:ascii="Times New Roman" w:hAnsi="Times New Roman"/>
          <w:sz w:val="24"/>
          <w:szCs w:val="24"/>
        </w:rPr>
      </w:pPr>
      <w:r w:rsidRPr="009B683B">
        <w:rPr>
          <w:rFonts w:ascii="Times New Roman" w:hAnsi="Times New Roman"/>
          <w:sz w:val="24"/>
          <w:szCs w:val="24"/>
        </w:rPr>
        <w:t>izteikt projektu iesniegumu atlases nolikuma 3.pielikuma “Projektu iesniegumu vērtēšanas kritēriji” Kvalitātes kritēriju noslēguma daļas tekstu šādā redakcijā:</w:t>
      </w:r>
    </w:p>
    <w:p w:rsidR="00494D41" w:rsidRPr="009B683B" w:rsidRDefault="00494D41" w:rsidP="00494D41">
      <w:pPr>
        <w:pStyle w:val="ListParagraph"/>
        <w:spacing w:after="0" w:line="276" w:lineRule="auto"/>
        <w:ind w:left="426"/>
        <w:rPr>
          <w:rFonts w:ascii="Times New Roman" w:hAnsi="Times New Roman"/>
          <w:sz w:val="24"/>
          <w:szCs w:val="24"/>
        </w:rPr>
      </w:pPr>
      <w:r w:rsidRPr="009B683B">
        <w:rPr>
          <w:rFonts w:ascii="Times New Roman" w:hAnsi="Times New Roman"/>
          <w:sz w:val="24"/>
          <w:szCs w:val="24"/>
        </w:rPr>
        <w:t>“</w:t>
      </w: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0"/>
      </w:tblGrid>
      <w:tr w:rsidR="00494D41" w:rsidRPr="009B683B" w:rsidTr="00494D41">
        <w:trPr>
          <w:trHeight w:val="70"/>
        </w:trPr>
        <w:tc>
          <w:tcPr>
            <w:tcW w:w="10200" w:type="dxa"/>
            <w:tcBorders>
              <w:top w:val="single" w:sz="4" w:space="0" w:color="auto"/>
              <w:left w:val="single" w:sz="4" w:space="0" w:color="auto"/>
              <w:bottom w:val="single" w:sz="4" w:space="0" w:color="auto"/>
              <w:right w:val="single" w:sz="4" w:space="0" w:color="auto"/>
            </w:tcBorders>
          </w:tcPr>
          <w:p w:rsidR="00494D41" w:rsidRPr="009B683B" w:rsidRDefault="00494D41">
            <w:pPr>
              <w:spacing w:after="0" w:line="240" w:lineRule="auto"/>
              <w:rPr>
                <w:rFonts w:ascii="Times New Roman" w:eastAsia="Times New Roman" w:hAnsi="Times New Roman"/>
                <w:b/>
                <w:sz w:val="24"/>
                <w:szCs w:val="24"/>
                <w:lang w:eastAsia="lv-LV"/>
              </w:rPr>
            </w:pPr>
            <w:r w:rsidRPr="009B683B">
              <w:rPr>
                <w:rFonts w:ascii="Times New Roman" w:eastAsia="Times New Roman" w:hAnsi="Times New Roman"/>
                <w:b/>
                <w:sz w:val="24"/>
                <w:szCs w:val="24"/>
                <w:lang w:eastAsia="lv-LV"/>
              </w:rPr>
              <w:t>KOPĀ (maksimālais punktu skaits) – 100</w:t>
            </w:r>
          </w:p>
          <w:p w:rsidR="00494D41" w:rsidRPr="009B683B" w:rsidRDefault="00494D41">
            <w:pPr>
              <w:spacing w:after="0" w:line="240" w:lineRule="auto"/>
              <w:rPr>
                <w:rFonts w:ascii="Times New Roman" w:eastAsia="Times New Roman" w:hAnsi="Times New Roman"/>
                <w:b/>
                <w:sz w:val="24"/>
                <w:szCs w:val="24"/>
                <w:lang w:eastAsia="lv-LV"/>
              </w:rPr>
            </w:pPr>
            <w:r w:rsidRPr="009B683B">
              <w:rPr>
                <w:rFonts w:ascii="Times New Roman" w:eastAsia="Times New Roman" w:hAnsi="Times New Roman"/>
                <w:b/>
                <w:sz w:val="24"/>
                <w:szCs w:val="24"/>
                <w:lang w:eastAsia="lv-LV"/>
              </w:rPr>
              <w:t>Minimālais punktu skaits izslēdzošajos kritērijos - 25</w:t>
            </w:r>
          </w:p>
          <w:p w:rsidR="00494D41" w:rsidRPr="009B683B" w:rsidRDefault="00494D41">
            <w:pPr>
              <w:spacing w:after="0" w:line="240" w:lineRule="auto"/>
              <w:jc w:val="both"/>
              <w:rPr>
                <w:rFonts w:ascii="Times New Roman" w:eastAsia="Times New Roman" w:hAnsi="Times New Roman"/>
                <w:sz w:val="24"/>
                <w:szCs w:val="24"/>
                <w:lang w:eastAsia="lv-LV"/>
              </w:rPr>
            </w:pPr>
            <w:r w:rsidRPr="009B683B">
              <w:rPr>
                <w:rFonts w:ascii="Times New Roman" w:eastAsia="Times New Roman" w:hAnsi="Times New Roman"/>
                <w:sz w:val="24"/>
                <w:szCs w:val="24"/>
                <w:lang w:eastAsia="lv-LV"/>
              </w:rPr>
              <w:t xml:space="preserve">Ja projekta iesniegums nesasniedz noteikto minimālo punktu skaitu – 25 punkti izslēdzošajos kritērijos, tas tiek noraidīts. </w:t>
            </w:r>
          </w:p>
          <w:p w:rsidR="00494D41" w:rsidRPr="009B683B" w:rsidRDefault="00494D41">
            <w:pPr>
              <w:spacing w:after="0" w:line="240" w:lineRule="auto"/>
              <w:jc w:val="both"/>
              <w:rPr>
                <w:rFonts w:ascii="Times New Roman" w:eastAsia="Times New Roman" w:hAnsi="Times New Roman"/>
                <w:sz w:val="24"/>
                <w:szCs w:val="24"/>
                <w:lang w:eastAsia="lv-LV"/>
              </w:rPr>
            </w:pPr>
          </w:p>
          <w:p w:rsidR="00494D41" w:rsidRPr="009B683B" w:rsidRDefault="00494D41">
            <w:pPr>
              <w:spacing w:after="0" w:line="240" w:lineRule="auto"/>
              <w:jc w:val="both"/>
              <w:rPr>
                <w:rFonts w:ascii="Times New Roman" w:eastAsia="Times New Roman" w:hAnsi="Times New Roman"/>
                <w:sz w:val="24"/>
                <w:szCs w:val="24"/>
                <w:lang w:eastAsia="lv-LV"/>
              </w:rPr>
            </w:pPr>
            <w:r w:rsidRPr="009B683B">
              <w:rPr>
                <w:rFonts w:ascii="Times New Roman" w:eastAsia="Times New Roman" w:hAnsi="Times New Roman"/>
                <w:sz w:val="24"/>
                <w:szCs w:val="24"/>
                <w:lang w:eastAsia="lv-LV"/>
              </w:rPr>
              <w:t>Gadījumā, ja ir projektu iesniegumi ar vienādu punktu skaitu, tad priekšroka tiek dota tiem projektu iesniegumiem, kuri ir ar augstāku punktu skaitu kvalitātes kritērijā Nr.1, Nr.3, Nr.5 vai Nr.7 (atkarībā no plānotā darbības veida). Gadījumā, ja arī kvalitātes kritērijā Nr.1, Nr.3, Nr.5 vai Nr.7 ir iegūts vienāds punktu skaits, tiek salīdzināts vērtējums kvalitātes kritērijā Nr.10, Nr.11 vai Nr.12 (atkarībā no plānotā darbības veida), dodot priekšroku tam projekta iesniegumam, kurš ir ieguvis augstāko punktu skaitu.</w:t>
            </w:r>
          </w:p>
        </w:tc>
      </w:tr>
    </w:tbl>
    <w:p w:rsidR="00494D41" w:rsidRPr="009B683B" w:rsidRDefault="00494D41" w:rsidP="00494D41">
      <w:pPr>
        <w:ind w:left="8647"/>
        <w:rPr>
          <w:rFonts w:ascii="Times New Roman" w:hAnsi="Times New Roman"/>
          <w:sz w:val="24"/>
          <w:szCs w:val="24"/>
        </w:rPr>
      </w:pPr>
      <w:r w:rsidRPr="009B683B">
        <w:rPr>
          <w:rFonts w:ascii="Times New Roman" w:hAnsi="Times New Roman"/>
          <w:sz w:val="24"/>
          <w:szCs w:val="24"/>
        </w:rPr>
        <w:t>“;</w:t>
      </w:r>
    </w:p>
    <w:p w:rsidR="00463CC5" w:rsidRPr="009B683B" w:rsidRDefault="00463CC5" w:rsidP="00463CC5">
      <w:pPr>
        <w:pStyle w:val="ListParagraph"/>
        <w:numPr>
          <w:ilvl w:val="0"/>
          <w:numId w:val="2"/>
        </w:numPr>
        <w:spacing w:after="0" w:line="276" w:lineRule="auto"/>
        <w:ind w:left="426" w:hanging="426"/>
        <w:rPr>
          <w:rFonts w:ascii="Times New Roman" w:hAnsi="Times New Roman"/>
          <w:sz w:val="24"/>
          <w:szCs w:val="24"/>
        </w:rPr>
        <w:sectPr w:rsidR="00463CC5" w:rsidRPr="009B683B" w:rsidSect="002155F8">
          <w:pgSz w:w="11906" w:h="16838"/>
          <w:pgMar w:top="1106" w:right="1276" w:bottom="1276" w:left="1134" w:header="709" w:footer="709" w:gutter="0"/>
          <w:cols w:space="720"/>
          <w:docGrid w:linePitch="299"/>
        </w:sectPr>
      </w:pPr>
    </w:p>
    <w:p w:rsidR="00463CC5" w:rsidRPr="009B683B" w:rsidRDefault="00463CC5" w:rsidP="00463CC5">
      <w:pPr>
        <w:pStyle w:val="ListParagraph"/>
        <w:numPr>
          <w:ilvl w:val="0"/>
          <w:numId w:val="2"/>
        </w:numPr>
        <w:spacing w:after="0" w:line="276" w:lineRule="auto"/>
        <w:ind w:left="426" w:hanging="426"/>
        <w:rPr>
          <w:rFonts w:ascii="Times New Roman" w:hAnsi="Times New Roman"/>
          <w:sz w:val="24"/>
          <w:szCs w:val="24"/>
        </w:rPr>
      </w:pPr>
      <w:r w:rsidRPr="009B683B">
        <w:rPr>
          <w:rFonts w:ascii="Times New Roman" w:hAnsi="Times New Roman"/>
          <w:sz w:val="24"/>
          <w:szCs w:val="24"/>
        </w:rPr>
        <w:lastRenderedPageBreak/>
        <w:t>izteikt projektu iesniegumu atlases nolikuma 4.pielikuma “Projektu iesniegumu vērtēšanas kritēriju piemērošanas metodika” Vienoto kritēriju 1.punktu šādā redakcijā:</w:t>
      </w:r>
    </w:p>
    <w:p w:rsidR="00494D41" w:rsidRPr="009B683B" w:rsidRDefault="00463CC5" w:rsidP="00494D41">
      <w:pPr>
        <w:pStyle w:val="ListParagraph"/>
        <w:spacing w:after="0" w:line="276" w:lineRule="auto"/>
        <w:ind w:left="426"/>
        <w:rPr>
          <w:rFonts w:ascii="Times New Roman" w:hAnsi="Times New Roman"/>
          <w:sz w:val="24"/>
          <w:szCs w:val="24"/>
        </w:rPr>
      </w:pPr>
      <w:r w:rsidRPr="009B683B">
        <w:rPr>
          <w:rFonts w:ascii="Times New Roman" w:hAnsi="Times New Roman"/>
          <w:sz w:val="24"/>
          <w:szCs w:val="24"/>
        </w:rPr>
        <w:t>“</w:t>
      </w:r>
    </w:p>
    <w:tbl>
      <w:tblPr>
        <w:tblW w:w="14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2827"/>
        <w:gridCol w:w="1114"/>
        <w:gridCol w:w="9055"/>
      </w:tblGrid>
      <w:tr w:rsidR="004E11D5" w:rsidRPr="009B683B" w:rsidTr="004E11D5">
        <w:trPr>
          <w:jc w:val="center"/>
        </w:trPr>
        <w:tc>
          <w:tcPr>
            <w:tcW w:w="1016" w:type="dxa"/>
            <w:vAlign w:val="center"/>
          </w:tcPr>
          <w:p w:rsidR="004E11D5" w:rsidRPr="009B683B" w:rsidRDefault="004E11D5" w:rsidP="004E11D5">
            <w:pPr>
              <w:spacing w:after="0"/>
              <w:jc w:val="center"/>
              <w:rPr>
                <w:rFonts w:ascii="Times New Roman" w:hAnsi="Times New Roman"/>
                <w:sz w:val="24"/>
                <w:szCs w:val="24"/>
              </w:rPr>
            </w:pPr>
            <w:r w:rsidRPr="009B683B">
              <w:rPr>
                <w:rFonts w:ascii="Times New Roman" w:hAnsi="Times New Roman"/>
                <w:sz w:val="24"/>
                <w:szCs w:val="24"/>
              </w:rPr>
              <w:t>Nr.1</w:t>
            </w:r>
          </w:p>
        </w:tc>
        <w:tc>
          <w:tcPr>
            <w:tcW w:w="2827" w:type="dxa"/>
          </w:tcPr>
          <w:p w:rsidR="004E11D5" w:rsidRPr="009B683B" w:rsidRDefault="004E11D5" w:rsidP="004E11D5">
            <w:pPr>
              <w:spacing w:after="0"/>
              <w:jc w:val="both"/>
              <w:rPr>
                <w:rFonts w:ascii="Times New Roman" w:hAnsi="Times New Roman"/>
                <w:sz w:val="24"/>
                <w:szCs w:val="24"/>
              </w:rPr>
            </w:pPr>
            <w:r w:rsidRPr="009B683B">
              <w:rPr>
                <w:rFonts w:ascii="Times New Roman" w:hAnsi="Times New Roman"/>
                <w:sz w:val="24"/>
                <w:szCs w:val="24"/>
              </w:rPr>
              <w:t>Projekta iesniedzējs atbilst MK noteikumos</w:t>
            </w:r>
            <w:r w:rsidR="00B92E39" w:rsidRPr="009B683B">
              <w:rPr>
                <w:rStyle w:val="FootnoteReference"/>
                <w:rFonts w:ascii="Times New Roman" w:hAnsi="Times New Roman"/>
                <w:sz w:val="24"/>
                <w:szCs w:val="24"/>
              </w:rPr>
              <w:footnoteReference w:customMarkFollows="1" w:id="13"/>
              <w:t>4</w:t>
            </w:r>
            <w:r w:rsidRPr="009B683B">
              <w:rPr>
                <w:rFonts w:ascii="Times New Roman" w:hAnsi="Times New Roman"/>
                <w:sz w:val="24"/>
                <w:szCs w:val="24"/>
              </w:rPr>
              <w:t xml:space="preserve"> projekta iesniedzējam izvirzītajām prasībām.</w:t>
            </w:r>
            <w:r w:rsidR="00B92E39" w:rsidRPr="009B683B">
              <w:rPr>
                <w:rStyle w:val="FootnoteReference"/>
                <w:rFonts w:ascii="Times New Roman" w:hAnsi="Times New Roman"/>
                <w:sz w:val="24"/>
                <w:szCs w:val="24"/>
              </w:rPr>
              <w:footnoteReference w:customMarkFollows="1" w:id="14"/>
              <w:t>5</w:t>
            </w:r>
          </w:p>
        </w:tc>
        <w:tc>
          <w:tcPr>
            <w:tcW w:w="1114" w:type="dxa"/>
            <w:vAlign w:val="center"/>
          </w:tcPr>
          <w:p w:rsidR="004E11D5" w:rsidRPr="009B683B" w:rsidRDefault="004E11D5" w:rsidP="004E11D5">
            <w:pPr>
              <w:spacing w:after="0"/>
              <w:jc w:val="center"/>
              <w:rPr>
                <w:rFonts w:ascii="Times New Roman" w:hAnsi="Times New Roman"/>
                <w:sz w:val="24"/>
                <w:szCs w:val="24"/>
              </w:rPr>
            </w:pPr>
            <w:r w:rsidRPr="009B683B">
              <w:rPr>
                <w:rFonts w:ascii="Times New Roman" w:hAnsi="Times New Roman"/>
                <w:sz w:val="24"/>
                <w:szCs w:val="24"/>
              </w:rPr>
              <w:t>N</w:t>
            </w:r>
          </w:p>
          <w:p w:rsidR="004E11D5" w:rsidRPr="009B683B" w:rsidRDefault="004E11D5" w:rsidP="004E11D5">
            <w:pPr>
              <w:spacing w:after="0"/>
              <w:rPr>
                <w:rFonts w:ascii="Times New Roman" w:hAnsi="Times New Roman"/>
                <w:sz w:val="24"/>
                <w:szCs w:val="24"/>
              </w:rPr>
            </w:pPr>
          </w:p>
          <w:p w:rsidR="004E11D5" w:rsidRPr="009B683B" w:rsidRDefault="004E11D5" w:rsidP="004E11D5">
            <w:pPr>
              <w:spacing w:after="0"/>
              <w:rPr>
                <w:rFonts w:ascii="Times New Roman" w:hAnsi="Times New Roman"/>
                <w:sz w:val="24"/>
                <w:szCs w:val="24"/>
              </w:rPr>
            </w:pPr>
          </w:p>
          <w:p w:rsidR="004E11D5" w:rsidRPr="009B683B" w:rsidRDefault="004E11D5" w:rsidP="004E11D5">
            <w:pPr>
              <w:spacing w:after="0"/>
              <w:rPr>
                <w:rFonts w:ascii="Times New Roman" w:hAnsi="Times New Roman"/>
                <w:sz w:val="24"/>
                <w:szCs w:val="24"/>
              </w:rPr>
            </w:pPr>
          </w:p>
          <w:p w:rsidR="004E11D5" w:rsidRPr="009B683B" w:rsidRDefault="004E11D5" w:rsidP="004E11D5">
            <w:pPr>
              <w:spacing w:after="0"/>
              <w:rPr>
                <w:rFonts w:ascii="Times New Roman" w:hAnsi="Times New Roman"/>
                <w:sz w:val="24"/>
                <w:szCs w:val="24"/>
              </w:rPr>
            </w:pPr>
          </w:p>
          <w:p w:rsidR="004E11D5" w:rsidRPr="009B683B" w:rsidRDefault="004E11D5" w:rsidP="004E11D5">
            <w:pPr>
              <w:spacing w:after="0"/>
              <w:rPr>
                <w:rFonts w:ascii="Times New Roman" w:hAnsi="Times New Roman"/>
                <w:sz w:val="24"/>
                <w:szCs w:val="24"/>
              </w:rPr>
            </w:pPr>
          </w:p>
          <w:p w:rsidR="004E11D5" w:rsidRPr="009B683B" w:rsidRDefault="004E11D5" w:rsidP="004E11D5">
            <w:pPr>
              <w:spacing w:after="0"/>
              <w:rPr>
                <w:rFonts w:ascii="Times New Roman" w:hAnsi="Times New Roman"/>
                <w:sz w:val="24"/>
                <w:szCs w:val="24"/>
              </w:rPr>
            </w:pPr>
          </w:p>
          <w:p w:rsidR="004E11D5" w:rsidRPr="009B683B" w:rsidRDefault="004E11D5" w:rsidP="004E11D5">
            <w:pPr>
              <w:spacing w:after="0"/>
              <w:rPr>
                <w:rFonts w:ascii="Times New Roman" w:hAnsi="Times New Roman"/>
                <w:sz w:val="24"/>
                <w:szCs w:val="24"/>
              </w:rPr>
            </w:pPr>
          </w:p>
          <w:p w:rsidR="004E11D5" w:rsidRPr="009B683B" w:rsidRDefault="004E11D5" w:rsidP="004E11D5">
            <w:pPr>
              <w:spacing w:after="0"/>
              <w:rPr>
                <w:rFonts w:ascii="Times New Roman" w:hAnsi="Times New Roman"/>
                <w:sz w:val="24"/>
                <w:szCs w:val="24"/>
              </w:rPr>
            </w:pPr>
          </w:p>
          <w:p w:rsidR="004E11D5" w:rsidRPr="009B683B" w:rsidRDefault="004E11D5" w:rsidP="004E11D5">
            <w:pPr>
              <w:spacing w:after="0"/>
              <w:rPr>
                <w:rFonts w:ascii="Times New Roman" w:hAnsi="Times New Roman"/>
                <w:sz w:val="24"/>
                <w:szCs w:val="24"/>
              </w:rPr>
            </w:pPr>
          </w:p>
          <w:p w:rsidR="004E11D5" w:rsidRPr="009B683B" w:rsidRDefault="004E11D5" w:rsidP="004E11D5">
            <w:pPr>
              <w:spacing w:after="0"/>
              <w:rPr>
                <w:rFonts w:ascii="Times New Roman" w:hAnsi="Times New Roman"/>
                <w:sz w:val="24"/>
                <w:szCs w:val="24"/>
              </w:rPr>
            </w:pPr>
          </w:p>
        </w:tc>
        <w:tc>
          <w:tcPr>
            <w:tcW w:w="9055" w:type="dxa"/>
          </w:tcPr>
          <w:p w:rsidR="004E11D5" w:rsidRPr="009B683B" w:rsidRDefault="004E11D5" w:rsidP="004E11D5">
            <w:pPr>
              <w:pStyle w:val="Noteikumutekstam"/>
            </w:pPr>
            <w:r w:rsidRPr="009B683B">
              <w:t xml:space="preserve">Pieņemot lēmumu par atbilstību kritērijam, tiek ņemta vērā informācija, kas </w:t>
            </w:r>
            <w:proofErr w:type="spellStart"/>
            <w:r w:rsidRPr="009B683B">
              <w:t>norādīta:PIV</w:t>
            </w:r>
            <w:proofErr w:type="spellEnd"/>
            <w:r w:rsidRPr="009B683B">
              <w:t>:</w:t>
            </w:r>
          </w:p>
          <w:p w:rsidR="004E11D5" w:rsidRPr="009B683B" w:rsidRDefault="004E11D5" w:rsidP="004E11D5">
            <w:pPr>
              <w:pStyle w:val="Noteikumutekstam"/>
            </w:pPr>
            <w:r w:rsidRPr="009B683B">
              <w:t>- PIV 1.1.sadaļā „Projekta kopsavilkums: projekta mērķis, galvenās darbības, ilgums, kopējās izmaksas un plānotie rezultāti” ;</w:t>
            </w:r>
          </w:p>
          <w:p w:rsidR="004E11D5" w:rsidRPr="009B683B" w:rsidRDefault="004E11D5" w:rsidP="004E11D5">
            <w:pPr>
              <w:pStyle w:val="Noteikumutekstam"/>
            </w:pPr>
            <w:r w:rsidRPr="009B683B">
              <w:t>- PIV 1.2.sadaļā „Projekta mērķis un tā pamatojums”;</w:t>
            </w:r>
          </w:p>
          <w:p w:rsidR="004E11D5" w:rsidRPr="009B683B" w:rsidRDefault="004E11D5" w:rsidP="004E11D5">
            <w:pPr>
              <w:pStyle w:val="Noteikumutekstam"/>
            </w:pPr>
            <w:r w:rsidRPr="009B683B">
              <w:t>- PIV 1.3.sadaļā „Problēmas un risinājuma apraksts, t.sk. mērķa grupu problēmu un risinājuma”;</w:t>
            </w:r>
          </w:p>
          <w:p w:rsidR="004E11D5" w:rsidRPr="009B683B" w:rsidRDefault="004E11D5" w:rsidP="004E11D5">
            <w:pPr>
              <w:pStyle w:val="Noteikumutekstam"/>
            </w:pPr>
            <w:r w:rsidRPr="009B683B">
              <w:t xml:space="preserve">- PIV 1.7.sadaļā „Projekta īstenošanas </w:t>
            </w:r>
            <w:proofErr w:type="spellStart"/>
            <w:r w:rsidRPr="009B683B">
              <w:t>vieta”;Publiskajā</w:t>
            </w:r>
            <w:proofErr w:type="spellEnd"/>
            <w:r w:rsidRPr="009B683B">
              <w:t xml:space="preserve"> interneta vidē, t.sk.</w:t>
            </w:r>
          </w:p>
          <w:p w:rsidR="004E11D5" w:rsidRPr="009B683B" w:rsidRDefault="004E11D5" w:rsidP="004E11D5">
            <w:pPr>
              <w:pStyle w:val="Noteikumutekstam"/>
            </w:pPr>
            <w:r w:rsidRPr="009B683B">
              <w:t xml:space="preserve">- Latvijas Republikas Uzņēmumu reģistra (turpmāk – LR UR) licencētā datu bāzē  </w:t>
            </w:r>
            <w:hyperlink r:id="rId15" w:history="1">
              <w:r w:rsidRPr="009B683B">
                <w:rPr>
                  <w:rStyle w:val="Hyperlink"/>
                  <w:color w:val="auto"/>
                </w:rPr>
                <w:t>www.lursoft.lv</w:t>
              </w:r>
            </w:hyperlink>
            <w:r w:rsidRPr="009B683B">
              <w:t xml:space="preserve">; </w:t>
            </w:r>
          </w:p>
          <w:p w:rsidR="004E11D5" w:rsidRPr="009B683B" w:rsidRDefault="004E11D5" w:rsidP="004E11D5">
            <w:pPr>
              <w:pStyle w:val="Noteikumutekstam"/>
            </w:pPr>
            <w:r w:rsidRPr="009B683B">
              <w:t xml:space="preserve">- LR UR </w:t>
            </w:r>
            <w:proofErr w:type="spellStart"/>
            <w:r w:rsidRPr="009B683B">
              <w:t>Maksaksātnespējas</w:t>
            </w:r>
            <w:proofErr w:type="spellEnd"/>
            <w:r w:rsidRPr="009B683B">
              <w:t xml:space="preserve"> reģistra datu bāze </w:t>
            </w:r>
            <w:hyperlink r:id="rId16" w:history="1">
              <w:r w:rsidRPr="009B683B">
                <w:rPr>
                  <w:rStyle w:val="Hyperlink"/>
                  <w:color w:val="auto"/>
                </w:rPr>
                <w:t>https://ws.ur.gov.lv/urpubl?act=MNP_PSEARCH</w:t>
              </w:r>
            </w:hyperlink>
            <w:r w:rsidRPr="009B683B">
              <w:t>;</w:t>
            </w:r>
          </w:p>
          <w:p w:rsidR="004E11D5" w:rsidRPr="009B683B" w:rsidRDefault="004E11D5" w:rsidP="004E11D5">
            <w:pPr>
              <w:pStyle w:val="Noteikumutekstam"/>
            </w:pPr>
            <w:r w:rsidRPr="009B683B">
              <w:t xml:space="preserve">- Sabiedrisko pakalpojumu regulēšanas komisijas (turpmāk – SPRK) interneta mājas lapas datu bāzes (pārbaudi veic vietnē - </w:t>
            </w:r>
            <w:hyperlink r:id="rId17" w:anchor="Pakalpojumu-sniedzeji97" w:history="1">
              <w:r w:rsidRPr="009B683B">
                <w:rPr>
                  <w:rStyle w:val="Hyperlink"/>
                  <w:color w:val="auto"/>
                </w:rPr>
                <w:t>https://www.sprk.gov.lv/lapas/Siltumenerija-lietotajiem#Pakalpojumu-sniedzeji97</w:t>
              </w:r>
            </w:hyperlink>
            <w:r w:rsidRPr="009B683B">
              <w:t xml:space="preserve"> un </w:t>
            </w:r>
            <w:hyperlink r:id="rId18" w:history="1">
              <w:r w:rsidRPr="009B683B">
                <w:rPr>
                  <w:rStyle w:val="Hyperlink"/>
                  <w:color w:val="auto"/>
                </w:rPr>
                <w:t>https://www.sprk.gov.lv/uploads/doc/Siltumenergijasrazotajuregistrs20160902.pdf</w:t>
              </w:r>
            </w:hyperlink>
            <w:r w:rsidRPr="009B683B">
              <w:t xml:space="preserve"> );</w:t>
            </w:r>
          </w:p>
          <w:p w:rsidR="004E11D5" w:rsidRPr="009B683B" w:rsidRDefault="004E11D5" w:rsidP="004E11D5">
            <w:pPr>
              <w:pStyle w:val="Noteikumutekstam"/>
            </w:pPr>
            <w:r w:rsidRPr="009B683B">
              <w:t xml:space="preserve">- Finanšu  ministrijas Publiskās un privātās partnerības līgumu reģistrā </w:t>
            </w:r>
            <w:hyperlink r:id="rId19" w:history="1">
              <w:r w:rsidRPr="009B683B">
                <w:rPr>
                  <w:rStyle w:val="Hyperlink"/>
                  <w:color w:val="auto"/>
                </w:rPr>
                <w:t>http://www.fm.gov.lv/lv/sadalas/ppp/ppp_ligumi/</w:t>
              </w:r>
            </w:hyperlink>
            <w:r w:rsidRPr="009B683B">
              <w:t xml:space="preserve"> un </w:t>
            </w:r>
            <w:hyperlink r:id="rId20" w:history="1">
              <w:r w:rsidRPr="009B683B">
                <w:t>Komercdarbības atbalsta kontrole</w:t>
              </w:r>
            </w:hyperlink>
            <w:r w:rsidRPr="009B683B">
              <w:t xml:space="preserve">s datu bāze </w:t>
            </w:r>
            <w:hyperlink r:id="rId21" w:history="1">
              <w:r w:rsidRPr="009B683B">
                <w:rPr>
                  <w:rStyle w:val="Hyperlink"/>
                  <w:color w:val="auto"/>
                </w:rPr>
                <w:t>http://www.fm.gov.lv/lv/sadalas/komercdarbibas_atbalsta_kontrole/informacija_par_saimnieciskas_darbibas_veicejiem__uz_kuriem_attiecas_lidzeklu_atgusanas_lemums/</w:t>
              </w:r>
            </w:hyperlink>
            <w:r w:rsidRPr="009B683B">
              <w:t xml:space="preserve"> ;</w:t>
            </w:r>
          </w:p>
          <w:p w:rsidR="004E11D5" w:rsidRPr="009B683B" w:rsidRDefault="004E11D5" w:rsidP="004E11D5">
            <w:pPr>
              <w:pStyle w:val="Noteikumutekstam"/>
            </w:pPr>
            <w:r w:rsidRPr="009B683B">
              <w:t xml:space="preserve">- </w:t>
            </w:r>
            <w:proofErr w:type="spellStart"/>
            <w:r w:rsidRPr="009B683B">
              <w:t>Iekšlietu</w:t>
            </w:r>
            <w:proofErr w:type="spellEnd"/>
            <w:r w:rsidRPr="009B683B">
              <w:t xml:space="preserve"> ministrijas pārziņā esošajā datu bāzē “Sodu reģistrs”.</w:t>
            </w:r>
          </w:p>
          <w:p w:rsidR="004E11D5" w:rsidRPr="009B683B" w:rsidRDefault="004E11D5" w:rsidP="004E11D5">
            <w:pPr>
              <w:pStyle w:val="Noteikumutekstam"/>
            </w:pPr>
            <w:r w:rsidRPr="009B683B">
              <w:rPr>
                <w:rStyle w:val="Heading2Char"/>
                <w:rFonts w:ascii="Times New Roman" w:hAnsi="Times New Roman"/>
                <w:sz w:val="24"/>
                <w:szCs w:val="24"/>
              </w:rPr>
              <w:t xml:space="preserve"> </w:t>
            </w:r>
          </w:p>
          <w:p w:rsidR="004E11D5" w:rsidRPr="009B683B" w:rsidRDefault="004E11D5" w:rsidP="004E11D5">
            <w:pPr>
              <w:pStyle w:val="Noteikumutekstam"/>
            </w:pPr>
            <w:r w:rsidRPr="009B683B">
              <w:rPr>
                <w:b/>
              </w:rPr>
              <w:lastRenderedPageBreak/>
              <w:t>Vērtējums ir</w:t>
            </w:r>
            <w:r w:rsidRPr="009B683B">
              <w:t xml:space="preserve"> </w:t>
            </w:r>
            <w:r w:rsidRPr="009B683B">
              <w:rPr>
                <w:b/>
              </w:rPr>
              <w:t>“Jā”</w:t>
            </w:r>
            <w:r w:rsidRPr="009B683B">
              <w:t>, ja projekta iesniedzējs un tā projekta iesniegums atbilst MK noteikumu Nr.135 11.un 12.punktā noteiktajam un zemāk minētajam:</w:t>
            </w:r>
          </w:p>
          <w:p w:rsidR="004E11D5" w:rsidRPr="009B683B" w:rsidRDefault="004E11D5" w:rsidP="004E11D5">
            <w:pPr>
              <w:pStyle w:val="Noteikumutekstam"/>
              <w:numPr>
                <w:ilvl w:val="0"/>
                <w:numId w:val="20"/>
              </w:numPr>
              <w:tabs>
                <w:tab w:val="clear" w:pos="720"/>
                <w:tab w:val="left" w:pos="54"/>
              </w:tabs>
              <w:spacing w:after="0" w:line="276" w:lineRule="auto"/>
            </w:pPr>
            <w:r w:rsidRPr="009B683B">
              <w:rPr>
                <w:bCs/>
              </w:rPr>
              <w:t xml:space="preserve">Projekta iesniedzējs ir </w:t>
            </w:r>
            <w:r w:rsidRPr="009B683B">
              <w:t xml:space="preserve">Latvijas Republikā reģistrēts komersants (pārliecinās </w:t>
            </w:r>
            <w:hyperlink r:id="rId22" w:history="1">
              <w:r w:rsidRPr="009B683B">
                <w:rPr>
                  <w:rStyle w:val="Hyperlink"/>
                  <w:color w:val="auto"/>
                </w:rPr>
                <w:t>www.lursoft.lv</w:t>
              </w:r>
            </w:hyperlink>
            <w:r w:rsidRPr="009B683B">
              <w:t>), kurš atbilst MK noteikumos noteiktajām prasībām:</w:t>
            </w:r>
          </w:p>
          <w:p w:rsidR="004E11D5" w:rsidRPr="009B683B" w:rsidRDefault="004E11D5" w:rsidP="004E11D5">
            <w:pPr>
              <w:pStyle w:val="Noteikumutekstam"/>
              <w:numPr>
                <w:ilvl w:val="0"/>
                <w:numId w:val="17"/>
              </w:numPr>
              <w:tabs>
                <w:tab w:val="clear" w:pos="720"/>
                <w:tab w:val="left" w:pos="54"/>
              </w:tabs>
              <w:spacing w:after="0" w:line="276" w:lineRule="auto"/>
            </w:pPr>
            <w:r w:rsidRPr="009B683B">
              <w:t xml:space="preserve">projekta iesniedzējam ir izsniegta licence siltumenerģijas pārvadei un sadalei (pārliecinās - </w:t>
            </w:r>
            <w:hyperlink r:id="rId23" w:anchor="Pakalpojumu-sniedzeji97" w:history="1">
              <w:r w:rsidRPr="009B683B">
                <w:rPr>
                  <w:rStyle w:val="Hyperlink"/>
                  <w:color w:val="auto"/>
                </w:rPr>
                <w:t>https://www.sprk.gov.lv/lapas/Siltumenerija-lietotajiem#Pakalpojumu-sniedzeji97</w:t>
              </w:r>
            </w:hyperlink>
            <w:r w:rsidRPr="009B683B">
              <w:t>). Ja nav pieejama attiecīgā informācija vai tā sniegta neskaidri, informāciju pārbauda, sazinoties ar SPRK, vai;</w:t>
            </w:r>
          </w:p>
          <w:p w:rsidR="004E11D5" w:rsidRPr="009B683B" w:rsidRDefault="004E11D5" w:rsidP="004E11D5">
            <w:pPr>
              <w:pStyle w:val="Noteikumutekstam"/>
              <w:numPr>
                <w:ilvl w:val="0"/>
                <w:numId w:val="17"/>
              </w:numPr>
              <w:tabs>
                <w:tab w:val="clear" w:pos="720"/>
                <w:tab w:val="left" w:pos="54"/>
              </w:tabs>
              <w:spacing w:after="0" w:line="276" w:lineRule="auto"/>
            </w:pPr>
            <w:r w:rsidRPr="009B683B">
              <w:t xml:space="preserve">projekta iesniedzējs ir reģistrēts siltumenerģijas ražotāju reģistrā, ja to nosaka normatīvie akti enerģētikas jomā (t.sk. Enerģētikas likums, likums “Par sabiedrisko pakalpojumu regulatoriem”, Ministru kabineta 2009. gada 27. oktobra noteikumi Nr. 1227 “Par regulējamiem sabiedrisko pakalpojumu veidiem”). (Pārliecinās </w:t>
            </w:r>
            <w:hyperlink r:id="rId24" w:history="1">
              <w:r w:rsidRPr="009B683B">
                <w:rPr>
                  <w:rStyle w:val="Hyperlink"/>
                  <w:color w:val="auto"/>
                </w:rPr>
                <w:t>https://www.sprk.gov.lv/uploads/doc/Siltumenergijasrazotajuregistrs20160902.pdf</w:t>
              </w:r>
            </w:hyperlink>
            <w:r w:rsidRPr="009B683B">
              <w:t xml:space="preserve"> ). Ja SPRK mājas lapā nav pieejama attiecīgā informācija vai tā sniegta neskaidri, informāciju pārbauda, sazinoties ar SPRK;</w:t>
            </w:r>
          </w:p>
          <w:p w:rsidR="004E11D5" w:rsidRPr="009B683B" w:rsidRDefault="004E11D5" w:rsidP="004E11D5">
            <w:pPr>
              <w:pStyle w:val="Noteikumutekstam"/>
              <w:numPr>
                <w:ilvl w:val="0"/>
                <w:numId w:val="17"/>
              </w:numPr>
              <w:tabs>
                <w:tab w:val="clear" w:pos="720"/>
                <w:tab w:val="left" w:pos="54"/>
              </w:tabs>
              <w:spacing w:after="0" w:line="276" w:lineRule="auto"/>
            </w:pPr>
            <w:r w:rsidRPr="009B683B">
              <w:t>ja SPRK tīmekļa vietnē nav pieejama informācija par projekta iesniedzējam izsniegtu licenci siltumenerģijas pārvadei un sadalei, vai projekta iesniedzējs nav reģistrēts siltumenerģijas ražotāju reģistrā atbilstoši normatīvajiem aktiem enerģētikas jomā,  pēc projekta iesniedzēja iesniegtajiem dokumentiem par apkalpoto patērētāju skaitu un pārdotās vai pārvadītās siltumenerģijas daudzumu pārliecinās, ka projekta iesniedzējs sniedz centralizētās siltumapgādes pakalpojumus;</w:t>
            </w:r>
          </w:p>
          <w:p w:rsidR="004E11D5" w:rsidRPr="009B683B" w:rsidRDefault="004E11D5" w:rsidP="004E11D5">
            <w:pPr>
              <w:pStyle w:val="Noteikumutekstam"/>
              <w:numPr>
                <w:ilvl w:val="0"/>
                <w:numId w:val="17"/>
              </w:numPr>
              <w:tabs>
                <w:tab w:val="clear" w:pos="720"/>
                <w:tab w:val="left" w:pos="54"/>
              </w:tabs>
              <w:spacing w:after="0" w:line="276" w:lineRule="auto"/>
            </w:pPr>
            <w:r w:rsidRPr="009B683B">
              <w:t>pārbauda, vai projekta iesniedzējs projekta iesnieguma sadaļā “Apliecinājums” ar parakstu ir apliecinājis, ka “projekta iesniedzējam ir atbilstošs juridiskais statuss”.</w:t>
            </w:r>
          </w:p>
          <w:p w:rsidR="004E11D5" w:rsidRPr="009B683B" w:rsidRDefault="004E11D5" w:rsidP="004E11D5">
            <w:pPr>
              <w:pStyle w:val="Noteikumutekstam"/>
            </w:pPr>
          </w:p>
          <w:p w:rsidR="004E11D5" w:rsidRPr="009B683B" w:rsidRDefault="004E11D5" w:rsidP="004E11D5">
            <w:pPr>
              <w:pStyle w:val="Noteikumutekstam"/>
              <w:numPr>
                <w:ilvl w:val="0"/>
                <w:numId w:val="20"/>
              </w:numPr>
              <w:tabs>
                <w:tab w:val="clear" w:pos="720"/>
                <w:tab w:val="left" w:pos="54"/>
              </w:tabs>
              <w:spacing w:after="0" w:line="276" w:lineRule="auto"/>
            </w:pPr>
            <w:r w:rsidRPr="009B683B">
              <w:t xml:space="preserve">Projekta iesniedzējam ir īpašuma tiesības uz īpašumu, tai skaitā zemi un infrastruktūru, kurā veic investīcijas, vai tas ir nodots projekta iesniedzējam nomā vai koncesijā, ko apliecina (pārliecinās </w:t>
            </w:r>
            <w:hyperlink r:id="rId25" w:history="1">
              <w:r w:rsidRPr="009B683B">
                <w:rPr>
                  <w:rStyle w:val="Hyperlink"/>
                  <w:color w:val="auto"/>
                </w:rPr>
                <w:t>https://www.zemesgramata.lv/lv/Search/GetFolioDataByCadastre</w:t>
              </w:r>
            </w:hyperlink>
            <w:r w:rsidRPr="009B683B">
              <w:t>):</w:t>
            </w:r>
          </w:p>
          <w:p w:rsidR="004E11D5" w:rsidRPr="009B683B" w:rsidRDefault="004E11D5" w:rsidP="004E11D5">
            <w:pPr>
              <w:pStyle w:val="Noteikumutekstam"/>
              <w:numPr>
                <w:ilvl w:val="0"/>
                <w:numId w:val="17"/>
              </w:numPr>
              <w:tabs>
                <w:tab w:val="clear" w:pos="720"/>
                <w:tab w:val="left" w:pos="54"/>
              </w:tabs>
              <w:spacing w:after="0" w:line="276" w:lineRule="auto"/>
            </w:pPr>
            <w:r w:rsidRPr="009B683B">
              <w:t>zemesgrāmatas ieraksts par projekta iesniedzēja īpašuma tiesībām, vai;</w:t>
            </w:r>
          </w:p>
          <w:p w:rsidR="004E11D5" w:rsidRPr="009B683B" w:rsidRDefault="004E11D5" w:rsidP="004E11D5">
            <w:pPr>
              <w:pStyle w:val="Noteikumutekstam"/>
              <w:numPr>
                <w:ilvl w:val="0"/>
                <w:numId w:val="17"/>
              </w:numPr>
              <w:tabs>
                <w:tab w:val="clear" w:pos="720"/>
                <w:tab w:val="left" w:pos="54"/>
              </w:tabs>
              <w:spacing w:after="0" w:line="276" w:lineRule="auto"/>
            </w:pPr>
            <w:r w:rsidRPr="009B683B">
              <w:lastRenderedPageBreak/>
              <w:t>projekta iesniedzēja noslēgts nekustamā īpašuma pirkuma līgums ar nogaidu tiesību, kas ir reģistrēts zemesgrāmatā, vai;</w:t>
            </w:r>
          </w:p>
          <w:p w:rsidR="004E11D5" w:rsidRPr="009B683B" w:rsidRDefault="004E11D5" w:rsidP="004E11D5">
            <w:pPr>
              <w:pStyle w:val="Noteikumutekstam"/>
              <w:numPr>
                <w:ilvl w:val="0"/>
                <w:numId w:val="17"/>
              </w:numPr>
              <w:tabs>
                <w:tab w:val="clear" w:pos="720"/>
                <w:tab w:val="left" w:pos="54"/>
              </w:tabs>
              <w:spacing w:after="0" w:line="276" w:lineRule="auto"/>
            </w:pPr>
            <w:r w:rsidRPr="009B683B">
              <w:t>nomas līgums par īpašumu, kurā plānoti ieguldījumi, uz termiņu ne mazāk kā 5 gadus pēc noslēguma maksājuma veikšanas, vai;</w:t>
            </w:r>
          </w:p>
          <w:p w:rsidR="004E11D5" w:rsidRPr="009B683B" w:rsidRDefault="004E11D5" w:rsidP="004E11D5">
            <w:pPr>
              <w:pStyle w:val="Noteikumutekstam"/>
              <w:numPr>
                <w:ilvl w:val="0"/>
                <w:numId w:val="17"/>
              </w:numPr>
              <w:tabs>
                <w:tab w:val="clear" w:pos="720"/>
                <w:tab w:val="left" w:pos="54"/>
              </w:tabs>
              <w:spacing w:after="0" w:line="276" w:lineRule="auto"/>
            </w:pPr>
            <w:r w:rsidRPr="009B683B">
              <w:t>apbūves tiesības līgums;</w:t>
            </w:r>
          </w:p>
          <w:p w:rsidR="004E11D5" w:rsidRPr="009B683B" w:rsidRDefault="004E11D5" w:rsidP="004E11D5">
            <w:pPr>
              <w:pStyle w:val="Noteikumutekstam"/>
              <w:numPr>
                <w:ilvl w:val="0"/>
                <w:numId w:val="17"/>
              </w:numPr>
              <w:tabs>
                <w:tab w:val="clear" w:pos="720"/>
                <w:tab w:val="left" w:pos="54"/>
              </w:tabs>
              <w:spacing w:after="0" w:line="276" w:lineRule="auto"/>
            </w:pPr>
            <w:r w:rsidRPr="009B683B">
              <w:t xml:space="preserve">koncesijas līgums un ieraksts publiskās un privātās partnerības līgumu reģistrā (pārbaudi veic vietnē </w:t>
            </w:r>
            <w:hyperlink r:id="rId26" w:history="1">
              <w:r w:rsidRPr="009B683B">
                <w:rPr>
                  <w:rStyle w:val="Hyperlink"/>
                  <w:color w:val="auto"/>
                </w:rPr>
                <w:t>http://www.fm.gov.lv/lv/sadalas/ppp/ppp_ligumi/</w:t>
              </w:r>
            </w:hyperlink>
            <w:r w:rsidRPr="009B683B">
              <w:t xml:space="preserve"> );</w:t>
            </w:r>
          </w:p>
          <w:p w:rsidR="004E11D5" w:rsidRPr="009B683B" w:rsidRDefault="004E11D5" w:rsidP="004E11D5">
            <w:pPr>
              <w:pStyle w:val="Noteikumutekstam"/>
              <w:numPr>
                <w:ilvl w:val="0"/>
                <w:numId w:val="17"/>
              </w:numPr>
              <w:tabs>
                <w:tab w:val="clear" w:pos="720"/>
                <w:tab w:val="left" w:pos="54"/>
              </w:tabs>
              <w:spacing w:after="0" w:line="276" w:lineRule="auto"/>
            </w:pPr>
            <w:r w:rsidRPr="009B683B">
              <w:t xml:space="preserve">siltumenerģijas pārvades un sadales tīkla posma īpašumtiesības apliecina iesniedzot izrakstu no grāmatvedības sistēmas un/vai pamatlīdzekļu uzskaites kartītes. </w:t>
            </w:r>
          </w:p>
          <w:p w:rsidR="004E11D5" w:rsidRPr="009B683B" w:rsidRDefault="004E11D5" w:rsidP="004E11D5">
            <w:pPr>
              <w:pStyle w:val="Noteikumutekstam"/>
              <w:tabs>
                <w:tab w:val="clear" w:pos="720"/>
                <w:tab w:val="left" w:pos="54"/>
              </w:tabs>
              <w:spacing w:after="0" w:line="276" w:lineRule="auto"/>
              <w:ind w:left="1080"/>
            </w:pPr>
            <w:r w:rsidRPr="009B683B">
              <w:t>* Zeme, uz kuras atrodas siltumenerģijas pārvades un sadales sistēma, var nebūt projekta iesniedzēja īpašumā, nomā vai koncesijā.</w:t>
            </w:r>
          </w:p>
          <w:p w:rsidR="00AD6AFC" w:rsidRPr="009B683B" w:rsidRDefault="00AD6AFC" w:rsidP="004E11D5">
            <w:pPr>
              <w:pStyle w:val="Noteikumutekstam"/>
              <w:tabs>
                <w:tab w:val="clear" w:pos="720"/>
                <w:tab w:val="left" w:pos="54"/>
              </w:tabs>
              <w:spacing w:after="0" w:line="276" w:lineRule="auto"/>
              <w:ind w:left="1080"/>
            </w:pPr>
            <w:r w:rsidRPr="009B683B">
              <w:t>** Ja projekta ietvaros plānota jauna siltumenerģijas pārvades un sadales sistēmas posma būv</w:t>
            </w:r>
            <w:r w:rsidR="001E389F" w:rsidRPr="009B683B">
              <w:t>niecība, ar mērķi si</w:t>
            </w:r>
            <w:r w:rsidRPr="009B683B">
              <w:t>s</w:t>
            </w:r>
            <w:r w:rsidR="001E389F" w:rsidRPr="009B683B">
              <w:t>t</w:t>
            </w:r>
            <w:r w:rsidRPr="009B683B">
              <w:t xml:space="preserve">ēmai pievienot </w:t>
            </w:r>
            <w:proofErr w:type="spellStart"/>
            <w:r w:rsidRPr="009B683B">
              <w:t>jaunuzbūvētu</w:t>
            </w:r>
            <w:proofErr w:type="spellEnd"/>
            <w:r w:rsidRPr="009B683B">
              <w:t xml:space="preserve"> </w:t>
            </w:r>
            <w:proofErr w:type="spellStart"/>
            <w:r w:rsidRPr="009B683B">
              <w:t>siltumavotu</w:t>
            </w:r>
            <w:proofErr w:type="spellEnd"/>
            <w:r w:rsidRPr="009B683B">
              <w:t xml:space="preserve"> (ar ko tiek aizstāts sistēmā esošs, </w:t>
            </w:r>
            <w:proofErr w:type="spellStart"/>
            <w:r w:rsidRPr="009B683B">
              <w:t>energoneefektīvs</w:t>
            </w:r>
            <w:proofErr w:type="spellEnd"/>
            <w:r w:rsidRPr="009B683B">
              <w:t xml:space="preserve"> posms, bet sistēmai netiek pievienots jauns klients), tādējādi panākot siltumenerģijas ražošanai patērētā kurināmā ietaupījumu un CO2 emisiju samazinājumu, projekta iesniedzēja īpašumā var arī nebūt aizvietojams siltumenerģijas pārvades un sadales sistēmas posms.</w:t>
            </w:r>
          </w:p>
          <w:p w:rsidR="004E11D5" w:rsidRPr="009B683B" w:rsidRDefault="004E11D5" w:rsidP="004E11D5">
            <w:pPr>
              <w:pStyle w:val="Noteikumutekstam"/>
              <w:numPr>
                <w:ilvl w:val="0"/>
                <w:numId w:val="20"/>
              </w:numPr>
              <w:tabs>
                <w:tab w:val="clear" w:pos="720"/>
                <w:tab w:val="left" w:pos="54"/>
              </w:tabs>
              <w:spacing w:after="0" w:line="276" w:lineRule="auto"/>
            </w:pPr>
            <w:r w:rsidRPr="009B683B">
              <w:t xml:space="preserve">Uz projekta iesniedzēju neattiecas līdzekļu atgūšanas rīkojums (pārliecinās </w:t>
            </w:r>
            <w:hyperlink r:id="rId27" w:history="1">
              <w:r w:rsidRPr="009B683B">
                <w:rPr>
                  <w:rStyle w:val="Hyperlink"/>
                  <w:color w:val="auto"/>
                </w:rPr>
                <w:t>http://www.fm.gov.lv/lv/sadalas/komercdarbibas_atbalsta_kontrole/informacija_par_saimnieciskas_darbibas_veicejiem__uz_kuriem_attiecas_lidzeklu_atgusanas_lemums/</w:t>
              </w:r>
            </w:hyperlink>
            <w:r w:rsidRPr="009B683B">
              <w:t xml:space="preserve">). </w:t>
            </w:r>
          </w:p>
          <w:p w:rsidR="004E11D5" w:rsidRPr="009B683B" w:rsidRDefault="004E11D5" w:rsidP="004E11D5">
            <w:pPr>
              <w:pStyle w:val="Noteikumutekstam"/>
            </w:pPr>
          </w:p>
          <w:p w:rsidR="004E11D5" w:rsidRPr="009B683B" w:rsidRDefault="004E11D5" w:rsidP="004E11D5">
            <w:pPr>
              <w:pStyle w:val="Noteikumutekstam"/>
            </w:pPr>
            <w:r w:rsidRPr="009B683B">
              <w:t xml:space="preserve">Ja tiek konstatēta neatbilstība kādā no augstāk minētajām prasībām, projekta iesniegums saņem </w:t>
            </w:r>
            <w:r w:rsidRPr="009B683B">
              <w:rPr>
                <w:b/>
              </w:rPr>
              <w:t>vērtējumu “Nē”</w:t>
            </w:r>
            <w:r w:rsidRPr="009B683B">
              <w:t xml:space="preserve"> un tas tiek noraidīts.</w:t>
            </w:r>
          </w:p>
        </w:tc>
      </w:tr>
    </w:tbl>
    <w:p w:rsidR="00463CC5" w:rsidRPr="009B683B" w:rsidRDefault="00463CC5" w:rsidP="00463CC5">
      <w:pPr>
        <w:pStyle w:val="ListParagraph"/>
        <w:spacing w:after="0" w:line="276" w:lineRule="auto"/>
        <w:ind w:left="13608"/>
        <w:rPr>
          <w:rFonts w:ascii="Times New Roman" w:hAnsi="Times New Roman"/>
          <w:sz w:val="24"/>
          <w:szCs w:val="24"/>
        </w:rPr>
      </w:pPr>
      <w:r w:rsidRPr="009B683B">
        <w:rPr>
          <w:rFonts w:ascii="Times New Roman" w:hAnsi="Times New Roman"/>
          <w:sz w:val="24"/>
          <w:szCs w:val="24"/>
        </w:rPr>
        <w:lastRenderedPageBreak/>
        <w:t>“;</w:t>
      </w:r>
    </w:p>
    <w:p w:rsidR="00463CC5" w:rsidRPr="009B683B" w:rsidRDefault="00463CC5" w:rsidP="00494D41">
      <w:pPr>
        <w:pStyle w:val="ListParagraph"/>
        <w:spacing w:after="0" w:line="276" w:lineRule="auto"/>
        <w:ind w:left="426"/>
        <w:rPr>
          <w:rFonts w:ascii="Times New Roman" w:hAnsi="Times New Roman"/>
          <w:sz w:val="24"/>
          <w:szCs w:val="24"/>
        </w:rPr>
      </w:pPr>
    </w:p>
    <w:p w:rsidR="0096740B" w:rsidRDefault="0096740B">
      <w:pPr>
        <w:spacing w:after="0" w:line="240" w:lineRule="auto"/>
        <w:rPr>
          <w:rFonts w:ascii="Times New Roman" w:hAnsi="Times New Roman"/>
          <w:sz w:val="24"/>
          <w:szCs w:val="24"/>
        </w:rPr>
      </w:pPr>
      <w:r>
        <w:rPr>
          <w:rFonts w:ascii="Times New Roman" w:hAnsi="Times New Roman"/>
          <w:sz w:val="24"/>
          <w:szCs w:val="24"/>
        </w:rPr>
        <w:br w:type="page"/>
      </w:r>
    </w:p>
    <w:p w:rsidR="00F106D4" w:rsidRPr="009B683B" w:rsidRDefault="00F106D4" w:rsidP="00F106D4">
      <w:pPr>
        <w:pStyle w:val="ListParagraph"/>
        <w:numPr>
          <w:ilvl w:val="0"/>
          <w:numId w:val="2"/>
        </w:numPr>
        <w:spacing w:after="0" w:line="276" w:lineRule="auto"/>
        <w:ind w:left="426" w:hanging="426"/>
        <w:rPr>
          <w:rFonts w:ascii="Times New Roman" w:hAnsi="Times New Roman"/>
          <w:sz w:val="24"/>
          <w:szCs w:val="24"/>
        </w:rPr>
      </w:pPr>
      <w:r w:rsidRPr="009B683B">
        <w:rPr>
          <w:rFonts w:ascii="Times New Roman" w:hAnsi="Times New Roman"/>
          <w:sz w:val="24"/>
          <w:szCs w:val="24"/>
        </w:rPr>
        <w:lastRenderedPageBreak/>
        <w:t>izteikt projektu iesniegumu atlases nolikuma 4.pielikuma “Projektu iesniegumu vērtēšanas kritēriju piemērošanas metodika” Vienoto kritēriju 5.3.punktu šādā redakcijā:</w:t>
      </w:r>
    </w:p>
    <w:p w:rsidR="00F106D4" w:rsidRPr="009B683B" w:rsidRDefault="00F106D4" w:rsidP="00F106D4">
      <w:pPr>
        <w:pStyle w:val="ListParagraph"/>
        <w:spacing w:after="0" w:line="276" w:lineRule="auto"/>
        <w:ind w:left="426"/>
        <w:rPr>
          <w:rFonts w:ascii="Times New Roman" w:hAnsi="Times New Roman"/>
          <w:sz w:val="24"/>
          <w:szCs w:val="24"/>
        </w:rPr>
      </w:pPr>
      <w:r w:rsidRPr="009B683B">
        <w:rPr>
          <w:rFonts w:ascii="Times New Roman" w:hAnsi="Times New Roman"/>
          <w:sz w:val="24"/>
          <w:szCs w:val="24"/>
        </w:rPr>
        <w:t>“</w:t>
      </w:r>
    </w:p>
    <w:tbl>
      <w:tblPr>
        <w:tblW w:w="14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2827"/>
        <w:gridCol w:w="1114"/>
        <w:gridCol w:w="9055"/>
      </w:tblGrid>
      <w:tr w:rsidR="00F106D4" w:rsidRPr="009B683B" w:rsidTr="00E03FF7">
        <w:trPr>
          <w:trHeight w:val="128"/>
          <w:jc w:val="center"/>
        </w:trPr>
        <w:tc>
          <w:tcPr>
            <w:tcW w:w="1016" w:type="dxa"/>
            <w:vAlign w:val="center"/>
          </w:tcPr>
          <w:p w:rsidR="00F106D4" w:rsidRPr="009B683B" w:rsidRDefault="00F106D4" w:rsidP="00E03FF7">
            <w:pPr>
              <w:spacing w:after="0"/>
              <w:ind w:left="483"/>
              <w:jc w:val="center"/>
              <w:rPr>
                <w:rFonts w:ascii="Times New Roman" w:hAnsi="Times New Roman"/>
                <w:sz w:val="24"/>
                <w:szCs w:val="24"/>
              </w:rPr>
            </w:pPr>
          </w:p>
        </w:tc>
        <w:tc>
          <w:tcPr>
            <w:tcW w:w="2827" w:type="dxa"/>
          </w:tcPr>
          <w:p w:rsidR="00F106D4" w:rsidRPr="009B683B" w:rsidRDefault="00F106D4" w:rsidP="00E03FF7">
            <w:pPr>
              <w:pStyle w:val="ListParagraph"/>
              <w:spacing w:line="276" w:lineRule="auto"/>
              <w:ind w:left="0"/>
              <w:jc w:val="both"/>
              <w:rPr>
                <w:rFonts w:ascii="Times New Roman" w:hAnsi="Times New Roman"/>
                <w:sz w:val="24"/>
                <w:szCs w:val="24"/>
              </w:rPr>
            </w:pPr>
            <w:r w:rsidRPr="009B683B">
              <w:rPr>
                <w:rFonts w:ascii="Times New Roman" w:hAnsi="Times New Roman"/>
                <w:sz w:val="24"/>
                <w:szCs w:val="24"/>
              </w:rPr>
              <w:t>5.3. tas ir iesniegts Kohēzijas politikas fondu vadības informācijas sistēmā 2014.-2020.gadam.</w:t>
            </w:r>
          </w:p>
        </w:tc>
        <w:tc>
          <w:tcPr>
            <w:tcW w:w="1114" w:type="dxa"/>
            <w:vAlign w:val="center"/>
          </w:tcPr>
          <w:p w:rsidR="00F106D4" w:rsidRPr="009B683B" w:rsidRDefault="00F106D4" w:rsidP="00E03FF7">
            <w:pPr>
              <w:spacing w:after="0"/>
              <w:jc w:val="center"/>
              <w:rPr>
                <w:rFonts w:ascii="Times New Roman" w:hAnsi="Times New Roman"/>
                <w:sz w:val="24"/>
                <w:szCs w:val="24"/>
              </w:rPr>
            </w:pPr>
          </w:p>
        </w:tc>
        <w:tc>
          <w:tcPr>
            <w:tcW w:w="9055" w:type="dxa"/>
          </w:tcPr>
          <w:p w:rsidR="00F106D4" w:rsidRPr="009B683B" w:rsidRDefault="00F106D4" w:rsidP="00E03FF7">
            <w:pPr>
              <w:pStyle w:val="NoSpacing"/>
              <w:spacing w:line="276" w:lineRule="auto"/>
              <w:jc w:val="both"/>
              <w:rPr>
                <w:rFonts w:ascii="Times New Roman" w:hAnsi="Times New Roman"/>
                <w:color w:val="auto"/>
                <w:sz w:val="24"/>
              </w:rPr>
            </w:pPr>
            <w:r w:rsidRPr="009B683B">
              <w:rPr>
                <w:rFonts w:ascii="Times New Roman" w:hAnsi="Times New Roman"/>
                <w:b/>
                <w:color w:val="auto"/>
                <w:sz w:val="24"/>
              </w:rPr>
              <w:t>Vērtējums ir “Jā”</w:t>
            </w:r>
            <w:r w:rsidRPr="009B683B">
              <w:rPr>
                <w:rFonts w:ascii="Times New Roman" w:hAnsi="Times New Roman"/>
                <w:color w:val="auto"/>
                <w:sz w:val="24"/>
              </w:rPr>
              <w:t>, ja:</w:t>
            </w:r>
          </w:p>
          <w:p w:rsidR="00F106D4" w:rsidRPr="009B683B" w:rsidRDefault="00F106D4" w:rsidP="00E03FF7">
            <w:pPr>
              <w:pStyle w:val="NoSpacing"/>
              <w:spacing w:line="276" w:lineRule="auto"/>
              <w:jc w:val="both"/>
              <w:rPr>
                <w:rFonts w:ascii="Times New Roman" w:hAnsi="Times New Roman"/>
                <w:b/>
                <w:bCs/>
                <w:color w:val="auto"/>
                <w:sz w:val="24"/>
              </w:rPr>
            </w:pPr>
            <w:r w:rsidRPr="009B683B">
              <w:rPr>
                <w:rFonts w:ascii="Times New Roman" w:hAnsi="Times New Roman"/>
                <w:color w:val="auto"/>
                <w:sz w:val="24"/>
              </w:rPr>
              <w:t>Projekta iesniegums ir iesniegts</w:t>
            </w:r>
            <w:r w:rsidRPr="009B683B">
              <w:rPr>
                <w:rFonts w:ascii="Times New Roman" w:hAnsi="Times New Roman"/>
                <w:sz w:val="24"/>
              </w:rPr>
              <w:t xml:space="preserve"> </w:t>
            </w:r>
            <w:r w:rsidRPr="009B683B">
              <w:rPr>
                <w:rFonts w:ascii="Times New Roman" w:hAnsi="Times New Roman"/>
                <w:color w:val="auto"/>
                <w:sz w:val="24"/>
              </w:rPr>
              <w:t>Kohēzijas politikas fondu vadības informācijas sistēmā 2014.-2020.gadam.</w:t>
            </w:r>
          </w:p>
        </w:tc>
      </w:tr>
    </w:tbl>
    <w:p w:rsidR="00F106D4" w:rsidRPr="009B683B" w:rsidRDefault="00F106D4" w:rsidP="00F106D4">
      <w:pPr>
        <w:pStyle w:val="ListParagraph"/>
        <w:spacing w:after="0" w:line="276" w:lineRule="auto"/>
        <w:ind w:left="426"/>
        <w:jc w:val="right"/>
        <w:rPr>
          <w:rFonts w:ascii="Times New Roman" w:hAnsi="Times New Roman"/>
          <w:sz w:val="24"/>
          <w:szCs w:val="24"/>
        </w:rPr>
      </w:pPr>
      <w:r w:rsidRPr="009B683B">
        <w:rPr>
          <w:rFonts w:ascii="Times New Roman" w:hAnsi="Times New Roman"/>
          <w:sz w:val="24"/>
          <w:szCs w:val="24"/>
        </w:rPr>
        <w:t>“</w:t>
      </w:r>
      <w:r w:rsidR="009B25EB" w:rsidRPr="009B683B">
        <w:rPr>
          <w:rFonts w:ascii="Times New Roman" w:hAnsi="Times New Roman"/>
          <w:sz w:val="24"/>
          <w:szCs w:val="24"/>
        </w:rPr>
        <w:t>;</w:t>
      </w:r>
    </w:p>
    <w:p w:rsidR="00F106D4" w:rsidRPr="009B683B" w:rsidRDefault="00F106D4" w:rsidP="00B92E39">
      <w:pPr>
        <w:pStyle w:val="ListParagraph"/>
        <w:numPr>
          <w:ilvl w:val="0"/>
          <w:numId w:val="2"/>
        </w:numPr>
        <w:spacing w:after="0" w:line="276" w:lineRule="auto"/>
        <w:ind w:left="426" w:hanging="426"/>
        <w:rPr>
          <w:rFonts w:ascii="Times New Roman" w:hAnsi="Times New Roman"/>
          <w:sz w:val="24"/>
          <w:szCs w:val="24"/>
        </w:rPr>
      </w:pPr>
      <w:r w:rsidRPr="009B683B">
        <w:rPr>
          <w:rFonts w:ascii="Times New Roman" w:hAnsi="Times New Roman"/>
          <w:sz w:val="24"/>
          <w:szCs w:val="24"/>
        </w:rPr>
        <w:t xml:space="preserve">izteikt projektu iesniegumu atlases nolikuma 4.pielikuma “Projektu iesniegumu vērtēšanas kritēriju piemērošanas metodika” Vienoto kritēriju </w:t>
      </w:r>
      <w:r w:rsidR="005B4830" w:rsidRPr="009B683B">
        <w:rPr>
          <w:rFonts w:ascii="Times New Roman" w:hAnsi="Times New Roman"/>
          <w:sz w:val="24"/>
          <w:szCs w:val="24"/>
        </w:rPr>
        <w:t>6.punktu</w:t>
      </w:r>
      <w:r w:rsidRPr="009B683B">
        <w:rPr>
          <w:rFonts w:ascii="Times New Roman" w:hAnsi="Times New Roman"/>
          <w:sz w:val="24"/>
          <w:szCs w:val="24"/>
        </w:rPr>
        <w:t xml:space="preserve"> šādā redakcijā</w:t>
      </w:r>
      <w:r w:rsidR="00B92E39" w:rsidRPr="009B683B">
        <w:rPr>
          <w:rFonts w:ascii="Times New Roman" w:hAnsi="Times New Roman"/>
          <w:sz w:val="24"/>
          <w:szCs w:val="24"/>
        </w:rPr>
        <w:t xml:space="preserve"> </w:t>
      </w:r>
      <w:r w:rsidR="00B92E39" w:rsidRPr="009B683B">
        <w:rPr>
          <w:rFonts w:ascii="Times New Roman" w:hAnsi="Times New Roman"/>
          <w:sz w:val="20"/>
          <w:szCs w:val="20"/>
        </w:rPr>
        <w:t>(t.sk. tiek dzēsts skaidrojums pie P “Neprecizējams attiecībā uz dokumentiem, kas obligāti iesniedzami, piemēram, biznesa plāns, Eiropas Savienībā reģistrētas kredītiestādes izsniegta pirmā pieprasījuma līguma izpildes garantijas vēstule”)</w:t>
      </w:r>
      <w:r w:rsidRPr="009B683B">
        <w:rPr>
          <w:rFonts w:ascii="Times New Roman" w:hAnsi="Times New Roman"/>
          <w:sz w:val="24"/>
          <w:szCs w:val="24"/>
        </w:rPr>
        <w:t>:</w:t>
      </w:r>
    </w:p>
    <w:p w:rsidR="00B92E39" w:rsidRPr="009B683B" w:rsidRDefault="00B92E39" w:rsidP="00F106D4">
      <w:pPr>
        <w:pStyle w:val="ListParagraph"/>
        <w:spacing w:after="0" w:line="276" w:lineRule="auto"/>
        <w:ind w:left="426"/>
        <w:rPr>
          <w:rFonts w:ascii="Times New Roman" w:hAnsi="Times New Roman"/>
          <w:sz w:val="24"/>
          <w:szCs w:val="24"/>
        </w:rPr>
      </w:pPr>
    </w:p>
    <w:p w:rsidR="005B4830" w:rsidRPr="009B683B" w:rsidRDefault="005B4830" w:rsidP="00F106D4">
      <w:pPr>
        <w:pStyle w:val="ListParagraph"/>
        <w:spacing w:after="0" w:line="276" w:lineRule="auto"/>
        <w:ind w:left="426"/>
        <w:rPr>
          <w:rFonts w:ascii="Times New Roman" w:hAnsi="Times New Roman"/>
          <w:sz w:val="24"/>
          <w:szCs w:val="24"/>
        </w:rPr>
      </w:pPr>
      <w:r w:rsidRPr="009B683B">
        <w:rPr>
          <w:rFonts w:ascii="Times New Roman" w:hAnsi="Times New Roman"/>
          <w:sz w:val="24"/>
          <w:szCs w:val="24"/>
        </w:rPr>
        <w:t xml:space="preserve"> “</w:t>
      </w:r>
    </w:p>
    <w:tbl>
      <w:tblPr>
        <w:tblW w:w="14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2827"/>
        <w:gridCol w:w="1114"/>
        <w:gridCol w:w="9055"/>
      </w:tblGrid>
      <w:tr w:rsidR="00D8246B" w:rsidRPr="009B683B" w:rsidTr="007D0287">
        <w:trPr>
          <w:trHeight w:val="668"/>
          <w:jc w:val="center"/>
        </w:trPr>
        <w:tc>
          <w:tcPr>
            <w:tcW w:w="1016" w:type="dxa"/>
            <w:vAlign w:val="center"/>
          </w:tcPr>
          <w:p w:rsidR="00D8246B" w:rsidRPr="009B683B" w:rsidRDefault="00D8246B" w:rsidP="007D0287">
            <w:pPr>
              <w:spacing w:after="0"/>
              <w:jc w:val="center"/>
              <w:rPr>
                <w:rFonts w:ascii="Times New Roman" w:hAnsi="Times New Roman"/>
                <w:sz w:val="24"/>
                <w:szCs w:val="24"/>
              </w:rPr>
            </w:pPr>
            <w:r w:rsidRPr="009B683B">
              <w:rPr>
                <w:rFonts w:ascii="Times New Roman" w:hAnsi="Times New Roman"/>
                <w:sz w:val="24"/>
                <w:szCs w:val="24"/>
              </w:rPr>
              <w:t>Nr.6</w:t>
            </w:r>
          </w:p>
        </w:tc>
        <w:tc>
          <w:tcPr>
            <w:tcW w:w="2827" w:type="dxa"/>
          </w:tcPr>
          <w:p w:rsidR="00D8246B" w:rsidRPr="009B683B" w:rsidRDefault="00D8246B" w:rsidP="007D0287">
            <w:pPr>
              <w:spacing w:after="0"/>
              <w:jc w:val="both"/>
              <w:rPr>
                <w:rFonts w:ascii="Times New Roman" w:hAnsi="Times New Roman"/>
                <w:sz w:val="24"/>
                <w:szCs w:val="24"/>
              </w:rPr>
            </w:pPr>
            <w:r w:rsidRPr="009B683B">
              <w:rPr>
                <w:rFonts w:ascii="Times New Roman" w:hAnsi="Times New Roman"/>
                <w:sz w:val="24"/>
                <w:szCs w:val="24"/>
              </w:rPr>
              <w:t xml:space="preserve">Projekta iesnieguma veidlapa ir pilnībā aizpildīta latviešu valodā atbilstoši  Ministru kabineta 2014.gada 16.decembra noteikumos Nr.784 ”Kārtība, kādā Eiropas Savienības struktūrfondu un Kohēzijas fonda vadībā iesaistītās institūcijas nodrošina plānošanas dokumentu sagatavošanu un šo fondu ieviešanu 2014. – 2020. gada plānošanas periodā” noteiktajām prasībām, projekta iesniegumam ir pievienoti visi  projektu </w:t>
            </w:r>
            <w:r w:rsidRPr="009B683B">
              <w:rPr>
                <w:rFonts w:ascii="Times New Roman" w:hAnsi="Times New Roman"/>
                <w:sz w:val="24"/>
                <w:szCs w:val="24"/>
              </w:rPr>
              <w:lastRenderedPageBreak/>
              <w:t>iesniegumu atlases nolikumā noteiktie iesniedzamie dokumenti un tie ir sagatavoti latviešu valodā vai tiem ir pievienots apliecināts tulkojums latviešu valodā.</w:t>
            </w:r>
          </w:p>
        </w:tc>
        <w:tc>
          <w:tcPr>
            <w:tcW w:w="1114" w:type="dxa"/>
            <w:vAlign w:val="center"/>
          </w:tcPr>
          <w:p w:rsidR="00D8246B" w:rsidRPr="009B683B" w:rsidRDefault="00D8246B" w:rsidP="007D0287">
            <w:pPr>
              <w:spacing w:after="0"/>
              <w:jc w:val="center"/>
              <w:rPr>
                <w:rFonts w:ascii="Times New Roman" w:hAnsi="Times New Roman"/>
                <w:sz w:val="24"/>
                <w:szCs w:val="24"/>
              </w:rPr>
            </w:pPr>
            <w:r w:rsidRPr="009B683B">
              <w:rPr>
                <w:rFonts w:ascii="Times New Roman" w:hAnsi="Times New Roman"/>
                <w:sz w:val="24"/>
                <w:szCs w:val="24"/>
              </w:rPr>
              <w:lastRenderedPageBreak/>
              <w:t>P</w:t>
            </w:r>
          </w:p>
        </w:tc>
        <w:tc>
          <w:tcPr>
            <w:tcW w:w="9055" w:type="dxa"/>
          </w:tcPr>
          <w:p w:rsidR="00D8246B" w:rsidRPr="009B683B" w:rsidRDefault="00D8246B" w:rsidP="007D0287">
            <w:pPr>
              <w:pStyle w:val="NoSpacing"/>
              <w:spacing w:line="276" w:lineRule="auto"/>
              <w:jc w:val="both"/>
              <w:rPr>
                <w:rFonts w:ascii="Times New Roman" w:hAnsi="Times New Roman"/>
                <w:color w:val="auto"/>
                <w:sz w:val="24"/>
              </w:rPr>
            </w:pPr>
            <w:r w:rsidRPr="009B683B">
              <w:rPr>
                <w:rFonts w:ascii="Times New Roman" w:hAnsi="Times New Roman"/>
                <w:b/>
                <w:color w:val="auto"/>
                <w:sz w:val="24"/>
              </w:rPr>
              <w:t>Vērtējums ir „Jā”</w:t>
            </w:r>
            <w:r w:rsidRPr="009B683B">
              <w:rPr>
                <w:rFonts w:ascii="Times New Roman" w:hAnsi="Times New Roman"/>
                <w:color w:val="auto"/>
                <w:sz w:val="24"/>
              </w:rPr>
              <w:t>, ja:</w:t>
            </w:r>
          </w:p>
          <w:p w:rsidR="00D8246B" w:rsidRPr="009B683B" w:rsidRDefault="00D8246B" w:rsidP="00D8246B">
            <w:pPr>
              <w:pStyle w:val="NoSpacing"/>
              <w:numPr>
                <w:ilvl w:val="0"/>
                <w:numId w:val="21"/>
              </w:numPr>
              <w:spacing w:line="276" w:lineRule="auto"/>
              <w:jc w:val="both"/>
              <w:rPr>
                <w:rFonts w:ascii="Times New Roman" w:hAnsi="Times New Roman"/>
                <w:color w:val="auto"/>
                <w:sz w:val="24"/>
              </w:rPr>
            </w:pPr>
            <w:r w:rsidRPr="009B683B">
              <w:rPr>
                <w:rFonts w:ascii="Times New Roman" w:hAnsi="Times New Roman"/>
                <w:color w:val="auto"/>
                <w:sz w:val="24"/>
              </w:rPr>
              <w:t>PIV ir sagatavota atbilstoši veidlapai, kas pievienota projektu iesniegumu atlases nolikumam un tā ir pilnībā aizpildīta;</w:t>
            </w:r>
          </w:p>
          <w:p w:rsidR="00D8246B" w:rsidRPr="009B683B" w:rsidRDefault="00D8246B" w:rsidP="00D8246B">
            <w:pPr>
              <w:pStyle w:val="NoSpacing"/>
              <w:numPr>
                <w:ilvl w:val="0"/>
                <w:numId w:val="21"/>
              </w:numPr>
              <w:spacing w:line="276" w:lineRule="auto"/>
              <w:jc w:val="both"/>
              <w:rPr>
                <w:rFonts w:ascii="Times New Roman" w:hAnsi="Times New Roman"/>
                <w:color w:val="auto"/>
                <w:sz w:val="24"/>
              </w:rPr>
            </w:pPr>
            <w:r w:rsidRPr="009B683B">
              <w:rPr>
                <w:rFonts w:ascii="Times New Roman" w:hAnsi="Times New Roman"/>
                <w:color w:val="auto"/>
                <w:sz w:val="24"/>
              </w:rPr>
              <w:t>PIV ir pievienoti visi nepieciešamie pielikumi, kas noteikti projektu iesniegumu atlases nolikumā:</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PIV 1.pielikums “Projekta īstenošanas laika grafiks”;</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PIV 2.pielikums “Finansēšanas plāns”;</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PIV 3.pielikums “Projekta budžeta kopsavilkums”;</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pilnvara, ar kuru PIV parakstītājam ir piešķirtas paraksta tiesības (attiecināms, ja projekta iesniegumu paraksta persona, kas nav projekta iesniedzēja paraksta tiesīgā amatpersona);</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apliecinājums par dubultā finansējuma neesamību (atbilstoši atlases nolikuma veidlapai);</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apliecinājums par atbilstību prasībām un projekta realizāciju (atbilstoši atlases nolikuma veidlapai);</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lastRenderedPageBreak/>
              <w:t>deklarācija par  komercsabiedrības atbilstību mazajai (sīkajai) vai vidējai komercsabiedrībai (Ministru kabineta 2014.gada 16.decembra</w:t>
            </w:r>
            <w:r w:rsidRPr="009B683B">
              <w:rPr>
                <w:rFonts w:ascii="Times New Roman" w:hAnsi="Times New Roman"/>
                <w:bCs/>
                <w:sz w:val="24"/>
                <w:szCs w:val="24"/>
                <w:lang w:eastAsia="lv-LV"/>
              </w:rPr>
              <w:br/>
              <w:t>noteikumi Nr.776 “Kārtība, kādā komercsabiedrības deklarē savu atbilstību mazās (sīkās) un vidējās komercsabiedrības statusam” 1.pielikums) (ja attiecināms);</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xml:space="preserve">uzskaites veidlapa par sniedzamo informāciju </w:t>
            </w:r>
            <w:proofErr w:type="spellStart"/>
            <w:r w:rsidRPr="009B683B">
              <w:rPr>
                <w:rFonts w:ascii="Times New Roman" w:hAnsi="Times New Roman"/>
                <w:bCs/>
                <w:sz w:val="24"/>
                <w:szCs w:val="24"/>
                <w:lang w:eastAsia="lv-LV"/>
              </w:rPr>
              <w:t>de</w:t>
            </w:r>
            <w:proofErr w:type="spellEnd"/>
            <w:r w:rsidRPr="009B683B">
              <w:rPr>
                <w:rFonts w:ascii="Times New Roman" w:hAnsi="Times New Roman"/>
                <w:bCs/>
                <w:sz w:val="24"/>
                <w:szCs w:val="24"/>
                <w:lang w:eastAsia="lv-LV"/>
              </w:rPr>
              <w:t xml:space="preserve"> </w:t>
            </w:r>
            <w:proofErr w:type="spellStart"/>
            <w:r w:rsidRPr="009B683B">
              <w:rPr>
                <w:rFonts w:ascii="Times New Roman" w:hAnsi="Times New Roman"/>
                <w:bCs/>
                <w:sz w:val="24"/>
                <w:szCs w:val="24"/>
                <w:lang w:eastAsia="lv-LV"/>
              </w:rPr>
              <w:t>minimis</w:t>
            </w:r>
            <w:proofErr w:type="spellEnd"/>
            <w:r w:rsidRPr="009B683B">
              <w:rPr>
                <w:rFonts w:ascii="Times New Roman" w:hAnsi="Times New Roman"/>
                <w:bCs/>
                <w:sz w:val="24"/>
                <w:szCs w:val="24"/>
                <w:lang w:eastAsia="lv-LV"/>
              </w:rPr>
              <w:t xml:space="preserve"> atbalsta piešķiršanai (Ministru kabineta 2014.gada 2.decembra noteikumu Nr.740 “</w:t>
            </w:r>
            <w:proofErr w:type="spellStart"/>
            <w:r w:rsidRPr="009B683B">
              <w:rPr>
                <w:rFonts w:ascii="Times New Roman" w:hAnsi="Times New Roman"/>
                <w:bCs/>
                <w:sz w:val="24"/>
                <w:szCs w:val="24"/>
                <w:lang w:eastAsia="lv-LV"/>
              </w:rPr>
              <w:t>De</w:t>
            </w:r>
            <w:proofErr w:type="spellEnd"/>
            <w:r w:rsidRPr="009B683B">
              <w:rPr>
                <w:rFonts w:ascii="Times New Roman" w:hAnsi="Times New Roman"/>
                <w:bCs/>
                <w:sz w:val="24"/>
                <w:szCs w:val="24"/>
                <w:lang w:eastAsia="lv-LV"/>
              </w:rPr>
              <w:t xml:space="preserve"> </w:t>
            </w:r>
            <w:proofErr w:type="spellStart"/>
            <w:r w:rsidRPr="009B683B">
              <w:rPr>
                <w:rFonts w:ascii="Times New Roman" w:hAnsi="Times New Roman"/>
                <w:bCs/>
                <w:sz w:val="24"/>
                <w:szCs w:val="24"/>
                <w:lang w:eastAsia="lv-LV"/>
              </w:rPr>
              <w:t>minimis</w:t>
            </w:r>
            <w:proofErr w:type="spellEnd"/>
            <w:r w:rsidRPr="009B683B">
              <w:rPr>
                <w:rFonts w:ascii="Times New Roman" w:hAnsi="Times New Roman"/>
                <w:bCs/>
                <w:sz w:val="24"/>
                <w:szCs w:val="24"/>
                <w:lang w:eastAsia="lv-LV"/>
              </w:rPr>
              <w:t xml:space="preserve"> atbalsta uzskaites un piešķiršanas kārtība un uzskaites veidlapu paraugi” 1.pielikums);</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dokumentu, kuru saturs ir svešvalodā, tulkojums (ja attiecināms);</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tehniski  ekonomiskais pamatojums;</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grāmatvedības uzskaites kartītes kopija par pamatlīdzekļiem, kuros projekta ietvaros ir plānots veikt ieguldījumus;</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par zemes un/vai ēkas nomu noslēgtā nomas līguma kopija (līgums noslēgts ne vēlāk kā līdz 2016.gada 31.decembrim) (ja attiecināms), kurā:</w:t>
            </w:r>
          </w:p>
          <w:p w:rsidR="00D8246B" w:rsidRPr="009B683B" w:rsidRDefault="00D8246B" w:rsidP="00D8246B">
            <w:pPr>
              <w:pStyle w:val="ListParagraph"/>
              <w:numPr>
                <w:ilvl w:val="2"/>
                <w:numId w:val="3"/>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noteiktas nomnieka tiesības veikt būvniecību un rekonstrukciju;</w:t>
            </w:r>
          </w:p>
          <w:p w:rsidR="00D8246B" w:rsidRPr="009B683B" w:rsidRDefault="00D8246B" w:rsidP="00D8246B">
            <w:pPr>
              <w:pStyle w:val="ListParagraph"/>
              <w:numPr>
                <w:ilvl w:val="2"/>
                <w:numId w:val="3"/>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nomas līgums ir noslēgts uz termiņu, kas nav mazāks par 5 gadiem pēc noslēguma maksājuma veikšanas;</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apbūves tiesību līguma kopija (</w:t>
            </w:r>
            <w:r w:rsidRPr="009B683B">
              <w:rPr>
                <w:rFonts w:ascii="Times New Roman" w:hAnsi="Times New Roman"/>
                <w:sz w:val="24"/>
                <w:szCs w:val="24"/>
              </w:rPr>
              <w:t>ja līgums noslēgts atbilstoši 2015.gada 19.marta grozījumiem Civillikumā, kas stājas spēkā 2017.gada 1.janvārī</w:t>
            </w:r>
            <w:r w:rsidRPr="009B683B">
              <w:rPr>
                <w:rFonts w:ascii="Times New Roman" w:hAnsi="Times New Roman"/>
                <w:bCs/>
                <w:sz w:val="24"/>
                <w:szCs w:val="24"/>
                <w:lang w:eastAsia="lv-LV"/>
              </w:rPr>
              <w:t>) (ja attiecināms), kurā:</w:t>
            </w:r>
          </w:p>
          <w:p w:rsidR="00D8246B" w:rsidRPr="009B683B" w:rsidRDefault="00D8246B" w:rsidP="00D8246B">
            <w:pPr>
              <w:pStyle w:val="ListParagraph"/>
              <w:numPr>
                <w:ilvl w:val="2"/>
                <w:numId w:val="3"/>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Style w:val="apple-converted-space"/>
                <w:rFonts w:ascii="Times New Roman" w:hAnsi="Times New Roman"/>
                <w:sz w:val="24"/>
                <w:szCs w:val="24"/>
                <w:shd w:val="clear" w:color="auto" w:fill="FFFFFF"/>
              </w:rPr>
              <w:t> </w:t>
            </w:r>
            <w:r w:rsidRPr="009B683B">
              <w:rPr>
                <w:rFonts w:ascii="Times New Roman" w:hAnsi="Times New Roman"/>
                <w:bCs/>
                <w:sz w:val="24"/>
                <w:szCs w:val="24"/>
                <w:lang w:eastAsia="lv-LV"/>
              </w:rPr>
              <w:t>ir noteikts zemes gabals, uz kuru attiecas apbūves tiesība;</w:t>
            </w:r>
          </w:p>
          <w:p w:rsidR="00D8246B" w:rsidRPr="009B683B" w:rsidRDefault="00D8246B" w:rsidP="00D8246B">
            <w:pPr>
              <w:pStyle w:val="ListParagraph"/>
              <w:numPr>
                <w:ilvl w:val="2"/>
                <w:numId w:val="3"/>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xml:space="preserve"> </w:t>
            </w:r>
            <w:r w:rsidRPr="009B683B">
              <w:rPr>
                <w:rFonts w:ascii="Times New Roman" w:hAnsi="Times New Roman"/>
                <w:sz w:val="24"/>
                <w:szCs w:val="24"/>
                <w:lang w:eastAsia="lv-LV"/>
              </w:rPr>
              <w:t xml:space="preserve">noteiktais apbūves tiesības termiņš nav mazāks par pieciem gadiem pēc noslēguma maksājuma veikšanas, (tās kopējais termiņš, saskaņā ar Civillikuma </w:t>
            </w:r>
            <w:r w:rsidRPr="009B683B">
              <w:rPr>
                <w:rFonts w:ascii="Times New Roman" w:hAnsi="Times New Roman"/>
                <w:sz w:val="24"/>
                <w:szCs w:val="24"/>
                <w:shd w:val="clear" w:color="auto" w:fill="FFFFFF"/>
              </w:rPr>
              <w:t>1129.</w:t>
            </w:r>
            <w:r w:rsidRPr="009B683B">
              <w:rPr>
                <w:rFonts w:ascii="Times New Roman" w:hAnsi="Times New Roman"/>
                <w:sz w:val="24"/>
                <w:szCs w:val="24"/>
                <w:shd w:val="clear" w:color="auto" w:fill="FFFFFF"/>
                <w:vertAlign w:val="superscript"/>
              </w:rPr>
              <w:t xml:space="preserve">2 </w:t>
            </w:r>
            <w:r w:rsidRPr="009B683B">
              <w:rPr>
                <w:rFonts w:ascii="Times New Roman" w:hAnsi="Times New Roman"/>
                <w:sz w:val="24"/>
                <w:szCs w:val="24"/>
                <w:lang w:eastAsia="lv-LV"/>
              </w:rPr>
              <w:t>punktu, nav mazāks par 10 gadiem)</w:t>
            </w:r>
            <w:r w:rsidRPr="009B683B">
              <w:rPr>
                <w:rFonts w:ascii="Times New Roman" w:hAnsi="Times New Roman"/>
                <w:bCs/>
                <w:sz w:val="24"/>
                <w:szCs w:val="24"/>
                <w:lang w:eastAsia="lv-LV"/>
              </w:rPr>
              <w:t>;</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nekustamā īpašuma pirkuma līgums ar nogaidu tiesībām (ja attiecināms);</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xml:space="preserve"> koncesijas līguma kopija (ja attiecināms):</w:t>
            </w:r>
          </w:p>
          <w:p w:rsidR="00D8246B" w:rsidRPr="009B683B" w:rsidRDefault="00D8246B" w:rsidP="00D8246B">
            <w:pPr>
              <w:pStyle w:val="ListParagraph"/>
              <w:numPr>
                <w:ilvl w:val="2"/>
                <w:numId w:val="3"/>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xml:space="preserve"> </w:t>
            </w:r>
            <w:r w:rsidRPr="009B683B">
              <w:rPr>
                <w:rStyle w:val="apple-converted-space"/>
                <w:rFonts w:ascii="Times New Roman" w:hAnsi="Times New Roman"/>
                <w:sz w:val="24"/>
                <w:szCs w:val="24"/>
                <w:shd w:val="clear" w:color="auto" w:fill="FFFFFF"/>
              </w:rPr>
              <w:t>kas</w:t>
            </w:r>
            <w:r w:rsidRPr="009B683B">
              <w:rPr>
                <w:rFonts w:ascii="Times New Roman" w:hAnsi="Times New Roman"/>
                <w:bCs/>
                <w:sz w:val="24"/>
                <w:szCs w:val="24"/>
                <w:lang w:eastAsia="lv-LV"/>
              </w:rPr>
              <w:t xml:space="preserve"> ir reģistrēts publiskās un privātās partnerības līgumu reģistrā;</w:t>
            </w:r>
          </w:p>
          <w:p w:rsidR="00D8246B" w:rsidRPr="009B683B" w:rsidRDefault="00D8246B" w:rsidP="00D8246B">
            <w:pPr>
              <w:pStyle w:val="ListParagraph"/>
              <w:numPr>
                <w:ilvl w:val="2"/>
                <w:numId w:val="3"/>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xml:space="preserve"> kurā noteiktas koncesionāra tiesības veikt būvniecību vai rekonstrukciju;</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lastRenderedPageBreak/>
              <w:t>būvvaldes izsniegtas būvatļaujas kopija, kas apstiprina, ka ir izpildīti projektēšanas un būvdarbu nosacījumi, un ir atļauts uzsākt būvdarbus (ja attiecināms);</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xml:space="preserve">apliecinājuma kartes kopija ēkas vai telpu grupas vienkāršotai atjaunošanai (ja attiecināms); </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būvvaldes izsniegtas būvatļaujas kopija ar nosacījumiem par projektēšanu un būvniecību (ja attiecināms);</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būvniecības ieceres iesnieguma kopija (ja attiecināms);</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būvniecības izmaksu tāmes kopija (ja attiecināms);</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xml:space="preserve">saskaņojums ar Siltumenerģijas apgādes sistēmas operatoru (attiecināms, ja projekta ietvaros plānota </w:t>
            </w:r>
            <w:proofErr w:type="spellStart"/>
            <w:r w:rsidRPr="009B683B">
              <w:rPr>
                <w:rFonts w:ascii="Times New Roman" w:hAnsi="Times New Roman"/>
                <w:bCs/>
                <w:sz w:val="24"/>
                <w:szCs w:val="24"/>
                <w:lang w:eastAsia="lv-LV"/>
              </w:rPr>
              <w:t>siltumavota</w:t>
            </w:r>
            <w:proofErr w:type="spellEnd"/>
            <w:r w:rsidRPr="009B683B">
              <w:rPr>
                <w:rFonts w:ascii="Times New Roman" w:hAnsi="Times New Roman"/>
                <w:bCs/>
                <w:sz w:val="24"/>
                <w:szCs w:val="24"/>
                <w:lang w:eastAsia="lv-LV"/>
              </w:rPr>
              <w:t xml:space="preserve"> būvniecība ar lielāku kurināmā sadedzināšanas jaudu, nekā esošajam </w:t>
            </w:r>
            <w:proofErr w:type="spellStart"/>
            <w:r w:rsidRPr="009B683B">
              <w:rPr>
                <w:rFonts w:ascii="Times New Roman" w:hAnsi="Times New Roman"/>
                <w:bCs/>
                <w:sz w:val="24"/>
                <w:szCs w:val="24"/>
                <w:lang w:eastAsia="lv-LV"/>
              </w:rPr>
              <w:t>siltumavotam</w:t>
            </w:r>
            <w:proofErr w:type="spellEnd"/>
            <w:r w:rsidRPr="009B683B">
              <w:rPr>
                <w:rFonts w:ascii="Times New Roman" w:hAnsi="Times New Roman"/>
                <w:bCs/>
                <w:sz w:val="24"/>
                <w:szCs w:val="24"/>
                <w:lang w:eastAsia="lv-LV"/>
              </w:rPr>
              <w:t>);</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xml:space="preserve">iekārtu, programmatūru, </w:t>
            </w:r>
            <w:proofErr w:type="spellStart"/>
            <w:r w:rsidRPr="009B683B">
              <w:rPr>
                <w:rFonts w:ascii="Times New Roman" w:hAnsi="Times New Roman"/>
                <w:bCs/>
                <w:sz w:val="24"/>
                <w:szCs w:val="24"/>
                <w:lang w:eastAsia="lv-LV"/>
              </w:rPr>
              <w:t>palīgiekārtu</w:t>
            </w:r>
            <w:proofErr w:type="spellEnd"/>
            <w:r w:rsidRPr="009B683B">
              <w:rPr>
                <w:rFonts w:ascii="Times New Roman" w:hAnsi="Times New Roman"/>
                <w:bCs/>
                <w:sz w:val="24"/>
                <w:szCs w:val="24"/>
                <w:lang w:eastAsia="lv-LV"/>
              </w:rPr>
              <w:t xml:space="preserve"> detalizētas tehniskās specifikācijas (ja attiecināms);</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potenciālo iekārtu piegādātāju un būvdarbu veicēju izpētes dokumentācija (sarakste,</w:t>
            </w:r>
            <w:r w:rsidRPr="009B683B">
              <w:rPr>
                <w:rFonts w:ascii="Times New Roman" w:hAnsi="Times New Roman"/>
                <w:sz w:val="24"/>
                <w:szCs w:val="24"/>
              </w:rPr>
              <w:t xml:space="preserve"> </w:t>
            </w:r>
            <w:r w:rsidRPr="009B683B">
              <w:rPr>
                <w:rFonts w:ascii="Times New Roman" w:hAnsi="Times New Roman"/>
                <w:bCs/>
                <w:sz w:val="24"/>
                <w:szCs w:val="24"/>
                <w:lang w:eastAsia="lv-LV"/>
              </w:rPr>
              <w:t xml:space="preserve">cenu piedāvājumi (vismaz 2 piedāvājumu salīdzinājums projekta iesniegumā norādāmo provizorisko projekta izmaksu noteikšanai), </w:t>
            </w:r>
            <w:proofErr w:type="spellStart"/>
            <w:r w:rsidRPr="009B683B">
              <w:rPr>
                <w:rFonts w:ascii="Times New Roman" w:hAnsi="Times New Roman"/>
                <w:bCs/>
                <w:sz w:val="24"/>
                <w:szCs w:val="24"/>
                <w:lang w:eastAsia="lv-LV"/>
              </w:rPr>
              <w:t>ekrānšāviņi</w:t>
            </w:r>
            <w:proofErr w:type="spellEnd"/>
            <w:r w:rsidRPr="009B683B">
              <w:rPr>
                <w:rFonts w:ascii="Times New Roman" w:hAnsi="Times New Roman"/>
                <w:bCs/>
                <w:sz w:val="24"/>
                <w:szCs w:val="24"/>
                <w:lang w:eastAsia="lv-LV"/>
              </w:rPr>
              <w:t xml:space="preserve"> no potenciālo piegādātāju un pakalpojumu sniedzēju mājas lapām u.tml.);</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xml:space="preserve">iekārtu, </w:t>
            </w:r>
            <w:proofErr w:type="spellStart"/>
            <w:r w:rsidRPr="009B683B">
              <w:rPr>
                <w:rFonts w:ascii="Times New Roman" w:hAnsi="Times New Roman"/>
                <w:bCs/>
                <w:sz w:val="24"/>
                <w:szCs w:val="24"/>
                <w:lang w:eastAsia="lv-LV"/>
              </w:rPr>
              <w:t>palīgiekārtu</w:t>
            </w:r>
            <w:proofErr w:type="spellEnd"/>
            <w:r w:rsidRPr="009B683B">
              <w:rPr>
                <w:rFonts w:ascii="Times New Roman" w:hAnsi="Times New Roman"/>
                <w:bCs/>
                <w:sz w:val="24"/>
                <w:szCs w:val="24"/>
                <w:lang w:eastAsia="lv-LV"/>
              </w:rPr>
              <w:t>, programmatūru un būvdarbu iepirkuma procedūras dokumentācija (ja attiecināms);</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aizdevuma līgums ar ES vai Eiropas Ekonomiskajā zonā (turpmāk - EEZ) reģistrētu kredītiestādi par projekta īstenošanai nepieciešamā finansējuma piesaisti  (ja attiecināms);</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garantijas vēstule, ko izsniegusi ES vai EEZ reģistrētu kredītiestāde,</w:t>
            </w:r>
            <w:r w:rsidRPr="009B683B" w:rsidDel="00FD5B6B">
              <w:rPr>
                <w:rFonts w:ascii="Times New Roman" w:hAnsi="Times New Roman"/>
                <w:bCs/>
                <w:sz w:val="24"/>
                <w:szCs w:val="24"/>
                <w:lang w:eastAsia="lv-LV"/>
              </w:rPr>
              <w:t xml:space="preserve"> </w:t>
            </w:r>
            <w:r w:rsidRPr="009B683B">
              <w:rPr>
                <w:rFonts w:ascii="Times New Roman" w:hAnsi="Times New Roman"/>
                <w:bCs/>
                <w:sz w:val="24"/>
                <w:szCs w:val="24"/>
                <w:lang w:eastAsia="lv-LV"/>
              </w:rPr>
              <w:t xml:space="preserve">par vismaz 60% no projekta īstenošanai nepieciešamā finansējuma pieejamību (rezervēšanu) projekta iesniedzēja kredītiestādes kontā līdz brīdim, kad projekta iesniedzējs noslēgs līgumu ar sadarbības iestādi par projekta īstenošanu un uzsāks projekta īstenošanu) (ja attiecināms); </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lastRenderedPageBreak/>
              <w:t>lēmums par aizdevuma piešķiršanu projekta īstenošanai, ko izsniegusi ES vai EEZ reģistrēta kredītiestādes valde, kredītkomiteja vai kompetentās atbildīgās amatpersonas (ja attiecināms);</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līgums ar pašvaldību par projekta īstenošanai nepieciešamā finansējuma piesaisti (ja attiecināms);</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apliecinājums, ka projekta īstenošanai tiks izmantots paša projekta iesniedzēja finansējums (ja attiecināms);</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potenciālo finanšu resursu avotu izpēti saistītā dokumentācija (ja attiecināms);</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ietekmes uz vidi novērtējums vai sākotnējais ietekmes uz vidi izvērtējums</w:t>
            </w:r>
            <w:r w:rsidR="00B92E39" w:rsidRPr="009B683B">
              <w:rPr>
                <w:rStyle w:val="FootnoteReference"/>
                <w:rFonts w:ascii="Times New Roman" w:hAnsi="Times New Roman"/>
                <w:bCs/>
                <w:sz w:val="24"/>
                <w:szCs w:val="24"/>
                <w:lang w:eastAsia="lv-LV"/>
              </w:rPr>
              <w:footnoteReference w:customMarkFollows="1" w:id="15"/>
              <w:t>7</w:t>
            </w:r>
            <w:r w:rsidRPr="009B683B">
              <w:rPr>
                <w:rFonts w:ascii="Times New Roman" w:hAnsi="Times New Roman"/>
                <w:bCs/>
                <w:sz w:val="24"/>
                <w:szCs w:val="24"/>
                <w:lang w:eastAsia="lv-LV"/>
              </w:rPr>
              <w:t xml:space="preserve"> (ja attiecināms);</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(dzēsts);</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finanšu prognozes projekta īstenošanas laikā un pēc projekta pabeigšanas (bilance, peļņas vai zaudējumu aprēķins, naudas plūsma pa gadiem nākamajiem 5 gadiem, pieņēmumu paskaidrojums) par visu uzņēmuma darbību, norādot datus kādi tie būtu ar un kādi bez projekta realizācijas;;</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dokumentācija, kas pierāda, ka projekta iesniedzējs nodarbojas ar centralizētās siltumapgādes pakalpojumu sniegšanu, ja SPRK tīmekļa vietnē nav pieejama informācija par projekta iesniedzējam izsniegtu licenci siltumenerģijas pārvadei un sadalei vai projekta iesniedzējs nav reģistrēts siltumenerģijas ražotāju reģistrā atbilstoši normatīvajiem aktiem enerģētikas jomā;</w:t>
            </w:r>
          </w:p>
          <w:p w:rsidR="00D8246B" w:rsidRPr="009B683B" w:rsidRDefault="00D8246B" w:rsidP="00D8246B">
            <w:pPr>
              <w:pStyle w:val="ListParagraph"/>
              <w:numPr>
                <w:ilvl w:val="0"/>
                <w:numId w:val="22"/>
              </w:numPr>
              <w:tabs>
                <w:tab w:val="left" w:pos="426"/>
              </w:tabs>
              <w:spacing w:after="0" w:line="276" w:lineRule="auto"/>
              <w:contextualSpacing w:val="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u.c. dokumenti, kas saistīti ar projekta īstenošanu.</w:t>
            </w:r>
          </w:p>
          <w:p w:rsidR="00D8246B" w:rsidRPr="009B683B" w:rsidRDefault="00D8246B" w:rsidP="00D8246B">
            <w:pPr>
              <w:pStyle w:val="NoSpacing"/>
              <w:numPr>
                <w:ilvl w:val="0"/>
                <w:numId w:val="21"/>
              </w:numPr>
              <w:spacing w:line="276" w:lineRule="auto"/>
              <w:jc w:val="both"/>
              <w:rPr>
                <w:rFonts w:ascii="Times New Roman" w:hAnsi="Times New Roman"/>
                <w:color w:val="auto"/>
                <w:sz w:val="24"/>
              </w:rPr>
            </w:pPr>
            <w:r w:rsidRPr="009B683B">
              <w:rPr>
                <w:rFonts w:ascii="Times New Roman" w:hAnsi="Times New Roman"/>
                <w:color w:val="auto"/>
                <w:sz w:val="24"/>
              </w:rPr>
              <w:t>Projekta iesniegums ir sagatavots latviešu valodā;</w:t>
            </w:r>
          </w:p>
          <w:p w:rsidR="00D8246B" w:rsidRPr="009B683B" w:rsidRDefault="00D8246B" w:rsidP="00D8246B">
            <w:pPr>
              <w:pStyle w:val="NoSpacing"/>
              <w:numPr>
                <w:ilvl w:val="0"/>
                <w:numId w:val="21"/>
              </w:numPr>
              <w:spacing w:line="276" w:lineRule="auto"/>
              <w:jc w:val="both"/>
              <w:rPr>
                <w:rFonts w:ascii="Times New Roman" w:hAnsi="Times New Roman"/>
                <w:color w:val="auto"/>
                <w:sz w:val="24"/>
              </w:rPr>
            </w:pPr>
            <w:r w:rsidRPr="009B683B">
              <w:rPr>
                <w:rFonts w:ascii="Times New Roman" w:hAnsi="Times New Roman"/>
                <w:color w:val="auto"/>
                <w:sz w:val="24"/>
              </w:rPr>
              <w:t xml:space="preserve">Ja kāda no projekta iesnieguma sadaļām vai kāds no projekta iesnieguma pielikumiem ir citā valodā, ir pievienots tulkojums latviešu valodā, kas sagatavots atbilstoši normatīvajiem aktiem par kārtību, kādā apliecināmi dokumentu tulkojumi valsts valodā (ir pievienots </w:t>
            </w:r>
            <w:r w:rsidRPr="009B683B">
              <w:rPr>
                <w:rFonts w:ascii="Times New Roman" w:eastAsia="Calibri" w:hAnsi="Times New Roman"/>
                <w:color w:val="auto"/>
                <w:sz w:val="24"/>
              </w:rPr>
              <w:t>tulkojuma notariāls apliecinājums vai zvērināta tulkotāja apliecinājums, vai tulkotāja apliecinājums).</w:t>
            </w:r>
          </w:p>
          <w:p w:rsidR="00D8246B" w:rsidRPr="009B683B" w:rsidRDefault="00D8246B" w:rsidP="007D0287">
            <w:pPr>
              <w:pStyle w:val="NoSpacing"/>
              <w:spacing w:line="276" w:lineRule="auto"/>
              <w:ind w:left="722" w:hanging="567"/>
              <w:jc w:val="both"/>
              <w:rPr>
                <w:rFonts w:ascii="Times New Roman" w:hAnsi="Times New Roman"/>
                <w:color w:val="auto"/>
                <w:sz w:val="24"/>
              </w:rPr>
            </w:pPr>
          </w:p>
          <w:p w:rsidR="00D8246B" w:rsidRPr="009B683B" w:rsidRDefault="00D8246B" w:rsidP="007D0287">
            <w:pPr>
              <w:pStyle w:val="NoSpacing"/>
              <w:spacing w:line="276" w:lineRule="auto"/>
              <w:ind w:left="175"/>
              <w:jc w:val="both"/>
              <w:rPr>
                <w:rFonts w:ascii="Times New Roman" w:hAnsi="Times New Roman"/>
                <w:color w:val="auto"/>
                <w:sz w:val="24"/>
              </w:rPr>
            </w:pPr>
            <w:r w:rsidRPr="009B683B">
              <w:rPr>
                <w:rFonts w:ascii="Times New Roman" w:hAnsi="Times New Roman"/>
                <w:color w:val="auto"/>
                <w:sz w:val="24"/>
              </w:rPr>
              <w:lastRenderedPageBreak/>
              <w:t>Ja projekta iesniegums neatbilst kādai no noteiktajām prasībām,</w:t>
            </w:r>
            <w:r w:rsidRPr="009B683B">
              <w:rPr>
                <w:rFonts w:ascii="Times New Roman" w:hAnsi="Times New Roman"/>
                <w:b/>
                <w:color w:val="auto"/>
                <w:sz w:val="24"/>
              </w:rPr>
              <w:t xml:space="preserve"> </w:t>
            </w:r>
            <w:r w:rsidRPr="009B683B">
              <w:rPr>
                <w:rFonts w:ascii="Times New Roman" w:hAnsi="Times New Roman"/>
                <w:color w:val="auto"/>
                <w:sz w:val="24"/>
              </w:rPr>
              <w:t>vērtējums ir</w:t>
            </w:r>
            <w:r w:rsidRPr="009B683B">
              <w:rPr>
                <w:rFonts w:ascii="Times New Roman" w:hAnsi="Times New Roman"/>
                <w:b/>
                <w:color w:val="auto"/>
                <w:sz w:val="24"/>
              </w:rPr>
              <w:t xml:space="preserve"> „Jā, ar nosacījumu”</w:t>
            </w:r>
            <w:r w:rsidRPr="009B683B">
              <w:rPr>
                <w:rFonts w:ascii="Times New Roman" w:hAnsi="Times New Roman"/>
                <w:color w:val="auto"/>
                <w:sz w:val="24"/>
              </w:rPr>
              <w:t>, izvirza atbilstošu nosacījumu trūkumu novēršanai, piemēram, iesniegt PIV atbilstoši projektu iesniegumu atlases nolikumā noteiktajai veidlapai, un/vai iesniegt pilnībā aizpildītu PIV;</w:t>
            </w:r>
          </w:p>
          <w:p w:rsidR="00D8246B" w:rsidRPr="009B683B" w:rsidRDefault="00D8246B" w:rsidP="00D8246B">
            <w:pPr>
              <w:pStyle w:val="NoSpacing"/>
              <w:numPr>
                <w:ilvl w:val="0"/>
                <w:numId w:val="17"/>
              </w:numPr>
              <w:spacing w:line="276" w:lineRule="auto"/>
              <w:jc w:val="both"/>
              <w:rPr>
                <w:rFonts w:ascii="Times New Roman" w:hAnsi="Times New Roman"/>
                <w:color w:val="auto"/>
                <w:sz w:val="24"/>
              </w:rPr>
            </w:pPr>
            <w:r w:rsidRPr="009B683B">
              <w:rPr>
                <w:rFonts w:ascii="Times New Roman" w:hAnsi="Times New Roman"/>
                <w:color w:val="auto"/>
                <w:sz w:val="24"/>
              </w:rPr>
              <w:t>iesniegt iztrūkstošo pielikumu;</w:t>
            </w:r>
          </w:p>
          <w:p w:rsidR="00D8246B" w:rsidRPr="009B683B" w:rsidRDefault="00D8246B" w:rsidP="00D8246B">
            <w:pPr>
              <w:pStyle w:val="NoSpacing"/>
              <w:numPr>
                <w:ilvl w:val="0"/>
                <w:numId w:val="17"/>
              </w:numPr>
              <w:spacing w:line="276" w:lineRule="auto"/>
              <w:jc w:val="both"/>
              <w:rPr>
                <w:rFonts w:ascii="Times New Roman" w:hAnsi="Times New Roman"/>
                <w:color w:val="auto"/>
                <w:sz w:val="24"/>
              </w:rPr>
            </w:pPr>
            <w:r w:rsidRPr="009B683B">
              <w:rPr>
                <w:rFonts w:ascii="Times New Roman" w:hAnsi="Times New Roman"/>
                <w:color w:val="auto"/>
                <w:sz w:val="24"/>
              </w:rPr>
              <w:t>iesniegt latviešu valodā sagatavotu PIV vai pielikumu, vai pievienot normatīvajos aktos noteiktajā kārtībā apliecinātu tulkojumu latviešu valodā.</w:t>
            </w:r>
          </w:p>
          <w:p w:rsidR="00D8246B" w:rsidRPr="009B683B" w:rsidRDefault="00D8246B" w:rsidP="007D0287">
            <w:pPr>
              <w:pStyle w:val="NoSpacing"/>
              <w:spacing w:line="276" w:lineRule="auto"/>
              <w:jc w:val="both"/>
              <w:rPr>
                <w:rFonts w:ascii="Times New Roman" w:hAnsi="Times New Roman"/>
                <w:color w:val="auto"/>
                <w:sz w:val="24"/>
              </w:rPr>
            </w:pPr>
          </w:p>
          <w:p w:rsidR="00D8246B" w:rsidRPr="009B683B" w:rsidRDefault="00D8246B" w:rsidP="007D0287">
            <w:pPr>
              <w:pStyle w:val="NoSpacing"/>
              <w:spacing w:line="276" w:lineRule="auto"/>
              <w:jc w:val="both"/>
              <w:rPr>
                <w:rFonts w:ascii="Times New Roman" w:hAnsi="Times New Roman"/>
                <w:color w:val="auto"/>
                <w:sz w:val="24"/>
              </w:rPr>
            </w:pPr>
            <w:r w:rsidRPr="009B683B">
              <w:rPr>
                <w:rFonts w:ascii="Times New Roman" w:hAnsi="Times New Roman"/>
                <w:color w:val="auto"/>
                <w:sz w:val="24"/>
              </w:rPr>
              <w:t>NB! Projektu iesniegumu vērtēšanas vienotais kritērijs Nr.6 ir precizējams, tāpēc projektu iesniegumu vērtēšanas kritēriju kopā ietvertā norāde: “Neprecizējams attiecībā uz dokumentiem, kas obligāti iesniedzami, piemēram, biznesa plāns, Eiropas Savienībā reģistrētas kredītiestādes izsniegta pirmā pieprasījuma līguma izpildes garantijas vēstule”, vērtējot projektu iesniegumus, netiek ņemta vērā.</w:t>
            </w:r>
          </w:p>
        </w:tc>
      </w:tr>
    </w:tbl>
    <w:p w:rsidR="005B4830" w:rsidRPr="009B683B" w:rsidRDefault="005B4830" w:rsidP="005B4830">
      <w:pPr>
        <w:pStyle w:val="ListParagraph"/>
        <w:spacing w:after="0" w:line="276" w:lineRule="auto"/>
        <w:ind w:left="426"/>
        <w:jc w:val="right"/>
        <w:rPr>
          <w:rFonts w:ascii="Times New Roman" w:hAnsi="Times New Roman"/>
          <w:sz w:val="24"/>
          <w:szCs w:val="24"/>
        </w:rPr>
      </w:pPr>
      <w:r w:rsidRPr="009B683B">
        <w:rPr>
          <w:rFonts w:ascii="Times New Roman" w:hAnsi="Times New Roman"/>
          <w:sz w:val="24"/>
          <w:szCs w:val="24"/>
        </w:rPr>
        <w:lastRenderedPageBreak/>
        <w:t>”;</w:t>
      </w:r>
    </w:p>
    <w:p w:rsidR="00F106D4" w:rsidRPr="009B683B" w:rsidRDefault="00F106D4" w:rsidP="00F106D4">
      <w:pPr>
        <w:pStyle w:val="ListParagraph"/>
        <w:spacing w:after="0" w:line="276" w:lineRule="auto"/>
        <w:ind w:left="426"/>
        <w:rPr>
          <w:rFonts w:ascii="Times New Roman" w:hAnsi="Times New Roman"/>
          <w:sz w:val="24"/>
          <w:szCs w:val="24"/>
        </w:rPr>
      </w:pPr>
    </w:p>
    <w:p w:rsidR="002425A3" w:rsidRPr="009B683B" w:rsidRDefault="002425A3" w:rsidP="00F106D4">
      <w:pPr>
        <w:pStyle w:val="ListParagraph"/>
        <w:numPr>
          <w:ilvl w:val="0"/>
          <w:numId w:val="2"/>
        </w:numPr>
        <w:spacing w:after="0" w:line="276" w:lineRule="auto"/>
        <w:ind w:left="426"/>
        <w:rPr>
          <w:rFonts w:ascii="Times New Roman" w:hAnsi="Times New Roman"/>
          <w:sz w:val="24"/>
          <w:szCs w:val="24"/>
        </w:rPr>
      </w:pPr>
      <w:r w:rsidRPr="009B683B">
        <w:rPr>
          <w:rFonts w:ascii="Times New Roman" w:hAnsi="Times New Roman"/>
          <w:sz w:val="24"/>
          <w:szCs w:val="24"/>
        </w:rPr>
        <w:t>izteikt projektu iesniegumu atlases nolikuma 4.pielikuma “Projektu iesniegumu vērtēšanas kritēriju piemērošanas metodika” Vienoto kritēriju 8.punktu šādā redakcijā</w:t>
      </w:r>
      <w:r w:rsidR="009B25EB" w:rsidRPr="009B683B">
        <w:rPr>
          <w:rFonts w:ascii="Times New Roman" w:hAnsi="Times New Roman"/>
          <w:sz w:val="24"/>
          <w:szCs w:val="24"/>
        </w:rPr>
        <w:t>:</w:t>
      </w:r>
    </w:p>
    <w:p w:rsidR="002425A3" w:rsidRPr="009B683B" w:rsidRDefault="002425A3" w:rsidP="002425A3">
      <w:pPr>
        <w:pStyle w:val="ListParagraph"/>
        <w:spacing w:after="0" w:line="276" w:lineRule="auto"/>
        <w:ind w:left="426"/>
        <w:rPr>
          <w:rFonts w:ascii="Times New Roman" w:hAnsi="Times New Roman"/>
          <w:sz w:val="24"/>
          <w:szCs w:val="24"/>
        </w:rPr>
      </w:pPr>
      <w:r w:rsidRPr="009B683B">
        <w:rPr>
          <w:rFonts w:ascii="Times New Roman" w:hAnsi="Times New Roman"/>
          <w:sz w:val="24"/>
          <w:szCs w:val="24"/>
        </w:rPr>
        <w:t>“</w:t>
      </w:r>
    </w:p>
    <w:tbl>
      <w:tblPr>
        <w:tblW w:w="14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2827"/>
        <w:gridCol w:w="1114"/>
        <w:gridCol w:w="9055"/>
      </w:tblGrid>
      <w:tr w:rsidR="002425A3" w:rsidRPr="009B683B" w:rsidTr="002425A3">
        <w:trPr>
          <w:trHeight w:val="668"/>
          <w:jc w:val="center"/>
        </w:trPr>
        <w:tc>
          <w:tcPr>
            <w:tcW w:w="1016" w:type="dxa"/>
            <w:vAlign w:val="center"/>
          </w:tcPr>
          <w:p w:rsidR="002425A3" w:rsidRPr="009B683B" w:rsidRDefault="002425A3" w:rsidP="002425A3">
            <w:pPr>
              <w:spacing w:after="0"/>
              <w:jc w:val="center"/>
              <w:rPr>
                <w:rFonts w:ascii="Times New Roman" w:hAnsi="Times New Roman"/>
              </w:rPr>
            </w:pPr>
            <w:r w:rsidRPr="009B683B">
              <w:rPr>
                <w:rFonts w:ascii="Times New Roman" w:hAnsi="Times New Roman"/>
              </w:rPr>
              <w:t>Nr.8</w:t>
            </w:r>
          </w:p>
        </w:tc>
        <w:tc>
          <w:tcPr>
            <w:tcW w:w="2827" w:type="dxa"/>
          </w:tcPr>
          <w:p w:rsidR="002425A3" w:rsidRPr="009B683B" w:rsidRDefault="002425A3" w:rsidP="002425A3">
            <w:pPr>
              <w:spacing w:after="0"/>
              <w:jc w:val="both"/>
              <w:rPr>
                <w:rFonts w:ascii="Times New Roman" w:hAnsi="Times New Roman"/>
              </w:rPr>
            </w:pPr>
            <w:r w:rsidRPr="009B683B">
              <w:rPr>
                <w:rFonts w:ascii="Times New Roman" w:hAnsi="Times New Roman"/>
              </w:rPr>
              <w:t xml:space="preserve">Projekta iesnieguma finanšu aprēķins ir izstrādāts aritmētiski precīzi un ir atbilstošs MK noteikumu par specifiskā atbalsta mērķa īstenošanu un projekta iesnieguma veidlapas prasībām, kas noteiktas Ministru kabineta 2014.gada 16.decembra noteikumu Nr.784 “Kārtība, kādā Eiropas Savienības struktūrfondu un Kohēzijas fonda vadībā iesaistītās institūcijas nodrošina </w:t>
            </w:r>
            <w:r w:rsidRPr="009B683B">
              <w:rPr>
                <w:rFonts w:ascii="Times New Roman" w:hAnsi="Times New Roman"/>
              </w:rPr>
              <w:lastRenderedPageBreak/>
              <w:t>plānošanas dokumentu sagatavošanu un šo fondu ieviešanu 2014.-2020.gada plānošanas periodā” 1.pielikumā.</w:t>
            </w:r>
          </w:p>
        </w:tc>
        <w:tc>
          <w:tcPr>
            <w:tcW w:w="1114" w:type="dxa"/>
            <w:vAlign w:val="center"/>
          </w:tcPr>
          <w:p w:rsidR="002425A3" w:rsidRPr="009B683B" w:rsidRDefault="002425A3" w:rsidP="002425A3">
            <w:pPr>
              <w:spacing w:after="0"/>
              <w:jc w:val="center"/>
              <w:rPr>
                <w:rFonts w:ascii="Times New Roman" w:hAnsi="Times New Roman"/>
              </w:rPr>
            </w:pPr>
            <w:r w:rsidRPr="009B683B">
              <w:rPr>
                <w:rFonts w:ascii="Times New Roman" w:hAnsi="Times New Roman"/>
              </w:rPr>
              <w:lastRenderedPageBreak/>
              <w:t>P</w:t>
            </w:r>
          </w:p>
        </w:tc>
        <w:tc>
          <w:tcPr>
            <w:tcW w:w="9055" w:type="dxa"/>
          </w:tcPr>
          <w:p w:rsidR="002425A3" w:rsidRPr="009B683B" w:rsidRDefault="002425A3" w:rsidP="002425A3">
            <w:pPr>
              <w:pStyle w:val="Noteikumutekstam"/>
            </w:pPr>
            <w:r w:rsidRPr="009B683B">
              <w:t>Pieņemot lēmumu par atbilstību kritērijam, tiek ņemta vērā informācija, kas norādīta:</w:t>
            </w:r>
          </w:p>
          <w:p w:rsidR="002425A3" w:rsidRPr="009B683B" w:rsidRDefault="002425A3" w:rsidP="002425A3">
            <w:pPr>
              <w:pStyle w:val="Noteikumutekstam"/>
            </w:pPr>
            <w:r w:rsidRPr="009B683B">
              <w:t>1.PIV papildus iesniedzamajos dokumentos:</w:t>
            </w:r>
          </w:p>
          <w:p w:rsidR="002425A3" w:rsidRPr="009B683B" w:rsidRDefault="002425A3" w:rsidP="002425A3">
            <w:pPr>
              <w:pStyle w:val="Noteikumutekstam"/>
            </w:pPr>
            <w:r w:rsidRPr="009B683B">
              <w:t>- 2.pielikumā “Finansēšanas plāns”;</w:t>
            </w:r>
          </w:p>
          <w:p w:rsidR="002425A3" w:rsidRPr="009B683B" w:rsidRDefault="002425A3" w:rsidP="002425A3">
            <w:pPr>
              <w:pStyle w:val="Noteikumutekstam"/>
            </w:pPr>
            <w:r w:rsidRPr="009B683B">
              <w:t>- 3.pielikumā “Projekta budžeta kopsavilkums”;</w:t>
            </w:r>
          </w:p>
          <w:p w:rsidR="002425A3" w:rsidRPr="009B683B" w:rsidRDefault="002425A3" w:rsidP="002425A3">
            <w:pPr>
              <w:pStyle w:val="Noteikumutekstam"/>
            </w:pPr>
            <w:r w:rsidRPr="009B683B">
              <w:t>2.Papildus iesniedzamajos dokumentos:</w:t>
            </w:r>
          </w:p>
          <w:p w:rsidR="002425A3" w:rsidRPr="009B683B" w:rsidRDefault="002425A3" w:rsidP="002425A3">
            <w:pPr>
              <w:pStyle w:val="Noteikumutekstam"/>
            </w:pPr>
            <w:r w:rsidRPr="009B683B">
              <w:t>- tehniski ekonomiskais pamatojums;</w:t>
            </w:r>
          </w:p>
          <w:p w:rsidR="002425A3" w:rsidRPr="009B683B" w:rsidRDefault="002425A3" w:rsidP="002425A3">
            <w:pPr>
              <w:pStyle w:val="Noteikumutekstam"/>
              <w:rPr>
                <w:lang w:eastAsia="lv-LV"/>
              </w:rPr>
            </w:pPr>
            <w:r w:rsidRPr="009B683B">
              <w:t xml:space="preserve">- </w:t>
            </w:r>
            <w:r w:rsidRPr="009B683B">
              <w:rPr>
                <w:lang w:eastAsia="lv-LV"/>
              </w:rPr>
              <w:t>būvniecības izmaksu tāmes kopija;</w:t>
            </w:r>
          </w:p>
          <w:p w:rsidR="002425A3" w:rsidRPr="009B683B" w:rsidRDefault="002425A3" w:rsidP="002425A3">
            <w:pPr>
              <w:pStyle w:val="Noteikumutekstam"/>
              <w:rPr>
                <w:lang w:eastAsia="lv-LV"/>
              </w:rPr>
            </w:pPr>
            <w:r w:rsidRPr="009B683B">
              <w:rPr>
                <w:lang w:eastAsia="lv-LV"/>
              </w:rPr>
              <w:t xml:space="preserve">- </w:t>
            </w:r>
            <w:r w:rsidRPr="009B683B">
              <w:rPr>
                <w:bCs/>
                <w:lang w:eastAsia="lv-LV"/>
              </w:rPr>
              <w:t xml:space="preserve"> </w:t>
            </w:r>
            <w:r w:rsidRPr="009B683B">
              <w:rPr>
                <w:lang w:eastAsia="lv-LV"/>
              </w:rPr>
              <w:t xml:space="preserve">finanšu prognozes projekta īstenošanas laikā un pēc projekta pabeigšanas (bilance, peļņas vai zaudējumu aprēķins, naudas plūsma pa gadiem nākamajiem 5 gadiem, pieņēmumu paskaidrojums) par visu uzņēmuma darbību, norādot datus kādi tie būtu ar un kādi bez projekta realizācijas; </w:t>
            </w:r>
          </w:p>
          <w:p w:rsidR="002425A3" w:rsidRPr="009B683B" w:rsidRDefault="002425A3" w:rsidP="002425A3">
            <w:pPr>
              <w:pStyle w:val="NoSpacing"/>
              <w:spacing w:line="276" w:lineRule="auto"/>
              <w:jc w:val="both"/>
              <w:rPr>
                <w:rFonts w:ascii="Times New Roman" w:hAnsi="Times New Roman"/>
                <w:b/>
                <w:color w:val="auto"/>
                <w:szCs w:val="22"/>
              </w:rPr>
            </w:pPr>
          </w:p>
          <w:p w:rsidR="002425A3" w:rsidRPr="009B683B" w:rsidRDefault="002425A3" w:rsidP="002425A3">
            <w:pPr>
              <w:pStyle w:val="NoSpacing"/>
              <w:spacing w:line="276" w:lineRule="auto"/>
              <w:jc w:val="both"/>
              <w:rPr>
                <w:rFonts w:ascii="Times New Roman" w:hAnsi="Times New Roman"/>
                <w:color w:val="auto"/>
                <w:szCs w:val="22"/>
              </w:rPr>
            </w:pPr>
            <w:r w:rsidRPr="009B683B">
              <w:rPr>
                <w:rFonts w:ascii="Times New Roman" w:hAnsi="Times New Roman"/>
                <w:b/>
                <w:color w:val="auto"/>
                <w:szCs w:val="22"/>
              </w:rPr>
              <w:t>Vērtējums ir “Jā”</w:t>
            </w:r>
            <w:r w:rsidRPr="009B683B">
              <w:rPr>
                <w:rFonts w:ascii="Times New Roman" w:hAnsi="Times New Roman"/>
                <w:color w:val="auto"/>
                <w:szCs w:val="22"/>
              </w:rPr>
              <w:t>, ja:</w:t>
            </w:r>
          </w:p>
          <w:p w:rsidR="002425A3" w:rsidRPr="009B683B" w:rsidRDefault="002425A3" w:rsidP="002425A3">
            <w:pPr>
              <w:pStyle w:val="NoSpacing"/>
              <w:numPr>
                <w:ilvl w:val="0"/>
                <w:numId w:val="26"/>
              </w:numPr>
              <w:spacing w:line="276" w:lineRule="auto"/>
              <w:jc w:val="both"/>
              <w:rPr>
                <w:rFonts w:ascii="Times New Roman" w:hAnsi="Times New Roman"/>
                <w:color w:val="auto"/>
                <w:szCs w:val="22"/>
              </w:rPr>
            </w:pPr>
            <w:r w:rsidRPr="009B683B">
              <w:rPr>
                <w:rFonts w:ascii="Times New Roman" w:hAnsi="Times New Roman"/>
                <w:color w:val="auto"/>
                <w:szCs w:val="22"/>
              </w:rPr>
              <w:t xml:space="preserve">Finanšu aprēķins ir aritmētiski precīzs un nav konstatētas kļūdas; </w:t>
            </w:r>
          </w:p>
          <w:p w:rsidR="002425A3" w:rsidRPr="009B683B" w:rsidRDefault="002425A3" w:rsidP="002425A3">
            <w:pPr>
              <w:pStyle w:val="NoSpacing"/>
              <w:numPr>
                <w:ilvl w:val="0"/>
                <w:numId w:val="26"/>
              </w:numPr>
              <w:spacing w:line="276" w:lineRule="auto"/>
              <w:ind w:left="306" w:hanging="306"/>
              <w:jc w:val="both"/>
              <w:rPr>
                <w:rFonts w:ascii="Times New Roman" w:hAnsi="Times New Roman"/>
                <w:color w:val="auto"/>
                <w:szCs w:val="22"/>
              </w:rPr>
            </w:pPr>
            <w:r w:rsidRPr="009B683B">
              <w:rPr>
                <w:rFonts w:ascii="Times New Roman" w:hAnsi="Times New Roman"/>
                <w:color w:val="auto"/>
                <w:szCs w:val="22"/>
              </w:rPr>
              <w:t>Finanšu aprēķins ir izstrādāts atbilstoši PIV prasībām, t.i., visās ailēs ir norādīta prasītā informācija (daudzums, mērvienības, projekta darbības numurs, izmaksu veids, izmaksu pozīciju summas, pievienotās vērtības nodokli);</w:t>
            </w:r>
          </w:p>
          <w:p w:rsidR="002425A3" w:rsidRPr="009B683B" w:rsidRDefault="002425A3" w:rsidP="002425A3">
            <w:pPr>
              <w:pStyle w:val="NoSpacing"/>
              <w:numPr>
                <w:ilvl w:val="0"/>
                <w:numId w:val="26"/>
              </w:numPr>
              <w:spacing w:line="276" w:lineRule="auto"/>
              <w:ind w:left="306" w:hanging="306"/>
              <w:jc w:val="both"/>
              <w:rPr>
                <w:rFonts w:ascii="Times New Roman" w:hAnsi="Times New Roman"/>
                <w:color w:val="auto"/>
                <w:szCs w:val="22"/>
              </w:rPr>
            </w:pPr>
            <w:r w:rsidRPr="009B683B">
              <w:rPr>
                <w:rFonts w:ascii="Times New Roman" w:hAnsi="Times New Roman"/>
                <w:color w:val="auto"/>
                <w:szCs w:val="22"/>
              </w:rPr>
              <w:t>Finanšu aprēķins norādīts ar diviem cipariem aiz komata;</w:t>
            </w:r>
          </w:p>
          <w:p w:rsidR="002425A3" w:rsidRPr="009B683B" w:rsidRDefault="002425A3" w:rsidP="002425A3">
            <w:pPr>
              <w:pStyle w:val="NoSpacing"/>
              <w:numPr>
                <w:ilvl w:val="0"/>
                <w:numId w:val="26"/>
              </w:numPr>
              <w:spacing w:line="276" w:lineRule="auto"/>
              <w:ind w:left="306" w:hanging="306"/>
              <w:jc w:val="both"/>
              <w:rPr>
                <w:rFonts w:ascii="Times New Roman" w:hAnsi="Times New Roman"/>
                <w:color w:val="auto"/>
                <w:szCs w:val="22"/>
              </w:rPr>
            </w:pPr>
            <w:r w:rsidRPr="009B683B">
              <w:rPr>
                <w:rFonts w:ascii="Times New Roman" w:hAnsi="Times New Roman"/>
                <w:color w:val="auto"/>
                <w:szCs w:val="22"/>
              </w:rPr>
              <w:t>Ir nodrošināta savstarpēja finansējuma apmēra atbilstība projekta iesniegumā;</w:t>
            </w:r>
          </w:p>
          <w:p w:rsidR="002425A3" w:rsidRPr="009B683B" w:rsidRDefault="002425A3" w:rsidP="002425A3">
            <w:pPr>
              <w:pStyle w:val="NoSpacing"/>
              <w:numPr>
                <w:ilvl w:val="0"/>
                <w:numId w:val="26"/>
              </w:numPr>
              <w:spacing w:line="276" w:lineRule="auto"/>
              <w:ind w:left="306" w:hanging="306"/>
              <w:jc w:val="both"/>
              <w:rPr>
                <w:rFonts w:ascii="Times New Roman" w:hAnsi="Times New Roman"/>
                <w:color w:val="auto"/>
                <w:szCs w:val="22"/>
              </w:rPr>
            </w:pPr>
            <w:r w:rsidRPr="009B683B">
              <w:rPr>
                <w:rFonts w:ascii="Times New Roman" w:hAnsi="Times New Roman"/>
                <w:color w:val="auto"/>
                <w:szCs w:val="22"/>
              </w:rPr>
              <w:t>Finanšu aprēķini projekta iesniegumā veikti, pamatojoties uz šādiem pieņēmumiem:</w:t>
            </w:r>
          </w:p>
          <w:p w:rsidR="002425A3" w:rsidRPr="009B683B" w:rsidRDefault="002425A3" w:rsidP="002425A3">
            <w:pPr>
              <w:pStyle w:val="NoSpacing"/>
              <w:numPr>
                <w:ilvl w:val="0"/>
                <w:numId w:val="17"/>
              </w:numPr>
              <w:spacing w:line="276" w:lineRule="auto"/>
              <w:jc w:val="both"/>
              <w:rPr>
                <w:rFonts w:ascii="Times New Roman" w:hAnsi="Times New Roman"/>
                <w:color w:val="auto"/>
                <w:szCs w:val="22"/>
              </w:rPr>
            </w:pPr>
            <w:r w:rsidRPr="009B683B">
              <w:rPr>
                <w:rFonts w:ascii="Times New Roman" w:hAnsi="Times New Roman"/>
                <w:color w:val="auto"/>
                <w:szCs w:val="22"/>
              </w:rPr>
              <w:t>projekta īstenošanas pēdējā gada beigās projekta ietvaros izveidoto objektu nodod ekspluatācijā;</w:t>
            </w:r>
          </w:p>
          <w:p w:rsidR="002425A3" w:rsidRPr="009B683B" w:rsidRDefault="002425A3" w:rsidP="002425A3">
            <w:pPr>
              <w:pStyle w:val="NoSpacing"/>
              <w:numPr>
                <w:ilvl w:val="0"/>
                <w:numId w:val="17"/>
              </w:numPr>
              <w:spacing w:line="276" w:lineRule="auto"/>
              <w:jc w:val="both"/>
              <w:rPr>
                <w:rFonts w:ascii="Times New Roman" w:hAnsi="Times New Roman"/>
                <w:color w:val="auto"/>
                <w:szCs w:val="22"/>
              </w:rPr>
            </w:pPr>
            <w:r w:rsidRPr="009B683B">
              <w:rPr>
                <w:rFonts w:ascii="Times New Roman" w:hAnsi="Times New Roman"/>
                <w:color w:val="auto"/>
                <w:szCs w:val="22"/>
              </w:rPr>
              <w:t>projekta ietvaros izdevumus un ienākumus norāda pēc noslēguma maksājuma veikšanas;</w:t>
            </w:r>
          </w:p>
          <w:p w:rsidR="002425A3" w:rsidRPr="009B683B" w:rsidRDefault="002425A3" w:rsidP="002425A3">
            <w:pPr>
              <w:pStyle w:val="NoSpacing"/>
              <w:numPr>
                <w:ilvl w:val="0"/>
                <w:numId w:val="17"/>
              </w:numPr>
              <w:spacing w:line="276" w:lineRule="auto"/>
              <w:jc w:val="both"/>
              <w:rPr>
                <w:rFonts w:ascii="Times New Roman" w:hAnsi="Times New Roman"/>
                <w:color w:val="auto"/>
                <w:szCs w:val="22"/>
              </w:rPr>
            </w:pPr>
            <w:r w:rsidRPr="009B683B">
              <w:rPr>
                <w:rFonts w:ascii="Times New Roman" w:hAnsi="Times New Roman"/>
                <w:color w:val="auto"/>
                <w:szCs w:val="22"/>
              </w:rPr>
              <w:t>finanšu aprēķinos piemēro reālo finansiālo diskonta likmi (</w:t>
            </w:r>
            <w:proofErr w:type="spellStart"/>
            <w:r w:rsidRPr="009B683B">
              <w:rPr>
                <w:rFonts w:ascii="Times New Roman" w:hAnsi="Times New Roman"/>
                <w:color w:val="auto"/>
                <w:szCs w:val="22"/>
              </w:rPr>
              <w:t>skat.Finanšu</w:t>
            </w:r>
            <w:proofErr w:type="spellEnd"/>
            <w:r w:rsidRPr="009B683B">
              <w:rPr>
                <w:rFonts w:ascii="Times New Roman" w:hAnsi="Times New Roman"/>
                <w:color w:val="auto"/>
                <w:szCs w:val="22"/>
              </w:rPr>
              <w:t xml:space="preserve"> </w:t>
            </w:r>
            <w:proofErr w:type="spellStart"/>
            <w:r w:rsidRPr="009B683B">
              <w:rPr>
                <w:rFonts w:ascii="Times New Roman" w:hAnsi="Times New Roman"/>
                <w:color w:val="auto"/>
                <w:szCs w:val="22"/>
              </w:rPr>
              <w:t>misnistrijas</w:t>
            </w:r>
            <w:proofErr w:type="spellEnd"/>
            <w:r w:rsidRPr="009B683B">
              <w:rPr>
                <w:rFonts w:ascii="Times New Roman" w:hAnsi="Times New Roman"/>
                <w:color w:val="auto"/>
                <w:szCs w:val="22"/>
              </w:rPr>
              <w:t xml:space="preserve"> vadlīnijas </w:t>
            </w:r>
            <w:hyperlink r:id="rId28" w:history="1">
              <w:r w:rsidRPr="009B683B">
                <w:rPr>
                  <w:rStyle w:val="Hyperlink"/>
                  <w:rFonts w:ascii="Times New Roman" w:hAnsi="Times New Roman"/>
                  <w:color w:val="auto"/>
                  <w:szCs w:val="22"/>
                </w:rPr>
                <w:t>http://www.fm.gov.lv/files/publiskaprivatapartneriba/170120_info_ES%20FEA.pdf</w:t>
              </w:r>
            </w:hyperlink>
            <w:r w:rsidRPr="009B683B">
              <w:rPr>
                <w:rFonts w:ascii="Times New Roman" w:hAnsi="Times New Roman"/>
                <w:color w:val="auto"/>
                <w:szCs w:val="22"/>
              </w:rPr>
              <w:t>) ;</w:t>
            </w:r>
          </w:p>
          <w:p w:rsidR="002425A3" w:rsidRPr="009B683B" w:rsidRDefault="002425A3" w:rsidP="002425A3">
            <w:pPr>
              <w:pStyle w:val="NoSpacing"/>
              <w:numPr>
                <w:ilvl w:val="0"/>
                <w:numId w:val="17"/>
              </w:numPr>
              <w:spacing w:line="276" w:lineRule="auto"/>
              <w:jc w:val="both"/>
              <w:rPr>
                <w:rFonts w:ascii="Times New Roman" w:hAnsi="Times New Roman"/>
                <w:color w:val="auto"/>
                <w:szCs w:val="22"/>
              </w:rPr>
            </w:pPr>
            <w:r w:rsidRPr="009B683B">
              <w:rPr>
                <w:rFonts w:ascii="Times New Roman" w:hAnsi="Times New Roman"/>
                <w:color w:val="auto"/>
                <w:szCs w:val="22"/>
              </w:rPr>
              <w:t>norādītā informācija atbilst plānotajam siltumenerģijas tarifam atbilstoši normatīvajiem aktiem enerģētikas jomā.</w:t>
            </w:r>
          </w:p>
          <w:p w:rsidR="002425A3" w:rsidRPr="009B683B" w:rsidRDefault="002425A3" w:rsidP="002425A3">
            <w:pPr>
              <w:pStyle w:val="NoSpacing"/>
              <w:spacing w:line="276" w:lineRule="auto"/>
              <w:jc w:val="both"/>
              <w:rPr>
                <w:rFonts w:ascii="Times New Roman" w:hAnsi="Times New Roman"/>
                <w:color w:val="auto"/>
                <w:szCs w:val="22"/>
              </w:rPr>
            </w:pPr>
          </w:p>
          <w:p w:rsidR="002425A3" w:rsidRPr="009B683B" w:rsidRDefault="002425A3" w:rsidP="002425A3">
            <w:pPr>
              <w:pStyle w:val="NoSpacing"/>
              <w:spacing w:line="276" w:lineRule="auto"/>
              <w:jc w:val="both"/>
              <w:rPr>
                <w:rFonts w:ascii="Times New Roman" w:hAnsi="Times New Roman"/>
                <w:color w:val="auto"/>
                <w:szCs w:val="22"/>
              </w:rPr>
            </w:pPr>
            <w:r w:rsidRPr="009B683B">
              <w:rPr>
                <w:rFonts w:ascii="Times New Roman" w:hAnsi="Times New Roman"/>
                <w:color w:val="auto"/>
                <w:szCs w:val="22"/>
              </w:rPr>
              <w:t xml:space="preserve">Ja projektā plānoti ieguldījumi </w:t>
            </w:r>
            <w:proofErr w:type="spellStart"/>
            <w:r w:rsidRPr="009B683B">
              <w:rPr>
                <w:rFonts w:ascii="Times New Roman" w:hAnsi="Times New Roman"/>
                <w:color w:val="auto"/>
                <w:szCs w:val="22"/>
              </w:rPr>
              <w:t>siltumavotā</w:t>
            </w:r>
            <w:proofErr w:type="spellEnd"/>
            <w:r w:rsidRPr="009B683B">
              <w:rPr>
                <w:rFonts w:ascii="Times New Roman" w:hAnsi="Times New Roman"/>
                <w:color w:val="auto"/>
                <w:szCs w:val="22"/>
              </w:rPr>
              <w:t>, pārliecinās, ka projekta iesniedzējs norādījis korektus papildu izmaksu aprēķinus, ņemot vērā:</w:t>
            </w:r>
          </w:p>
          <w:p w:rsidR="002425A3" w:rsidRPr="009B683B" w:rsidRDefault="002425A3" w:rsidP="002425A3">
            <w:pPr>
              <w:pStyle w:val="NoSpacing"/>
              <w:numPr>
                <w:ilvl w:val="0"/>
                <w:numId w:val="17"/>
              </w:numPr>
              <w:spacing w:line="276" w:lineRule="auto"/>
              <w:jc w:val="both"/>
              <w:rPr>
                <w:rFonts w:ascii="Times New Roman" w:hAnsi="Times New Roman"/>
                <w:color w:val="auto"/>
                <w:szCs w:val="22"/>
              </w:rPr>
            </w:pPr>
            <w:r w:rsidRPr="009B683B">
              <w:rPr>
                <w:rFonts w:ascii="Times New Roman" w:hAnsi="Times New Roman"/>
                <w:color w:val="auto"/>
                <w:szCs w:val="22"/>
              </w:rPr>
              <w:t xml:space="preserve">attiecināmās izmaksas attiecībā uz </w:t>
            </w:r>
            <w:proofErr w:type="spellStart"/>
            <w:r w:rsidRPr="009B683B">
              <w:rPr>
                <w:rFonts w:ascii="Times New Roman" w:hAnsi="Times New Roman"/>
                <w:color w:val="auto"/>
                <w:szCs w:val="22"/>
              </w:rPr>
              <w:t>siltumavotu</w:t>
            </w:r>
            <w:proofErr w:type="spellEnd"/>
            <w:r w:rsidRPr="009B683B">
              <w:rPr>
                <w:rFonts w:ascii="Times New Roman" w:hAnsi="Times New Roman"/>
                <w:color w:val="auto"/>
                <w:szCs w:val="22"/>
              </w:rPr>
              <w:t xml:space="preserve"> ir papildu izmaksas, kas nepieciešamas vienas vai vairāku </w:t>
            </w:r>
            <w:proofErr w:type="spellStart"/>
            <w:r w:rsidRPr="009B683B">
              <w:rPr>
                <w:rFonts w:ascii="Times New Roman" w:hAnsi="Times New Roman"/>
                <w:color w:val="auto"/>
                <w:szCs w:val="22"/>
              </w:rPr>
              <w:t>ģenerētājvienību</w:t>
            </w:r>
            <w:proofErr w:type="spellEnd"/>
            <w:r w:rsidRPr="009B683B">
              <w:rPr>
                <w:rFonts w:ascii="Times New Roman" w:hAnsi="Times New Roman"/>
                <w:color w:val="auto"/>
                <w:szCs w:val="22"/>
              </w:rPr>
              <w:t xml:space="preserve"> izbūvei, paplašināšanai un modernizācijai, lai tās darbotos kā energoefektīva centralizētās siltumapgādes sistēma salīdzinājumā ar konvencionālu ražošanas avotu. </w:t>
            </w:r>
          </w:p>
          <w:p w:rsidR="002425A3" w:rsidRPr="009B683B" w:rsidRDefault="002425A3" w:rsidP="002425A3">
            <w:pPr>
              <w:pStyle w:val="NoSpacing"/>
              <w:numPr>
                <w:ilvl w:val="0"/>
                <w:numId w:val="17"/>
              </w:numPr>
              <w:spacing w:line="276" w:lineRule="auto"/>
              <w:jc w:val="both"/>
              <w:rPr>
                <w:rFonts w:ascii="Times New Roman" w:hAnsi="Times New Roman"/>
                <w:color w:val="auto"/>
                <w:szCs w:val="22"/>
              </w:rPr>
            </w:pPr>
            <w:r w:rsidRPr="009B683B">
              <w:rPr>
                <w:rFonts w:ascii="Times New Roman" w:hAnsi="Times New Roman"/>
                <w:color w:val="auto"/>
                <w:szCs w:val="22"/>
              </w:rPr>
              <w:t xml:space="preserve">attiecināmo izmaksu aprēķinā kā konvencionāls </w:t>
            </w:r>
            <w:proofErr w:type="spellStart"/>
            <w:r w:rsidRPr="009B683B">
              <w:rPr>
                <w:rFonts w:ascii="Times New Roman" w:hAnsi="Times New Roman"/>
                <w:color w:val="auto"/>
                <w:szCs w:val="22"/>
              </w:rPr>
              <w:t>siltumavots</w:t>
            </w:r>
            <w:proofErr w:type="spellEnd"/>
            <w:r w:rsidRPr="009B683B">
              <w:rPr>
                <w:rFonts w:ascii="Times New Roman" w:hAnsi="Times New Roman"/>
                <w:color w:val="auto"/>
                <w:szCs w:val="22"/>
              </w:rPr>
              <w:t xml:space="preserve"> tiek uzskatīts </w:t>
            </w:r>
            <w:proofErr w:type="spellStart"/>
            <w:r w:rsidRPr="009B683B">
              <w:rPr>
                <w:rFonts w:ascii="Times New Roman" w:hAnsi="Times New Roman"/>
                <w:color w:val="auto"/>
                <w:szCs w:val="22"/>
              </w:rPr>
              <w:t>siltumavots</w:t>
            </w:r>
            <w:proofErr w:type="spellEnd"/>
            <w:r w:rsidRPr="009B683B">
              <w:rPr>
                <w:rFonts w:ascii="Times New Roman" w:hAnsi="Times New Roman"/>
                <w:color w:val="auto"/>
                <w:szCs w:val="22"/>
              </w:rPr>
              <w:t xml:space="preserve">, kas tiek darbināts ar dabasgāzi. Konvencionāla ražošanas avota 1 MW jaudas uzstādīšanas vidējās izmaksas, balstoties uz esošo tirgus situāciju, ir 21 000 </w:t>
            </w:r>
            <w:proofErr w:type="spellStart"/>
            <w:r w:rsidRPr="009B683B">
              <w:rPr>
                <w:rFonts w:ascii="Times New Roman" w:hAnsi="Times New Roman"/>
                <w:i/>
                <w:color w:val="auto"/>
                <w:szCs w:val="22"/>
              </w:rPr>
              <w:t>euro</w:t>
            </w:r>
            <w:proofErr w:type="spellEnd"/>
            <w:r w:rsidRPr="009B683B">
              <w:rPr>
                <w:rFonts w:ascii="Times New Roman" w:hAnsi="Times New Roman"/>
                <w:color w:val="auto"/>
                <w:szCs w:val="22"/>
              </w:rPr>
              <w:t>.</w:t>
            </w:r>
          </w:p>
          <w:p w:rsidR="002425A3" w:rsidRPr="009B683B" w:rsidRDefault="002425A3" w:rsidP="002425A3">
            <w:pPr>
              <w:pStyle w:val="NoSpacing"/>
              <w:spacing w:line="276" w:lineRule="auto"/>
              <w:jc w:val="both"/>
              <w:rPr>
                <w:rFonts w:ascii="Times New Roman" w:hAnsi="Times New Roman"/>
                <w:color w:val="auto"/>
                <w:szCs w:val="22"/>
              </w:rPr>
            </w:pPr>
          </w:p>
          <w:p w:rsidR="002425A3" w:rsidRPr="009B683B" w:rsidRDefault="002425A3" w:rsidP="002425A3">
            <w:pPr>
              <w:pStyle w:val="NoSpacing"/>
              <w:spacing w:line="276" w:lineRule="auto"/>
              <w:jc w:val="both"/>
              <w:rPr>
                <w:rFonts w:ascii="Times New Roman" w:hAnsi="Times New Roman"/>
                <w:color w:val="auto"/>
                <w:szCs w:val="22"/>
              </w:rPr>
            </w:pPr>
            <w:r w:rsidRPr="009B683B">
              <w:rPr>
                <w:rFonts w:ascii="Times New Roman" w:hAnsi="Times New Roman"/>
                <w:color w:val="auto"/>
                <w:szCs w:val="22"/>
              </w:rPr>
              <w:t xml:space="preserve">Ja projekta iesniegumā sniegtā informācija neatbilst kādam no augstāk minētajiem nosacījumiem, projekta iesniegums saņem vērtējumu </w:t>
            </w:r>
            <w:r w:rsidRPr="009B683B">
              <w:rPr>
                <w:rFonts w:ascii="Times New Roman" w:hAnsi="Times New Roman"/>
                <w:b/>
                <w:color w:val="auto"/>
                <w:szCs w:val="22"/>
              </w:rPr>
              <w:t>“Jā, ar nosacījumu”</w:t>
            </w:r>
            <w:r w:rsidRPr="009B683B">
              <w:rPr>
                <w:rFonts w:ascii="Times New Roman" w:hAnsi="Times New Roman"/>
                <w:color w:val="auto"/>
                <w:szCs w:val="22"/>
              </w:rPr>
              <w:t xml:space="preserve"> un tiek izvirzīti nosacījumi veikt atbilstošos precizējumus.</w:t>
            </w:r>
          </w:p>
        </w:tc>
      </w:tr>
    </w:tbl>
    <w:p w:rsidR="002425A3" w:rsidRPr="009B683B" w:rsidRDefault="009B25EB" w:rsidP="009B25EB">
      <w:pPr>
        <w:pStyle w:val="ListParagraph"/>
        <w:spacing w:after="0" w:line="276" w:lineRule="auto"/>
        <w:ind w:left="426"/>
        <w:jc w:val="right"/>
        <w:rPr>
          <w:rFonts w:ascii="Times New Roman" w:hAnsi="Times New Roman"/>
          <w:sz w:val="24"/>
          <w:szCs w:val="24"/>
        </w:rPr>
      </w:pPr>
      <w:r w:rsidRPr="009B683B">
        <w:rPr>
          <w:rFonts w:ascii="Times New Roman" w:hAnsi="Times New Roman"/>
          <w:sz w:val="24"/>
          <w:szCs w:val="24"/>
        </w:rPr>
        <w:lastRenderedPageBreak/>
        <w:t>“;</w:t>
      </w:r>
    </w:p>
    <w:p w:rsidR="002425A3" w:rsidRPr="009B683B" w:rsidRDefault="002425A3" w:rsidP="002425A3">
      <w:pPr>
        <w:pStyle w:val="ListParagraph"/>
        <w:spacing w:after="0" w:line="276" w:lineRule="auto"/>
        <w:ind w:left="426"/>
        <w:rPr>
          <w:rFonts w:ascii="Times New Roman" w:hAnsi="Times New Roman"/>
          <w:sz w:val="24"/>
          <w:szCs w:val="24"/>
        </w:rPr>
      </w:pPr>
    </w:p>
    <w:p w:rsidR="00F106D4" w:rsidRPr="009B683B" w:rsidRDefault="00F106D4" w:rsidP="00F106D4">
      <w:pPr>
        <w:pStyle w:val="ListParagraph"/>
        <w:numPr>
          <w:ilvl w:val="0"/>
          <w:numId w:val="2"/>
        </w:numPr>
        <w:spacing w:after="0" w:line="276" w:lineRule="auto"/>
        <w:ind w:left="426"/>
        <w:rPr>
          <w:rFonts w:ascii="Times New Roman" w:hAnsi="Times New Roman"/>
          <w:sz w:val="24"/>
          <w:szCs w:val="24"/>
        </w:rPr>
      </w:pPr>
      <w:r w:rsidRPr="009B683B">
        <w:rPr>
          <w:rFonts w:ascii="Times New Roman" w:hAnsi="Times New Roman"/>
          <w:sz w:val="24"/>
          <w:szCs w:val="24"/>
        </w:rPr>
        <w:lastRenderedPageBreak/>
        <w:t>izteikt projektu iesniegumu atlases nolikuma 4.pielikuma “Projektu iesniegumu vērtēšanas kritēriju piemērošanas metodika” Vienoto kritēriju 11.punkt</w:t>
      </w:r>
      <w:r w:rsidR="001E389F" w:rsidRPr="009B683B">
        <w:rPr>
          <w:rFonts w:ascii="Times New Roman" w:hAnsi="Times New Roman"/>
          <w:sz w:val="24"/>
          <w:szCs w:val="24"/>
        </w:rPr>
        <w:t>u</w:t>
      </w:r>
      <w:r w:rsidRPr="009B683B">
        <w:rPr>
          <w:rFonts w:ascii="Times New Roman" w:hAnsi="Times New Roman"/>
          <w:sz w:val="24"/>
          <w:szCs w:val="24"/>
        </w:rPr>
        <w:t xml:space="preserve"> šādā redakcijā:</w:t>
      </w:r>
    </w:p>
    <w:p w:rsidR="001E389F" w:rsidRPr="009B683B" w:rsidRDefault="00F106D4" w:rsidP="00F106D4">
      <w:pPr>
        <w:pStyle w:val="ListParagraph"/>
        <w:spacing w:after="0" w:line="276" w:lineRule="auto"/>
        <w:ind w:left="426"/>
        <w:rPr>
          <w:rFonts w:ascii="Times New Roman" w:hAnsi="Times New Roman"/>
          <w:sz w:val="24"/>
          <w:szCs w:val="24"/>
        </w:rPr>
      </w:pPr>
      <w:r w:rsidRPr="009B683B">
        <w:rPr>
          <w:rFonts w:ascii="Times New Roman" w:hAnsi="Times New Roman"/>
          <w:sz w:val="24"/>
          <w:szCs w:val="24"/>
        </w:rPr>
        <w:t>“</w:t>
      </w:r>
    </w:p>
    <w:tbl>
      <w:tblPr>
        <w:tblW w:w="14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2827"/>
        <w:gridCol w:w="1114"/>
        <w:gridCol w:w="9055"/>
      </w:tblGrid>
      <w:tr w:rsidR="001E389F" w:rsidRPr="009B683B" w:rsidTr="001E389F">
        <w:trPr>
          <w:trHeight w:val="884"/>
          <w:jc w:val="center"/>
        </w:trPr>
        <w:tc>
          <w:tcPr>
            <w:tcW w:w="1016" w:type="dxa"/>
            <w:vAlign w:val="center"/>
          </w:tcPr>
          <w:p w:rsidR="001E389F" w:rsidRPr="009B683B" w:rsidRDefault="001E389F" w:rsidP="001E389F">
            <w:pPr>
              <w:spacing w:after="0"/>
              <w:jc w:val="center"/>
              <w:rPr>
                <w:rFonts w:ascii="Times New Roman" w:hAnsi="Times New Roman"/>
              </w:rPr>
            </w:pPr>
            <w:r w:rsidRPr="009B683B">
              <w:rPr>
                <w:rFonts w:ascii="Times New Roman" w:hAnsi="Times New Roman"/>
              </w:rPr>
              <w:t>Nr.11</w:t>
            </w:r>
          </w:p>
        </w:tc>
        <w:tc>
          <w:tcPr>
            <w:tcW w:w="2827" w:type="dxa"/>
          </w:tcPr>
          <w:p w:rsidR="001E389F" w:rsidRPr="009B683B" w:rsidRDefault="001E389F" w:rsidP="001E389F">
            <w:pPr>
              <w:spacing w:after="0"/>
              <w:jc w:val="both"/>
              <w:rPr>
                <w:rFonts w:ascii="Times New Roman" w:hAnsi="Times New Roman"/>
              </w:rPr>
            </w:pPr>
            <w:r w:rsidRPr="009B683B">
              <w:rPr>
                <w:rFonts w:ascii="Times New Roman" w:hAnsi="Times New Roman"/>
              </w:rPr>
              <w:t>Projekta iesniegumā iekļautās kopējās attiecināmās izmaksas, plānotās atbalstāmās darbības un izmaksu pozīcijas atbilst MK noteikumos noteiktajam un:</w:t>
            </w:r>
          </w:p>
          <w:p w:rsidR="001E389F" w:rsidRPr="009B683B" w:rsidRDefault="001E389F" w:rsidP="001E389F">
            <w:pPr>
              <w:spacing w:after="0"/>
              <w:jc w:val="both"/>
              <w:rPr>
                <w:rFonts w:ascii="Times New Roman" w:hAnsi="Times New Roman"/>
              </w:rPr>
            </w:pPr>
          </w:p>
        </w:tc>
        <w:tc>
          <w:tcPr>
            <w:tcW w:w="1114" w:type="dxa"/>
            <w:vAlign w:val="center"/>
          </w:tcPr>
          <w:p w:rsidR="001E389F" w:rsidRPr="009B683B" w:rsidRDefault="001E389F" w:rsidP="001E389F">
            <w:pPr>
              <w:spacing w:after="0"/>
              <w:jc w:val="center"/>
              <w:rPr>
                <w:rFonts w:ascii="Times New Roman" w:hAnsi="Times New Roman"/>
              </w:rPr>
            </w:pPr>
            <w:r w:rsidRPr="009B683B">
              <w:rPr>
                <w:rFonts w:ascii="Times New Roman" w:hAnsi="Times New Roman"/>
              </w:rPr>
              <w:t>P</w:t>
            </w:r>
          </w:p>
        </w:tc>
        <w:tc>
          <w:tcPr>
            <w:tcW w:w="9055" w:type="dxa"/>
          </w:tcPr>
          <w:p w:rsidR="001E389F" w:rsidRPr="009B683B" w:rsidRDefault="001E389F" w:rsidP="001E389F">
            <w:pPr>
              <w:pStyle w:val="Noteikumutekstam"/>
            </w:pPr>
            <w:r w:rsidRPr="009B683B">
              <w:t>Pieņemot lēmumu par atbilstību kritērijam, tiek ņemta vērā informācija, kas norādīta:</w:t>
            </w:r>
          </w:p>
          <w:p w:rsidR="001E389F" w:rsidRPr="009B683B" w:rsidRDefault="001E389F" w:rsidP="001E389F">
            <w:pPr>
              <w:pStyle w:val="Noteikumutekstam"/>
            </w:pPr>
            <w:r w:rsidRPr="009B683B">
              <w:t>1.PIV:</w:t>
            </w:r>
          </w:p>
          <w:p w:rsidR="001E389F" w:rsidRPr="009B683B" w:rsidRDefault="001E389F" w:rsidP="00CE6846">
            <w:pPr>
              <w:pStyle w:val="Noteikumutekstam"/>
              <w:ind w:left="317"/>
            </w:pPr>
            <w:r w:rsidRPr="009B683B">
              <w:t>- 1.1.sadaļā „Projekta kopsavilkums: projekta mērķis, galvenās darbības, ilgums, kopējās izmaksas un plānotie rezultāti” ;</w:t>
            </w:r>
          </w:p>
          <w:p w:rsidR="001E389F" w:rsidRPr="009B683B" w:rsidRDefault="001E389F" w:rsidP="00CE6846">
            <w:pPr>
              <w:pStyle w:val="Noteikumutekstam"/>
              <w:ind w:left="317"/>
            </w:pPr>
            <w:r w:rsidRPr="009B683B">
              <w:t>- 1.2.sadaļā „Projekta mērķis un tā pamatojums”;</w:t>
            </w:r>
          </w:p>
          <w:p w:rsidR="001E389F" w:rsidRPr="009B683B" w:rsidRDefault="001E389F" w:rsidP="00CE6846">
            <w:pPr>
              <w:pStyle w:val="Noteikumutekstam"/>
              <w:ind w:left="317"/>
            </w:pPr>
            <w:r w:rsidRPr="009B683B">
              <w:t>- 1.4.sadaļā „Projekta mērķa grupas apraksts”;</w:t>
            </w:r>
          </w:p>
          <w:p w:rsidR="001E389F" w:rsidRPr="009B683B" w:rsidRDefault="001E389F" w:rsidP="00CE6846">
            <w:pPr>
              <w:pStyle w:val="Noteikumutekstam"/>
              <w:ind w:left="317"/>
            </w:pPr>
            <w:r w:rsidRPr="009B683B">
              <w:t>- 1.5.sadaļā „</w:t>
            </w:r>
            <w:bookmarkStart w:id="8" w:name="_Toc478052267"/>
            <w:r w:rsidRPr="009B683B">
              <w:t>Projekta darbības un sasniedzamie rezultāti</w:t>
            </w:r>
            <w:bookmarkEnd w:id="8"/>
            <w:r w:rsidRPr="009B683B">
              <w:t>”;</w:t>
            </w:r>
          </w:p>
          <w:p w:rsidR="001E389F" w:rsidRPr="009B683B" w:rsidRDefault="001E389F" w:rsidP="00CE6846">
            <w:pPr>
              <w:pStyle w:val="Noteikumutekstam"/>
            </w:pPr>
            <w:r w:rsidRPr="009B683B">
              <w:t>2.PIV papildus iesniedzamajos dokumentos:</w:t>
            </w:r>
          </w:p>
          <w:p w:rsidR="001E389F" w:rsidRPr="009B683B" w:rsidRDefault="001E389F" w:rsidP="00CE6846">
            <w:pPr>
              <w:pStyle w:val="Noteikumutekstam"/>
              <w:ind w:left="317"/>
            </w:pPr>
            <w:r w:rsidRPr="009B683B">
              <w:t>- 2.pielikumā “Finansēšanas plāns”;</w:t>
            </w:r>
          </w:p>
          <w:p w:rsidR="001E389F" w:rsidRPr="009B683B" w:rsidRDefault="001E389F" w:rsidP="00CE6846">
            <w:pPr>
              <w:pStyle w:val="Noteikumutekstam"/>
              <w:ind w:left="317"/>
            </w:pPr>
            <w:r w:rsidRPr="009B683B">
              <w:t>- 3.pielikumā “Projekta budžeta kopsavilkums”;</w:t>
            </w:r>
          </w:p>
          <w:p w:rsidR="001E389F" w:rsidRPr="009B683B" w:rsidRDefault="001E389F" w:rsidP="00CE6846">
            <w:pPr>
              <w:pStyle w:val="Noteikumutekstam"/>
              <w:ind w:left="317"/>
              <w:rPr>
                <w:lang w:eastAsia="lv-LV"/>
              </w:rPr>
            </w:pPr>
            <w:r w:rsidRPr="009B683B">
              <w:rPr>
                <w:lang w:eastAsia="lv-LV"/>
              </w:rPr>
              <w:t>- deklarācija par  komercsabiedrības atbilstību mazajai (sīkajai) vai vidējai komercsabiedrībai (Ministru kabineta 2014.gada 16.decembra</w:t>
            </w:r>
            <w:r w:rsidRPr="009B683B">
              <w:rPr>
                <w:lang w:eastAsia="lv-LV"/>
              </w:rPr>
              <w:br/>
              <w:t>noteikumi Nr.776 “Kārtība, kādā komercsabiedrības deklarē savu atbilstību mazās (sīkās) un vidējās komercsabiedrības statusam” 1.pielikums);</w:t>
            </w:r>
          </w:p>
          <w:p w:rsidR="001E389F" w:rsidRPr="009B683B" w:rsidRDefault="001E389F" w:rsidP="00CE6846">
            <w:pPr>
              <w:pStyle w:val="Noteikumutekstam"/>
              <w:ind w:left="317"/>
              <w:rPr>
                <w:lang w:eastAsia="lv-LV"/>
              </w:rPr>
            </w:pPr>
            <w:r w:rsidRPr="009B683B">
              <w:rPr>
                <w:lang w:eastAsia="lv-LV"/>
              </w:rPr>
              <w:t>- tehniski ekonomiskais pamatojums;</w:t>
            </w:r>
          </w:p>
          <w:p w:rsidR="001E389F" w:rsidRPr="009B683B" w:rsidRDefault="001E389F" w:rsidP="00CE6846">
            <w:pPr>
              <w:pStyle w:val="Noteikumutekstam"/>
              <w:ind w:left="317"/>
              <w:rPr>
                <w:lang w:eastAsia="lv-LV"/>
              </w:rPr>
            </w:pPr>
            <w:r w:rsidRPr="009B683B">
              <w:rPr>
                <w:lang w:eastAsia="lv-LV"/>
              </w:rPr>
              <w:t>- būvniecības izmaksu tāmes kopija;</w:t>
            </w:r>
          </w:p>
          <w:p w:rsidR="001E389F" w:rsidRPr="009B683B" w:rsidRDefault="001E389F" w:rsidP="00CE6846">
            <w:pPr>
              <w:pStyle w:val="Noteikumutekstam"/>
              <w:ind w:left="317"/>
              <w:rPr>
                <w:lang w:eastAsia="lv-LV"/>
              </w:rPr>
            </w:pPr>
            <w:r w:rsidRPr="009B683B">
              <w:rPr>
                <w:lang w:eastAsia="lv-LV"/>
              </w:rPr>
              <w:t>- būvvaldes izsniegtas būvatļaujas kopija, kas apstiprina, ka ir izpildīti projektēšanas un būvdarbu nosacījumi, un ir atļauts uzsākt būvdarbus (ja attiecināms);</w:t>
            </w:r>
          </w:p>
          <w:p w:rsidR="001E389F" w:rsidRPr="009B683B" w:rsidRDefault="001E389F" w:rsidP="00CE6846">
            <w:pPr>
              <w:pStyle w:val="Noteikumutekstam"/>
              <w:ind w:left="317"/>
              <w:rPr>
                <w:lang w:eastAsia="lv-LV"/>
              </w:rPr>
            </w:pPr>
            <w:r w:rsidRPr="009B683B">
              <w:rPr>
                <w:lang w:eastAsia="lv-LV"/>
              </w:rPr>
              <w:t>- apliecinājuma kartes kopija ēkas vai telpu grupas vienkāršotai atjaunošanai (ja attiecināms);</w:t>
            </w:r>
          </w:p>
          <w:p w:rsidR="001E389F" w:rsidRPr="009B683B" w:rsidRDefault="001E389F" w:rsidP="00CE6846">
            <w:pPr>
              <w:pStyle w:val="Noteikumutekstam"/>
              <w:ind w:left="317"/>
              <w:rPr>
                <w:lang w:eastAsia="lv-LV"/>
              </w:rPr>
            </w:pPr>
            <w:r w:rsidRPr="009B683B">
              <w:rPr>
                <w:lang w:eastAsia="lv-LV"/>
              </w:rPr>
              <w:t>- būvvaldes izsniegtas būvatļaujas kopija ar nosacījumiem par projektēšanu un būvniecību (ja attiecināms);</w:t>
            </w:r>
          </w:p>
          <w:p w:rsidR="001E389F" w:rsidRPr="009B683B" w:rsidRDefault="001E389F" w:rsidP="00CE6846">
            <w:pPr>
              <w:pStyle w:val="Noteikumutekstam"/>
              <w:ind w:left="317"/>
              <w:rPr>
                <w:lang w:eastAsia="lv-LV"/>
              </w:rPr>
            </w:pPr>
            <w:r w:rsidRPr="009B683B">
              <w:rPr>
                <w:lang w:eastAsia="lv-LV"/>
              </w:rPr>
              <w:t>- būvniecības ieceres iesnieguma kopija (ja attiecināms);</w:t>
            </w:r>
          </w:p>
          <w:p w:rsidR="001E389F" w:rsidRPr="009B683B" w:rsidRDefault="001E389F" w:rsidP="00CE6846">
            <w:pPr>
              <w:pStyle w:val="Noteikumutekstam"/>
              <w:ind w:left="317"/>
              <w:rPr>
                <w:lang w:eastAsia="lv-LV"/>
              </w:rPr>
            </w:pPr>
            <w:r w:rsidRPr="009B683B">
              <w:rPr>
                <w:lang w:eastAsia="lv-LV"/>
              </w:rPr>
              <w:t xml:space="preserve">- iekārtu, programmatūru, </w:t>
            </w:r>
            <w:proofErr w:type="spellStart"/>
            <w:r w:rsidRPr="009B683B">
              <w:rPr>
                <w:lang w:eastAsia="lv-LV"/>
              </w:rPr>
              <w:t>palīgiekārtu</w:t>
            </w:r>
            <w:proofErr w:type="spellEnd"/>
            <w:r w:rsidRPr="009B683B">
              <w:rPr>
                <w:lang w:eastAsia="lv-LV"/>
              </w:rPr>
              <w:t xml:space="preserve"> detalizētas tehniskās specifikācijas;</w:t>
            </w:r>
          </w:p>
          <w:p w:rsidR="001E389F" w:rsidRPr="009B683B" w:rsidRDefault="001E389F" w:rsidP="00CE6846">
            <w:pPr>
              <w:pStyle w:val="Noteikumutekstam"/>
              <w:ind w:left="317"/>
              <w:rPr>
                <w:lang w:eastAsia="lv-LV"/>
              </w:rPr>
            </w:pPr>
            <w:r w:rsidRPr="009B683B">
              <w:rPr>
                <w:lang w:eastAsia="lv-LV"/>
              </w:rPr>
              <w:lastRenderedPageBreak/>
              <w:t>- potenciālo iekārtu piegādātāju un būvdarbu veicēju izpētes dokumentācija (sarakste</w:t>
            </w:r>
            <w:r w:rsidRPr="009B683B">
              <w:rPr>
                <w:bCs/>
                <w:lang w:eastAsia="lv-LV"/>
              </w:rPr>
              <w:t>,</w:t>
            </w:r>
            <w:r w:rsidRPr="009B683B">
              <w:t xml:space="preserve"> </w:t>
            </w:r>
            <w:r w:rsidRPr="009B683B">
              <w:rPr>
                <w:bCs/>
                <w:lang w:eastAsia="lv-LV"/>
              </w:rPr>
              <w:t>cenu piedāvājumi (vismaz 2 piedāvājumu salīdzinājums projekta iesniegumā norādāmo provizorisko projekta izmaksu noteikšanai)</w:t>
            </w:r>
            <w:r w:rsidRPr="009B683B">
              <w:rPr>
                <w:lang w:eastAsia="lv-LV"/>
              </w:rPr>
              <w:t xml:space="preserve">, </w:t>
            </w:r>
            <w:proofErr w:type="spellStart"/>
            <w:r w:rsidRPr="009B683B">
              <w:rPr>
                <w:lang w:eastAsia="lv-LV"/>
              </w:rPr>
              <w:t>ekrānšāviņi</w:t>
            </w:r>
            <w:proofErr w:type="spellEnd"/>
            <w:r w:rsidRPr="009B683B">
              <w:rPr>
                <w:lang w:eastAsia="lv-LV"/>
              </w:rPr>
              <w:t xml:space="preserve"> no potenciālo piegādātāju un pakalpojumu sniedzēju mājas lapām u.tml.);</w:t>
            </w:r>
          </w:p>
          <w:p w:rsidR="001E389F" w:rsidRPr="009B683B" w:rsidRDefault="001E389F" w:rsidP="00CE6846">
            <w:pPr>
              <w:pStyle w:val="Noteikumutekstam"/>
              <w:ind w:left="317"/>
              <w:rPr>
                <w:lang w:eastAsia="lv-LV"/>
              </w:rPr>
            </w:pPr>
            <w:r w:rsidRPr="009B683B">
              <w:rPr>
                <w:lang w:eastAsia="lv-LV"/>
              </w:rPr>
              <w:t xml:space="preserve">- iekārtu, </w:t>
            </w:r>
            <w:proofErr w:type="spellStart"/>
            <w:r w:rsidRPr="009B683B">
              <w:rPr>
                <w:lang w:eastAsia="lv-LV"/>
              </w:rPr>
              <w:t>palīgiekārtu</w:t>
            </w:r>
            <w:proofErr w:type="spellEnd"/>
            <w:r w:rsidRPr="009B683B">
              <w:rPr>
                <w:lang w:eastAsia="lv-LV"/>
              </w:rPr>
              <w:t>, programmatūru un būvdarbu iepirkuma procedūras dokumentācija (ja attiecināms).</w:t>
            </w:r>
          </w:p>
          <w:p w:rsidR="001E389F" w:rsidRPr="009B683B" w:rsidRDefault="001E389F" w:rsidP="001E389F">
            <w:pPr>
              <w:pStyle w:val="Noteikumutekstam"/>
              <w:rPr>
                <w:lang w:eastAsia="lv-LV"/>
              </w:rPr>
            </w:pPr>
          </w:p>
          <w:p w:rsidR="001E389F" w:rsidRPr="009B683B" w:rsidRDefault="001E389F" w:rsidP="00CE6846">
            <w:pPr>
              <w:pStyle w:val="Noteikumutekstam"/>
              <w:numPr>
                <w:ilvl w:val="0"/>
                <w:numId w:val="32"/>
              </w:numPr>
              <w:tabs>
                <w:tab w:val="clear" w:pos="720"/>
                <w:tab w:val="left" w:pos="54"/>
              </w:tabs>
              <w:spacing w:after="0" w:line="276" w:lineRule="auto"/>
              <w:ind w:left="459"/>
            </w:pPr>
            <w:r w:rsidRPr="009B683B">
              <w:rPr>
                <w:bCs/>
                <w:lang w:eastAsia="lv-LV"/>
              </w:rPr>
              <w:t>Salīdzina</w:t>
            </w:r>
            <w:r w:rsidRPr="009B683B">
              <w:t xml:space="preserve"> plānoto ieguldījumu izmaksu samērīgumu ar tirgus cenām. Iekārtu, </w:t>
            </w:r>
            <w:proofErr w:type="spellStart"/>
            <w:r w:rsidRPr="009B683B">
              <w:t>palīgiekārtu</w:t>
            </w:r>
            <w:proofErr w:type="spellEnd"/>
            <w:r w:rsidRPr="009B683B">
              <w:t xml:space="preserve"> un/vai programmatūras (turpmāk - iekārtas) iegādes vai izgatavošanas cenai ir jābūt samērīgai ar līdzīgu iekārtu iegādes vai izgatavošanas cenu. Nav pieļaujams nepamatots, būtisks sadārdzinājums virs tirgus cenas, proti, vairāk kā 20% no tirgus aptaujas ietvaros noskaidrotās cenas. Tirgus cena tiek noteikta, aptaujājot vismaz divu līdzīgu iekārtu ražotājus, balstoties uz projektā norādīto nepieciešamo iekārtu tehnisko specifikāciju. Atsauce tikai uz veikto iepirkuma procedūru saskaņā ar normatīvajiem aktiem iepirkumu jomā netiek atzīta par pietiekamu izmaksu pamatojumu. Publiski pieejamajā informācijā interneta tīmeklī un citos informācijas meklēšanas avotos pārbauda informāciju par projekta iesniedzēja plānotajiem sadarbības partneriem iekārtu piegādē, pārliecinoties par potenciālo piegādātāju spēju piegādāt iepirkuma priekšmetu, atbilstību ražotāja statusam. Minēto pārbauda, pārliecinoties publiski pieejamajā interneta tīmeklī, piem., datu bāzēs u.c. informācijas meklēšanas avotos par:</w:t>
            </w:r>
          </w:p>
          <w:p w:rsidR="001E389F" w:rsidRPr="009B683B" w:rsidRDefault="001E389F" w:rsidP="001E389F">
            <w:pPr>
              <w:spacing w:after="0"/>
              <w:ind w:left="459"/>
              <w:jc w:val="both"/>
              <w:rPr>
                <w:rFonts w:ascii="Times New Roman" w:hAnsi="Times New Roman"/>
              </w:rPr>
            </w:pPr>
            <w:r w:rsidRPr="009B683B">
              <w:rPr>
                <w:rFonts w:ascii="Times New Roman" w:hAnsi="Times New Roman"/>
              </w:rPr>
              <w:t>-</w:t>
            </w:r>
            <w:r w:rsidRPr="009B683B">
              <w:rPr>
                <w:rFonts w:ascii="Times New Roman" w:hAnsi="Times New Roman"/>
              </w:rPr>
              <w:tab/>
              <w:t>potenciālā piegādātāja juridisko statusu un finansiālo situāciju (atrašanās vieta, dalībnieki, apgrozījums, peļņa vai zaudējumi u.c. būtiska informācija);</w:t>
            </w:r>
          </w:p>
          <w:p w:rsidR="001E389F" w:rsidRPr="009B683B" w:rsidRDefault="001E389F" w:rsidP="001E389F">
            <w:pPr>
              <w:spacing w:after="0"/>
              <w:ind w:left="459"/>
              <w:jc w:val="both"/>
              <w:rPr>
                <w:rFonts w:ascii="Times New Roman" w:hAnsi="Times New Roman"/>
              </w:rPr>
            </w:pPr>
            <w:r w:rsidRPr="009B683B">
              <w:rPr>
                <w:rFonts w:ascii="Times New Roman" w:hAnsi="Times New Roman"/>
              </w:rPr>
              <w:t>-</w:t>
            </w:r>
            <w:r w:rsidRPr="009B683B">
              <w:rPr>
                <w:rFonts w:ascii="Times New Roman" w:hAnsi="Times New Roman"/>
              </w:rPr>
              <w:tab/>
              <w:t>pieredzi tirgū (piegādātāja darbības ilgums konkrētajā nozarē, sadarbības partneri).</w:t>
            </w:r>
          </w:p>
          <w:p w:rsidR="001E389F" w:rsidRPr="009B683B" w:rsidRDefault="001E389F" w:rsidP="001E389F">
            <w:pPr>
              <w:spacing w:after="0"/>
              <w:jc w:val="both"/>
              <w:rPr>
                <w:rFonts w:ascii="Times New Roman" w:hAnsi="Times New Roman"/>
              </w:rPr>
            </w:pPr>
          </w:p>
          <w:p w:rsidR="001E389F" w:rsidRPr="009B683B" w:rsidRDefault="001E389F" w:rsidP="001E389F">
            <w:pPr>
              <w:spacing w:after="0"/>
              <w:jc w:val="both"/>
              <w:rPr>
                <w:rFonts w:ascii="Times New Roman" w:hAnsi="Times New Roman"/>
              </w:rPr>
            </w:pPr>
            <w:r w:rsidRPr="009B683B">
              <w:rPr>
                <w:rFonts w:ascii="Times New Roman" w:hAnsi="Times New Roman"/>
              </w:rPr>
              <w:t>Gadījumā, ja potenciālais piegādātājs ir reģistrēts valstīs, kas minētas normatīvajos aktos par zemu nodokļu vai beznodokļu valstīm vai teritorijām, savukārt ieguldījumu izmaksas ir samērīgas, kā arī netiek konstatētas nekādas citas būtiskas atkāpes, kritērijā tiek piešķirts pozitīvs vērtējums, ar nosacījumu, ka projekta apstiprināšanas gadījumā pie nosacījumu izpildes, tiek lūgts, veicot atkārtotu iepirkuma procedūru, izvēlēties atbilstošu piegādātāju. Attiecīgi vērtējumu šajā kritērijā ņem vērā arī 9.kvalitātes kritērijā gadījumā, ja tiek lūgts veikts atkārtotu iepirkuma procedūru, nepiešķirot punktus par noslēgtu iepirkuma procedūru.</w:t>
            </w:r>
          </w:p>
          <w:p w:rsidR="001E389F" w:rsidRPr="009B683B" w:rsidRDefault="001E389F" w:rsidP="001E389F">
            <w:pPr>
              <w:spacing w:after="0"/>
              <w:jc w:val="both"/>
              <w:rPr>
                <w:rFonts w:ascii="Times New Roman" w:hAnsi="Times New Roman"/>
              </w:rPr>
            </w:pPr>
          </w:p>
          <w:p w:rsidR="001E389F" w:rsidRPr="009B683B" w:rsidRDefault="001E389F" w:rsidP="001E389F">
            <w:pPr>
              <w:spacing w:after="0"/>
              <w:jc w:val="both"/>
              <w:rPr>
                <w:rFonts w:ascii="Times New Roman" w:hAnsi="Times New Roman"/>
              </w:rPr>
            </w:pPr>
            <w:r w:rsidRPr="009B683B">
              <w:rPr>
                <w:rFonts w:ascii="Times New Roman" w:hAnsi="Times New Roman"/>
              </w:rPr>
              <w:lastRenderedPageBreak/>
              <w:t xml:space="preserve">Lēmumā par projekta apstiprināšanu iekļauj nosacījumu izvēlēties atbilstošas iekārtas, ja ir konstatēts sadārdzinājums vismaz 20% apmērā no projekta kopējām attiecināmajām iekārtu izmaksām. </w:t>
            </w:r>
          </w:p>
          <w:p w:rsidR="001E389F" w:rsidRPr="009B683B" w:rsidRDefault="001E389F" w:rsidP="001E389F">
            <w:pPr>
              <w:spacing w:after="0"/>
              <w:jc w:val="both"/>
              <w:rPr>
                <w:rFonts w:ascii="Times New Roman" w:hAnsi="Times New Roman"/>
              </w:rPr>
            </w:pPr>
          </w:p>
          <w:p w:rsidR="001E389F" w:rsidRPr="009B683B" w:rsidRDefault="001E389F" w:rsidP="001E389F">
            <w:pPr>
              <w:pStyle w:val="Noteikumutekstam"/>
              <w:numPr>
                <w:ilvl w:val="0"/>
                <w:numId w:val="31"/>
              </w:numPr>
              <w:tabs>
                <w:tab w:val="clear" w:pos="720"/>
                <w:tab w:val="left" w:pos="54"/>
              </w:tabs>
              <w:spacing w:after="0" w:line="276" w:lineRule="auto"/>
            </w:pPr>
            <w:r w:rsidRPr="009B683B">
              <w:t xml:space="preserve">Būvniecības izmaksām ir jābūt samērīgām ar līdzīgu pakalpojumu cenu. Nav pieļaujams nepamatots, būtisks sadārdzinājums virs tirgus cenas, proti, vairāk kā 20% no tirgus cenas. Tirgus cena tiek noteikta, balstoties uz projektā norādīto specifiku un specifikāciju, salīdzinot ar līdzīgu objektu izmaksām. Atsauce tikai uz veikto iepirkuma procedūru saskaņā ar normatīvajiem aktiem iepirkumu jomā netiek atzīta par pietiekamu izmaksu pamatojumu. </w:t>
            </w:r>
          </w:p>
          <w:p w:rsidR="001E389F" w:rsidRPr="009B683B" w:rsidRDefault="001E389F" w:rsidP="001E389F">
            <w:pPr>
              <w:pStyle w:val="Noteikumutekstam"/>
            </w:pPr>
          </w:p>
          <w:p w:rsidR="001E389F" w:rsidRPr="009B683B" w:rsidRDefault="001E389F" w:rsidP="001E389F">
            <w:pPr>
              <w:pStyle w:val="Noteikumutekstam"/>
            </w:pPr>
            <w:r w:rsidRPr="009B683B">
              <w:t xml:space="preserve">Ja tiek konstatēts sadārdzinājums virs 20%, projekta iesniedzējam lūdz veikt izmaksu samazinājumu par sadārdzinājuma apmēru. </w:t>
            </w:r>
          </w:p>
          <w:p w:rsidR="001E389F" w:rsidRPr="009B683B" w:rsidRDefault="001E389F" w:rsidP="001E389F">
            <w:pPr>
              <w:pStyle w:val="Noteikumutekstam"/>
            </w:pPr>
          </w:p>
          <w:p w:rsidR="001E389F" w:rsidRPr="009B683B" w:rsidRDefault="001E389F" w:rsidP="001E389F">
            <w:pPr>
              <w:pStyle w:val="NoSpacing"/>
              <w:spacing w:line="276" w:lineRule="auto"/>
              <w:jc w:val="both"/>
              <w:rPr>
                <w:rFonts w:ascii="Times New Roman" w:hAnsi="Times New Roman"/>
                <w:color w:val="auto"/>
                <w:szCs w:val="22"/>
              </w:rPr>
            </w:pPr>
            <w:r w:rsidRPr="009B683B">
              <w:rPr>
                <w:rFonts w:ascii="Times New Roman" w:hAnsi="Times New Roman"/>
                <w:b/>
                <w:color w:val="auto"/>
                <w:szCs w:val="22"/>
              </w:rPr>
              <w:t>Vērtējums ir „Jā”</w:t>
            </w:r>
            <w:r w:rsidRPr="009B683B">
              <w:rPr>
                <w:rFonts w:ascii="Times New Roman" w:hAnsi="Times New Roman"/>
                <w:color w:val="auto"/>
                <w:szCs w:val="22"/>
              </w:rPr>
              <w:t>, ja:</w:t>
            </w:r>
          </w:p>
          <w:p w:rsidR="001E389F" w:rsidRPr="009B683B" w:rsidRDefault="001E389F" w:rsidP="001E389F">
            <w:pPr>
              <w:pStyle w:val="NoSpacing"/>
              <w:numPr>
                <w:ilvl w:val="0"/>
                <w:numId w:val="29"/>
              </w:numPr>
              <w:spacing w:line="276" w:lineRule="auto"/>
              <w:ind w:left="317"/>
              <w:jc w:val="both"/>
              <w:rPr>
                <w:rFonts w:ascii="Times New Roman" w:hAnsi="Times New Roman"/>
                <w:color w:val="auto"/>
                <w:szCs w:val="22"/>
              </w:rPr>
            </w:pPr>
            <w:r w:rsidRPr="009B683B">
              <w:rPr>
                <w:rFonts w:ascii="Times New Roman" w:hAnsi="Times New Roman"/>
                <w:color w:val="auto"/>
                <w:szCs w:val="22"/>
              </w:rPr>
              <w:t>Projekta iesniegumā plānotās attiecināmās izmaksas atbilst MK noteikumos Nr.135 noteiktajām;</w:t>
            </w:r>
          </w:p>
          <w:p w:rsidR="001E389F" w:rsidRPr="009B683B" w:rsidRDefault="001E389F" w:rsidP="001E389F">
            <w:pPr>
              <w:pStyle w:val="NoSpacing"/>
              <w:numPr>
                <w:ilvl w:val="0"/>
                <w:numId w:val="29"/>
              </w:numPr>
              <w:spacing w:line="276" w:lineRule="auto"/>
              <w:ind w:left="306" w:hanging="306"/>
              <w:jc w:val="both"/>
              <w:rPr>
                <w:rFonts w:ascii="Times New Roman" w:hAnsi="Times New Roman"/>
                <w:color w:val="auto"/>
                <w:szCs w:val="22"/>
              </w:rPr>
            </w:pPr>
            <w:r w:rsidRPr="009B683B">
              <w:rPr>
                <w:rFonts w:ascii="Times New Roman" w:hAnsi="Times New Roman"/>
                <w:color w:val="auto"/>
                <w:szCs w:val="22"/>
              </w:rPr>
              <w:t xml:space="preserve">Ir ievēroti visi ierobežojumi un izmaksu </w:t>
            </w:r>
            <w:proofErr w:type="spellStart"/>
            <w:r w:rsidRPr="009B683B">
              <w:rPr>
                <w:rFonts w:ascii="Times New Roman" w:hAnsi="Times New Roman"/>
                <w:color w:val="auto"/>
                <w:szCs w:val="22"/>
              </w:rPr>
              <w:t>neattiecināmības</w:t>
            </w:r>
            <w:proofErr w:type="spellEnd"/>
            <w:r w:rsidRPr="009B683B">
              <w:rPr>
                <w:rFonts w:ascii="Times New Roman" w:hAnsi="Times New Roman"/>
                <w:color w:val="auto"/>
                <w:szCs w:val="22"/>
              </w:rPr>
              <w:t xml:space="preserve"> principi, kas noteikti MK noteikumos Nr.135;</w:t>
            </w:r>
          </w:p>
          <w:p w:rsidR="001E389F" w:rsidRPr="009B683B" w:rsidRDefault="001E389F" w:rsidP="001E389F">
            <w:pPr>
              <w:pStyle w:val="NoSpacing"/>
              <w:numPr>
                <w:ilvl w:val="0"/>
                <w:numId w:val="29"/>
              </w:numPr>
              <w:spacing w:line="276" w:lineRule="auto"/>
              <w:ind w:left="306" w:hanging="306"/>
              <w:jc w:val="both"/>
              <w:rPr>
                <w:rFonts w:ascii="Times New Roman" w:hAnsi="Times New Roman"/>
                <w:color w:val="auto"/>
                <w:szCs w:val="22"/>
              </w:rPr>
            </w:pPr>
            <w:r w:rsidRPr="009B683B">
              <w:rPr>
                <w:rFonts w:ascii="Times New Roman" w:hAnsi="Times New Roman"/>
                <w:color w:val="auto"/>
                <w:szCs w:val="22"/>
              </w:rPr>
              <w:t>Projekta iesniegumā noradītās plānotās izmaksas atbilst MK noteikumos Nr.135 noteiktajām attiecināmajām izmaksām;</w:t>
            </w:r>
          </w:p>
          <w:p w:rsidR="001E389F" w:rsidRPr="009B683B" w:rsidRDefault="001E389F" w:rsidP="001E389F">
            <w:pPr>
              <w:pStyle w:val="NoSpacing"/>
              <w:numPr>
                <w:ilvl w:val="0"/>
                <w:numId w:val="29"/>
              </w:numPr>
              <w:spacing w:line="276" w:lineRule="auto"/>
              <w:ind w:left="306" w:hanging="306"/>
              <w:jc w:val="both"/>
              <w:rPr>
                <w:rFonts w:ascii="Times New Roman" w:hAnsi="Times New Roman"/>
                <w:color w:val="auto"/>
                <w:szCs w:val="22"/>
              </w:rPr>
            </w:pPr>
            <w:r w:rsidRPr="009B683B">
              <w:rPr>
                <w:rFonts w:ascii="Times New Roman" w:hAnsi="Times New Roman"/>
                <w:color w:val="auto"/>
                <w:szCs w:val="22"/>
              </w:rPr>
              <w:t>Projekta iesniegumā plānoto izmaksu apjoms nepārsniedz MK noteikumos Nr.135 noteiktos izmaksu ierobežojumus;</w:t>
            </w:r>
          </w:p>
          <w:p w:rsidR="001E389F" w:rsidRPr="009B683B" w:rsidRDefault="001E389F" w:rsidP="001E389F">
            <w:pPr>
              <w:pStyle w:val="NoSpacing"/>
              <w:numPr>
                <w:ilvl w:val="0"/>
                <w:numId w:val="29"/>
              </w:numPr>
              <w:spacing w:line="276" w:lineRule="auto"/>
              <w:ind w:left="306" w:hanging="306"/>
              <w:jc w:val="both"/>
              <w:rPr>
                <w:rFonts w:ascii="Times New Roman" w:hAnsi="Times New Roman"/>
                <w:color w:val="auto"/>
                <w:szCs w:val="22"/>
              </w:rPr>
            </w:pPr>
            <w:r w:rsidRPr="009B683B">
              <w:rPr>
                <w:rFonts w:ascii="Times New Roman" w:hAnsi="Times New Roman"/>
                <w:color w:val="auto"/>
                <w:szCs w:val="22"/>
              </w:rPr>
              <w:t>Projekta iesniegumā iekļautās attiecināmās izmaksas ir saistītas ar projekta īstenošanu un ir nepieciešamas projekta īstenošanai (projekta norādīto darbību īstenošanai, mērķa grupas vajadzību nodrošināšanai, definētās problēmas risināšanai);</w:t>
            </w:r>
          </w:p>
          <w:p w:rsidR="001E389F" w:rsidRPr="009B683B" w:rsidRDefault="001E389F" w:rsidP="001E389F">
            <w:pPr>
              <w:pStyle w:val="NoSpacing"/>
              <w:numPr>
                <w:ilvl w:val="0"/>
                <w:numId w:val="29"/>
              </w:numPr>
              <w:spacing w:line="276" w:lineRule="auto"/>
              <w:ind w:left="306" w:hanging="306"/>
              <w:jc w:val="both"/>
              <w:rPr>
                <w:rFonts w:ascii="Times New Roman" w:hAnsi="Times New Roman"/>
                <w:color w:val="auto"/>
                <w:szCs w:val="22"/>
              </w:rPr>
            </w:pPr>
            <w:r w:rsidRPr="009B683B">
              <w:rPr>
                <w:rFonts w:ascii="Times New Roman" w:hAnsi="Times New Roman"/>
                <w:color w:val="auto"/>
                <w:szCs w:val="22"/>
              </w:rPr>
              <w:t>Projekta iesniegumā norādītās attiecināmās izmaksas nodrošina projektā izvirzītā mērķa un rādītāju sasniegšanu;</w:t>
            </w:r>
          </w:p>
          <w:p w:rsidR="001E389F" w:rsidRPr="009B683B" w:rsidRDefault="001E389F" w:rsidP="001E389F">
            <w:pPr>
              <w:pStyle w:val="NoSpacing"/>
              <w:numPr>
                <w:ilvl w:val="0"/>
                <w:numId w:val="29"/>
              </w:numPr>
              <w:spacing w:line="276" w:lineRule="auto"/>
              <w:ind w:left="306" w:hanging="306"/>
              <w:jc w:val="both"/>
              <w:rPr>
                <w:rFonts w:ascii="Times New Roman" w:hAnsi="Times New Roman"/>
                <w:color w:val="auto"/>
                <w:szCs w:val="22"/>
              </w:rPr>
            </w:pPr>
            <w:r w:rsidRPr="009B683B">
              <w:rPr>
                <w:rFonts w:ascii="Times New Roman" w:hAnsi="Times New Roman"/>
                <w:color w:val="auto"/>
                <w:szCs w:val="22"/>
              </w:rPr>
              <w:t>Projekta iesniegumā noteiktās attiecināmās izmaksas atbilst prasībām, kas ietvertas Eiropas Komisijas 2014.gada 17.jūnija Regulas (ES) Nr.651/2014, ar ko noteiktas atbalsta kategorijas atzīst par saderīgām ar iekšējo tirgu, piemērojot Līguma 107. un 108.pantu (ES Vēstnesis, 2014.gada 26.jūnijs, Nr. L 187)</w:t>
            </w:r>
            <w:r w:rsidRPr="009B683B">
              <w:rPr>
                <w:rFonts w:ascii="Times New Roman" w:hAnsi="Times New Roman"/>
                <w:iCs/>
                <w:color w:val="auto"/>
                <w:szCs w:val="22"/>
              </w:rPr>
              <w:t xml:space="preserve"> (turpmāk – Komisijas regula Nr.651/2014) 46.pantā, vai Komisijas 2013.gada 18.decembra Regulā (ES) Nr.1407/2013, par Līguma par ES darbību 107. un 108. panta piemērošanu </w:t>
            </w:r>
            <w:proofErr w:type="spellStart"/>
            <w:r w:rsidRPr="009B683B">
              <w:rPr>
                <w:rFonts w:ascii="Times New Roman" w:hAnsi="Times New Roman"/>
                <w:color w:val="auto"/>
                <w:szCs w:val="22"/>
              </w:rPr>
              <w:t>de</w:t>
            </w:r>
            <w:proofErr w:type="spellEnd"/>
            <w:r w:rsidRPr="009B683B">
              <w:rPr>
                <w:rFonts w:ascii="Times New Roman" w:hAnsi="Times New Roman"/>
                <w:color w:val="auto"/>
                <w:szCs w:val="22"/>
              </w:rPr>
              <w:t xml:space="preserve"> </w:t>
            </w:r>
            <w:proofErr w:type="spellStart"/>
            <w:r w:rsidRPr="009B683B">
              <w:rPr>
                <w:rFonts w:ascii="Times New Roman" w:hAnsi="Times New Roman"/>
                <w:color w:val="auto"/>
                <w:szCs w:val="22"/>
              </w:rPr>
              <w:t>minimis</w:t>
            </w:r>
            <w:proofErr w:type="spellEnd"/>
            <w:r w:rsidRPr="009B683B">
              <w:rPr>
                <w:rFonts w:ascii="Times New Roman" w:hAnsi="Times New Roman"/>
                <w:iCs/>
                <w:color w:val="auto"/>
                <w:szCs w:val="22"/>
              </w:rPr>
              <w:t> atbalstam;</w:t>
            </w:r>
          </w:p>
          <w:p w:rsidR="001E389F" w:rsidRPr="009B683B" w:rsidRDefault="001E389F" w:rsidP="001E389F">
            <w:pPr>
              <w:pStyle w:val="NoSpacing"/>
              <w:numPr>
                <w:ilvl w:val="0"/>
                <w:numId w:val="29"/>
              </w:numPr>
              <w:spacing w:line="276" w:lineRule="auto"/>
              <w:ind w:left="306" w:hanging="306"/>
              <w:jc w:val="both"/>
              <w:rPr>
                <w:rFonts w:ascii="Times New Roman" w:hAnsi="Times New Roman"/>
                <w:color w:val="auto"/>
                <w:szCs w:val="22"/>
              </w:rPr>
            </w:pPr>
            <w:r w:rsidRPr="009B683B">
              <w:rPr>
                <w:rFonts w:ascii="Times New Roman" w:hAnsi="Times New Roman"/>
                <w:color w:val="auto"/>
                <w:szCs w:val="22"/>
              </w:rPr>
              <w:t>Projekta iesniegumā plānotās darbības ietver arī tādus specifiskus gadījumus, kā:</w:t>
            </w:r>
          </w:p>
          <w:p w:rsidR="001E389F" w:rsidRPr="009B683B" w:rsidRDefault="001E389F" w:rsidP="001E389F">
            <w:pPr>
              <w:pStyle w:val="NoSpacing"/>
              <w:numPr>
                <w:ilvl w:val="0"/>
                <w:numId w:val="30"/>
              </w:numPr>
              <w:spacing w:line="276" w:lineRule="auto"/>
              <w:jc w:val="both"/>
              <w:rPr>
                <w:rFonts w:ascii="Times New Roman" w:hAnsi="Times New Roman"/>
                <w:color w:val="auto"/>
                <w:szCs w:val="22"/>
              </w:rPr>
            </w:pPr>
            <w:r w:rsidRPr="009B683B">
              <w:rPr>
                <w:rFonts w:ascii="Times New Roman" w:hAnsi="Times New Roman"/>
                <w:color w:val="auto"/>
                <w:szCs w:val="22"/>
              </w:rPr>
              <w:lastRenderedPageBreak/>
              <w:t xml:space="preserve">jauna siltumenerģijas pārvades un sadales sistēmas posma būvniecība ar mērķi aizstāt sistēmā esošu </w:t>
            </w:r>
            <w:proofErr w:type="spellStart"/>
            <w:r w:rsidRPr="009B683B">
              <w:rPr>
                <w:rFonts w:ascii="Times New Roman" w:hAnsi="Times New Roman"/>
                <w:color w:val="auto"/>
                <w:szCs w:val="22"/>
              </w:rPr>
              <w:t>energoneefektīvu</w:t>
            </w:r>
            <w:proofErr w:type="spellEnd"/>
            <w:r w:rsidRPr="009B683B">
              <w:rPr>
                <w:rFonts w:ascii="Times New Roman" w:hAnsi="Times New Roman"/>
                <w:color w:val="auto"/>
                <w:szCs w:val="22"/>
              </w:rPr>
              <w:t xml:space="preserve"> siltumenerģijas pārvades un sadales sistēmas posmu;</w:t>
            </w:r>
          </w:p>
          <w:p w:rsidR="001E389F" w:rsidRPr="009B683B" w:rsidRDefault="001E389F" w:rsidP="001E389F">
            <w:pPr>
              <w:pStyle w:val="NoSpacing"/>
              <w:numPr>
                <w:ilvl w:val="0"/>
                <w:numId w:val="30"/>
              </w:numPr>
              <w:spacing w:line="276" w:lineRule="auto"/>
              <w:jc w:val="both"/>
              <w:rPr>
                <w:rFonts w:ascii="Times New Roman" w:hAnsi="Times New Roman"/>
                <w:color w:val="auto"/>
                <w:szCs w:val="22"/>
              </w:rPr>
            </w:pPr>
            <w:r w:rsidRPr="009B683B">
              <w:rPr>
                <w:rFonts w:ascii="Times New Roman" w:hAnsi="Times New Roman"/>
                <w:color w:val="auto"/>
                <w:szCs w:val="22"/>
              </w:rPr>
              <w:t xml:space="preserve">jauna siltumenerģijas pārvades un sadales posma būvniecība ar mērķi slēgt centralizētajā siltumapgādes sistēmā esošu, </w:t>
            </w:r>
            <w:proofErr w:type="spellStart"/>
            <w:r w:rsidRPr="009B683B">
              <w:rPr>
                <w:rFonts w:ascii="Times New Roman" w:hAnsi="Times New Roman"/>
                <w:color w:val="auto"/>
                <w:szCs w:val="22"/>
              </w:rPr>
              <w:t>energoneefektīvu</w:t>
            </w:r>
            <w:proofErr w:type="spellEnd"/>
            <w:r w:rsidRPr="009B683B">
              <w:rPr>
                <w:rFonts w:ascii="Times New Roman" w:hAnsi="Times New Roman"/>
                <w:color w:val="auto"/>
                <w:szCs w:val="22"/>
              </w:rPr>
              <w:t xml:space="preserve"> </w:t>
            </w:r>
            <w:proofErr w:type="spellStart"/>
            <w:r w:rsidRPr="009B683B">
              <w:rPr>
                <w:rFonts w:ascii="Times New Roman" w:hAnsi="Times New Roman"/>
                <w:color w:val="auto"/>
                <w:szCs w:val="22"/>
              </w:rPr>
              <w:t>siltumavotu</w:t>
            </w:r>
            <w:proofErr w:type="spellEnd"/>
            <w:r w:rsidRPr="009B683B">
              <w:rPr>
                <w:rFonts w:ascii="Times New Roman" w:hAnsi="Times New Roman"/>
                <w:color w:val="auto"/>
                <w:szCs w:val="22"/>
              </w:rPr>
              <w:t xml:space="preserve">, un tam pievienotos klientus pieslēgt citam, energoefektīvam </w:t>
            </w:r>
            <w:proofErr w:type="spellStart"/>
            <w:r w:rsidRPr="009B683B">
              <w:rPr>
                <w:rFonts w:ascii="Times New Roman" w:hAnsi="Times New Roman"/>
                <w:color w:val="auto"/>
                <w:szCs w:val="22"/>
              </w:rPr>
              <w:t>siltumavotam</w:t>
            </w:r>
            <w:proofErr w:type="spellEnd"/>
            <w:r w:rsidRPr="009B683B">
              <w:rPr>
                <w:rFonts w:ascii="Times New Roman" w:hAnsi="Times New Roman"/>
                <w:color w:val="auto"/>
                <w:szCs w:val="22"/>
              </w:rPr>
              <w:t xml:space="preserve"> (šajā gadījumā projekta iesniedzēja īpašumā var arī nebūt tāds siltumenerģijas pārvades un sadales sistēmas posms, kas tiks aizvietots ar jauno siltumenerģijas pārvades un sadales sistēmas posmu). Efektivitātes un siltumenerģijas zudumus pirms projekta īstenošanas aprēķina, ņemot vērā abos </w:t>
            </w:r>
            <w:proofErr w:type="spellStart"/>
            <w:r w:rsidRPr="009B683B">
              <w:rPr>
                <w:rFonts w:ascii="Times New Roman" w:hAnsi="Times New Roman"/>
                <w:color w:val="auto"/>
                <w:szCs w:val="22"/>
              </w:rPr>
              <w:t>siltumavotos</w:t>
            </w:r>
            <w:proofErr w:type="spellEnd"/>
            <w:r w:rsidRPr="009B683B">
              <w:rPr>
                <w:rFonts w:ascii="Times New Roman" w:hAnsi="Times New Roman"/>
                <w:color w:val="auto"/>
                <w:szCs w:val="22"/>
              </w:rPr>
              <w:t xml:space="preserve"> patērētā kurināmā daudzumu siltumenerģijas ražošanai, bet pēc projekta īstenošanas – energoefektīvajā </w:t>
            </w:r>
            <w:proofErr w:type="spellStart"/>
            <w:r w:rsidRPr="009B683B">
              <w:rPr>
                <w:rFonts w:ascii="Times New Roman" w:hAnsi="Times New Roman"/>
                <w:color w:val="auto"/>
                <w:szCs w:val="22"/>
              </w:rPr>
              <w:t>siltumavotā</w:t>
            </w:r>
            <w:proofErr w:type="spellEnd"/>
            <w:r w:rsidRPr="009B683B">
              <w:rPr>
                <w:rFonts w:ascii="Times New Roman" w:hAnsi="Times New Roman"/>
                <w:color w:val="auto"/>
                <w:szCs w:val="22"/>
              </w:rPr>
              <w:t xml:space="preserve"> patērēto kurināmā daudzumu siltumenerģijas ražošanai;</w:t>
            </w:r>
          </w:p>
          <w:p w:rsidR="001E389F" w:rsidRPr="009B683B" w:rsidRDefault="001E389F" w:rsidP="001E389F">
            <w:pPr>
              <w:pStyle w:val="NoSpacing"/>
              <w:numPr>
                <w:ilvl w:val="0"/>
                <w:numId w:val="30"/>
              </w:numPr>
              <w:spacing w:line="276" w:lineRule="auto"/>
              <w:jc w:val="both"/>
              <w:rPr>
                <w:rFonts w:ascii="Times New Roman" w:hAnsi="Times New Roman"/>
                <w:color w:val="auto"/>
                <w:szCs w:val="22"/>
              </w:rPr>
            </w:pPr>
            <w:r w:rsidRPr="009B683B">
              <w:rPr>
                <w:rFonts w:ascii="Times New Roman" w:hAnsi="Times New Roman"/>
                <w:color w:val="auto"/>
                <w:szCs w:val="22"/>
              </w:rPr>
              <w:t>esoša, ar fosilajiem energoresursiem darbināma apkures katla pārbūve par apkures katlu, kas darbināms ar atjaunojamajiem energoresursiem. Projekta ietvaros attiecināmas ir pārbūves, bet ne atjaunošanas izmaksas, ja tās nepārsniedz vidējo tirgus vērtību jaunam, ar atjaunojamajiem energoresursiem darbināmam apkures katlam. Projekta izmaksas ir attiecināmas, ja projekta iesniedzējs spēj skaidri nošķirt pārbūves un atjaunošanas izmaksas, spēj pierādīt pārbūves izmaksu pamatotību;</w:t>
            </w:r>
          </w:p>
          <w:p w:rsidR="001E389F" w:rsidRPr="009B683B" w:rsidRDefault="001E389F" w:rsidP="001E389F">
            <w:pPr>
              <w:pStyle w:val="NoSpacing"/>
              <w:numPr>
                <w:ilvl w:val="0"/>
                <w:numId w:val="30"/>
              </w:numPr>
              <w:spacing w:line="276" w:lineRule="auto"/>
              <w:jc w:val="both"/>
              <w:rPr>
                <w:rFonts w:ascii="Times New Roman" w:hAnsi="Times New Roman"/>
                <w:color w:val="auto"/>
                <w:szCs w:val="22"/>
              </w:rPr>
            </w:pPr>
            <w:proofErr w:type="spellStart"/>
            <w:r w:rsidRPr="009B683B">
              <w:rPr>
                <w:rFonts w:ascii="Times New Roman" w:hAnsi="Times New Roman"/>
                <w:color w:val="auto"/>
                <w:szCs w:val="22"/>
              </w:rPr>
              <w:t>energoneefektīvas</w:t>
            </w:r>
            <w:proofErr w:type="spellEnd"/>
            <w:r w:rsidRPr="009B683B">
              <w:rPr>
                <w:rFonts w:ascii="Times New Roman" w:hAnsi="Times New Roman"/>
                <w:color w:val="auto"/>
                <w:szCs w:val="22"/>
              </w:rPr>
              <w:t xml:space="preserve"> lokālās siltumapgādes aizstāšana ar centralizēto siltumapgādi, izbūvējot gan jaunu energoefektīvu </w:t>
            </w:r>
            <w:proofErr w:type="spellStart"/>
            <w:r w:rsidRPr="009B683B">
              <w:rPr>
                <w:rFonts w:ascii="Times New Roman" w:hAnsi="Times New Roman"/>
                <w:color w:val="auto"/>
                <w:szCs w:val="22"/>
              </w:rPr>
              <w:t>siltumavotu</w:t>
            </w:r>
            <w:proofErr w:type="spellEnd"/>
            <w:r w:rsidRPr="009B683B">
              <w:rPr>
                <w:rFonts w:ascii="Times New Roman" w:hAnsi="Times New Roman"/>
                <w:color w:val="auto"/>
                <w:szCs w:val="22"/>
              </w:rPr>
              <w:t xml:space="preserve">, gan siltumenerģijas pārvades un sadales sistēmas posmu (NB! viena projekta iesnieguma ietvaros neapvieno ieguldījumus </w:t>
            </w:r>
            <w:proofErr w:type="spellStart"/>
            <w:r w:rsidRPr="009B683B">
              <w:rPr>
                <w:rFonts w:ascii="Times New Roman" w:hAnsi="Times New Roman"/>
                <w:color w:val="auto"/>
                <w:szCs w:val="22"/>
              </w:rPr>
              <w:t>siltumavotā</w:t>
            </w:r>
            <w:proofErr w:type="spellEnd"/>
            <w:r w:rsidRPr="009B683B">
              <w:rPr>
                <w:rFonts w:ascii="Times New Roman" w:hAnsi="Times New Roman"/>
                <w:color w:val="auto"/>
                <w:szCs w:val="22"/>
              </w:rPr>
              <w:t xml:space="preserve"> un siltumenerģijas pārvades un sadales sistēmā), ar kā palīdzību lokālajai siltumapgādei pievienotos klientus pieslēgt centralizētajai siltumapgādei. Projekta izmaksas ir attiecināmas, ja visi lokālās siltumapgādes </w:t>
            </w:r>
            <w:proofErr w:type="spellStart"/>
            <w:r w:rsidRPr="009B683B">
              <w:rPr>
                <w:rFonts w:ascii="Times New Roman" w:hAnsi="Times New Roman"/>
                <w:color w:val="auto"/>
                <w:szCs w:val="22"/>
              </w:rPr>
              <w:t>siltumavoti</w:t>
            </w:r>
            <w:proofErr w:type="spellEnd"/>
            <w:r w:rsidRPr="009B683B">
              <w:rPr>
                <w:rFonts w:ascii="Times New Roman" w:hAnsi="Times New Roman"/>
                <w:color w:val="auto"/>
                <w:szCs w:val="22"/>
              </w:rPr>
              <w:t xml:space="preserve">, ko plānots aizstāt ar centralizētās siltumapgādes avotu, ir projekta iesniedzēja īpašumā, un tas ir spējīgs uzrādīt visu aizstājamo lokālo </w:t>
            </w:r>
            <w:proofErr w:type="spellStart"/>
            <w:r w:rsidRPr="009B683B">
              <w:rPr>
                <w:rFonts w:ascii="Times New Roman" w:hAnsi="Times New Roman"/>
                <w:color w:val="auto"/>
                <w:szCs w:val="22"/>
              </w:rPr>
              <w:t>siltumavotu</w:t>
            </w:r>
            <w:proofErr w:type="spellEnd"/>
            <w:r w:rsidRPr="009B683B">
              <w:rPr>
                <w:rFonts w:ascii="Times New Roman" w:hAnsi="Times New Roman"/>
                <w:color w:val="auto"/>
                <w:szCs w:val="22"/>
              </w:rPr>
              <w:t xml:space="preserve"> siltumenerģijas ražošanai izmantoto energoresursu patēriņu pirms projekta īstenošanas. Efektivitāti un siltumenerģijas zudumus pirms projekta īstenošanas aprēķina, ņemot vērā visos aizstājamajos lokālajos </w:t>
            </w:r>
            <w:proofErr w:type="spellStart"/>
            <w:r w:rsidRPr="009B683B">
              <w:rPr>
                <w:rFonts w:ascii="Times New Roman" w:hAnsi="Times New Roman"/>
                <w:color w:val="auto"/>
                <w:szCs w:val="22"/>
              </w:rPr>
              <w:t>siltumavotos</w:t>
            </w:r>
            <w:proofErr w:type="spellEnd"/>
            <w:r w:rsidRPr="009B683B">
              <w:rPr>
                <w:rFonts w:ascii="Times New Roman" w:hAnsi="Times New Roman"/>
                <w:color w:val="auto"/>
                <w:szCs w:val="22"/>
              </w:rPr>
              <w:t xml:space="preserve"> patērētā kurināmā daudzumu siltumenerģijas ražošanai, bet pēc projekta īstenošanas – energoefektīvajā </w:t>
            </w:r>
            <w:proofErr w:type="spellStart"/>
            <w:r w:rsidRPr="009B683B">
              <w:rPr>
                <w:rFonts w:ascii="Times New Roman" w:hAnsi="Times New Roman"/>
                <w:color w:val="auto"/>
                <w:szCs w:val="22"/>
              </w:rPr>
              <w:t>siltumavotā</w:t>
            </w:r>
            <w:proofErr w:type="spellEnd"/>
            <w:r w:rsidRPr="009B683B">
              <w:rPr>
                <w:rFonts w:ascii="Times New Roman" w:hAnsi="Times New Roman"/>
                <w:color w:val="auto"/>
                <w:szCs w:val="22"/>
              </w:rPr>
              <w:t xml:space="preserve"> patērēto kurināmā daudzumu siltumenerģijas ražošanai;</w:t>
            </w:r>
          </w:p>
          <w:p w:rsidR="001E389F" w:rsidRPr="009B683B" w:rsidRDefault="001E389F" w:rsidP="001E389F">
            <w:pPr>
              <w:pStyle w:val="NoSpacing"/>
              <w:numPr>
                <w:ilvl w:val="0"/>
                <w:numId w:val="30"/>
              </w:numPr>
              <w:spacing w:line="276" w:lineRule="auto"/>
              <w:jc w:val="both"/>
              <w:rPr>
                <w:rFonts w:ascii="Times New Roman" w:hAnsi="Times New Roman"/>
                <w:color w:val="auto"/>
                <w:szCs w:val="22"/>
              </w:rPr>
            </w:pPr>
            <w:r w:rsidRPr="009B683B">
              <w:rPr>
                <w:rFonts w:ascii="Times New Roman" w:hAnsi="Times New Roman"/>
                <w:color w:val="auto"/>
                <w:szCs w:val="22"/>
              </w:rPr>
              <w:t>u.c. specifiski gadījumi.</w:t>
            </w:r>
          </w:p>
          <w:p w:rsidR="001E389F" w:rsidRPr="009B683B" w:rsidRDefault="001E389F" w:rsidP="001E389F">
            <w:pPr>
              <w:pStyle w:val="NoSpacing"/>
              <w:spacing w:line="276" w:lineRule="auto"/>
              <w:jc w:val="both"/>
              <w:rPr>
                <w:rFonts w:ascii="Times New Roman" w:hAnsi="Times New Roman"/>
                <w:color w:val="auto"/>
                <w:szCs w:val="22"/>
              </w:rPr>
            </w:pPr>
          </w:p>
          <w:p w:rsidR="001E389F" w:rsidRPr="009B683B" w:rsidRDefault="001E389F" w:rsidP="001E389F">
            <w:pPr>
              <w:pStyle w:val="NoSpacing"/>
              <w:spacing w:line="276" w:lineRule="auto"/>
              <w:jc w:val="both"/>
              <w:rPr>
                <w:rFonts w:ascii="Times New Roman" w:hAnsi="Times New Roman"/>
                <w:color w:val="auto"/>
                <w:szCs w:val="22"/>
              </w:rPr>
            </w:pPr>
            <w:r w:rsidRPr="009B683B">
              <w:rPr>
                <w:rFonts w:ascii="Times New Roman" w:hAnsi="Times New Roman"/>
                <w:color w:val="auto"/>
                <w:szCs w:val="22"/>
              </w:rPr>
              <w:t xml:space="preserve">Projekta ietvaros NAV attiecināma siltumenerģijas pārvades un sadales posmu būvniecība jaunu klientu (ar jaunu patēriņu) pievienošanai centralizētās siltumapgādes sistēmai, vai ar mērķi </w:t>
            </w:r>
            <w:r w:rsidRPr="009B683B">
              <w:rPr>
                <w:rFonts w:ascii="Times New Roman" w:hAnsi="Times New Roman"/>
                <w:b/>
                <w:color w:val="auto"/>
                <w:szCs w:val="22"/>
              </w:rPr>
              <w:t>individuālo siltumapgādi aizstāt ar centralizēto siltumapgādi</w:t>
            </w:r>
            <w:r w:rsidRPr="009B683B">
              <w:rPr>
                <w:rFonts w:ascii="Times New Roman" w:hAnsi="Times New Roman"/>
                <w:color w:val="auto"/>
                <w:szCs w:val="22"/>
              </w:rPr>
              <w:t xml:space="preserve"> (piemēram, privātmājas, kura tiek apsildīta ar individuālo apkures katlu, pieslēgšana centralizētajai siltumapgādes sistēmai).</w:t>
            </w:r>
          </w:p>
          <w:p w:rsidR="001E389F" w:rsidRPr="009B683B" w:rsidRDefault="001E389F" w:rsidP="001E389F">
            <w:pPr>
              <w:pStyle w:val="NoSpacing"/>
              <w:spacing w:line="276" w:lineRule="auto"/>
              <w:ind w:left="306"/>
              <w:jc w:val="both"/>
              <w:rPr>
                <w:rFonts w:ascii="Times New Roman" w:hAnsi="Times New Roman"/>
                <w:color w:val="auto"/>
                <w:szCs w:val="22"/>
              </w:rPr>
            </w:pPr>
          </w:p>
          <w:p w:rsidR="001E389F" w:rsidRPr="009B683B" w:rsidRDefault="001E389F" w:rsidP="001E389F">
            <w:pPr>
              <w:pStyle w:val="NoSpacing"/>
              <w:spacing w:line="276" w:lineRule="auto"/>
              <w:jc w:val="both"/>
              <w:rPr>
                <w:rFonts w:ascii="Times New Roman" w:hAnsi="Times New Roman"/>
                <w:color w:val="auto"/>
                <w:szCs w:val="22"/>
              </w:rPr>
            </w:pPr>
            <w:r w:rsidRPr="009B683B">
              <w:rPr>
                <w:rFonts w:ascii="Times New Roman" w:hAnsi="Times New Roman"/>
                <w:color w:val="auto"/>
                <w:szCs w:val="22"/>
              </w:rPr>
              <w:t xml:space="preserve">Ja projekta iesniegumā sniegtā informācija neatbilst kādam no augstāk minētajiem nosacījumiem, projekta iesniegums tiek novērtēts ar </w:t>
            </w:r>
            <w:r w:rsidRPr="009B683B">
              <w:rPr>
                <w:rFonts w:ascii="Times New Roman" w:hAnsi="Times New Roman"/>
                <w:b/>
                <w:color w:val="auto"/>
                <w:szCs w:val="22"/>
              </w:rPr>
              <w:t>“Jā, ar nosacījumu”</w:t>
            </w:r>
            <w:r w:rsidRPr="009B683B">
              <w:rPr>
                <w:rFonts w:ascii="Times New Roman" w:hAnsi="Times New Roman"/>
                <w:color w:val="auto"/>
                <w:szCs w:val="22"/>
              </w:rPr>
              <w:t xml:space="preserve"> un tiek izvirzīti nosacījumi veikt atbilstošos precizējumus.</w:t>
            </w:r>
          </w:p>
        </w:tc>
      </w:tr>
    </w:tbl>
    <w:p w:rsidR="00F106D4" w:rsidRPr="009B683B" w:rsidRDefault="00F106D4" w:rsidP="00F106D4">
      <w:pPr>
        <w:pStyle w:val="ListParagraph"/>
        <w:spacing w:after="0" w:line="276" w:lineRule="auto"/>
        <w:ind w:left="426"/>
        <w:rPr>
          <w:rFonts w:ascii="Times New Roman" w:hAnsi="Times New Roman"/>
          <w:sz w:val="24"/>
          <w:szCs w:val="24"/>
        </w:rPr>
      </w:pPr>
      <w:r w:rsidRPr="009B683B">
        <w:rPr>
          <w:rFonts w:ascii="Times New Roman" w:hAnsi="Times New Roman"/>
          <w:sz w:val="24"/>
          <w:szCs w:val="24"/>
        </w:rPr>
        <w:lastRenderedPageBreak/>
        <w:t>”</w:t>
      </w:r>
      <w:r w:rsidR="009B25EB" w:rsidRPr="009B683B">
        <w:rPr>
          <w:rFonts w:ascii="Times New Roman" w:hAnsi="Times New Roman"/>
          <w:sz w:val="24"/>
          <w:szCs w:val="24"/>
        </w:rPr>
        <w:t>;</w:t>
      </w:r>
    </w:p>
    <w:p w:rsidR="00F106D4" w:rsidRPr="009B683B" w:rsidRDefault="00F106D4" w:rsidP="00021CC9">
      <w:pPr>
        <w:spacing w:after="0" w:line="276" w:lineRule="auto"/>
        <w:rPr>
          <w:rFonts w:ascii="Times New Roman" w:hAnsi="Times New Roman"/>
          <w:sz w:val="24"/>
          <w:szCs w:val="24"/>
        </w:rPr>
      </w:pPr>
    </w:p>
    <w:p w:rsidR="00FC7C9B" w:rsidRPr="009B683B" w:rsidRDefault="00FC7C9B" w:rsidP="00FC7C9B">
      <w:pPr>
        <w:pStyle w:val="ListParagraph"/>
        <w:numPr>
          <w:ilvl w:val="0"/>
          <w:numId w:val="2"/>
        </w:numPr>
        <w:spacing w:after="0" w:line="276" w:lineRule="auto"/>
        <w:ind w:left="426" w:hanging="426"/>
        <w:rPr>
          <w:rFonts w:ascii="Times New Roman" w:hAnsi="Times New Roman"/>
          <w:sz w:val="24"/>
          <w:szCs w:val="24"/>
        </w:rPr>
      </w:pPr>
      <w:r w:rsidRPr="009B683B">
        <w:rPr>
          <w:rFonts w:ascii="Times New Roman" w:hAnsi="Times New Roman"/>
          <w:sz w:val="24"/>
          <w:szCs w:val="24"/>
        </w:rPr>
        <w:t>izteikt projektu iesniegumu atlases nolikuma 4.pielikuma “Projektu iesniegumu vērtēšanas kritēriju piemērošanas metodika” Vienoto kritēriju 16.punktu šādā redakcijā:</w:t>
      </w:r>
    </w:p>
    <w:p w:rsidR="00463CC5" w:rsidRPr="009B683B" w:rsidRDefault="00FC7C9B" w:rsidP="00494D41">
      <w:pPr>
        <w:pStyle w:val="ListParagraph"/>
        <w:spacing w:after="0" w:line="276" w:lineRule="auto"/>
        <w:ind w:left="426"/>
        <w:rPr>
          <w:rFonts w:ascii="Times New Roman" w:hAnsi="Times New Roman"/>
          <w:sz w:val="24"/>
          <w:szCs w:val="24"/>
        </w:rPr>
      </w:pPr>
      <w:r w:rsidRPr="009B683B">
        <w:rPr>
          <w:rFonts w:ascii="Times New Roman" w:hAnsi="Times New Roman"/>
          <w:sz w:val="24"/>
          <w:szCs w:val="24"/>
        </w:rPr>
        <w:t>“</w:t>
      </w:r>
    </w:p>
    <w:tbl>
      <w:tblPr>
        <w:tblW w:w="14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
        <w:gridCol w:w="2827"/>
        <w:gridCol w:w="1114"/>
        <w:gridCol w:w="9054"/>
      </w:tblGrid>
      <w:tr w:rsidR="00FC7C9B" w:rsidRPr="009B683B" w:rsidTr="00FC7C9B">
        <w:trPr>
          <w:trHeight w:val="668"/>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rsidR="00FC7C9B" w:rsidRPr="009B683B" w:rsidRDefault="00FC7C9B">
            <w:pPr>
              <w:spacing w:after="0"/>
              <w:jc w:val="center"/>
              <w:rPr>
                <w:rFonts w:ascii="Times New Roman" w:hAnsi="Times New Roman"/>
                <w:sz w:val="24"/>
                <w:szCs w:val="24"/>
              </w:rPr>
            </w:pPr>
            <w:r w:rsidRPr="009B683B">
              <w:rPr>
                <w:rFonts w:ascii="Times New Roman" w:hAnsi="Times New Roman"/>
                <w:sz w:val="24"/>
                <w:szCs w:val="24"/>
              </w:rPr>
              <w:t>Nr.16</w:t>
            </w:r>
          </w:p>
        </w:tc>
        <w:tc>
          <w:tcPr>
            <w:tcW w:w="2827" w:type="dxa"/>
            <w:tcBorders>
              <w:top w:val="single" w:sz="4" w:space="0" w:color="auto"/>
              <w:left w:val="single" w:sz="4" w:space="0" w:color="auto"/>
              <w:bottom w:val="single" w:sz="4" w:space="0" w:color="auto"/>
              <w:right w:val="single" w:sz="4" w:space="0" w:color="auto"/>
            </w:tcBorders>
            <w:hideMark/>
          </w:tcPr>
          <w:p w:rsidR="00FC7C9B" w:rsidRPr="009B683B" w:rsidRDefault="00FC7C9B">
            <w:pPr>
              <w:pStyle w:val="ListParagraph"/>
              <w:spacing w:line="276" w:lineRule="auto"/>
              <w:ind w:left="0" w:right="175"/>
              <w:jc w:val="both"/>
              <w:rPr>
                <w:rFonts w:ascii="Times New Roman" w:hAnsi="Times New Roman"/>
                <w:sz w:val="24"/>
                <w:szCs w:val="24"/>
              </w:rPr>
            </w:pPr>
            <w:r w:rsidRPr="009B683B">
              <w:rPr>
                <w:rFonts w:ascii="Times New Roman" w:hAnsi="Times New Roman"/>
                <w:sz w:val="24"/>
                <w:szCs w:val="24"/>
                <w:lang w:eastAsia="lv-LV"/>
              </w:rPr>
              <w:t xml:space="preserve">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w:t>
            </w:r>
            <w:r w:rsidRPr="009B683B">
              <w:rPr>
                <w:rFonts w:ascii="Times New Roman" w:hAnsi="Times New Roman"/>
                <w:sz w:val="24"/>
                <w:szCs w:val="24"/>
                <w:lang w:eastAsia="lv-LV"/>
              </w:rPr>
              <w:lastRenderedPageBreak/>
              <w:t>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114" w:type="dxa"/>
            <w:tcBorders>
              <w:top w:val="single" w:sz="4" w:space="0" w:color="auto"/>
              <w:left w:val="single" w:sz="4" w:space="0" w:color="auto"/>
              <w:bottom w:val="single" w:sz="4" w:space="0" w:color="auto"/>
              <w:right w:val="single" w:sz="4" w:space="0" w:color="auto"/>
            </w:tcBorders>
            <w:vAlign w:val="center"/>
            <w:hideMark/>
          </w:tcPr>
          <w:p w:rsidR="00FC7C9B" w:rsidRPr="009B683B" w:rsidRDefault="00FC7C9B">
            <w:pPr>
              <w:spacing w:after="0"/>
              <w:jc w:val="center"/>
              <w:rPr>
                <w:rFonts w:ascii="Times New Roman" w:hAnsi="Times New Roman"/>
                <w:sz w:val="24"/>
                <w:szCs w:val="24"/>
              </w:rPr>
            </w:pPr>
            <w:r w:rsidRPr="009B683B">
              <w:rPr>
                <w:rFonts w:ascii="Times New Roman" w:hAnsi="Times New Roman"/>
                <w:sz w:val="24"/>
                <w:szCs w:val="24"/>
              </w:rPr>
              <w:lastRenderedPageBreak/>
              <w:t>P</w:t>
            </w:r>
          </w:p>
        </w:tc>
        <w:tc>
          <w:tcPr>
            <w:tcW w:w="9055" w:type="dxa"/>
            <w:tcBorders>
              <w:top w:val="single" w:sz="4" w:space="0" w:color="auto"/>
              <w:left w:val="single" w:sz="4" w:space="0" w:color="auto"/>
              <w:bottom w:val="single" w:sz="4" w:space="0" w:color="auto"/>
              <w:right w:val="single" w:sz="4" w:space="0" w:color="auto"/>
            </w:tcBorders>
          </w:tcPr>
          <w:p w:rsidR="00FC7C9B" w:rsidRPr="009B683B" w:rsidRDefault="00FC7C9B">
            <w:pPr>
              <w:pStyle w:val="Noteikumutekstam"/>
              <w:spacing w:line="276" w:lineRule="auto"/>
            </w:pPr>
            <w:r w:rsidRPr="009B683B">
              <w:t>Pieņemot lēmumu par atbilstību kritērijam, tiek ņemta vērā informācija, kas norādīta PIV 5.sadaļā “Publicitāte”.</w:t>
            </w:r>
          </w:p>
          <w:p w:rsidR="00FC7C9B" w:rsidRPr="009B683B" w:rsidRDefault="00FC7C9B">
            <w:pPr>
              <w:pStyle w:val="NoSpacing"/>
              <w:spacing w:line="276" w:lineRule="auto"/>
              <w:jc w:val="both"/>
              <w:rPr>
                <w:rFonts w:ascii="Times New Roman" w:hAnsi="Times New Roman"/>
                <w:b/>
                <w:color w:val="auto"/>
                <w:sz w:val="24"/>
              </w:rPr>
            </w:pPr>
          </w:p>
          <w:p w:rsidR="00FC7C9B" w:rsidRPr="009B683B" w:rsidRDefault="00FC7C9B">
            <w:pPr>
              <w:pStyle w:val="NoSpacing"/>
              <w:spacing w:line="276" w:lineRule="auto"/>
              <w:jc w:val="both"/>
              <w:rPr>
                <w:rFonts w:ascii="Times New Roman" w:hAnsi="Times New Roman"/>
                <w:color w:val="auto"/>
                <w:sz w:val="24"/>
              </w:rPr>
            </w:pPr>
            <w:r w:rsidRPr="009B683B">
              <w:rPr>
                <w:rFonts w:ascii="Times New Roman" w:hAnsi="Times New Roman"/>
                <w:b/>
                <w:color w:val="auto"/>
                <w:sz w:val="24"/>
              </w:rPr>
              <w:t>Vērtējums ir „Jā”</w:t>
            </w:r>
            <w:r w:rsidRPr="009B683B">
              <w:rPr>
                <w:rFonts w:ascii="Times New Roman" w:hAnsi="Times New Roman"/>
                <w:color w:val="auto"/>
                <w:sz w:val="24"/>
              </w:rPr>
              <w:t xml:space="preserve">, ja projekta iesniegumā norādītie informatīvie un publicitātes pasākumi atbilst un Ministru kabineta 2015.gada 17.februāra noteikumos Nr.87 “Kārtība, kādā Eiropas Savienības struktūrfondu un KF ieviešanā 2014. – 2020. gada plānošanas periodā nodrošināma komunikācijas un vizuālās identitātes prasību ievērošana” un </w:t>
            </w:r>
            <w:r w:rsidRPr="009B683B">
              <w:rPr>
                <w:rFonts w:ascii="Times New Roman" w:hAnsi="Times New Roman"/>
                <w:color w:val="auto"/>
                <w:sz w:val="24"/>
                <w:lang w:eastAsia="lv-LV"/>
              </w:rPr>
              <w:t xml:space="preserve">Eiropas Parlamenta un Padomes 2013.gada 17.decembra Regula (ES) Nr. 1303/2013, ar ko paredz kopīgus noteikumus par Eiropas Reģionālās attīstības fondu, Eiropas Sociālo fondu, KF, Eiropas Lauksaimniecības fondu lauku attīstībai un Eiropas Jūrlietu un zivsaimniecības fondu un vispārīgus noteikumus par Eiropas Reģionālās attīstības fondu, ES fondu, KF un Eiropas Jūrlietu un zivsaimniecības fondu un atceļ Padomes Regulu (EK) Nr. 1083/2006 </w:t>
            </w:r>
            <w:r w:rsidRPr="009B683B">
              <w:rPr>
                <w:rFonts w:ascii="Times New Roman" w:hAnsi="Times New Roman"/>
                <w:color w:val="auto"/>
                <w:sz w:val="24"/>
              </w:rPr>
              <w:t>noteiktajam.</w:t>
            </w:r>
          </w:p>
          <w:p w:rsidR="00FC7C9B" w:rsidRPr="009B683B" w:rsidRDefault="00FC7C9B">
            <w:pPr>
              <w:pStyle w:val="NoSpacing"/>
              <w:spacing w:line="276" w:lineRule="auto"/>
              <w:jc w:val="both"/>
              <w:rPr>
                <w:rFonts w:ascii="Times New Roman" w:hAnsi="Times New Roman"/>
                <w:color w:val="auto"/>
                <w:sz w:val="24"/>
              </w:rPr>
            </w:pPr>
          </w:p>
          <w:p w:rsidR="00FC7C9B" w:rsidRPr="009B683B" w:rsidRDefault="00FC7C9B">
            <w:pPr>
              <w:pStyle w:val="NoSpacing"/>
              <w:spacing w:line="276" w:lineRule="auto"/>
              <w:jc w:val="both"/>
              <w:rPr>
                <w:rFonts w:ascii="Times New Roman" w:hAnsi="Times New Roman"/>
                <w:color w:val="auto"/>
                <w:sz w:val="24"/>
              </w:rPr>
            </w:pPr>
            <w:r w:rsidRPr="009B683B">
              <w:rPr>
                <w:rFonts w:ascii="Times New Roman" w:hAnsi="Times New Roman"/>
                <w:color w:val="auto"/>
                <w:sz w:val="24"/>
              </w:rPr>
              <w:t>Projekta iesniedzējs projekta iesniegumā ir atzīmējis, ka projekta īstenošanas vietā (ja iespējams), sabiedrībai labi redzamā vietā tiks izvietota projekta informatīvā plāksne, finansējuma saņēmēja oficiālajā tīmekļa vietnē (ja tāda ir) tiks ievietota ar projekta īstenošanu saistītā aktuālā informācija.</w:t>
            </w:r>
          </w:p>
          <w:p w:rsidR="00FC7C9B" w:rsidRPr="009B683B" w:rsidRDefault="00FC7C9B">
            <w:pPr>
              <w:pStyle w:val="NoSpacing"/>
              <w:spacing w:line="276" w:lineRule="auto"/>
              <w:jc w:val="both"/>
              <w:rPr>
                <w:rFonts w:ascii="Times New Roman" w:hAnsi="Times New Roman"/>
                <w:color w:val="auto"/>
                <w:sz w:val="24"/>
              </w:rPr>
            </w:pPr>
            <w:r w:rsidRPr="009B683B">
              <w:rPr>
                <w:rFonts w:ascii="Times New Roman" w:hAnsi="Times New Roman"/>
                <w:color w:val="auto"/>
                <w:sz w:val="24"/>
              </w:rPr>
              <w:t xml:space="preserve">Gadījumā, ja projekta ietvaros atbalsts tiek saņemts infrastruktūras vai būvdarbu finansēšanai un publiskais finansējums projekta ietvaros pārsniedz EUR 500 000, tad projekta iesniedzējs projekta iesniegumā ir norādījis arī, ka tiks izvietots stends par katru darbību, kas saistīts ar </w:t>
            </w:r>
            <w:r w:rsidRPr="009B683B">
              <w:rPr>
                <w:rFonts w:ascii="Times New Roman" w:hAnsi="Times New Roman"/>
                <w:color w:val="auto"/>
                <w:sz w:val="24"/>
              </w:rPr>
              <w:lastRenderedPageBreak/>
              <w:t>infrastruktūras vai būvdarbu finansēšanu saskaņā ar Regulas Nr.1303/2013 XII pielikuma 2.2.apakšpunkta 4. un 5.punktu.</w:t>
            </w:r>
          </w:p>
          <w:p w:rsidR="00FC7C9B" w:rsidRPr="009B683B" w:rsidRDefault="00FC7C9B">
            <w:pPr>
              <w:pStyle w:val="NoSpacing"/>
              <w:spacing w:line="276" w:lineRule="auto"/>
              <w:jc w:val="both"/>
              <w:rPr>
                <w:rFonts w:ascii="Times New Roman" w:hAnsi="Times New Roman"/>
                <w:color w:val="auto"/>
                <w:sz w:val="24"/>
              </w:rPr>
            </w:pPr>
          </w:p>
          <w:p w:rsidR="00FC7C9B" w:rsidRPr="009B683B" w:rsidRDefault="00FC7C9B">
            <w:pPr>
              <w:pStyle w:val="NoSpacing"/>
              <w:spacing w:line="276" w:lineRule="auto"/>
              <w:jc w:val="both"/>
              <w:rPr>
                <w:rFonts w:ascii="Times New Roman" w:hAnsi="Times New Roman"/>
                <w:color w:val="auto"/>
                <w:sz w:val="24"/>
              </w:rPr>
            </w:pPr>
            <w:r w:rsidRPr="009B683B">
              <w:rPr>
                <w:rFonts w:ascii="Times New Roman" w:hAnsi="Times New Roman"/>
                <w:color w:val="auto"/>
                <w:sz w:val="24"/>
              </w:rPr>
              <w:t>Norādītajiem informācijas un publicitātes pasākumiem ir sniegts pasākuma apraksts (t.i., ko šis pasākums ietver, kas īstenos, cik bieži), īstenošanas periods (piemēram, visu projekta īstenošanas laiku, konkrētus ceturkšņus), kā arī pasākumu skaits.</w:t>
            </w:r>
          </w:p>
          <w:p w:rsidR="00FC7C9B" w:rsidRPr="009B683B" w:rsidRDefault="00FC7C9B">
            <w:pPr>
              <w:pStyle w:val="NoSpacing"/>
              <w:spacing w:line="276" w:lineRule="auto"/>
              <w:jc w:val="both"/>
              <w:rPr>
                <w:rFonts w:ascii="Times New Roman" w:hAnsi="Times New Roman"/>
                <w:color w:val="auto"/>
                <w:sz w:val="24"/>
              </w:rPr>
            </w:pPr>
          </w:p>
          <w:p w:rsidR="00FC7C9B" w:rsidRPr="009B683B" w:rsidRDefault="00FC7C9B">
            <w:pPr>
              <w:autoSpaceDE w:val="0"/>
              <w:autoSpaceDN w:val="0"/>
              <w:adjustRightInd w:val="0"/>
              <w:spacing w:after="0"/>
              <w:jc w:val="both"/>
              <w:rPr>
                <w:rFonts w:ascii="Times New Roman" w:hAnsi="Times New Roman"/>
                <w:b/>
                <w:sz w:val="24"/>
                <w:szCs w:val="24"/>
              </w:rPr>
            </w:pPr>
            <w:r w:rsidRPr="009B683B">
              <w:rPr>
                <w:rFonts w:ascii="Times New Roman" w:hAnsi="Times New Roman"/>
                <w:sz w:val="24"/>
                <w:szCs w:val="24"/>
              </w:rPr>
              <w:t>Ja projekta iesniegums neatbilst minētajām prasībām,</w:t>
            </w:r>
            <w:r w:rsidRPr="009B683B">
              <w:rPr>
                <w:rFonts w:ascii="Times New Roman" w:hAnsi="Times New Roman"/>
                <w:b/>
                <w:sz w:val="24"/>
                <w:szCs w:val="24"/>
              </w:rPr>
              <w:t xml:space="preserve"> vērtējums ir „Jā, ar nosacījumu”</w:t>
            </w:r>
            <w:r w:rsidRPr="009B683B">
              <w:rPr>
                <w:rFonts w:ascii="Times New Roman" w:hAnsi="Times New Roman"/>
                <w:sz w:val="24"/>
                <w:szCs w:val="24"/>
              </w:rPr>
              <w:t>, izvirza atbilstošu nosacījumu papildināt/ precizēt informācijas un publicitātes pasākumus, to aprakstu vai īstenošanas periodu.</w:t>
            </w:r>
          </w:p>
        </w:tc>
      </w:tr>
    </w:tbl>
    <w:p w:rsidR="00FC7C9B" w:rsidRPr="009B683B" w:rsidRDefault="00FC7C9B" w:rsidP="00FC7C9B">
      <w:pPr>
        <w:pStyle w:val="ListParagraph"/>
        <w:spacing w:after="0" w:line="276" w:lineRule="auto"/>
        <w:ind w:left="13608"/>
        <w:rPr>
          <w:rFonts w:ascii="Times New Roman" w:hAnsi="Times New Roman"/>
          <w:sz w:val="24"/>
          <w:szCs w:val="24"/>
        </w:rPr>
      </w:pPr>
      <w:r w:rsidRPr="009B683B">
        <w:rPr>
          <w:rFonts w:ascii="Times New Roman" w:hAnsi="Times New Roman"/>
          <w:sz w:val="24"/>
          <w:szCs w:val="24"/>
        </w:rPr>
        <w:lastRenderedPageBreak/>
        <w:t>“;</w:t>
      </w:r>
    </w:p>
    <w:p w:rsidR="00FC7C9B" w:rsidRPr="009B683B" w:rsidRDefault="00FC7C9B" w:rsidP="00ED47A6">
      <w:pPr>
        <w:spacing w:after="0" w:line="276" w:lineRule="auto"/>
        <w:rPr>
          <w:rFonts w:ascii="Times New Roman" w:hAnsi="Times New Roman"/>
          <w:sz w:val="24"/>
          <w:szCs w:val="24"/>
        </w:rPr>
      </w:pPr>
    </w:p>
    <w:p w:rsidR="00827022" w:rsidRPr="009B683B" w:rsidRDefault="00827022" w:rsidP="00FC7C9B">
      <w:pPr>
        <w:pStyle w:val="ListParagraph"/>
        <w:numPr>
          <w:ilvl w:val="0"/>
          <w:numId w:val="2"/>
        </w:numPr>
        <w:spacing w:after="0" w:line="276" w:lineRule="auto"/>
        <w:ind w:left="426" w:hanging="426"/>
        <w:rPr>
          <w:rFonts w:ascii="Times New Roman" w:hAnsi="Times New Roman"/>
          <w:sz w:val="24"/>
          <w:szCs w:val="24"/>
        </w:rPr>
      </w:pPr>
      <w:r w:rsidRPr="009B683B">
        <w:rPr>
          <w:rFonts w:ascii="Times New Roman" w:hAnsi="Times New Roman"/>
          <w:sz w:val="24"/>
          <w:szCs w:val="24"/>
        </w:rPr>
        <w:t>izteikt projektu iesniegumu atlases nolikuma 4.pielikuma “Projektu iesniegumu vērtēšanas kritēriju piemērošanas metodika” Specifisko atbalsta kritēriju 3.punktu šādā redakcijā:</w:t>
      </w:r>
    </w:p>
    <w:p w:rsidR="00827022" w:rsidRPr="009B683B" w:rsidRDefault="00827022" w:rsidP="00827022">
      <w:pPr>
        <w:pStyle w:val="ListParagraph"/>
        <w:spacing w:after="0" w:line="276" w:lineRule="auto"/>
        <w:ind w:left="426"/>
        <w:rPr>
          <w:rFonts w:ascii="Times New Roman" w:hAnsi="Times New Roman"/>
          <w:sz w:val="24"/>
          <w:szCs w:val="24"/>
        </w:rPr>
      </w:pPr>
      <w:r w:rsidRPr="009B683B">
        <w:rPr>
          <w:rFonts w:ascii="Times New Roman" w:hAnsi="Times New Roman"/>
          <w:sz w:val="24"/>
          <w:szCs w:val="24"/>
        </w:rPr>
        <w:t>“</w:t>
      </w:r>
    </w:p>
    <w:tbl>
      <w:tblPr>
        <w:tblpPr w:leftFromText="180" w:rightFromText="180" w:vertAnchor="text" w:tblpY="1"/>
        <w:tblOverlap w:val="neve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1134"/>
        <w:gridCol w:w="9047"/>
      </w:tblGrid>
      <w:tr w:rsidR="00827022" w:rsidRPr="009B683B" w:rsidTr="0037753A">
        <w:tc>
          <w:tcPr>
            <w:tcW w:w="1129" w:type="dxa"/>
            <w:vAlign w:val="center"/>
          </w:tcPr>
          <w:p w:rsidR="00827022" w:rsidRPr="009B683B" w:rsidRDefault="00827022" w:rsidP="0037753A">
            <w:pPr>
              <w:spacing w:after="0"/>
              <w:jc w:val="center"/>
              <w:rPr>
                <w:rFonts w:ascii="Times New Roman" w:hAnsi="Times New Roman"/>
              </w:rPr>
            </w:pPr>
            <w:r w:rsidRPr="009B683B">
              <w:rPr>
                <w:rFonts w:ascii="Times New Roman" w:hAnsi="Times New Roman"/>
              </w:rPr>
              <w:t>Nr.3.</w:t>
            </w:r>
          </w:p>
        </w:tc>
        <w:tc>
          <w:tcPr>
            <w:tcW w:w="2835" w:type="dxa"/>
          </w:tcPr>
          <w:p w:rsidR="00827022" w:rsidRPr="009B683B" w:rsidRDefault="00827022" w:rsidP="0037753A">
            <w:pPr>
              <w:autoSpaceDE w:val="0"/>
              <w:autoSpaceDN w:val="0"/>
              <w:adjustRightInd w:val="0"/>
              <w:spacing w:after="0"/>
              <w:jc w:val="both"/>
              <w:rPr>
                <w:rFonts w:ascii="Times New Roman" w:hAnsi="Times New Roman"/>
              </w:rPr>
            </w:pPr>
            <w:r w:rsidRPr="009B683B">
              <w:rPr>
                <w:rFonts w:ascii="Times New Roman" w:hAnsi="Times New Roman"/>
              </w:rPr>
              <w:t xml:space="preserve">Projekts ir dzīvotspējīgs piecus gadus pēc tā īstenošanas – pārvades un sadales sistēmās vai </w:t>
            </w:r>
            <w:proofErr w:type="spellStart"/>
            <w:r w:rsidRPr="009B683B">
              <w:rPr>
                <w:rFonts w:ascii="Times New Roman" w:hAnsi="Times New Roman"/>
              </w:rPr>
              <w:t>siltumavota</w:t>
            </w:r>
            <w:proofErr w:type="spellEnd"/>
            <w:r w:rsidRPr="009B683B">
              <w:rPr>
                <w:rFonts w:ascii="Times New Roman" w:hAnsi="Times New Roman"/>
              </w:rPr>
              <w:t xml:space="preserve"> ieņēmumi pēc projekta īstenošanas segs visas pārvades un sadales sistēmas vai </w:t>
            </w:r>
            <w:proofErr w:type="spellStart"/>
            <w:r w:rsidRPr="009B683B">
              <w:rPr>
                <w:rFonts w:ascii="Times New Roman" w:hAnsi="Times New Roman"/>
              </w:rPr>
              <w:t>siltumavota</w:t>
            </w:r>
            <w:proofErr w:type="spellEnd"/>
            <w:r w:rsidRPr="009B683B">
              <w:rPr>
                <w:rFonts w:ascii="Times New Roman" w:hAnsi="Times New Roman"/>
              </w:rPr>
              <w:t xml:space="preserve"> ekspluatācijas izmaksas.</w:t>
            </w:r>
          </w:p>
        </w:tc>
        <w:tc>
          <w:tcPr>
            <w:tcW w:w="1134" w:type="dxa"/>
            <w:vAlign w:val="center"/>
          </w:tcPr>
          <w:p w:rsidR="00827022" w:rsidRPr="009B683B" w:rsidRDefault="00827022" w:rsidP="0037753A">
            <w:pPr>
              <w:spacing w:after="0"/>
              <w:jc w:val="center"/>
              <w:rPr>
                <w:rFonts w:ascii="Times New Roman" w:hAnsi="Times New Roman"/>
              </w:rPr>
            </w:pPr>
            <w:r w:rsidRPr="009B683B">
              <w:rPr>
                <w:rFonts w:ascii="Times New Roman" w:hAnsi="Times New Roman"/>
              </w:rPr>
              <w:t>N</w:t>
            </w:r>
          </w:p>
        </w:tc>
        <w:tc>
          <w:tcPr>
            <w:tcW w:w="9047" w:type="dxa"/>
          </w:tcPr>
          <w:p w:rsidR="00827022" w:rsidRPr="009B683B" w:rsidRDefault="00827022" w:rsidP="0037753A">
            <w:pPr>
              <w:pStyle w:val="Noteikumutekstam"/>
            </w:pPr>
            <w:r w:rsidRPr="009B683B">
              <w:t>Pieņemot lēmumu par atbilstību kritērijam, tiek ņemta vērā informācija, kas norādīta:</w:t>
            </w:r>
          </w:p>
          <w:p w:rsidR="00827022" w:rsidRPr="009B683B" w:rsidRDefault="00827022" w:rsidP="0037753A">
            <w:pPr>
              <w:pStyle w:val="Noteikumutekstam"/>
            </w:pPr>
            <w:r w:rsidRPr="009B683B">
              <w:t>1.PIV:</w:t>
            </w:r>
          </w:p>
          <w:p w:rsidR="00827022" w:rsidRPr="009B683B" w:rsidRDefault="00827022" w:rsidP="0037753A">
            <w:pPr>
              <w:pStyle w:val="Noteikumutekstam"/>
            </w:pPr>
            <w:r w:rsidRPr="009B683B">
              <w:t>- 6.2.sadaļā “Aprakstīt, kā tiks nodrošināta projektā sasniegto rādītāju ilgtspēja pēc projekta pabeigšanas”;</w:t>
            </w:r>
          </w:p>
          <w:p w:rsidR="00827022" w:rsidRPr="009B683B" w:rsidRDefault="00827022" w:rsidP="0037753A">
            <w:pPr>
              <w:pStyle w:val="Noteikumutekstam"/>
            </w:pPr>
            <w:r w:rsidRPr="009B683B">
              <w:t>2.PIV papildus iesniedzamajos dokumentos:</w:t>
            </w:r>
          </w:p>
          <w:p w:rsidR="00827022" w:rsidRPr="009B683B" w:rsidRDefault="00827022" w:rsidP="0037753A">
            <w:pPr>
              <w:pStyle w:val="Noteikumutekstam"/>
            </w:pPr>
            <w:r w:rsidRPr="009B683B">
              <w:t>- tehniski ekonomiskais pamatojums;</w:t>
            </w:r>
          </w:p>
          <w:p w:rsidR="00827022" w:rsidRPr="009B683B" w:rsidRDefault="00827022" w:rsidP="0037753A">
            <w:pPr>
              <w:pStyle w:val="Noteikumutekstam"/>
            </w:pPr>
            <w:r w:rsidRPr="009B683B">
              <w:t>-</w:t>
            </w:r>
            <w:r w:rsidRPr="009B683B">
              <w:rPr>
                <w:lang w:eastAsia="lv-LV"/>
              </w:rPr>
              <w:t xml:space="preserve"> finanšu prognozes projekta īstenošanas laikā un pēc projekta pabeigšanas (bilance, peļņas vai zaudējumu aprēķins, naudas plūsma pa gadiem nākamajiem 5 gadiem, pieņēmumu </w:t>
            </w:r>
            <w:r w:rsidRPr="009B683B">
              <w:rPr>
                <w:lang w:eastAsia="lv-LV"/>
              </w:rPr>
              <w:lastRenderedPageBreak/>
              <w:t>paskaidrojums) par visu uzņēmuma darbību, norādot datus kādi tie būtu ar un kādi bez projekta realizācijas.</w:t>
            </w:r>
          </w:p>
          <w:p w:rsidR="00827022" w:rsidRPr="009B683B" w:rsidRDefault="00827022" w:rsidP="0037753A">
            <w:pPr>
              <w:pStyle w:val="NoSpacing"/>
              <w:spacing w:line="276" w:lineRule="auto"/>
              <w:jc w:val="both"/>
              <w:rPr>
                <w:rFonts w:ascii="Times New Roman" w:hAnsi="Times New Roman"/>
                <w:b/>
                <w:color w:val="auto"/>
                <w:szCs w:val="22"/>
              </w:rPr>
            </w:pPr>
          </w:p>
          <w:p w:rsidR="00827022" w:rsidRPr="009B683B" w:rsidRDefault="00827022" w:rsidP="0037753A">
            <w:pPr>
              <w:pStyle w:val="NoSpacing"/>
              <w:spacing w:line="276" w:lineRule="auto"/>
              <w:jc w:val="both"/>
              <w:rPr>
                <w:rFonts w:ascii="Times New Roman" w:hAnsi="Times New Roman"/>
                <w:color w:val="auto"/>
                <w:szCs w:val="22"/>
              </w:rPr>
            </w:pPr>
            <w:r w:rsidRPr="009B683B">
              <w:rPr>
                <w:rFonts w:ascii="Times New Roman" w:hAnsi="Times New Roman"/>
                <w:b/>
                <w:color w:val="auto"/>
                <w:szCs w:val="22"/>
              </w:rPr>
              <w:t>Vērtējums ir</w:t>
            </w:r>
            <w:r w:rsidRPr="009B683B">
              <w:rPr>
                <w:rFonts w:ascii="Times New Roman" w:hAnsi="Times New Roman"/>
                <w:color w:val="auto"/>
                <w:szCs w:val="22"/>
              </w:rPr>
              <w:t xml:space="preserve"> </w:t>
            </w:r>
            <w:r w:rsidRPr="009B683B">
              <w:rPr>
                <w:rFonts w:ascii="Times New Roman" w:hAnsi="Times New Roman"/>
                <w:b/>
                <w:color w:val="auto"/>
                <w:szCs w:val="22"/>
              </w:rPr>
              <w:t>“Jā”</w:t>
            </w:r>
            <w:r w:rsidRPr="009B683B">
              <w:rPr>
                <w:rFonts w:ascii="Times New Roman" w:hAnsi="Times New Roman"/>
                <w:color w:val="auto"/>
                <w:szCs w:val="22"/>
              </w:rPr>
              <w:t>, ja:</w:t>
            </w:r>
          </w:p>
          <w:p w:rsidR="00827022" w:rsidRPr="009B683B" w:rsidRDefault="00827022" w:rsidP="00827022">
            <w:pPr>
              <w:pStyle w:val="NoSpacing"/>
              <w:numPr>
                <w:ilvl w:val="0"/>
                <w:numId w:val="27"/>
              </w:numPr>
              <w:spacing w:line="276" w:lineRule="auto"/>
              <w:jc w:val="both"/>
              <w:rPr>
                <w:rFonts w:ascii="Times New Roman" w:hAnsi="Times New Roman"/>
                <w:color w:val="auto"/>
                <w:szCs w:val="22"/>
              </w:rPr>
            </w:pPr>
            <w:r w:rsidRPr="009B683B">
              <w:rPr>
                <w:rFonts w:ascii="Times New Roman" w:hAnsi="Times New Roman"/>
                <w:color w:val="auto"/>
                <w:szCs w:val="22"/>
              </w:rPr>
              <w:t>projekta iesniegumā un papildus iesniedzamajos dokumentos sniegtā informācija norāda, ka projekts būs dzīvotspējīgs pēc KF finansējuma beigām – ieņēmumi pēc projekta īstenošanas segs visas ekspluatācijas izmaksas (naudas plūsma ir pozitīva un ieņēmumu kopsumma pārsniedz uzturēšanas izmaksu kopsummu) vai arī pieteicējs papildus ir norādījis, kā tiks segta negatīvā naudas plūsma;</w:t>
            </w:r>
          </w:p>
          <w:p w:rsidR="00827022" w:rsidRPr="009B683B" w:rsidRDefault="00827022" w:rsidP="00827022">
            <w:pPr>
              <w:pStyle w:val="NoSpacing"/>
              <w:numPr>
                <w:ilvl w:val="0"/>
                <w:numId w:val="27"/>
              </w:numPr>
              <w:spacing w:line="276" w:lineRule="auto"/>
              <w:jc w:val="both"/>
              <w:rPr>
                <w:rFonts w:ascii="Times New Roman" w:hAnsi="Times New Roman"/>
                <w:color w:val="auto"/>
                <w:szCs w:val="22"/>
              </w:rPr>
            </w:pPr>
            <w:r w:rsidRPr="009B683B">
              <w:rPr>
                <w:rFonts w:ascii="Times New Roman" w:hAnsi="Times New Roman"/>
                <w:color w:val="auto"/>
                <w:szCs w:val="22"/>
              </w:rPr>
              <w:t>projekta iesniedzējs ir ievērojis aktivitātes MK noteikumu Nr.135 prasības un vispārējos principus finanšu aprēķinu veikšanai;</w:t>
            </w:r>
          </w:p>
          <w:p w:rsidR="00827022" w:rsidRPr="009B683B" w:rsidRDefault="00827022" w:rsidP="00827022">
            <w:pPr>
              <w:pStyle w:val="NoSpacing"/>
              <w:numPr>
                <w:ilvl w:val="0"/>
                <w:numId w:val="27"/>
              </w:numPr>
              <w:spacing w:line="276" w:lineRule="auto"/>
              <w:jc w:val="both"/>
              <w:rPr>
                <w:rFonts w:ascii="Times New Roman" w:hAnsi="Times New Roman"/>
                <w:color w:val="auto"/>
                <w:szCs w:val="22"/>
              </w:rPr>
            </w:pPr>
            <w:r w:rsidRPr="009B683B">
              <w:rPr>
                <w:rFonts w:ascii="Times New Roman" w:hAnsi="Times New Roman"/>
                <w:color w:val="auto"/>
                <w:szCs w:val="22"/>
              </w:rPr>
              <w:t>projekta ietvaros īstenotā objekta (</w:t>
            </w:r>
            <w:proofErr w:type="spellStart"/>
            <w:r w:rsidRPr="009B683B">
              <w:rPr>
                <w:rFonts w:ascii="Times New Roman" w:hAnsi="Times New Roman"/>
                <w:color w:val="auto"/>
                <w:szCs w:val="22"/>
              </w:rPr>
              <w:t>siltumavots</w:t>
            </w:r>
            <w:proofErr w:type="spellEnd"/>
            <w:r w:rsidRPr="009B683B">
              <w:rPr>
                <w:rFonts w:ascii="Times New Roman" w:hAnsi="Times New Roman"/>
                <w:color w:val="auto"/>
                <w:szCs w:val="22"/>
              </w:rPr>
              <w:t>, pārvades un sadales sistēma) rekonstrukcija vai būvniecība ir pamatota:</w:t>
            </w:r>
          </w:p>
          <w:p w:rsidR="00827022" w:rsidRPr="009B683B" w:rsidRDefault="00827022" w:rsidP="00827022">
            <w:pPr>
              <w:pStyle w:val="NoSpacing"/>
              <w:numPr>
                <w:ilvl w:val="0"/>
                <w:numId w:val="28"/>
              </w:numPr>
              <w:spacing w:line="276" w:lineRule="auto"/>
              <w:jc w:val="both"/>
              <w:rPr>
                <w:rFonts w:ascii="Times New Roman" w:hAnsi="Times New Roman"/>
                <w:color w:val="auto"/>
                <w:szCs w:val="22"/>
              </w:rPr>
            </w:pPr>
            <w:r w:rsidRPr="009B683B">
              <w:rPr>
                <w:rFonts w:ascii="Times New Roman" w:hAnsi="Times New Roman"/>
                <w:color w:val="auto"/>
                <w:szCs w:val="22"/>
              </w:rPr>
              <w:t>projekta ietvaros realizētajā objektā saražotās vai pārvadītās siltumenerģijas apjomam ir atbilstošs pieprasījums. Ja projektā sniegtā informācija par pieprasījumu ir neskaidra vai nepilnīga, sazinās ar atbalsta saņēmēju un attiecīgo pašvaldību, un iegūst informāciju par pieprasījuma rādītājiem;</w:t>
            </w:r>
          </w:p>
          <w:p w:rsidR="00827022" w:rsidRPr="009B683B" w:rsidRDefault="00827022" w:rsidP="00827022">
            <w:pPr>
              <w:pStyle w:val="NoSpacing"/>
              <w:numPr>
                <w:ilvl w:val="0"/>
                <w:numId w:val="28"/>
              </w:numPr>
              <w:spacing w:line="276" w:lineRule="auto"/>
              <w:jc w:val="both"/>
              <w:rPr>
                <w:rFonts w:ascii="Times New Roman" w:hAnsi="Times New Roman"/>
                <w:color w:val="auto"/>
                <w:szCs w:val="22"/>
              </w:rPr>
            </w:pPr>
            <w:r w:rsidRPr="009B683B">
              <w:rPr>
                <w:rFonts w:ascii="Times New Roman" w:hAnsi="Times New Roman"/>
                <w:color w:val="auto"/>
                <w:szCs w:val="22"/>
              </w:rPr>
              <w:t>projekta iesniegumā norādīti potenciālie siltumenerģijas pircēji;</w:t>
            </w:r>
          </w:p>
          <w:p w:rsidR="00827022" w:rsidRPr="009B683B" w:rsidRDefault="00827022" w:rsidP="00827022">
            <w:pPr>
              <w:pStyle w:val="NoSpacing"/>
              <w:numPr>
                <w:ilvl w:val="0"/>
                <w:numId w:val="28"/>
              </w:numPr>
              <w:spacing w:line="276" w:lineRule="auto"/>
              <w:jc w:val="both"/>
              <w:rPr>
                <w:rFonts w:ascii="Times New Roman" w:hAnsi="Times New Roman"/>
                <w:color w:val="auto"/>
                <w:szCs w:val="22"/>
              </w:rPr>
            </w:pPr>
            <w:r w:rsidRPr="009B683B">
              <w:rPr>
                <w:rFonts w:ascii="Times New Roman" w:hAnsi="Times New Roman"/>
                <w:color w:val="auto"/>
                <w:szCs w:val="22"/>
              </w:rPr>
              <w:t>projekta ietvaros realizētais objekts ir spējīgs darboties patstāvīgi. Ja objekta darbība ir atkarīga no citu projektu un/ vai objektu darbības un īstenošanas, vai citiem apstākļiem (piemēram, tehniskā risinājuma iespējamība), izvērtē projekta dzīvotspējas riskus.</w:t>
            </w:r>
          </w:p>
          <w:p w:rsidR="00827022" w:rsidRPr="009B683B" w:rsidRDefault="00827022" w:rsidP="0037753A">
            <w:pPr>
              <w:pStyle w:val="NoSpacing"/>
              <w:spacing w:line="276" w:lineRule="auto"/>
              <w:jc w:val="both"/>
              <w:rPr>
                <w:rFonts w:ascii="Times New Roman" w:hAnsi="Times New Roman"/>
                <w:i/>
                <w:color w:val="auto"/>
                <w:szCs w:val="22"/>
              </w:rPr>
            </w:pPr>
          </w:p>
          <w:p w:rsidR="00827022" w:rsidRPr="009B683B" w:rsidRDefault="00827022" w:rsidP="0037753A">
            <w:pPr>
              <w:pStyle w:val="CommentText"/>
              <w:spacing w:after="0"/>
              <w:jc w:val="both"/>
              <w:rPr>
                <w:rFonts w:ascii="Times New Roman" w:hAnsi="Times New Roman"/>
                <w:sz w:val="22"/>
                <w:szCs w:val="22"/>
              </w:rPr>
            </w:pPr>
            <w:r w:rsidRPr="009B683B">
              <w:rPr>
                <w:rFonts w:ascii="Times New Roman" w:hAnsi="Times New Roman"/>
                <w:sz w:val="22"/>
                <w:szCs w:val="22"/>
              </w:rPr>
              <w:t xml:space="preserve">Aprēķiniem ir jābūt aritmētiski precīziem, saprotamiem un sasaistītiem ar citās projekta iesnieguma sadaļās, dokumentos sniegto informāciju. Ja tiek konstatētas būtiskas neprecizitātes, nesakritības, kā rezultātā projekta iesniedzējam atkārtoti un no jauna būtu jāiesniedz projekta iesniegums, projekta iesniegumu noraida. </w:t>
            </w:r>
          </w:p>
        </w:tc>
      </w:tr>
    </w:tbl>
    <w:p w:rsidR="00827022" w:rsidRPr="009B683B" w:rsidRDefault="00827022" w:rsidP="00827022">
      <w:pPr>
        <w:pStyle w:val="ListParagraph"/>
        <w:spacing w:after="0" w:line="276" w:lineRule="auto"/>
        <w:ind w:left="426"/>
        <w:jc w:val="right"/>
        <w:rPr>
          <w:rFonts w:ascii="Times New Roman" w:hAnsi="Times New Roman"/>
          <w:sz w:val="24"/>
          <w:szCs w:val="24"/>
        </w:rPr>
      </w:pPr>
      <w:r w:rsidRPr="009B683B">
        <w:rPr>
          <w:rFonts w:ascii="Times New Roman" w:hAnsi="Times New Roman"/>
          <w:sz w:val="24"/>
          <w:szCs w:val="24"/>
        </w:rPr>
        <w:lastRenderedPageBreak/>
        <w:t>“;</w:t>
      </w:r>
    </w:p>
    <w:p w:rsidR="00827022" w:rsidRPr="009B683B" w:rsidRDefault="00827022" w:rsidP="00827022">
      <w:pPr>
        <w:pStyle w:val="ListParagraph"/>
        <w:spacing w:after="0" w:line="276" w:lineRule="auto"/>
        <w:ind w:left="426"/>
        <w:rPr>
          <w:rFonts w:ascii="Times New Roman" w:hAnsi="Times New Roman"/>
          <w:sz w:val="24"/>
          <w:szCs w:val="24"/>
        </w:rPr>
      </w:pPr>
    </w:p>
    <w:p w:rsidR="00555BD2" w:rsidRPr="009B683B" w:rsidRDefault="00555BD2" w:rsidP="00FC7C9B">
      <w:pPr>
        <w:pStyle w:val="ListParagraph"/>
        <w:numPr>
          <w:ilvl w:val="0"/>
          <w:numId w:val="2"/>
        </w:numPr>
        <w:spacing w:after="0" w:line="276" w:lineRule="auto"/>
        <w:ind w:left="426" w:hanging="426"/>
        <w:rPr>
          <w:rFonts w:ascii="Times New Roman" w:hAnsi="Times New Roman"/>
          <w:sz w:val="24"/>
          <w:szCs w:val="24"/>
        </w:rPr>
      </w:pPr>
      <w:r w:rsidRPr="009B683B">
        <w:rPr>
          <w:rFonts w:ascii="Times New Roman" w:hAnsi="Times New Roman"/>
          <w:sz w:val="24"/>
          <w:szCs w:val="24"/>
        </w:rPr>
        <w:t>papildināt projektu iesniegumu atlases nolikuma 4.pielikuma “Projektu iesniegumu vērtēšanas kritēriju piemērošanas metodika” Kvalitātes kritēriju sadaļu ar šādu skaidrojumu sadaļas virsrakstam “KVALITĀTES KRITĒRIJI”</w:t>
      </w:r>
      <w:r w:rsidRPr="009B683B">
        <w:rPr>
          <w:rFonts w:ascii="Times New Roman" w:hAnsi="Times New Roman"/>
          <w:sz w:val="24"/>
          <w:szCs w:val="24"/>
          <w:vertAlign w:val="superscript"/>
        </w:rPr>
        <w:t>14</w:t>
      </w:r>
      <w:r w:rsidRPr="009B683B">
        <w:rPr>
          <w:rFonts w:ascii="Times New Roman" w:hAnsi="Times New Roman"/>
          <w:sz w:val="24"/>
          <w:szCs w:val="24"/>
        </w:rPr>
        <w:t>:</w:t>
      </w:r>
    </w:p>
    <w:p w:rsidR="00555BD2" w:rsidRPr="009B683B" w:rsidRDefault="00555BD2" w:rsidP="00555BD2">
      <w:pPr>
        <w:spacing w:after="0" w:line="276" w:lineRule="auto"/>
        <w:rPr>
          <w:rFonts w:ascii="Times New Roman" w:hAnsi="Times New Roman"/>
          <w:sz w:val="24"/>
          <w:szCs w:val="24"/>
        </w:rPr>
      </w:pPr>
      <w:r w:rsidRPr="009B683B">
        <w:rPr>
          <w:rFonts w:ascii="Times New Roman" w:hAnsi="Times New Roman"/>
          <w:sz w:val="24"/>
          <w:szCs w:val="24"/>
        </w:rPr>
        <w:t>“</w:t>
      </w:r>
      <w:r w:rsidRPr="009B683B">
        <w:rPr>
          <w:rFonts w:ascii="Times New Roman" w:hAnsi="Times New Roman"/>
          <w:sz w:val="24"/>
          <w:szCs w:val="24"/>
          <w:vertAlign w:val="superscript"/>
        </w:rPr>
        <w:t>14</w:t>
      </w:r>
      <w:r w:rsidRPr="009B683B">
        <w:rPr>
          <w:rFonts w:ascii="Times New Roman" w:hAnsi="Times New Roman"/>
          <w:sz w:val="24"/>
          <w:szCs w:val="24"/>
        </w:rPr>
        <w:t xml:space="preserve"> Kvalitātes kritēriju aprēķinos tiks izmantotas SAM 4.3.1. “Veicināt energoefektivitāti un vietējo AER izmantošanu centralizētajā siltumapgādē” tehniski ekonomiskā pamatojuma pielikums “Projektu iesniegumu vērtēšanas kvalitātes kritēriju aprēķinos nepieciešamās vērtības” (veidlapa pieejama </w:t>
      </w:r>
      <w:hyperlink r:id="rId29" w:history="1">
        <w:r w:rsidRPr="009B683B">
          <w:rPr>
            <w:rStyle w:val="Hyperlink"/>
            <w:rFonts w:ascii="Times New Roman" w:hAnsi="Times New Roman"/>
            <w:sz w:val="24"/>
            <w:szCs w:val="24"/>
          </w:rPr>
          <w:t>http://www.cfla.gov.lv/lv/es-fondi-2014-2020/izsludinatas-atlases/4-3-1-k-1</w:t>
        </w:r>
      </w:hyperlink>
      <w:r w:rsidRPr="009B683B">
        <w:rPr>
          <w:rFonts w:ascii="Times New Roman" w:hAnsi="Times New Roman"/>
          <w:sz w:val="24"/>
          <w:szCs w:val="24"/>
        </w:rPr>
        <w:t>)”;</w:t>
      </w:r>
    </w:p>
    <w:p w:rsidR="00555BD2" w:rsidRPr="009B683B" w:rsidRDefault="00555BD2" w:rsidP="00555BD2">
      <w:pPr>
        <w:pStyle w:val="ListParagraph"/>
        <w:spacing w:after="0" w:line="276" w:lineRule="auto"/>
        <w:ind w:left="426"/>
        <w:rPr>
          <w:rFonts w:ascii="Times New Roman" w:hAnsi="Times New Roman"/>
          <w:sz w:val="24"/>
          <w:szCs w:val="24"/>
        </w:rPr>
      </w:pPr>
    </w:p>
    <w:p w:rsidR="00933E81" w:rsidRPr="009B683B" w:rsidRDefault="00933E81" w:rsidP="00FC7C9B">
      <w:pPr>
        <w:pStyle w:val="ListParagraph"/>
        <w:numPr>
          <w:ilvl w:val="0"/>
          <w:numId w:val="2"/>
        </w:numPr>
        <w:spacing w:after="0" w:line="276" w:lineRule="auto"/>
        <w:ind w:left="426" w:hanging="426"/>
        <w:rPr>
          <w:rFonts w:ascii="Times New Roman" w:hAnsi="Times New Roman"/>
          <w:sz w:val="24"/>
          <w:szCs w:val="24"/>
        </w:rPr>
      </w:pPr>
      <w:r w:rsidRPr="009B683B">
        <w:rPr>
          <w:rFonts w:ascii="Times New Roman" w:hAnsi="Times New Roman"/>
          <w:sz w:val="24"/>
          <w:szCs w:val="24"/>
        </w:rPr>
        <w:lastRenderedPageBreak/>
        <w:t>izteikt projektu iesniegumu atlases nolikuma 4.pielikuma “Projektu iesniegumu vērtēšanas kritēriju piemērošanas metodika” Kvalitātes kritēriju 5.punktā norādīto formulu šādā redakcijā:</w:t>
      </w:r>
    </w:p>
    <w:p w:rsidR="00933E81" w:rsidRPr="009B683B" w:rsidRDefault="00933E81" w:rsidP="00933E81">
      <w:pPr>
        <w:spacing w:after="0" w:line="276" w:lineRule="auto"/>
        <w:rPr>
          <w:rFonts w:ascii="Times New Roman" w:hAnsi="Times New Roman"/>
        </w:rPr>
      </w:pPr>
      <w:r w:rsidRPr="009B683B">
        <w:rPr>
          <w:rFonts w:ascii="Times New Roman" w:hAnsi="Times New Roman"/>
          <w:sz w:val="24"/>
          <w:szCs w:val="24"/>
        </w:rPr>
        <w:t xml:space="preserve">“ </w:t>
      </w:r>
      <m:oMath>
        <m:sSubSup>
          <m:sSubSupPr>
            <m:ctrlPr>
              <w:rPr>
                <w:rFonts w:ascii="Cambria Math" w:hAnsi="Cambria Math"/>
                <w:i/>
              </w:rPr>
            </m:ctrlPr>
          </m:sSubSupPr>
          <m:e>
            <m:r>
              <w:rPr>
                <w:rFonts w:ascii="Cambria Math" w:hAnsi="Cambria Math"/>
              </w:rPr>
              <m:t>q</m:t>
            </m:r>
          </m:e>
          <m:sub>
            <m:r>
              <w:rPr>
                <w:rFonts w:ascii="Cambria Math" w:hAnsi="Cambria Math"/>
              </w:rPr>
              <m:t>rel</m:t>
            </m:r>
          </m:sub>
          <m:sup>
            <m:r>
              <w:rPr>
                <w:rFonts w:ascii="Cambria Math" w:hAnsi="Cambria Math"/>
              </w:rPr>
              <m:t>rel</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(Q</m:t>
                </m:r>
              </m:e>
              <m:sub>
                <m:r>
                  <w:rPr>
                    <w:rFonts w:ascii="Cambria Math" w:hAnsi="Cambria Math"/>
                  </w:rPr>
                  <m:t>K</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el</m:t>
                </m:r>
              </m:sub>
              <m:sup>
                <m:r>
                  <w:rPr>
                    <w:rFonts w:ascii="Cambria Math" w:hAnsi="Cambria Math"/>
                  </w:rPr>
                  <m:t>0</m:t>
                </m:r>
              </m:sup>
            </m:sSubSup>
            <m:r>
              <w:rPr>
                <w:rFonts w:ascii="Cambria Math" w:hAnsi="Cambria Math"/>
              </w:rPr>
              <m:t>) -(</m:t>
            </m:r>
            <m:sSubSup>
              <m:sSubSupPr>
                <m:ctrlPr>
                  <w:rPr>
                    <w:rFonts w:ascii="Cambria Math" w:hAnsi="Cambria Math"/>
                    <w:i/>
                  </w:rPr>
                </m:ctrlPr>
              </m:sSubSupPr>
              <m:e>
                <m:r>
                  <w:rPr>
                    <w:rFonts w:ascii="Cambria Math" w:hAnsi="Cambria Math"/>
                  </w:rPr>
                  <m:t>Q</m:t>
                </m:r>
              </m:e>
              <m:sub>
                <m:r>
                  <w:rPr>
                    <w:rFonts w:ascii="Cambria Math" w:hAnsi="Cambria Math"/>
                  </w:rPr>
                  <m:t>K</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el</m:t>
                </m:r>
              </m:sub>
              <m:sup>
                <m:r>
                  <w:rPr>
                    <w:rFonts w:ascii="Cambria Math" w:hAnsi="Cambria Math"/>
                  </w:rPr>
                  <m:t>T</m:t>
                </m:r>
              </m:sup>
            </m:sSubSup>
            <m:r>
              <w:rPr>
                <w:rFonts w:ascii="Cambria Math" w:hAnsi="Cambria Math"/>
              </w:rPr>
              <m:t>)</m:t>
            </m:r>
          </m:num>
          <m:den>
            <m:sSub>
              <m:sSubPr>
                <m:ctrlPr>
                  <w:rPr>
                    <w:rFonts w:ascii="Cambria Math" w:hAnsi="Cambria Math"/>
                    <w:i/>
                  </w:rPr>
                </m:ctrlPr>
              </m:sSubPr>
              <m:e>
                <m:r>
                  <w:rPr>
                    <w:rFonts w:ascii="Cambria Math" w:hAnsi="Cambria Math"/>
                  </w:rPr>
                  <m:t>I</m:t>
                </m:r>
              </m:e>
              <m:sub>
                <m:r>
                  <w:rPr>
                    <w:rFonts w:ascii="Cambria Math" w:hAnsi="Cambria Math"/>
                  </w:rPr>
                  <m:t>A</m:t>
                </m:r>
              </m:sub>
            </m:sSub>
          </m:den>
        </m:f>
        <m:r>
          <w:rPr>
            <w:rFonts w:ascii="Cambria Math" w:hAnsi="Cambria Math"/>
          </w:rPr>
          <m:t>×1000</m:t>
        </m:r>
      </m:oMath>
      <w:r w:rsidRPr="009B683B">
        <w:rPr>
          <w:rFonts w:ascii="Times New Roman" w:hAnsi="Times New Roman"/>
        </w:rPr>
        <w:t xml:space="preserve"> “;</w:t>
      </w:r>
    </w:p>
    <w:p w:rsidR="00ED47A6" w:rsidRPr="009B683B" w:rsidRDefault="00ED47A6" w:rsidP="00933E81">
      <w:pPr>
        <w:spacing w:after="0" w:line="276" w:lineRule="auto"/>
        <w:rPr>
          <w:rFonts w:ascii="Times New Roman" w:hAnsi="Times New Roman"/>
        </w:rPr>
      </w:pPr>
    </w:p>
    <w:p w:rsidR="00827022" w:rsidRPr="009B683B" w:rsidRDefault="00ED47A6" w:rsidP="00ED47A6">
      <w:pPr>
        <w:pStyle w:val="ListParagraph"/>
        <w:numPr>
          <w:ilvl w:val="0"/>
          <w:numId w:val="2"/>
        </w:numPr>
        <w:spacing w:after="0" w:line="276" w:lineRule="auto"/>
        <w:ind w:left="426"/>
        <w:rPr>
          <w:rFonts w:ascii="Times New Roman" w:hAnsi="Times New Roman"/>
          <w:sz w:val="24"/>
          <w:szCs w:val="24"/>
        </w:rPr>
      </w:pPr>
      <w:r w:rsidRPr="009B683B">
        <w:rPr>
          <w:rFonts w:ascii="Times New Roman" w:hAnsi="Times New Roman"/>
          <w:sz w:val="24"/>
          <w:szCs w:val="24"/>
        </w:rPr>
        <w:t>izteikt projektu iesniegumu atlases nolikuma 4.pielikuma “Projektu iesniegumu vērtēšanas kritēriju piemērošanas metodika” Kvalitātes kritēriju 9.punkt</w:t>
      </w:r>
      <w:r w:rsidR="00827022" w:rsidRPr="009B683B">
        <w:rPr>
          <w:rFonts w:ascii="Times New Roman" w:hAnsi="Times New Roman"/>
          <w:sz w:val="24"/>
          <w:szCs w:val="24"/>
        </w:rPr>
        <w:t xml:space="preserve">a </w:t>
      </w:r>
      <w:proofErr w:type="spellStart"/>
      <w:r w:rsidR="00827022" w:rsidRPr="009B683B">
        <w:rPr>
          <w:rFonts w:ascii="Times New Roman" w:hAnsi="Times New Roman"/>
          <w:sz w:val="24"/>
          <w:szCs w:val="24"/>
        </w:rPr>
        <w:t>virssadaļu</w:t>
      </w:r>
      <w:proofErr w:type="spellEnd"/>
      <w:r w:rsidR="00827022" w:rsidRPr="009B683B">
        <w:rPr>
          <w:rFonts w:ascii="Times New Roman" w:hAnsi="Times New Roman"/>
          <w:sz w:val="24"/>
          <w:szCs w:val="24"/>
        </w:rPr>
        <w:t xml:space="preserve"> (9.1., 9.2. un 9.3.apakšpunktos saglabājot līdzšinējo redakciju) šādā redakcijā:</w:t>
      </w:r>
    </w:p>
    <w:p w:rsidR="00827022" w:rsidRPr="009B683B" w:rsidRDefault="00827022" w:rsidP="00827022">
      <w:pPr>
        <w:pStyle w:val="ListParagraph"/>
        <w:spacing w:after="0" w:line="276" w:lineRule="auto"/>
        <w:ind w:left="426"/>
        <w:rPr>
          <w:rFonts w:ascii="Times New Roman" w:hAnsi="Times New Roman"/>
          <w:sz w:val="24"/>
          <w:szCs w:val="24"/>
        </w:rPr>
      </w:pPr>
      <w:r w:rsidRPr="009B683B">
        <w:rPr>
          <w:rFonts w:ascii="Times New Roman" w:hAnsi="Times New Roman"/>
          <w:sz w:val="24"/>
          <w:szCs w:val="24"/>
        </w:rPr>
        <w:t>“</w:t>
      </w:r>
    </w:p>
    <w:tbl>
      <w:tblPr>
        <w:tblpPr w:leftFromText="180" w:rightFromText="180" w:vertAnchor="text"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694"/>
        <w:gridCol w:w="2409"/>
        <w:gridCol w:w="7797"/>
      </w:tblGrid>
      <w:tr w:rsidR="00827022" w:rsidRPr="009B683B" w:rsidTr="0037753A">
        <w:trPr>
          <w:trHeight w:val="751"/>
        </w:trPr>
        <w:tc>
          <w:tcPr>
            <w:tcW w:w="1129" w:type="dxa"/>
            <w:vAlign w:val="center"/>
          </w:tcPr>
          <w:p w:rsidR="00827022" w:rsidRPr="009B683B" w:rsidRDefault="00827022" w:rsidP="0037753A">
            <w:pPr>
              <w:spacing w:after="0"/>
              <w:ind w:left="360"/>
              <w:jc w:val="both"/>
              <w:rPr>
                <w:rFonts w:ascii="Times New Roman" w:hAnsi="Times New Roman"/>
                <w:sz w:val="24"/>
                <w:szCs w:val="24"/>
              </w:rPr>
            </w:pPr>
            <w:r w:rsidRPr="009B683B">
              <w:rPr>
                <w:rFonts w:ascii="Times New Roman" w:hAnsi="Times New Roman"/>
                <w:sz w:val="24"/>
                <w:szCs w:val="24"/>
              </w:rPr>
              <w:t>Nr.9</w:t>
            </w:r>
          </w:p>
        </w:tc>
        <w:tc>
          <w:tcPr>
            <w:tcW w:w="2694" w:type="dxa"/>
          </w:tcPr>
          <w:p w:rsidR="00827022" w:rsidRPr="009B683B" w:rsidRDefault="00827022" w:rsidP="0037753A">
            <w:pPr>
              <w:autoSpaceDE w:val="0"/>
              <w:autoSpaceDN w:val="0"/>
              <w:adjustRightInd w:val="0"/>
              <w:spacing w:after="0"/>
              <w:jc w:val="both"/>
              <w:rPr>
                <w:rFonts w:ascii="Times New Roman" w:hAnsi="Times New Roman"/>
                <w:sz w:val="24"/>
                <w:szCs w:val="24"/>
              </w:rPr>
            </w:pPr>
            <w:r w:rsidRPr="009B683B">
              <w:rPr>
                <w:rFonts w:ascii="Times New Roman" w:hAnsi="Times New Roman"/>
                <w:sz w:val="24"/>
                <w:szCs w:val="24"/>
              </w:rPr>
              <w:t>Projekta iesniegumā plānoto aktivitāšu gatavība uzsākšanai.</w:t>
            </w:r>
          </w:p>
          <w:p w:rsidR="00827022" w:rsidRPr="009B683B" w:rsidRDefault="00827022" w:rsidP="0037753A">
            <w:pPr>
              <w:autoSpaceDE w:val="0"/>
              <w:autoSpaceDN w:val="0"/>
              <w:adjustRightInd w:val="0"/>
              <w:spacing w:after="0"/>
              <w:jc w:val="both"/>
              <w:rPr>
                <w:rFonts w:ascii="Times New Roman" w:hAnsi="Times New Roman"/>
                <w:sz w:val="24"/>
                <w:szCs w:val="24"/>
              </w:rPr>
            </w:pPr>
          </w:p>
          <w:p w:rsidR="00827022" w:rsidRPr="009B683B" w:rsidRDefault="00827022" w:rsidP="0037753A">
            <w:pPr>
              <w:autoSpaceDE w:val="0"/>
              <w:autoSpaceDN w:val="0"/>
              <w:adjustRightInd w:val="0"/>
              <w:spacing w:after="0"/>
              <w:jc w:val="center"/>
              <w:rPr>
                <w:rFonts w:ascii="Times New Roman" w:hAnsi="Times New Roman"/>
                <w:i/>
                <w:sz w:val="24"/>
                <w:szCs w:val="24"/>
                <w:u w:val="single"/>
              </w:rPr>
            </w:pPr>
          </w:p>
          <w:p w:rsidR="00827022" w:rsidRPr="009B683B" w:rsidRDefault="00827022" w:rsidP="0037753A">
            <w:pPr>
              <w:autoSpaceDE w:val="0"/>
              <w:autoSpaceDN w:val="0"/>
              <w:adjustRightInd w:val="0"/>
              <w:spacing w:after="0"/>
              <w:jc w:val="center"/>
              <w:rPr>
                <w:rFonts w:ascii="Times New Roman" w:hAnsi="Times New Roman"/>
                <w:i/>
                <w:sz w:val="24"/>
                <w:szCs w:val="24"/>
                <w:u w:val="single"/>
              </w:rPr>
            </w:pPr>
          </w:p>
        </w:tc>
        <w:tc>
          <w:tcPr>
            <w:tcW w:w="2409" w:type="dxa"/>
          </w:tcPr>
          <w:p w:rsidR="00827022" w:rsidRPr="009B683B" w:rsidRDefault="00827022" w:rsidP="0037753A">
            <w:pPr>
              <w:autoSpaceDE w:val="0"/>
              <w:autoSpaceDN w:val="0"/>
              <w:adjustRightInd w:val="0"/>
              <w:spacing w:after="0"/>
              <w:jc w:val="center"/>
              <w:rPr>
                <w:rFonts w:ascii="Times New Roman" w:hAnsi="Times New Roman"/>
                <w:i/>
                <w:sz w:val="24"/>
                <w:szCs w:val="24"/>
                <w:u w:val="single"/>
              </w:rPr>
            </w:pPr>
            <w:r w:rsidRPr="009B683B">
              <w:rPr>
                <w:rFonts w:ascii="Times New Roman" w:hAnsi="Times New Roman"/>
                <w:i/>
                <w:sz w:val="24"/>
                <w:szCs w:val="24"/>
                <w:u w:val="single"/>
              </w:rPr>
              <w:t>Kritērijā jāsaņem vismaz 5 punkti</w:t>
            </w:r>
          </w:p>
          <w:p w:rsidR="00827022" w:rsidRPr="009B683B" w:rsidRDefault="00827022" w:rsidP="0037753A">
            <w:pPr>
              <w:pStyle w:val="ListParagraph"/>
              <w:spacing w:line="276" w:lineRule="auto"/>
              <w:ind w:left="0"/>
              <w:jc w:val="both"/>
              <w:rPr>
                <w:sz w:val="24"/>
                <w:szCs w:val="24"/>
              </w:rPr>
            </w:pPr>
          </w:p>
        </w:tc>
        <w:tc>
          <w:tcPr>
            <w:tcW w:w="7797" w:type="dxa"/>
          </w:tcPr>
          <w:p w:rsidR="00827022" w:rsidRPr="009B683B" w:rsidRDefault="00827022" w:rsidP="0037753A">
            <w:pPr>
              <w:tabs>
                <w:tab w:val="left" w:pos="426"/>
              </w:tabs>
              <w:spacing w:after="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Pieņemot lēmumu par atbilstību kritērijam, tiek ņemta vērā informācija, kas norādīta:</w:t>
            </w:r>
          </w:p>
          <w:p w:rsidR="00827022" w:rsidRPr="009B683B" w:rsidRDefault="00827022" w:rsidP="0037753A">
            <w:pPr>
              <w:tabs>
                <w:tab w:val="left" w:pos="426"/>
              </w:tabs>
              <w:spacing w:after="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1.PIV:</w:t>
            </w:r>
          </w:p>
          <w:p w:rsidR="00827022" w:rsidRPr="009B683B" w:rsidRDefault="00827022" w:rsidP="0037753A">
            <w:pPr>
              <w:tabs>
                <w:tab w:val="left" w:pos="426"/>
              </w:tabs>
              <w:spacing w:after="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xml:space="preserve">- </w:t>
            </w:r>
            <w:bookmarkStart w:id="9" w:name="_Toc478052273"/>
            <w:r w:rsidRPr="009B683B">
              <w:rPr>
                <w:rFonts w:ascii="Times New Roman" w:hAnsi="Times New Roman"/>
                <w:bCs/>
                <w:sz w:val="24"/>
                <w:szCs w:val="24"/>
                <w:lang w:eastAsia="lv-LV"/>
              </w:rPr>
              <w:t>2.1.sadaļā “Projekta īstenošanas kapacitāte</w:t>
            </w:r>
            <w:bookmarkEnd w:id="9"/>
            <w:r w:rsidRPr="009B683B">
              <w:rPr>
                <w:rFonts w:ascii="Times New Roman" w:hAnsi="Times New Roman"/>
                <w:bCs/>
                <w:sz w:val="24"/>
                <w:szCs w:val="24"/>
                <w:lang w:eastAsia="lv-LV"/>
              </w:rPr>
              <w:t>”;</w:t>
            </w:r>
          </w:p>
          <w:p w:rsidR="00827022" w:rsidRPr="009B683B" w:rsidRDefault="00827022" w:rsidP="0037753A">
            <w:pPr>
              <w:tabs>
                <w:tab w:val="left" w:pos="426"/>
              </w:tabs>
              <w:spacing w:after="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2.PIV papildus iesniedzamajos dokumentos:</w:t>
            </w:r>
          </w:p>
          <w:p w:rsidR="00827022" w:rsidRPr="009B683B" w:rsidRDefault="00827022" w:rsidP="0037753A">
            <w:pPr>
              <w:tabs>
                <w:tab w:val="left" w:pos="426"/>
              </w:tabs>
              <w:spacing w:after="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būvvaldes izsniegtas būvatļaujas kopija, kas apstiprina, ka ir izpildīti projektēšanas un būvdarbu nosacījumi, un ir atļauts uzsākt būvdarbus (ja attiecināms);</w:t>
            </w:r>
          </w:p>
          <w:p w:rsidR="00827022" w:rsidRPr="009B683B" w:rsidRDefault="00827022" w:rsidP="0037753A">
            <w:pPr>
              <w:tabs>
                <w:tab w:val="left" w:pos="426"/>
              </w:tabs>
              <w:spacing w:after="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xml:space="preserve">- apliecinājuma kartes kopija ēkas vai telpu grupas vienkāršotai atjaunošanai (ja attiecināms); </w:t>
            </w:r>
          </w:p>
          <w:p w:rsidR="00827022" w:rsidRPr="009B683B" w:rsidRDefault="00827022" w:rsidP="0037753A">
            <w:pPr>
              <w:tabs>
                <w:tab w:val="left" w:pos="426"/>
              </w:tabs>
              <w:spacing w:after="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būvvaldes izsniegtas būvatļaujas kopija ar nosacījumiem par projektēšanu un būvniecību (ja attiecināms);</w:t>
            </w:r>
          </w:p>
          <w:p w:rsidR="00827022" w:rsidRPr="009B683B" w:rsidRDefault="00827022" w:rsidP="0037753A">
            <w:pPr>
              <w:tabs>
                <w:tab w:val="left" w:pos="426"/>
              </w:tabs>
              <w:spacing w:after="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būvniecības ieceres iesnieguma kopija (ja attiecināms);</w:t>
            </w:r>
          </w:p>
          <w:p w:rsidR="00827022" w:rsidRPr="009B683B" w:rsidRDefault="00827022" w:rsidP="0037753A">
            <w:pPr>
              <w:tabs>
                <w:tab w:val="left" w:pos="426"/>
              </w:tabs>
              <w:spacing w:after="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būvniecības izmaksu tāmes kopija (ja attiecināms);</w:t>
            </w:r>
          </w:p>
          <w:p w:rsidR="00827022" w:rsidRPr="009B683B" w:rsidRDefault="00827022" w:rsidP="0037753A">
            <w:pPr>
              <w:tabs>
                <w:tab w:val="left" w:pos="426"/>
              </w:tabs>
              <w:spacing w:after="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xml:space="preserve">- saskaņojums ar Siltumenerģijas apgādes sistēmas operatoru (attiecināms, ja projekta ietvaros plānota </w:t>
            </w:r>
            <w:proofErr w:type="spellStart"/>
            <w:r w:rsidRPr="009B683B">
              <w:rPr>
                <w:rFonts w:ascii="Times New Roman" w:hAnsi="Times New Roman"/>
                <w:bCs/>
                <w:sz w:val="24"/>
                <w:szCs w:val="24"/>
                <w:lang w:eastAsia="lv-LV"/>
              </w:rPr>
              <w:t>siltumavota</w:t>
            </w:r>
            <w:proofErr w:type="spellEnd"/>
            <w:r w:rsidRPr="009B683B">
              <w:rPr>
                <w:rFonts w:ascii="Times New Roman" w:hAnsi="Times New Roman"/>
                <w:bCs/>
                <w:sz w:val="24"/>
                <w:szCs w:val="24"/>
                <w:lang w:eastAsia="lv-LV"/>
              </w:rPr>
              <w:t xml:space="preserve"> būvniecība ar lielāku kurināmā sadedzināšanas jaudu, nekā esošajam </w:t>
            </w:r>
            <w:proofErr w:type="spellStart"/>
            <w:r w:rsidRPr="009B683B">
              <w:rPr>
                <w:rFonts w:ascii="Times New Roman" w:hAnsi="Times New Roman"/>
                <w:bCs/>
                <w:sz w:val="24"/>
                <w:szCs w:val="24"/>
                <w:lang w:eastAsia="lv-LV"/>
              </w:rPr>
              <w:t>siltumavotam</w:t>
            </w:r>
            <w:proofErr w:type="spellEnd"/>
            <w:r w:rsidRPr="009B683B">
              <w:rPr>
                <w:rFonts w:ascii="Times New Roman" w:hAnsi="Times New Roman"/>
                <w:bCs/>
                <w:sz w:val="24"/>
                <w:szCs w:val="24"/>
                <w:lang w:eastAsia="lv-LV"/>
              </w:rPr>
              <w:t>);</w:t>
            </w:r>
          </w:p>
          <w:p w:rsidR="00827022" w:rsidRPr="009B683B" w:rsidRDefault="00827022" w:rsidP="0037753A">
            <w:pPr>
              <w:tabs>
                <w:tab w:val="left" w:pos="426"/>
              </w:tabs>
              <w:spacing w:after="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xml:space="preserve">- iekārtu, programmatūru, </w:t>
            </w:r>
            <w:proofErr w:type="spellStart"/>
            <w:r w:rsidRPr="009B683B">
              <w:rPr>
                <w:rFonts w:ascii="Times New Roman" w:hAnsi="Times New Roman"/>
                <w:bCs/>
                <w:sz w:val="24"/>
                <w:szCs w:val="24"/>
                <w:lang w:eastAsia="lv-LV"/>
              </w:rPr>
              <w:t>palīgiekārtu</w:t>
            </w:r>
            <w:proofErr w:type="spellEnd"/>
            <w:r w:rsidRPr="009B683B">
              <w:rPr>
                <w:rFonts w:ascii="Times New Roman" w:hAnsi="Times New Roman"/>
                <w:bCs/>
                <w:sz w:val="24"/>
                <w:szCs w:val="24"/>
                <w:lang w:eastAsia="lv-LV"/>
              </w:rPr>
              <w:t xml:space="preserve"> detalizētas tehniskās specifikācijas (ja attiecināms);</w:t>
            </w:r>
          </w:p>
          <w:p w:rsidR="00827022" w:rsidRPr="009B683B" w:rsidRDefault="00827022" w:rsidP="0037753A">
            <w:pPr>
              <w:tabs>
                <w:tab w:val="left" w:pos="426"/>
              </w:tabs>
              <w:spacing w:after="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potenciālo iekārtu piegādātāju un būvdarbu veicēju izpētes dokumentācija (sarakste</w:t>
            </w:r>
            <w:r w:rsidRPr="009B683B">
              <w:rPr>
                <w:rFonts w:ascii="Times New Roman" w:eastAsia="Times New Roman" w:hAnsi="Times New Roman"/>
                <w:bCs/>
                <w:sz w:val="24"/>
                <w:szCs w:val="24"/>
                <w:lang w:eastAsia="lv-LV"/>
              </w:rPr>
              <w:t>,</w:t>
            </w:r>
            <w:r w:rsidRPr="009B683B">
              <w:rPr>
                <w:sz w:val="24"/>
                <w:szCs w:val="24"/>
              </w:rPr>
              <w:t xml:space="preserve"> </w:t>
            </w:r>
            <w:r w:rsidRPr="009B683B">
              <w:rPr>
                <w:rFonts w:ascii="Times New Roman" w:eastAsia="Times New Roman" w:hAnsi="Times New Roman"/>
                <w:bCs/>
                <w:sz w:val="24"/>
                <w:szCs w:val="24"/>
                <w:lang w:eastAsia="lv-LV"/>
              </w:rPr>
              <w:t>cenu piedāvājumi (vismaz 2 piedāvājumu salīdzinājums projekta iesniegumā norādāmo provizorisko projekta izmaksu noteikšanai)</w:t>
            </w:r>
            <w:r w:rsidRPr="009B683B">
              <w:rPr>
                <w:rFonts w:ascii="Times New Roman" w:hAnsi="Times New Roman"/>
                <w:bCs/>
                <w:sz w:val="24"/>
                <w:szCs w:val="24"/>
                <w:lang w:eastAsia="lv-LV"/>
              </w:rPr>
              <w:t xml:space="preserve">, </w:t>
            </w:r>
            <w:proofErr w:type="spellStart"/>
            <w:r w:rsidRPr="009B683B">
              <w:rPr>
                <w:rFonts w:ascii="Times New Roman" w:hAnsi="Times New Roman"/>
                <w:bCs/>
                <w:sz w:val="24"/>
                <w:szCs w:val="24"/>
                <w:lang w:eastAsia="lv-LV"/>
              </w:rPr>
              <w:t>ekrānšāviņi</w:t>
            </w:r>
            <w:proofErr w:type="spellEnd"/>
            <w:r w:rsidRPr="009B683B">
              <w:rPr>
                <w:rFonts w:ascii="Times New Roman" w:hAnsi="Times New Roman"/>
                <w:bCs/>
                <w:sz w:val="24"/>
                <w:szCs w:val="24"/>
                <w:lang w:eastAsia="lv-LV"/>
              </w:rPr>
              <w:t xml:space="preserve"> no potenciālo piegādātāju un pakalpojumu sniedzēju mājas lapām u.tml.);</w:t>
            </w:r>
          </w:p>
          <w:p w:rsidR="00827022" w:rsidRPr="009B683B" w:rsidRDefault="00827022" w:rsidP="0037753A">
            <w:pPr>
              <w:tabs>
                <w:tab w:val="left" w:pos="426"/>
              </w:tabs>
              <w:spacing w:after="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xml:space="preserve">- iekārtu, </w:t>
            </w:r>
            <w:proofErr w:type="spellStart"/>
            <w:r w:rsidRPr="009B683B">
              <w:rPr>
                <w:rFonts w:ascii="Times New Roman" w:hAnsi="Times New Roman"/>
                <w:bCs/>
                <w:sz w:val="24"/>
                <w:szCs w:val="24"/>
                <w:lang w:eastAsia="lv-LV"/>
              </w:rPr>
              <w:t>palīgiekārtu</w:t>
            </w:r>
            <w:proofErr w:type="spellEnd"/>
            <w:r w:rsidRPr="009B683B">
              <w:rPr>
                <w:rFonts w:ascii="Times New Roman" w:hAnsi="Times New Roman"/>
                <w:bCs/>
                <w:sz w:val="24"/>
                <w:szCs w:val="24"/>
                <w:lang w:eastAsia="lv-LV"/>
              </w:rPr>
              <w:t>, programmatūru un būvdarbu iepirkuma procedūras dokumentācija (ja attiecināms);</w:t>
            </w:r>
          </w:p>
          <w:p w:rsidR="00827022" w:rsidRPr="009B683B" w:rsidRDefault="00827022" w:rsidP="0037753A">
            <w:pPr>
              <w:tabs>
                <w:tab w:val="left" w:pos="426"/>
              </w:tabs>
              <w:spacing w:after="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lastRenderedPageBreak/>
              <w:t>- aizdevuma līgums ar ES vai Eiropas Ekonomiskajā zonā (turpmāk - EEZ) reģistrētu kredītiestādi par projekta īstenošanai nepieciešamā finansējuma piesaisti  (ja attiecināms);</w:t>
            </w:r>
          </w:p>
          <w:p w:rsidR="00827022" w:rsidRPr="009B683B" w:rsidRDefault="00827022" w:rsidP="0037753A">
            <w:pPr>
              <w:tabs>
                <w:tab w:val="left" w:pos="426"/>
              </w:tabs>
              <w:spacing w:after="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garantijas vēstule, ko izsniegusi ES vai EEZ reģistrētu kredītiestāde,</w:t>
            </w:r>
            <w:r w:rsidRPr="009B683B" w:rsidDel="00FD5B6B">
              <w:rPr>
                <w:rFonts w:ascii="Times New Roman" w:hAnsi="Times New Roman"/>
                <w:bCs/>
                <w:sz w:val="24"/>
                <w:szCs w:val="24"/>
                <w:lang w:eastAsia="lv-LV"/>
              </w:rPr>
              <w:t xml:space="preserve"> </w:t>
            </w:r>
            <w:r w:rsidRPr="009B683B">
              <w:rPr>
                <w:rFonts w:ascii="Times New Roman" w:hAnsi="Times New Roman"/>
                <w:bCs/>
                <w:sz w:val="24"/>
                <w:szCs w:val="24"/>
                <w:lang w:eastAsia="lv-LV"/>
              </w:rPr>
              <w:t xml:space="preserve">par vismaz 60% no projekta īstenošanai nepieciešamā finansējuma pieejamību (rezervēšanu) projekta iesniedzēja kredītiestādes kontā līdz brīdim, kad projekta iesniedzējs noslēgs līgumu ar sadarbības iestādi par projekta īstenošanu un uzsāks projekta īstenošanu) (ja attiecināms); </w:t>
            </w:r>
          </w:p>
          <w:p w:rsidR="00827022" w:rsidRPr="009B683B" w:rsidRDefault="00827022" w:rsidP="0037753A">
            <w:pPr>
              <w:tabs>
                <w:tab w:val="left" w:pos="426"/>
              </w:tabs>
              <w:spacing w:after="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lēmums par aizdevuma piešķiršanu projekta īstenošanai, ko izsniegusi ES vai EEZ reģistrēta kredītiestādes valde, kredītkomiteja vai kompetentās atbildīgās amatpersonas;</w:t>
            </w:r>
          </w:p>
          <w:p w:rsidR="00827022" w:rsidRPr="009B683B" w:rsidRDefault="00827022" w:rsidP="0037753A">
            <w:pPr>
              <w:tabs>
                <w:tab w:val="left" w:pos="426"/>
              </w:tabs>
              <w:spacing w:after="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līgums ar pašvaldību par projekta īstenošanai nepieciešamā finansējuma piesaisti (ja attiecināms);</w:t>
            </w:r>
          </w:p>
          <w:p w:rsidR="00827022" w:rsidRPr="009B683B" w:rsidRDefault="00827022" w:rsidP="0037753A">
            <w:pPr>
              <w:tabs>
                <w:tab w:val="left" w:pos="426"/>
              </w:tabs>
              <w:spacing w:after="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apliecinājums, ka projekta īstenošanai tiks izmantots paša projekta iesniedzēja finansējums (ja attiecināms);</w:t>
            </w:r>
          </w:p>
          <w:p w:rsidR="00827022" w:rsidRPr="009B683B" w:rsidRDefault="00827022" w:rsidP="0037753A">
            <w:pPr>
              <w:tabs>
                <w:tab w:val="left" w:pos="426"/>
              </w:tabs>
              <w:spacing w:after="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ar potenciālo finanšu resursu avotu izpēti saistītā dokumentācija (ja attiecināms);</w:t>
            </w:r>
          </w:p>
          <w:p w:rsidR="00827022" w:rsidRPr="009B683B" w:rsidRDefault="00827022" w:rsidP="0037753A">
            <w:pPr>
              <w:tabs>
                <w:tab w:val="left" w:pos="426"/>
              </w:tabs>
              <w:spacing w:after="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xml:space="preserve">- ietekmes uz vidi novērtējums vai sākotnējais ietekmes uz vidi </w:t>
            </w:r>
            <w:proofErr w:type="spellStart"/>
            <w:r w:rsidRPr="009B683B">
              <w:rPr>
                <w:rFonts w:ascii="Times New Roman" w:hAnsi="Times New Roman"/>
                <w:bCs/>
                <w:sz w:val="24"/>
                <w:szCs w:val="24"/>
                <w:lang w:eastAsia="lv-LV"/>
              </w:rPr>
              <w:t>izvērtējums</w:t>
            </w:r>
            <w:proofErr w:type="spellEnd"/>
            <w:r w:rsidRPr="009B683B">
              <w:rPr>
                <w:rFonts w:ascii="Times New Roman" w:hAnsi="Times New Roman"/>
                <w:bCs/>
                <w:sz w:val="24"/>
                <w:szCs w:val="24"/>
                <w:vertAlign w:val="superscript"/>
                <w:lang w:eastAsia="lv-LV"/>
              </w:rPr>
              <w:footnoteReference w:id="16"/>
            </w:r>
            <w:r w:rsidRPr="009B683B">
              <w:rPr>
                <w:rFonts w:ascii="Times New Roman" w:hAnsi="Times New Roman"/>
                <w:bCs/>
                <w:sz w:val="24"/>
                <w:szCs w:val="24"/>
                <w:lang w:eastAsia="lv-LV"/>
              </w:rPr>
              <w:t xml:space="preserve"> (ja attiecināms);</w:t>
            </w:r>
          </w:p>
          <w:p w:rsidR="00827022" w:rsidRPr="009B683B" w:rsidRDefault="00827022" w:rsidP="0037753A">
            <w:pPr>
              <w:tabs>
                <w:tab w:val="left" w:pos="426"/>
              </w:tabs>
              <w:spacing w:after="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augstas efektivitātes sistēmu izmantošanas novērtējums (ja attiecināms)</w:t>
            </w:r>
            <w:r w:rsidRPr="009B683B">
              <w:rPr>
                <w:rFonts w:ascii="Times New Roman" w:hAnsi="Times New Roman"/>
                <w:bCs/>
                <w:sz w:val="24"/>
                <w:szCs w:val="24"/>
                <w:vertAlign w:val="superscript"/>
                <w:lang w:eastAsia="lv-LV"/>
              </w:rPr>
              <w:footnoteReference w:id="17"/>
            </w:r>
            <w:r w:rsidRPr="009B683B">
              <w:rPr>
                <w:rFonts w:ascii="Times New Roman" w:hAnsi="Times New Roman"/>
                <w:bCs/>
                <w:sz w:val="24"/>
                <w:szCs w:val="24"/>
                <w:vertAlign w:val="superscript"/>
                <w:lang w:eastAsia="lv-LV"/>
              </w:rPr>
              <w:t>;</w:t>
            </w:r>
          </w:p>
          <w:p w:rsidR="00827022" w:rsidRPr="009B683B" w:rsidRDefault="00827022" w:rsidP="0037753A">
            <w:pPr>
              <w:tabs>
                <w:tab w:val="left" w:pos="426"/>
              </w:tabs>
              <w:spacing w:after="0"/>
              <w:jc w:val="both"/>
              <w:outlineLvl w:val="3"/>
              <w:rPr>
                <w:rFonts w:ascii="Times New Roman" w:hAnsi="Times New Roman"/>
                <w:bCs/>
                <w:sz w:val="24"/>
                <w:szCs w:val="24"/>
                <w:lang w:eastAsia="lv-LV"/>
              </w:rPr>
            </w:pPr>
            <w:r w:rsidRPr="009B683B">
              <w:rPr>
                <w:rFonts w:ascii="Times New Roman" w:hAnsi="Times New Roman"/>
                <w:bCs/>
                <w:sz w:val="24"/>
                <w:szCs w:val="24"/>
                <w:lang w:eastAsia="lv-LV"/>
              </w:rPr>
              <w:t>- finanšu prognozes projekta īstenošanas laikā un pēc projekta pabeigšanas (bilance, peļņas vai zaudējumu aprēķins, naudas plūsma pa gadiem nākamajiem 5 gadiem, pieņēmumu paskaidrojums) par visu uzņēmuma darbību, norādot datus kādi tie būtu ar un kādi bez projekta realizācijas.</w:t>
            </w:r>
          </w:p>
        </w:tc>
      </w:tr>
    </w:tbl>
    <w:p w:rsidR="00ED47A6" w:rsidRPr="009B683B" w:rsidRDefault="00ED47A6" w:rsidP="00827022">
      <w:pPr>
        <w:pStyle w:val="ListParagraph"/>
        <w:spacing w:after="0" w:line="276" w:lineRule="auto"/>
        <w:ind w:left="426"/>
        <w:jc w:val="right"/>
        <w:rPr>
          <w:rFonts w:ascii="Times New Roman" w:hAnsi="Times New Roman"/>
          <w:sz w:val="24"/>
          <w:szCs w:val="24"/>
        </w:rPr>
      </w:pPr>
      <w:r w:rsidRPr="009B683B">
        <w:rPr>
          <w:rFonts w:ascii="Times New Roman" w:hAnsi="Times New Roman"/>
          <w:sz w:val="24"/>
          <w:szCs w:val="24"/>
        </w:rPr>
        <w:lastRenderedPageBreak/>
        <w:t>”</w:t>
      </w:r>
      <w:r w:rsidR="00827022" w:rsidRPr="009B683B">
        <w:rPr>
          <w:rFonts w:ascii="Times New Roman" w:hAnsi="Times New Roman"/>
          <w:sz w:val="24"/>
          <w:szCs w:val="24"/>
        </w:rPr>
        <w:t>;</w:t>
      </w:r>
    </w:p>
    <w:p w:rsidR="00933E81" w:rsidRPr="009B683B" w:rsidRDefault="00933E81" w:rsidP="00933E81">
      <w:pPr>
        <w:spacing w:after="0" w:line="276" w:lineRule="auto"/>
        <w:rPr>
          <w:rFonts w:ascii="Times New Roman" w:hAnsi="Times New Roman"/>
          <w:sz w:val="24"/>
          <w:szCs w:val="24"/>
        </w:rPr>
      </w:pPr>
    </w:p>
    <w:p w:rsidR="0096740B" w:rsidRDefault="0096740B">
      <w:pPr>
        <w:spacing w:after="0" w:line="240" w:lineRule="auto"/>
        <w:rPr>
          <w:rFonts w:ascii="Times New Roman" w:hAnsi="Times New Roman"/>
          <w:sz w:val="24"/>
          <w:szCs w:val="24"/>
        </w:rPr>
      </w:pPr>
      <w:r>
        <w:rPr>
          <w:rFonts w:ascii="Times New Roman" w:hAnsi="Times New Roman"/>
          <w:sz w:val="24"/>
          <w:szCs w:val="24"/>
        </w:rPr>
        <w:br w:type="page"/>
      </w:r>
    </w:p>
    <w:p w:rsidR="00FC7C9B" w:rsidRPr="009B683B" w:rsidRDefault="00FC7C9B" w:rsidP="00FC7C9B">
      <w:pPr>
        <w:pStyle w:val="ListParagraph"/>
        <w:numPr>
          <w:ilvl w:val="0"/>
          <w:numId w:val="2"/>
        </w:numPr>
        <w:spacing w:after="0" w:line="276" w:lineRule="auto"/>
        <w:ind w:left="426" w:hanging="426"/>
        <w:rPr>
          <w:rFonts w:ascii="Times New Roman" w:hAnsi="Times New Roman"/>
          <w:sz w:val="24"/>
          <w:szCs w:val="24"/>
        </w:rPr>
      </w:pPr>
      <w:r w:rsidRPr="009B683B">
        <w:rPr>
          <w:rFonts w:ascii="Times New Roman" w:hAnsi="Times New Roman"/>
          <w:sz w:val="24"/>
          <w:szCs w:val="24"/>
        </w:rPr>
        <w:lastRenderedPageBreak/>
        <w:t>izteikt projektu iesniegumu atlases nolikuma 4.pielikuma “Projektu iesniegumu vērtēšanas kritēriju piemērošanas metodika” Kvalitātes kritēriju 13.punktu šādā redakcijā:</w:t>
      </w:r>
    </w:p>
    <w:p w:rsidR="00FC7C9B" w:rsidRPr="009B683B" w:rsidRDefault="00FC7C9B" w:rsidP="00FC7C9B">
      <w:pPr>
        <w:pStyle w:val="ListParagraph"/>
        <w:spacing w:after="0" w:line="276" w:lineRule="auto"/>
        <w:ind w:left="426"/>
        <w:rPr>
          <w:rFonts w:ascii="Times New Roman" w:hAnsi="Times New Roman"/>
          <w:sz w:val="24"/>
          <w:szCs w:val="24"/>
        </w:rPr>
      </w:pPr>
      <w:r w:rsidRPr="009B683B">
        <w:rPr>
          <w:rFonts w:ascii="Times New Roman" w:hAnsi="Times New Roman"/>
          <w:sz w:val="24"/>
          <w:szCs w:val="24"/>
        </w:rPr>
        <w:t>“</w:t>
      </w:r>
    </w:p>
    <w:tbl>
      <w:tblPr>
        <w:tblpPr w:leftFromText="180" w:rightFromText="180" w:vertAnchor="text" w:tblpY="1"/>
        <w:tblOverlap w:val="neve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551"/>
        <w:gridCol w:w="2408"/>
        <w:gridCol w:w="7795"/>
      </w:tblGrid>
      <w:tr w:rsidR="00FC7C9B" w:rsidRPr="009B683B" w:rsidTr="00ED47A6">
        <w:trPr>
          <w:trHeight w:val="751"/>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FC7C9B" w:rsidRPr="009B683B" w:rsidRDefault="00FC7C9B">
            <w:pPr>
              <w:spacing w:after="0"/>
              <w:ind w:left="360"/>
              <w:jc w:val="both"/>
              <w:rPr>
                <w:rFonts w:ascii="Times New Roman" w:hAnsi="Times New Roman"/>
                <w:sz w:val="24"/>
                <w:szCs w:val="24"/>
              </w:rPr>
            </w:pPr>
            <w:r w:rsidRPr="009B683B">
              <w:rPr>
                <w:rFonts w:ascii="Times New Roman" w:hAnsi="Times New Roman"/>
                <w:sz w:val="24"/>
                <w:szCs w:val="24"/>
              </w:rPr>
              <w:t>Nr.13</w:t>
            </w:r>
          </w:p>
        </w:tc>
        <w:tc>
          <w:tcPr>
            <w:tcW w:w="2551" w:type="dxa"/>
            <w:vMerge w:val="restart"/>
            <w:tcBorders>
              <w:top w:val="single" w:sz="4" w:space="0" w:color="auto"/>
              <w:left w:val="single" w:sz="4" w:space="0" w:color="auto"/>
              <w:bottom w:val="single" w:sz="4" w:space="0" w:color="auto"/>
              <w:right w:val="single" w:sz="4" w:space="0" w:color="auto"/>
            </w:tcBorders>
          </w:tcPr>
          <w:p w:rsidR="00FC7C9B" w:rsidRPr="009B683B" w:rsidRDefault="00FC7C9B">
            <w:pPr>
              <w:autoSpaceDE w:val="0"/>
              <w:autoSpaceDN w:val="0"/>
              <w:adjustRightInd w:val="0"/>
              <w:spacing w:after="0"/>
              <w:jc w:val="both"/>
              <w:rPr>
                <w:rFonts w:ascii="Times New Roman" w:hAnsi="Times New Roman"/>
                <w:sz w:val="24"/>
                <w:szCs w:val="24"/>
              </w:rPr>
            </w:pPr>
            <w:r w:rsidRPr="009B683B">
              <w:rPr>
                <w:rFonts w:ascii="Times New Roman" w:hAnsi="Times New Roman"/>
                <w:sz w:val="24"/>
                <w:szCs w:val="24"/>
              </w:rPr>
              <w:t>Projekta iesniedzēja pieprasītā finansējuma intensitāte.</w:t>
            </w:r>
          </w:p>
          <w:p w:rsidR="00FC7C9B" w:rsidRPr="009B683B" w:rsidRDefault="00FC7C9B">
            <w:pPr>
              <w:autoSpaceDE w:val="0"/>
              <w:autoSpaceDN w:val="0"/>
              <w:adjustRightInd w:val="0"/>
              <w:spacing w:after="0"/>
              <w:jc w:val="both"/>
              <w:rPr>
                <w:rFonts w:ascii="Times New Roman" w:hAnsi="Times New Roman"/>
                <w:sz w:val="24"/>
                <w:szCs w:val="24"/>
              </w:rPr>
            </w:pPr>
            <w:r w:rsidRPr="009B683B">
              <w:rPr>
                <w:rFonts w:ascii="Times New Roman" w:hAnsi="Times New Roman"/>
                <w:sz w:val="24"/>
                <w:szCs w:val="24"/>
              </w:rPr>
              <w:t>Projekta iesniedzējs samazina pieprasīto atbalsta intensitāti.</w:t>
            </w:r>
          </w:p>
          <w:p w:rsidR="00FC7C9B" w:rsidRPr="009B683B" w:rsidRDefault="00FC7C9B">
            <w:pPr>
              <w:autoSpaceDE w:val="0"/>
              <w:autoSpaceDN w:val="0"/>
              <w:adjustRightInd w:val="0"/>
              <w:spacing w:after="0"/>
              <w:jc w:val="both"/>
              <w:rPr>
                <w:rFonts w:ascii="Times New Roman" w:hAnsi="Times New Roman"/>
                <w:sz w:val="24"/>
                <w:szCs w:val="24"/>
              </w:rPr>
            </w:pPr>
          </w:p>
          <w:p w:rsidR="00FC7C9B" w:rsidRPr="009B683B" w:rsidRDefault="00FC7C9B">
            <w:pPr>
              <w:autoSpaceDE w:val="0"/>
              <w:autoSpaceDN w:val="0"/>
              <w:adjustRightInd w:val="0"/>
              <w:spacing w:after="0"/>
              <w:jc w:val="center"/>
              <w:rPr>
                <w:rFonts w:ascii="Times New Roman" w:hAnsi="Times New Roman"/>
                <w:i/>
                <w:sz w:val="24"/>
                <w:szCs w:val="24"/>
                <w:u w:val="single"/>
              </w:rPr>
            </w:pPr>
            <w:r w:rsidRPr="009B683B">
              <w:rPr>
                <w:rFonts w:ascii="Times New Roman" w:hAnsi="Times New Roman"/>
                <w:i/>
                <w:sz w:val="24"/>
                <w:szCs w:val="24"/>
                <w:u w:val="single"/>
              </w:rPr>
              <w:t>Kritērijs nav izslēdzošs, var saņemt papildu punktus</w:t>
            </w:r>
          </w:p>
        </w:tc>
        <w:tc>
          <w:tcPr>
            <w:tcW w:w="2408" w:type="dxa"/>
            <w:tcBorders>
              <w:top w:val="single" w:sz="4" w:space="0" w:color="auto"/>
              <w:left w:val="single" w:sz="4" w:space="0" w:color="auto"/>
              <w:bottom w:val="single" w:sz="4" w:space="0" w:color="auto"/>
              <w:right w:val="single" w:sz="4" w:space="0" w:color="auto"/>
            </w:tcBorders>
            <w:hideMark/>
          </w:tcPr>
          <w:p w:rsidR="00FC7C9B" w:rsidRPr="009B683B" w:rsidRDefault="00FC7C9B" w:rsidP="005B4830">
            <w:pPr>
              <w:pStyle w:val="ListParagraph"/>
              <w:numPr>
                <w:ilvl w:val="0"/>
                <w:numId w:val="18"/>
              </w:numPr>
              <w:spacing w:after="0" w:line="276" w:lineRule="auto"/>
              <w:ind w:left="459" w:hanging="459"/>
              <w:contextualSpacing w:val="0"/>
              <w:rPr>
                <w:rFonts w:ascii="Times New Roman" w:hAnsi="Times New Roman"/>
                <w:sz w:val="24"/>
                <w:szCs w:val="24"/>
              </w:rPr>
            </w:pPr>
            <w:r w:rsidRPr="009B683B">
              <w:rPr>
                <w:rFonts w:ascii="Times New Roman" w:hAnsi="Times New Roman"/>
                <w:sz w:val="24"/>
                <w:szCs w:val="24"/>
              </w:rPr>
              <w:t xml:space="preserve">par 5 un vairāk procentpunktiem – </w:t>
            </w:r>
            <w:r w:rsidRPr="009B683B">
              <w:rPr>
                <w:rFonts w:ascii="Times New Roman" w:hAnsi="Times New Roman"/>
                <w:i/>
                <w:sz w:val="24"/>
                <w:szCs w:val="24"/>
              </w:rPr>
              <w:t>5 punkti</w:t>
            </w:r>
          </w:p>
        </w:tc>
        <w:tc>
          <w:tcPr>
            <w:tcW w:w="7795" w:type="dxa"/>
            <w:tcBorders>
              <w:top w:val="single" w:sz="4" w:space="0" w:color="auto"/>
              <w:left w:val="single" w:sz="4" w:space="0" w:color="auto"/>
              <w:bottom w:val="single" w:sz="4" w:space="0" w:color="auto"/>
              <w:right w:val="single" w:sz="4" w:space="0" w:color="auto"/>
            </w:tcBorders>
          </w:tcPr>
          <w:p w:rsidR="00FC7C9B" w:rsidRPr="009B683B" w:rsidRDefault="00FC7C9B">
            <w:pPr>
              <w:pStyle w:val="NoSpacing"/>
              <w:spacing w:line="276" w:lineRule="auto"/>
              <w:jc w:val="both"/>
              <w:rPr>
                <w:rFonts w:ascii="Times New Roman" w:hAnsi="Times New Roman"/>
                <w:color w:val="auto"/>
                <w:sz w:val="24"/>
              </w:rPr>
            </w:pPr>
            <w:r w:rsidRPr="009B683B">
              <w:rPr>
                <w:rFonts w:ascii="Times New Roman" w:hAnsi="Times New Roman"/>
                <w:b/>
                <w:color w:val="auto"/>
                <w:sz w:val="24"/>
              </w:rPr>
              <w:t>5 punktus piešķir</w:t>
            </w:r>
            <w:r w:rsidRPr="009B683B">
              <w:rPr>
                <w:rFonts w:ascii="Times New Roman" w:hAnsi="Times New Roman"/>
                <w:color w:val="auto"/>
                <w:sz w:val="24"/>
              </w:rPr>
              <w:t xml:space="preserve">, ja projekta iesniedzējs projekta veidlapā ir norādījis, ka projekta īstenošanai nepieciešamā publiskā atbalsta intensitāte ir 35% (no 40% maksimāli iespējamās), </w:t>
            </w:r>
            <w:proofErr w:type="spellStart"/>
            <w:r w:rsidRPr="009B683B">
              <w:rPr>
                <w:rFonts w:ascii="Times New Roman" w:hAnsi="Times New Roman"/>
                <w:color w:val="auto"/>
                <w:sz w:val="24"/>
              </w:rPr>
              <w:t>siltumavotu</w:t>
            </w:r>
            <w:proofErr w:type="spellEnd"/>
            <w:r w:rsidRPr="009B683B">
              <w:rPr>
                <w:rFonts w:ascii="Times New Roman" w:hAnsi="Times New Roman"/>
                <w:color w:val="auto"/>
                <w:sz w:val="24"/>
              </w:rPr>
              <w:t xml:space="preserve"> rekonstrukcijas vai būvniecības gadījumā, vai 35% (no 40% maksimāli iespējamās), siltumenerģijas pārvades un sadales sistēmas rekonstrukcijas vai būvniecības gadījumā.</w:t>
            </w:r>
          </w:p>
          <w:p w:rsidR="00FC7C9B" w:rsidRPr="009B683B" w:rsidRDefault="00FC7C9B">
            <w:pPr>
              <w:pStyle w:val="NoSpacing"/>
              <w:spacing w:line="276" w:lineRule="auto"/>
              <w:jc w:val="both"/>
              <w:rPr>
                <w:rFonts w:ascii="Times New Roman" w:hAnsi="Times New Roman"/>
                <w:color w:val="auto"/>
                <w:sz w:val="24"/>
              </w:rPr>
            </w:pPr>
          </w:p>
          <w:p w:rsidR="00FC7C9B" w:rsidRPr="009B683B" w:rsidRDefault="00FC7C9B">
            <w:pPr>
              <w:pStyle w:val="NoSpacing"/>
              <w:spacing w:line="276" w:lineRule="auto"/>
              <w:jc w:val="both"/>
              <w:rPr>
                <w:rFonts w:ascii="Times New Roman" w:hAnsi="Times New Roman"/>
                <w:b/>
                <w:color w:val="auto"/>
                <w:sz w:val="24"/>
              </w:rPr>
            </w:pPr>
            <w:r w:rsidRPr="009B683B">
              <w:rPr>
                <w:rFonts w:ascii="Times New Roman" w:hAnsi="Times New Roman"/>
                <w:color w:val="auto"/>
                <w:sz w:val="24"/>
              </w:rPr>
              <w:t>Pārbaude tiek veikta, vērtējot projekta iesniedzēja sniegto informāciju projekta iesniegumā.</w:t>
            </w:r>
          </w:p>
        </w:tc>
      </w:tr>
      <w:tr w:rsidR="00FC7C9B" w:rsidRPr="009B683B" w:rsidTr="00ED47A6">
        <w:trPr>
          <w:trHeight w:val="751"/>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7C9B" w:rsidRPr="009B683B" w:rsidRDefault="00FC7C9B">
            <w:pPr>
              <w:spacing w:after="0" w:line="240" w:lineRule="auto"/>
              <w:rPr>
                <w:rFonts w:ascii="Times New Roman" w:eastAsia="ヒラギノ角ゴ Pro W3"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C7C9B" w:rsidRPr="009B683B" w:rsidRDefault="00FC7C9B">
            <w:pPr>
              <w:spacing w:after="0" w:line="240" w:lineRule="auto"/>
              <w:rPr>
                <w:rFonts w:ascii="Times New Roman" w:eastAsia="ヒラギノ角ゴ Pro W3" w:hAnsi="Times New Roman"/>
                <w:i/>
                <w:sz w:val="24"/>
                <w:szCs w:val="24"/>
                <w:u w:val="single"/>
              </w:rPr>
            </w:pPr>
          </w:p>
        </w:tc>
        <w:tc>
          <w:tcPr>
            <w:tcW w:w="2408" w:type="dxa"/>
            <w:tcBorders>
              <w:top w:val="single" w:sz="4" w:space="0" w:color="auto"/>
              <w:left w:val="single" w:sz="4" w:space="0" w:color="auto"/>
              <w:bottom w:val="single" w:sz="4" w:space="0" w:color="auto"/>
              <w:right w:val="single" w:sz="4" w:space="0" w:color="auto"/>
            </w:tcBorders>
            <w:hideMark/>
          </w:tcPr>
          <w:p w:rsidR="00FC7C9B" w:rsidRPr="009B683B" w:rsidRDefault="00FC7C9B" w:rsidP="005B4830">
            <w:pPr>
              <w:pStyle w:val="ListParagraph"/>
              <w:numPr>
                <w:ilvl w:val="0"/>
                <w:numId w:val="18"/>
              </w:numPr>
              <w:spacing w:after="0" w:line="276" w:lineRule="auto"/>
              <w:ind w:left="459" w:hanging="459"/>
              <w:contextualSpacing w:val="0"/>
              <w:rPr>
                <w:rFonts w:ascii="Times New Roman" w:hAnsi="Times New Roman"/>
                <w:sz w:val="24"/>
                <w:szCs w:val="24"/>
              </w:rPr>
            </w:pPr>
            <w:r w:rsidRPr="009B683B">
              <w:rPr>
                <w:rFonts w:ascii="Times New Roman" w:hAnsi="Times New Roman"/>
                <w:sz w:val="24"/>
                <w:szCs w:val="24"/>
              </w:rPr>
              <w:t xml:space="preserve"> par 4         procentpunktiem – </w:t>
            </w:r>
            <w:r w:rsidRPr="009B683B">
              <w:rPr>
                <w:rFonts w:ascii="Times New Roman" w:hAnsi="Times New Roman"/>
                <w:i/>
                <w:sz w:val="24"/>
                <w:szCs w:val="24"/>
              </w:rPr>
              <w:t>4 punkti</w:t>
            </w:r>
          </w:p>
        </w:tc>
        <w:tc>
          <w:tcPr>
            <w:tcW w:w="7795" w:type="dxa"/>
            <w:tcBorders>
              <w:top w:val="single" w:sz="4" w:space="0" w:color="auto"/>
              <w:left w:val="single" w:sz="4" w:space="0" w:color="auto"/>
              <w:bottom w:val="single" w:sz="4" w:space="0" w:color="auto"/>
              <w:right w:val="single" w:sz="4" w:space="0" w:color="auto"/>
            </w:tcBorders>
          </w:tcPr>
          <w:p w:rsidR="00FC7C9B" w:rsidRPr="009B683B" w:rsidRDefault="00FC7C9B">
            <w:pPr>
              <w:pStyle w:val="NoSpacing"/>
              <w:spacing w:line="276" w:lineRule="auto"/>
              <w:jc w:val="both"/>
              <w:rPr>
                <w:rFonts w:ascii="Times New Roman" w:hAnsi="Times New Roman"/>
                <w:color w:val="auto"/>
                <w:sz w:val="24"/>
              </w:rPr>
            </w:pPr>
            <w:r w:rsidRPr="009B683B">
              <w:rPr>
                <w:rFonts w:ascii="Times New Roman" w:hAnsi="Times New Roman"/>
                <w:b/>
                <w:color w:val="auto"/>
                <w:sz w:val="24"/>
              </w:rPr>
              <w:t>4 punktus piešķir</w:t>
            </w:r>
            <w:r w:rsidRPr="009B683B">
              <w:rPr>
                <w:rFonts w:ascii="Times New Roman" w:hAnsi="Times New Roman"/>
                <w:color w:val="auto"/>
                <w:sz w:val="24"/>
              </w:rPr>
              <w:t xml:space="preserve">, ja projekta iesniedzējs projekta veidlapā ir norādījis, ka projekta īstenošanai nepieciešamā publiskā atbalsta intensitāte ir 36% (no 40% maksimāli iespējamās), </w:t>
            </w:r>
            <w:proofErr w:type="spellStart"/>
            <w:r w:rsidRPr="009B683B">
              <w:rPr>
                <w:rFonts w:ascii="Times New Roman" w:hAnsi="Times New Roman"/>
                <w:color w:val="auto"/>
                <w:sz w:val="24"/>
              </w:rPr>
              <w:t>siltumavotu</w:t>
            </w:r>
            <w:proofErr w:type="spellEnd"/>
            <w:r w:rsidRPr="009B683B">
              <w:rPr>
                <w:rFonts w:ascii="Times New Roman" w:hAnsi="Times New Roman"/>
                <w:color w:val="auto"/>
                <w:sz w:val="24"/>
              </w:rPr>
              <w:t xml:space="preserve"> rekonstrukcijas vai būvniecības gadījumā, vai 36% (no 40% maksimāli iespējamās), siltumenerģijas pārvades un sadales sistēmas rekonstrukcijas vai būvniecības gadījumā.</w:t>
            </w:r>
          </w:p>
          <w:p w:rsidR="00FC7C9B" w:rsidRPr="009B683B" w:rsidRDefault="00FC7C9B">
            <w:pPr>
              <w:pStyle w:val="NoSpacing"/>
              <w:spacing w:line="276" w:lineRule="auto"/>
              <w:jc w:val="both"/>
              <w:rPr>
                <w:rFonts w:ascii="Times New Roman" w:hAnsi="Times New Roman"/>
                <w:color w:val="auto"/>
                <w:sz w:val="24"/>
              </w:rPr>
            </w:pPr>
          </w:p>
          <w:p w:rsidR="00FC7C9B" w:rsidRPr="009B683B" w:rsidRDefault="00FC7C9B">
            <w:pPr>
              <w:pStyle w:val="NoSpacing"/>
              <w:tabs>
                <w:tab w:val="left" w:pos="1323"/>
              </w:tabs>
              <w:spacing w:line="276" w:lineRule="auto"/>
              <w:jc w:val="both"/>
              <w:rPr>
                <w:rFonts w:ascii="Times New Roman" w:hAnsi="Times New Roman"/>
                <w:color w:val="auto"/>
                <w:sz w:val="24"/>
              </w:rPr>
            </w:pPr>
            <w:r w:rsidRPr="009B683B">
              <w:rPr>
                <w:rFonts w:ascii="Times New Roman" w:hAnsi="Times New Roman"/>
                <w:color w:val="auto"/>
                <w:sz w:val="24"/>
              </w:rPr>
              <w:t>Pārbaude tiek veikta, vērtējot projekta iesniedzēja sniegto informāciju projekta iesniegumā.</w:t>
            </w:r>
          </w:p>
        </w:tc>
      </w:tr>
      <w:tr w:rsidR="00FC7C9B" w:rsidRPr="009B683B" w:rsidTr="00ED47A6">
        <w:trPr>
          <w:trHeight w:val="751"/>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7C9B" w:rsidRPr="009B683B" w:rsidRDefault="00FC7C9B">
            <w:pPr>
              <w:spacing w:after="0" w:line="240" w:lineRule="auto"/>
              <w:rPr>
                <w:rFonts w:ascii="Times New Roman" w:eastAsia="ヒラギノ角ゴ Pro W3"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C7C9B" w:rsidRPr="009B683B" w:rsidRDefault="00FC7C9B">
            <w:pPr>
              <w:spacing w:after="0" w:line="240" w:lineRule="auto"/>
              <w:rPr>
                <w:rFonts w:ascii="Times New Roman" w:eastAsia="ヒラギノ角ゴ Pro W3" w:hAnsi="Times New Roman"/>
                <w:i/>
                <w:sz w:val="24"/>
                <w:szCs w:val="24"/>
                <w:u w:val="single"/>
              </w:rPr>
            </w:pPr>
          </w:p>
        </w:tc>
        <w:tc>
          <w:tcPr>
            <w:tcW w:w="2408" w:type="dxa"/>
            <w:tcBorders>
              <w:top w:val="single" w:sz="4" w:space="0" w:color="auto"/>
              <w:left w:val="single" w:sz="4" w:space="0" w:color="auto"/>
              <w:bottom w:val="single" w:sz="4" w:space="0" w:color="auto"/>
              <w:right w:val="single" w:sz="4" w:space="0" w:color="auto"/>
            </w:tcBorders>
            <w:hideMark/>
          </w:tcPr>
          <w:p w:rsidR="00FC7C9B" w:rsidRPr="009B683B" w:rsidRDefault="00FC7C9B" w:rsidP="005B4830">
            <w:pPr>
              <w:pStyle w:val="ListParagraph"/>
              <w:numPr>
                <w:ilvl w:val="0"/>
                <w:numId w:val="18"/>
              </w:numPr>
              <w:spacing w:after="0" w:line="276" w:lineRule="auto"/>
              <w:ind w:left="459" w:hanging="459"/>
              <w:contextualSpacing w:val="0"/>
              <w:rPr>
                <w:rFonts w:ascii="Times New Roman" w:hAnsi="Times New Roman"/>
                <w:sz w:val="24"/>
                <w:szCs w:val="24"/>
              </w:rPr>
            </w:pPr>
            <w:r w:rsidRPr="009B683B">
              <w:rPr>
                <w:rFonts w:ascii="Times New Roman" w:hAnsi="Times New Roman"/>
                <w:sz w:val="24"/>
                <w:szCs w:val="24"/>
              </w:rPr>
              <w:t xml:space="preserve"> par 3 procentpunktiem – </w:t>
            </w:r>
            <w:r w:rsidRPr="009B683B">
              <w:rPr>
                <w:rFonts w:ascii="Times New Roman" w:hAnsi="Times New Roman"/>
                <w:i/>
                <w:sz w:val="24"/>
                <w:szCs w:val="24"/>
              </w:rPr>
              <w:t>3 punkti</w:t>
            </w:r>
          </w:p>
        </w:tc>
        <w:tc>
          <w:tcPr>
            <w:tcW w:w="7795" w:type="dxa"/>
            <w:tcBorders>
              <w:top w:val="single" w:sz="4" w:space="0" w:color="auto"/>
              <w:left w:val="single" w:sz="4" w:space="0" w:color="auto"/>
              <w:bottom w:val="single" w:sz="4" w:space="0" w:color="auto"/>
              <w:right w:val="single" w:sz="4" w:space="0" w:color="auto"/>
            </w:tcBorders>
          </w:tcPr>
          <w:p w:rsidR="00FC7C9B" w:rsidRPr="009B683B" w:rsidRDefault="00FC7C9B">
            <w:pPr>
              <w:pStyle w:val="NoSpacing"/>
              <w:spacing w:line="276" w:lineRule="auto"/>
              <w:jc w:val="both"/>
              <w:rPr>
                <w:rFonts w:ascii="Times New Roman" w:hAnsi="Times New Roman"/>
                <w:color w:val="auto"/>
                <w:sz w:val="24"/>
              </w:rPr>
            </w:pPr>
            <w:r w:rsidRPr="009B683B">
              <w:rPr>
                <w:rFonts w:ascii="Times New Roman" w:hAnsi="Times New Roman"/>
                <w:b/>
                <w:color w:val="auto"/>
                <w:sz w:val="24"/>
              </w:rPr>
              <w:t>3 punktus piešķir</w:t>
            </w:r>
            <w:r w:rsidRPr="009B683B">
              <w:rPr>
                <w:rFonts w:ascii="Times New Roman" w:hAnsi="Times New Roman"/>
                <w:color w:val="auto"/>
                <w:sz w:val="24"/>
              </w:rPr>
              <w:t xml:space="preserve">, ja projekta iesniedzējs projekta veidlapā ir norādījis, ka projekta īstenošanai nepieciešamā publiskā atbalsta intensitāte ir 37% (no 40% maksimāli iespējamās), </w:t>
            </w:r>
            <w:proofErr w:type="spellStart"/>
            <w:r w:rsidRPr="009B683B">
              <w:rPr>
                <w:rFonts w:ascii="Times New Roman" w:hAnsi="Times New Roman"/>
                <w:color w:val="auto"/>
                <w:sz w:val="24"/>
              </w:rPr>
              <w:t>siltumavotu</w:t>
            </w:r>
            <w:proofErr w:type="spellEnd"/>
            <w:r w:rsidRPr="009B683B">
              <w:rPr>
                <w:rFonts w:ascii="Times New Roman" w:hAnsi="Times New Roman"/>
                <w:color w:val="auto"/>
                <w:sz w:val="24"/>
              </w:rPr>
              <w:t xml:space="preserve"> rekonstrukcijas vai būvniecības gadījumā, vai 37% (no 40% maksimāli iespējamās), siltumenerģijas pārvades un sadales sistēmas rekonstrukcijas vai būvniecības gadījumā.</w:t>
            </w:r>
          </w:p>
          <w:p w:rsidR="00FC7C9B" w:rsidRPr="009B683B" w:rsidRDefault="00FC7C9B">
            <w:pPr>
              <w:pStyle w:val="NoSpacing"/>
              <w:spacing w:line="276" w:lineRule="auto"/>
              <w:jc w:val="both"/>
              <w:rPr>
                <w:rFonts w:ascii="Times New Roman" w:hAnsi="Times New Roman"/>
                <w:color w:val="auto"/>
                <w:sz w:val="24"/>
              </w:rPr>
            </w:pPr>
          </w:p>
          <w:p w:rsidR="00FC7C9B" w:rsidRPr="009B683B" w:rsidRDefault="00FC7C9B">
            <w:pPr>
              <w:pStyle w:val="NoSpacing"/>
              <w:spacing w:line="276" w:lineRule="auto"/>
              <w:jc w:val="both"/>
              <w:rPr>
                <w:rFonts w:ascii="Times New Roman" w:hAnsi="Times New Roman"/>
                <w:color w:val="auto"/>
                <w:sz w:val="24"/>
              </w:rPr>
            </w:pPr>
            <w:r w:rsidRPr="009B683B">
              <w:rPr>
                <w:rFonts w:ascii="Times New Roman" w:hAnsi="Times New Roman"/>
                <w:color w:val="auto"/>
                <w:sz w:val="24"/>
              </w:rPr>
              <w:t>Pārbaude tiek veikta, vērtējot projekta iesniedzēja sniegto informāciju projekta iesniegumā.</w:t>
            </w:r>
          </w:p>
        </w:tc>
      </w:tr>
      <w:tr w:rsidR="00FC7C9B" w:rsidRPr="009B683B" w:rsidTr="00ED47A6">
        <w:trPr>
          <w:trHeight w:val="751"/>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7C9B" w:rsidRPr="009B683B" w:rsidRDefault="00FC7C9B">
            <w:pPr>
              <w:spacing w:after="0" w:line="240" w:lineRule="auto"/>
              <w:rPr>
                <w:rFonts w:ascii="Times New Roman" w:eastAsia="ヒラギノ角ゴ Pro W3"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C7C9B" w:rsidRPr="009B683B" w:rsidRDefault="00FC7C9B">
            <w:pPr>
              <w:spacing w:after="0" w:line="240" w:lineRule="auto"/>
              <w:rPr>
                <w:rFonts w:ascii="Times New Roman" w:eastAsia="ヒラギノ角ゴ Pro W3" w:hAnsi="Times New Roman"/>
                <w:i/>
                <w:sz w:val="24"/>
                <w:szCs w:val="24"/>
                <w:u w:val="single"/>
              </w:rPr>
            </w:pPr>
          </w:p>
        </w:tc>
        <w:tc>
          <w:tcPr>
            <w:tcW w:w="2408" w:type="dxa"/>
            <w:tcBorders>
              <w:top w:val="single" w:sz="4" w:space="0" w:color="auto"/>
              <w:left w:val="single" w:sz="4" w:space="0" w:color="auto"/>
              <w:bottom w:val="single" w:sz="4" w:space="0" w:color="auto"/>
              <w:right w:val="single" w:sz="4" w:space="0" w:color="auto"/>
            </w:tcBorders>
            <w:hideMark/>
          </w:tcPr>
          <w:p w:rsidR="00FC7C9B" w:rsidRPr="009B683B" w:rsidRDefault="00FC7C9B" w:rsidP="005B4830">
            <w:pPr>
              <w:pStyle w:val="ListParagraph"/>
              <w:numPr>
                <w:ilvl w:val="0"/>
                <w:numId w:val="18"/>
              </w:numPr>
              <w:spacing w:after="0" w:line="276" w:lineRule="auto"/>
              <w:ind w:left="459" w:hanging="459"/>
              <w:contextualSpacing w:val="0"/>
              <w:rPr>
                <w:rFonts w:ascii="Times New Roman" w:hAnsi="Times New Roman"/>
                <w:sz w:val="24"/>
                <w:szCs w:val="24"/>
              </w:rPr>
            </w:pPr>
            <w:r w:rsidRPr="009B683B">
              <w:rPr>
                <w:rFonts w:ascii="Times New Roman" w:hAnsi="Times New Roman"/>
                <w:sz w:val="24"/>
                <w:szCs w:val="24"/>
              </w:rPr>
              <w:t xml:space="preserve"> par 2 procentpunktiem– </w:t>
            </w:r>
            <w:r w:rsidRPr="009B683B">
              <w:rPr>
                <w:rFonts w:ascii="Times New Roman" w:hAnsi="Times New Roman"/>
                <w:i/>
                <w:sz w:val="24"/>
                <w:szCs w:val="24"/>
              </w:rPr>
              <w:t>2 punkti</w:t>
            </w:r>
          </w:p>
        </w:tc>
        <w:tc>
          <w:tcPr>
            <w:tcW w:w="7795" w:type="dxa"/>
            <w:tcBorders>
              <w:top w:val="single" w:sz="4" w:space="0" w:color="auto"/>
              <w:left w:val="single" w:sz="4" w:space="0" w:color="auto"/>
              <w:bottom w:val="single" w:sz="4" w:space="0" w:color="auto"/>
              <w:right w:val="single" w:sz="4" w:space="0" w:color="auto"/>
            </w:tcBorders>
          </w:tcPr>
          <w:p w:rsidR="00FC7C9B" w:rsidRPr="009B683B" w:rsidRDefault="00FC7C9B">
            <w:pPr>
              <w:pStyle w:val="NoSpacing"/>
              <w:spacing w:line="276" w:lineRule="auto"/>
              <w:jc w:val="both"/>
              <w:rPr>
                <w:rFonts w:ascii="Times New Roman" w:hAnsi="Times New Roman"/>
                <w:color w:val="auto"/>
                <w:sz w:val="24"/>
              </w:rPr>
            </w:pPr>
            <w:r w:rsidRPr="009B683B">
              <w:rPr>
                <w:rFonts w:ascii="Times New Roman" w:hAnsi="Times New Roman"/>
                <w:b/>
                <w:color w:val="auto"/>
                <w:sz w:val="24"/>
              </w:rPr>
              <w:t>2 punktus piešķir</w:t>
            </w:r>
            <w:r w:rsidRPr="009B683B">
              <w:rPr>
                <w:rFonts w:ascii="Times New Roman" w:hAnsi="Times New Roman"/>
                <w:color w:val="auto"/>
                <w:sz w:val="24"/>
              </w:rPr>
              <w:t xml:space="preserve">, ja projekta iesniedzējs projekta veidlapā ir norādījis, ka projekta īstenošanai nepieciešamā publiskā atbalsta intensitāte ir 38% (no 40% maksimāli iespējamās), </w:t>
            </w:r>
            <w:proofErr w:type="spellStart"/>
            <w:r w:rsidRPr="009B683B">
              <w:rPr>
                <w:rFonts w:ascii="Times New Roman" w:hAnsi="Times New Roman"/>
                <w:color w:val="auto"/>
                <w:sz w:val="24"/>
              </w:rPr>
              <w:t>siltumavotu</w:t>
            </w:r>
            <w:proofErr w:type="spellEnd"/>
            <w:r w:rsidRPr="009B683B">
              <w:rPr>
                <w:rFonts w:ascii="Times New Roman" w:hAnsi="Times New Roman"/>
                <w:color w:val="auto"/>
                <w:sz w:val="24"/>
              </w:rPr>
              <w:t xml:space="preserve"> rekonstrukcijas vai būvniecības gadījumā, </w:t>
            </w:r>
            <w:r w:rsidRPr="009B683B">
              <w:rPr>
                <w:rFonts w:ascii="Times New Roman" w:hAnsi="Times New Roman"/>
                <w:color w:val="auto"/>
                <w:sz w:val="24"/>
              </w:rPr>
              <w:lastRenderedPageBreak/>
              <w:t>vai 38% (no 40% maksimāli iespējamās), siltumenerģijas pārvades un sadales sistēmas rekonstrukcijas vai būvniecības gadījumā.</w:t>
            </w:r>
          </w:p>
          <w:p w:rsidR="00FC7C9B" w:rsidRPr="009B683B" w:rsidRDefault="00FC7C9B">
            <w:pPr>
              <w:pStyle w:val="NoSpacing"/>
              <w:spacing w:line="276" w:lineRule="auto"/>
              <w:jc w:val="both"/>
              <w:rPr>
                <w:rFonts w:ascii="Times New Roman" w:hAnsi="Times New Roman"/>
                <w:color w:val="auto"/>
                <w:sz w:val="24"/>
              </w:rPr>
            </w:pPr>
          </w:p>
          <w:p w:rsidR="00FC7C9B" w:rsidRPr="009B683B" w:rsidRDefault="00FC7C9B">
            <w:pPr>
              <w:pStyle w:val="NoSpacing"/>
              <w:spacing w:line="276" w:lineRule="auto"/>
              <w:jc w:val="both"/>
              <w:rPr>
                <w:rFonts w:ascii="Times New Roman" w:hAnsi="Times New Roman"/>
                <w:color w:val="auto"/>
                <w:sz w:val="24"/>
              </w:rPr>
            </w:pPr>
            <w:r w:rsidRPr="009B683B">
              <w:rPr>
                <w:rFonts w:ascii="Times New Roman" w:hAnsi="Times New Roman"/>
                <w:color w:val="auto"/>
                <w:sz w:val="24"/>
              </w:rPr>
              <w:t>Pārbaude tiek veikta, vērtējot projekta iesniedzēja sniegto informāciju projekta iesniegumā.</w:t>
            </w:r>
          </w:p>
        </w:tc>
      </w:tr>
      <w:tr w:rsidR="00FC7C9B" w:rsidRPr="009B683B" w:rsidTr="00ED47A6">
        <w:trPr>
          <w:trHeight w:val="751"/>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7C9B" w:rsidRPr="009B683B" w:rsidRDefault="00FC7C9B">
            <w:pPr>
              <w:spacing w:after="0" w:line="240" w:lineRule="auto"/>
              <w:rPr>
                <w:rFonts w:ascii="Times New Roman" w:eastAsia="ヒラギノ角ゴ Pro W3"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C7C9B" w:rsidRPr="009B683B" w:rsidRDefault="00FC7C9B">
            <w:pPr>
              <w:spacing w:after="0" w:line="240" w:lineRule="auto"/>
              <w:rPr>
                <w:rFonts w:ascii="Times New Roman" w:eastAsia="ヒラギノ角ゴ Pro W3" w:hAnsi="Times New Roman"/>
                <w:i/>
                <w:sz w:val="24"/>
                <w:szCs w:val="24"/>
                <w:u w:val="single"/>
              </w:rPr>
            </w:pPr>
          </w:p>
        </w:tc>
        <w:tc>
          <w:tcPr>
            <w:tcW w:w="2408" w:type="dxa"/>
            <w:tcBorders>
              <w:top w:val="single" w:sz="4" w:space="0" w:color="auto"/>
              <w:left w:val="single" w:sz="4" w:space="0" w:color="auto"/>
              <w:bottom w:val="single" w:sz="4" w:space="0" w:color="auto"/>
              <w:right w:val="single" w:sz="4" w:space="0" w:color="auto"/>
            </w:tcBorders>
            <w:hideMark/>
          </w:tcPr>
          <w:p w:rsidR="00FC7C9B" w:rsidRPr="009B683B" w:rsidRDefault="00FC7C9B" w:rsidP="005B4830">
            <w:pPr>
              <w:pStyle w:val="ListParagraph"/>
              <w:numPr>
                <w:ilvl w:val="0"/>
                <w:numId w:val="18"/>
              </w:numPr>
              <w:spacing w:after="0" w:line="276" w:lineRule="auto"/>
              <w:ind w:left="459" w:hanging="459"/>
              <w:contextualSpacing w:val="0"/>
              <w:rPr>
                <w:rFonts w:ascii="Times New Roman" w:hAnsi="Times New Roman"/>
                <w:sz w:val="24"/>
                <w:szCs w:val="24"/>
              </w:rPr>
            </w:pPr>
            <w:r w:rsidRPr="009B683B">
              <w:rPr>
                <w:rFonts w:ascii="Times New Roman" w:hAnsi="Times New Roman"/>
                <w:sz w:val="24"/>
                <w:szCs w:val="24"/>
              </w:rPr>
              <w:t xml:space="preserve"> par 1 procentpunktu –          </w:t>
            </w:r>
            <w:r w:rsidRPr="009B683B">
              <w:rPr>
                <w:rFonts w:ascii="Times New Roman" w:hAnsi="Times New Roman"/>
                <w:i/>
                <w:sz w:val="24"/>
                <w:szCs w:val="24"/>
              </w:rPr>
              <w:t>1 punkts</w:t>
            </w:r>
          </w:p>
        </w:tc>
        <w:tc>
          <w:tcPr>
            <w:tcW w:w="7795" w:type="dxa"/>
            <w:tcBorders>
              <w:top w:val="single" w:sz="4" w:space="0" w:color="auto"/>
              <w:left w:val="single" w:sz="4" w:space="0" w:color="auto"/>
              <w:bottom w:val="single" w:sz="4" w:space="0" w:color="auto"/>
              <w:right w:val="single" w:sz="4" w:space="0" w:color="auto"/>
            </w:tcBorders>
          </w:tcPr>
          <w:p w:rsidR="00FC7C9B" w:rsidRPr="009B683B" w:rsidRDefault="00FC7C9B">
            <w:pPr>
              <w:pStyle w:val="NoSpacing"/>
              <w:spacing w:line="276" w:lineRule="auto"/>
              <w:jc w:val="both"/>
              <w:rPr>
                <w:rFonts w:ascii="Times New Roman" w:hAnsi="Times New Roman"/>
                <w:color w:val="auto"/>
                <w:sz w:val="24"/>
              </w:rPr>
            </w:pPr>
            <w:r w:rsidRPr="009B683B">
              <w:rPr>
                <w:rFonts w:ascii="Times New Roman" w:hAnsi="Times New Roman"/>
                <w:b/>
                <w:color w:val="auto"/>
                <w:sz w:val="24"/>
              </w:rPr>
              <w:t>1 punktu piešķir</w:t>
            </w:r>
            <w:r w:rsidRPr="009B683B">
              <w:rPr>
                <w:rFonts w:ascii="Times New Roman" w:hAnsi="Times New Roman"/>
                <w:color w:val="auto"/>
                <w:sz w:val="24"/>
              </w:rPr>
              <w:t xml:space="preserve">, ja projekta iesniedzējs projekta veidlapā ir norādījis, ka projekta īstenošanai nepieciešamā publiskā atbalsta intensitāte ir 39% (no 40% maksimāli iespējamās), </w:t>
            </w:r>
            <w:proofErr w:type="spellStart"/>
            <w:r w:rsidRPr="009B683B">
              <w:rPr>
                <w:rFonts w:ascii="Times New Roman" w:hAnsi="Times New Roman"/>
                <w:color w:val="auto"/>
                <w:sz w:val="24"/>
              </w:rPr>
              <w:t>siltumavotu</w:t>
            </w:r>
            <w:proofErr w:type="spellEnd"/>
            <w:r w:rsidRPr="009B683B">
              <w:rPr>
                <w:rFonts w:ascii="Times New Roman" w:hAnsi="Times New Roman"/>
                <w:color w:val="auto"/>
                <w:sz w:val="24"/>
              </w:rPr>
              <w:t xml:space="preserve"> rekonstrukcijas vai būvniecības gadījumā, vai 39% (no 40% maksimāli iespējamās), siltumenerģijas pārvades un sadales sistēmas rekonstrukcijas vai būvniecības gadījumā.</w:t>
            </w:r>
          </w:p>
          <w:p w:rsidR="00FC7C9B" w:rsidRPr="009B683B" w:rsidRDefault="00FC7C9B">
            <w:pPr>
              <w:pStyle w:val="NoSpacing"/>
              <w:spacing w:line="276" w:lineRule="auto"/>
              <w:jc w:val="both"/>
              <w:rPr>
                <w:rFonts w:ascii="Times New Roman" w:hAnsi="Times New Roman"/>
                <w:color w:val="auto"/>
                <w:sz w:val="24"/>
              </w:rPr>
            </w:pPr>
          </w:p>
          <w:p w:rsidR="00FC7C9B" w:rsidRPr="009B683B" w:rsidRDefault="00FC7C9B">
            <w:pPr>
              <w:pStyle w:val="NoSpacing"/>
              <w:spacing w:line="276" w:lineRule="auto"/>
              <w:jc w:val="both"/>
              <w:rPr>
                <w:rFonts w:ascii="Times New Roman" w:hAnsi="Times New Roman"/>
                <w:color w:val="auto"/>
                <w:sz w:val="24"/>
              </w:rPr>
            </w:pPr>
            <w:r w:rsidRPr="009B683B">
              <w:rPr>
                <w:rFonts w:ascii="Times New Roman" w:hAnsi="Times New Roman"/>
                <w:color w:val="auto"/>
                <w:sz w:val="24"/>
              </w:rPr>
              <w:t>Pārbaude tiek veikta, vērtējot projekta iesniedzēja sniegto informāciju projekta iesniegumā.</w:t>
            </w:r>
          </w:p>
        </w:tc>
      </w:tr>
      <w:tr w:rsidR="00FC7C9B" w:rsidRPr="009B683B" w:rsidTr="00ED47A6">
        <w:trPr>
          <w:trHeight w:val="751"/>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C7C9B" w:rsidRPr="009B683B" w:rsidRDefault="00FC7C9B">
            <w:pPr>
              <w:spacing w:after="0" w:line="240" w:lineRule="auto"/>
              <w:rPr>
                <w:rFonts w:ascii="Times New Roman" w:eastAsia="ヒラギノ角ゴ Pro W3"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C7C9B" w:rsidRPr="009B683B" w:rsidRDefault="00FC7C9B">
            <w:pPr>
              <w:spacing w:after="0" w:line="240" w:lineRule="auto"/>
              <w:rPr>
                <w:rFonts w:ascii="Times New Roman" w:eastAsia="ヒラギノ角ゴ Pro W3" w:hAnsi="Times New Roman"/>
                <w:i/>
                <w:sz w:val="24"/>
                <w:szCs w:val="24"/>
                <w:u w:val="single"/>
              </w:rPr>
            </w:pPr>
          </w:p>
        </w:tc>
        <w:tc>
          <w:tcPr>
            <w:tcW w:w="2408" w:type="dxa"/>
            <w:tcBorders>
              <w:top w:val="single" w:sz="4" w:space="0" w:color="auto"/>
              <w:left w:val="single" w:sz="4" w:space="0" w:color="auto"/>
              <w:bottom w:val="single" w:sz="4" w:space="0" w:color="auto"/>
              <w:right w:val="single" w:sz="4" w:space="0" w:color="auto"/>
            </w:tcBorders>
            <w:hideMark/>
          </w:tcPr>
          <w:p w:rsidR="00FC7C9B" w:rsidRPr="009B683B" w:rsidRDefault="00FC7C9B" w:rsidP="005B4830">
            <w:pPr>
              <w:pStyle w:val="ListParagraph"/>
              <w:numPr>
                <w:ilvl w:val="0"/>
                <w:numId w:val="18"/>
              </w:numPr>
              <w:spacing w:after="0" w:line="276" w:lineRule="auto"/>
              <w:ind w:left="459" w:hanging="459"/>
              <w:contextualSpacing w:val="0"/>
              <w:rPr>
                <w:rFonts w:ascii="Times New Roman" w:hAnsi="Times New Roman"/>
                <w:sz w:val="24"/>
                <w:szCs w:val="24"/>
              </w:rPr>
            </w:pPr>
            <w:r w:rsidRPr="009B683B">
              <w:rPr>
                <w:rFonts w:ascii="Times New Roman" w:hAnsi="Times New Roman"/>
                <w:sz w:val="24"/>
                <w:szCs w:val="24"/>
              </w:rPr>
              <w:t xml:space="preserve"> pieprasītā intensitāte netiek samazināta –               </w:t>
            </w:r>
            <w:r w:rsidRPr="009B683B">
              <w:rPr>
                <w:rFonts w:ascii="Times New Roman" w:hAnsi="Times New Roman"/>
                <w:i/>
                <w:sz w:val="24"/>
                <w:szCs w:val="24"/>
              </w:rPr>
              <w:t>0 punktu</w:t>
            </w:r>
          </w:p>
        </w:tc>
        <w:tc>
          <w:tcPr>
            <w:tcW w:w="7795" w:type="dxa"/>
            <w:tcBorders>
              <w:top w:val="single" w:sz="4" w:space="0" w:color="auto"/>
              <w:left w:val="single" w:sz="4" w:space="0" w:color="auto"/>
              <w:bottom w:val="single" w:sz="4" w:space="0" w:color="auto"/>
              <w:right w:val="single" w:sz="4" w:space="0" w:color="auto"/>
            </w:tcBorders>
          </w:tcPr>
          <w:p w:rsidR="00FC7C9B" w:rsidRPr="009B683B" w:rsidRDefault="00FC7C9B">
            <w:pPr>
              <w:pStyle w:val="NoSpacing"/>
              <w:spacing w:line="276" w:lineRule="auto"/>
              <w:jc w:val="both"/>
              <w:rPr>
                <w:rFonts w:ascii="Times New Roman" w:hAnsi="Times New Roman"/>
                <w:color w:val="auto"/>
                <w:sz w:val="24"/>
              </w:rPr>
            </w:pPr>
            <w:r w:rsidRPr="009B683B">
              <w:rPr>
                <w:rFonts w:ascii="Times New Roman" w:hAnsi="Times New Roman"/>
                <w:b/>
                <w:color w:val="auto"/>
                <w:sz w:val="24"/>
              </w:rPr>
              <w:t>Punktus nepiešķir</w:t>
            </w:r>
            <w:r w:rsidRPr="009B683B">
              <w:rPr>
                <w:rFonts w:ascii="Times New Roman" w:hAnsi="Times New Roman"/>
                <w:color w:val="auto"/>
                <w:sz w:val="24"/>
              </w:rPr>
              <w:t xml:space="preserve">, ja projekta iesniedzējs projekta veidlapā ir norādījis, ka projekta īstenošanai nepieciešamā publiskā atbalsta intensitāte ir maksimālā iespējamā jeb 40% no kopējām projekta attiecināmajām izmaksām, </w:t>
            </w:r>
            <w:proofErr w:type="spellStart"/>
            <w:r w:rsidRPr="009B683B">
              <w:rPr>
                <w:rFonts w:ascii="Times New Roman" w:hAnsi="Times New Roman"/>
                <w:color w:val="auto"/>
                <w:sz w:val="24"/>
              </w:rPr>
              <w:t>siltumavotu</w:t>
            </w:r>
            <w:proofErr w:type="spellEnd"/>
            <w:r w:rsidRPr="009B683B">
              <w:rPr>
                <w:rFonts w:ascii="Times New Roman" w:hAnsi="Times New Roman"/>
                <w:color w:val="auto"/>
                <w:sz w:val="24"/>
              </w:rPr>
              <w:t xml:space="preserve"> rekonstrukcijas vai būvniecības gadījumā, vai 40% no kopējām projekta attiecināmajām izmaksām, siltumenerģijas pārvades un sadales sistēmas rekonstrukcijas vai būvniecības gadījumā.</w:t>
            </w:r>
          </w:p>
          <w:p w:rsidR="00FC7C9B" w:rsidRPr="009B683B" w:rsidRDefault="00FC7C9B">
            <w:pPr>
              <w:pStyle w:val="NoSpacing"/>
              <w:spacing w:line="276" w:lineRule="auto"/>
              <w:jc w:val="both"/>
              <w:rPr>
                <w:rFonts w:ascii="Times New Roman" w:hAnsi="Times New Roman"/>
                <w:color w:val="auto"/>
                <w:sz w:val="24"/>
              </w:rPr>
            </w:pPr>
          </w:p>
          <w:p w:rsidR="00FC7C9B" w:rsidRPr="009B683B" w:rsidRDefault="00FC7C9B">
            <w:pPr>
              <w:pStyle w:val="NoSpacing"/>
              <w:spacing w:line="276" w:lineRule="auto"/>
              <w:jc w:val="both"/>
              <w:rPr>
                <w:rFonts w:ascii="Times New Roman" w:hAnsi="Times New Roman"/>
                <w:color w:val="auto"/>
                <w:sz w:val="24"/>
              </w:rPr>
            </w:pPr>
            <w:r w:rsidRPr="009B683B">
              <w:rPr>
                <w:rFonts w:ascii="Times New Roman" w:hAnsi="Times New Roman"/>
                <w:color w:val="auto"/>
                <w:sz w:val="24"/>
              </w:rPr>
              <w:t>Pārbaude tiek veikta, vērtējot projekta iesniedzēja sniegto informāciju projekta iesniegumā.</w:t>
            </w:r>
          </w:p>
        </w:tc>
      </w:tr>
    </w:tbl>
    <w:p w:rsidR="00FC7C9B" w:rsidRPr="009B683B" w:rsidRDefault="009273E4" w:rsidP="00191455">
      <w:pPr>
        <w:pStyle w:val="ListParagraph"/>
        <w:spacing w:after="0" w:line="276" w:lineRule="auto"/>
        <w:ind w:left="13608"/>
        <w:rPr>
          <w:rFonts w:ascii="Times New Roman" w:hAnsi="Times New Roman"/>
          <w:sz w:val="24"/>
          <w:szCs w:val="24"/>
        </w:rPr>
      </w:pPr>
      <w:r w:rsidRPr="009B683B">
        <w:rPr>
          <w:rFonts w:ascii="Times New Roman" w:hAnsi="Times New Roman"/>
          <w:sz w:val="24"/>
          <w:szCs w:val="24"/>
        </w:rPr>
        <w:t>“;</w:t>
      </w:r>
    </w:p>
    <w:p w:rsidR="00FC7C9B" w:rsidRPr="009B683B" w:rsidRDefault="00FC7C9B" w:rsidP="00FC7C9B">
      <w:pPr>
        <w:pStyle w:val="ListParagraph"/>
        <w:spacing w:after="0" w:line="276" w:lineRule="auto"/>
        <w:ind w:left="13608"/>
        <w:rPr>
          <w:rFonts w:ascii="Times New Roman" w:hAnsi="Times New Roman"/>
          <w:sz w:val="24"/>
          <w:szCs w:val="24"/>
        </w:rPr>
      </w:pPr>
    </w:p>
    <w:p w:rsidR="009273E4" w:rsidRPr="009B683B" w:rsidRDefault="009273E4" w:rsidP="009273E4">
      <w:pPr>
        <w:pStyle w:val="ListParagraph"/>
        <w:numPr>
          <w:ilvl w:val="0"/>
          <w:numId w:val="2"/>
        </w:numPr>
        <w:spacing w:after="0" w:line="276" w:lineRule="auto"/>
        <w:ind w:left="426" w:hanging="426"/>
        <w:rPr>
          <w:rFonts w:ascii="Times New Roman" w:hAnsi="Times New Roman"/>
          <w:sz w:val="24"/>
          <w:szCs w:val="24"/>
        </w:rPr>
      </w:pPr>
      <w:r w:rsidRPr="009B683B">
        <w:rPr>
          <w:rFonts w:ascii="Times New Roman" w:hAnsi="Times New Roman"/>
          <w:sz w:val="24"/>
          <w:szCs w:val="24"/>
        </w:rPr>
        <w:t>izteikt projektu iesniegumu atlases nolikuma 4.pielikuma “Projektu iesniegumu vērtēšanas kritēriju piemērošanas metodika” Kvalitātes kritēriju 14.</w:t>
      </w:r>
      <w:r w:rsidR="005938FD" w:rsidRPr="009B683B">
        <w:rPr>
          <w:rFonts w:ascii="Times New Roman" w:hAnsi="Times New Roman"/>
          <w:sz w:val="24"/>
          <w:szCs w:val="24"/>
        </w:rPr>
        <w:t>3.apakš</w:t>
      </w:r>
      <w:r w:rsidRPr="009B683B">
        <w:rPr>
          <w:rFonts w:ascii="Times New Roman" w:hAnsi="Times New Roman"/>
          <w:sz w:val="24"/>
          <w:szCs w:val="24"/>
        </w:rPr>
        <w:t>punktu šādā redakcijā:</w:t>
      </w:r>
    </w:p>
    <w:p w:rsidR="009273E4" w:rsidRPr="009B683B" w:rsidRDefault="009273E4" w:rsidP="009273E4">
      <w:pPr>
        <w:pStyle w:val="ListParagraph"/>
        <w:spacing w:after="0" w:line="276" w:lineRule="auto"/>
        <w:ind w:left="426"/>
        <w:rPr>
          <w:rFonts w:ascii="Times New Roman" w:hAnsi="Times New Roman"/>
          <w:sz w:val="24"/>
          <w:szCs w:val="24"/>
        </w:rPr>
      </w:pPr>
      <w:r w:rsidRPr="009B683B">
        <w:rPr>
          <w:rFonts w:ascii="Times New Roman" w:hAnsi="Times New Roman"/>
          <w:sz w:val="24"/>
          <w:szCs w:val="24"/>
        </w:rPr>
        <w:t>“</w:t>
      </w:r>
    </w:p>
    <w:tbl>
      <w:tblPr>
        <w:tblpPr w:leftFromText="180" w:rightFromText="180" w:vertAnchor="text"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694"/>
        <w:gridCol w:w="2409"/>
        <w:gridCol w:w="7797"/>
      </w:tblGrid>
      <w:tr w:rsidR="005938FD" w:rsidRPr="009B683B" w:rsidTr="00833303">
        <w:trPr>
          <w:trHeight w:val="751"/>
        </w:trPr>
        <w:tc>
          <w:tcPr>
            <w:tcW w:w="1129" w:type="dxa"/>
          </w:tcPr>
          <w:p w:rsidR="005938FD" w:rsidRPr="009B683B" w:rsidRDefault="005938FD" w:rsidP="00833303">
            <w:pPr>
              <w:spacing w:after="0"/>
              <w:ind w:left="360"/>
              <w:jc w:val="both"/>
              <w:rPr>
                <w:rFonts w:ascii="Times New Roman" w:hAnsi="Times New Roman"/>
              </w:rPr>
            </w:pPr>
          </w:p>
        </w:tc>
        <w:tc>
          <w:tcPr>
            <w:tcW w:w="2694" w:type="dxa"/>
          </w:tcPr>
          <w:p w:rsidR="005938FD" w:rsidRPr="009B683B" w:rsidRDefault="005938FD" w:rsidP="00833303">
            <w:pPr>
              <w:autoSpaceDE w:val="0"/>
              <w:autoSpaceDN w:val="0"/>
              <w:adjustRightInd w:val="0"/>
              <w:spacing w:after="0"/>
              <w:jc w:val="both"/>
              <w:rPr>
                <w:rFonts w:ascii="Times New Roman" w:hAnsi="Times New Roman"/>
              </w:rPr>
            </w:pPr>
          </w:p>
        </w:tc>
        <w:tc>
          <w:tcPr>
            <w:tcW w:w="2409" w:type="dxa"/>
          </w:tcPr>
          <w:p w:rsidR="005938FD" w:rsidRPr="009B683B" w:rsidRDefault="005938FD" w:rsidP="00833303">
            <w:pPr>
              <w:autoSpaceDE w:val="0"/>
              <w:autoSpaceDN w:val="0"/>
              <w:adjustRightInd w:val="0"/>
              <w:spacing w:after="0"/>
              <w:rPr>
                <w:rFonts w:ascii="Times New Roman" w:hAnsi="Times New Roman"/>
                <w:sz w:val="24"/>
                <w:szCs w:val="24"/>
              </w:rPr>
            </w:pPr>
            <w:r w:rsidRPr="009B683B">
              <w:rPr>
                <w:rFonts w:ascii="Times New Roman" w:hAnsi="Times New Roman"/>
                <w:sz w:val="24"/>
                <w:szCs w:val="24"/>
              </w:rPr>
              <w:t xml:space="preserve">14.3. projekta ietvaros tiks piemērots zaļais iepirkums – </w:t>
            </w:r>
            <w:r w:rsidRPr="009B683B">
              <w:rPr>
                <w:rFonts w:ascii="Times New Roman" w:hAnsi="Times New Roman"/>
                <w:i/>
                <w:sz w:val="24"/>
                <w:szCs w:val="24"/>
              </w:rPr>
              <w:t>5 punkti</w:t>
            </w:r>
          </w:p>
        </w:tc>
        <w:tc>
          <w:tcPr>
            <w:tcW w:w="7797" w:type="dxa"/>
          </w:tcPr>
          <w:p w:rsidR="005938FD" w:rsidRPr="009B683B" w:rsidRDefault="005938FD" w:rsidP="00833303">
            <w:pPr>
              <w:spacing w:after="0"/>
              <w:jc w:val="both"/>
              <w:rPr>
                <w:rFonts w:ascii="Times New Roman" w:hAnsi="Times New Roman"/>
                <w:sz w:val="24"/>
                <w:szCs w:val="24"/>
              </w:rPr>
            </w:pPr>
            <w:r w:rsidRPr="009B683B">
              <w:rPr>
                <w:rFonts w:ascii="Times New Roman" w:hAnsi="Times New Roman"/>
                <w:b/>
                <w:sz w:val="24"/>
                <w:szCs w:val="24"/>
              </w:rPr>
              <w:t xml:space="preserve">5 punktus piešķir, </w:t>
            </w:r>
            <w:r w:rsidRPr="009B683B">
              <w:rPr>
                <w:rFonts w:ascii="Times New Roman" w:hAnsi="Times New Roman"/>
                <w:sz w:val="24"/>
                <w:szCs w:val="24"/>
              </w:rPr>
              <w:t xml:space="preserve">ja projekta iesniedzējs projekta iesniegumā norādījis, ka projekta ietvaros veiktiem iepirkumiem tiks  piemērots zaļais iepirkums (turpmāk- ZI). Iepirkumu procedūru dokumentācijā (nolikumu atlases kritērijos, vērtēšanas kritērijos, tehniskajās specifikācijās) tiks piemērots ZI, kas </w:t>
            </w:r>
            <w:r w:rsidRPr="009B683B">
              <w:rPr>
                <w:rFonts w:ascii="Times New Roman" w:hAnsi="Times New Roman"/>
                <w:sz w:val="24"/>
                <w:szCs w:val="24"/>
              </w:rPr>
              <w:lastRenderedPageBreak/>
              <w:t>atbilst Vides aizsardzības un reģionālās attīstības ministrijas izstrādātajai metodikai 2014.-2020.gada Eiropas reģionālās attīstības fonda, Eiropas sociālā fonda un KF ieviešanas iesaistītajiem horizontālā principa “Ilgtspējīga attīstība” īstenošanas uzraudzībai 4.1. sadaļā noteiktajiem kritērijiem.</w:t>
            </w:r>
          </w:p>
          <w:p w:rsidR="005938FD" w:rsidRPr="009B683B" w:rsidRDefault="005938FD" w:rsidP="00833303">
            <w:pPr>
              <w:spacing w:after="0"/>
              <w:jc w:val="both"/>
              <w:rPr>
                <w:rFonts w:ascii="Times New Roman" w:hAnsi="Times New Roman"/>
                <w:sz w:val="24"/>
                <w:szCs w:val="24"/>
              </w:rPr>
            </w:pPr>
          </w:p>
          <w:p w:rsidR="005938FD" w:rsidRPr="009B683B" w:rsidRDefault="005938FD" w:rsidP="00833303">
            <w:pPr>
              <w:spacing w:after="0"/>
              <w:rPr>
                <w:rFonts w:ascii="Times New Roman" w:hAnsi="Times New Roman"/>
                <w:sz w:val="24"/>
                <w:szCs w:val="24"/>
              </w:rPr>
            </w:pPr>
            <w:r w:rsidRPr="009B683B">
              <w:rPr>
                <w:rFonts w:ascii="Times New Roman" w:hAnsi="Times New Roman"/>
                <w:sz w:val="24"/>
                <w:szCs w:val="24"/>
              </w:rPr>
              <w:t xml:space="preserve">Metodika un kritēriji pieejami šeit: </w:t>
            </w:r>
          </w:p>
          <w:p w:rsidR="005938FD" w:rsidRPr="009B683B" w:rsidRDefault="005938FD" w:rsidP="00833303">
            <w:pPr>
              <w:spacing w:after="0"/>
              <w:rPr>
                <w:rFonts w:ascii="Times New Roman" w:hAnsi="Times New Roman"/>
                <w:sz w:val="24"/>
                <w:szCs w:val="24"/>
              </w:rPr>
            </w:pPr>
            <w:r w:rsidRPr="009B683B">
              <w:rPr>
                <w:rFonts w:ascii="Times New Roman" w:hAnsi="Times New Roman"/>
                <w:sz w:val="24"/>
                <w:szCs w:val="24"/>
              </w:rPr>
              <w:t>1)</w:t>
            </w:r>
            <w:hyperlink r:id="rId30" w:history="1">
              <w:r w:rsidRPr="009B683B">
                <w:rPr>
                  <w:rStyle w:val="Hyperlink"/>
                  <w:rFonts w:ascii="Times New Roman" w:hAnsi="Times New Roman"/>
                  <w:color w:val="auto"/>
                  <w:sz w:val="24"/>
                  <w:szCs w:val="24"/>
                </w:rPr>
                <w:t>http://www.varam.gov.lv/in_site/tools/download.php?file=files/text/Finansu_instrumenti/koh_f/nac_prog_2014_2020//metodika_HP_IA_DP_2015_2.zip</w:t>
              </w:r>
            </w:hyperlink>
            <w:r w:rsidRPr="009B683B">
              <w:rPr>
                <w:rFonts w:ascii="Times New Roman" w:hAnsi="Times New Roman"/>
                <w:sz w:val="24"/>
                <w:szCs w:val="24"/>
              </w:rPr>
              <w:t>;</w:t>
            </w:r>
          </w:p>
          <w:p w:rsidR="005938FD" w:rsidRPr="009B683B" w:rsidRDefault="005938FD" w:rsidP="00833303">
            <w:pPr>
              <w:pStyle w:val="NoSpacing"/>
              <w:spacing w:line="276" w:lineRule="auto"/>
              <w:jc w:val="both"/>
              <w:rPr>
                <w:rFonts w:ascii="Times New Roman" w:hAnsi="Times New Roman"/>
                <w:b/>
                <w:color w:val="auto"/>
                <w:sz w:val="24"/>
              </w:rPr>
            </w:pPr>
            <w:r w:rsidRPr="009B683B">
              <w:rPr>
                <w:rFonts w:ascii="Times New Roman" w:hAnsi="Times New Roman"/>
                <w:color w:val="auto"/>
                <w:sz w:val="24"/>
              </w:rPr>
              <w:t>2)</w:t>
            </w:r>
            <w:hyperlink r:id="rId31" w:history="1">
              <w:r w:rsidRPr="009B683B">
                <w:rPr>
                  <w:rStyle w:val="Hyperlink"/>
                  <w:rFonts w:ascii="Times New Roman" w:hAnsi="Times New Roman"/>
                  <w:color w:val="auto"/>
                  <w:sz w:val="24"/>
                </w:rPr>
                <w:t>http://ec.europa.eu/environment/gpp/eu_gpp_criteria_en.htm</w:t>
              </w:r>
            </w:hyperlink>
            <w:r w:rsidRPr="009B683B">
              <w:rPr>
                <w:rFonts w:ascii="Times New Roman" w:hAnsi="Times New Roman"/>
                <w:color w:val="auto"/>
                <w:sz w:val="24"/>
              </w:rPr>
              <w:t>.</w:t>
            </w:r>
          </w:p>
        </w:tc>
      </w:tr>
    </w:tbl>
    <w:p w:rsidR="005938FD" w:rsidRPr="009B683B" w:rsidRDefault="005938FD" w:rsidP="009273E4">
      <w:pPr>
        <w:pStyle w:val="ListParagraph"/>
        <w:spacing w:after="0" w:line="276" w:lineRule="auto"/>
        <w:ind w:left="426"/>
        <w:rPr>
          <w:rFonts w:ascii="Times New Roman" w:hAnsi="Times New Roman"/>
          <w:sz w:val="24"/>
          <w:szCs w:val="24"/>
        </w:rPr>
      </w:pPr>
    </w:p>
    <w:p w:rsidR="007C3A2B" w:rsidRPr="009B683B" w:rsidRDefault="007C3A2B" w:rsidP="009273E4">
      <w:pPr>
        <w:spacing w:after="0" w:line="276" w:lineRule="auto"/>
        <w:ind w:left="426"/>
        <w:jc w:val="right"/>
        <w:rPr>
          <w:rFonts w:ascii="Times New Roman" w:hAnsi="Times New Roman"/>
          <w:sz w:val="24"/>
          <w:szCs w:val="24"/>
        </w:rPr>
      </w:pPr>
      <w:r w:rsidRPr="009B683B">
        <w:rPr>
          <w:rFonts w:ascii="Times New Roman" w:hAnsi="Times New Roman"/>
          <w:sz w:val="24"/>
          <w:szCs w:val="24"/>
        </w:rPr>
        <w:t>“;</w:t>
      </w:r>
    </w:p>
    <w:p w:rsidR="007C3A2B" w:rsidRPr="009B683B" w:rsidRDefault="007C3A2B" w:rsidP="009273E4">
      <w:pPr>
        <w:spacing w:after="0" w:line="276" w:lineRule="auto"/>
        <w:ind w:left="426"/>
        <w:jc w:val="right"/>
        <w:rPr>
          <w:rFonts w:ascii="Times New Roman" w:hAnsi="Times New Roman"/>
          <w:sz w:val="24"/>
          <w:szCs w:val="24"/>
        </w:rPr>
      </w:pPr>
    </w:p>
    <w:p w:rsidR="007C3A2B" w:rsidRPr="009B683B" w:rsidRDefault="007C3A2B" w:rsidP="007C3A2B">
      <w:pPr>
        <w:pStyle w:val="ListParagraph"/>
        <w:numPr>
          <w:ilvl w:val="0"/>
          <w:numId w:val="2"/>
        </w:numPr>
        <w:spacing w:after="0" w:line="276" w:lineRule="auto"/>
        <w:ind w:left="426" w:hanging="426"/>
        <w:rPr>
          <w:rFonts w:ascii="Times New Roman" w:hAnsi="Times New Roman"/>
          <w:sz w:val="24"/>
          <w:szCs w:val="24"/>
        </w:rPr>
      </w:pPr>
      <w:r w:rsidRPr="009B683B">
        <w:rPr>
          <w:rFonts w:ascii="Times New Roman" w:hAnsi="Times New Roman"/>
          <w:sz w:val="24"/>
          <w:szCs w:val="24"/>
        </w:rPr>
        <w:t>izteikt projektu iesniegumu atlases nolikuma 4.pielikuma “Projektu iesniegumu vērtēšanas kritēriju piemērošanas metodika” Kvalitātes kritēriju noslēguma daļas tekstu šādā redakcijā:</w:t>
      </w:r>
    </w:p>
    <w:p w:rsidR="001021D5" w:rsidRPr="009B683B" w:rsidRDefault="009B25EB" w:rsidP="007C3A2B">
      <w:pPr>
        <w:spacing w:after="0" w:line="276" w:lineRule="auto"/>
        <w:ind w:left="426"/>
        <w:rPr>
          <w:rFonts w:ascii="Times New Roman" w:hAnsi="Times New Roman"/>
          <w:sz w:val="24"/>
          <w:szCs w:val="24"/>
        </w:rPr>
      </w:pPr>
      <w:r w:rsidRPr="009B683B">
        <w:rPr>
          <w:rFonts w:ascii="Times New Roman" w:hAnsi="Times New Roman"/>
          <w:sz w:val="24"/>
          <w:szCs w:val="24"/>
        </w:rPr>
        <w:t>“</w:t>
      </w:r>
    </w:p>
    <w:tbl>
      <w:tblPr>
        <w:tblpPr w:leftFromText="180" w:rightFromText="180" w:vertAnchor="text"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9"/>
      </w:tblGrid>
      <w:tr w:rsidR="007C3A2B" w:rsidRPr="009B683B" w:rsidTr="007474DB">
        <w:trPr>
          <w:trHeight w:val="751"/>
        </w:trPr>
        <w:tc>
          <w:tcPr>
            <w:tcW w:w="14029" w:type="dxa"/>
          </w:tcPr>
          <w:p w:rsidR="007C3A2B" w:rsidRPr="009B683B" w:rsidRDefault="007C3A2B" w:rsidP="007474DB">
            <w:pPr>
              <w:spacing w:after="0"/>
              <w:rPr>
                <w:rFonts w:ascii="Times New Roman" w:eastAsia="Times New Roman" w:hAnsi="Times New Roman"/>
                <w:b/>
                <w:sz w:val="24"/>
                <w:szCs w:val="24"/>
                <w:lang w:eastAsia="lv-LV"/>
              </w:rPr>
            </w:pPr>
            <w:r w:rsidRPr="009B683B">
              <w:rPr>
                <w:rFonts w:ascii="Times New Roman" w:eastAsia="Times New Roman" w:hAnsi="Times New Roman"/>
                <w:b/>
                <w:sz w:val="24"/>
                <w:szCs w:val="24"/>
                <w:lang w:eastAsia="lv-LV"/>
              </w:rPr>
              <w:t>KOPĀ (maksimālais punktu skaits) – 100</w:t>
            </w:r>
          </w:p>
          <w:p w:rsidR="007C3A2B" w:rsidRPr="009B683B" w:rsidRDefault="007C3A2B" w:rsidP="007474DB">
            <w:pPr>
              <w:spacing w:after="0"/>
              <w:rPr>
                <w:rFonts w:ascii="Times New Roman" w:eastAsia="Times New Roman" w:hAnsi="Times New Roman"/>
                <w:b/>
                <w:sz w:val="24"/>
                <w:szCs w:val="24"/>
                <w:lang w:eastAsia="lv-LV"/>
              </w:rPr>
            </w:pPr>
            <w:r w:rsidRPr="009B683B">
              <w:rPr>
                <w:rFonts w:ascii="Times New Roman" w:eastAsia="Times New Roman" w:hAnsi="Times New Roman"/>
                <w:b/>
                <w:sz w:val="24"/>
                <w:szCs w:val="24"/>
                <w:lang w:eastAsia="lv-LV"/>
              </w:rPr>
              <w:t>Minimālais punktu skaits izslēdzošajos kritērijos - 25</w:t>
            </w:r>
          </w:p>
          <w:p w:rsidR="007C3A2B" w:rsidRPr="009B683B" w:rsidRDefault="007C3A2B" w:rsidP="007474DB">
            <w:pPr>
              <w:pStyle w:val="NoSpacing"/>
              <w:spacing w:line="276" w:lineRule="auto"/>
              <w:jc w:val="both"/>
              <w:rPr>
                <w:rFonts w:ascii="Times New Roman" w:eastAsia="Times New Roman" w:hAnsi="Times New Roman"/>
                <w:color w:val="auto"/>
                <w:sz w:val="24"/>
                <w:lang w:eastAsia="lv-LV"/>
              </w:rPr>
            </w:pPr>
            <w:r w:rsidRPr="009B683B">
              <w:rPr>
                <w:rFonts w:ascii="Times New Roman" w:eastAsia="Times New Roman" w:hAnsi="Times New Roman"/>
                <w:color w:val="auto"/>
                <w:sz w:val="24"/>
                <w:lang w:eastAsia="lv-LV"/>
              </w:rPr>
              <w:t>Ja projekta iesniegums nesasniedz noteikto minimālo punktu skaitu – 25 punkti izslēdzošajos kritērijos, tas tiek noraidīts.</w:t>
            </w:r>
          </w:p>
          <w:p w:rsidR="007C3A2B" w:rsidRPr="009B683B" w:rsidRDefault="007C3A2B" w:rsidP="007474DB">
            <w:pPr>
              <w:pStyle w:val="NoSpacing"/>
              <w:spacing w:line="276" w:lineRule="auto"/>
              <w:jc w:val="both"/>
              <w:rPr>
                <w:rFonts w:ascii="Times New Roman" w:eastAsia="Times New Roman" w:hAnsi="Times New Roman"/>
                <w:color w:val="auto"/>
                <w:sz w:val="24"/>
                <w:lang w:eastAsia="lv-LV"/>
              </w:rPr>
            </w:pPr>
          </w:p>
          <w:p w:rsidR="007C3A2B" w:rsidRPr="009B683B" w:rsidRDefault="007C3A2B" w:rsidP="007474DB">
            <w:pPr>
              <w:spacing w:after="0"/>
              <w:jc w:val="both"/>
              <w:rPr>
                <w:rFonts w:ascii="Times New Roman" w:hAnsi="Times New Roman"/>
                <w:b/>
                <w:sz w:val="24"/>
                <w:szCs w:val="24"/>
              </w:rPr>
            </w:pPr>
            <w:r w:rsidRPr="009B683B">
              <w:rPr>
                <w:rFonts w:ascii="Times New Roman" w:eastAsia="Times New Roman" w:hAnsi="Times New Roman"/>
                <w:sz w:val="24"/>
                <w:szCs w:val="24"/>
                <w:lang w:eastAsia="lv-LV"/>
              </w:rPr>
              <w:t>Gadījumā, ja ir projektu iesniegumi ar vienādu punktu skaitu, tad priekšroka tiek dota tiem projektu iesniegumiem, kuri ir ar augstāku punktu skaitu kvalitātes kritērijā Nr.1, Nr.3, Nr.5 vai Nr.7 (atkarībā no plānotā darbības veida). Gadījumā, ja arī kvalitātes kritērijā Nr.1, Nr.3, Nr.5 vai Nr.7 ir iegūts vienāds punktu skaits, tiek salīdzināts vērtējums kvalitātes kritērijā Nr.10, Nr.11 vai Nr.12 (atkarībā no plānotā darbības veida), dodot priekšroku tam projekta iesniegumam, kurš ir ieguvis augstāko punktu skaitu.</w:t>
            </w:r>
          </w:p>
        </w:tc>
      </w:tr>
    </w:tbl>
    <w:p w:rsidR="001021D5" w:rsidRPr="009B683B" w:rsidRDefault="009B25EB" w:rsidP="009273E4">
      <w:pPr>
        <w:spacing w:after="0" w:line="276" w:lineRule="auto"/>
        <w:ind w:left="426"/>
        <w:jc w:val="right"/>
        <w:rPr>
          <w:rFonts w:ascii="Times New Roman" w:hAnsi="Times New Roman"/>
          <w:sz w:val="24"/>
          <w:szCs w:val="24"/>
        </w:rPr>
        <w:sectPr w:rsidR="001021D5" w:rsidRPr="009B683B" w:rsidSect="006C4AAF">
          <w:pgSz w:w="16838" w:h="11906" w:orient="landscape"/>
          <w:pgMar w:top="900" w:right="1440" w:bottom="926" w:left="1440" w:header="708" w:footer="708" w:gutter="0"/>
          <w:cols w:space="708"/>
          <w:docGrid w:linePitch="360"/>
        </w:sectPr>
      </w:pPr>
      <w:r w:rsidRPr="009B683B">
        <w:rPr>
          <w:rFonts w:ascii="Times New Roman" w:hAnsi="Times New Roman"/>
          <w:sz w:val="24"/>
          <w:szCs w:val="24"/>
        </w:rPr>
        <w:t>“;</w:t>
      </w:r>
    </w:p>
    <w:p w:rsidR="008C76E0" w:rsidRPr="009B683B" w:rsidRDefault="005E7E28" w:rsidP="00A874D3">
      <w:pPr>
        <w:pStyle w:val="ListParagraph"/>
        <w:numPr>
          <w:ilvl w:val="0"/>
          <w:numId w:val="2"/>
        </w:numPr>
        <w:spacing w:after="0" w:line="276" w:lineRule="auto"/>
        <w:ind w:left="426" w:hanging="426"/>
        <w:rPr>
          <w:rFonts w:ascii="Times New Roman" w:hAnsi="Times New Roman"/>
          <w:sz w:val="24"/>
          <w:szCs w:val="24"/>
        </w:rPr>
      </w:pPr>
      <w:r w:rsidRPr="009B683B">
        <w:rPr>
          <w:rFonts w:ascii="Times New Roman" w:hAnsi="Times New Roman"/>
          <w:sz w:val="24"/>
          <w:szCs w:val="24"/>
        </w:rPr>
        <w:lastRenderedPageBreak/>
        <w:t>izteikt projektu iesniegum</w:t>
      </w:r>
      <w:r w:rsidR="00ED3F94" w:rsidRPr="009B683B">
        <w:rPr>
          <w:rFonts w:ascii="Times New Roman" w:hAnsi="Times New Roman"/>
          <w:sz w:val="24"/>
          <w:szCs w:val="24"/>
        </w:rPr>
        <w:t>a veidlapas</w:t>
      </w:r>
      <w:r w:rsidRPr="009B683B">
        <w:rPr>
          <w:rFonts w:ascii="Times New Roman" w:hAnsi="Times New Roman"/>
          <w:sz w:val="24"/>
          <w:szCs w:val="24"/>
        </w:rPr>
        <w:t xml:space="preserve"> </w:t>
      </w:r>
      <w:r w:rsidR="00ED3F94" w:rsidRPr="009B683B">
        <w:rPr>
          <w:rFonts w:ascii="Times New Roman" w:hAnsi="Times New Roman"/>
          <w:sz w:val="24"/>
          <w:szCs w:val="24"/>
        </w:rPr>
        <w:t>pielikumu</w:t>
      </w:r>
      <w:r w:rsidRPr="009B683B">
        <w:rPr>
          <w:rFonts w:ascii="Times New Roman" w:hAnsi="Times New Roman"/>
          <w:sz w:val="24"/>
          <w:szCs w:val="24"/>
        </w:rPr>
        <w:t xml:space="preserve"> </w:t>
      </w:r>
      <w:r w:rsidR="00ED3F94" w:rsidRPr="009B683B">
        <w:rPr>
          <w:rFonts w:ascii="Times New Roman" w:hAnsi="Times New Roman"/>
          <w:sz w:val="24"/>
          <w:szCs w:val="24"/>
        </w:rPr>
        <w:t>“Tehniski ekonomiskais pamatojums”</w:t>
      </w:r>
      <w:r w:rsidRPr="009B683B">
        <w:rPr>
          <w:rFonts w:ascii="Times New Roman" w:hAnsi="Times New Roman"/>
          <w:sz w:val="24"/>
          <w:szCs w:val="24"/>
        </w:rPr>
        <w:t xml:space="preserve"> šādā redakcijā:</w:t>
      </w:r>
      <w:r w:rsidR="00A874D3" w:rsidRPr="009B683B">
        <w:rPr>
          <w:rFonts w:ascii="Times New Roman" w:hAnsi="Times New Roman"/>
          <w:sz w:val="24"/>
          <w:szCs w:val="24"/>
        </w:rPr>
        <w:t xml:space="preserve"> </w:t>
      </w:r>
    </w:p>
    <w:p w:rsidR="001B287D" w:rsidRPr="009B683B" w:rsidRDefault="001B287D" w:rsidP="001B287D">
      <w:pPr>
        <w:spacing w:after="0" w:line="276" w:lineRule="auto"/>
        <w:rPr>
          <w:rFonts w:ascii="Times New Roman" w:hAnsi="Times New Roman"/>
          <w:sz w:val="24"/>
          <w:szCs w:val="24"/>
        </w:rPr>
      </w:pPr>
      <w:r w:rsidRPr="009B683B">
        <w:rPr>
          <w:rFonts w:ascii="Times New Roman" w:hAnsi="Times New Roman"/>
          <w:sz w:val="24"/>
          <w:szCs w:val="24"/>
        </w:rPr>
        <w:t>“</w:t>
      </w:r>
    </w:p>
    <w:p w:rsidR="001B287D" w:rsidRPr="009B683B" w:rsidRDefault="001B287D" w:rsidP="001B287D">
      <w:pPr>
        <w:spacing w:before="36" w:after="36" w:line="276" w:lineRule="auto"/>
        <w:jc w:val="center"/>
        <w:rPr>
          <w:rFonts w:ascii="Times New Roman" w:eastAsia="Times New Roman" w:hAnsi="Times New Roman"/>
          <w:sz w:val="32"/>
          <w:szCs w:val="32"/>
          <w:lang w:eastAsia="lv-LV"/>
        </w:rPr>
      </w:pPr>
      <w:r w:rsidRPr="009B683B">
        <w:rPr>
          <w:rFonts w:ascii="Times New Roman" w:eastAsia="Times New Roman" w:hAnsi="Times New Roman"/>
          <w:sz w:val="32"/>
          <w:szCs w:val="32"/>
          <w:lang w:eastAsia="lv-LV"/>
        </w:rPr>
        <w:t>Tehniski ekonomiskais pamatojums*</w:t>
      </w:r>
    </w:p>
    <w:p w:rsidR="001B287D" w:rsidRPr="009B683B" w:rsidRDefault="001B287D" w:rsidP="001B287D">
      <w:pPr>
        <w:spacing w:before="36" w:after="36" w:line="276" w:lineRule="auto"/>
        <w:ind w:left="480"/>
        <w:rPr>
          <w:rFonts w:ascii="Times New Roman" w:eastAsia="Times New Roman" w:hAnsi="Times New Roman"/>
          <w:sz w:val="24"/>
          <w:szCs w:val="24"/>
          <w:lang w:eastAsia="lv-LV"/>
        </w:rPr>
      </w:pPr>
    </w:p>
    <w:p w:rsidR="001B287D" w:rsidRPr="009B683B" w:rsidRDefault="001B287D" w:rsidP="001B287D">
      <w:pPr>
        <w:numPr>
          <w:ilvl w:val="0"/>
          <w:numId w:val="19"/>
        </w:numPr>
        <w:spacing w:before="36" w:after="36" w:line="276" w:lineRule="auto"/>
        <w:ind w:left="480"/>
        <w:rPr>
          <w:rFonts w:ascii="Times New Roman" w:eastAsia="Times New Roman" w:hAnsi="Times New Roman"/>
          <w:sz w:val="24"/>
          <w:szCs w:val="24"/>
          <w:lang w:eastAsia="lv-LV"/>
        </w:rPr>
      </w:pPr>
      <w:r w:rsidRPr="009B683B">
        <w:rPr>
          <w:rFonts w:ascii="Times New Roman" w:eastAsia="Times New Roman" w:hAnsi="Times New Roman"/>
          <w:sz w:val="24"/>
          <w:szCs w:val="24"/>
          <w:lang w:eastAsia="lv-LV"/>
        </w:rPr>
        <w:t xml:space="preserve">Esošās situācijas </w:t>
      </w:r>
      <w:proofErr w:type="spellStart"/>
      <w:r w:rsidRPr="009B683B">
        <w:rPr>
          <w:rFonts w:ascii="Times New Roman" w:eastAsia="Times New Roman" w:hAnsi="Times New Roman"/>
          <w:sz w:val="24"/>
          <w:szCs w:val="24"/>
          <w:lang w:eastAsia="lv-LV"/>
        </w:rPr>
        <w:t>izvērtējums</w:t>
      </w:r>
      <w:proofErr w:type="spellEnd"/>
      <w:r w:rsidRPr="009B683B">
        <w:rPr>
          <w:rFonts w:ascii="Times New Roman" w:eastAsia="Times New Roman" w:hAnsi="Times New Roman"/>
          <w:sz w:val="24"/>
          <w:szCs w:val="24"/>
          <w:lang w:eastAsia="lv-LV"/>
        </w:rPr>
        <w:t xml:space="preserve">: </w:t>
      </w:r>
    </w:p>
    <w:p w:rsidR="001B287D" w:rsidRPr="009B683B" w:rsidRDefault="001B287D" w:rsidP="001B287D">
      <w:pPr>
        <w:numPr>
          <w:ilvl w:val="1"/>
          <w:numId w:val="19"/>
        </w:numPr>
        <w:spacing w:before="36" w:after="36" w:line="276" w:lineRule="auto"/>
        <w:ind w:left="960"/>
        <w:rPr>
          <w:rFonts w:ascii="Times New Roman" w:eastAsia="Times New Roman" w:hAnsi="Times New Roman"/>
          <w:sz w:val="24"/>
          <w:szCs w:val="24"/>
          <w:lang w:eastAsia="lv-LV"/>
        </w:rPr>
      </w:pPr>
      <w:r w:rsidRPr="009B683B">
        <w:rPr>
          <w:rFonts w:ascii="Times New Roman" w:eastAsia="Times New Roman" w:hAnsi="Times New Roman"/>
          <w:sz w:val="24"/>
          <w:szCs w:val="24"/>
          <w:lang w:eastAsia="lv-LV"/>
        </w:rPr>
        <w:t>Projekta teritorijas īss apraksts (pašvaldība, teritorijas apjomi, iedzīvotāju skaits un tml.),</w:t>
      </w:r>
    </w:p>
    <w:p w:rsidR="001B287D" w:rsidRPr="009B683B" w:rsidRDefault="001B287D" w:rsidP="001B287D">
      <w:pPr>
        <w:numPr>
          <w:ilvl w:val="1"/>
          <w:numId w:val="19"/>
        </w:numPr>
        <w:spacing w:before="36" w:after="36" w:line="276" w:lineRule="auto"/>
        <w:ind w:left="960"/>
        <w:rPr>
          <w:rFonts w:ascii="Times New Roman" w:eastAsia="Times New Roman" w:hAnsi="Times New Roman"/>
          <w:sz w:val="24"/>
          <w:szCs w:val="24"/>
          <w:lang w:eastAsia="lv-LV"/>
        </w:rPr>
      </w:pPr>
      <w:r w:rsidRPr="009B683B">
        <w:rPr>
          <w:rFonts w:ascii="Times New Roman" w:eastAsia="Times New Roman" w:hAnsi="Times New Roman"/>
          <w:sz w:val="24"/>
          <w:szCs w:val="24"/>
          <w:lang w:eastAsia="lv-LV"/>
        </w:rPr>
        <w:t>Tehniskie aspekti (siltumapgādes sistēmas raksturojums, iekārtu tehniskie rādītāji un tml.),</w:t>
      </w:r>
    </w:p>
    <w:p w:rsidR="001B287D" w:rsidRPr="009B683B" w:rsidRDefault="001B287D" w:rsidP="001B287D">
      <w:pPr>
        <w:numPr>
          <w:ilvl w:val="1"/>
          <w:numId w:val="19"/>
        </w:numPr>
        <w:spacing w:before="36" w:after="36" w:line="276" w:lineRule="auto"/>
        <w:ind w:left="960"/>
        <w:rPr>
          <w:rFonts w:ascii="Times New Roman" w:eastAsia="Times New Roman" w:hAnsi="Times New Roman"/>
          <w:sz w:val="24"/>
          <w:szCs w:val="24"/>
          <w:lang w:eastAsia="lv-LV"/>
        </w:rPr>
      </w:pPr>
      <w:r w:rsidRPr="009B683B">
        <w:rPr>
          <w:rFonts w:ascii="Times New Roman" w:eastAsia="Times New Roman" w:hAnsi="Times New Roman"/>
          <w:sz w:val="24"/>
          <w:szCs w:val="24"/>
          <w:lang w:eastAsia="lv-LV"/>
        </w:rPr>
        <w:t xml:space="preserve">Finansiālie aspekti (izmaksas, siltumenerģijas tarifi, iedzīvotāju maksātspēja un </w:t>
      </w:r>
      <w:proofErr w:type="spellStart"/>
      <w:r w:rsidRPr="009B683B">
        <w:rPr>
          <w:rFonts w:ascii="Times New Roman" w:eastAsia="Times New Roman" w:hAnsi="Times New Roman"/>
          <w:sz w:val="24"/>
          <w:szCs w:val="24"/>
          <w:lang w:eastAsia="lv-LV"/>
        </w:rPr>
        <w:t>tml</w:t>
      </w:r>
      <w:proofErr w:type="spellEnd"/>
      <w:r w:rsidRPr="009B683B">
        <w:rPr>
          <w:rFonts w:ascii="Times New Roman" w:eastAsia="Times New Roman" w:hAnsi="Times New Roman"/>
          <w:sz w:val="24"/>
          <w:szCs w:val="24"/>
          <w:lang w:eastAsia="lv-LV"/>
        </w:rPr>
        <w:t>),</w:t>
      </w:r>
    </w:p>
    <w:p w:rsidR="001B287D" w:rsidRPr="009B683B" w:rsidRDefault="001B287D" w:rsidP="001B287D">
      <w:pPr>
        <w:numPr>
          <w:ilvl w:val="1"/>
          <w:numId w:val="19"/>
        </w:numPr>
        <w:spacing w:before="36" w:after="36" w:line="276" w:lineRule="auto"/>
        <w:ind w:left="960"/>
        <w:rPr>
          <w:rFonts w:ascii="Times New Roman" w:eastAsia="Times New Roman" w:hAnsi="Times New Roman"/>
          <w:sz w:val="24"/>
          <w:szCs w:val="24"/>
          <w:lang w:eastAsia="lv-LV"/>
        </w:rPr>
      </w:pPr>
      <w:r w:rsidRPr="009B683B">
        <w:rPr>
          <w:rFonts w:ascii="Times New Roman" w:eastAsia="Times New Roman" w:hAnsi="Times New Roman"/>
          <w:sz w:val="24"/>
          <w:szCs w:val="24"/>
          <w:lang w:eastAsia="lv-LV"/>
        </w:rPr>
        <w:t>Institucionālie un organizatoriskie aspekti (institucionālā struktūra, institucionālās attīstības virzieni un tml.),</w:t>
      </w:r>
    </w:p>
    <w:p w:rsidR="001B287D" w:rsidRPr="009B683B" w:rsidRDefault="001B287D" w:rsidP="001B287D">
      <w:pPr>
        <w:numPr>
          <w:ilvl w:val="1"/>
          <w:numId w:val="19"/>
        </w:numPr>
        <w:spacing w:before="36" w:after="36" w:line="276" w:lineRule="auto"/>
        <w:ind w:left="960"/>
        <w:rPr>
          <w:rFonts w:ascii="Times New Roman" w:eastAsia="Times New Roman" w:hAnsi="Times New Roman"/>
          <w:sz w:val="24"/>
          <w:szCs w:val="24"/>
          <w:lang w:eastAsia="lv-LV"/>
        </w:rPr>
      </w:pPr>
      <w:r w:rsidRPr="009B683B">
        <w:rPr>
          <w:rFonts w:ascii="Times New Roman" w:eastAsia="Times New Roman" w:hAnsi="Times New Roman"/>
          <w:sz w:val="24"/>
          <w:szCs w:val="24"/>
          <w:lang w:eastAsia="lv-LV"/>
        </w:rPr>
        <w:t>Vides aspekti.</w:t>
      </w:r>
    </w:p>
    <w:p w:rsidR="001B287D" w:rsidRPr="009B683B" w:rsidRDefault="001B287D" w:rsidP="001B287D">
      <w:pPr>
        <w:spacing w:before="36" w:after="36" w:line="276" w:lineRule="auto"/>
        <w:ind w:left="960"/>
        <w:rPr>
          <w:rFonts w:ascii="Times New Roman" w:eastAsia="Times New Roman" w:hAnsi="Times New Roman"/>
          <w:sz w:val="24"/>
          <w:szCs w:val="24"/>
          <w:lang w:eastAsia="lv-LV"/>
        </w:rPr>
      </w:pPr>
    </w:p>
    <w:p w:rsidR="001B287D" w:rsidRPr="009B683B" w:rsidRDefault="001B287D" w:rsidP="001B287D">
      <w:pPr>
        <w:numPr>
          <w:ilvl w:val="0"/>
          <w:numId w:val="19"/>
        </w:numPr>
        <w:spacing w:before="36" w:after="36" w:line="276" w:lineRule="auto"/>
        <w:ind w:left="480"/>
        <w:rPr>
          <w:rFonts w:ascii="Times New Roman" w:eastAsia="Times New Roman" w:hAnsi="Times New Roman"/>
          <w:sz w:val="24"/>
          <w:szCs w:val="24"/>
          <w:lang w:eastAsia="lv-LV"/>
        </w:rPr>
      </w:pPr>
      <w:r w:rsidRPr="009B683B">
        <w:rPr>
          <w:rFonts w:ascii="Times New Roman" w:eastAsia="Times New Roman" w:hAnsi="Times New Roman"/>
          <w:sz w:val="24"/>
          <w:szCs w:val="24"/>
          <w:lang w:eastAsia="lv-LV"/>
        </w:rPr>
        <w:t xml:space="preserve">Pastāvošās problēmas un to risinājuma alternatīvas (siltumapgādes sistēmu </w:t>
      </w:r>
      <w:proofErr w:type="spellStart"/>
      <w:r w:rsidRPr="009B683B">
        <w:rPr>
          <w:rFonts w:ascii="Times New Roman" w:eastAsia="Times New Roman" w:hAnsi="Times New Roman"/>
          <w:sz w:val="24"/>
          <w:szCs w:val="24"/>
          <w:lang w:eastAsia="lv-LV"/>
        </w:rPr>
        <w:t>izvērtējums</w:t>
      </w:r>
      <w:proofErr w:type="spellEnd"/>
      <w:r w:rsidRPr="009B683B">
        <w:rPr>
          <w:rFonts w:ascii="Times New Roman" w:eastAsia="Times New Roman" w:hAnsi="Times New Roman"/>
          <w:sz w:val="24"/>
          <w:szCs w:val="24"/>
          <w:lang w:eastAsia="lv-LV"/>
        </w:rPr>
        <w:t xml:space="preserve"> un analīze, tehnisko risinājumu </w:t>
      </w:r>
      <w:proofErr w:type="spellStart"/>
      <w:r w:rsidRPr="009B683B">
        <w:rPr>
          <w:rFonts w:ascii="Times New Roman" w:eastAsia="Times New Roman" w:hAnsi="Times New Roman"/>
          <w:sz w:val="24"/>
          <w:szCs w:val="24"/>
          <w:lang w:eastAsia="lv-LV"/>
        </w:rPr>
        <w:t>izvērtējums</w:t>
      </w:r>
      <w:proofErr w:type="spellEnd"/>
      <w:r w:rsidRPr="009B683B">
        <w:rPr>
          <w:rFonts w:ascii="Times New Roman" w:eastAsia="Times New Roman" w:hAnsi="Times New Roman"/>
          <w:sz w:val="24"/>
          <w:szCs w:val="24"/>
          <w:lang w:eastAsia="lv-LV"/>
        </w:rPr>
        <w:t xml:space="preserve"> un alternatīvas, slodžu grafiku analīze un tml.);</w:t>
      </w:r>
      <w:r w:rsidRPr="009B683B">
        <w:rPr>
          <w:rFonts w:ascii="Times New Roman" w:eastAsia="Times New Roman" w:hAnsi="Times New Roman"/>
          <w:sz w:val="24"/>
          <w:szCs w:val="24"/>
          <w:lang w:eastAsia="lv-LV"/>
        </w:rPr>
        <w:br/>
        <w:t> </w:t>
      </w:r>
    </w:p>
    <w:p w:rsidR="001B287D" w:rsidRPr="009B683B" w:rsidRDefault="001B287D" w:rsidP="001B287D">
      <w:pPr>
        <w:numPr>
          <w:ilvl w:val="0"/>
          <w:numId w:val="19"/>
        </w:numPr>
        <w:spacing w:before="36" w:after="36" w:line="276" w:lineRule="auto"/>
        <w:ind w:left="480"/>
        <w:rPr>
          <w:rFonts w:ascii="Times New Roman" w:eastAsia="Times New Roman" w:hAnsi="Times New Roman"/>
          <w:sz w:val="24"/>
          <w:szCs w:val="24"/>
          <w:lang w:eastAsia="lv-LV"/>
        </w:rPr>
      </w:pPr>
      <w:r w:rsidRPr="009B683B">
        <w:rPr>
          <w:rFonts w:ascii="Times New Roman" w:eastAsia="Times New Roman" w:hAnsi="Times New Roman"/>
          <w:sz w:val="24"/>
          <w:szCs w:val="24"/>
          <w:lang w:eastAsia="lv-LV"/>
        </w:rPr>
        <w:t xml:space="preserve">Izvēlētās alternatīvas (projekta) pamatojums: </w:t>
      </w:r>
    </w:p>
    <w:p w:rsidR="001B287D" w:rsidRPr="009B683B" w:rsidRDefault="001B287D" w:rsidP="001B287D">
      <w:pPr>
        <w:numPr>
          <w:ilvl w:val="1"/>
          <w:numId w:val="19"/>
        </w:numPr>
        <w:spacing w:before="36" w:after="36" w:line="276" w:lineRule="auto"/>
        <w:ind w:left="960"/>
        <w:rPr>
          <w:rFonts w:ascii="Times New Roman" w:eastAsia="Times New Roman" w:hAnsi="Times New Roman"/>
          <w:sz w:val="24"/>
          <w:szCs w:val="24"/>
          <w:lang w:eastAsia="lv-LV"/>
        </w:rPr>
      </w:pPr>
      <w:r w:rsidRPr="009B683B">
        <w:rPr>
          <w:rFonts w:ascii="Times New Roman" w:eastAsia="Times New Roman" w:hAnsi="Times New Roman"/>
          <w:sz w:val="24"/>
          <w:szCs w:val="24"/>
          <w:lang w:eastAsia="lv-LV"/>
        </w:rPr>
        <w:t xml:space="preserve">Projekta definīcija, mērķi, ieguvumi (projekta mērķi un uzdevumi, prognožu </w:t>
      </w:r>
      <w:proofErr w:type="spellStart"/>
      <w:r w:rsidRPr="009B683B">
        <w:rPr>
          <w:rFonts w:ascii="Times New Roman" w:eastAsia="Times New Roman" w:hAnsi="Times New Roman"/>
          <w:sz w:val="24"/>
          <w:szCs w:val="24"/>
          <w:lang w:eastAsia="lv-LV"/>
        </w:rPr>
        <w:t>izvērtējums</w:t>
      </w:r>
      <w:proofErr w:type="spellEnd"/>
      <w:r w:rsidRPr="009B683B">
        <w:rPr>
          <w:rFonts w:ascii="Times New Roman" w:eastAsia="Times New Roman" w:hAnsi="Times New Roman"/>
          <w:sz w:val="24"/>
          <w:szCs w:val="24"/>
          <w:lang w:eastAsia="lv-LV"/>
        </w:rPr>
        <w:t>, veicamo pasākumu uzskaitījums un tml.),</w:t>
      </w:r>
    </w:p>
    <w:p w:rsidR="001B287D" w:rsidRPr="009B683B" w:rsidRDefault="001B287D" w:rsidP="001B287D">
      <w:pPr>
        <w:numPr>
          <w:ilvl w:val="1"/>
          <w:numId w:val="19"/>
        </w:numPr>
        <w:spacing w:before="36" w:after="36" w:line="276" w:lineRule="auto"/>
        <w:ind w:left="960"/>
        <w:rPr>
          <w:rFonts w:ascii="Times New Roman" w:eastAsia="Times New Roman" w:hAnsi="Times New Roman"/>
          <w:sz w:val="24"/>
          <w:szCs w:val="24"/>
          <w:lang w:eastAsia="lv-LV"/>
        </w:rPr>
      </w:pPr>
      <w:r w:rsidRPr="009B683B">
        <w:rPr>
          <w:rFonts w:ascii="Times New Roman" w:eastAsia="Times New Roman" w:hAnsi="Times New Roman"/>
          <w:sz w:val="24"/>
          <w:szCs w:val="24"/>
          <w:lang w:eastAsia="lv-LV"/>
        </w:rPr>
        <w:t xml:space="preserve">Tehniskie aspekti (veicamo pasākumu </w:t>
      </w:r>
      <w:proofErr w:type="spellStart"/>
      <w:r w:rsidRPr="009B683B">
        <w:rPr>
          <w:rFonts w:ascii="Times New Roman" w:eastAsia="Times New Roman" w:hAnsi="Times New Roman"/>
          <w:sz w:val="24"/>
          <w:szCs w:val="24"/>
          <w:lang w:eastAsia="lv-LV"/>
        </w:rPr>
        <w:t>izvērtējums</w:t>
      </w:r>
      <w:proofErr w:type="spellEnd"/>
      <w:r w:rsidRPr="009B683B">
        <w:rPr>
          <w:rFonts w:ascii="Times New Roman" w:eastAsia="Times New Roman" w:hAnsi="Times New Roman"/>
          <w:sz w:val="24"/>
          <w:szCs w:val="24"/>
          <w:lang w:eastAsia="lv-LV"/>
        </w:rPr>
        <w:t>, izvēlēto tehnoloģiju un tehnisko parametru apraksts un tml.),</w:t>
      </w:r>
    </w:p>
    <w:p w:rsidR="001B287D" w:rsidRPr="009B683B" w:rsidRDefault="001B287D" w:rsidP="001B287D">
      <w:pPr>
        <w:numPr>
          <w:ilvl w:val="1"/>
          <w:numId w:val="19"/>
        </w:numPr>
        <w:spacing w:before="36" w:after="36" w:line="276" w:lineRule="auto"/>
        <w:ind w:left="960"/>
        <w:rPr>
          <w:rFonts w:ascii="Times New Roman" w:eastAsia="Times New Roman" w:hAnsi="Times New Roman"/>
          <w:sz w:val="24"/>
          <w:szCs w:val="24"/>
          <w:lang w:eastAsia="lv-LV"/>
        </w:rPr>
      </w:pPr>
      <w:r w:rsidRPr="009B683B">
        <w:rPr>
          <w:rFonts w:ascii="Times New Roman" w:eastAsia="Times New Roman" w:hAnsi="Times New Roman"/>
          <w:sz w:val="24"/>
          <w:szCs w:val="24"/>
          <w:lang w:eastAsia="lv-LV"/>
        </w:rPr>
        <w:t>Institucionālie un organizatoriskie aspekti (institucionālās un organizatoriskās izmaiņas un attīstības virzieni),</w:t>
      </w:r>
    </w:p>
    <w:p w:rsidR="001B287D" w:rsidRPr="009B683B" w:rsidRDefault="001B287D" w:rsidP="001B287D">
      <w:pPr>
        <w:numPr>
          <w:ilvl w:val="1"/>
          <w:numId w:val="19"/>
        </w:numPr>
        <w:spacing w:before="36" w:after="36" w:line="276" w:lineRule="auto"/>
        <w:ind w:left="960"/>
        <w:rPr>
          <w:rFonts w:ascii="Times New Roman" w:eastAsia="Times New Roman" w:hAnsi="Times New Roman"/>
          <w:sz w:val="24"/>
          <w:szCs w:val="24"/>
          <w:lang w:eastAsia="lv-LV"/>
        </w:rPr>
      </w:pPr>
      <w:r w:rsidRPr="009B683B">
        <w:rPr>
          <w:rFonts w:ascii="Times New Roman" w:eastAsia="Times New Roman" w:hAnsi="Times New Roman"/>
          <w:sz w:val="24"/>
          <w:szCs w:val="24"/>
          <w:lang w:eastAsia="lv-LV"/>
        </w:rPr>
        <w:t>Realizācijas laika grafiks (projekta realizācijas grafiki pa posmiem un veicamajām aktivitātēm),</w:t>
      </w:r>
    </w:p>
    <w:p w:rsidR="001B287D" w:rsidRPr="009B683B" w:rsidRDefault="001B287D" w:rsidP="001B287D">
      <w:pPr>
        <w:numPr>
          <w:ilvl w:val="1"/>
          <w:numId w:val="19"/>
        </w:numPr>
        <w:spacing w:before="36" w:after="36" w:line="276" w:lineRule="auto"/>
        <w:ind w:left="960"/>
        <w:rPr>
          <w:rFonts w:ascii="Times New Roman" w:eastAsia="Times New Roman" w:hAnsi="Times New Roman"/>
          <w:sz w:val="24"/>
          <w:szCs w:val="24"/>
          <w:lang w:eastAsia="lv-LV"/>
        </w:rPr>
      </w:pPr>
      <w:r w:rsidRPr="009B683B">
        <w:rPr>
          <w:rFonts w:ascii="Times New Roman" w:eastAsia="Times New Roman" w:hAnsi="Times New Roman"/>
          <w:sz w:val="24"/>
          <w:szCs w:val="24"/>
          <w:lang w:eastAsia="lv-LV"/>
        </w:rPr>
        <w:t xml:space="preserve">Projekta ietekme uz vidi (ietekmes uz vidi </w:t>
      </w:r>
      <w:proofErr w:type="spellStart"/>
      <w:r w:rsidRPr="009B683B">
        <w:rPr>
          <w:rFonts w:ascii="Times New Roman" w:eastAsia="Times New Roman" w:hAnsi="Times New Roman"/>
          <w:sz w:val="24"/>
          <w:szCs w:val="24"/>
          <w:lang w:eastAsia="lv-LV"/>
        </w:rPr>
        <w:t>izvērtējums</w:t>
      </w:r>
      <w:proofErr w:type="spellEnd"/>
      <w:r w:rsidRPr="009B683B">
        <w:rPr>
          <w:rFonts w:ascii="Times New Roman" w:eastAsia="Times New Roman" w:hAnsi="Times New Roman"/>
          <w:sz w:val="24"/>
          <w:szCs w:val="24"/>
          <w:lang w:eastAsia="lv-LV"/>
        </w:rPr>
        <w:t xml:space="preserve">, izmešu un dabas piesārņojuma analīze un paredzētā samazinājuma </w:t>
      </w:r>
      <w:proofErr w:type="spellStart"/>
      <w:r w:rsidRPr="009B683B">
        <w:rPr>
          <w:rFonts w:ascii="Times New Roman" w:eastAsia="Times New Roman" w:hAnsi="Times New Roman"/>
          <w:sz w:val="24"/>
          <w:szCs w:val="24"/>
          <w:lang w:eastAsia="lv-LV"/>
        </w:rPr>
        <w:t>izvērtējums</w:t>
      </w:r>
      <w:proofErr w:type="spellEnd"/>
      <w:r w:rsidRPr="009B683B">
        <w:rPr>
          <w:rFonts w:ascii="Times New Roman" w:eastAsia="Times New Roman" w:hAnsi="Times New Roman"/>
          <w:sz w:val="24"/>
          <w:szCs w:val="24"/>
          <w:lang w:eastAsia="lv-LV"/>
        </w:rPr>
        <w:t>);</w:t>
      </w:r>
    </w:p>
    <w:p w:rsidR="001B287D" w:rsidRPr="009B683B" w:rsidRDefault="001B287D" w:rsidP="001B287D">
      <w:pPr>
        <w:spacing w:before="36" w:after="36" w:line="276" w:lineRule="auto"/>
        <w:ind w:left="960"/>
        <w:rPr>
          <w:rFonts w:ascii="Times New Roman" w:eastAsia="Times New Roman" w:hAnsi="Times New Roman"/>
          <w:sz w:val="24"/>
          <w:szCs w:val="24"/>
          <w:lang w:eastAsia="lv-LV"/>
        </w:rPr>
      </w:pPr>
    </w:p>
    <w:p w:rsidR="001B287D" w:rsidRPr="009B683B" w:rsidRDefault="001B287D" w:rsidP="001B287D">
      <w:pPr>
        <w:numPr>
          <w:ilvl w:val="0"/>
          <w:numId w:val="19"/>
        </w:numPr>
        <w:spacing w:before="36" w:after="36" w:line="276" w:lineRule="auto"/>
        <w:ind w:left="480"/>
        <w:rPr>
          <w:rFonts w:ascii="Times New Roman" w:eastAsia="Times New Roman" w:hAnsi="Times New Roman"/>
          <w:sz w:val="24"/>
          <w:szCs w:val="24"/>
          <w:lang w:eastAsia="lv-LV"/>
        </w:rPr>
      </w:pPr>
      <w:r w:rsidRPr="009B683B">
        <w:rPr>
          <w:rFonts w:ascii="Times New Roman" w:eastAsia="Times New Roman" w:hAnsi="Times New Roman"/>
          <w:sz w:val="24"/>
          <w:szCs w:val="24"/>
          <w:lang w:eastAsia="lv-LV"/>
        </w:rPr>
        <w:t xml:space="preserve">Finanšu analīze: </w:t>
      </w:r>
    </w:p>
    <w:p w:rsidR="001B287D" w:rsidRPr="009B683B" w:rsidRDefault="001B287D" w:rsidP="001B287D">
      <w:pPr>
        <w:numPr>
          <w:ilvl w:val="1"/>
          <w:numId w:val="19"/>
        </w:numPr>
        <w:spacing w:before="36" w:after="36" w:line="276" w:lineRule="auto"/>
        <w:ind w:left="960"/>
        <w:rPr>
          <w:rFonts w:ascii="Times New Roman" w:eastAsia="Times New Roman" w:hAnsi="Times New Roman"/>
          <w:sz w:val="24"/>
          <w:szCs w:val="24"/>
          <w:lang w:eastAsia="lv-LV"/>
        </w:rPr>
      </w:pPr>
      <w:proofErr w:type="spellStart"/>
      <w:r w:rsidRPr="009B683B">
        <w:rPr>
          <w:rFonts w:ascii="Times New Roman" w:eastAsia="Times New Roman" w:hAnsi="Times New Roman"/>
          <w:sz w:val="24"/>
          <w:szCs w:val="24"/>
          <w:lang w:eastAsia="lv-LV"/>
        </w:rPr>
        <w:t>Pamatpieņēmumi</w:t>
      </w:r>
      <w:proofErr w:type="spellEnd"/>
      <w:r w:rsidRPr="009B683B">
        <w:rPr>
          <w:rFonts w:ascii="Times New Roman" w:eastAsia="Times New Roman" w:hAnsi="Times New Roman"/>
          <w:sz w:val="24"/>
          <w:szCs w:val="24"/>
          <w:lang w:eastAsia="lv-LV"/>
        </w:rPr>
        <w:t>,</w:t>
      </w:r>
    </w:p>
    <w:p w:rsidR="001B287D" w:rsidRPr="009B683B" w:rsidRDefault="001B287D" w:rsidP="001B287D">
      <w:pPr>
        <w:numPr>
          <w:ilvl w:val="1"/>
          <w:numId w:val="19"/>
        </w:numPr>
        <w:spacing w:before="36" w:after="36" w:line="276" w:lineRule="auto"/>
        <w:ind w:left="960"/>
        <w:rPr>
          <w:rFonts w:ascii="Times New Roman" w:eastAsia="Times New Roman" w:hAnsi="Times New Roman"/>
          <w:sz w:val="24"/>
          <w:szCs w:val="24"/>
          <w:lang w:eastAsia="lv-LV"/>
        </w:rPr>
      </w:pPr>
      <w:r w:rsidRPr="009B683B">
        <w:rPr>
          <w:rFonts w:ascii="Times New Roman" w:eastAsia="Times New Roman" w:hAnsi="Times New Roman"/>
          <w:sz w:val="24"/>
          <w:szCs w:val="24"/>
          <w:lang w:eastAsia="lv-LV"/>
        </w:rPr>
        <w:t>Ražošanas programma,</w:t>
      </w:r>
    </w:p>
    <w:p w:rsidR="001B287D" w:rsidRPr="009B683B" w:rsidRDefault="001B287D" w:rsidP="001B287D">
      <w:pPr>
        <w:numPr>
          <w:ilvl w:val="1"/>
          <w:numId w:val="19"/>
        </w:numPr>
        <w:spacing w:before="36" w:after="36" w:line="276" w:lineRule="auto"/>
        <w:ind w:left="960"/>
        <w:rPr>
          <w:rFonts w:ascii="Times New Roman" w:eastAsia="Times New Roman" w:hAnsi="Times New Roman"/>
          <w:sz w:val="24"/>
          <w:szCs w:val="24"/>
          <w:lang w:eastAsia="lv-LV"/>
        </w:rPr>
      </w:pPr>
      <w:r w:rsidRPr="009B683B">
        <w:rPr>
          <w:rFonts w:ascii="Times New Roman" w:eastAsia="Times New Roman" w:hAnsi="Times New Roman"/>
          <w:sz w:val="24"/>
          <w:szCs w:val="24"/>
          <w:lang w:eastAsia="lv-LV"/>
        </w:rPr>
        <w:t>Investīciju izmaksas,</w:t>
      </w:r>
    </w:p>
    <w:p w:rsidR="001B287D" w:rsidRPr="009B683B" w:rsidRDefault="001B287D" w:rsidP="001B287D">
      <w:pPr>
        <w:numPr>
          <w:ilvl w:val="1"/>
          <w:numId w:val="19"/>
        </w:numPr>
        <w:spacing w:before="36" w:after="36" w:line="276" w:lineRule="auto"/>
        <w:ind w:left="960"/>
        <w:rPr>
          <w:rFonts w:ascii="Times New Roman" w:eastAsia="Times New Roman" w:hAnsi="Times New Roman"/>
          <w:sz w:val="24"/>
          <w:szCs w:val="24"/>
          <w:lang w:eastAsia="lv-LV"/>
        </w:rPr>
      </w:pPr>
      <w:r w:rsidRPr="009B683B">
        <w:rPr>
          <w:rFonts w:ascii="Times New Roman" w:eastAsia="Times New Roman" w:hAnsi="Times New Roman"/>
          <w:sz w:val="24"/>
          <w:szCs w:val="24"/>
          <w:lang w:eastAsia="lv-LV"/>
        </w:rPr>
        <w:t>Ekspluatācijas izmaksas,</w:t>
      </w:r>
    </w:p>
    <w:p w:rsidR="001B287D" w:rsidRPr="009B683B" w:rsidRDefault="001B287D" w:rsidP="001B287D">
      <w:pPr>
        <w:numPr>
          <w:ilvl w:val="1"/>
          <w:numId w:val="19"/>
        </w:numPr>
        <w:spacing w:before="36" w:after="36" w:line="276" w:lineRule="auto"/>
        <w:ind w:left="960"/>
        <w:rPr>
          <w:rFonts w:ascii="Times New Roman" w:eastAsia="Times New Roman" w:hAnsi="Times New Roman"/>
          <w:sz w:val="24"/>
          <w:szCs w:val="24"/>
          <w:lang w:eastAsia="lv-LV"/>
        </w:rPr>
      </w:pPr>
      <w:r w:rsidRPr="009B683B">
        <w:rPr>
          <w:rFonts w:ascii="Times New Roman" w:eastAsia="Times New Roman" w:hAnsi="Times New Roman"/>
          <w:sz w:val="24"/>
          <w:szCs w:val="24"/>
          <w:lang w:eastAsia="lv-LV"/>
        </w:rPr>
        <w:t>Finansēšanas avoti,</w:t>
      </w:r>
    </w:p>
    <w:p w:rsidR="001B287D" w:rsidRPr="009B683B" w:rsidRDefault="001B287D" w:rsidP="001B287D">
      <w:pPr>
        <w:numPr>
          <w:ilvl w:val="1"/>
          <w:numId w:val="19"/>
        </w:numPr>
        <w:spacing w:before="36" w:after="36" w:line="276" w:lineRule="auto"/>
        <w:ind w:left="960"/>
        <w:rPr>
          <w:rFonts w:ascii="Times New Roman" w:eastAsia="Times New Roman" w:hAnsi="Times New Roman"/>
          <w:sz w:val="24"/>
          <w:szCs w:val="24"/>
          <w:lang w:eastAsia="lv-LV"/>
        </w:rPr>
      </w:pPr>
      <w:r w:rsidRPr="009B683B">
        <w:rPr>
          <w:rFonts w:ascii="Times New Roman" w:eastAsia="Times New Roman" w:hAnsi="Times New Roman"/>
          <w:sz w:val="24"/>
          <w:szCs w:val="24"/>
          <w:lang w:eastAsia="lv-LV"/>
        </w:rPr>
        <w:t>Projekta naudas plūsma un finanšu rādītāji.</w:t>
      </w:r>
    </w:p>
    <w:p w:rsidR="001B287D" w:rsidRPr="009B683B" w:rsidRDefault="001B287D" w:rsidP="001B287D">
      <w:pPr>
        <w:spacing w:line="276" w:lineRule="auto"/>
        <w:rPr>
          <w:rFonts w:ascii="Times New Roman" w:hAnsi="Times New Roman"/>
          <w:sz w:val="24"/>
          <w:szCs w:val="24"/>
        </w:rPr>
      </w:pPr>
    </w:p>
    <w:p w:rsidR="001B287D" w:rsidRPr="009B683B" w:rsidRDefault="001B287D" w:rsidP="001B287D">
      <w:pPr>
        <w:spacing w:line="276" w:lineRule="auto"/>
        <w:rPr>
          <w:rFonts w:ascii="Times New Roman" w:hAnsi="Times New Roman"/>
          <w:sz w:val="24"/>
          <w:szCs w:val="24"/>
        </w:rPr>
        <w:sectPr w:rsidR="001B287D" w:rsidRPr="009B683B" w:rsidSect="00A874D3">
          <w:pgSz w:w="11906" w:h="16838"/>
          <w:pgMar w:top="1134" w:right="1134" w:bottom="1134" w:left="1701" w:header="709" w:footer="709" w:gutter="0"/>
          <w:cols w:space="708"/>
          <w:docGrid w:linePitch="360"/>
        </w:sectPr>
      </w:pPr>
      <w:r w:rsidRPr="009B683B">
        <w:rPr>
          <w:rFonts w:ascii="Times New Roman" w:hAnsi="Times New Roman"/>
          <w:sz w:val="24"/>
          <w:szCs w:val="24"/>
        </w:rPr>
        <w:t>* CFLA rekomendētais saturs</w:t>
      </w:r>
    </w:p>
    <w:p w:rsidR="001B287D" w:rsidRPr="009B683B" w:rsidRDefault="009F0C55" w:rsidP="000B5DCB">
      <w:pPr>
        <w:spacing w:line="276" w:lineRule="auto"/>
        <w:rPr>
          <w:rFonts w:ascii="Times New Roman" w:hAnsi="Times New Roman"/>
          <w:sz w:val="24"/>
          <w:szCs w:val="24"/>
        </w:rPr>
      </w:pPr>
      <w:r w:rsidRPr="009B683B">
        <w:rPr>
          <w:rFonts w:ascii="Times New Roman" w:hAnsi="Times New Roman"/>
          <w:sz w:val="24"/>
          <w:szCs w:val="24"/>
        </w:rPr>
        <w:lastRenderedPageBreak/>
        <w:t>Pielikums SAM 4.3.1. “Veicināt energoefektivitāti un vietējo AER izmantošanu centralizētajā siltumapgādē” tehniski ekonomiskajam pamatojumam “Projektu iesniegumu vērtēšanas kvalitātes kritēriju aprēķinos nepieciešamās vērtības”</w:t>
      </w:r>
    </w:p>
    <w:p w:rsidR="009F0C55" w:rsidRPr="009B683B" w:rsidRDefault="009F0C55" w:rsidP="000B5DCB">
      <w:pPr>
        <w:spacing w:line="276" w:lineRule="auto"/>
        <w:rPr>
          <w:rFonts w:ascii="Times New Roman" w:hAnsi="Times New Roman"/>
          <w:sz w:val="24"/>
          <w:szCs w:val="24"/>
        </w:rPr>
      </w:pPr>
    </w:p>
    <w:p w:rsidR="009F0C55" w:rsidRPr="009B683B" w:rsidRDefault="009F0C55" w:rsidP="009F0C55">
      <w:pPr>
        <w:spacing w:after="0" w:line="240" w:lineRule="auto"/>
        <w:jc w:val="center"/>
        <w:rPr>
          <w:sz w:val="24"/>
          <w:szCs w:val="24"/>
        </w:rPr>
        <w:sectPr w:rsidR="009F0C55" w:rsidRPr="009B683B" w:rsidSect="009F0C55">
          <w:pgSz w:w="16838" w:h="11906" w:orient="landscape"/>
          <w:pgMar w:top="720" w:right="720" w:bottom="720" w:left="720" w:header="709" w:footer="709" w:gutter="0"/>
          <w:cols w:space="708"/>
          <w:docGrid w:linePitch="360"/>
        </w:sectPr>
      </w:pPr>
    </w:p>
    <w:p w:rsidR="009F0C55" w:rsidRPr="009B683B" w:rsidRDefault="009F0C55" w:rsidP="009F0C55">
      <w:pPr>
        <w:spacing w:after="0" w:line="240" w:lineRule="auto"/>
        <w:jc w:val="center"/>
        <w:rPr>
          <w:sz w:val="24"/>
          <w:szCs w:val="24"/>
        </w:rPr>
        <w:sectPr w:rsidR="009F0C55" w:rsidRPr="009B683B" w:rsidSect="009F0C55">
          <w:type w:val="continuous"/>
          <w:pgSz w:w="16838" w:h="11906" w:orient="landscape"/>
          <w:pgMar w:top="720" w:right="720" w:bottom="720" w:left="720" w:header="709" w:footer="709" w:gutter="0"/>
          <w:cols w:space="708"/>
          <w:docGrid w:linePitch="360"/>
        </w:sectPr>
      </w:pPr>
    </w:p>
    <w:tbl>
      <w:tblPr>
        <w:tblStyle w:val="TableGrid1"/>
        <w:tblW w:w="0" w:type="auto"/>
        <w:tblInd w:w="0" w:type="dxa"/>
        <w:tblLook w:val="04A0" w:firstRow="1" w:lastRow="0" w:firstColumn="1" w:lastColumn="0" w:noHBand="0" w:noVBand="1"/>
      </w:tblPr>
      <w:tblGrid>
        <w:gridCol w:w="603"/>
        <w:gridCol w:w="8592"/>
        <w:gridCol w:w="2687"/>
        <w:gridCol w:w="2691"/>
        <w:gridCol w:w="14"/>
      </w:tblGrid>
      <w:tr w:rsidR="009F0C55" w:rsidRPr="009B683B" w:rsidTr="009F0C55">
        <w:trPr>
          <w:gridAfter w:val="1"/>
          <w:wAfter w:w="14" w:type="dxa"/>
        </w:trPr>
        <w:tc>
          <w:tcPr>
            <w:tcW w:w="603"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jc w:val="center"/>
              <w:rPr>
                <w:sz w:val="24"/>
                <w:szCs w:val="24"/>
              </w:rPr>
            </w:pPr>
            <w:r w:rsidRPr="009B683B">
              <w:rPr>
                <w:sz w:val="24"/>
                <w:szCs w:val="24"/>
              </w:rPr>
              <w:t>Nr. p.k.</w:t>
            </w:r>
          </w:p>
        </w:tc>
        <w:tc>
          <w:tcPr>
            <w:tcW w:w="8592"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jc w:val="center"/>
              <w:rPr>
                <w:sz w:val="24"/>
                <w:szCs w:val="24"/>
              </w:rPr>
            </w:pPr>
            <w:r w:rsidRPr="009B683B">
              <w:rPr>
                <w:sz w:val="24"/>
                <w:szCs w:val="24"/>
              </w:rPr>
              <w:t xml:space="preserve">Rādītājs </w:t>
            </w:r>
            <w:r w:rsidRPr="009B683B">
              <w:rPr>
                <w:sz w:val="24"/>
                <w:szCs w:val="24"/>
                <w:u w:val="single"/>
                <w:vertAlign w:val="superscript"/>
              </w:rPr>
              <w:footnoteReference w:id="18"/>
            </w:r>
            <w:r w:rsidRPr="009B683B">
              <w:rPr>
                <w:sz w:val="24"/>
                <w:szCs w:val="24"/>
              </w:rPr>
              <w:t xml:space="preserve"> </w:t>
            </w:r>
            <w:r w:rsidRPr="009B683B">
              <w:rPr>
                <w:sz w:val="24"/>
                <w:szCs w:val="24"/>
                <w:u w:val="single"/>
                <w:vertAlign w:val="superscript"/>
              </w:rPr>
              <w:footnoteReference w:id="19"/>
            </w:r>
          </w:p>
        </w:tc>
        <w:tc>
          <w:tcPr>
            <w:tcW w:w="2687"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jc w:val="center"/>
              <w:rPr>
                <w:sz w:val="24"/>
                <w:szCs w:val="24"/>
              </w:rPr>
            </w:pPr>
            <w:r w:rsidRPr="009B683B">
              <w:rPr>
                <w:sz w:val="24"/>
                <w:szCs w:val="24"/>
              </w:rPr>
              <w:t xml:space="preserve">Pirms projekta īstenošanas </w:t>
            </w:r>
            <w:r w:rsidRPr="009B683B">
              <w:rPr>
                <w:sz w:val="24"/>
                <w:szCs w:val="24"/>
                <w:u w:val="single"/>
                <w:vertAlign w:val="superscript"/>
              </w:rPr>
              <w:footnoteReference w:id="20"/>
            </w:r>
            <w:r w:rsidRPr="009B683B">
              <w:rPr>
                <w:sz w:val="24"/>
                <w:szCs w:val="24"/>
              </w:rPr>
              <w:t xml:space="preserve"> </w:t>
            </w:r>
            <w:r w:rsidRPr="009B683B">
              <w:rPr>
                <w:sz w:val="24"/>
                <w:szCs w:val="24"/>
                <w:u w:val="single"/>
                <w:vertAlign w:val="superscript"/>
              </w:rPr>
              <w:footnoteReference w:id="21"/>
            </w:r>
          </w:p>
        </w:tc>
        <w:tc>
          <w:tcPr>
            <w:tcW w:w="2691"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jc w:val="center"/>
              <w:rPr>
                <w:sz w:val="24"/>
                <w:szCs w:val="24"/>
              </w:rPr>
            </w:pPr>
            <w:r w:rsidRPr="009B683B">
              <w:rPr>
                <w:sz w:val="24"/>
                <w:szCs w:val="24"/>
              </w:rPr>
              <w:t>Pēc projekta īstenošanas</w:t>
            </w:r>
          </w:p>
        </w:tc>
      </w:tr>
      <w:tr w:rsidR="009F0C55" w:rsidRPr="009B683B" w:rsidTr="009F0C55">
        <w:tc>
          <w:tcPr>
            <w:tcW w:w="14587" w:type="dxa"/>
            <w:gridSpan w:val="5"/>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i/>
                <w:sz w:val="24"/>
                <w:szCs w:val="24"/>
              </w:rPr>
            </w:pPr>
            <w:r w:rsidRPr="009B683B">
              <w:rPr>
                <w:i/>
                <w:sz w:val="24"/>
                <w:szCs w:val="24"/>
              </w:rPr>
              <w:t xml:space="preserve">Īstenojot pārvades un sadales sistēmas jauna posma būvniecību (ar mērķi aizvietot </w:t>
            </w:r>
            <w:proofErr w:type="spellStart"/>
            <w:r w:rsidRPr="009B683B">
              <w:rPr>
                <w:i/>
                <w:sz w:val="24"/>
                <w:szCs w:val="24"/>
              </w:rPr>
              <w:t>energoneefektīvu</w:t>
            </w:r>
            <w:proofErr w:type="spellEnd"/>
            <w:r w:rsidRPr="009B683B">
              <w:rPr>
                <w:i/>
                <w:sz w:val="24"/>
                <w:szCs w:val="24"/>
              </w:rPr>
              <w:t xml:space="preserve"> posmu), norāda šādus rādītājus: </w:t>
            </w:r>
          </w:p>
        </w:tc>
      </w:tr>
      <w:tr w:rsidR="009F0C55" w:rsidRPr="009B683B" w:rsidTr="009F0C55">
        <w:tc>
          <w:tcPr>
            <w:tcW w:w="603"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8592"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r w:rsidRPr="009B683B">
              <w:rPr>
                <w:sz w:val="24"/>
                <w:szCs w:val="24"/>
              </w:rPr>
              <w:t xml:space="preserve">Siltumenerģijas zudumu samazinājums uz KF līdzfinansējumu 1000 </w:t>
            </w:r>
            <w:proofErr w:type="spellStart"/>
            <w:r w:rsidRPr="009B683B">
              <w:rPr>
                <w:sz w:val="24"/>
                <w:szCs w:val="24"/>
              </w:rPr>
              <w:t>euro</w:t>
            </w:r>
            <w:proofErr w:type="spellEnd"/>
            <w:r w:rsidRPr="009B683B">
              <w:rPr>
                <w:sz w:val="24"/>
                <w:szCs w:val="24"/>
              </w:rPr>
              <w:t xml:space="preserve"> apmērā (</w:t>
            </w:r>
            <w:proofErr w:type="spellStart"/>
            <w:r w:rsidRPr="009B683B">
              <w:rPr>
                <w:sz w:val="24"/>
                <w:szCs w:val="24"/>
              </w:rPr>
              <w:t>MWh</w:t>
            </w:r>
            <w:proofErr w:type="spellEnd"/>
            <w:r w:rsidRPr="009B683B">
              <w:rPr>
                <w:sz w:val="24"/>
                <w:szCs w:val="24"/>
              </w:rPr>
              <w:t xml:space="preserve">/gadā) </w:t>
            </w:r>
            <w:r w:rsidRPr="009B683B">
              <w:rPr>
                <w:sz w:val="24"/>
                <w:szCs w:val="24"/>
                <w:u w:val="single"/>
                <w:vertAlign w:val="superscript"/>
              </w:rPr>
              <w:footnoteReference w:id="22"/>
            </w:r>
          </w:p>
        </w:tc>
        <w:tc>
          <w:tcPr>
            <w:tcW w:w="2687"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jc w:val="center"/>
              <w:rPr>
                <w:sz w:val="24"/>
                <w:szCs w:val="24"/>
              </w:rPr>
            </w:pPr>
            <w:r w:rsidRPr="009B683B">
              <w:rPr>
                <w:sz w:val="24"/>
                <w:szCs w:val="24"/>
              </w:rPr>
              <w:t>-</w:t>
            </w:r>
          </w:p>
        </w:tc>
        <w:tc>
          <w:tcPr>
            <w:tcW w:w="2705" w:type="dxa"/>
            <w:gridSpan w:val="2"/>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c>
          <w:tcPr>
            <w:tcW w:w="603"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8592"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r w:rsidRPr="009B683B">
              <w:rPr>
                <w:sz w:val="24"/>
                <w:szCs w:val="24"/>
              </w:rPr>
              <w:t>Kurināmā un elektroenerģijas ietaupījums (%)</w:t>
            </w:r>
            <w:r w:rsidRPr="009B683B">
              <w:rPr>
                <w:sz w:val="24"/>
                <w:szCs w:val="24"/>
                <w:vertAlign w:val="superscript"/>
              </w:rPr>
              <w:t xml:space="preserve"> </w:t>
            </w:r>
            <w:r w:rsidRPr="009B683B">
              <w:rPr>
                <w:sz w:val="24"/>
                <w:szCs w:val="24"/>
                <w:u w:val="single"/>
                <w:vertAlign w:val="superscript"/>
              </w:rPr>
              <w:footnoteReference w:id="23"/>
            </w:r>
          </w:p>
        </w:tc>
        <w:tc>
          <w:tcPr>
            <w:tcW w:w="2687"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jc w:val="center"/>
              <w:rPr>
                <w:sz w:val="24"/>
                <w:szCs w:val="24"/>
              </w:rPr>
            </w:pPr>
            <w:r w:rsidRPr="009B683B">
              <w:rPr>
                <w:sz w:val="24"/>
                <w:szCs w:val="24"/>
              </w:rPr>
              <w:t>-</w:t>
            </w:r>
          </w:p>
        </w:tc>
        <w:tc>
          <w:tcPr>
            <w:tcW w:w="2705" w:type="dxa"/>
            <w:gridSpan w:val="2"/>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c>
          <w:tcPr>
            <w:tcW w:w="603"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8592"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r w:rsidRPr="009B683B">
              <w:rPr>
                <w:sz w:val="24"/>
                <w:szCs w:val="24"/>
              </w:rPr>
              <w:t>CO</w:t>
            </w:r>
            <w:r w:rsidRPr="009B683B">
              <w:rPr>
                <w:sz w:val="24"/>
                <w:szCs w:val="24"/>
                <w:vertAlign w:val="subscript"/>
              </w:rPr>
              <w:t>2</w:t>
            </w:r>
            <w:r w:rsidRPr="009B683B">
              <w:rPr>
                <w:sz w:val="24"/>
                <w:szCs w:val="24"/>
              </w:rPr>
              <w:t xml:space="preserve"> emisijas ietaupījums uz KF līdzfinansējumu 1000 </w:t>
            </w:r>
            <w:proofErr w:type="spellStart"/>
            <w:r w:rsidRPr="009B683B">
              <w:rPr>
                <w:sz w:val="24"/>
                <w:szCs w:val="24"/>
              </w:rPr>
              <w:t>euro</w:t>
            </w:r>
            <w:proofErr w:type="spellEnd"/>
            <w:r w:rsidRPr="009B683B">
              <w:rPr>
                <w:sz w:val="24"/>
                <w:szCs w:val="24"/>
              </w:rPr>
              <w:t xml:space="preserve"> apmērā (tCO</w:t>
            </w:r>
            <w:r w:rsidRPr="009B683B">
              <w:rPr>
                <w:sz w:val="24"/>
                <w:szCs w:val="24"/>
                <w:vertAlign w:val="subscript"/>
              </w:rPr>
              <w:t>2</w:t>
            </w:r>
            <w:r w:rsidRPr="009B683B">
              <w:rPr>
                <w:sz w:val="24"/>
                <w:szCs w:val="24"/>
              </w:rPr>
              <w:t xml:space="preserve">/gadā) </w:t>
            </w:r>
            <w:r w:rsidRPr="009B683B">
              <w:rPr>
                <w:sz w:val="24"/>
                <w:szCs w:val="24"/>
                <w:u w:val="single"/>
                <w:vertAlign w:val="superscript"/>
              </w:rPr>
              <w:footnoteReference w:id="24"/>
            </w:r>
          </w:p>
        </w:tc>
        <w:tc>
          <w:tcPr>
            <w:tcW w:w="2687"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jc w:val="center"/>
              <w:rPr>
                <w:sz w:val="24"/>
                <w:szCs w:val="24"/>
              </w:rPr>
            </w:pPr>
            <w:r w:rsidRPr="009B683B">
              <w:rPr>
                <w:sz w:val="24"/>
                <w:szCs w:val="24"/>
              </w:rPr>
              <w:t>-</w:t>
            </w:r>
          </w:p>
        </w:tc>
        <w:tc>
          <w:tcPr>
            <w:tcW w:w="2705" w:type="dxa"/>
            <w:gridSpan w:val="2"/>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c>
          <w:tcPr>
            <w:tcW w:w="603"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1.</w:t>
            </w:r>
          </w:p>
        </w:tc>
        <w:tc>
          <w:tcPr>
            <w:tcW w:w="8592"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siltumenerģijas ražošanai izmantotais kurināmais (piemēram, dabasgāze, šķelda, utt.)</w:t>
            </w:r>
            <w:r w:rsidRPr="009B683B">
              <w:rPr>
                <w:sz w:val="24"/>
                <w:szCs w:val="24"/>
                <w:vertAlign w:val="superscript"/>
              </w:rPr>
              <w:t xml:space="preserve"> </w:t>
            </w:r>
            <w:r w:rsidRPr="009B683B">
              <w:rPr>
                <w:sz w:val="24"/>
                <w:szCs w:val="24"/>
                <w:u w:val="single"/>
                <w:vertAlign w:val="superscript"/>
              </w:rPr>
              <w:footnoteReference w:id="25"/>
            </w:r>
          </w:p>
        </w:tc>
        <w:tc>
          <w:tcPr>
            <w:tcW w:w="2687"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2705" w:type="dxa"/>
            <w:gridSpan w:val="2"/>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rPr>
          <w:gridAfter w:val="1"/>
          <w:wAfter w:w="14" w:type="dxa"/>
        </w:trPr>
        <w:tc>
          <w:tcPr>
            <w:tcW w:w="603"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2.</w:t>
            </w:r>
          </w:p>
        </w:tc>
        <w:tc>
          <w:tcPr>
            <w:tcW w:w="8592"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siltumenerģijas ražošanai patērētais kurināmā daudzums sistēmā (</w:t>
            </w:r>
            <w:proofErr w:type="spellStart"/>
            <w:r w:rsidRPr="009B683B">
              <w:rPr>
                <w:sz w:val="24"/>
                <w:szCs w:val="24"/>
              </w:rPr>
              <w:t>MWh</w:t>
            </w:r>
            <w:proofErr w:type="spellEnd"/>
            <w:r w:rsidRPr="009B683B">
              <w:rPr>
                <w:sz w:val="24"/>
                <w:szCs w:val="24"/>
              </w:rPr>
              <w:t>/ gadā)</w:t>
            </w:r>
          </w:p>
        </w:tc>
        <w:tc>
          <w:tcPr>
            <w:tcW w:w="2687"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2691"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rPr>
          <w:gridAfter w:val="1"/>
          <w:wAfter w:w="14" w:type="dxa"/>
        </w:trPr>
        <w:tc>
          <w:tcPr>
            <w:tcW w:w="603"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3.</w:t>
            </w:r>
          </w:p>
        </w:tc>
        <w:tc>
          <w:tcPr>
            <w:tcW w:w="8592"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siltumenerģijas ražošanai patērētais elektroenerģijas daudzums sistēmā (</w:t>
            </w:r>
            <w:proofErr w:type="spellStart"/>
            <w:r w:rsidRPr="009B683B">
              <w:rPr>
                <w:sz w:val="24"/>
                <w:szCs w:val="24"/>
              </w:rPr>
              <w:t>MWh</w:t>
            </w:r>
            <w:proofErr w:type="spellEnd"/>
            <w:r w:rsidRPr="009B683B">
              <w:rPr>
                <w:sz w:val="24"/>
                <w:szCs w:val="24"/>
              </w:rPr>
              <w:t>/ gadā)</w:t>
            </w:r>
          </w:p>
        </w:tc>
        <w:tc>
          <w:tcPr>
            <w:tcW w:w="2687"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2691"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rPr>
          <w:gridAfter w:val="1"/>
          <w:wAfter w:w="14" w:type="dxa"/>
        </w:trPr>
        <w:tc>
          <w:tcPr>
            <w:tcW w:w="603"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4.</w:t>
            </w:r>
          </w:p>
        </w:tc>
        <w:tc>
          <w:tcPr>
            <w:tcW w:w="8592"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ar jauno sistēmas posmu aizstātajos posmos nodotais siltumenerģijas ražošanai izmantotais kurināmā daudzums (</w:t>
            </w:r>
            <w:proofErr w:type="spellStart"/>
            <w:r w:rsidRPr="009B683B">
              <w:rPr>
                <w:sz w:val="24"/>
                <w:szCs w:val="24"/>
              </w:rPr>
              <w:t>MWh</w:t>
            </w:r>
            <w:proofErr w:type="spellEnd"/>
            <w:r w:rsidRPr="009B683B">
              <w:rPr>
                <w:sz w:val="24"/>
                <w:szCs w:val="24"/>
              </w:rPr>
              <w:t>/ gadā)</w:t>
            </w:r>
          </w:p>
        </w:tc>
        <w:tc>
          <w:tcPr>
            <w:tcW w:w="2687"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2691"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rPr>
          <w:gridAfter w:val="1"/>
          <w:wAfter w:w="14" w:type="dxa"/>
        </w:trPr>
        <w:tc>
          <w:tcPr>
            <w:tcW w:w="603"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5.</w:t>
            </w:r>
          </w:p>
        </w:tc>
        <w:tc>
          <w:tcPr>
            <w:tcW w:w="8592"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ar jauno sistēmas posmu aizstātajos posmos nodotais siltumenerģijas ražošanai izmantotais elektroenerģijas daudzums (</w:t>
            </w:r>
            <w:proofErr w:type="spellStart"/>
            <w:r w:rsidRPr="009B683B">
              <w:rPr>
                <w:sz w:val="24"/>
                <w:szCs w:val="24"/>
              </w:rPr>
              <w:t>MWh</w:t>
            </w:r>
            <w:proofErr w:type="spellEnd"/>
            <w:r w:rsidRPr="009B683B">
              <w:rPr>
                <w:sz w:val="24"/>
                <w:szCs w:val="24"/>
              </w:rPr>
              <w:t>/ gadā)</w:t>
            </w:r>
          </w:p>
        </w:tc>
        <w:tc>
          <w:tcPr>
            <w:tcW w:w="2687"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2691"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bl>
    <w:p w:rsidR="009F0C55" w:rsidRPr="009B683B" w:rsidRDefault="009F0C55" w:rsidP="009F0C55">
      <w:pPr>
        <w:rPr>
          <w:b/>
          <w:i/>
          <w:sz w:val="24"/>
          <w:szCs w:val="24"/>
        </w:rPr>
      </w:pPr>
    </w:p>
    <w:p w:rsidR="009F0C55" w:rsidRPr="009B683B" w:rsidRDefault="009F0C55" w:rsidP="009F0C55">
      <w:pPr>
        <w:rPr>
          <w:b/>
          <w:i/>
          <w:sz w:val="24"/>
          <w:szCs w:val="24"/>
        </w:rPr>
      </w:pPr>
      <w:r w:rsidRPr="009B683B">
        <w:rPr>
          <w:b/>
          <w:i/>
          <w:sz w:val="24"/>
          <w:szCs w:val="24"/>
        </w:rPr>
        <w:br w:type="page"/>
      </w:r>
    </w:p>
    <w:tbl>
      <w:tblPr>
        <w:tblStyle w:val="TableGrid1"/>
        <w:tblW w:w="0" w:type="auto"/>
        <w:tblInd w:w="0" w:type="dxa"/>
        <w:tblLook w:val="04A0" w:firstRow="1" w:lastRow="0" w:firstColumn="1" w:lastColumn="0" w:noHBand="0" w:noVBand="1"/>
      </w:tblPr>
      <w:tblGrid>
        <w:gridCol w:w="603"/>
        <w:gridCol w:w="8592"/>
        <w:gridCol w:w="2687"/>
        <w:gridCol w:w="2691"/>
      </w:tblGrid>
      <w:tr w:rsidR="009F0C55" w:rsidRPr="009B683B" w:rsidTr="009F0C55">
        <w:tc>
          <w:tcPr>
            <w:tcW w:w="14573" w:type="dxa"/>
            <w:gridSpan w:val="4"/>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i/>
                <w:sz w:val="24"/>
                <w:szCs w:val="24"/>
              </w:rPr>
            </w:pPr>
            <w:r w:rsidRPr="009B683B">
              <w:rPr>
                <w:i/>
                <w:sz w:val="24"/>
                <w:szCs w:val="24"/>
              </w:rPr>
              <w:lastRenderedPageBreak/>
              <w:t>Īstenojot pārvades un sadales sistēmas efektivitātes paaugstināšanu, norāda šādus rādītājus:</w:t>
            </w:r>
          </w:p>
        </w:tc>
      </w:tr>
      <w:tr w:rsidR="009F0C55" w:rsidRPr="009B683B" w:rsidTr="009F0C55">
        <w:tc>
          <w:tcPr>
            <w:tcW w:w="603"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8592"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r w:rsidRPr="009B683B">
              <w:rPr>
                <w:sz w:val="24"/>
                <w:szCs w:val="24"/>
              </w:rPr>
              <w:t xml:space="preserve">Siltumenerģijas zudumu samazinājums rekonstruējamā posmā uz KF līdzfinansējumu 1000 </w:t>
            </w:r>
            <w:proofErr w:type="spellStart"/>
            <w:r w:rsidRPr="009B683B">
              <w:rPr>
                <w:sz w:val="24"/>
                <w:szCs w:val="24"/>
              </w:rPr>
              <w:t>euro</w:t>
            </w:r>
            <w:proofErr w:type="spellEnd"/>
            <w:r w:rsidRPr="009B683B">
              <w:rPr>
                <w:sz w:val="24"/>
                <w:szCs w:val="24"/>
              </w:rPr>
              <w:t xml:space="preserve"> apmērā (</w:t>
            </w:r>
            <w:proofErr w:type="spellStart"/>
            <w:r w:rsidRPr="009B683B">
              <w:rPr>
                <w:sz w:val="24"/>
                <w:szCs w:val="24"/>
              </w:rPr>
              <w:t>MWh</w:t>
            </w:r>
            <w:proofErr w:type="spellEnd"/>
            <w:r w:rsidRPr="009B683B">
              <w:rPr>
                <w:sz w:val="24"/>
                <w:szCs w:val="24"/>
              </w:rPr>
              <w:t xml:space="preserve">/gadā) </w:t>
            </w:r>
            <w:r w:rsidRPr="009B683B">
              <w:rPr>
                <w:sz w:val="24"/>
                <w:szCs w:val="24"/>
                <w:u w:val="single"/>
                <w:vertAlign w:val="superscript"/>
              </w:rPr>
              <w:footnoteReference w:id="26"/>
            </w:r>
          </w:p>
        </w:tc>
        <w:tc>
          <w:tcPr>
            <w:tcW w:w="2687"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jc w:val="center"/>
              <w:rPr>
                <w:sz w:val="24"/>
                <w:szCs w:val="24"/>
              </w:rPr>
            </w:pPr>
            <w:r w:rsidRPr="009B683B">
              <w:rPr>
                <w:sz w:val="24"/>
                <w:szCs w:val="24"/>
              </w:rPr>
              <w:t>-</w:t>
            </w:r>
          </w:p>
        </w:tc>
        <w:tc>
          <w:tcPr>
            <w:tcW w:w="2691"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c>
          <w:tcPr>
            <w:tcW w:w="603"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8592"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r w:rsidRPr="009B683B">
              <w:rPr>
                <w:sz w:val="24"/>
                <w:szCs w:val="24"/>
              </w:rPr>
              <w:t>Siltumenerģijas ietaupījums rekonstruējamā posmā (%)</w:t>
            </w:r>
            <w:r w:rsidRPr="009B683B">
              <w:rPr>
                <w:sz w:val="24"/>
                <w:szCs w:val="24"/>
                <w:u w:val="single"/>
                <w:vertAlign w:val="superscript"/>
              </w:rPr>
              <w:t xml:space="preserve"> </w:t>
            </w:r>
            <w:r w:rsidRPr="009B683B">
              <w:rPr>
                <w:sz w:val="24"/>
                <w:szCs w:val="24"/>
                <w:u w:val="single"/>
                <w:vertAlign w:val="superscript"/>
              </w:rPr>
              <w:footnoteReference w:id="27"/>
            </w:r>
          </w:p>
        </w:tc>
        <w:tc>
          <w:tcPr>
            <w:tcW w:w="2687"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jc w:val="center"/>
              <w:rPr>
                <w:sz w:val="24"/>
                <w:szCs w:val="24"/>
              </w:rPr>
            </w:pPr>
            <w:r w:rsidRPr="009B683B">
              <w:rPr>
                <w:sz w:val="24"/>
                <w:szCs w:val="24"/>
              </w:rPr>
              <w:t>-</w:t>
            </w:r>
          </w:p>
        </w:tc>
        <w:tc>
          <w:tcPr>
            <w:tcW w:w="2691"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c>
          <w:tcPr>
            <w:tcW w:w="603"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8592"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r w:rsidRPr="009B683B">
              <w:rPr>
                <w:sz w:val="24"/>
                <w:szCs w:val="24"/>
              </w:rPr>
              <w:t>CO</w:t>
            </w:r>
            <w:r w:rsidRPr="009B683B">
              <w:rPr>
                <w:sz w:val="24"/>
                <w:szCs w:val="24"/>
                <w:vertAlign w:val="subscript"/>
              </w:rPr>
              <w:t>2</w:t>
            </w:r>
            <w:r w:rsidRPr="009B683B">
              <w:rPr>
                <w:sz w:val="24"/>
                <w:szCs w:val="24"/>
              </w:rPr>
              <w:t xml:space="preserve"> emisijas ietaupījums uz KF līdzfinansējumu 1000 </w:t>
            </w:r>
            <w:proofErr w:type="spellStart"/>
            <w:r w:rsidRPr="009B683B">
              <w:rPr>
                <w:sz w:val="24"/>
                <w:szCs w:val="24"/>
              </w:rPr>
              <w:t>euro</w:t>
            </w:r>
            <w:proofErr w:type="spellEnd"/>
            <w:r w:rsidRPr="009B683B">
              <w:rPr>
                <w:sz w:val="24"/>
                <w:szCs w:val="24"/>
              </w:rPr>
              <w:t xml:space="preserve"> apmērā (tCO</w:t>
            </w:r>
            <w:r w:rsidRPr="009B683B">
              <w:rPr>
                <w:sz w:val="24"/>
                <w:szCs w:val="24"/>
                <w:vertAlign w:val="subscript"/>
              </w:rPr>
              <w:t>2</w:t>
            </w:r>
            <w:r w:rsidRPr="009B683B">
              <w:rPr>
                <w:sz w:val="24"/>
                <w:szCs w:val="24"/>
              </w:rPr>
              <w:t xml:space="preserve">/gadā) </w:t>
            </w:r>
            <w:r w:rsidRPr="009B683B">
              <w:rPr>
                <w:sz w:val="24"/>
                <w:szCs w:val="24"/>
                <w:u w:val="single"/>
                <w:vertAlign w:val="superscript"/>
              </w:rPr>
              <w:footnoteReference w:id="28"/>
            </w:r>
          </w:p>
        </w:tc>
        <w:tc>
          <w:tcPr>
            <w:tcW w:w="2687"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jc w:val="center"/>
              <w:rPr>
                <w:sz w:val="24"/>
                <w:szCs w:val="24"/>
              </w:rPr>
            </w:pPr>
            <w:r w:rsidRPr="009B683B">
              <w:rPr>
                <w:sz w:val="24"/>
                <w:szCs w:val="24"/>
              </w:rPr>
              <w:t>-</w:t>
            </w:r>
          </w:p>
        </w:tc>
        <w:tc>
          <w:tcPr>
            <w:tcW w:w="2691"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c>
          <w:tcPr>
            <w:tcW w:w="603"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1.</w:t>
            </w:r>
          </w:p>
        </w:tc>
        <w:tc>
          <w:tcPr>
            <w:tcW w:w="8592"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i/>
                <w:sz w:val="24"/>
                <w:szCs w:val="24"/>
              </w:rPr>
            </w:pPr>
            <w:r w:rsidRPr="009B683B">
              <w:rPr>
                <w:sz w:val="24"/>
                <w:szCs w:val="24"/>
              </w:rPr>
              <w:t>siltumenerģijas ražošanai izmantotais kurināmais (piemēram, dabasgāze, šķelda, utt.)</w:t>
            </w:r>
            <w:r w:rsidRPr="009B683B">
              <w:rPr>
                <w:sz w:val="24"/>
                <w:szCs w:val="24"/>
                <w:vertAlign w:val="superscript"/>
              </w:rPr>
              <w:t xml:space="preserve"> </w:t>
            </w:r>
            <w:r w:rsidRPr="009B683B">
              <w:rPr>
                <w:sz w:val="24"/>
                <w:szCs w:val="24"/>
                <w:u w:val="single"/>
                <w:vertAlign w:val="superscript"/>
              </w:rPr>
              <w:footnoteReference w:customMarkFollows="1" w:id="29"/>
              <w:t>8</w:t>
            </w:r>
          </w:p>
        </w:tc>
        <w:tc>
          <w:tcPr>
            <w:tcW w:w="2687"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2691"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c>
          <w:tcPr>
            <w:tcW w:w="603"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2.</w:t>
            </w:r>
          </w:p>
        </w:tc>
        <w:tc>
          <w:tcPr>
            <w:tcW w:w="8592"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siltumenerģijas zudumi rekonstruējamā posmā (</w:t>
            </w:r>
            <w:proofErr w:type="spellStart"/>
            <w:r w:rsidRPr="009B683B">
              <w:rPr>
                <w:sz w:val="24"/>
                <w:szCs w:val="24"/>
              </w:rPr>
              <w:t>MWh</w:t>
            </w:r>
            <w:proofErr w:type="spellEnd"/>
            <w:r w:rsidRPr="009B683B">
              <w:rPr>
                <w:sz w:val="24"/>
                <w:szCs w:val="24"/>
              </w:rPr>
              <w:t xml:space="preserve">/ gadā) </w:t>
            </w:r>
          </w:p>
        </w:tc>
        <w:tc>
          <w:tcPr>
            <w:tcW w:w="2687"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2691"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c>
          <w:tcPr>
            <w:tcW w:w="603"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3.</w:t>
            </w:r>
          </w:p>
        </w:tc>
        <w:tc>
          <w:tcPr>
            <w:tcW w:w="8592"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pārvades un sadales sistēmas rekonstruējamā posmā nodotais siltumenerģijas daudzums (</w:t>
            </w:r>
            <w:proofErr w:type="spellStart"/>
            <w:r w:rsidRPr="009B683B">
              <w:rPr>
                <w:sz w:val="24"/>
                <w:szCs w:val="24"/>
              </w:rPr>
              <w:t>MWh</w:t>
            </w:r>
            <w:proofErr w:type="spellEnd"/>
            <w:r w:rsidRPr="009B683B">
              <w:rPr>
                <w:sz w:val="24"/>
                <w:szCs w:val="24"/>
              </w:rPr>
              <w:t>/ gadā)</w:t>
            </w:r>
          </w:p>
        </w:tc>
        <w:tc>
          <w:tcPr>
            <w:tcW w:w="2687"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2691"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c>
          <w:tcPr>
            <w:tcW w:w="14573" w:type="dxa"/>
            <w:gridSpan w:val="4"/>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i/>
                <w:sz w:val="24"/>
                <w:szCs w:val="24"/>
              </w:rPr>
            </w:pPr>
            <w:r w:rsidRPr="009B683B">
              <w:rPr>
                <w:i/>
                <w:sz w:val="24"/>
                <w:szCs w:val="24"/>
              </w:rPr>
              <w:t xml:space="preserve">Īstenojot tā  </w:t>
            </w:r>
            <w:proofErr w:type="spellStart"/>
            <w:r w:rsidRPr="009B683B">
              <w:rPr>
                <w:i/>
                <w:sz w:val="24"/>
                <w:szCs w:val="24"/>
              </w:rPr>
              <w:t>siltumavota</w:t>
            </w:r>
            <w:proofErr w:type="spellEnd"/>
            <w:r w:rsidRPr="009B683B">
              <w:rPr>
                <w:i/>
                <w:sz w:val="24"/>
                <w:szCs w:val="24"/>
              </w:rPr>
              <w:t xml:space="preserve"> efektivitātes paaugstināšanu, kurā pirms projekta īstenošanas tiek izmantoti atjaunojamie energoresursi, norāda šādus rādītājus:</w:t>
            </w:r>
          </w:p>
        </w:tc>
      </w:tr>
      <w:tr w:rsidR="009F0C55" w:rsidRPr="009B683B" w:rsidTr="009F0C55">
        <w:tc>
          <w:tcPr>
            <w:tcW w:w="603"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8592"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r w:rsidRPr="009B683B">
              <w:rPr>
                <w:sz w:val="24"/>
                <w:szCs w:val="24"/>
              </w:rPr>
              <w:t xml:space="preserve">Kurināmā un elektroenerģijas ietaupījums uz KF līdzfinansējumu 1000 </w:t>
            </w:r>
            <w:proofErr w:type="spellStart"/>
            <w:r w:rsidRPr="009B683B">
              <w:rPr>
                <w:sz w:val="24"/>
                <w:szCs w:val="24"/>
              </w:rPr>
              <w:t>euro</w:t>
            </w:r>
            <w:proofErr w:type="spellEnd"/>
            <w:r w:rsidRPr="009B683B">
              <w:rPr>
                <w:sz w:val="24"/>
                <w:szCs w:val="24"/>
              </w:rPr>
              <w:t xml:space="preserve"> apmērā (</w:t>
            </w:r>
            <w:proofErr w:type="spellStart"/>
            <w:r w:rsidRPr="009B683B">
              <w:rPr>
                <w:sz w:val="24"/>
                <w:szCs w:val="24"/>
              </w:rPr>
              <w:t>MWh</w:t>
            </w:r>
            <w:proofErr w:type="spellEnd"/>
            <w:r w:rsidRPr="009B683B">
              <w:rPr>
                <w:sz w:val="24"/>
                <w:szCs w:val="24"/>
              </w:rPr>
              <w:t xml:space="preserve">/gadā) </w:t>
            </w:r>
            <w:r w:rsidRPr="009B683B">
              <w:rPr>
                <w:sz w:val="24"/>
                <w:szCs w:val="24"/>
                <w:u w:val="single"/>
                <w:vertAlign w:val="superscript"/>
              </w:rPr>
              <w:footnoteReference w:id="30"/>
            </w:r>
          </w:p>
        </w:tc>
        <w:tc>
          <w:tcPr>
            <w:tcW w:w="2687"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jc w:val="center"/>
              <w:rPr>
                <w:sz w:val="24"/>
                <w:szCs w:val="24"/>
              </w:rPr>
            </w:pPr>
            <w:r w:rsidRPr="009B683B">
              <w:rPr>
                <w:sz w:val="24"/>
                <w:szCs w:val="24"/>
              </w:rPr>
              <w:t>-</w:t>
            </w:r>
          </w:p>
        </w:tc>
        <w:tc>
          <w:tcPr>
            <w:tcW w:w="2691"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c>
          <w:tcPr>
            <w:tcW w:w="603"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8592"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r w:rsidRPr="009B683B">
              <w:rPr>
                <w:sz w:val="24"/>
                <w:szCs w:val="24"/>
              </w:rPr>
              <w:t>Kurināmā un elektroenerģijas ietaupījums siltumenerģijas ražošanai (%)</w:t>
            </w:r>
            <w:r w:rsidRPr="009B683B">
              <w:rPr>
                <w:sz w:val="24"/>
                <w:szCs w:val="24"/>
                <w:u w:val="single"/>
                <w:vertAlign w:val="superscript"/>
              </w:rPr>
              <w:t xml:space="preserve"> </w:t>
            </w:r>
            <w:r w:rsidRPr="009B683B">
              <w:rPr>
                <w:sz w:val="24"/>
                <w:szCs w:val="24"/>
                <w:u w:val="single"/>
                <w:vertAlign w:val="superscript"/>
              </w:rPr>
              <w:footnoteReference w:id="31"/>
            </w:r>
          </w:p>
        </w:tc>
        <w:tc>
          <w:tcPr>
            <w:tcW w:w="2687"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jc w:val="center"/>
              <w:rPr>
                <w:sz w:val="24"/>
                <w:szCs w:val="24"/>
              </w:rPr>
            </w:pPr>
            <w:r w:rsidRPr="009B683B">
              <w:rPr>
                <w:sz w:val="24"/>
                <w:szCs w:val="24"/>
              </w:rPr>
              <w:t>-</w:t>
            </w:r>
          </w:p>
        </w:tc>
        <w:tc>
          <w:tcPr>
            <w:tcW w:w="2691"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c>
          <w:tcPr>
            <w:tcW w:w="603"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8592"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r w:rsidRPr="009B683B">
              <w:rPr>
                <w:sz w:val="24"/>
                <w:szCs w:val="24"/>
              </w:rPr>
              <w:t>CO</w:t>
            </w:r>
            <w:r w:rsidRPr="009B683B">
              <w:rPr>
                <w:sz w:val="24"/>
                <w:szCs w:val="24"/>
                <w:vertAlign w:val="subscript"/>
              </w:rPr>
              <w:t>2</w:t>
            </w:r>
            <w:r w:rsidRPr="009B683B">
              <w:rPr>
                <w:sz w:val="24"/>
                <w:szCs w:val="24"/>
              </w:rPr>
              <w:t xml:space="preserve"> emisijas ietaupījums  uz KF līdzfinansējumu 1000 </w:t>
            </w:r>
            <w:proofErr w:type="spellStart"/>
            <w:r w:rsidRPr="009B683B">
              <w:rPr>
                <w:sz w:val="24"/>
                <w:szCs w:val="24"/>
              </w:rPr>
              <w:t>euro</w:t>
            </w:r>
            <w:proofErr w:type="spellEnd"/>
            <w:r w:rsidRPr="009B683B">
              <w:rPr>
                <w:sz w:val="24"/>
                <w:szCs w:val="24"/>
              </w:rPr>
              <w:t xml:space="preserve"> apmērā (tCO</w:t>
            </w:r>
            <w:r w:rsidRPr="009B683B">
              <w:rPr>
                <w:sz w:val="24"/>
                <w:szCs w:val="24"/>
                <w:vertAlign w:val="subscript"/>
              </w:rPr>
              <w:t>2</w:t>
            </w:r>
            <w:r w:rsidRPr="009B683B">
              <w:rPr>
                <w:sz w:val="24"/>
                <w:szCs w:val="24"/>
              </w:rPr>
              <w:t xml:space="preserve">/gadā) </w:t>
            </w:r>
            <w:r w:rsidRPr="009B683B">
              <w:rPr>
                <w:sz w:val="24"/>
                <w:szCs w:val="24"/>
                <w:u w:val="single"/>
                <w:vertAlign w:val="superscript"/>
              </w:rPr>
              <w:footnoteReference w:id="32"/>
            </w:r>
          </w:p>
        </w:tc>
        <w:tc>
          <w:tcPr>
            <w:tcW w:w="2687"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jc w:val="center"/>
              <w:rPr>
                <w:sz w:val="24"/>
                <w:szCs w:val="24"/>
              </w:rPr>
            </w:pPr>
            <w:r w:rsidRPr="009B683B">
              <w:rPr>
                <w:sz w:val="24"/>
                <w:szCs w:val="24"/>
              </w:rPr>
              <w:t>-</w:t>
            </w:r>
          </w:p>
        </w:tc>
        <w:tc>
          <w:tcPr>
            <w:tcW w:w="2691"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c>
          <w:tcPr>
            <w:tcW w:w="603"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1.</w:t>
            </w:r>
          </w:p>
        </w:tc>
        <w:tc>
          <w:tcPr>
            <w:tcW w:w="8592"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siltumenerģijas ražošanai izmantotais kurināmais (piemēram, dabasgāze, šķelda, utt.)</w:t>
            </w:r>
            <w:r w:rsidRPr="009B683B">
              <w:rPr>
                <w:sz w:val="24"/>
                <w:szCs w:val="24"/>
                <w:vertAlign w:val="superscript"/>
              </w:rPr>
              <w:t xml:space="preserve"> </w:t>
            </w:r>
            <w:r w:rsidRPr="009B683B">
              <w:rPr>
                <w:sz w:val="24"/>
                <w:szCs w:val="24"/>
                <w:vertAlign w:val="superscript"/>
              </w:rPr>
              <w:footnoteReference w:customMarkFollows="1" w:id="33"/>
              <w:t>8</w:t>
            </w:r>
          </w:p>
        </w:tc>
        <w:tc>
          <w:tcPr>
            <w:tcW w:w="2687"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2691"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c>
          <w:tcPr>
            <w:tcW w:w="603"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r w:rsidRPr="009B683B">
              <w:rPr>
                <w:sz w:val="24"/>
                <w:szCs w:val="24"/>
              </w:rPr>
              <w:t>2.</w:t>
            </w:r>
          </w:p>
        </w:tc>
        <w:tc>
          <w:tcPr>
            <w:tcW w:w="8592"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roofErr w:type="spellStart"/>
            <w:r w:rsidRPr="009B683B">
              <w:rPr>
                <w:sz w:val="24"/>
                <w:szCs w:val="24"/>
              </w:rPr>
              <w:t>siltumavotā</w:t>
            </w:r>
            <w:proofErr w:type="spellEnd"/>
            <w:r w:rsidRPr="009B683B">
              <w:rPr>
                <w:sz w:val="24"/>
                <w:szCs w:val="24"/>
              </w:rPr>
              <w:t xml:space="preserve"> saražotās siltumenerģijas daudzums (</w:t>
            </w:r>
            <w:proofErr w:type="spellStart"/>
            <w:r w:rsidRPr="009B683B">
              <w:rPr>
                <w:sz w:val="24"/>
                <w:szCs w:val="24"/>
              </w:rPr>
              <w:t>MWh</w:t>
            </w:r>
            <w:proofErr w:type="spellEnd"/>
            <w:r w:rsidRPr="009B683B">
              <w:rPr>
                <w:sz w:val="24"/>
                <w:szCs w:val="24"/>
              </w:rPr>
              <w:t>/ gadā)</w:t>
            </w:r>
          </w:p>
        </w:tc>
        <w:tc>
          <w:tcPr>
            <w:tcW w:w="2687"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2691"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c>
          <w:tcPr>
            <w:tcW w:w="603"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3.</w:t>
            </w:r>
          </w:p>
        </w:tc>
        <w:tc>
          <w:tcPr>
            <w:tcW w:w="8592"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 xml:space="preserve">kurināmā patēriņš siltumenerģijas ražošanai </w:t>
            </w:r>
            <w:proofErr w:type="spellStart"/>
            <w:r w:rsidRPr="009B683B">
              <w:rPr>
                <w:sz w:val="24"/>
                <w:szCs w:val="24"/>
              </w:rPr>
              <w:t>siltumavotā</w:t>
            </w:r>
            <w:proofErr w:type="spellEnd"/>
            <w:r w:rsidRPr="009B683B">
              <w:rPr>
                <w:sz w:val="24"/>
                <w:szCs w:val="24"/>
              </w:rPr>
              <w:t xml:space="preserve"> (</w:t>
            </w:r>
            <w:proofErr w:type="spellStart"/>
            <w:r w:rsidRPr="009B683B">
              <w:rPr>
                <w:sz w:val="24"/>
                <w:szCs w:val="24"/>
              </w:rPr>
              <w:t>MWh</w:t>
            </w:r>
            <w:proofErr w:type="spellEnd"/>
            <w:r w:rsidRPr="009B683B">
              <w:rPr>
                <w:sz w:val="24"/>
                <w:szCs w:val="24"/>
              </w:rPr>
              <w:t>/ gadā)</w:t>
            </w:r>
          </w:p>
        </w:tc>
        <w:tc>
          <w:tcPr>
            <w:tcW w:w="2687"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2691"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c>
          <w:tcPr>
            <w:tcW w:w="603"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4.</w:t>
            </w:r>
          </w:p>
        </w:tc>
        <w:tc>
          <w:tcPr>
            <w:tcW w:w="8592"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 xml:space="preserve">elektroenerģijas patēriņš siltumenerģijas ražošanai </w:t>
            </w:r>
            <w:proofErr w:type="spellStart"/>
            <w:r w:rsidRPr="009B683B">
              <w:rPr>
                <w:sz w:val="24"/>
                <w:szCs w:val="24"/>
              </w:rPr>
              <w:t>siltumavotā</w:t>
            </w:r>
            <w:proofErr w:type="spellEnd"/>
            <w:r w:rsidRPr="009B683B">
              <w:rPr>
                <w:sz w:val="24"/>
                <w:szCs w:val="24"/>
              </w:rPr>
              <w:t xml:space="preserve"> (</w:t>
            </w:r>
            <w:proofErr w:type="spellStart"/>
            <w:r w:rsidRPr="009B683B">
              <w:rPr>
                <w:sz w:val="24"/>
                <w:szCs w:val="24"/>
              </w:rPr>
              <w:t>MWh</w:t>
            </w:r>
            <w:proofErr w:type="spellEnd"/>
            <w:r w:rsidRPr="009B683B">
              <w:rPr>
                <w:sz w:val="24"/>
                <w:szCs w:val="24"/>
              </w:rPr>
              <w:t>/ gadā)</w:t>
            </w:r>
          </w:p>
        </w:tc>
        <w:tc>
          <w:tcPr>
            <w:tcW w:w="2687"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2691"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bl>
    <w:p w:rsidR="009F0C55" w:rsidRPr="009B683B" w:rsidRDefault="009F0C55" w:rsidP="009F0C55">
      <w:pPr>
        <w:rPr>
          <w:b/>
          <w:i/>
          <w:sz w:val="24"/>
          <w:szCs w:val="24"/>
        </w:rPr>
        <w:sectPr w:rsidR="009F0C55" w:rsidRPr="009B683B" w:rsidSect="009F0C55">
          <w:footnotePr>
            <w:numRestart w:val="eachSect"/>
          </w:footnotePr>
          <w:type w:val="continuous"/>
          <w:pgSz w:w="16838" w:h="11906" w:orient="landscape"/>
          <w:pgMar w:top="720" w:right="720" w:bottom="720" w:left="720" w:header="709" w:footer="709" w:gutter="0"/>
          <w:cols w:space="708"/>
          <w:docGrid w:linePitch="360"/>
        </w:sectPr>
      </w:pPr>
    </w:p>
    <w:tbl>
      <w:tblPr>
        <w:tblStyle w:val="TableGrid1"/>
        <w:tblW w:w="0" w:type="auto"/>
        <w:tblInd w:w="0" w:type="dxa"/>
        <w:tblLook w:val="04A0" w:firstRow="1" w:lastRow="0" w:firstColumn="1" w:lastColumn="0" w:noHBand="0" w:noVBand="1"/>
      </w:tblPr>
      <w:tblGrid>
        <w:gridCol w:w="603"/>
        <w:gridCol w:w="8592"/>
        <w:gridCol w:w="2687"/>
        <w:gridCol w:w="2691"/>
      </w:tblGrid>
      <w:tr w:rsidR="009F0C55" w:rsidRPr="009B683B" w:rsidTr="009F0C55">
        <w:tc>
          <w:tcPr>
            <w:tcW w:w="14573" w:type="dxa"/>
            <w:gridSpan w:val="4"/>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i/>
                <w:sz w:val="24"/>
                <w:szCs w:val="24"/>
              </w:rPr>
            </w:pPr>
            <w:r w:rsidRPr="009B683B">
              <w:rPr>
                <w:i/>
                <w:sz w:val="24"/>
                <w:szCs w:val="24"/>
              </w:rPr>
              <w:lastRenderedPageBreak/>
              <w:t xml:space="preserve">Īstenojot pāreju no </w:t>
            </w:r>
            <w:proofErr w:type="spellStart"/>
            <w:r w:rsidRPr="009B683B">
              <w:rPr>
                <w:i/>
                <w:sz w:val="24"/>
                <w:szCs w:val="24"/>
              </w:rPr>
              <w:t>siltumavota</w:t>
            </w:r>
            <w:proofErr w:type="spellEnd"/>
            <w:r w:rsidRPr="009B683B">
              <w:rPr>
                <w:i/>
                <w:sz w:val="24"/>
                <w:szCs w:val="24"/>
              </w:rPr>
              <w:t>, kas siltumenerģijas ražošanai izmanto fosilos energoresursus, norāda šādus rādītājus:</w:t>
            </w:r>
          </w:p>
        </w:tc>
      </w:tr>
      <w:tr w:rsidR="009F0C55" w:rsidRPr="009B683B" w:rsidTr="009F0C55">
        <w:tc>
          <w:tcPr>
            <w:tcW w:w="603"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8592"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roofErr w:type="spellStart"/>
            <w:r w:rsidRPr="009B683B">
              <w:rPr>
                <w:sz w:val="24"/>
                <w:szCs w:val="24"/>
              </w:rPr>
              <w:t>Siltumavotā</w:t>
            </w:r>
            <w:proofErr w:type="spellEnd"/>
            <w:r w:rsidRPr="009B683B">
              <w:rPr>
                <w:sz w:val="24"/>
                <w:szCs w:val="24"/>
              </w:rPr>
              <w:t xml:space="preserve"> ar no AER saražotais aizstātais siltumenerģijas daudzums uz KF līdzfinansējumu 1000 </w:t>
            </w:r>
            <w:proofErr w:type="spellStart"/>
            <w:r w:rsidRPr="009B683B">
              <w:rPr>
                <w:sz w:val="24"/>
                <w:szCs w:val="24"/>
              </w:rPr>
              <w:t>euro</w:t>
            </w:r>
            <w:proofErr w:type="spellEnd"/>
            <w:r w:rsidRPr="009B683B">
              <w:rPr>
                <w:sz w:val="24"/>
                <w:szCs w:val="24"/>
              </w:rPr>
              <w:t xml:space="preserve"> apmērā (</w:t>
            </w:r>
            <w:proofErr w:type="spellStart"/>
            <w:r w:rsidRPr="009B683B">
              <w:rPr>
                <w:sz w:val="24"/>
                <w:szCs w:val="24"/>
              </w:rPr>
              <w:t>MWh</w:t>
            </w:r>
            <w:proofErr w:type="spellEnd"/>
            <w:r w:rsidRPr="009B683B">
              <w:rPr>
                <w:sz w:val="24"/>
                <w:szCs w:val="24"/>
              </w:rPr>
              <w:t xml:space="preserve">/gadā) </w:t>
            </w:r>
            <w:r w:rsidR="008D79EB" w:rsidRPr="009B683B">
              <w:rPr>
                <w:rStyle w:val="FootnoteReference"/>
                <w:sz w:val="24"/>
                <w:szCs w:val="24"/>
              </w:rPr>
              <w:footnoteReference w:customMarkFollows="1" w:id="34"/>
              <w:t>15</w:t>
            </w:r>
          </w:p>
        </w:tc>
        <w:tc>
          <w:tcPr>
            <w:tcW w:w="2687" w:type="dxa"/>
            <w:tcBorders>
              <w:top w:val="single" w:sz="4" w:space="0" w:color="auto"/>
              <w:left w:val="single" w:sz="4" w:space="0" w:color="auto"/>
              <w:bottom w:val="single" w:sz="4" w:space="0" w:color="auto"/>
              <w:right w:val="single" w:sz="4" w:space="0" w:color="auto"/>
            </w:tcBorders>
            <w:shd w:val="clear" w:color="auto" w:fill="FFFFFF"/>
          </w:tcPr>
          <w:p w:rsidR="009F0C55" w:rsidRPr="009B683B" w:rsidRDefault="009F0C55" w:rsidP="009F0C55">
            <w:pPr>
              <w:spacing w:after="0" w:line="240" w:lineRule="auto"/>
              <w:jc w:val="center"/>
              <w:rPr>
                <w:sz w:val="24"/>
                <w:szCs w:val="24"/>
              </w:rPr>
            </w:pPr>
            <w:r w:rsidRPr="009B683B">
              <w:rPr>
                <w:sz w:val="24"/>
                <w:szCs w:val="24"/>
              </w:rPr>
              <w:t>-</w:t>
            </w:r>
          </w:p>
        </w:tc>
        <w:tc>
          <w:tcPr>
            <w:tcW w:w="2691"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c>
          <w:tcPr>
            <w:tcW w:w="603"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8592"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roofErr w:type="spellStart"/>
            <w:r w:rsidRPr="009B683B">
              <w:rPr>
                <w:sz w:val="24"/>
                <w:szCs w:val="24"/>
              </w:rPr>
              <w:t>Siltumavota</w:t>
            </w:r>
            <w:proofErr w:type="spellEnd"/>
            <w:r w:rsidRPr="009B683B">
              <w:rPr>
                <w:sz w:val="24"/>
                <w:szCs w:val="24"/>
              </w:rPr>
              <w:t xml:space="preserve"> efektivitāte (%)</w:t>
            </w:r>
            <w:r w:rsidRPr="009B683B">
              <w:rPr>
                <w:sz w:val="24"/>
                <w:szCs w:val="24"/>
                <w:vertAlign w:val="superscript"/>
              </w:rPr>
              <w:t xml:space="preserve"> </w:t>
            </w:r>
            <w:r w:rsidR="008D79EB" w:rsidRPr="009B683B">
              <w:rPr>
                <w:rStyle w:val="FootnoteReference"/>
                <w:sz w:val="24"/>
                <w:szCs w:val="24"/>
              </w:rPr>
              <w:footnoteReference w:customMarkFollows="1" w:id="35"/>
              <w:t>16</w:t>
            </w:r>
          </w:p>
        </w:tc>
        <w:tc>
          <w:tcPr>
            <w:tcW w:w="2687" w:type="dxa"/>
            <w:tcBorders>
              <w:top w:val="single" w:sz="4" w:space="0" w:color="auto"/>
              <w:left w:val="single" w:sz="4" w:space="0" w:color="auto"/>
              <w:bottom w:val="single" w:sz="4" w:space="0" w:color="auto"/>
              <w:right w:val="single" w:sz="4" w:space="0" w:color="auto"/>
            </w:tcBorders>
            <w:shd w:val="clear" w:color="auto" w:fill="FFFFFF"/>
          </w:tcPr>
          <w:p w:rsidR="009F0C55" w:rsidRPr="009B683B" w:rsidRDefault="009F0C55" w:rsidP="009F0C55">
            <w:pPr>
              <w:spacing w:after="0" w:line="240" w:lineRule="auto"/>
              <w:jc w:val="center"/>
              <w:rPr>
                <w:sz w:val="24"/>
                <w:szCs w:val="24"/>
              </w:rPr>
            </w:pPr>
            <w:r w:rsidRPr="009B683B">
              <w:rPr>
                <w:sz w:val="24"/>
                <w:szCs w:val="24"/>
              </w:rPr>
              <w:t>-</w:t>
            </w:r>
          </w:p>
        </w:tc>
        <w:tc>
          <w:tcPr>
            <w:tcW w:w="2691"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c>
          <w:tcPr>
            <w:tcW w:w="603"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8592"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r w:rsidRPr="009B683B">
              <w:rPr>
                <w:sz w:val="24"/>
                <w:szCs w:val="24"/>
              </w:rPr>
              <w:t>CO</w:t>
            </w:r>
            <w:r w:rsidRPr="009B683B">
              <w:rPr>
                <w:sz w:val="24"/>
                <w:szCs w:val="24"/>
                <w:vertAlign w:val="subscript"/>
              </w:rPr>
              <w:t>2</w:t>
            </w:r>
            <w:r w:rsidRPr="009B683B">
              <w:rPr>
                <w:sz w:val="24"/>
                <w:szCs w:val="24"/>
              </w:rPr>
              <w:t xml:space="preserve"> emisijas ietaupījums  uz KF līdzfinansējumu 1000 </w:t>
            </w:r>
            <w:proofErr w:type="spellStart"/>
            <w:r w:rsidRPr="009B683B">
              <w:rPr>
                <w:sz w:val="24"/>
                <w:szCs w:val="24"/>
              </w:rPr>
              <w:t>euro</w:t>
            </w:r>
            <w:proofErr w:type="spellEnd"/>
            <w:r w:rsidRPr="009B683B">
              <w:rPr>
                <w:sz w:val="24"/>
                <w:szCs w:val="24"/>
              </w:rPr>
              <w:t xml:space="preserve"> apmērā (tCO</w:t>
            </w:r>
            <w:r w:rsidRPr="009B683B">
              <w:rPr>
                <w:sz w:val="24"/>
                <w:szCs w:val="24"/>
                <w:vertAlign w:val="subscript"/>
              </w:rPr>
              <w:t>2</w:t>
            </w:r>
            <w:r w:rsidRPr="009B683B">
              <w:rPr>
                <w:sz w:val="24"/>
                <w:szCs w:val="24"/>
              </w:rPr>
              <w:t xml:space="preserve">/gadā) </w:t>
            </w:r>
            <w:r w:rsidR="008D79EB" w:rsidRPr="009B683B">
              <w:rPr>
                <w:rStyle w:val="FootnoteReference"/>
                <w:sz w:val="24"/>
                <w:szCs w:val="24"/>
              </w:rPr>
              <w:footnoteReference w:customMarkFollows="1" w:id="36"/>
              <w:t>17</w:t>
            </w:r>
          </w:p>
        </w:tc>
        <w:tc>
          <w:tcPr>
            <w:tcW w:w="2687" w:type="dxa"/>
            <w:tcBorders>
              <w:top w:val="single" w:sz="4" w:space="0" w:color="auto"/>
              <w:left w:val="single" w:sz="4" w:space="0" w:color="auto"/>
              <w:bottom w:val="single" w:sz="4" w:space="0" w:color="auto"/>
              <w:right w:val="single" w:sz="4" w:space="0" w:color="auto"/>
            </w:tcBorders>
            <w:shd w:val="clear" w:color="auto" w:fill="FFFFFF"/>
          </w:tcPr>
          <w:p w:rsidR="009F0C55" w:rsidRPr="009B683B" w:rsidRDefault="009F0C55" w:rsidP="009F0C55">
            <w:pPr>
              <w:spacing w:after="0" w:line="240" w:lineRule="auto"/>
              <w:jc w:val="center"/>
              <w:rPr>
                <w:sz w:val="24"/>
                <w:szCs w:val="24"/>
              </w:rPr>
            </w:pPr>
            <w:r w:rsidRPr="009B683B">
              <w:rPr>
                <w:sz w:val="24"/>
                <w:szCs w:val="24"/>
              </w:rPr>
              <w:t>-</w:t>
            </w:r>
          </w:p>
        </w:tc>
        <w:tc>
          <w:tcPr>
            <w:tcW w:w="2691"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c>
          <w:tcPr>
            <w:tcW w:w="603"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1.</w:t>
            </w:r>
          </w:p>
        </w:tc>
        <w:tc>
          <w:tcPr>
            <w:tcW w:w="8592"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siltumenerģijas ražošanai izmantotais kurināmais (piemēram, dabasgāze, šķelda, utt.)</w:t>
            </w:r>
            <w:r w:rsidRPr="009B683B">
              <w:rPr>
                <w:sz w:val="24"/>
                <w:szCs w:val="24"/>
                <w:vertAlign w:val="superscript"/>
              </w:rPr>
              <w:t xml:space="preserve"> </w:t>
            </w:r>
            <w:r w:rsidRPr="009B683B">
              <w:rPr>
                <w:sz w:val="24"/>
                <w:szCs w:val="24"/>
                <w:u w:val="single"/>
                <w:vertAlign w:val="superscript"/>
              </w:rPr>
              <w:footnoteReference w:customMarkFollows="1" w:id="37"/>
              <w:t>8</w:t>
            </w:r>
          </w:p>
        </w:tc>
        <w:tc>
          <w:tcPr>
            <w:tcW w:w="2687" w:type="dxa"/>
            <w:tcBorders>
              <w:top w:val="single" w:sz="4" w:space="0" w:color="auto"/>
              <w:left w:val="single" w:sz="4" w:space="0" w:color="auto"/>
              <w:bottom w:val="single" w:sz="4" w:space="0" w:color="auto"/>
              <w:right w:val="single" w:sz="4" w:space="0" w:color="auto"/>
            </w:tcBorders>
            <w:shd w:val="clear" w:color="auto" w:fill="FFFFFF"/>
          </w:tcPr>
          <w:p w:rsidR="009F0C55" w:rsidRPr="009B683B" w:rsidRDefault="009F0C55" w:rsidP="009F0C55">
            <w:pPr>
              <w:spacing w:after="0" w:line="240" w:lineRule="auto"/>
              <w:rPr>
                <w:sz w:val="24"/>
                <w:szCs w:val="24"/>
              </w:rPr>
            </w:pPr>
          </w:p>
        </w:tc>
        <w:tc>
          <w:tcPr>
            <w:tcW w:w="2691"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c>
          <w:tcPr>
            <w:tcW w:w="603"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2.</w:t>
            </w:r>
          </w:p>
        </w:tc>
        <w:tc>
          <w:tcPr>
            <w:tcW w:w="8592"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proofErr w:type="spellStart"/>
            <w:r w:rsidRPr="009B683B">
              <w:rPr>
                <w:sz w:val="24"/>
                <w:szCs w:val="24"/>
              </w:rPr>
              <w:t>siltumavotā</w:t>
            </w:r>
            <w:proofErr w:type="spellEnd"/>
            <w:r w:rsidRPr="009B683B">
              <w:rPr>
                <w:sz w:val="24"/>
                <w:szCs w:val="24"/>
              </w:rPr>
              <w:t xml:space="preserve"> saražotās siltumenerģijas daudzums (</w:t>
            </w:r>
            <w:proofErr w:type="spellStart"/>
            <w:r w:rsidRPr="009B683B">
              <w:rPr>
                <w:sz w:val="24"/>
                <w:szCs w:val="24"/>
              </w:rPr>
              <w:t>MWh</w:t>
            </w:r>
            <w:proofErr w:type="spellEnd"/>
            <w:r w:rsidRPr="009B683B">
              <w:rPr>
                <w:sz w:val="24"/>
                <w:szCs w:val="24"/>
              </w:rPr>
              <w:t>/ gadā)</w:t>
            </w:r>
          </w:p>
        </w:tc>
        <w:tc>
          <w:tcPr>
            <w:tcW w:w="2687"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ind w:firstLine="720"/>
              <w:rPr>
                <w:sz w:val="24"/>
                <w:szCs w:val="24"/>
              </w:rPr>
            </w:pPr>
          </w:p>
        </w:tc>
        <w:tc>
          <w:tcPr>
            <w:tcW w:w="2691"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c>
          <w:tcPr>
            <w:tcW w:w="603"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3.</w:t>
            </w:r>
          </w:p>
        </w:tc>
        <w:tc>
          <w:tcPr>
            <w:tcW w:w="8592"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 xml:space="preserve">kurināmā patēriņš siltumenerģijas ražošanai </w:t>
            </w:r>
            <w:proofErr w:type="spellStart"/>
            <w:r w:rsidRPr="009B683B">
              <w:rPr>
                <w:sz w:val="24"/>
                <w:szCs w:val="24"/>
              </w:rPr>
              <w:t>siltumavotā</w:t>
            </w:r>
            <w:proofErr w:type="spellEnd"/>
            <w:r w:rsidRPr="009B683B">
              <w:rPr>
                <w:sz w:val="24"/>
                <w:szCs w:val="24"/>
              </w:rPr>
              <w:t xml:space="preserve"> (</w:t>
            </w:r>
            <w:proofErr w:type="spellStart"/>
            <w:r w:rsidRPr="009B683B">
              <w:rPr>
                <w:sz w:val="24"/>
                <w:szCs w:val="24"/>
              </w:rPr>
              <w:t>MWh</w:t>
            </w:r>
            <w:proofErr w:type="spellEnd"/>
            <w:r w:rsidRPr="009B683B">
              <w:rPr>
                <w:sz w:val="24"/>
                <w:szCs w:val="24"/>
              </w:rPr>
              <w:t>)</w:t>
            </w:r>
          </w:p>
        </w:tc>
        <w:tc>
          <w:tcPr>
            <w:tcW w:w="2687"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2691"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r w:rsidR="009F0C55" w:rsidRPr="009B683B" w:rsidTr="009F0C55">
        <w:tc>
          <w:tcPr>
            <w:tcW w:w="603"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4.</w:t>
            </w:r>
          </w:p>
        </w:tc>
        <w:tc>
          <w:tcPr>
            <w:tcW w:w="8592" w:type="dxa"/>
            <w:tcBorders>
              <w:top w:val="single" w:sz="4" w:space="0" w:color="auto"/>
              <w:left w:val="single" w:sz="4" w:space="0" w:color="auto"/>
              <w:bottom w:val="single" w:sz="4" w:space="0" w:color="auto"/>
              <w:right w:val="single" w:sz="4" w:space="0" w:color="auto"/>
            </w:tcBorders>
            <w:hideMark/>
          </w:tcPr>
          <w:p w:rsidR="009F0C55" w:rsidRPr="009B683B" w:rsidRDefault="009F0C55" w:rsidP="009F0C55">
            <w:pPr>
              <w:spacing w:after="0" w:line="240" w:lineRule="auto"/>
              <w:rPr>
                <w:sz w:val="24"/>
                <w:szCs w:val="24"/>
              </w:rPr>
            </w:pPr>
            <w:r w:rsidRPr="009B683B">
              <w:rPr>
                <w:sz w:val="24"/>
                <w:szCs w:val="24"/>
              </w:rPr>
              <w:t xml:space="preserve">elektroenerģijas patēriņš siltumenerģijas ražošanai </w:t>
            </w:r>
            <w:proofErr w:type="spellStart"/>
            <w:r w:rsidRPr="009B683B">
              <w:rPr>
                <w:sz w:val="24"/>
                <w:szCs w:val="24"/>
              </w:rPr>
              <w:t>siltumavotā</w:t>
            </w:r>
            <w:proofErr w:type="spellEnd"/>
            <w:r w:rsidRPr="009B683B">
              <w:rPr>
                <w:sz w:val="24"/>
                <w:szCs w:val="24"/>
              </w:rPr>
              <w:t xml:space="preserve"> (</w:t>
            </w:r>
            <w:proofErr w:type="spellStart"/>
            <w:r w:rsidRPr="009B683B">
              <w:rPr>
                <w:sz w:val="24"/>
                <w:szCs w:val="24"/>
              </w:rPr>
              <w:t>MWh</w:t>
            </w:r>
            <w:proofErr w:type="spellEnd"/>
            <w:r w:rsidRPr="009B683B">
              <w:rPr>
                <w:sz w:val="24"/>
                <w:szCs w:val="24"/>
              </w:rPr>
              <w:t>)</w:t>
            </w:r>
          </w:p>
        </w:tc>
        <w:tc>
          <w:tcPr>
            <w:tcW w:w="2687"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c>
          <w:tcPr>
            <w:tcW w:w="2691" w:type="dxa"/>
            <w:tcBorders>
              <w:top w:val="single" w:sz="4" w:space="0" w:color="auto"/>
              <w:left w:val="single" w:sz="4" w:space="0" w:color="auto"/>
              <w:bottom w:val="single" w:sz="4" w:space="0" w:color="auto"/>
              <w:right w:val="single" w:sz="4" w:space="0" w:color="auto"/>
            </w:tcBorders>
          </w:tcPr>
          <w:p w:rsidR="009F0C55" w:rsidRPr="009B683B" w:rsidRDefault="009F0C55" w:rsidP="009F0C55">
            <w:pPr>
              <w:spacing w:after="0" w:line="240" w:lineRule="auto"/>
              <w:rPr>
                <w:sz w:val="24"/>
                <w:szCs w:val="24"/>
              </w:rPr>
            </w:pPr>
          </w:p>
        </w:tc>
      </w:tr>
    </w:tbl>
    <w:p w:rsidR="009F0C55" w:rsidRPr="001B287D" w:rsidRDefault="009B25EB" w:rsidP="009B25EB">
      <w:pPr>
        <w:spacing w:line="276" w:lineRule="auto"/>
        <w:jc w:val="right"/>
        <w:rPr>
          <w:rFonts w:ascii="Times New Roman" w:hAnsi="Times New Roman"/>
          <w:sz w:val="24"/>
          <w:szCs w:val="24"/>
        </w:rPr>
      </w:pPr>
      <w:r w:rsidRPr="009B683B">
        <w:rPr>
          <w:rFonts w:ascii="Times New Roman" w:hAnsi="Times New Roman"/>
          <w:sz w:val="24"/>
          <w:szCs w:val="24"/>
        </w:rPr>
        <w:t>“.</w:t>
      </w:r>
    </w:p>
    <w:sectPr w:rsidR="009F0C55" w:rsidRPr="001B287D" w:rsidSect="009F0C5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B27" w:rsidRDefault="00310B27" w:rsidP="00504BE5">
      <w:pPr>
        <w:spacing w:after="0" w:line="240" w:lineRule="auto"/>
      </w:pPr>
      <w:r>
        <w:separator/>
      </w:r>
    </w:p>
  </w:endnote>
  <w:endnote w:type="continuationSeparator" w:id="0">
    <w:p w:rsidR="00310B27" w:rsidRDefault="00310B27" w:rsidP="00504BE5">
      <w:pPr>
        <w:spacing w:after="0" w:line="240" w:lineRule="auto"/>
      </w:pPr>
      <w:r>
        <w:continuationSeparator/>
      </w:r>
    </w:p>
  </w:endnote>
  <w:endnote w:type="continuationNotice" w:id="1">
    <w:p w:rsidR="00310B27" w:rsidRDefault="00310B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ヒラギノ角ゴ Pro W3">
    <w:altName w:val="MS Mincho"/>
    <w:charset w:val="00"/>
    <w:family w:val="roman"/>
    <w:pitch w:val="default"/>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B27" w:rsidRPr="00A637C6" w:rsidRDefault="00310B27" w:rsidP="00A637C6">
    <w:pPr>
      <w:pStyle w:val="Footer"/>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B27" w:rsidRDefault="00310B27" w:rsidP="00235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0B27" w:rsidRDefault="00310B27" w:rsidP="00235C98">
    <w:pPr>
      <w:pStyle w:val="Footer"/>
      <w:ind w:right="360"/>
    </w:pPr>
  </w:p>
  <w:p w:rsidR="00310B27" w:rsidRDefault="00310B27"/>
  <w:p w:rsidR="00310B27" w:rsidRDefault="00310B2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B27" w:rsidRPr="00781FE6" w:rsidRDefault="00310B27" w:rsidP="00781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B27" w:rsidRDefault="00310B27" w:rsidP="00504BE5">
      <w:pPr>
        <w:spacing w:after="0" w:line="240" w:lineRule="auto"/>
      </w:pPr>
      <w:r>
        <w:separator/>
      </w:r>
    </w:p>
  </w:footnote>
  <w:footnote w:type="continuationSeparator" w:id="0">
    <w:p w:rsidR="00310B27" w:rsidRDefault="00310B27" w:rsidP="00504BE5">
      <w:pPr>
        <w:spacing w:after="0" w:line="240" w:lineRule="auto"/>
      </w:pPr>
      <w:r>
        <w:continuationSeparator/>
      </w:r>
    </w:p>
  </w:footnote>
  <w:footnote w:type="continuationNotice" w:id="1">
    <w:p w:rsidR="00310B27" w:rsidRDefault="00310B27">
      <w:pPr>
        <w:spacing w:after="0" w:line="240" w:lineRule="auto"/>
      </w:pPr>
    </w:p>
  </w:footnote>
  <w:footnote w:id="2">
    <w:p w:rsidR="00310B27" w:rsidRPr="00633C03" w:rsidRDefault="00310B27" w:rsidP="00310B27">
      <w:pPr>
        <w:pStyle w:val="FootnoteText"/>
        <w:ind w:left="426" w:hanging="142"/>
        <w:rPr>
          <w:rFonts w:ascii="Times New Roman" w:hAnsi="Times New Roman"/>
        </w:rPr>
      </w:pPr>
      <w:r w:rsidRPr="00B41964">
        <w:rPr>
          <w:rStyle w:val="FootnoteReference"/>
        </w:rPr>
        <w:footnoteRef/>
      </w:r>
      <w:r w:rsidRPr="00B41964">
        <w:t xml:space="preserve"> </w:t>
      </w:r>
      <w:r w:rsidRPr="00633C03">
        <w:rPr>
          <w:rFonts w:ascii="Times New Roman" w:hAnsi="Times New Roman"/>
        </w:rPr>
        <w:t xml:space="preserve">Objektiem, kuru ietekmes uz vidi novērtējums ir nepieciešams, un darbībām, kurām nepieciešams sākotnējais </w:t>
      </w:r>
      <w:proofErr w:type="spellStart"/>
      <w:r w:rsidRPr="00633C03">
        <w:rPr>
          <w:rFonts w:ascii="Times New Roman" w:hAnsi="Times New Roman"/>
        </w:rPr>
        <w:t>izvērtējums</w:t>
      </w:r>
      <w:proofErr w:type="spellEnd"/>
      <w:r w:rsidRPr="00633C03">
        <w:rPr>
          <w:rFonts w:ascii="Times New Roman" w:hAnsi="Times New Roman"/>
        </w:rPr>
        <w:t xml:space="preserve">, saskaņā </w:t>
      </w:r>
      <w:r w:rsidRPr="00C9360A">
        <w:rPr>
          <w:rFonts w:ascii="Times New Roman" w:hAnsi="Times New Roman"/>
        </w:rPr>
        <w:t>ar likumu “Par</w:t>
      </w:r>
      <w:r w:rsidRPr="00633C03">
        <w:rPr>
          <w:rFonts w:ascii="Times New Roman" w:hAnsi="Times New Roman"/>
        </w:rPr>
        <w:t xml:space="preserve"> ietekmes uz vidi novērtējumu” (spēkā no 13.11.1998.).</w:t>
      </w:r>
    </w:p>
  </w:footnote>
  <w:footnote w:id="3">
    <w:p w:rsidR="00310B27" w:rsidRDefault="00310B27" w:rsidP="007B1C2A">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Uzņēmuma definīcijā ietilpst visi ar uzņēmumu saistītie uzņēmumi</w:t>
      </w:r>
    </w:p>
  </w:footnote>
  <w:footnote w:id="4">
    <w:p w:rsidR="00310B27" w:rsidRDefault="00310B27" w:rsidP="007B1C2A">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OV C 244, 01.10.2004., 2. </w:t>
      </w:r>
      <w:proofErr w:type="spellStart"/>
      <w:r>
        <w:rPr>
          <w:rFonts w:ascii="Times New Roman" w:hAnsi="Times New Roman"/>
        </w:rPr>
        <w:t>lpp</w:t>
      </w:r>
      <w:proofErr w:type="spellEnd"/>
    </w:p>
  </w:footnote>
  <w:footnote w:id="5">
    <w:p w:rsidR="00310B27" w:rsidRDefault="00310B27" w:rsidP="007B1C2A">
      <w:pPr>
        <w:pStyle w:val="FootnoteText"/>
      </w:pPr>
      <w:r>
        <w:rPr>
          <w:rStyle w:val="FootnoteReference"/>
          <w:rFonts w:ascii="Times New Roman" w:hAnsi="Times New Roman"/>
        </w:rPr>
        <w:footnoteRef/>
      </w:r>
      <w:r>
        <w:rPr>
          <w:rFonts w:ascii="Times New Roman" w:hAnsi="Times New Roman"/>
        </w:rPr>
        <w:t xml:space="preserve"> OV C 249, 31.07.2014., 1. lpp.</w:t>
      </w:r>
    </w:p>
  </w:footnote>
  <w:footnote w:id="6">
    <w:p w:rsidR="00310B27" w:rsidRDefault="00310B27" w:rsidP="007B1C2A">
      <w:pPr>
        <w:pStyle w:val="FootnoteText"/>
      </w:pPr>
      <w:r>
        <w:rPr>
          <w:rStyle w:val="FootnoteReference"/>
        </w:rPr>
        <w:footnoteRef/>
      </w:r>
      <w:r>
        <w:t xml:space="preserve"> </w:t>
      </w:r>
      <w:r>
        <w:rPr>
          <w:rFonts w:ascii="Times New Roman" w:hAnsi="Times New Roman"/>
        </w:rPr>
        <w:t>OV C 216, 30.07.2013., 1. lpp.</w:t>
      </w:r>
    </w:p>
  </w:footnote>
  <w:footnote w:id="7">
    <w:p w:rsidR="00037AAC" w:rsidRPr="00125C32" w:rsidRDefault="00037AAC" w:rsidP="00037AAC">
      <w:pPr>
        <w:pStyle w:val="FootnoteText"/>
        <w:jc w:val="both"/>
      </w:pPr>
      <w:r>
        <w:rPr>
          <w:rStyle w:val="FootnoteReference"/>
        </w:rPr>
        <w:t>2</w:t>
      </w:r>
      <w:r w:rsidRPr="00125C32">
        <w:t xml:space="preserve"> </w:t>
      </w:r>
      <w:r w:rsidRPr="00A90D5B">
        <w:rPr>
          <w:rFonts w:ascii="Times New Roman" w:hAnsi="Times New Roman"/>
          <w:i/>
          <w:color w:val="0000FF"/>
        </w:rPr>
        <w:t xml:space="preserve">obligāts, ja kopējais publiskais finansējums (atbalsts no ES fondiem, kā arī citi finanšu avoti –publiskais finansējums, piem., KF finansējums un pašvaldības finansējums) </w:t>
      </w:r>
      <w:r w:rsidRPr="00A90D5B">
        <w:rPr>
          <w:rFonts w:ascii="Times New Roman" w:hAnsi="Times New Roman"/>
          <w:i/>
          <w:color w:val="0000FF"/>
          <w:u w:val="single"/>
        </w:rPr>
        <w:t xml:space="preserve">pārsniedz </w:t>
      </w:r>
      <w:r w:rsidRPr="00A90D5B">
        <w:rPr>
          <w:rFonts w:ascii="Times New Roman" w:hAnsi="Times New Roman"/>
          <w:i/>
          <w:color w:val="0000FF"/>
        </w:rPr>
        <w:t>500 000 EUR</w:t>
      </w:r>
    </w:p>
  </w:footnote>
  <w:footnote w:id="8">
    <w:p w:rsidR="00037AAC" w:rsidRDefault="00037AAC" w:rsidP="00037AAC">
      <w:pPr>
        <w:pStyle w:val="FootnoteText"/>
        <w:jc w:val="both"/>
      </w:pPr>
      <w:r>
        <w:rPr>
          <w:rStyle w:val="FootnoteReference"/>
        </w:rPr>
        <w:t>3</w:t>
      </w:r>
      <w:r>
        <w:t xml:space="preserve"> </w:t>
      </w:r>
      <w:r w:rsidRPr="00A90D5B">
        <w:rPr>
          <w:rFonts w:ascii="Times New Roman" w:hAnsi="Times New Roman"/>
          <w:i/>
          <w:color w:val="0000FF"/>
        </w:rPr>
        <w:t xml:space="preserve">obligāts, ja kopējais publiskais finansējums (atbalsts no ES fondiem, kā arī citi finanšu avoti –publiskais finansējums, piem., KF finansējums un pašvaldības  finansējums) </w:t>
      </w:r>
      <w:r w:rsidRPr="00A90D5B">
        <w:rPr>
          <w:rFonts w:ascii="Times New Roman" w:hAnsi="Times New Roman"/>
          <w:i/>
          <w:color w:val="0000FF"/>
          <w:u w:val="single"/>
        </w:rPr>
        <w:t xml:space="preserve">nepārsniedz </w:t>
      </w:r>
      <w:r w:rsidRPr="00A90D5B">
        <w:rPr>
          <w:rFonts w:ascii="Times New Roman" w:hAnsi="Times New Roman"/>
          <w:i/>
          <w:color w:val="0000FF"/>
        </w:rPr>
        <w:t>500 000 EUR</w:t>
      </w:r>
    </w:p>
  </w:footnote>
  <w:footnote w:id="9">
    <w:p w:rsidR="00B62651" w:rsidRDefault="00B62651" w:rsidP="00B62651">
      <w:pPr>
        <w:pStyle w:val="FootnoteText"/>
        <w:jc w:val="both"/>
      </w:pPr>
    </w:p>
  </w:footnote>
  <w:footnote w:id="10">
    <w:p w:rsidR="003300AD" w:rsidRDefault="003300AD" w:rsidP="003300AD">
      <w:pPr>
        <w:pStyle w:val="FootnoteText"/>
        <w:jc w:val="both"/>
      </w:pPr>
    </w:p>
  </w:footnote>
  <w:footnote w:id="11">
    <w:p w:rsidR="00310B27" w:rsidRDefault="00310B27" w:rsidP="006C4AAF">
      <w:pPr>
        <w:pStyle w:val="FootnoteText"/>
        <w:rPr>
          <w:rFonts w:cstheme="minorBidi"/>
        </w:rPr>
      </w:pPr>
      <w:r>
        <w:rPr>
          <w:rStyle w:val="FootnoteReference"/>
        </w:rPr>
        <w:footnoteRef/>
      </w:r>
      <w:r>
        <w:t xml:space="preserve"> </w:t>
      </w:r>
      <w:r>
        <w:rPr>
          <w:rFonts w:ascii="Times New Roman" w:hAnsi="Times New Roman"/>
        </w:rPr>
        <w:t>Projekta darbības numuram jāatbilst projekta iesnieguma 1.5.sadaļā "Projekta darbības un sasniedzamie rezultāti" norādītajam projekta darbības numuram.</w:t>
      </w:r>
    </w:p>
  </w:footnote>
  <w:footnote w:id="12">
    <w:p w:rsidR="00310B27" w:rsidRDefault="00310B27" w:rsidP="006C4AAF">
      <w:pPr>
        <w:pStyle w:val="FootnoteText"/>
        <w:jc w:val="both"/>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 w:id="13">
    <w:p w:rsidR="00310B27" w:rsidRPr="00482CCE" w:rsidRDefault="00310B27" w:rsidP="004E11D5">
      <w:pPr>
        <w:pStyle w:val="FootnoteText"/>
        <w:ind w:right="89"/>
        <w:jc w:val="both"/>
      </w:pPr>
      <w:r>
        <w:rPr>
          <w:rStyle w:val="FootnoteReference"/>
        </w:rPr>
        <w:t>4</w:t>
      </w:r>
      <w:r w:rsidRPr="009F743D">
        <w:t xml:space="preserve"> Ministru kabineta noteikumi “Darbības programmas</w:t>
      </w:r>
      <w:r>
        <w:t xml:space="preserve"> “Izaugsme un nodarbinātība” 4.3</w:t>
      </w:r>
      <w:r w:rsidRPr="009F743D">
        <w:t>.1.specifiskā atbalsta mērķa “</w:t>
      </w:r>
      <w:r>
        <w:t>Veicināt energoefektivitāti un vietējo AER izmantošanu centralizētajā siltumapgādē</w:t>
      </w:r>
      <w:r w:rsidRPr="009F743D">
        <w:t>”</w:t>
      </w:r>
      <w:r w:rsidRPr="0081204F">
        <w:t xml:space="preserve"> īstenošanas noteikumi</w:t>
      </w:r>
      <w:r>
        <w:t>”</w:t>
      </w:r>
      <w:r w:rsidRPr="0081204F" w:rsidDel="007C0B45">
        <w:t xml:space="preserve"> </w:t>
      </w:r>
      <w:r w:rsidRPr="0081204F">
        <w:t>(turpmāk</w:t>
      </w:r>
      <w:r w:rsidRPr="00482CCE">
        <w:t xml:space="preserve"> – MK noteikumi).</w:t>
      </w:r>
    </w:p>
  </w:footnote>
  <w:footnote w:id="14">
    <w:p w:rsidR="00310B27" w:rsidRPr="00482CCE" w:rsidRDefault="00310B27" w:rsidP="004E11D5">
      <w:pPr>
        <w:pStyle w:val="FootnoteText"/>
        <w:ind w:right="-807"/>
        <w:jc w:val="both"/>
      </w:pPr>
      <w:r>
        <w:rPr>
          <w:rStyle w:val="FootnoteReference"/>
        </w:rPr>
        <w:t>5</w:t>
      </w:r>
      <w:r w:rsidRPr="00482CCE">
        <w:t xml:space="preserve"> </w:t>
      </w:r>
      <w:r>
        <w:t>Kritērija ietvaros tiek pārbaudīta projekta iesniedzēja atbilstība noteiktajām finansējuma saņēmēja prasībām.</w:t>
      </w:r>
    </w:p>
  </w:footnote>
  <w:footnote w:id="15">
    <w:p w:rsidR="00310B27" w:rsidRDefault="00310B27" w:rsidP="00D8246B">
      <w:pPr>
        <w:pStyle w:val="FootnoteText"/>
        <w:ind w:hanging="142"/>
      </w:pPr>
      <w:r>
        <w:rPr>
          <w:rStyle w:val="FootnoteReference"/>
        </w:rPr>
        <w:t>7</w:t>
      </w:r>
      <w:r w:rsidRPr="00B41964">
        <w:t xml:space="preserve"> Objektiem, kuru ietekmes uz vidi novērtējums ir nepieciešams, un darbībām, kurām nepieciešams sākotnējais </w:t>
      </w:r>
      <w:proofErr w:type="spellStart"/>
      <w:r w:rsidRPr="00B41964">
        <w:t>izvērtējums</w:t>
      </w:r>
      <w:proofErr w:type="spellEnd"/>
      <w:r w:rsidRPr="00B41964">
        <w:t xml:space="preserve">, </w:t>
      </w:r>
      <w:r w:rsidRPr="00F14235">
        <w:t>saskaņā ar likumu “Par ietekmes uz vidi</w:t>
      </w:r>
      <w:r w:rsidRPr="00B41964">
        <w:t xml:space="preserve"> novērtējumu” (spēkā no 13.11.1998.).</w:t>
      </w:r>
    </w:p>
  </w:footnote>
  <w:footnote w:id="16">
    <w:p w:rsidR="00310B27" w:rsidRDefault="00310B27" w:rsidP="0096740B">
      <w:pPr>
        <w:pStyle w:val="FootnoteText"/>
        <w:ind w:hanging="142"/>
      </w:pPr>
      <w:r w:rsidRPr="00B41964">
        <w:rPr>
          <w:rStyle w:val="FootnoteReference"/>
        </w:rPr>
        <w:footnoteRef/>
      </w:r>
      <w:r w:rsidRPr="00B41964">
        <w:t xml:space="preserve"> Objektiem, kuru ietekmes uz vidi novērtējums ir nepieciešams, un darbībām, kurām nepieciešams sākotnējais </w:t>
      </w:r>
      <w:proofErr w:type="spellStart"/>
      <w:r w:rsidRPr="00B41964">
        <w:t>izvērtējums</w:t>
      </w:r>
      <w:proofErr w:type="spellEnd"/>
      <w:r w:rsidRPr="00B41964">
        <w:t xml:space="preserve">, </w:t>
      </w:r>
      <w:r w:rsidRPr="00F713DA">
        <w:t>saskaņā ar likumu “Par ietekmes uz vidi</w:t>
      </w:r>
      <w:r w:rsidRPr="00B41964">
        <w:t xml:space="preserve"> novērtējumu” (spēkā no 13.11.1998.).</w:t>
      </w:r>
    </w:p>
  </w:footnote>
  <w:footnote w:id="17">
    <w:p w:rsidR="00310B27" w:rsidRPr="00B75E47" w:rsidRDefault="00310B27" w:rsidP="00827022">
      <w:pPr>
        <w:pStyle w:val="FootnoteText"/>
        <w:ind w:hanging="142"/>
      </w:pPr>
      <w:r w:rsidRPr="00B75E47">
        <w:rPr>
          <w:rStyle w:val="FootnoteReference"/>
        </w:rPr>
        <w:footnoteRef/>
      </w:r>
      <w:r w:rsidRPr="00B75E47">
        <w:t xml:space="preserve"> Augstas efektivitātes sistēmu izmantošanas novērtējums ir skaidrojošs apraksts, kas sagatavots saskaņā ar Ēku energoefektivitātes likuma 5.pantu un iekļauts būvprojektā saskaņā ar Ministru kabineta 2014. gada 2. septembra noteikumiem Nr.529 “Ēku būvnoteikumi” vai apliecinājuma kartē inženierbūvēm saskaņā ar 2014. gada 16. septembra Ministru kabineta noteikumiem Nr.551 “Ostu hidrotehnisko, siltumenerģijas, gāzes un citu, atsevišķi neklasificētu, inženierbūvju būvnoteikumi”.</w:t>
      </w:r>
    </w:p>
  </w:footnote>
  <w:footnote w:id="18">
    <w:p w:rsidR="00310B27" w:rsidRDefault="00310B27" w:rsidP="009F0C55">
      <w:pPr>
        <w:pStyle w:val="FootnoteText"/>
      </w:pPr>
      <w:r>
        <w:rPr>
          <w:rStyle w:val="FootnoteReference"/>
        </w:rPr>
        <w:footnoteRef/>
      </w:r>
      <w:r>
        <w:t xml:space="preserve"> Pielikumā norāda rādītājus, kas saistīti ar projektā plānotajām investīcijām.</w:t>
      </w:r>
    </w:p>
  </w:footnote>
  <w:footnote w:id="19">
    <w:p w:rsidR="00310B27" w:rsidRDefault="00310B27" w:rsidP="009F0C55">
      <w:pPr>
        <w:pStyle w:val="FootnoteText"/>
      </w:pPr>
      <w:r>
        <w:rPr>
          <w:rStyle w:val="FootnoteReference"/>
        </w:rPr>
        <w:footnoteRef/>
      </w:r>
      <w:r>
        <w:t xml:space="preserve"> Pielikumā norāda tikai tos rādītājus, kas attiecas uz projekta plānotajām investīcijām/ projektā plānoto darbību, pārējās tabulas sadaļas dzēšot.</w:t>
      </w:r>
    </w:p>
  </w:footnote>
  <w:footnote w:id="20">
    <w:p w:rsidR="00310B27" w:rsidRPr="00376B85" w:rsidRDefault="00310B27" w:rsidP="009F0C55">
      <w:pPr>
        <w:pStyle w:val="FootnoteText"/>
        <w:rPr>
          <w:u w:val="single"/>
        </w:rPr>
      </w:pPr>
      <w:r w:rsidRPr="00376B85">
        <w:rPr>
          <w:rStyle w:val="FootnoteReference"/>
          <w:u w:val="single"/>
        </w:rPr>
        <w:footnoteRef/>
      </w:r>
      <w:r w:rsidRPr="00376B85">
        <w:rPr>
          <w:u w:val="single"/>
        </w:rPr>
        <w:t xml:space="preserve"> Aprēķinus par pirms projekta īstenošanas periodu veic balstoties uz vēsturisko datu periodu par 3 gadiem (norādot vidējo rādītāju). Ja informācija par pēdējiem 3 gadiem nav pieejama, aprēķinos izmanto informāciju par pēdējiem 2 gadiem vai 1 gadu, norādot objektīvu iemeslu, kāpēc nav iespējams norādīt vidējo patēriņu par pēdējiem 3 gadiem. Pielikumam pievieno aprēķinos izmantoto izejas datu apliecinošu dokumentāciju (siltumenerģijas skaitītāju rādījumi, iepirkto energoresursu pamatojošie dokumenti, u.c.).</w:t>
      </w:r>
    </w:p>
  </w:footnote>
  <w:footnote w:id="21">
    <w:p w:rsidR="00310B27" w:rsidRDefault="00310B27" w:rsidP="009F0C55">
      <w:pPr>
        <w:pStyle w:val="FootnoteText"/>
        <w:rPr>
          <w:u w:val="single"/>
        </w:rPr>
      </w:pPr>
      <w:r>
        <w:rPr>
          <w:rStyle w:val="FootnoteReference"/>
          <w:u w:val="single"/>
        </w:rPr>
        <w:footnoteRef/>
      </w:r>
      <w:r>
        <w:rPr>
          <w:u w:val="single"/>
        </w:rPr>
        <w:t xml:space="preserve"> Pielikumam pievieno izvērstu aprēķinu veikšanas ceļu katram konkrētajam rādītājam.</w:t>
      </w:r>
    </w:p>
  </w:footnote>
  <w:footnote w:id="22">
    <w:p w:rsidR="00310B27" w:rsidRPr="001F3CA7" w:rsidRDefault="00310B27" w:rsidP="009F0C55">
      <w:pPr>
        <w:pStyle w:val="FootnoteText"/>
      </w:pPr>
      <w:r w:rsidRPr="001F3CA7">
        <w:rPr>
          <w:rStyle w:val="FootnoteReference"/>
        </w:rPr>
        <w:footnoteRef/>
      </w:r>
      <w:r w:rsidRPr="001F3CA7">
        <w:t xml:space="preserve"> Aprēķins veicams atbilstoši projektu iesniegumu atlases nolikuma 4.pielikuma “Projektu iesniegumu vērtēšanas kritēriju piemērošanas metodika” Kvalitātes kritēriju 1.punktā noteiktajai aprēķina formulai</w:t>
      </w:r>
      <w:r>
        <w:t>.</w:t>
      </w:r>
    </w:p>
  </w:footnote>
  <w:footnote w:id="23">
    <w:p w:rsidR="00310B27" w:rsidRPr="001F3CA7" w:rsidRDefault="00310B27" w:rsidP="009F0C55">
      <w:pPr>
        <w:pStyle w:val="FootnoteText"/>
      </w:pPr>
      <w:r w:rsidRPr="001F3CA7">
        <w:rPr>
          <w:rStyle w:val="FootnoteReference"/>
        </w:rPr>
        <w:footnoteRef/>
      </w:r>
      <w:r w:rsidRPr="001F3CA7">
        <w:t xml:space="preserve"> Aprēķins veicams atbilstoši projektu iesniegumu atlases nolikuma 4.pielikuma “Projektu iesniegumu vērtēšanas kritēriju piemērošanas </w:t>
      </w:r>
      <w:r>
        <w:t>metodika” Kvalitātes kritēriju 2</w:t>
      </w:r>
      <w:r w:rsidRPr="001F3CA7">
        <w:t>.punktā noteiktajai aprēķina formulai</w:t>
      </w:r>
      <w:r>
        <w:t>.</w:t>
      </w:r>
    </w:p>
  </w:footnote>
  <w:footnote w:id="24">
    <w:p w:rsidR="00310B27" w:rsidRPr="001F3CA7" w:rsidRDefault="00310B27" w:rsidP="009F0C55">
      <w:pPr>
        <w:pStyle w:val="FootnoteText"/>
      </w:pPr>
      <w:r w:rsidRPr="001F3CA7">
        <w:rPr>
          <w:rStyle w:val="FootnoteReference"/>
        </w:rPr>
        <w:footnoteRef/>
      </w:r>
      <w:r w:rsidRPr="001F3CA7">
        <w:t xml:space="preserve"> Aprēķins veicams atbilstoši projektu iesniegumu atlases nolikuma 4.pielikuma “Projektu iesniegumu vērtēšanas kritēriju piemērošanas </w:t>
      </w:r>
      <w:r>
        <w:t>metodika” Kvalitātes kritēriju 11</w:t>
      </w:r>
      <w:r w:rsidRPr="001F3CA7">
        <w:t>.punktā noteiktajai aprēķina formulai</w:t>
      </w:r>
      <w:r>
        <w:t>.</w:t>
      </w:r>
    </w:p>
  </w:footnote>
  <w:footnote w:id="25">
    <w:p w:rsidR="00310B27" w:rsidRDefault="00310B27" w:rsidP="009F0C55">
      <w:pPr>
        <w:pStyle w:val="FootnoteText"/>
      </w:pPr>
      <w:r>
        <w:rPr>
          <w:rStyle w:val="FootnoteReference"/>
        </w:rPr>
        <w:footnoteRef/>
      </w:r>
      <w:r>
        <w:t xml:space="preserve"> Ja siltumenerģijas ražošanai tiek izmantoti vairāki kurināmā veidi, norāda to kurināmā veidu, kas attiecas uz projektā plānotajām investīcijām, vai norāda izmantotā kurināmā veidu un proporciju.</w:t>
      </w:r>
    </w:p>
  </w:footnote>
  <w:footnote w:id="26">
    <w:p w:rsidR="00310B27" w:rsidRPr="001F3CA7" w:rsidRDefault="00310B27" w:rsidP="009F0C55">
      <w:pPr>
        <w:pStyle w:val="FootnoteText"/>
      </w:pPr>
      <w:r w:rsidRPr="001F3CA7">
        <w:rPr>
          <w:rStyle w:val="FootnoteReference"/>
        </w:rPr>
        <w:footnoteRef/>
      </w:r>
      <w:r w:rsidRPr="001F3CA7">
        <w:t xml:space="preserve"> Aprēķins veicams atbilstoši projektu iesniegumu atlases nolikuma 4.pielikuma “Projektu iesniegumu vērtēšanas kritēriju piemērošanas </w:t>
      </w:r>
      <w:r>
        <w:t>metodika” Kvalitātes kritēriju 3</w:t>
      </w:r>
      <w:r w:rsidRPr="001F3CA7">
        <w:t>.punktā noteiktajai aprēķina formulai</w:t>
      </w:r>
      <w:r>
        <w:t>.</w:t>
      </w:r>
    </w:p>
  </w:footnote>
  <w:footnote w:id="27">
    <w:p w:rsidR="00310B27" w:rsidRPr="001F3CA7" w:rsidRDefault="00310B27" w:rsidP="009F0C55">
      <w:pPr>
        <w:pStyle w:val="FootnoteText"/>
      </w:pPr>
      <w:r w:rsidRPr="001F3CA7">
        <w:rPr>
          <w:rStyle w:val="FootnoteReference"/>
        </w:rPr>
        <w:footnoteRef/>
      </w:r>
      <w:r w:rsidRPr="001F3CA7">
        <w:t xml:space="preserve"> Aprēķins veicams atbilstoši projektu iesniegumu atlases nolikuma 4.pielikuma “Projektu iesniegumu vērtēšanas kritēriju piemērošanas </w:t>
      </w:r>
      <w:r>
        <w:t>metodika” Kvalitātes kritēriju 4</w:t>
      </w:r>
      <w:r w:rsidRPr="001F3CA7">
        <w:t>.punktā noteiktajai aprēķina formulai</w:t>
      </w:r>
      <w:r>
        <w:t>.</w:t>
      </w:r>
    </w:p>
  </w:footnote>
  <w:footnote w:id="28">
    <w:p w:rsidR="00310B27" w:rsidRPr="001F3CA7" w:rsidRDefault="00310B27" w:rsidP="009F0C55">
      <w:pPr>
        <w:pStyle w:val="FootnoteText"/>
      </w:pPr>
      <w:r w:rsidRPr="001F3CA7">
        <w:rPr>
          <w:rStyle w:val="FootnoteReference"/>
        </w:rPr>
        <w:footnoteRef/>
      </w:r>
      <w:r w:rsidRPr="001F3CA7">
        <w:t xml:space="preserve"> Aprēķins veicams atbilstoši projektu iesniegumu atlases nolikuma 4.pielikuma “Projektu iesniegumu vērtēšanas kritēriju piemērošanas </w:t>
      </w:r>
      <w:r>
        <w:t>metodika” Kvalitātes kritēriju 12</w:t>
      </w:r>
      <w:r w:rsidRPr="001F3CA7">
        <w:t>.punktā noteiktajai aprēķina formulai</w:t>
      </w:r>
      <w:r>
        <w:t>.</w:t>
      </w:r>
    </w:p>
  </w:footnote>
  <w:footnote w:id="29">
    <w:p w:rsidR="00310B27" w:rsidRDefault="00310B27" w:rsidP="009F0C55">
      <w:pPr>
        <w:pStyle w:val="FootnoteText"/>
      </w:pPr>
    </w:p>
  </w:footnote>
  <w:footnote w:id="30">
    <w:p w:rsidR="00310B27" w:rsidRPr="001F3CA7" w:rsidRDefault="00310B27" w:rsidP="009F0C55">
      <w:pPr>
        <w:pStyle w:val="FootnoteText"/>
      </w:pPr>
      <w:r w:rsidRPr="001F3CA7">
        <w:rPr>
          <w:rStyle w:val="FootnoteReference"/>
        </w:rPr>
        <w:footnoteRef/>
      </w:r>
      <w:r w:rsidRPr="001F3CA7">
        <w:t xml:space="preserve"> Aprēķins veicams atbilstoši projektu iesniegumu atlases nolikuma 4.pielikuma “Projektu iesniegumu vērtēšanas kritēriju piemērošanas </w:t>
      </w:r>
      <w:r>
        <w:t>metodika” Kvalitātes kritēriju 5</w:t>
      </w:r>
      <w:r w:rsidRPr="001F3CA7">
        <w:t>.punktā noteiktajai aprēķina formulai</w:t>
      </w:r>
      <w:r>
        <w:t>.</w:t>
      </w:r>
    </w:p>
  </w:footnote>
  <w:footnote w:id="31">
    <w:p w:rsidR="00310B27" w:rsidRPr="001F3CA7" w:rsidRDefault="00310B27" w:rsidP="009F0C55">
      <w:pPr>
        <w:pStyle w:val="FootnoteText"/>
      </w:pPr>
      <w:r w:rsidRPr="001F3CA7">
        <w:rPr>
          <w:rStyle w:val="FootnoteReference"/>
        </w:rPr>
        <w:footnoteRef/>
      </w:r>
      <w:r w:rsidRPr="001F3CA7">
        <w:t xml:space="preserve"> Aprēķins veicams atbilstoši projektu iesniegumu atlases nolikuma 4.pielikuma “Projektu iesniegumu vērtēšanas kritēriju piemērošanas </w:t>
      </w:r>
      <w:r>
        <w:t>metodika” Kvalitātes kritēriju 6</w:t>
      </w:r>
      <w:r w:rsidRPr="001F3CA7">
        <w:t>.punktā noteiktajai aprēķina formulai</w:t>
      </w:r>
      <w:r>
        <w:t>.</w:t>
      </w:r>
    </w:p>
  </w:footnote>
  <w:footnote w:id="32">
    <w:p w:rsidR="00310B27" w:rsidRPr="001F3CA7" w:rsidRDefault="00310B27" w:rsidP="009F0C55">
      <w:pPr>
        <w:pStyle w:val="FootnoteText"/>
      </w:pPr>
      <w:r w:rsidRPr="001F3CA7">
        <w:rPr>
          <w:rStyle w:val="FootnoteReference"/>
        </w:rPr>
        <w:footnoteRef/>
      </w:r>
      <w:r w:rsidRPr="001F3CA7">
        <w:t xml:space="preserve"> Aprēķins veicams atbilstoši projektu iesniegumu atlases nolikuma 4.pielikuma “Projektu iesniegumu vērtēšanas kritēriju piemērošanas </w:t>
      </w:r>
      <w:r>
        <w:t>metodika” Kvalitātes kritēriju 10</w:t>
      </w:r>
      <w:r w:rsidRPr="001F3CA7">
        <w:t>.punktā noteiktajai aprēķina formulai</w:t>
      </w:r>
      <w:r>
        <w:t>.</w:t>
      </w:r>
    </w:p>
  </w:footnote>
  <w:footnote w:id="33">
    <w:p w:rsidR="00310B27" w:rsidRDefault="00310B27" w:rsidP="009F0C55">
      <w:pPr>
        <w:pStyle w:val="FootnoteText"/>
      </w:pPr>
    </w:p>
  </w:footnote>
  <w:footnote w:id="34">
    <w:p w:rsidR="00310B27" w:rsidRPr="001F3CA7" w:rsidRDefault="00310B27" w:rsidP="009F0C55">
      <w:pPr>
        <w:pStyle w:val="FootnoteText"/>
      </w:pPr>
      <w:r>
        <w:rPr>
          <w:rStyle w:val="FootnoteReference"/>
        </w:rPr>
        <w:t>15</w:t>
      </w:r>
      <w:r w:rsidRPr="001F3CA7">
        <w:t xml:space="preserve"> Aprēķins veicams atbilstoši projektu iesniegumu atlases nolikuma 4.pielikuma “Projektu iesniegumu vērtēšanas kritēriju piemērošanas </w:t>
      </w:r>
      <w:r>
        <w:t>metodika” Kvalitātes kritēriju 7</w:t>
      </w:r>
      <w:r w:rsidRPr="001F3CA7">
        <w:t>.punktā noteiktajai aprēķina formulai</w:t>
      </w:r>
      <w:r>
        <w:t>.</w:t>
      </w:r>
    </w:p>
  </w:footnote>
  <w:footnote w:id="35">
    <w:p w:rsidR="00310B27" w:rsidRPr="001F3CA7" w:rsidRDefault="00310B27" w:rsidP="009F0C55">
      <w:pPr>
        <w:pStyle w:val="FootnoteText"/>
      </w:pPr>
      <w:r>
        <w:rPr>
          <w:rStyle w:val="FootnoteReference"/>
        </w:rPr>
        <w:t>16</w:t>
      </w:r>
      <w:r w:rsidRPr="001F3CA7">
        <w:t xml:space="preserve"> Aprēķins veicams atbilstoši projektu iesniegumu atlases nolikuma 4.pielikuma “Projektu iesniegumu vērtēšanas kritēriju piemērošanas </w:t>
      </w:r>
      <w:r>
        <w:t>metodika” Kvalitātes kritēriju 8</w:t>
      </w:r>
      <w:r w:rsidRPr="001F3CA7">
        <w:t>.punktā noteiktajai aprēķina formulai</w:t>
      </w:r>
      <w:r>
        <w:t>.</w:t>
      </w:r>
    </w:p>
  </w:footnote>
  <w:footnote w:id="36">
    <w:p w:rsidR="00310B27" w:rsidRPr="001F3CA7" w:rsidRDefault="00310B27" w:rsidP="009F0C55">
      <w:pPr>
        <w:pStyle w:val="FootnoteText"/>
      </w:pPr>
      <w:r>
        <w:rPr>
          <w:rStyle w:val="FootnoteReference"/>
        </w:rPr>
        <w:t>17</w:t>
      </w:r>
      <w:r w:rsidRPr="001F3CA7">
        <w:t xml:space="preserve"> Aprēķins veicams atbilstoši projektu iesniegumu atlases nolikuma 4.pielikuma “Projektu iesniegumu vērtēšanas kritēriju piemērošanas </w:t>
      </w:r>
      <w:r>
        <w:t>metodika” Kvalitātes kritēriju 10</w:t>
      </w:r>
      <w:r w:rsidRPr="001F3CA7">
        <w:t>.punktā noteiktajai aprēķina formulai</w:t>
      </w:r>
      <w:r>
        <w:t>.</w:t>
      </w:r>
    </w:p>
  </w:footnote>
  <w:footnote w:id="37">
    <w:p w:rsidR="00310B27" w:rsidRDefault="00310B27" w:rsidP="009F0C5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15:restartNumberingAfterBreak="0">
    <w:nsid w:val="FFFFFF89"/>
    <w:multiLevelType w:val="singleLevel"/>
    <w:tmpl w:val="3FFE69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22693"/>
    <w:multiLevelType w:val="hybridMultilevel"/>
    <w:tmpl w:val="03CE5574"/>
    <w:lvl w:ilvl="0" w:tplc="6FB2911C">
      <w:numFmt w:val="bullet"/>
      <w:lvlText w:val="-"/>
      <w:lvlJc w:val="left"/>
      <w:pPr>
        <w:ind w:left="502"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657C6F"/>
    <w:multiLevelType w:val="multilevel"/>
    <w:tmpl w:val="4B7E9A88"/>
    <w:lvl w:ilvl="0">
      <w:start w:val="1"/>
      <w:numFmt w:val="decimal"/>
      <w:lvlText w:val="%1."/>
      <w:lvlJc w:val="left"/>
      <w:pPr>
        <w:ind w:left="1797" w:hanging="360"/>
      </w:pPr>
    </w:lvl>
    <w:lvl w:ilvl="1">
      <w:start w:val="1"/>
      <w:numFmt w:val="lowerLetter"/>
      <w:isLgl/>
      <w:lvlText w:val="%2)"/>
      <w:lvlJc w:val="left"/>
      <w:pPr>
        <w:ind w:left="1797" w:hanging="360"/>
      </w:pPr>
      <w:rPr>
        <w:rFonts w:ascii="Times New Roman" w:eastAsia="Times New Roman" w:hAnsi="Times New Roman" w:cs="Times New Roman"/>
      </w:rPr>
    </w:lvl>
    <w:lvl w:ilvl="2">
      <w:start w:val="1"/>
      <w:numFmt w:val="decimal"/>
      <w:isLgl/>
      <w:lvlText w:val="%1.%2.%3."/>
      <w:lvlJc w:val="left"/>
      <w:pPr>
        <w:ind w:left="2157" w:hanging="720"/>
      </w:pPr>
      <w:rPr>
        <w:rFonts w:eastAsia="Calibri"/>
      </w:rPr>
    </w:lvl>
    <w:lvl w:ilvl="3">
      <w:start w:val="1"/>
      <w:numFmt w:val="decimal"/>
      <w:isLgl/>
      <w:lvlText w:val="%1.%2.%3.%4."/>
      <w:lvlJc w:val="left"/>
      <w:pPr>
        <w:ind w:left="2157" w:hanging="720"/>
      </w:pPr>
      <w:rPr>
        <w:rFonts w:eastAsia="Calibri"/>
      </w:rPr>
    </w:lvl>
    <w:lvl w:ilvl="4">
      <w:start w:val="1"/>
      <w:numFmt w:val="decimal"/>
      <w:isLgl/>
      <w:lvlText w:val="%1.%2.%3.%4.%5."/>
      <w:lvlJc w:val="left"/>
      <w:pPr>
        <w:ind w:left="2517" w:hanging="1080"/>
      </w:pPr>
      <w:rPr>
        <w:rFonts w:eastAsia="Calibri"/>
      </w:rPr>
    </w:lvl>
    <w:lvl w:ilvl="5">
      <w:start w:val="1"/>
      <w:numFmt w:val="decimal"/>
      <w:isLgl/>
      <w:lvlText w:val="%1.%2.%3.%4.%5.%6."/>
      <w:lvlJc w:val="left"/>
      <w:pPr>
        <w:ind w:left="2517" w:hanging="1080"/>
      </w:pPr>
      <w:rPr>
        <w:rFonts w:eastAsia="Calibri"/>
      </w:rPr>
    </w:lvl>
    <w:lvl w:ilvl="6">
      <w:start w:val="1"/>
      <w:numFmt w:val="decimal"/>
      <w:isLgl/>
      <w:lvlText w:val="%1.%2.%3.%4.%5.%6.%7."/>
      <w:lvlJc w:val="left"/>
      <w:pPr>
        <w:ind w:left="2877" w:hanging="1440"/>
      </w:pPr>
      <w:rPr>
        <w:rFonts w:eastAsia="Calibri"/>
      </w:rPr>
    </w:lvl>
    <w:lvl w:ilvl="7">
      <w:start w:val="1"/>
      <w:numFmt w:val="decimal"/>
      <w:isLgl/>
      <w:lvlText w:val="%1.%2.%3.%4.%5.%6.%7.%8."/>
      <w:lvlJc w:val="left"/>
      <w:pPr>
        <w:ind w:left="2877" w:hanging="1440"/>
      </w:pPr>
      <w:rPr>
        <w:rFonts w:eastAsia="Calibri"/>
      </w:rPr>
    </w:lvl>
    <w:lvl w:ilvl="8">
      <w:start w:val="1"/>
      <w:numFmt w:val="decimal"/>
      <w:isLgl/>
      <w:lvlText w:val="%1.%2.%3.%4.%5.%6.%7.%8.%9."/>
      <w:lvlJc w:val="left"/>
      <w:pPr>
        <w:ind w:left="3237" w:hanging="1800"/>
      </w:pPr>
      <w:rPr>
        <w:rFonts w:eastAsia="Calibri"/>
      </w:rPr>
    </w:lvl>
  </w:abstractNum>
  <w:abstractNum w:abstractNumId="3" w15:restartNumberingAfterBreak="0">
    <w:nsid w:val="07BD13BA"/>
    <w:multiLevelType w:val="hybridMultilevel"/>
    <w:tmpl w:val="93103C52"/>
    <w:lvl w:ilvl="0" w:tplc="A978DB48">
      <w:start w:val="1"/>
      <w:numFmt w:val="bullet"/>
      <w:lvlText w:val="!"/>
      <w:lvlJc w:val="left"/>
      <w:pPr>
        <w:ind w:left="1004" w:hanging="360"/>
      </w:pPr>
      <w:rPr>
        <w:rFonts w:ascii="Cooper Black" w:hAnsi="Cooper Black" w:hint="default"/>
        <w:i/>
        <w:color w:val="0000FF"/>
        <w:sz w:val="24"/>
        <w:szCs w:val="24"/>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4" w15:restartNumberingAfterBreak="0">
    <w:nsid w:val="0E4471D7"/>
    <w:multiLevelType w:val="hybridMultilevel"/>
    <w:tmpl w:val="EDB4B1BC"/>
    <w:lvl w:ilvl="0" w:tplc="65BC7B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0D45748"/>
    <w:multiLevelType w:val="hybridMultilevel"/>
    <w:tmpl w:val="DC0078F4"/>
    <w:lvl w:ilvl="0" w:tplc="A1B669BC">
      <w:start w:val="1"/>
      <w:numFmt w:val="decimal"/>
      <w:lvlText w:val="%1."/>
      <w:lvlJc w:val="left"/>
      <w:pPr>
        <w:ind w:left="1026" w:hanging="360"/>
      </w:pPr>
      <w:rPr>
        <w:rFonts w:ascii="Times New Roman" w:eastAsia="ヒラギノ角ゴ Pro W3" w:hAnsi="Times New Roman" w:cs="Times New Roman"/>
        <w:color w:val="auto"/>
      </w:rPr>
    </w:lvl>
    <w:lvl w:ilvl="1" w:tplc="04260003">
      <w:start w:val="1"/>
      <w:numFmt w:val="bullet"/>
      <w:lvlText w:val="o"/>
      <w:lvlJc w:val="left"/>
      <w:pPr>
        <w:ind w:left="1746" w:hanging="360"/>
      </w:pPr>
      <w:rPr>
        <w:rFonts w:ascii="Courier New" w:hAnsi="Courier New" w:cs="Courier New" w:hint="default"/>
      </w:rPr>
    </w:lvl>
    <w:lvl w:ilvl="2" w:tplc="04260005">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6"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B430F5A"/>
    <w:multiLevelType w:val="hybridMultilevel"/>
    <w:tmpl w:val="9F18FED2"/>
    <w:lvl w:ilvl="0" w:tplc="640CA2F8">
      <w:start w:val="1"/>
      <w:numFmt w:val="decimal"/>
      <w:lvlText w:val="13.%1."/>
      <w:lvlJc w:val="left"/>
      <w:pPr>
        <w:ind w:left="4613" w:hanging="360"/>
      </w:pPr>
    </w:lvl>
    <w:lvl w:ilvl="1" w:tplc="04260019">
      <w:start w:val="1"/>
      <w:numFmt w:val="lowerLetter"/>
      <w:lvlText w:val="%2."/>
      <w:lvlJc w:val="left"/>
      <w:pPr>
        <w:ind w:left="3709" w:hanging="360"/>
      </w:pPr>
    </w:lvl>
    <w:lvl w:ilvl="2" w:tplc="0426001B">
      <w:start w:val="1"/>
      <w:numFmt w:val="lowerRoman"/>
      <w:lvlText w:val="%3."/>
      <w:lvlJc w:val="right"/>
      <w:pPr>
        <w:ind w:left="4429" w:hanging="180"/>
      </w:pPr>
    </w:lvl>
    <w:lvl w:ilvl="3" w:tplc="0426000F">
      <w:start w:val="1"/>
      <w:numFmt w:val="decimal"/>
      <w:lvlText w:val="%4."/>
      <w:lvlJc w:val="left"/>
      <w:pPr>
        <w:ind w:left="5149" w:hanging="360"/>
      </w:pPr>
    </w:lvl>
    <w:lvl w:ilvl="4" w:tplc="04260019">
      <w:start w:val="1"/>
      <w:numFmt w:val="lowerLetter"/>
      <w:lvlText w:val="%5."/>
      <w:lvlJc w:val="left"/>
      <w:pPr>
        <w:ind w:left="5869" w:hanging="360"/>
      </w:pPr>
    </w:lvl>
    <w:lvl w:ilvl="5" w:tplc="0426001B">
      <w:start w:val="1"/>
      <w:numFmt w:val="lowerRoman"/>
      <w:lvlText w:val="%6."/>
      <w:lvlJc w:val="right"/>
      <w:pPr>
        <w:ind w:left="6589" w:hanging="180"/>
      </w:pPr>
    </w:lvl>
    <w:lvl w:ilvl="6" w:tplc="0426000F">
      <w:start w:val="1"/>
      <w:numFmt w:val="decimal"/>
      <w:lvlText w:val="%7."/>
      <w:lvlJc w:val="left"/>
      <w:pPr>
        <w:ind w:left="7309" w:hanging="360"/>
      </w:pPr>
    </w:lvl>
    <w:lvl w:ilvl="7" w:tplc="04260019">
      <w:start w:val="1"/>
      <w:numFmt w:val="lowerLetter"/>
      <w:lvlText w:val="%8."/>
      <w:lvlJc w:val="left"/>
      <w:pPr>
        <w:ind w:left="8029" w:hanging="360"/>
      </w:pPr>
    </w:lvl>
    <w:lvl w:ilvl="8" w:tplc="0426001B">
      <w:start w:val="1"/>
      <w:numFmt w:val="lowerRoman"/>
      <w:lvlText w:val="%9."/>
      <w:lvlJc w:val="right"/>
      <w:pPr>
        <w:ind w:left="8749" w:hanging="180"/>
      </w:pPr>
    </w:lvl>
  </w:abstractNum>
  <w:abstractNum w:abstractNumId="8" w15:restartNumberingAfterBreak="0">
    <w:nsid w:val="1D4E7CDE"/>
    <w:multiLevelType w:val="multilevel"/>
    <w:tmpl w:val="A4FCF05E"/>
    <w:lvl w:ilvl="0">
      <w:start w:val="1"/>
      <w:numFmt w:val="decimal"/>
      <w:lvlText w:val="%1."/>
      <w:lvlJc w:val="left"/>
      <w:pPr>
        <w:ind w:left="720"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9" w15:restartNumberingAfterBreak="0">
    <w:nsid w:val="22456F2A"/>
    <w:multiLevelType w:val="hybridMultilevel"/>
    <w:tmpl w:val="413642F2"/>
    <w:lvl w:ilvl="0" w:tplc="84564C5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51C4ED6"/>
    <w:multiLevelType w:val="hybridMultilevel"/>
    <w:tmpl w:val="98F8E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11368DC"/>
    <w:multiLevelType w:val="hybridMultilevel"/>
    <w:tmpl w:val="A1DE41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062D1E"/>
    <w:multiLevelType w:val="hybridMultilevel"/>
    <w:tmpl w:val="90BC1F44"/>
    <w:lvl w:ilvl="0" w:tplc="B6D6DEA8">
      <w:start w:val="1"/>
      <w:numFmt w:val="bullet"/>
      <w:lvlText w:val="-"/>
      <w:lvlJc w:val="left"/>
      <w:pPr>
        <w:ind w:left="720" w:hanging="360"/>
      </w:pPr>
      <w:rPr>
        <w:rFonts w:ascii="Times New Roman" w:eastAsia="Calibri"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A243D9A"/>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lvl>
    <w:lvl w:ilvl="2">
      <w:start w:val="1"/>
      <w:numFmt w:val="decimal"/>
      <w:isLgl/>
      <w:lvlText w:val="%1.%2.%3."/>
      <w:lvlJc w:val="left"/>
      <w:pPr>
        <w:ind w:left="1890" w:hanging="1530"/>
      </w:pPr>
    </w:lvl>
    <w:lvl w:ilvl="3">
      <w:start w:val="1"/>
      <w:numFmt w:val="decimal"/>
      <w:isLgl/>
      <w:lvlText w:val="%1.%2.%3.%4."/>
      <w:lvlJc w:val="left"/>
      <w:pPr>
        <w:ind w:left="1890" w:hanging="1530"/>
      </w:pPr>
    </w:lvl>
    <w:lvl w:ilvl="4">
      <w:start w:val="1"/>
      <w:numFmt w:val="decimal"/>
      <w:isLgl/>
      <w:lvlText w:val="%1.%2.%3.%4.%5."/>
      <w:lvlJc w:val="left"/>
      <w:pPr>
        <w:ind w:left="1890" w:hanging="1530"/>
      </w:pPr>
    </w:lvl>
    <w:lvl w:ilvl="5">
      <w:start w:val="1"/>
      <w:numFmt w:val="decimal"/>
      <w:isLgl/>
      <w:lvlText w:val="%1.%2.%3.%4.%5.%6."/>
      <w:lvlJc w:val="left"/>
      <w:pPr>
        <w:ind w:left="1890" w:hanging="1530"/>
      </w:pPr>
    </w:lvl>
    <w:lvl w:ilvl="6">
      <w:start w:val="1"/>
      <w:numFmt w:val="decimal"/>
      <w:isLgl/>
      <w:lvlText w:val="%1.%2.%3.%4.%5.%6.%7."/>
      <w:lvlJc w:val="left"/>
      <w:pPr>
        <w:ind w:left="1890" w:hanging="1530"/>
      </w:pPr>
    </w:lvl>
    <w:lvl w:ilvl="7">
      <w:start w:val="1"/>
      <w:numFmt w:val="decimal"/>
      <w:isLgl/>
      <w:lvlText w:val="%1.%2.%3.%4.%5.%6.%7.%8."/>
      <w:lvlJc w:val="left"/>
      <w:pPr>
        <w:ind w:left="1890" w:hanging="1530"/>
      </w:pPr>
    </w:lvl>
    <w:lvl w:ilvl="8">
      <w:start w:val="1"/>
      <w:numFmt w:val="decimal"/>
      <w:isLgl/>
      <w:lvlText w:val="%1.%2.%3.%4.%5.%6.%7.%8.%9."/>
      <w:lvlJc w:val="left"/>
      <w:pPr>
        <w:ind w:left="2160" w:hanging="1800"/>
      </w:pPr>
    </w:lvl>
  </w:abstractNum>
  <w:abstractNum w:abstractNumId="15" w15:restartNumberingAfterBreak="0">
    <w:nsid w:val="3C263A1B"/>
    <w:multiLevelType w:val="hybridMultilevel"/>
    <w:tmpl w:val="DA64D482"/>
    <w:lvl w:ilvl="0" w:tplc="33EC4F8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3CCA6108"/>
    <w:multiLevelType w:val="hybridMultilevel"/>
    <w:tmpl w:val="2AEC2306"/>
    <w:lvl w:ilvl="0" w:tplc="64AED44E">
      <w:start w:val="1"/>
      <w:numFmt w:val="lowerLetter"/>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7" w15:restartNumberingAfterBreak="0">
    <w:nsid w:val="3D5101E8"/>
    <w:multiLevelType w:val="hybridMultilevel"/>
    <w:tmpl w:val="65B2D088"/>
    <w:lvl w:ilvl="0" w:tplc="478C5BAC">
      <w:start w:val="1"/>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8" w15:restartNumberingAfterBreak="0">
    <w:nsid w:val="431000B6"/>
    <w:multiLevelType w:val="multilevel"/>
    <w:tmpl w:val="673C09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i/>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61424"/>
    <w:multiLevelType w:val="hybridMultilevel"/>
    <w:tmpl w:val="EC42687E"/>
    <w:lvl w:ilvl="0" w:tplc="DC08D41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B6C2C2E"/>
    <w:multiLevelType w:val="hybridMultilevel"/>
    <w:tmpl w:val="8F4825E6"/>
    <w:lvl w:ilvl="0" w:tplc="D1704B78">
      <w:start w:val="1"/>
      <w:numFmt w:val="lowerLetter"/>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21" w15:restartNumberingAfterBreak="0">
    <w:nsid w:val="4BA96771"/>
    <w:multiLevelType w:val="multilevel"/>
    <w:tmpl w:val="E850CDE0"/>
    <w:lvl w:ilvl="0">
      <w:start w:val="17"/>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4BB05485"/>
    <w:multiLevelType w:val="multilevel"/>
    <w:tmpl w:val="8988B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65140D"/>
    <w:multiLevelType w:val="hybridMultilevel"/>
    <w:tmpl w:val="BE1CD48A"/>
    <w:lvl w:ilvl="0" w:tplc="33EC4F8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11D127A"/>
    <w:multiLevelType w:val="hybridMultilevel"/>
    <w:tmpl w:val="7160D5A6"/>
    <w:lvl w:ilvl="0" w:tplc="EDAA19BA">
      <w:start w:val="1"/>
      <w:numFmt w:val="decimal"/>
      <w:lvlText w:val="%1."/>
      <w:lvlJc w:val="left"/>
      <w:pPr>
        <w:ind w:left="720" w:hanging="360"/>
      </w:pPr>
      <w:rPr>
        <w:rFonts w:ascii="Times New Roman" w:eastAsia="ヒラギノ角ゴ Pro W3"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EB4BC0"/>
    <w:multiLevelType w:val="hybridMultilevel"/>
    <w:tmpl w:val="BEB6EB16"/>
    <w:lvl w:ilvl="0" w:tplc="289EAC38">
      <w:start w:val="1"/>
      <w:numFmt w:val="decimal"/>
      <w:lvlText w:val="%1."/>
      <w:lvlJc w:val="left"/>
      <w:pPr>
        <w:ind w:left="720" w:hanging="360"/>
      </w:pPr>
      <w:rPr>
        <w:rFonts w:ascii="Times New Roman" w:eastAsia="ヒラギノ角ゴ Pro W3"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27" w15:restartNumberingAfterBreak="0">
    <w:nsid w:val="67BE335D"/>
    <w:multiLevelType w:val="hybridMultilevel"/>
    <w:tmpl w:val="5366E768"/>
    <w:lvl w:ilvl="0" w:tplc="CAEE964E">
      <w:start w:val="1"/>
      <w:numFmt w:val="decimal"/>
      <w:lvlText w:val="%1)"/>
      <w:lvlJc w:val="left"/>
      <w:pPr>
        <w:ind w:left="4166"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2974C2"/>
    <w:multiLevelType w:val="hybridMultilevel"/>
    <w:tmpl w:val="5442DD2E"/>
    <w:lvl w:ilvl="0" w:tplc="BC022390">
      <w:start w:val="1"/>
      <w:numFmt w:val="bullet"/>
      <w:lvlText w:val="!"/>
      <w:lvlJc w:val="left"/>
      <w:pPr>
        <w:ind w:left="720" w:hanging="360"/>
      </w:pPr>
      <w:rPr>
        <w:rFonts w:ascii="Cooper Black" w:hAnsi="Cooper Black" w:hint="default"/>
        <w:i/>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73542C0E"/>
    <w:multiLevelType w:val="hybridMultilevel"/>
    <w:tmpl w:val="7A6AA3E8"/>
    <w:lvl w:ilvl="0" w:tplc="5D40DEF8">
      <w:start w:val="1"/>
      <w:numFmt w:val="decimal"/>
      <w:lvlText w:val="%1)"/>
      <w:lvlJc w:val="left"/>
      <w:pPr>
        <w:ind w:left="720" w:hanging="360"/>
      </w:pPr>
      <w:rPr>
        <w:rFonts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0C796F"/>
    <w:multiLevelType w:val="hybridMultilevel"/>
    <w:tmpl w:val="E55A70B2"/>
    <w:lvl w:ilvl="0" w:tplc="33EC4F8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6"/>
  </w:num>
  <w:num w:numId="9">
    <w:abstractNumId w:val="18"/>
    <w:lvlOverride w:ilvl="0"/>
    <w:lvlOverride w:ilvl="1">
      <w:startOverride w:val="1"/>
    </w:lvlOverride>
    <w:lvlOverride w:ilvl="2"/>
    <w:lvlOverride w:ilvl="3"/>
    <w:lvlOverride w:ilvl="4"/>
    <w:lvlOverride w:ilvl="5"/>
    <w:lvlOverride w:ilvl="6"/>
    <w:lvlOverride w:ilvl="7"/>
    <w:lvlOverride w:ilvl="8"/>
  </w:num>
  <w:num w:numId="10">
    <w:abstractNumId w:val="11"/>
  </w:num>
  <w:num w:numId="11">
    <w:abstractNumId w:val="3"/>
  </w:num>
  <w:num w:numId="12">
    <w:abstractNumId w:val="23"/>
  </w:num>
  <w:num w:numId="13">
    <w:abstractNumId w:val="15"/>
  </w:num>
  <w:num w:numId="14">
    <w:abstractNumId w:val="30"/>
  </w:num>
  <w:num w:numId="15">
    <w:abstractNumId w:val="28"/>
  </w:num>
  <w:num w:numId="16">
    <w:abstractNumId w:val="6"/>
  </w:num>
  <w:num w:numId="17">
    <w:abstractNumId w:val="1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10"/>
  </w:num>
  <w:num w:numId="22">
    <w:abstractNumId w:val="19"/>
  </w:num>
  <w:num w:numId="23">
    <w:abstractNumId w:val="21"/>
  </w:num>
  <w:num w:numId="24">
    <w:abstractNumId w:val="7"/>
  </w:num>
  <w:num w:numId="25">
    <w:abstractNumId w:val="29"/>
  </w:num>
  <w:num w:numId="26">
    <w:abstractNumId w:val="24"/>
  </w:num>
  <w:num w:numId="27">
    <w:abstractNumId w:val="1"/>
  </w:num>
  <w:num w:numId="28">
    <w:abstractNumId w:val="9"/>
  </w:num>
  <w:num w:numId="29">
    <w:abstractNumId w:val="25"/>
  </w:num>
  <w:num w:numId="30">
    <w:abstractNumId w:val="12"/>
  </w:num>
  <w:num w:numId="31">
    <w:abstractNumId w:val="8"/>
  </w:num>
  <w:num w:numId="32">
    <w:abstractNumId w:val="4"/>
  </w:num>
  <w:num w:numId="3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86"/>
    <w:rsid w:val="000002D2"/>
    <w:rsid w:val="00002D77"/>
    <w:rsid w:val="00004B9C"/>
    <w:rsid w:val="00006630"/>
    <w:rsid w:val="00006E29"/>
    <w:rsid w:val="00011C1C"/>
    <w:rsid w:val="00012D78"/>
    <w:rsid w:val="00012EBF"/>
    <w:rsid w:val="00012EF9"/>
    <w:rsid w:val="00014323"/>
    <w:rsid w:val="00014E9E"/>
    <w:rsid w:val="00021CC9"/>
    <w:rsid w:val="00024887"/>
    <w:rsid w:val="00025557"/>
    <w:rsid w:val="0002575B"/>
    <w:rsid w:val="00034D58"/>
    <w:rsid w:val="00035518"/>
    <w:rsid w:val="00037AAC"/>
    <w:rsid w:val="00041B8B"/>
    <w:rsid w:val="0004329F"/>
    <w:rsid w:val="00044574"/>
    <w:rsid w:val="000478EC"/>
    <w:rsid w:val="00050CA0"/>
    <w:rsid w:val="00051CC4"/>
    <w:rsid w:val="0005253B"/>
    <w:rsid w:val="0005550D"/>
    <w:rsid w:val="000564A0"/>
    <w:rsid w:val="00056B6C"/>
    <w:rsid w:val="00060352"/>
    <w:rsid w:val="000645B7"/>
    <w:rsid w:val="00066052"/>
    <w:rsid w:val="000662B4"/>
    <w:rsid w:val="000672D0"/>
    <w:rsid w:val="000731CD"/>
    <w:rsid w:val="000743B4"/>
    <w:rsid w:val="00076D16"/>
    <w:rsid w:val="00077C7C"/>
    <w:rsid w:val="000833E2"/>
    <w:rsid w:val="000859F9"/>
    <w:rsid w:val="00085B29"/>
    <w:rsid w:val="0008711A"/>
    <w:rsid w:val="00094E5D"/>
    <w:rsid w:val="000A10C3"/>
    <w:rsid w:val="000A31E3"/>
    <w:rsid w:val="000B41D5"/>
    <w:rsid w:val="000B5DCB"/>
    <w:rsid w:val="000B7CF7"/>
    <w:rsid w:val="000C0672"/>
    <w:rsid w:val="000C0854"/>
    <w:rsid w:val="000C162B"/>
    <w:rsid w:val="000C27CE"/>
    <w:rsid w:val="000C7001"/>
    <w:rsid w:val="000C708C"/>
    <w:rsid w:val="000C7A4F"/>
    <w:rsid w:val="000D00EC"/>
    <w:rsid w:val="000D25B8"/>
    <w:rsid w:val="000D32F5"/>
    <w:rsid w:val="000D387E"/>
    <w:rsid w:val="000E2247"/>
    <w:rsid w:val="000E2811"/>
    <w:rsid w:val="000E51D4"/>
    <w:rsid w:val="000E5EFE"/>
    <w:rsid w:val="000E7EBD"/>
    <w:rsid w:val="000F05D3"/>
    <w:rsid w:val="000F16F6"/>
    <w:rsid w:val="000F1881"/>
    <w:rsid w:val="00102161"/>
    <w:rsid w:val="0010216E"/>
    <w:rsid w:val="001021D5"/>
    <w:rsid w:val="001025DA"/>
    <w:rsid w:val="00107411"/>
    <w:rsid w:val="00107B11"/>
    <w:rsid w:val="001129D3"/>
    <w:rsid w:val="00114241"/>
    <w:rsid w:val="00120747"/>
    <w:rsid w:val="00120A44"/>
    <w:rsid w:val="00120B0C"/>
    <w:rsid w:val="0012171F"/>
    <w:rsid w:val="00125A95"/>
    <w:rsid w:val="001275FF"/>
    <w:rsid w:val="00127E4E"/>
    <w:rsid w:val="00132F07"/>
    <w:rsid w:val="00134D03"/>
    <w:rsid w:val="00136336"/>
    <w:rsid w:val="0014151B"/>
    <w:rsid w:val="001415E9"/>
    <w:rsid w:val="00142A3D"/>
    <w:rsid w:val="00145153"/>
    <w:rsid w:val="001510E0"/>
    <w:rsid w:val="00152BD5"/>
    <w:rsid w:val="00152DBD"/>
    <w:rsid w:val="0015762D"/>
    <w:rsid w:val="00161ABF"/>
    <w:rsid w:val="001639C9"/>
    <w:rsid w:val="00165C3D"/>
    <w:rsid w:val="00166AA0"/>
    <w:rsid w:val="001729A5"/>
    <w:rsid w:val="001771A7"/>
    <w:rsid w:val="00177D2C"/>
    <w:rsid w:val="00180F8F"/>
    <w:rsid w:val="00182D00"/>
    <w:rsid w:val="0018513E"/>
    <w:rsid w:val="00187DEA"/>
    <w:rsid w:val="001900BE"/>
    <w:rsid w:val="00191455"/>
    <w:rsid w:val="0019391B"/>
    <w:rsid w:val="001940C0"/>
    <w:rsid w:val="001A2D81"/>
    <w:rsid w:val="001A47B8"/>
    <w:rsid w:val="001A480C"/>
    <w:rsid w:val="001A63A8"/>
    <w:rsid w:val="001B287D"/>
    <w:rsid w:val="001B33D2"/>
    <w:rsid w:val="001B717C"/>
    <w:rsid w:val="001C1EA0"/>
    <w:rsid w:val="001C2B45"/>
    <w:rsid w:val="001C37E4"/>
    <w:rsid w:val="001C57C3"/>
    <w:rsid w:val="001D2951"/>
    <w:rsid w:val="001D5567"/>
    <w:rsid w:val="001D75A5"/>
    <w:rsid w:val="001E132D"/>
    <w:rsid w:val="001E389F"/>
    <w:rsid w:val="001E7357"/>
    <w:rsid w:val="001E73C6"/>
    <w:rsid w:val="001F2590"/>
    <w:rsid w:val="001F3D96"/>
    <w:rsid w:val="00200E6F"/>
    <w:rsid w:val="002018E1"/>
    <w:rsid w:val="0020260F"/>
    <w:rsid w:val="002026B2"/>
    <w:rsid w:val="002030D9"/>
    <w:rsid w:val="002038A0"/>
    <w:rsid w:val="00203F4B"/>
    <w:rsid w:val="00205330"/>
    <w:rsid w:val="00205D54"/>
    <w:rsid w:val="00206C36"/>
    <w:rsid w:val="0020783D"/>
    <w:rsid w:val="00212041"/>
    <w:rsid w:val="0021313D"/>
    <w:rsid w:val="002155F8"/>
    <w:rsid w:val="00221CFD"/>
    <w:rsid w:val="0022594E"/>
    <w:rsid w:val="00225A64"/>
    <w:rsid w:val="00225EDD"/>
    <w:rsid w:val="002268E3"/>
    <w:rsid w:val="00227B91"/>
    <w:rsid w:val="00227DFC"/>
    <w:rsid w:val="00230088"/>
    <w:rsid w:val="0023477F"/>
    <w:rsid w:val="00235C98"/>
    <w:rsid w:val="002425A3"/>
    <w:rsid w:val="00245EC1"/>
    <w:rsid w:val="00246AE9"/>
    <w:rsid w:val="002473F8"/>
    <w:rsid w:val="002479EA"/>
    <w:rsid w:val="00250DB5"/>
    <w:rsid w:val="00251252"/>
    <w:rsid w:val="00255E46"/>
    <w:rsid w:val="002602BE"/>
    <w:rsid w:val="0026068A"/>
    <w:rsid w:val="0026069E"/>
    <w:rsid w:val="00261C2D"/>
    <w:rsid w:val="00262122"/>
    <w:rsid w:val="0026407C"/>
    <w:rsid w:val="002643FB"/>
    <w:rsid w:val="00264BDC"/>
    <w:rsid w:val="002667B4"/>
    <w:rsid w:val="00274B06"/>
    <w:rsid w:val="002755E5"/>
    <w:rsid w:val="00280D00"/>
    <w:rsid w:val="0028132B"/>
    <w:rsid w:val="002834D3"/>
    <w:rsid w:val="00285A66"/>
    <w:rsid w:val="00286283"/>
    <w:rsid w:val="00286E84"/>
    <w:rsid w:val="00292A44"/>
    <w:rsid w:val="00293505"/>
    <w:rsid w:val="0029508D"/>
    <w:rsid w:val="00296D52"/>
    <w:rsid w:val="002A127D"/>
    <w:rsid w:val="002A20DB"/>
    <w:rsid w:val="002A2F99"/>
    <w:rsid w:val="002A55BE"/>
    <w:rsid w:val="002B237F"/>
    <w:rsid w:val="002B2398"/>
    <w:rsid w:val="002B2426"/>
    <w:rsid w:val="002B3F20"/>
    <w:rsid w:val="002B4191"/>
    <w:rsid w:val="002B477A"/>
    <w:rsid w:val="002B6021"/>
    <w:rsid w:val="002C007A"/>
    <w:rsid w:val="002C0B6A"/>
    <w:rsid w:val="002C1257"/>
    <w:rsid w:val="002C26B4"/>
    <w:rsid w:val="002C4FED"/>
    <w:rsid w:val="002C71CA"/>
    <w:rsid w:val="002D1320"/>
    <w:rsid w:val="002D3594"/>
    <w:rsid w:val="002D38CC"/>
    <w:rsid w:val="002D5DB7"/>
    <w:rsid w:val="002E0A8A"/>
    <w:rsid w:val="002E304C"/>
    <w:rsid w:val="002E34DD"/>
    <w:rsid w:val="002E435E"/>
    <w:rsid w:val="002E5192"/>
    <w:rsid w:val="002E6FAF"/>
    <w:rsid w:val="002F3205"/>
    <w:rsid w:val="002F42B6"/>
    <w:rsid w:val="002F4726"/>
    <w:rsid w:val="002F5560"/>
    <w:rsid w:val="00300477"/>
    <w:rsid w:val="00300698"/>
    <w:rsid w:val="00302087"/>
    <w:rsid w:val="00303D22"/>
    <w:rsid w:val="0030799A"/>
    <w:rsid w:val="00307F42"/>
    <w:rsid w:val="00310B27"/>
    <w:rsid w:val="00316630"/>
    <w:rsid w:val="00325181"/>
    <w:rsid w:val="00326AC6"/>
    <w:rsid w:val="003300AD"/>
    <w:rsid w:val="0033123A"/>
    <w:rsid w:val="00331E79"/>
    <w:rsid w:val="00332710"/>
    <w:rsid w:val="00332ECE"/>
    <w:rsid w:val="0033415A"/>
    <w:rsid w:val="00335553"/>
    <w:rsid w:val="00335873"/>
    <w:rsid w:val="00340FF3"/>
    <w:rsid w:val="003424B8"/>
    <w:rsid w:val="003452F4"/>
    <w:rsid w:val="00355E95"/>
    <w:rsid w:val="0035629F"/>
    <w:rsid w:val="0035790F"/>
    <w:rsid w:val="003618E2"/>
    <w:rsid w:val="00361A60"/>
    <w:rsid w:val="00361C84"/>
    <w:rsid w:val="00363367"/>
    <w:rsid w:val="00366C57"/>
    <w:rsid w:val="00367E84"/>
    <w:rsid w:val="003743B0"/>
    <w:rsid w:val="0037753A"/>
    <w:rsid w:val="00380599"/>
    <w:rsid w:val="00387930"/>
    <w:rsid w:val="00390D84"/>
    <w:rsid w:val="00396F13"/>
    <w:rsid w:val="00396F84"/>
    <w:rsid w:val="003A1C1D"/>
    <w:rsid w:val="003A7697"/>
    <w:rsid w:val="003B0C3A"/>
    <w:rsid w:val="003B3551"/>
    <w:rsid w:val="003B669F"/>
    <w:rsid w:val="003C04F4"/>
    <w:rsid w:val="003C065B"/>
    <w:rsid w:val="003C0CE6"/>
    <w:rsid w:val="003C3B2E"/>
    <w:rsid w:val="003C3C5F"/>
    <w:rsid w:val="003D7C91"/>
    <w:rsid w:val="003E0652"/>
    <w:rsid w:val="003E1071"/>
    <w:rsid w:val="003E4646"/>
    <w:rsid w:val="003E547F"/>
    <w:rsid w:val="003E54CB"/>
    <w:rsid w:val="003F2552"/>
    <w:rsid w:val="003F2BA9"/>
    <w:rsid w:val="003F3370"/>
    <w:rsid w:val="003F5D57"/>
    <w:rsid w:val="003F6ACD"/>
    <w:rsid w:val="003F7C94"/>
    <w:rsid w:val="00405E12"/>
    <w:rsid w:val="0040657A"/>
    <w:rsid w:val="0041031C"/>
    <w:rsid w:val="0041103C"/>
    <w:rsid w:val="0041127B"/>
    <w:rsid w:val="00413D37"/>
    <w:rsid w:val="004147A4"/>
    <w:rsid w:val="004150C9"/>
    <w:rsid w:val="00417489"/>
    <w:rsid w:val="004174DD"/>
    <w:rsid w:val="004212CD"/>
    <w:rsid w:val="004271A3"/>
    <w:rsid w:val="004410E9"/>
    <w:rsid w:val="00441D7C"/>
    <w:rsid w:val="00443DC4"/>
    <w:rsid w:val="00447E15"/>
    <w:rsid w:val="00451624"/>
    <w:rsid w:val="004547CD"/>
    <w:rsid w:val="004567FB"/>
    <w:rsid w:val="00456CBA"/>
    <w:rsid w:val="00456D9C"/>
    <w:rsid w:val="00456F07"/>
    <w:rsid w:val="00463000"/>
    <w:rsid w:val="0046394B"/>
    <w:rsid w:val="00463AC0"/>
    <w:rsid w:val="00463CC5"/>
    <w:rsid w:val="00463D98"/>
    <w:rsid w:val="00464FAF"/>
    <w:rsid w:val="00465721"/>
    <w:rsid w:val="004657AE"/>
    <w:rsid w:val="00473676"/>
    <w:rsid w:val="00474138"/>
    <w:rsid w:val="00474852"/>
    <w:rsid w:val="00475216"/>
    <w:rsid w:val="00475B6C"/>
    <w:rsid w:val="00476A71"/>
    <w:rsid w:val="00477490"/>
    <w:rsid w:val="00481C31"/>
    <w:rsid w:val="00484227"/>
    <w:rsid w:val="004843DB"/>
    <w:rsid w:val="00490E9B"/>
    <w:rsid w:val="00493008"/>
    <w:rsid w:val="0049415E"/>
    <w:rsid w:val="00494D41"/>
    <w:rsid w:val="00495BA3"/>
    <w:rsid w:val="0049644A"/>
    <w:rsid w:val="004A18EC"/>
    <w:rsid w:val="004A4D06"/>
    <w:rsid w:val="004A5993"/>
    <w:rsid w:val="004A7710"/>
    <w:rsid w:val="004B1971"/>
    <w:rsid w:val="004B1DE3"/>
    <w:rsid w:val="004B2D9B"/>
    <w:rsid w:val="004B3A07"/>
    <w:rsid w:val="004B3B7E"/>
    <w:rsid w:val="004B6AFD"/>
    <w:rsid w:val="004C26CF"/>
    <w:rsid w:val="004C3005"/>
    <w:rsid w:val="004D358D"/>
    <w:rsid w:val="004D3A1D"/>
    <w:rsid w:val="004D484F"/>
    <w:rsid w:val="004E0F5E"/>
    <w:rsid w:val="004E11D5"/>
    <w:rsid w:val="004E4237"/>
    <w:rsid w:val="004E4456"/>
    <w:rsid w:val="004F0BB2"/>
    <w:rsid w:val="004F141F"/>
    <w:rsid w:val="004F4F6D"/>
    <w:rsid w:val="004F54E1"/>
    <w:rsid w:val="004F6BC2"/>
    <w:rsid w:val="004F71E7"/>
    <w:rsid w:val="00501D44"/>
    <w:rsid w:val="00504923"/>
    <w:rsid w:val="00504BE5"/>
    <w:rsid w:val="00506B99"/>
    <w:rsid w:val="00506CA9"/>
    <w:rsid w:val="005119E7"/>
    <w:rsid w:val="00511F40"/>
    <w:rsid w:val="00512B2F"/>
    <w:rsid w:val="005171B3"/>
    <w:rsid w:val="00522159"/>
    <w:rsid w:val="0052469B"/>
    <w:rsid w:val="0053061A"/>
    <w:rsid w:val="00530AFD"/>
    <w:rsid w:val="005326E6"/>
    <w:rsid w:val="005345E4"/>
    <w:rsid w:val="00536424"/>
    <w:rsid w:val="00536ABA"/>
    <w:rsid w:val="00545051"/>
    <w:rsid w:val="00546C1C"/>
    <w:rsid w:val="005527BA"/>
    <w:rsid w:val="0055388C"/>
    <w:rsid w:val="0055390F"/>
    <w:rsid w:val="00555BD2"/>
    <w:rsid w:val="00556E27"/>
    <w:rsid w:val="0056213D"/>
    <w:rsid w:val="0056413A"/>
    <w:rsid w:val="005663E4"/>
    <w:rsid w:val="00566A97"/>
    <w:rsid w:val="0057089D"/>
    <w:rsid w:val="00572187"/>
    <w:rsid w:val="0057311A"/>
    <w:rsid w:val="00577733"/>
    <w:rsid w:val="00582F54"/>
    <w:rsid w:val="00583F1F"/>
    <w:rsid w:val="00585F9D"/>
    <w:rsid w:val="005866B7"/>
    <w:rsid w:val="005931B3"/>
    <w:rsid w:val="005938FD"/>
    <w:rsid w:val="005947A8"/>
    <w:rsid w:val="005967D3"/>
    <w:rsid w:val="0059736A"/>
    <w:rsid w:val="005A14F4"/>
    <w:rsid w:val="005A3B33"/>
    <w:rsid w:val="005B2B40"/>
    <w:rsid w:val="005B3F49"/>
    <w:rsid w:val="005B4830"/>
    <w:rsid w:val="005B507F"/>
    <w:rsid w:val="005C04C5"/>
    <w:rsid w:val="005C04E8"/>
    <w:rsid w:val="005C102D"/>
    <w:rsid w:val="005C2B2F"/>
    <w:rsid w:val="005C3C27"/>
    <w:rsid w:val="005C4114"/>
    <w:rsid w:val="005C4755"/>
    <w:rsid w:val="005C5770"/>
    <w:rsid w:val="005C5A88"/>
    <w:rsid w:val="005C5AC8"/>
    <w:rsid w:val="005C707C"/>
    <w:rsid w:val="005D3BBC"/>
    <w:rsid w:val="005D3D62"/>
    <w:rsid w:val="005D6294"/>
    <w:rsid w:val="005D6A02"/>
    <w:rsid w:val="005D7710"/>
    <w:rsid w:val="005E0E33"/>
    <w:rsid w:val="005E2BDC"/>
    <w:rsid w:val="005E3BC5"/>
    <w:rsid w:val="005E4379"/>
    <w:rsid w:val="005E7372"/>
    <w:rsid w:val="005E7E28"/>
    <w:rsid w:val="005F37CB"/>
    <w:rsid w:val="005F5911"/>
    <w:rsid w:val="005F6ADD"/>
    <w:rsid w:val="00605D23"/>
    <w:rsid w:val="00607940"/>
    <w:rsid w:val="006114C1"/>
    <w:rsid w:val="0061259D"/>
    <w:rsid w:val="0061347B"/>
    <w:rsid w:val="00613D54"/>
    <w:rsid w:val="00617DBE"/>
    <w:rsid w:val="0062627B"/>
    <w:rsid w:val="0062692D"/>
    <w:rsid w:val="00630207"/>
    <w:rsid w:val="00632CB5"/>
    <w:rsid w:val="00637D23"/>
    <w:rsid w:val="00641E4A"/>
    <w:rsid w:val="00644898"/>
    <w:rsid w:val="00645A38"/>
    <w:rsid w:val="00650FF5"/>
    <w:rsid w:val="00655151"/>
    <w:rsid w:val="00657BB6"/>
    <w:rsid w:val="00660B1B"/>
    <w:rsid w:val="00660C44"/>
    <w:rsid w:val="00661E28"/>
    <w:rsid w:val="00664012"/>
    <w:rsid w:val="00664D88"/>
    <w:rsid w:val="0066612C"/>
    <w:rsid w:val="00666764"/>
    <w:rsid w:val="00671E25"/>
    <w:rsid w:val="00671EF6"/>
    <w:rsid w:val="00674836"/>
    <w:rsid w:val="006773A4"/>
    <w:rsid w:val="006802F3"/>
    <w:rsid w:val="006808C4"/>
    <w:rsid w:val="00681386"/>
    <w:rsid w:val="006934DB"/>
    <w:rsid w:val="006956E6"/>
    <w:rsid w:val="00696C90"/>
    <w:rsid w:val="00697389"/>
    <w:rsid w:val="0069738B"/>
    <w:rsid w:val="006A1159"/>
    <w:rsid w:val="006A257D"/>
    <w:rsid w:val="006A5FAF"/>
    <w:rsid w:val="006C11CD"/>
    <w:rsid w:val="006C1DEE"/>
    <w:rsid w:val="006C3D95"/>
    <w:rsid w:val="006C4453"/>
    <w:rsid w:val="006C4AAF"/>
    <w:rsid w:val="006C5F59"/>
    <w:rsid w:val="006D379D"/>
    <w:rsid w:val="006D4B9C"/>
    <w:rsid w:val="006D4DD0"/>
    <w:rsid w:val="006D5A52"/>
    <w:rsid w:val="006D6888"/>
    <w:rsid w:val="006E20E2"/>
    <w:rsid w:val="006E278A"/>
    <w:rsid w:val="006E3B6F"/>
    <w:rsid w:val="006E6BA7"/>
    <w:rsid w:val="006F1313"/>
    <w:rsid w:val="006F25A8"/>
    <w:rsid w:val="0070252C"/>
    <w:rsid w:val="00703100"/>
    <w:rsid w:val="00703E56"/>
    <w:rsid w:val="00704AE6"/>
    <w:rsid w:val="007051FA"/>
    <w:rsid w:val="007112D4"/>
    <w:rsid w:val="00711E0B"/>
    <w:rsid w:val="0071357C"/>
    <w:rsid w:val="00715EB3"/>
    <w:rsid w:val="0071621B"/>
    <w:rsid w:val="00717720"/>
    <w:rsid w:val="00720EF7"/>
    <w:rsid w:val="00723FB2"/>
    <w:rsid w:val="00725017"/>
    <w:rsid w:val="00725D06"/>
    <w:rsid w:val="00731C7D"/>
    <w:rsid w:val="00732364"/>
    <w:rsid w:val="007414CB"/>
    <w:rsid w:val="007427C1"/>
    <w:rsid w:val="007437D8"/>
    <w:rsid w:val="007449D4"/>
    <w:rsid w:val="00745E86"/>
    <w:rsid w:val="00746E1B"/>
    <w:rsid w:val="00747382"/>
    <w:rsid w:val="007474DB"/>
    <w:rsid w:val="00753869"/>
    <w:rsid w:val="00753A77"/>
    <w:rsid w:val="00754EB1"/>
    <w:rsid w:val="00755E3A"/>
    <w:rsid w:val="007560A3"/>
    <w:rsid w:val="00756D4F"/>
    <w:rsid w:val="00757966"/>
    <w:rsid w:val="00761EDD"/>
    <w:rsid w:val="007636B2"/>
    <w:rsid w:val="00764DAB"/>
    <w:rsid w:val="007664A8"/>
    <w:rsid w:val="007667D3"/>
    <w:rsid w:val="00772DE8"/>
    <w:rsid w:val="00772FB6"/>
    <w:rsid w:val="00773872"/>
    <w:rsid w:val="00774F6E"/>
    <w:rsid w:val="00775469"/>
    <w:rsid w:val="007811FE"/>
    <w:rsid w:val="00781FE6"/>
    <w:rsid w:val="007950CB"/>
    <w:rsid w:val="007A4FA1"/>
    <w:rsid w:val="007A5B39"/>
    <w:rsid w:val="007A6622"/>
    <w:rsid w:val="007A7415"/>
    <w:rsid w:val="007B1C2A"/>
    <w:rsid w:val="007B1F1F"/>
    <w:rsid w:val="007B3C86"/>
    <w:rsid w:val="007B52E2"/>
    <w:rsid w:val="007B5E5F"/>
    <w:rsid w:val="007C3A2B"/>
    <w:rsid w:val="007D0195"/>
    <w:rsid w:val="007D0287"/>
    <w:rsid w:val="007E769E"/>
    <w:rsid w:val="007F56D9"/>
    <w:rsid w:val="007F5B4B"/>
    <w:rsid w:val="0080148E"/>
    <w:rsid w:val="00804073"/>
    <w:rsid w:val="008051B7"/>
    <w:rsid w:val="008058CE"/>
    <w:rsid w:val="00811D1C"/>
    <w:rsid w:val="008130FC"/>
    <w:rsid w:val="00816C97"/>
    <w:rsid w:val="0081795A"/>
    <w:rsid w:val="00823B18"/>
    <w:rsid w:val="00823E7F"/>
    <w:rsid w:val="00827022"/>
    <w:rsid w:val="00830BA9"/>
    <w:rsid w:val="0083134B"/>
    <w:rsid w:val="00833303"/>
    <w:rsid w:val="008337E4"/>
    <w:rsid w:val="00835497"/>
    <w:rsid w:val="00836005"/>
    <w:rsid w:val="008400C3"/>
    <w:rsid w:val="0084326C"/>
    <w:rsid w:val="00850629"/>
    <w:rsid w:val="0085375F"/>
    <w:rsid w:val="00854A11"/>
    <w:rsid w:val="00856B70"/>
    <w:rsid w:val="00861741"/>
    <w:rsid w:val="00862618"/>
    <w:rsid w:val="00865F5D"/>
    <w:rsid w:val="00875BF5"/>
    <w:rsid w:val="00875C00"/>
    <w:rsid w:val="00877ABA"/>
    <w:rsid w:val="0088415E"/>
    <w:rsid w:val="00884311"/>
    <w:rsid w:val="00891557"/>
    <w:rsid w:val="008928A7"/>
    <w:rsid w:val="008959ED"/>
    <w:rsid w:val="00896885"/>
    <w:rsid w:val="008A2CD8"/>
    <w:rsid w:val="008A3BC8"/>
    <w:rsid w:val="008B052C"/>
    <w:rsid w:val="008B14FB"/>
    <w:rsid w:val="008B4297"/>
    <w:rsid w:val="008B4300"/>
    <w:rsid w:val="008B4B81"/>
    <w:rsid w:val="008B58AE"/>
    <w:rsid w:val="008B6431"/>
    <w:rsid w:val="008C0086"/>
    <w:rsid w:val="008C2731"/>
    <w:rsid w:val="008C5A6E"/>
    <w:rsid w:val="008C76E0"/>
    <w:rsid w:val="008C7C2D"/>
    <w:rsid w:val="008D0B65"/>
    <w:rsid w:val="008D25F1"/>
    <w:rsid w:val="008D4641"/>
    <w:rsid w:val="008D639B"/>
    <w:rsid w:val="008D79EB"/>
    <w:rsid w:val="008E125B"/>
    <w:rsid w:val="008E2CF6"/>
    <w:rsid w:val="008E365E"/>
    <w:rsid w:val="008E4579"/>
    <w:rsid w:val="008E5B6E"/>
    <w:rsid w:val="008F0F83"/>
    <w:rsid w:val="008F48D7"/>
    <w:rsid w:val="008F5202"/>
    <w:rsid w:val="008F65F4"/>
    <w:rsid w:val="008F6F35"/>
    <w:rsid w:val="008F78FE"/>
    <w:rsid w:val="009009CD"/>
    <w:rsid w:val="00900C48"/>
    <w:rsid w:val="00900F57"/>
    <w:rsid w:val="00902729"/>
    <w:rsid w:val="00904A12"/>
    <w:rsid w:val="0090671D"/>
    <w:rsid w:val="00906734"/>
    <w:rsid w:val="00907318"/>
    <w:rsid w:val="00910DE4"/>
    <w:rsid w:val="00911A67"/>
    <w:rsid w:val="00916609"/>
    <w:rsid w:val="00916C65"/>
    <w:rsid w:val="00920E4C"/>
    <w:rsid w:val="009211B9"/>
    <w:rsid w:val="009273E4"/>
    <w:rsid w:val="00932ED4"/>
    <w:rsid w:val="00933E81"/>
    <w:rsid w:val="00936062"/>
    <w:rsid w:val="009375E7"/>
    <w:rsid w:val="0094250A"/>
    <w:rsid w:val="00943616"/>
    <w:rsid w:val="00945B1D"/>
    <w:rsid w:val="00945D20"/>
    <w:rsid w:val="00946972"/>
    <w:rsid w:val="00947213"/>
    <w:rsid w:val="00947DD1"/>
    <w:rsid w:val="009500D0"/>
    <w:rsid w:val="009511AD"/>
    <w:rsid w:val="00952094"/>
    <w:rsid w:val="00957D51"/>
    <w:rsid w:val="00961066"/>
    <w:rsid w:val="0096156A"/>
    <w:rsid w:val="00961C87"/>
    <w:rsid w:val="00961E49"/>
    <w:rsid w:val="0096740B"/>
    <w:rsid w:val="0097400A"/>
    <w:rsid w:val="00976CE8"/>
    <w:rsid w:val="0098035C"/>
    <w:rsid w:val="0098296C"/>
    <w:rsid w:val="00986FD2"/>
    <w:rsid w:val="00987D78"/>
    <w:rsid w:val="00991C84"/>
    <w:rsid w:val="009A189E"/>
    <w:rsid w:val="009A1EAA"/>
    <w:rsid w:val="009A2907"/>
    <w:rsid w:val="009A59D0"/>
    <w:rsid w:val="009A6EDC"/>
    <w:rsid w:val="009B25EB"/>
    <w:rsid w:val="009B3695"/>
    <w:rsid w:val="009B683B"/>
    <w:rsid w:val="009B78E8"/>
    <w:rsid w:val="009C2B58"/>
    <w:rsid w:val="009C2FED"/>
    <w:rsid w:val="009C5508"/>
    <w:rsid w:val="009C748B"/>
    <w:rsid w:val="009D4F07"/>
    <w:rsid w:val="009D7A4A"/>
    <w:rsid w:val="009E5B26"/>
    <w:rsid w:val="009F0154"/>
    <w:rsid w:val="009F0C55"/>
    <w:rsid w:val="009F1525"/>
    <w:rsid w:val="009F7266"/>
    <w:rsid w:val="00A007E1"/>
    <w:rsid w:val="00A00830"/>
    <w:rsid w:val="00A0189F"/>
    <w:rsid w:val="00A03506"/>
    <w:rsid w:val="00A035CF"/>
    <w:rsid w:val="00A04092"/>
    <w:rsid w:val="00A06B46"/>
    <w:rsid w:val="00A07739"/>
    <w:rsid w:val="00A10F3E"/>
    <w:rsid w:val="00A13A7B"/>
    <w:rsid w:val="00A2008B"/>
    <w:rsid w:val="00A234CD"/>
    <w:rsid w:val="00A3109A"/>
    <w:rsid w:val="00A3269D"/>
    <w:rsid w:val="00A35F49"/>
    <w:rsid w:val="00A364E2"/>
    <w:rsid w:val="00A41694"/>
    <w:rsid w:val="00A41A7A"/>
    <w:rsid w:val="00A41DC2"/>
    <w:rsid w:val="00A434E9"/>
    <w:rsid w:val="00A4576E"/>
    <w:rsid w:val="00A45E8E"/>
    <w:rsid w:val="00A517EE"/>
    <w:rsid w:val="00A53DC3"/>
    <w:rsid w:val="00A6189B"/>
    <w:rsid w:val="00A637C6"/>
    <w:rsid w:val="00A677B2"/>
    <w:rsid w:val="00A72709"/>
    <w:rsid w:val="00A74D38"/>
    <w:rsid w:val="00A814B7"/>
    <w:rsid w:val="00A818B5"/>
    <w:rsid w:val="00A8287C"/>
    <w:rsid w:val="00A874D3"/>
    <w:rsid w:val="00A95DCA"/>
    <w:rsid w:val="00A96DEC"/>
    <w:rsid w:val="00AA00A5"/>
    <w:rsid w:val="00AA179D"/>
    <w:rsid w:val="00AA1F09"/>
    <w:rsid w:val="00AA2B48"/>
    <w:rsid w:val="00AA32F7"/>
    <w:rsid w:val="00AA4223"/>
    <w:rsid w:val="00AA4C5B"/>
    <w:rsid w:val="00AA59A6"/>
    <w:rsid w:val="00AA646D"/>
    <w:rsid w:val="00AB08E2"/>
    <w:rsid w:val="00AB1D87"/>
    <w:rsid w:val="00AB3103"/>
    <w:rsid w:val="00AB5172"/>
    <w:rsid w:val="00AB5647"/>
    <w:rsid w:val="00AB6C4E"/>
    <w:rsid w:val="00AB7713"/>
    <w:rsid w:val="00AC102E"/>
    <w:rsid w:val="00AC3B27"/>
    <w:rsid w:val="00AD097B"/>
    <w:rsid w:val="00AD0E22"/>
    <w:rsid w:val="00AD2327"/>
    <w:rsid w:val="00AD6AFC"/>
    <w:rsid w:val="00AD7E70"/>
    <w:rsid w:val="00AE1543"/>
    <w:rsid w:val="00AE22B3"/>
    <w:rsid w:val="00AE61EB"/>
    <w:rsid w:val="00AE6FEC"/>
    <w:rsid w:val="00AF04D5"/>
    <w:rsid w:val="00AF0C7B"/>
    <w:rsid w:val="00AF2163"/>
    <w:rsid w:val="00AF615F"/>
    <w:rsid w:val="00AF63A5"/>
    <w:rsid w:val="00AF755C"/>
    <w:rsid w:val="00B0211E"/>
    <w:rsid w:val="00B025CB"/>
    <w:rsid w:val="00B034B0"/>
    <w:rsid w:val="00B11503"/>
    <w:rsid w:val="00B15516"/>
    <w:rsid w:val="00B165EA"/>
    <w:rsid w:val="00B1717A"/>
    <w:rsid w:val="00B21324"/>
    <w:rsid w:val="00B21CC3"/>
    <w:rsid w:val="00B24536"/>
    <w:rsid w:val="00B302DC"/>
    <w:rsid w:val="00B30B14"/>
    <w:rsid w:val="00B344B9"/>
    <w:rsid w:val="00B35AFE"/>
    <w:rsid w:val="00B36A50"/>
    <w:rsid w:val="00B3721C"/>
    <w:rsid w:val="00B412D8"/>
    <w:rsid w:val="00B4338E"/>
    <w:rsid w:val="00B471FD"/>
    <w:rsid w:val="00B54A1D"/>
    <w:rsid w:val="00B55AA1"/>
    <w:rsid w:val="00B55B71"/>
    <w:rsid w:val="00B56899"/>
    <w:rsid w:val="00B62482"/>
    <w:rsid w:val="00B62651"/>
    <w:rsid w:val="00B64D57"/>
    <w:rsid w:val="00B7167D"/>
    <w:rsid w:val="00B724E8"/>
    <w:rsid w:val="00B7305C"/>
    <w:rsid w:val="00B73E17"/>
    <w:rsid w:val="00B7614D"/>
    <w:rsid w:val="00B7634B"/>
    <w:rsid w:val="00B84C61"/>
    <w:rsid w:val="00B87BE2"/>
    <w:rsid w:val="00B904EE"/>
    <w:rsid w:val="00B91CE0"/>
    <w:rsid w:val="00B92093"/>
    <w:rsid w:val="00B92DE5"/>
    <w:rsid w:val="00B92E39"/>
    <w:rsid w:val="00B93898"/>
    <w:rsid w:val="00B943BA"/>
    <w:rsid w:val="00BA3C39"/>
    <w:rsid w:val="00BA6628"/>
    <w:rsid w:val="00BA69A7"/>
    <w:rsid w:val="00BA6E1B"/>
    <w:rsid w:val="00BB0BEB"/>
    <w:rsid w:val="00BB11C5"/>
    <w:rsid w:val="00BB4B0F"/>
    <w:rsid w:val="00BB6587"/>
    <w:rsid w:val="00BB6AD4"/>
    <w:rsid w:val="00BD50F1"/>
    <w:rsid w:val="00BD6F1E"/>
    <w:rsid w:val="00BE20F7"/>
    <w:rsid w:val="00BE74CE"/>
    <w:rsid w:val="00BE7A4F"/>
    <w:rsid w:val="00BF223B"/>
    <w:rsid w:val="00BF4427"/>
    <w:rsid w:val="00BF5599"/>
    <w:rsid w:val="00BF5C74"/>
    <w:rsid w:val="00BF6872"/>
    <w:rsid w:val="00C0065A"/>
    <w:rsid w:val="00C02D0F"/>
    <w:rsid w:val="00C050E6"/>
    <w:rsid w:val="00C10FE6"/>
    <w:rsid w:val="00C1126A"/>
    <w:rsid w:val="00C11FBE"/>
    <w:rsid w:val="00C14FF4"/>
    <w:rsid w:val="00C15AE8"/>
    <w:rsid w:val="00C15E23"/>
    <w:rsid w:val="00C161A6"/>
    <w:rsid w:val="00C22B50"/>
    <w:rsid w:val="00C23ED3"/>
    <w:rsid w:val="00C3166F"/>
    <w:rsid w:val="00C319D8"/>
    <w:rsid w:val="00C31BC0"/>
    <w:rsid w:val="00C32950"/>
    <w:rsid w:val="00C35E60"/>
    <w:rsid w:val="00C4078B"/>
    <w:rsid w:val="00C42C1F"/>
    <w:rsid w:val="00C42CCA"/>
    <w:rsid w:val="00C436BC"/>
    <w:rsid w:val="00C4503E"/>
    <w:rsid w:val="00C45B24"/>
    <w:rsid w:val="00C50274"/>
    <w:rsid w:val="00C53DA7"/>
    <w:rsid w:val="00C543E1"/>
    <w:rsid w:val="00C5452B"/>
    <w:rsid w:val="00C60D64"/>
    <w:rsid w:val="00C65CC8"/>
    <w:rsid w:val="00C70431"/>
    <w:rsid w:val="00C72DD1"/>
    <w:rsid w:val="00C834DE"/>
    <w:rsid w:val="00C8480A"/>
    <w:rsid w:val="00C85C99"/>
    <w:rsid w:val="00C86312"/>
    <w:rsid w:val="00C900BB"/>
    <w:rsid w:val="00C90AB7"/>
    <w:rsid w:val="00C93419"/>
    <w:rsid w:val="00C963AC"/>
    <w:rsid w:val="00C96947"/>
    <w:rsid w:val="00C97C9F"/>
    <w:rsid w:val="00CA2F96"/>
    <w:rsid w:val="00CA4DA4"/>
    <w:rsid w:val="00CA4DDB"/>
    <w:rsid w:val="00CA7883"/>
    <w:rsid w:val="00CB044B"/>
    <w:rsid w:val="00CB527D"/>
    <w:rsid w:val="00CB57E1"/>
    <w:rsid w:val="00CB64F4"/>
    <w:rsid w:val="00CC1A72"/>
    <w:rsid w:val="00CC7311"/>
    <w:rsid w:val="00CD0A1D"/>
    <w:rsid w:val="00CD1E1A"/>
    <w:rsid w:val="00CD7384"/>
    <w:rsid w:val="00CE29FB"/>
    <w:rsid w:val="00CE47B0"/>
    <w:rsid w:val="00CE6298"/>
    <w:rsid w:val="00CE6846"/>
    <w:rsid w:val="00CF2577"/>
    <w:rsid w:val="00CF55D4"/>
    <w:rsid w:val="00CF5E3D"/>
    <w:rsid w:val="00CF79D4"/>
    <w:rsid w:val="00D00293"/>
    <w:rsid w:val="00D006AA"/>
    <w:rsid w:val="00D022D7"/>
    <w:rsid w:val="00D029CA"/>
    <w:rsid w:val="00D034AE"/>
    <w:rsid w:val="00D03E75"/>
    <w:rsid w:val="00D040B0"/>
    <w:rsid w:val="00D06858"/>
    <w:rsid w:val="00D07328"/>
    <w:rsid w:val="00D13276"/>
    <w:rsid w:val="00D147F6"/>
    <w:rsid w:val="00D16DAA"/>
    <w:rsid w:val="00D2182A"/>
    <w:rsid w:val="00D23793"/>
    <w:rsid w:val="00D23C48"/>
    <w:rsid w:val="00D25358"/>
    <w:rsid w:val="00D308AD"/>
    <w:rsid w:val="00D308B1"/>
    <w:rsid w:val="00D369F7"/>
    <w:rsid w:val="00D424BB"/>
    <w:rsid w:val="00D43C00"/>
    <w:rsid w:val="00D43E92"/>
    <w:rsid w:val="00D5101E"/>
    <w:rsid w:val="00D54767"/>
    <w:rsid w:val="00D56241"/>
    <w:rsid w:val="00D61E2E"/>
    <w:rsid w:val="00D6490B"/>
    <w:rsid w:val="00D66770"/>
    <w:rsid w:val="00D70404"/>
    <w:rsid w:val="00D71199"/>
    <w:rsid w:val="00D73005"/>
    <w:rsid w:val="00D74BC6"/>
    <w:rsid w:val="00D75E0D"/>
    <w:rsid w:val="00D8246B"/>
    <w:rsid w:val="00D845DB"/>
    <w:rsid w:val="00D847D6"/>
    <w:rsid w:val="00D90437"/>
    <w:rsid w:val="00D91A5C"/>
    <w:rsid w:val="00D94166"/>
    <w:rsid w:val="00DA0E7E"/>
    <w:rsid w:val="00DA1708"/>
    <w:rsid w:val="00DA4FF6"/>
    <w:rsid w:val="00DA798B"/>
    <w:rsid w:val="00DB26A8"/>
    <w:rsid w:val="00DB35A7"/>
    <w:rsid w:val="00DB453C"/>
    <w:rsid w:val="00DB5562"/>
    <w:rsid w:val="00DB58E5"/>
    <w:rsid w:val="00DB7EF8"/>
    <w:rsid w:val="00DC0714"/>
    <w:rsid w:val="00DC314F"/>
    <w:rsid w:val="00DC46D8"/>
    <w:rsid w:val="00DD0810"/>
    <w:rsid w:val="00DD232A"/>
    <w:rsid w:val="00DD3941"/>
    <w:rsid w:val="00DD55D7"/>
    <w:rsid w:val="00DE16C1"/>
    <w:rsid w:val="00DE5F09"/>
    <w:rsid w:val="00DE760D"/>
    <w:rsid w:val="00DE7AD9"/>
    <w:rsid w:val="00E02C2A"/>
    <w:rsid w:val="00E03006"/>
    <w:rsid w:val="00E03463"/>
    <w:rsid w:val="00E03FF7"/>
    <w:rsid w:val="00E04A99"/>
    <w:rsid w:val="00E064C3"/>
    <w:rsid w:val="00E073B7"/>
    <w:rsid w:val="00E0781E"/>
    <w:rsid w:val="00E13791"/>
    <w:rsid w:val="00E143BD"/>
    <w:rsid w:val="00E14403"/>
    <w:rsid w:val="00E15EBC"/>
    <w:rsid w:val="00E17558"/>
    <w:rsid w:val="00E211FC"/>
    <w:rsid w:val="00E22100"/>
    <w:rsid w:val="00E23C92"/>
    <w:rsid w:val="00E244FE"/>
    <w:rsid w:val="00E275ED"/>
    <w:rsid w:val="00E310DF"/>
    <w:rsid w:val="00E34ACF"/>
    <w:rsid w:val="00E36F60"/>
    <w:rsid w:val="00E4225C"/>
    <w:rsid w:val="00E4380C"/>
    <w:rsid w:val="00E454C0"/>
    <w:rsid w:val="00E4679D"/>
    <w:rsid w:val="00E51960"/>
    <w:rsid w:val="00E5728D"/>
    <w:rsid w:val="00E57C9F"/>
    <w:rsid w:val="00E604D1"/>
    <w:rsid w:val="00E67DF3"/>
    <w:rsid w:val="00E703AB"/>
    <w:rsid w:val="00E723EE"/>
    <w:rsid w:val="00E74E6E"/>
    <w:rsid w:val="00E75E73"/>
    <w:rsid w:val="00E75F41"/>
    <w:rsid w:val="00E80323"/>
    <w:rsid w:val="00E8045A"/>
    <w:rsid w:val="00E843D5"/>
    <w:rsid w:val="00E845DE"/>
    <w:rsid w:val="00E86890"/>
    <w:rsid w:val="00E90867"/>
    <w:rsid w:val="00EA371D"/>
    <w:rsid w:val="00EA4F0B"/>
    <w:rsid w:val="00EA572C"/>
    <w:rsid w:val="00EA582D"/>
    <w:rsid w:val="00EB3D61"/>
    <w:rsid w:val="00EB6D71"/>
    <w:rsid w:val="00EC10EB"/>
    <w:rsid w:val="00EC23D7"/>
    <w:rsid w:val="00EC29BD"/>
    <w:rsid w:val="00EC2D04"/>
    <w:rsid w:val="00EC2D60"/>
    <w:rsid w:val="00EC3B20"/>
    <w:rsid w:val="00EC5F57"/>
    <w:rsid w:val="00ED2DB2"/>
    <w:rsid w:val="00ED329D"/>
    <w:rsid w:val="00ED3431"/>
    <w:rsid w:val="00ED3F94"/>
    <w:rsid w:val="00ED47A6"/>
    <w:rsid w:val="00ED4E2C"/>
    <w:rsid w:val="00ED5992"/>
    <w:rsid w:val="00ED6238"/>
    <w:rsid w:val="00EE1FA7"/>
    <w:rsid w:val="00EE407D"/>
    <w:rsid w:val="00EF13CC"/>
    <w:rsid w:val="00EF2A23"/>
    <w:rsid w:val="00EF2B5D"/>
    <w:rsid w:val="00EF3DFB"/>
    <w:rsid w:val="00EF7D1D"/>
    <w:rsid w:val="00F0682F"/>
    <w:rsid w:val="00F106D4"/>
    <w:rsid w:val="00F13D5C"/>
    <w:rsid w:val="00F14E8A"/>
    <w:rsid w:val="00F158E3"/>
    <w:rsid w:val="00F17BA4"/>
    <w:rsid w:val="00F21AE7"/>
    <w:rsid w:val="00F231EC"/>
    <w:rsid w:val="00F25F70"/>
    <w:rsid w:val="00F344B6"/>
    <w:rsid w:val="00F3692F"/>
    <w:rsid w:val="00F369A5"/>
    <w:rsid w:val="00F36F59"/>
    <w:rsid w:val="00F37BFD"/>
    <w:rsid w:val="00F40ECA"/>
    <w:rsid w:val="00F457A6"/>
    <w:rsid w:val="00F50CAC"/>
    <w:rsid w:val="00F532C9"/>
    <w:rsid w:val="00F547A3"/>
    <w:rsid w:val="00F60B7F"/>
    <w:rsid w:val="00F61DF7"/>
    <w:rsid w:val="00F63E3C"/>
    <w:rsid w:val="00F678FE"/>
    <w:rsid w:val="00F700A6"/>
    <w:rsid w:val="00F73BF8"/>
    <w:rsid w:val="00F76862"/>
    <w:rsid w:val="00F816DB"/>
    <w:rsid w:val="00F9313D"/>
    <w:rsid w:val="00F95C6E"/>
    <w:rsid w:val="00F96039"/>
    <w:rsid w:val="00F97664"/>
    <w:rsid w:val="00F97729"/>
    <w:rsid w:val="00F97FE9"/>
    <w:rsid w:val="00FA1DD0"/>
    <w:rsid w:val="00FA4901"/>
    <w:rsid w:val="00FA5B61"/>
    <w:rsid w:val="00FA5F9D"/>
    <w:rsid w:val="00FB266F"/>
    <w:rsid w:val="00FC0A56"/>
    <w:rsid w:val="00FC3A34"/>
    <w:rsid w:val="00FC3E5D"/>
    <w:rsid w:val="00FC43FA"/>
    <w:rsid w:val="00FC7BEE"/>
    <w:rsid w:val="00FC7C9B"/>
    <w:rsid w:val="00FD39D7"/>
    <w:rsid w:val="00FD56B9"/>
    <w:rsid w:val="00FE0200"/>
    <w:rsid w:val="00FF01D9"/>
    <w:rsid w:val="00FF1DD9"/>
    <w:rsid w:val="00FF269B"/>
    <w:rsid w:val="00FF4B26"/>
    <w:rsid w:val="00FF5B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DD5AC2-F591-4D76-A597-9C805BF5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23"/>
    <w:pPr>
      <w:spacing w:after="160" w:line="259" w:lineRule="auto"/>
    </w:pPr>
    <w:rPr>
      <w:sz w:val="22"/>
      <w:szCs w:val="22"/>
      <w:lang w:eastAsia="en-US"/>
    </w:rPr>
  </w:style>
  <w:style w:type="paragraph" w:styleId="Heading1">
    <w:name w:val="heading 1"/>
    <w:basedOn w:val="Normal"/>
    <w:next w:val="Normal"/>
    <w:link w:val="Heading1Char"/>
    <w:uiPriority w:val="9"/>
    <w:qFormat/>
    <w:rsid w:val="00180F8F"/>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344B9"/>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D00293"/>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0F05D3"/>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
    <w:basedOn w:val="Normal"/>
    <w:link w:val="ListParagraphChar"/>
    <w:uiPriority w:val="34"/>
    <w:qFormat/>
    <w:rsid w:val="005C5A88"/>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504BE5"/>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504BE5"/>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504BE5"/>
    <w:rPr>
      <w:vertAlign w:val="superscript"/>
    </w:rPr>
  </w:style>
  <w:style w:type="character" w:styleId="CommentReference">
    <w:name w:val="annotation reference"/>
    <w:unhideWhenUsed/>
    <w:rsid w:val="00340FF3"/>
    <w:rPr>
      <w:sz w:val="16"/>
      <w:szCs w:val="16"/>
    </w:rPr>
  </w:style>
  <w:style w:type="paragraph" w:styleId="CommentText">
    <w:name w:val="annotation text"/>
    <w:basedOn w:val="Normal"/>
    <w:link w:val="CommentTextChar"/>
    <w:unhideWhenUsed/>
    <w:rsid w:val="00340FF3"/>
    <w:pPr>
      <w:spacing w:line="240" w:lineRule="auto"/>
    </w:pPr>
    <w:rPr>
      <w:sz w:val="20"/>
      <w:szCs w:val="20"/>
    </w:rPr>
  </w:style>
  <w:style w:type="character" w:customStyle="1" w:styleId="CommentTextChar">
    <w:name w:val="Comment Text Char"/>
    <w:link w:val="CommentText"/>
    <w:uiPriority w:val="99"/>
    <w:rsid w:val="00340FF3"/>
    <w:rPr>
      <w:sz w:val="20"/>
      <w:szCs w:val="20"/>
    </w:rPr>
  </w:style>
  <w:style w:type="paragraph" w:styleId="CommentSubject">
    <w:name w:val="annotation subject"/>
    <w:basedOn w:val="CommentText"/>
    <w:next w:val="CommentText"/>
    <w:link w:val="CommentSubjectChar"/>
    <w:uiPriority w:val="99"/>
    <w:unhideWhenUsed/>
    <w:rsid w:val="00340FF3"/>
    <w:rPr>
      <w:b/>
      <w:bCs/>
    </w:rPr>
  </w:style>
  <w:style w:type="character" w:customStyle="1" w:styleId="CommentSubjectChar">
    <w:name w:val="Comment Subject Char"/>
    <w:link w:val="CommentSubject"/>
    <w:uiPriority w:val="99"/>
    <w:rsid w:val="00340FF3"/>
    <w:rPr>
      <w:b/>
      <w:bCs/>
      <w:sz w:val="20"/>
      <w:szCs w:val="20"/>
    </w:rPr>
  </w:style>
  <w:style w:type="paragraph" w:styleId="BalloonText">
    <w:name w:val="Balloon Text"/>
    <w:basedOn w:val="Normal"/>
    <w:link w:val="BalloonTextChar"/>
    <w:uiPriority w:val="99"/>
    <w:unhideWhenUsed/>
    <w:rsid w:val="00340FF3"/>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340FF3"/>
    <w:rPr>
      <w:rFonts w:ascii="Segoe UI" w:hAnsi="Segoe UI" w:cs="Segoe UI"/>
      <w:sz w:val="18"/>
      <w:szCs w:val="18"/>
    </w:rPr>
  </w:style>
  <w:style w:type="character" w:styleId="Hyperlink">
    <w:name w:val="Hyperlink"/>
    <w:unhideWhenUsed/>
    <w:rsid w:val="00A4576E"/>
    <w:rPr>
      <w:color w:val="0563C1"/>
      <w:u w:val="single"/>
    </w:rPr>
  </w:style>
  <w:style w:type="paragraph" w:styleId="NoSpacing">
    <w:name w:val="No Spacing"/>
    <w:uiPriority w:val="1"/>
    <w:qFormat/>
    <w:rsid w:val="00DB58E5"/>
    <w:rPr>
      <w:rFonts w:eastAsia="ヒラギノ角ゴ Pro W3"/>
      <w:color w:val="000000"/>
      <w:sz w:val="22"/>
      <w:szCs w:val="24"/>
      <w:lang w:eastAsia="en-US"/>
    </w:rPr>
  </w:style>
  <w:style w:type="paragraph" w:customStyle="1" w:styleId="Default">
    <w:name w:val="Default"/>
    <w:rsid w:val="0018513E"/>
    <w:pPr>
      <w:autoSpaceDE w:val="0"/>
      <w:autoSpaceDN w:val="0"/>
      <w:adjustRightInd w:val="0"/>
    </w:pPr>
    <w:rPr>
      <w:rFonts w:ascii="NewsGoth Cn TL" w:hAnsi="NewsGoth Cn TL" w:cs="NewsGoth Cn TL"/>
      <w:color w:val="000000"/>
      <w:sz w:val="24"/>
      <w:szCs w:val="24"/>
      <w:lang w:eastAsia="en-US"/>
    </w:rPr>
  </w:style>
  <w:style w:type="character" w:customStyle="1" w:styleId="StyleArial">
    <w:name w:val="Style Arial"/>
    <w:uiPriority w:val="99"/>
    <w:rsid w:val="00AF2163"/>
    <w:rPr>
      <w:rFonts w:ascii="Arial" w:hAnsi="Arial" w:cs="Arial"/>
      <w:sz w:val="20"/>
    </w:rPr>
  </w:style>
  <w:style w:type="paragraph" w:styleId="Header">
    <w:name w:val="header"/>
    <w:basedOn w:val="Normal"/>
    <w:link w:val="HeaderChar"/>
    <w:uiPriority w:val="99"/>
    <w:unhideWhenUsed/>
    <w:rsid w:val="00AF63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63A5"/>
  </w:style>
  <w:style w:type="paragraph" w:styleId="Footer">
    <w:name w:val="footer"/>
    <w:basedOn w:val="Normal"/>
    <w:link w:val="FooterChar"/>
    <w:uiPriority w:val="99"/>
    <w:unhideWhenUsed/>
    <w:rsid w:val="00AF63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63A5"/>
  </w:style>
  <w:style w:type="character" w:styleId="FollowedHyperlink">
    <w:name w:val="FollowedHyperlink"/>
    <w:semiHidden/>
    <w:unhideWhenUsed/>
    <w:rsid w:val="0053061A"/>
    <w:rPr>
      <w:color w:val="954F72"/>
      <w:u w:val="single"/>
    </w:rPr>
  </w:style>
  <w:style w:type="paragraph" w:customStyle="1" w:styleId="tv2132">
    <w:name w:val="tv2132"/>
    <w:basedOn w:val="Normal"/>
    <w:rsid w:val="002C71CA"/>
    <w:pPr>
      <w:spacing w:after="0" w:line="360" w:lineRule="auto"/>
      <w:ind w:firstLine="300"/>
    </w:pPr>
    <w:rPr>
      <w:rFonts w:ascii="Times New Roman" w:eastAsia="Times New Roman" w:hAnsi="Times New Roman"/>
      <w:color w:val="414142"/>
      <w:sz w:val="20"/>
      <w:szCs w:val="20"/>
      <w:lang w:eastAsia="lv-LV"/>
    </w:rPr>
  </w:style>
  <w:style w:type="character" w:customStyle="1" w:styleId="ListParagraphChar">
    <w:name w:val="List Paragraph Char"/>
    <w:aliases w:val="H&amp;P List Paragraph Char,2 Char,Strip Char,Normal bullet 2 Char,Bullet list Char,List Paragraph1 Char,Saraksta rindkopa1 Char"/>
    <w:link w:val="ListParagraph"/>
    <w:uiPriority w:val="34"/>
    <w:qFormat/>
    <w:locked/>
    <w:rsid w:val="005D3D62"/>
  </w:style>
  <w:style w:type="character" w:customStyle="1" w:styleId="Heading1Char">
    <w:name w:val="Heading 1 Char"/>
    <w:link w:val="Heading1"/>
    <w:uiPriority w:val="9"/>
    <w:rsid w:val="00180F8F"/>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B344B9"/>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D00293"/>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DC314F"/>
    <w:pPr>
      <w:outlineLvl w:val="9"/>
    </w:pPr>
    <w:rPr>
      <w:lang w:val="en-US"/>
    </w:rPr>
  </w:style>
  <w:style w:type="paragraph" w:styleId="TOC1">
    <w:name w:val="toc 1"/>
    <w:basedOn w:val="Normal"/>
    <w:next w:val="Normal"/>
    <w:autoRedefine/>
    <w:uiPriority w:val="39"/>
    <w:unhideWhenUsed/>
    <w:rsid w:val="00DC314F"/>
    <w:pPr>
      <w:spacing w:after="100"/>
    </w:pPr>
  </w:style>
  <w:style w:type="paragraph" w:styleId="TOC2">
    <w:name w:val="toc 2"/>
    <w:basedOn w:val="Normal"/>
    <w:next w:val="Normal"/>
    <w:autoRedefine/>
    <w:uiPriority w:val="39"/>
    <w:unhideWhenUsed/>
    <w:rsid w:val="00DC314F"/>
    <w:pPr>
      <w:spacing w:after="100"/>
      <w:ind w:left="220"/>
    </w:pPr>
  </w:style>
  <w:style w:type="paragraph" w:styleId="TOC3">
    <w:name w:val="toc 3"/>
    <w:basedOn w:val="Normal"/>
    <w:next w:val="Normal"/>
    <w:autoRedefine/>
    <w:uiPriority w:val="39"/>
    <w:unhideWhenUsed/>
    <w:rsid w:val="00DC314F"/>
    <w:pPr>
      <w:spacing w:after="100"/>
      <w:ind w:left="440"/>
    </w:pPr>
  </w:style>
  <w:style w:type="numbering" w:customStyle="1" w:styleId="NoList1">
    <w:name w:val="No List1"/>
    <w:next w:val="NoList"/>
    <w:uiPriority w:val="99"/>
    <w:semiHidden/>
    <w:unhideWhenUsed/>
    <w:rsid w:val="00D54767"/>
  </w:style>
  <w:style w:type="character" w:styleId="BookTitle">
    <w:name w:val="Book Title"/>
    <w:qFormat/>
    <w:rsid w:val="00D54767"/>
    <w:rPr>
      <w:b/>
      <w:bCs/>
      <w:smallCaps/>
      <w:spacing w:val="5"/>
    </w:rPr>
  </w:style>
  <w:style w:type="character" w:customStyle="1" w:styleId="tvhtml">
    <w:name w:val="tv_html"/>
    <w:basedOn w:val="DefaultParagraphFont"/>
    <w:rsid w:val="00D54767"/>
  </w:style>
  <w:style w:type="paragraph" w:styleId="Revision">
    <w:name w:val="Revision"/>
    <w:hidden/>
    <w:uiPriority w:val="99"/>
    <w:semiHidden/>
    <w:rsid w:val="00D54767"/>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D54767"/>
    <w:pPr>
      <w:spacing w:after="0" w:line="240" w:lineRule="auto"/>
    </w:pPr>
    <w:rPr>
      <w:rFonts w:ascii="Tahoma" w:eastAsia="ヒラギノ角ゴ Pro W3" w:hAnsi="Tahoma" w:cs="Tahoma"/>
      <w:color w:val="000000"/>
      <w:sz w:val="16"/>
      <w:szCs w:val="16"/>
    </w:rPr>
  </w:style>
  <w:style w:type="character" w:customStyle="1" w:styleId="DocumentMapChar">
    <w:name w:val="Document Map Char"/>
    <w:link w:val="DocumentMap"/>
    <w:uiPriority w:val="99"/>
    <w:semiHidden/>
    <w:rsid w:val="00D54767"/>
    <w:rPr>
      <w:rFonts w:ascii="Tahoma" w:eastAsia="ヒラギノ角ゴ Pro W3" w:hAnsi="Tahoma" w:cs="Tahoma"/>
      <w:color w:val="000000"/>
      <w:sz w:val="16"/>
      <w:szCs w:val="16"/>
    </w:rPr>
  </w:style>
  <w:style w:type="paragraph" w:customStyle="1" w:styleId="Rakstz">
    <w:name w:val="Rakstz."/>
    <w:basedOn w:val="Normal"/>
    <w:rsid w:val="00D54767"/>
    <w:pPr>
      <w:spacing w:line="240" w:lineRule="exact"/>
    </w:pPr>
    <w:rPr>
      <w:rFonts w:ascii="Tahoma" w:eastAsia="Times New Roman" w:hAnsi="Tahoma"/>
      <w:sz w:val="20"/>
      <w:szCs w:val="20"/>
      <w:lang w:val="en-US"/>
    </w:rPr>
  </w:style>
  <w:style w:type="character" w:customStyle="1" w:styleId="NoteikumutekstamRakstz">
    <w:name w:val="Noteikumu tekstam Rakstz."/>
    <w:link w:val="Noteikumutekstam"/>
    <w:locked/>
    <w:rsid w:val="00C32950"/>
    <w:rPr>
      <w:rFonts w:ascii="Times New Roman" w:eastAsia="Times New Roman" w:hAnsi="Times New Roman"/>
      <w:sz w:val="24"/>
      <w:szCs w:val="24"/>
      <w:lang w:eastAsia="en-US"/>
    </w:rPr>
  </w:style>
  <w:style w:type="paragraph" w:customStyle="1" w:styleId="Noteikumutekstam">
    <w:name w:val="Noteikumu tekstam"/>
    <w:basedOn w:val="Normal"/>
    <w:link w:val="NoteikumutekstamRakstz"/>
    <w:autoRedefine/>
    <w:rsid w:val="00C32950"/>
    <w:pPr>
      <w:tabs>
        <w:tab w:val="left" w:pos="720"/>
      </w:tabs>
      <w:spacing w:after="120" w:line="240" w:lineRule="auto"/>
      <w:jc w:val="both"/>
    </w:pPr>
    <w:rPr>
      <w:rFonts w:ascii="Times New Roman" w:eastAsia="Times New Roman" w:hAnsi="Times New Roman"/>
      <w:sz w:val="24"/>
      <w:szCs w:val="24"/>
    </w:rPr>
  </w:style>
  <w:style w:type="paragraph" w:styleId="NormalWeb">
    <w:name w:val="Normal (Web)"/>
    <w:basedOn w:val="Normal"/>
    <w:rsid w:val="00D54767"/>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uiPriority w:val="20"/>
    <w:qFormat/>
    <w:rsid w:val="00D54767"/>
    <w:rPr>
      <w:b/>
      <w:bCs/>
      <w:i w:val="0"/>
      <w:iCs w:val="0"/>
    </w:rPr>
  </w:style>
  <w:style w:type="paragraph" w:customStyle="1" w:styleId="normal2">
    <w:name w:val="normal2"/>
    <w:basedOn w:val="Normal"/>
    <w:rsid w:val="00D54767"/>
    <w:pPr>
      <w:spacing w:before="120" w:after="0" w:line="312" w:lineRule="atLeast"/>
      <w:jc w:val="both"/>
    </w:pPr>
    <w:rPr>
      <w:rFonts w:ascii="Times New Roman" w:eastAsia="Times New Roman" w:hAnsi="Times New Roman"/>
      <w:sz w:val="24"/>
      <w:szCs w:val="24"/>
      <w:lang w:eastAsia="lv-LV"/>
    </w:rPr>
  </w:style>
  <w:style w:type="character" w:customStyle="1" w:styleId="cspklasifikatorscodename">
    <w:name w:val="csp_klasifikators_code_name"/>
    <w:basedOn w:val="DefaultParagraphFont"/>
    <w:rsid w:val="00D54767"/>
  </w:style>
  <w:style w:type="character" w:styleId="PlaceholderText">
    <w:name w:val="Placeholder Text"/>
    <w:uiPriority w:val="99"/>
    <w:semiHidden/>
    <w:rsid w:val="00D54767"/>
    <w:rPr>
      <w:color w:val="808080"/>
    </w:rPr>
  </w:style>
  <w:style w:type="paragraph" w:styleId="EndnoteText">
    <w:name w:val="endnote text"/>
    <w:basedOn w:val="Normal"/>
    <w:link w:val="EndnoteTextChar"/>
    <w:uiPriority w:val="99"/>
    <w:semiHidden/>
    <w:unhideWhenUsed/>
    <w:rsid w:val="00D54767"/>
    <w:pPr>
      <w:spacing w:after="0" w:line="240" w:lineRule="auto"/>
    </w:pPr>
    <w:rPr>
      <w:rFonts w:eastAsia="ヒラギノ角ゴ Pro W3"/>
      <w:color w:val="000000"/>
      <w:sz w:val="20"/>
      <w:szCs w:val="20"/>
    </w:rPr>
  </w:style>
  <w:style w:type="character" w:customStyle="1" w:styleId="EndnoteTextChar">
    <w:name w:val="Endnote Text Char"/>
    <w:link w:val="EndnoteText"/>
    <w:uiPriority w:val="99"/>
    <w:semiHidden/>
    <w:rsid w:val="00D54767"/>
    <w:rPr>
      <w:rFonts w:ascii="Calibri" w:eastAsia="ヒラギノ角ゴ Pro W3" w:hAnsi="Calibri" w:cs="Times New Roman"/>
      <w:color w:val="000000"/>
      <w:sz w:val="20"/>
      <w:szCs w:val="20"/>
    </w:rPr>
  </w:style>
  <w:style w:type="character" w:styleId="EndnoteReference">
    <w:name w:val="endnote reference"/>
    <w:uiPriority w:val="99"/>
    <w:semiHidden/>
    <w:unhideWhenUsed/>
    <w:rsid w:val="00D54767"/>
    <w:rPr>
      <w:vertAlign w:val="superscript"/>
    </w:rPr>
  </w:style>
  <w:style w:type="paragraph" w:styleId="ListBullet">
    <w:name w:val="List Bullet"/>
    <w:basedOn w:val="Normal"/>
    <w:uiPriority w:val="99"/>
    <w:unhideWhenUsed/>
    <w:rsid w:val="00D54767"/>
    <w:pPr>
      <w:numPr>
        <w:numId w:val="1"/>
      </w:numPr>
      <w:spacing w:after="200" w:line="276" w:lineRule="auto"/>
      <w:contextualSpacing/>
    </w:pPr>
    <w:rPr>
      <w:rFonts w:eastAsia="ヒラギノ角ゴ Pro W3"/>
      <w:color w:val="000000"/>
      <w:szCs w:val="24"/>
    </w:rPr>
  </w:style>
  <w:style w:type="character" w:customStyle="1" w:styleId="Heading4Char">
    <w:name w:val="Heading 4 Char"/>
    <w:link w:val="Heading4"/>
    <w:uiPriority w:val="9"/>
    <w:rsid w:val="000F05D3"/>
    <w:rPr>
      <w:rFonts w:ascii="Calibri Light" w:eastAsia="Times New Roman" w:hAnsi="Calibri Light" w:cs="Times New Roman"/>
      <w:i/>
      <w:iCs/>
      <w:color w:val="2E74B5"/>
    </w:rPr>
  </w:style>
  <w:style w:type="numbering" w:customStyle="1" w:styleId="NoList2">
    <w:name w:val="No List2"/>
    <w:next w:val="NoList"/>
    <w:uiPriority w:val="99"/>
    <w:semiHidden/>
    <w:unhideWhenUsed/>
    <w:rsid w:val="00991C84"/>
  </w:style>
  <w:style w:type="character" w:styleId="PageNumber">
    <w:name w:val="page number"/>
    <w:uiPriority w:val="99"/>
    <w:rsid w:val="00991C84"/>
    <w:rPr>
      <w:rFonts w:cs="Times New Roman"/>
    </w:rPr>
  </w:style>
  <w:style w:type="paragraph" w:styleId="PlainText">
    <w:name w:val="Plain Text"/>
    <w:basedOn w:val="Normal"/>
    <w:link w:val="PlainTextChar"/>
    <w:uiPriority w:val="99"/>
    <w:unhideWhenUsed/>
    <w:rsid w:val="00991C84"/>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991C84"/>
    <w:rPr>
      <w:rFonts w:ascii="Consolas" w:eastAsia="Times New Roman" w:hAnsi="Consolas"/>
      <w:sz w:val="21"/>
      <w:szCs w:val="21"/>
      <w:lang w:eastAsia="en-US"/>
    </w:rPr>
  </w:style>
  <w:style w:type="character" w:styleId="Strong">
    <w:name w:val="Strong"/>
    <w:qFormat/>
    <w:rsid w:val="00991C84"/>
    <w:rPr>
      <w:b/>
      <w:bCs/>
    </w:rPr>
  </w:style>
  <w:style w:type="paragraph" w:customStyle="1" w:styleId="tv213">
    <w:name w:val="tv213"/>
    <w:basedOn w:val="Normal"/>
    <w:rsid w:val="00991C84"/>
    <w:pPr>
      <w:spacing w:before="100" w:beforeAutospacing="1" w:after="100" w:afterAutospacing="1" w:line="240" w:lineRule="auto"/>
    </w:pPr>
    <w:rPr>
      <w:rFonts w:ascii="Verdana" w:eastAsia="Times New Roman" w:hAnsi="Verdana"/>
      <w:sz w:val="18"/>
      <w:szCs w:val="18"/>
      <w:lang w:eastAsia="lv-LV"/>
    </w:rPr>
  </w:style>
  <w:style w:type="paragraph" w:customStyle="1" w:styleId="CM4">
    <w:name w:val="CM4"/>
    <w:basedOn w:val="Normal"/>
    <w:next w:val="Normal"/>
    <w:uiPriority w:val="99"/>
    <w:rsid w:val="00991C84"/>
    <w:pPr>
      <w:autoSpaceDE w:val="0"/>
      <w:autoSpaceDN w:val="0"/>
      <w:adjustRightInd w:val="0"/>
      <w:spacing w:after="0" w:line="240" w:lineRule="auto"/>
    </w:pPr>
    <w:rPr>
      <w:rFonts w:ascii="Times New Roman" w:eastAsia="Times New Roman" w:hAnsi="Times New Roman"/>
      <w:sz w:val="24"/>
      <w:szCs w:val="24"/>
      <w:lang w:eastAsia="lv-LV"/>
    </w:rPr>
  </w:style>
  <w:style w:type="numbering" w:customStyle="1" w:styleId="NoList3">
    <w:name w:val="No List3"/>
    <w:next w:val="NoList"/>
    <w:uiPriority w:val="99"/>
    <w:semiHidden/>
    <w:unhideWhenUsed/>
    <w:rsid w:val="00EE1FA7"/>
  </w:style>
  <w:style w:type="table" w:customStyle="1" w:styleId="TableGrid21">
    <w:name w:val="Table Grid21"/>
    <w:basedOn w:val="TableNormal"/>
    <w:uiPriority w:val="39"/>
    <w:rsid w:val="0047749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6C4AA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B4830"/>
  </w:style>
  <w:style w:type="paragraph" w:customStyle="1" w:styleId="Normal1">
    <w:name w:val="Normal1"/>
    <w:basedOn w:val="Normal"/>
    <w:rsid w:val="004E11D5"/>
    <w:pPr>
      <w:spacing w:before="100" w:beforeAutospacing="1" w:after="100" w:afterAutospacing="1" w:line="240" w:lineRule="auto"/>
    </w:pPr>
    <w:rPr>
      <w:rFonts w:ascii="Times New Roman" w:eastAsia="Times New Roman" w:hAnsi="Times New Roman"/>
      <w:sz w:val="24"/>
      <w:szCs w:val="24"/>
      <w:lang w:eastAsia="lv-LV"/>
    </w:rPr>
  </w:style>
  <w:style w:type="character" w:styleId="LineNumber">
    <w:name w:val="line number"/>
    <w:basedOn w:val="DefaultParagraphFont"/>
    <w:uiPriority w:val="99"/>
    <w:semiHidden/>
    <w:unhideWhenUsed/>
    <w:rsid w:val="009F0C55"/>
  </w:style>
  <w:style w:type="table" w:customStyle="1" w:styleId="TableGrid1">
    <w:name w:val="Table Grid1"/>
    <w:basedOn w:val="TableNormal"/>
    <w:next w:val="TableGrid"/>
    <w:uiPriority w:val="39"/>
    <w:rsid w:val="009F0C55"/>
    <w:rPr>
      <w:rFonts w:ascii="Times New Roman" w:hAnsi="Times New Roman"/>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5778">
      <w:bodyDiv w:val="1"/>
      <w:marLeft w:val="0"/>
      <w:marRight w:val="0"/>
      <w:marTop w:val="0"/>
      <w:marBottom w:val="0"/>
      <w:divBdr>
        <w:top w:val="none" w:sz="0" w:space="0" w:color="auto"/>
        <w:left w:val="none" w:sz="0" w:space="0" w:color="auto"/>
        <w:bottom w:val="none" w:sz="0" w:space="0" w:color="auto"/>
        <w:right w:val="none" w:sz="0" w:space="0" w:color="auto"/>
      </w:divBdr>
    </w:div>
    <w:div w:id="212011105">
      <w:bodyDiv w:val="1"/>
      <w:marLeft w:val="0"/>
      <w:marRight w:val="0"/>
      <w:marTop w:val="0"/>
      <w:marBottom w:val="0"/>
      <w:divBdr>
        <w:top w:val="none" w:sz="0" w:space="0" w:color="auto"/>
        <w:left w:val="none" w:sz="0" w:space="0" w:color="auto"/>
        <w:bottom w:val="none" w:sz="0" w:space="0" w:color="auto"/>
        <w:right w:val="none" w:sz="0" w:space="0" w:color="auto"/>
      </w:divBdr>
    </w:div>
    <w:div w:id="227038522">
      <w:bodyDiv w:val="1"/>
      <w:marLeft w:val="0"/>
      <w:marRight w:val="0"/>
      <w:marTop w:val="0"/>
      <w:marBottom w:val="0"/>
      <w:divBdr>
        <w:top w:val="none" w:sz="0" w:space="0" w:color="auto"/>
        <w:left w:val="none" w:sz="0" w:space="0" w:color="auto"/>
        <w:bottom w:val="none" w:sz="0" w:space="0" w:color="auto"/>
        <w:right w:val="none" w:sz="0" w:space="0" w:color="auto"/>
      </w:divBdr>
    </w:div>
    <w:div w:id="259802654">
      <w:bodyDiv w:val="1"/>
      <w:marLeft w:val="0"/>
      <w:marRight w:val="0"/>
      <w:marTop w:val="0"/>
      <w:marBottom w:val="0"/>
      <w:divBdr>
        <w:top w:val="none" w:sz="0" w:space="0" w:color="auto"/>
        <w:left w:val="none" w:sz="0" w:space="0" w:color="auto"/>
        <w:bottom w:val="none" w:sz="0" w:space="0" w:color="auto"/>
        <w:right w:val="none" w:sz="0" w:space="0" w:color="auto"/>
      </w:divBdr>
    </w:div>
    <w:div w:id="447747358">
      <w:bodyDiv w:val="1"/>
      <w:marLeft w:val="0"/>
      <w:marRight w:val="0"/>
      <w:marTop w:val="0"/>
      <w:marBottom w:val="0"/>
      <w:divBdr>
        <w:top w:val="none" w:sz="0" w:space="0" w:color="auto"/>
        <w:left w:val="none" w:sz="0" w:space="0" w:color="auto"/>
        <w:bottom w:val="none" w:sz="0" w:space="0" w:color="auto"/>
        <w:right w:val="none" w:sz="0" w:space="0" w:color="auto"/>
      </w:divBdr>
    </w:div>
    <w:div w:id="476184743">
      <w:bodyDiv w:val="1"/>
      <w:marLeft w:val="0"/>
      <w:marRight w:val="0"/>
      <w:marTop w:val="0"/>
      <w:marBottom w:val="0"/>
      <w:divBdr>
        <w:top w:val="none" w:sz="0" w:space="0" w:color="auto"/>
        <w:left w:val="none" w:sz="0" w:space="0" w:color="auto"/>
        <w:bottom w:val="none" w:sz="0" w:space="0" w:color="auto"/>
        <w:right w:val="none" w:sz="0" w:space="0" w:color="auto"/>
      </w:divBdr>
    </w:div>
    <w:div w:id="590235415">
      <w:bodyDiv w:val="1"/>
      <w:marLeft w:val="0"/>
      <w:marRight w:val="0"/>
      <w:marTop w:val="0"/>
      <w:marBottom w:val="0"/>
      <w:divBdr>
        <w:top w:val="none" w:sz="0" w:space="0" w:color="auto"/>
        <w:left w:val="none" w:sz="0" w:space="0" w:color="auto"/>
        <w:bottom w:val="none" w:sz="0" w:space="0" w:color="auto"/>
        <w:right w:val="none" w:sz="0" w:space="0" w:color="auto"/>
      </w:divBdr>
    </w:div>
    <w:div w:id="621303042">
      <w:bodyDiv w:val="1"/>
      <w:marLeft w:val="0"/>
      <w:marRight w:val="0"/>
      <w:marTop w:val="0"/>
      <w:marBottom w:val="0"/>
      <w:divBdr>
        <w:top w:val="none" w:sz="0" w:space="0" w:color="auto"/>
        <w:left w:val="none" w:sz="0" w:space="0" w:color="auto"/>
        <w:bottom w:val="none" w:sz="0" w:space="0" w:color="auto"/>
        <w:right w:val="none" w:sz="0" w:space="0" w:color="auto"/>
      </w:divBdr>
    </w:div>
    <w:div w:id="632441684">
      <w:bodyDiv w:val="1"/>
      <w:marLeft w:val="0"/>
      <w:marRight w:val="0"/>
      <w:marTop w:val="0"/>
      <w:marBottom w:val="0"/>
      <w:divBdr>
        <w:top w:val="none" w:sz="0" w:space="0" w:color="auto"/>
        <w:left w:val="none" w:sz="0" w:space="0" w:color="auto"/>
        <w:bottom w:val="none" w:sz="0" w:space="0" w:color="auto"/>
        <w:right w:val="none" w:sz="0" w:space="0" w:color="auto"/>
      </w:divBdr>
    </w:div>
    <w:div w:id="699938419">
      <w:bodyDiv w:val="1"/>
      <w:marLeft w:val="0"/>
      <w:marRight w:val="0"/>
      <w:marTop w:val="0"/>
      <w:marBottom w:val="0"/>
      <w:divBdr>
        <w:top w:val="none" w:sz="0" w:space="0" w:color="auto"/>
        <w:left w:val="none" w:sz="0" w:space="0" w:color="auto"/>
        <w:bottom w:val="none" w:sz="0" w:space="0" w:color="auto"/>
        <w:right w:val="none" w:sz="0" w:space="0" w:color="auto"/>
      </w:divBdr>
    </w:div>
    <w:div w:id="747574135">
      <w:bodyDiv w:val="1"/>
      <w:marLeft w:val="0"/>
      <w:marRight w:val="0"/>
      <w:marTop w:val="0"/>
      <w:marBottom w:val="0"/>
      <w:divBdr>
        <w:top w:val="none" w:sz="0" w:space="0" w:color="auto"/>
        <w:left w:val="none" w:sz="0" w:space="0" w:color="auto"/>
        <w:bottom w:val="none" w:sz="0" w:space="0" w:color="auto"/>
        <w:right w:val="none" w:sz="0" w:space="0" w:color="auto"/>
      </w:divBdr>
    </w:div>
    <w:div w:id="799760406">
      <w:bodyDiv w:val="1"/>
      <w:marLeft w:val="0"/>
      <w:marRight w:val="0"/>
      <w:marTop w:val="0"/>
      <w:marBottom w:val="0"/>
      <w:divBdr>
        <w:top w:val="none" w:sz="0" w:space="0" w:color="auto"/>
        <w:left w:val="none" w:sz="0" w:space="0" w:color="auto"/>
        <w:bottom w:val="none" w:sz="0" w:space="0" w:color="auto"/>
        <w:right w:val="none" w:sz="0" w:space="0" w:color="auto"/>
      </w:divBdr>
    </w:div>
    <w:div w:id="836309710">
      <w:bodyDiv w:val="1"/>
      <w:marLeft w:val="0"/>
      <w:marRight w:val="0"/>
      <w:marTop w:val="0"/>
      <w:marBottom w:val="0"/>
      <w:divBdr>
        <w:top w:val="none" w:sz="0" w:space="0" w:color="auto"/>
        <w:left w:val="none" w:sz="0" w:space="0" w:color="auto"/>
        <w:bottom w:val="none" w:sz="0" w:space="0" w:color="auto"/>
        <w:right w:val="none" w:sz="0" w:space="0" w:color="auto"/>
      </w:divBdr>
    </w:div>
    <w:div w:id="847407422">
      <w:bodyDiv w:val="1"/>
      <w:marLeft w:val="0"/>
      <w:marRight w:val="0"/>
      <w:marTop w:val="0"/>
      <w:marBottom w:val="0"/>
      <w:divBdr>
        <w:top w:val="none" w:sz="0" w:space="0" w:color="auto"/>
        <w:left w:val="none" w:sz="0" w:space="0" w:color="auto"/>
        <w:bottom w:val="none" w:sz="0" w:space="0" w:color="auto"/>
        <w:right w:val="none" w:sz="0" w:space="0" w:color="auto"/>
      </w:divBdr>
    </w:div>
    <w:div w:id="887961633">
      <w:bodyDiv w:val="1"/>
      <w:marLeft w:val="0"/>
      <w:marRight w:val="0"/>
      <w:marTop w:val="0"/>
      <w:marBottom w:val="0"/>
      <w:divBdr>
        <w:top w:val="none" w:sz="0" w:space="0" w:color="auto"/>
        <w:left w:val="none" w:sz="0" w:space="0" w:color="auto"/>
        <w:bottom w:val="none" w:sz="0" w:space="0" w:color="auto"/>
        <w:right w:val="none" w:sz="0" w:space="0" w:color="auto"/>
      </w:divBdr>
    </w:div>
    <w:div w:id="889921325">
      <w:bodyDiv w:val="1"/>
      <w:marLeft w:val="0"/>
      <w:marRight w:val="0"/>
      <w:marTop w:val="0"/>
      <w:marBottom w:val="0"/>
      <w:divBdr>
        <w:top w:val="none" w:sz="0" w:space="0" w:color="auto"/>
        <w:left w:val="none" w:sz="0" w:space="0" w:color="auto"/>
        <w:bottom w:val="none" w:sz="0" w:space="0" w:color="auto"/>
        <w:right w:val="none" w:sz="0" w:space="0" w:color="auto"/>
      </w:divBdr>
    </w:div>
    <w:div w:id="893782587">
      <w:bodyDiv w:val="1"/>
      <w:marLeft w:val="0"/>
      <w:marRight w:val="0"/>
      <w:marTop w:val="0"/>
      <w:marBottom w:val="0"/>
      <w:divBdr>
        <w:top w:val="none" w:sz="0" w:space="0" w:color="auto"/>
        <w:left w:val="none" w:sz="0" w:space="0" w:color="auto"/>
        <w:bottom w:val="none" w:sz="0" w:space="0" w:color="auto"/>
        <w:right w:val="none" w:sz="0" w:space="0" w:color="auto"/>
      </w:divBdr>
    </w:div>
    <w:div w:id="903682222">
      <w:bodyDiv w:val="1"/>
      <w:marLeft w:val="0"/>
      <w:marRight w:val="0"/>
      <w:marTop w:val="0"/>
      <w:marBottom w:val="0"/>
      <w:divBdr>
        <w:top w:val="none" w:sz="0" w:space="0" w:color="auto"/>
        <w:left w:val="none" w:sz="0" w:space="0" w:color="auto"/>
        <w:bottom w:val="none" w:sz="0" w:space="0" w:color="auto"/>
        <w:right w:val="none" w:sz="0" w:space="0" w:color="auto"/>
      </w:divBdr>
    </w:div>
    <w:div w:id="989600743">
      <w:bodyDiv w:val="1"/>
      <w:marLeft w:val="0"/>
      <w:marRight w:val="0"/>
      <w:marTop w:val="0"/>
      <w:marBottom w:val="0"/>
      <w:divBdr>
        <w:top w:val="none" w:sz="0" w:space="0" w:color="auto"/>
        <w:left w:val="none" w:sz="0" w:space="0" w:color="auto"/>
        <w:bottom w:val="none" w:sz="0" w:space="0" w:color="auto"/>
        <w:right w:val="none" w:sz="0" w:space="0" w:color="auto"/>
      </w:divBdr>
    </w:div>
    <w:div w:id="1017197208">
      <w:bodyDiv w:val="1"/>
      <w:marLeft w:val="0"/>
      <w:marRight w:val="0"/>
      <w:marTop w:val="0"/>
      <w:marBottom w:val="0"/>
      <w:divBdr>
        <w:top w:val="none" w:sz="0" w:space="0" w:color="auto"/>
        <w:left w:val="none" w:sz="0" w:space="0" w:color="auto"/>
        <w:bottom w:val="none" w:sz="0" w:space="0" w:color="auto"/>
        <w:right w:val="none" w:sz="0" w:space="0" w:color="auto"/>
      </w:divBdr>
    </w:div>
    <w:div w:id="1031882155">
      <w:bodyDiv w:val="1"/>
      <w:marLeft w:val="0"/>
      <w:marRight w:val="0"/>
      <w:marTop w:val="0"/>
      <w:marBottom w:val="0"/>
      <w:divBdr>
        <w:top w:val="none" w:sz="0" w:space="0" w:color="auto"/>
        <w:left w:val="none" w:sz="0" w:space="0" w:color="auto"/>
        <w:bottom w:val="none" w:sz="0" w:space="0" w:color="auto"/>
        <w:right w:val="none" w:sz="0" w:space="0" w:color="auto"/>
      </w:divBdr>
      <w:divsChild>
        <w:div w:id="1688797436">
          <w:marLeft w:val="0"/>
          <w:marRight w:val="0"/>
          <w:marTop w:val="0"/>
          <w:marBottom w:val="0"/>
          <w:divBdr>
            <w:top w:val="none" w:sz="0" w:space="0" w:color="auto"/>
            <w:left w:val="none" w:sz="0" w:space="0" w:color="auto"/>
            <w:bottom w:val="none" w:sz="0" w:space="0" w:color="auto"/>
            <w:right w:val="none" w:sz="0" w:space="0" w:color="auto"/>
          </w:divBdr>
          <w:divsChild>
            <w:div w:id="1491559914">
              <w:marLeft w:val="0"/>
              <w:marRight w:val="0"/>
              <w:marTop w:val="0"/>
              <w:marBottom w:val="0"/>
              <w:divBdr>
                <w:top w:val="none" w:sz="0" w:space="0" w:color="auto"/>
                <w:left w:val="none" w:sz="0" w:space="0" w:color="auto"/>
                <w:bottom w:val="none" w:sz="0" w:space="0" w:color="auto"/>
                <w:right w:val="none" w:sz="0" w:space="0" w:color="auto"/>
              </w:divBdr>
              <w:divsChild>
                <w:div w:id="1269854358">
                  <w:marLeft w:val="0"/>
                  <w:marRight w:val="0"/>
                  <w:marTop w:val="0"/>
                  <w:marBottom w:val="0"/>
                  <w:divBdr>
                    <w:top w:val="none" w:sz="0" w:space="0" w:color="auto"/>
                    <w:left w:val="none" w:sz="0" w:space="0" w:color="auto"/>
                    <w:bottom w:val="none" w:sz="0" w:space="0" w:color="auto"/>
                    <w:right w:val="none" w:sz="0" w:space="0" w:color="auto"/>
                  </w:divBdr>
                  <w:divsChild>
                    <w:div w:id="507452450">
                      <w:marLeft w:val="0"/>
                      <w:marRight w:val="0"/>
                      <w:marTop w:val="0"/>
                      <w:marBottom w:val="0"/>
                      <w:divBdr>
                        <w:top w:val="none" w:sz="0" w:space="0" w:color="auto"/>
                        <w:left w:val="none" w:sz="0" w:space="0" w:color="auto"/>
                        <w:bottom w:val="none" w:sz="0" w:space="0" w:color="auto"/>
                        <w:right w:val="none" w:sz="0" w:space="0" w:color="auto"/>
                      </w:divBdr>
                      <w:divsChild>
                        <w:div w:id="530072594">
                          <w:marLeft w:val="0"/>
                          <w:marRight w:val="0"/>
                          <w:marTop w:val="0"/>
                          <w:marBottom w:val="0"/>
                          <w:divBdr>
                            <w:top w:val="none" w:sz="0" w:space="0" w:color="auto"/>
                            <w:left w:val="none" w:sz="0" w:space="0" w:color="auto"/>
                            <w:bottom w:val="none" w:sz="0" w:space="0" w:color="auto"/>
                            <w:right w:val="none" w:sz="0" w:space="0" w:color="auto"/>
                          </w:divBdr>
                          <w:divsChild>
                            <w:div w:id="9463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211436">
      <w:bodyDiv w:val="1"/>
      <w:marLeft w:val="0"/>
      <w:marRight w:val="0"/>
      <w:marTop w:val="0"/>
      <w:marBottom w:val="0"/>
      <w:divBdr>
        <w:top w:val="none" w:sz="0" w:space="0" w:color="auto"/>
        <w:left w:val="none" w:sz="0" w:space="0" w:color="auto"/>
        <w:bottom w:val="none" w:sz="0" w:space="0" w:color="auto"/>
        <w:right w:val="none" w:sz="0" w:space="0" w:color="auto"/>
      </w:divBdr>
    </w:div>
    <w:div w:id="1146318747">
      <w:bodyDiv w:val="1"/>
      <w:marLeft w:val="0"/>
      <w:marRight w:val="0"/>
      <w:marTop w:val="0"/>
      <w:marBottom w:val="0"/>
      <w:divBdr>
        <w:top w:val="none" w:sz="0" w:space="0" w:color="auto"/>
        <w:left w:val="none" w:sz="0" w:space="0" w:color="auto"/>
        <w:bottom w:val="none" w:sz="0" w:space="0" w:color="auto"/>
        <w:right w:val="none" w:sz="0" w:space="0" w:color="auto"/>
      </w:divBdr>
    </w:div>
    <w:div w:id="1260917830">
      <w:bodyDiv w:val="1"/>
      <w:marLeft w:val="0"/>
      <w:marRight w:val="0"/>
      <w:marTop w:val="0"/>
      <w:marBottom w:val="0"/>
      <w:divBdr>
        <w:top w:val="none" w:sz="0" w:space="0" w:color="auto"/>
        <w:left w:val="none" w:sz="0" w:space="0" w:color="auto"/>
        <w:bottom w:val="none" w:sz="0" w:space="0" w:color="auto"/>
        <w:right w:val="none" w:sz="0" w:space="0" w:color="auto"/>
      </w:divBdr>
    </w:div>
    <w:div w:id="1306084098">
      <w:bodyDiv w:val="1"/>
      <w:marLeft w:val="0"/>
      <w:marRight w:val="0"/>
      <w:marTop w:val="0"/>
      <w:marBottom w:val="0"/>
      <w:divBdr>
        <w:top w:val="none" w:sz="0" w:space="0" w:color="auto"/>
        <w:left w:val="none" w:sz="0" w:space="0" w:color="auto"/>
        <w:bottom w:val="none" w:sz="0" w:space="0" w:color="auto"/>
        <w:right w:val="none" w:sz="0" w:space="0" w:color="auto"/>
      </w:divBdr>
    </w:div>
    <w:div w:id="1466853682">
      <w:bodyDiv w:val="1"/>
      <w:marLeft w:val="0"/>
      <w:marRight w:val="0"/>
      <w:marTop w:val="0"/>
      <w:marBottom w:val="0"/>
      <w:divBdr>
        <w:top w:val="none" w:sz="0" w:space="0" w:color="auto"/>
        <w:left w:val="none" w:sz="0" w:space="0" w:color="auto"/>
        <w:bottom w:val="none" w:sz="0" w:space="0" w:color="auto"/>
        <w:right w:val="none" w:sz="0" w:space="0" w:color="auto"/>
      </w:divBdr>
    </w:div>
    <w:div w:id="1469129415">
      <w:bodyDiv w:val="1"/>
      <w:marLeft w:val="0"/>
      <w:marRight w:val="0"/>
      <w:marTop w:val="0"/>
      <w:marBottom w:val="0"/>
      <w:divBdr>
        <w:top w:val="none" w:sz="0" w:space="0" w:color="auto"/>
        <w:left w:val="none" w:sz="0" w:space="0" w:color="auto"/>
        <w:bottom w:val="none" w:sz="0" w:space="0" w:color="auto"/>
        <w:right w:val="none" w:sz="0" w:space="0" w:color="auto"/>
      </w:divBdr>
    </w:div>
    <w:div w:id="1477257561">
      <w:bodyDiv w:val="1"/>
      <w:marLeft w:val="0"/>
      <w:marRight w:val="0"/>
      <w:marTop w:val="0"/>
      <w:marBottom w:val="0"/>
      <w:divBdr>
        <w:top w:val="none" w:sz="0" w:space="0" w:color="auto"/>
        <w:left w:val="none" w:sz="0" w:space="0" w:color="auto"/>
        <w:bottom w:val="none" w:sz="0" w:space="0" w:color="auto"/>
        <w:right w:val="none" w:sz="0" w:space="0" w:color="auto"/>
      </w:divBdr>
    </w:div>
    <w:div w:id="1527329508">
      <w:bodyDiv w:val="1"/>
      <w:marLeft w:val="0"/>
      <w:marRight w:val="0"/>
      <w:marTop w:val="0"/>
      <w:marBottom w:val="0"/>
      <w:divBdr>
        <w:top w:val="none" w:sz="0" w:space="0" w:color="auto"/>
        <w:left w:val="none" w:sz="0" w:space="0" w:color="auto"/>
        <w:bottom w:val="none" w:sz="0" w:space="0" w:color="auto"/>
        <w:right w:val="none" w:sz="0" w:space="0" w:color="auto"/>
      </w:divBdr>
    </w:div>
    <w:div w:id="1601795071">
      <w:bodyDiv w:val="1"/>
      <w:marLeft w:val="0"/>
      <w:marRight w:val="0"/>
      <w:marTop w:val="0"/>
      <w:marBottom w:val="0"/>
      <w:divBdr>
        <w:top w:val="none" w:sz="0" w:space="0" w:color="auto"/>
        <w:left w:val="none" w:sz="0" w:space="0" w:color="auto"/>
        <w:bottom w:val="none" w:sz="0" w:space="0" w:color="auto"/>
        <w:right w:val="none" w:sz="0" w:space="0" w:color="auto"/>
      </w:divBdr>
    </w:div>
    <w:div w:id="1613052731">
      <w:bodyDiv w:val="1"/>
      <w:marLeft w:val="0"/>
      <w:marRight w:val="0"/>
      <w:marTop w:val="0"/>
      <w:marBottom w:val="0"/>
      <w:divBdr>
        <w:top w:val="none" w:sz="0" w:space="0" w:color="auto"/>
        <w:left w:val="none" w:sz="0" w:space="0" w:color="auto"/>
        <w:bottom w:val="none" w:sz="0" w:space="0" w:color="auto"/>
        <w:right w:val="none" w:sz="0" w:space="0" w:color="auto"/>
      </w:divBdr>
    </w:div>
    <w:div w:id="1621765684">
      <w:bodyDiv w:val="1"/>
      <w:marLeft w:val="0"/>
      <w:marRight w:val="0"/>
      <w:marTop w:val="0"/>
      <w:marBottom w:val="0"/>
      <w:divBdr>
        <w:top w:val="none" w:sz="0" w:space="0" w:color="auto"/>
        <w:left w:val="none" w:sz="0" w:space="0" w:color="auto"/>
        <w:bottom w:val="none" w:sz="0" w:space="0" w:color="auto"/>
        <w:right w:val="none" w:sz="0" w:space="0" w:color="auto"/>
      </w:divBdr>
    </w:div>
    <w:div w:id="1705593011">
      <w:bodyDiv w:val="1"/>
      <w:marLeft w:val="0"/>
      <w:marRight w:val="0"/>
      <w:marTop w:val="0"/>
      <w:marBottom w:val="0"/>
      <w:divBdr>
        <w:top w:val="none" w:sz="0" w:space="0" w:color="auto"/>
        <w:left w:val="none" w:sz="0" w:space="0" w:color="auto"/>
        <w:bottom w:val="none" w:sz="0" w:space="0" w:color="auto"/>
        <w:right w:val="none" w:sz="0" w:space="0" w:color="auto"/>
      </w:divBdr>
    </w:div>
    <w:div w:id="1837721135">
      <w:bodyDiv w:val="1"/>
      <w:marLeft w:val="0"/>
      <w:marRight w:val="0"/>
      <w:marTop w:val="0"/>
      <w:marBottom w:val="0"/>
      <w:divBdr>
        <w:top w:val="none" w:sz="0" w:space="0" w:color="auto"/>
        <w:left w:val="none" w:sz="0" w:space="0" w:color="auto"/>
        <w:bottom w:val="none" w:sz="0" w:space="0" w:color="auto"/>
        <w:right w:val="none" w:sz="0" w:space="0" w:color="auto"/>
      </w:divBdr>
    </w:div>
    <w:div w:id="1837840341">
      <w:bodyDiv w:val="1"/>
      <w:marLeft w:val="0"/>
      <w:marRight w:val="0"/>
      <w:marTop w:val="0"/>
      <w:marBottom w:val="0"/>
      <w:divBdr>
        <w:top w:val="none" w:sz="0" w:space="0" w:color="auto"/>
        <w:left w:val="none" w:sz="0" w:space="0" w:color="auto"/>
        <w:bottom w:val="none" w:sz="0" w:space="0" w:color="auto"/>
        <w:right w:val="none" w:sz="0" w:space="0" w:color="auto"/>
      </w:divBdr>
    </w:div>
    <w:div w:id="1838770256">
      <w:bodyDiv w:val="1"/>
      <w:marLeft w:val="0"/>
      <w:marRight w:val="0"/>
      <w:marTop w:val="0"/>
      <w:marBottom w:val="0"/>
      <w:divBdr>
        <w:top w:val="none" w:sz="0" w:space="0" w:color="auto"/>
        <w:left w:val="none" w:sz="0" w:space="0" w:color="auto"/>
        <w:bottom w:val="none" w:sz="0" w:space="0" w:color="auto"/>
        <w:right w:val="none" w:sz="0" w:space="0" w:color="auto"/>
      </w:divBdr>
    </w:div>
    <w:div w:id="1871843428">
      <w:bodyDiv w:val="1"/>
      <w:marLeft w:val="0"/>
      <w:marRight w:val="0"/>
      <w:marTop w:val="0"/>
      <w:marBottom w:val="0"/>
      <w:divBdr>
        <w:top w:val="none" w:sz="0" w:space="0" w:color="auto"/>
        <w:left w:val="none" w:sz="0" w:space="0" w:color="auto"/>
        <w:bottom w:val="none" w:sz="0" w:space="0" w:color="auto"/>
        <w:right w:val="none" w:sz="0" w:space="0" w:color="auto"/>
      </w:divBdr>
    </w:div>
    <w:div w:id="1902058098">
      <w:bodyDiv w:val="1"/>
      <w:marLeft w:val="0"/>
      <w:marRight w:val="0"/>
      <w:marTop w:val="0"/>
      <w:marBottom w:val="0"/>
      <w:divBdr>
        <w:top w:val="none" w:sz="0" w:space="0" w:color="auto"/>
        <w:left w:val="none" w:sz="0" w:space="0" w:color="auto"/>
        <w:bottom w:val="none" w:sz="0" w:space="0" w:color="auto"/>
        <w:right w:val="none" w:sz="0" w:space="0" w:color="auto"/>
      </w:divBdr>
    </w:div>
    <w:div w:id="1945188267">
      <w:bodyDiv w:val="1"/>
      <w:marLeft w:val="0"/>
      <w:marRight w:val="0"/>
      <w:marTop w:val="0"/>
      <w:marBottom w:val="0"/>
      <w:divBdr>
        <w:top w:val="none" w:sz="0" w:space="0" w:color="auto"/>
        <w:left w:val="none" w:sz="0" w:space="0" w:color="auto"/>
        <w:bottom w:val="none" w:sz="0" w:space="0" w:color="auto"/>
        <w:right w:val="none" w:sz="0" w:space="0" w:color="auto"/>
      </w:divBdr>
    </w:div>
    <w:div w:id="1970432813">
      <w:bodyDiv w:val="1"/>
      <w:marLeft w:val="0"/>
      <w:marRight w:val="0"/>
      <w:marTop w:val="0"/>
      <w:marBottom w:val="0"/>
      <w:divBdr>
        <w:top w:val="none" w:sz="0" w:space="0" w:color="auto"/>
        <w:left w:val="none" w:sz="0" w:space="0" w:color="auto"/>
        <w:bottom w:val="none" w:sz="0" w:space="0" w:color="auto"/>
        <w:right w:val="none" w:sz="0" w:space="0" w:color="auto"/>
      </w:divBdr>
    </w:div>
    <w:div w:id="2041974487">
      <w:bodyDiv w:val="1"/>
      <w:marLeft w:val="0"/>
      <w:marRight w:val="0"/>
      <w:marTop w:val="0"/>
      <w:marBottom w:val="0"/>
      <w:divBdr>
        <w:top w:val="none" w:sz="0" w:space="0" w:color="auto"/>
        <w:left w:val="none" w:sz="0" w:space="0" w:color="auto"/>
        <w:bottom w:val="none" w:sz="0" w:space="0" w:color="auto"/>
        <w:right w:val="none" w:sz="0" w:space="0" w:color="auto"/>
      </w:divBdr>
    </w:div>
    <w:div w:id="2051802276">
      <w:bodyDiv w:val="1"/>
      <w:marLeft w:val="0"/>
      <w:marRight w:val="0"/>
      <w:marTop w:val="0"/>
      <w:marBottom w:val="0"/>
      <w:divBdr>
        <w:top w:val="none" w:sz="0" w:space="0" w:color="auto"/>
        <w:left w:val="none" w:sz="0" w:space="0" w:color="auto"/>
        <w:bottom w:val="none" w:sz="0" w:space="0" w:color="auto"/>
        <w:right w:val="none" w:sz="0" w:space="0" w:color="auto"/>
      </w:divBdr>
    </w:div>
    <w:div w:id="2068456696">
      <w:bodyDiv w:val="1"/>
      <w:marLeft w:val="0"/>
      <w:marRight w:val="0"/>
      <w:marTop w:val="0"/>
      <w:marBottom w:val="0"/>
      <w:divBdr>
        <w:top w:val="none" w:sz="0" w:space="0" w:color="auto"/>
        <w:left w:val="none" w:sz="0" w:space="0" w:color="auto"/>
        <w:bottom w:val="none" w:sz="0" w:space="0" w:color="auto"/>
        <w:right w:val="none" w:sz="0" w:space="0" w:color="auto"/>
      </w:divBdr>
    </w:div>
    <w:div w:id="2143771446">
      <w:bodyDiv w:val="1"/>
      <w:marLeft w:val="0"/>
      <w:marRight w:val="0"/>
      <w:marTop w:val="0"/>
      <w:marBottom w:val="0"/>
      <w:divBdr>
        <w:top w:val="none" w:sz="0" w:space="0" w:color="auto"/>
        <w:left w:val="none" w:sz="0" w:space="0" w:color="auto"/>
        <w:bottom w:val="none" w:sz="0" w:space="0" w:color="auto"/>
        <w:right w:val="none" w:sz="0" w:space="0" w:color="auto"/>
      </w:divBdr>
    </w:div>
    <w:div w:id="21457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ur-lex.europa.eu/eli/reg/2014/651?locale=LV" TargetMode="External"/><Relationship Id="rId18" Type="http://schemas.openxmlformats.org/officeDocument/2006/relationships/hyperlink" Target="https://www.sprk.gov.lv/uploads/doc/Siltumenergijasrazotajuregistrs20160902.pdf" TargetMode="External"/><Relationship Id="rId26" Type="http://schemas.openxmlformats.org/officeDocument/2006/relationships/hyperlink" Target="http://www.fm.gov.lv/lv/sadalas/ppp/ppp_ligumi/" TargetMode="External"/><Relationship Id="rId3" Type="http://schemas.openxmlformats.org/officeDocument/2006/relationships/styles" Target="styles.xml"/><Relationship Id="rId21" Type="http://schemas.openxmlformats.org/officeDocument/2006/relationships/hyperlink" Target="http://www.fm.gov.lv/lv/sadalas/komercdarbibas_atbalsta_kontrole/informacija_par_saimnieciskas_darbibas_veicejiem__uz_kuriem_attiecas_lidzeklu_atgusanas_lemums/" TargetMode="External"/><Relationship Id="rId7" Type="http://schemas.openxmlformats.org/officeDocument/2006/relationships/endnotes" Target="endnotes.xml"/><Relationship Id="rId12" Type="http://schemas.openxmlformats.org/officeDocument/2006/relationships/hyperlink" Target="http://eur-lex.europa.eu/eli/reg/2014/651?locale=LV" TargetMode="External"/><Relationship Id="rId17" Type="http://schemas.openxmlformats.org/officeDocument/2006/relationships/hyperlink" Target="https://www.sprk.gov.lv/lapas/Siltumenerija-lietotajiem" TargetMode="External"/><Relationship Id="rId25" Type="http://schemas.openxmlformats.org/officeDocument/2006/relationships/hyperlink" Target="https://www.zemesgramata.lv/lv/Search/GetFolioDataByCadastr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s.ur.gov.lv/urpubl?act=MNP_PSEARCH" TargetMode="External"/><Relationship Id="rId20" Type="http://schemas.openxmlformats.org/officeDocument/2006/relationships/hyperlink" Target="http://www.fm.gov.lv/lv/sadalas/komercdarbibas_atbalsta_kontrole/" TargetMode="External"/><Relationship Id="rId29" Type="http://schemas.openxmlformats.org/officeDocument/2006/relationships/hyperlink" Target="http://www.cfla.gov.lv/lv/es-fondi-2014-2020/izsludinatas-atlases/4-3-1-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locale=LV" TargetMode="External"/><Relationship Id="rId24" Type="http://schemas.openxmlformats.org/officeDocument/2006/relationships/hyperlink" Target="https://www.sprk.gov.lv/uploads/doc/Siltumenergijasrazotajuregistrs20160902.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ursoft.lv" TargetMode="External"/><Relationship Id="rId23" Type="http://schemas.openxmlformats.org/officeDocument/2006/relationships/hyperlink" Target="https://www.sprk.gov.lv/lapas/Siltumenerija-lietotajiem" TargetMode="External"/><Relationship Id="rId28" Type="http://schemas.openxmlformats.org/officeDocument/2006/relationships/hyperlink" Target="http://www.fm.gov.lv/files/publiskaprivatapartneriba/170120_info_ES%20FEA.pdf" TargetMode="External"/><Relationship Id="rId10" Type="http://schemas.openxmlformats.org/officeDocument/2006/relationships/footer" Target="footer3.xml"/><Relationship Id="rId19" Type="http://schemas.openxmlformats.org/officeDocument/2006/relationships/hyperlink" Target="http://www.fm.gov.lv/lv/sadalas/ppp/ppp_ligumi/" TargetMode="External"/><Relationship Id="rId31" Type="http://schemas.openxmlformats.org/officeDocument/2006/relationships/hyperlink" Target="http://ec.europa.eu/environment/gpp/eu_gpp_criteria_en.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ur-lex.europa.eu/eli/reg/2014/651?locale=LV" TargetMode="External"/><Relationship Id="rId22" Type="http://schemas.openxmlformats.org/officeDocument/2006/relationships/hyperlink" Target="http://www.lursoft.lv" TargetMode="External"/><Relationship Id="rId27" Type="http://schemas.openxmlformats.org/officeDocument/2006/relationships/hyperlink" Target="http://www.fm.gov.lv/lv/sadalas/komercdarbibas_atbalsta_kontrole/informacija_par_saimnieciskas_darbibas_veicejiem__uz_kuriem_attiecas_lidzeklu_atgusanas_lemums/" TargetMode="External"/><Relationship Id="rId30" Type="http://schemas.openxmlformats.org/officeDocument/2006/relationships/hyperlink" Target="http://www.varam.gov.lv/in_site/tools/download.php?file=files/text/Finansu_instrumenti/koh_f/nac_prog_2014_2020//metodika_HP_IA_DP_2015_2.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60317-E90B-421B-86A1-72D9EC55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B2E87A0F</Template>
  <TotalTime>41</TotalTime>
  <Pages>42</Pages>
  <Words>51345</Words>
  <Characters>29267</Characters>
  <Application>Microsoft Office Word</Application>
  <DocSecurity>0</DocSecurity>
  <Lines>243</Lines>
  <Paragraphs>160</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80452</CharactersWithSpaces>
  <SharedDoc>false</SharedDoc>
  <HLinks>
    <vt:vector size="24" baseType="variant">
      <vt:variant>
        <vt:i4>7471164</vt:i4>
      </vt:variant>
      <vt:variant>
        <vt:i4>12</vt:i4>
      </vt:variant>
      <vt:variant>
        <vt:i4>0</vt:i4>
      </vt:variant>
      <vt:variant>
        <vt:i4>5</vt:i4>
      </vt:variant>
      <vt:variant>
        <vt:lpwstr>http://www.iub.gov.lv/</vt:lpwstr>
      </vt:variant>
      <vt:variant>
        <vt:lpwstr/>
      </vt:variant>
      <vt:variant>
        <vt:i4>7471164</vt:i4>
      </vt:variant>
      <vt:variant>
        <vt:i4>9</vt:i4>
      </vt:variant>
      <vt:variant>
        <vt:i4>0</vt:i4>
      </vt:variant>
      <vt:variant>
        <vt:i4>5</vt:i4>
      </vt:variant>
      <vt:variant>
        <vt:lpwstr>http://www.iub.gov.lv/</vt:lpwstr>
      </vt:variant>
      <vt:variant>
        <vt:lpwstr/>
      </vt:variant>
      <vt:variant>
        <vt:i4>23527429</vt:i4>
      </vt:variant>
      <vt:variant>
        <vt:i4>3</vt:i4>
      </vt:variant>
      <vt:variant>
        <vt:i4>0</vt:i4>
      </vt:variant>
      <vt:variant>
        <vt:i4>5</vt:i4>
      </vt:variant>
      <vt:variant>
        <vt:lpwstr>http://fm.gov.lv/lv/sadalas/komercdarbibas_atbalsta_kontrole/informacija_par_saimnieciskas_darbības_veicejiem__uz_kuriem_attiecas_lidzeklu_atgusanas_lemums/</vt:lpwstr>
      </vt:variant>
      <vt:variant>
        <vt:lpwstr/>
      </vt:variant>
      <vt:variant>
        <vt:i4>4653151</vt:i4>
      </vt:variant>
      <vt:variant>
        <vt:i4>0</vt:i4>
      </vt:variant>
      <vt:variant>
        <vt:i4>0</vt:i4>
      </vt:variant>
      <vt:variant>
        <vt:i4>5</vt:i4>
      </vt:variant>
      <vt:variant>
        <vt:lpwstr>http://www.ur.gov.lv/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Germa</dc:creator>
  <cp:keywords/>
  <cp:lastModifiedBy>Edmunds Širsons</cp:lastModifiedBy>
  <cp:revision>9</cp:revision>
  <cp:lastPrinted>2017-06-21T09:36:00Z</cp:lastPrinted>
  <dcterms:created xsi:type="dcterms:W3CDTF">2017-06-21T07:37:00Z</dcterms:created>
  <dcterms:modified xsi:type="dcterms:W3CDTF">2017-06-22T07:24:00Z</dcterms:modified>
</cp:coreProperties>
</file>