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B454" w14:textId="64334190" w:rsidR="0018576B" w:rsidRPr="0018576B" w:rsidRDefault="000C590E" w:rsidP="0018576B">
      <w:pPr>
        <w:pStyle w:val="Header"/>
        <w:jc w:val="right"/>
        <w:rPr>
          <w:rFonts w:ascii="Times New Roman" w:hAnsi="Times New Roman"/>
          <w:sz w:val="24"/>
        </w:rPr>
      </w:pPr>
      <w:r>
        <w:rPr>
          <w:rFonts w:ascii="Times New Roman" w:hAnsi="Times New Roman"/>
          <w:sz w:val="24"/>
        </w:rPr>
        <w:t>4</w:t>
      </w:r>
      <w:r w:rsidR="0018576B" w:rsidRPr="0018576B">
        <w:rPr>
          <w:rFonts w:ascii="Times New Roman" w:hAnsi="Times New Roman"/>
          <w:sz w:val="24"/>
        </w:rPr>
        <w:t>. pielikums</w:t>
      </w:r>
    </w:p>
    <w:p w14:paraId="327FCFDC" w14:textId="39593597" w:rsidR="0018576B" w:rsidRPr="0018576B" w:rsidRDefault="000C590E" w:rsidP="0018576B">
      <w:pPr>
        <w:pStyle w:val="Header"/>
        <w:spacing w:after="120"/>
        <w:jc w:val="right"/>
        <w:rPr>
          <w:rFonts w:ascii="Times New Roman" w:hAnsi="Times New Roman"/>
          <w:sz w:val="24"/>
        </w:rPr>
      </w:pPr>
      <w:r>
        <w:rPr>
          <w:rFonts w:ascii="Times New Roman" w:hAnsi="Times New Roman"/>
          <w:sz w:val="24"/>
        </w:rPr>
        <w:t>p</w:t>
      </w:r>
      <w:r w:rsidR="0018576B" w:rsidRPr="0018576B">
        <w:rPr>
          <w:rFonts w:ascii="Times New Roman" w:hAnsi="Times New Roman"/>
          <w:sz w:val="24"/>
        </w:rPr>
        <w:t>rojektu iesniegumu atlases nolikumam</w:t>
      </w:r>
    </w:p>
    <w:p w14:paraId="70133E80" w14:textId="77777777" w:rsidR="0018576B" w:rsidRDefault="0018576B" w:rsidP="0018576B">
      <w:pPr>
        <w:tabs>
          <w:tab w:val="num" w:pos="709"/>
        </w:tabs>
        <w:spacing w:after="0"/>
        <w:jc w:val="right"/>
        <w:outlineLvl w:val="0"/>
        <w:rPr>
          <w:rFonts w:ascii="Times New Roman" w:hAnsi="Times New Roman"/>
          <w:b/>
          <w:color w:val="auto"/>
          <w:sz w:val="24"/>
        </w:rPr>
      </w:pPr>
    </w:p>
    <w:p w14:paraId="24DB7663" w14:textId="4478F9C8" w:rsidR="002020B6" w:rsidRPr="00836135" w:rsidRDefault="00266581" w:rsidP="003F500E">
      <w:pPr>
        <w:tabs>
          <w:tab w:val="num" w:pos="709"/>
        </w:tabs>
        <w:spacing w:after="0"/>
        <w:jc w:val="center"/>
        <w:outlineLvl w:val="0"/>
        <w:rPr>
          <w:rFonts w:ascii="Times New Roman" w:hAnsi="Times New Roman"/>
          <w:b/>
          <w:color w:val="auto"/>
          <w:sz w:val="24"/>
        </w:rPr>
      </w:pPr>
      <w:r w:rsidRPr="00836135">
        <w:rPr>
          <w:rFonts w:ascii="Times New Roman" w:hAnsi="Times New Roman"/>
          <w:b/>
          <w:color w:val="auto"/>
          <w:sz w:val="24"/>
        </w:rPr>
        <w:t>15.1.1. SPECIFISKĀ ATBALSTA MĒRĶA</w:t>
      </w:r>
      <w:r w:rsidR="00405DBC" w:rsidRPr="00836135">
        <w:rPr>
          <w:rFonts w:ascii="Times New Roman" w:hAnsi="Times New Roman"/>
          <w:bCs/>
          <w:color w:val="auto"/>
          <w:sz w:val="24"/>
        </w:rPr>
        <w:t xml:space="preserve"> </w:t>
      </w:r>
      <w:r w:rsidR="00405DBC" w:rsidRPr="00836135">
        <w:rPr>
          <w:rFonts w:ascii="Times New Roman" w:hAnsi="Times New Roman"/>
          <w:b/>
          <w:color w:val="auto"/>
          <w:sz w:val="24"/>
        </w:rPr>
        <w:t>p</w:t>
      </w:r>
      <w:r w:rsidR="001E6DF3" w:rsidRPr="00836135">
        <w:rPr>
          <w:rFonts w:ascii="Times New Roman" w:hAnsi="Times New Roman"/>
          <w:b/>
          <w:color w:val="auto"/>
          <w:sz w:val="24"/>
        </w:rPr>
        <w:t>rojekt</w:t>
      </w:r>
      <w:r w:rsidR="002020B6" w:rsidRPr="00836135">
        <w:rPr>
          <w:rFonts w:ascii="Times New Roman" w:hAnsi="Times New Roman"/>
          <w:b/>
          <w:color w:val="auto"/>
          <w:sz w:val="24"/>
        </w:rPr>
        <w:t>u iesniegumu</w:t>
      </w:r>
      <w:r w:rsidR="008C13E0" w:rsidRPr="00836135">
        <w:rPr>
          <w:rFonts w:ascii="Times New Roman" w:hAnsi="Times New Roman"/>
          <w:b/>
          <w:color w:val="auto"/>
          <w:sz w:val="24"/>
        </w:rPr>
        <w:t xml:space="preserve"> vērtēšanas kritēriju piemērošanas metodika</w:t>
      </w:r>
      <w:r w:rsidR="009669F1" w:rsidRPr="00836135">
        <w:rPr>
          <w:rStyle w:val="FootnoteReference"/>
          <w:rFonts w:ascii="Times New Roman" w:hAnsi="Times New Roman"/>
          <w:b/>
          <w:color w:val="auto"/>
          <w:sz w:val="24"/>
        </w:rPr>
        <w:footnoteReference w:id="2"/>
      </w:r>
    </w:p>
    <w:p w14:paraId="1259760E" w14:textId="77777777" w:rsidR="00581FA4" w:rsidRPr="00D839B4" w:rsidRDefault="00581FA4" w:rsidP="001B48ED">
      <w:pPr>
        <w:tabs>
          <w:tab w:val="num" w:pos="709"/>
        </w:tabs>
        <w:spacing w:after="0"/>
        <w:rPr>
          <w:rFonts w:ascii="Times New Roman" w:hAnsi="Times New Roman"/>
          <w:b/>
          <w:smallCaps/>
          <w:color w:val="auto"/>
          <w:szCs w:val="22"/>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5549D6" w:rsidRPr="00192ED5" w14:paraId="1C00A059"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D12B282" w14:textId="77777777" w:rsidR="00F542FE" w:rsidRPr="00D839B4" w:rsidRDefault="00F542FE" w:rsidP="003F500E">
            <w:pPr>
              <w:spacing w:after="0"/>
              <w:rPr>
                <w:rFonts w:ascii="Times New Roman" w:hAnsi="Times New Roman"/>
                <w:color w:val="auto"/>
                <w:szCs w:val="22"/>
              </w:rPr>
            </w:pPr>
            <w:r w:rsidRPr="00D839B4">
              <w:rPr>
                <w:rFonts w:ascii="Times New Roman" w:hAnsi="Times New Roman"/>
                <w:color w:val="auto"/>
                <w:szCs w:val="22"/>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156DA47" w14:textId="77777777" w:rsidR="00F542FE" w:rsidRPr="00D839B4" w:rsidRDefault="00E91B63" w:rsidP="003F500E">
            <w:pPr>
              <w:spacing w:after="0"/>
              <w:rPr>
                <w:rStyle w:val="GridTable1Light1"/>
                <w:rFonts w:ascii="Times New Roman" w:hAnsi="Times New Roman"/>
                <w:color w:val="auto"/>
                <w:szCs w:val="22"/>
              </w:rPr>
            </w:pPr>
            <w:r w:rsidRPr="00D839B4">
              <w:rPr>
                <w:rFonts w:ascii="Times New Roman" w:hAnsi="Times New Roman"/>
                <w:caps/>
                <w:color w:val="auto"/>
                <w:szCs w:val="22"/>
              </w:rPr>
              <w:t>Izaugsme un nodarbinātība</w:t>
            </w:r>
          </w:p>
        </w:tc>
      </w:tr>
      <w:tr w:rsidR="005549D6" w:rsidRPr="00192ED5" w14:paraId="251D5067"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F1445E8" w14:textId="77777777" w:rsidR="00F542FE" w:rsidRPr="00D839B4" w:rsidRDefault="00F542FE" w:rsidP="003F500E">
            <w:pPr>
              <w:spacing w:after="0"/>
              <w:rPr>
                <w:rFonts w:ascii="Times New Roman" w:hAnsi="Times New Roman"/>
                <w:color w:val="auto"/>
                <w:szCs w:val="22"/>
              </w:rPr>
            </w:pPr>
            <w:r w:rsidRPr="00D839B4">
              <w:rPr>
                <w:rFonts w:ascii="Times New Roman" w:hAnsi="Times New Roman"/>
                <w:color w:val="auto"/>
                <w:szCs w:val="22"/>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7CAAB60" w14:textId="77777777" w:rsidR="00F542FE" w:rsidRPr="00266581" w:rsidRDefault="00266581" w:rsidP="003F500E">
            <w:pPr>
              <w:pStyle w:val="Heading1"/>
              <w:spacing w:line="276" w:lineRule="auto"/>
              <w:jc w:val="both"/>
              <w:rPr>
                <w:rFonts w:ascii="Times New Roman" w:hAnsi="Times New Roman"/>
                <w:b w:val="0"/>
                <w:color w:val="auto"/>
                <w:sz w:val="22"/>
                <w:szCs w:val="22"/>
                <w:lang w:val="lv-LV" w:eastAsia="en-US"/>
              </w:rPr>
            </w:pPr>
            <w:r w:rsidRPr="00266581">
              <w:rPr>
                <w:rFonts w:ascii="Times New Roman" w:hAnsi="Times New Roman"/>
                <w:b w:val="0"/>
                <w:color w:val="auto"/>
                <w:sz w:val="22"/>
                <w:szCs w:val="22"/>
                <w:lang w:val="lv-LV" w:eastAsia="en-US"/>
              </w:rPr>
              <w:t>15.1. “Pasākumi Krievijas Federācijas militārās agresijas seku mazināšanai (enerģētika)”</w:t>
            </w:r>
          </w:p>
        </w:tc>
      </w:tr>
      <w:tr w:rsidR="00266581" w:rsidRPr="00192ED5" w14:paraId="3938AFB5" w14:textId="77777777" w:rsidTr="0003698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0A240AE" w14:textId="77777777" w:rsidR="00266581" w:rsidRPr="00D839B4" w:rsidRDefault="00266581" w:rsidP="00266581">
            <w:pPr>
              <w:spacing w:after="0"/>
              <w:rPr>
                <w:rFonts w:ascii="Times New Roman" w:hAnsi="Times New Roman"/>
                <w:color w:val="auto"/>
                <w:szCs w:val="22"/>
              </w:rPr>
            </w:pPr>
            <w:r w:rsidRPr="00D839B4">
              <w:rPr>
                <w:rFonts w:ascii="Times New Roman" w:hAnsi="Times New Roman"/>
                <w:color w:val="auto"/>
                <w:szCs w:val="22"/>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1B983512" w14:textId="77777777" w:rsidR="00266581" w:rsidRPr="00266581" w:rsidRDefault="00266581" w:rsidP="00266581">
            <w:pPr>
              <w:widowControl w:val="0"/>
              <w:autoSpaceDE w:val="0"/>
              <w:autoSpaceDN w:val="0"/>
              <w:adjustRightInd w:val="0"/>
              <w:spacing w:after="0"/>
              <w:rPr>
                <w:rFonts w:ascii="Times New Roman" w:hAnsi="Times New Roman"/>
                <w:b/>
                <w:bCs/>
                <w:color w:val="auto"/>
                <w:szCs w:val="22"/>
              </w:rPr>
            </w:pPr>
            <w:r w:rsidRPr="00266581">
              <w:rPr>
                <w:rFonts w:ascii="Times New Roman" w:hAnsi="Times New Roman"/>
                <w:szCs w:val="22"/>
              </w:rPr>
              <w:t>15.1.1. “Atbalsta pasākumi centralizētās siltumapgādes jomā”</w:t>
            </w:r>
          </w:p>
        </w:tc>
      </w:tr>
      <w:tr w:rsidR="00266581" w:rsidRPr="00192ED5" w14:paraId="0DA3F634"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EB9871F" w14:textId="77777777" w:rsidR="00266581" w:rsidRPr="00D839B4" w:rsidRDefault="00266581" w:rsidP="00266581">
            <w:pPr>
              <w:spacing w:after="0"/>
              <w:rPr>
                <w:rFonts w:ascii="Times New Roman" w:hAnsi="Times New Roman"/>
                <w:color w:val="auto"/>
                <w:szCs w:val="22"/>
              </w:rPr>
            </w:pPr>
            <w:r w:rsidRPr="00D839B4">
              <w:rPr>
                <w:rFonts w:ascii="Times New Roman" w:hAnsi="Times New Roman"/>
                <w:color w:val="auto"/>
                <w:szCs w:val="22"/>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E819E55" w14:textId="77777777" w:rsidR="00266581" w:rsidRPr="00D839B4" w:rsidRDefault="00266581" w:rsidP="00266581">
            <w:pPr>
              <w:spacing w:after="0"/>
              <w:rPr>
                <w:rStyle w:val="GridTable1Light1"/>
                <w:rFonts w:ascii="Times New Roman" w:hAnsi="Times New Roman"/>
                <w:b w:val="0"/>
                <w:smallCaps w:val="0"/>
                <w:color w:val="auto"/>
                <w:szCs w:val="22"/>
              </w:rPr>
            </w:pPr>
            <w:r>
              <w:rPr>
                <w:rStyle w:val="GridTable1Light1"/>
                <w:rFonts w:ascii="Times New Roman" w:hAnsi="Times New Roman"/>
                <w:b w:val="0"/>
                <w:smallCaps w:val="0"/>
                <w:color w:val="auto"/>
                <w:szCs w:val="22"/>
              </w:rPr>
              <w:t>Ierobežota</w:t>
            </w:r>
            <w:r w:rsidRPr="00D839B4">
              <w:rPr>
                <w:rStyle w:val="GridTable1Light1"/>
                <w:rFonts w:ascii="Times New Roman" w:hAnsi="Times New Roman"/>
                <w:b w:val="0"/>
                <w:smallCaps w:val="0"/>
                <w:color w:val="auto"/>
                <w:szCs w:val="22"/>
              </w:rPr>
              <w:t xml:space="preserve"> projektu iesnieguma atlase</w:t>
            </w:r>
          </w:p>
        </w:tc>
      </w:tr>
      <w:tr w:rsidR="00266581" w:rsidRPr="00192ED5" w14:paraId="0489A98F"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628DBC4" w14:textId="77777777" w:rsidR="00266581" w:rsidRPr="00D839B4" w:rsidRDefault="00266581" w:rsidP="00266581">
            <w:pPr>
              <w:spacing w:after="0"/>
              <w:rPr>
                <w:rFonts w:ascii="Times New Roman" w:hAnsi="Times New Roman"/>
                <w:color w:val="auto"/>
                <w:szCs w:val="22"/>
              </w:rPr>
            </w:pPr>
            <w:r w:rsidRPr="00D839B4">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883D4DB" w14:textId="77777777" w:rsidR="00266581" w:rsidRPr="00D839B4" w:rsidRDefault="00266581" w:rsidP="00266581">
            <w:pPr>
              <w:spacing w:after="0"/>
              <w:rPr>
                <w:rStyle w:val="GridTable1Light1"/>
                <w:rFonts w:ascii="Times New Roman" w:hAnsi="Times New Roman"/>
                <w:b w:val="0"/>
                <w:color w:val="auto"/>
                <w:szCs w:val="22"/>
              </w:rPr>
            </w:pPr>
            <w:r w:rsidRPr="00D839B4">
              <w:rPr>
                <w:rStyle w:val="GridTable1Light1"/>
                <w:rFonts w:ascii="Times New Roman" w:hAnsi="Times New Roman"/>
                <w:b w:val="0"/>
                <w:smallCaps w:val="0"/>
                <w:color w:val="auto"/>
                <w:szCs w:val="22"/>
              </w:rPr>
              <w:t>Ekonomikas ministrija</w:t>
            </w:r>
          </w:p>
        </w:tc>
      </w:tr>
    </w:tbl>
    <w:p w14:paraId="303A77D1" w14:textId="77777777" w:rsidR="00F542FE" w:rsidRPr="00D839B4" w:rsidRDefault="00F542FE" w:rsidP="003F500E">
      <w:pPr>
        <w:autoSpaceDE w:val="0"/>
        <w:autoSpaceDN w:val="0"/>
        <w:adjustRightInd w:val="0"/>
        <w:spacing w:after="0"/>
        <w:rPr>
          <w:rFonts w:ascii="Times New Roman" w:hAnsi="Times New Roman"/>
          <w:b/>
          <w:color w:val="auto"/>
          <w:szCs w:val="22"/>
        </w:rPr>
      </w:pPr>
    </w:p>
    <w:p w14:paraId="4E134E7D" w14:textId="77777777" w:rsidR="00C54FD6" w:rsidRPr="00D839B4" w:rsidRDefault="00C54FD6" w:rsidP="003F500E">
      <w:pPr>
        <w:autoSpaceDE w:val="0"/>
        <w:autoSpaceDN w:val="0"/>
        <w:adjustRightInd w:val="0"/>
        <w:spacing w:after="0"/>
        <w:rPr>
          <w:rFonts w:ascii="Times New Roman" w:hAnsi="Times New Roman"/>
          <w:color w:val="auto"/>
          <w:szCs w:val="22"/>
        </w:rPr>
      </w:pPr>
      <w:r w:rsidRPr="00D839B4">
        <w:rPr>
          <w:rFonts w:ascii="Times New Roman" w:hAnsi="Times New Roman"/>
          <w:b/>
          <w:color w:val="auto"/>
          <w:szCs w:val="22"/>
        </w:rPr>
        <w:t>Vispārīgie nosacījumi projekta iesnieguma vērtēšanas kritēriju piemērošanai</w:t>
      </w:r>
      <w:r w:rsidRPr="00D839B4">
        <w:rPr>
          <w:rFonts w:ascii="Times New Roman" w:hAnsi="Times New Roman"/>
          <w:color w:val="auto"/>
          <w:szCs w:val="22"/>
        </w:rPr>
        <w:t>:</w:t>
      </w:r>
    </w:p>
    <w:p w14:paraId="55B6E8C7" w14:textId="77777777" w:rsidR="008041D1" w:rsidRPr="00D839B4" w:rsidRDefault="008041D1" w:rsidP="003F500E">
      <w:pPr>
        <w:autoSpaceDE w:val="0"/>
        <w:autoSpaceDN w:val="0"/>
        <w:adjustRightInd w:val="0"/>
        <w:spacing w:after="0"/>
        <w:rPr>
          <w:rFonts w:ascii="Times New Roman" w:hAnsi="Times New Roman"/>
          <w:color w:val="auto"/>
          <w:szCs w:val="22"/>
        </w:rPr>
      </w:pPr>
    </w:p>
    <w:p w14:paraId="650CEC30" w14:textId="77777777" w:rsidR="00F542FE" w:rsidRPr="00D839B4" w:rsidRDefault="00F542FE" w:rsidP="003F500E">
      <w:pPr>
        <w:pStyle w:val="ListParagraph"/>
        <w:numPr>
          <w:ilvl w:val="0"/>
          <w:numId w:val="1"/>
        </w:numPr>
        <w:autoSpaceDE w:val="0"/>
        <w:autoSpaceDN w:val="0"/>
        <w:adjustRightInd w:val="0"/>
        <w:spacing w:line="276" w:lineRule="auto"/>
        <w:jc w:val="both"/>
        <w:rPr>
          <w:sz w:val="22"/>
          <w:szCs w:val="22"/>
        </w:rPr>
      </w:pPr>
      <w:r w:rsidRPr="00D839B4">
        <w:rPr>
          <w:rFonts w:eastAsia="Calibri"/>
          <w:sz w:val="22"/>
          <w:szCs w:val="22"/>
        </w:rPr>
        <w:t xml:space="preserve">Lai novērtētu atbilstību attiecīgajam vērtēšanas kritērijam, </w:t>
      </w:r>
      <w:r w:rsidR="00956BF7" w:rsidRPr="00D839B4">
        <w:rPr>
          <w:rFonts w:eastAsia="Calibri"/>
          <w:sz w:val="22"/>
          <w:szCs w:val="22"/>
        </w:rPr>
        <w:t>tiek ņemta</w:t>
      </w:r>
      <w:r w:rsidRPr="00D839B4">
        <w:rPr>
          <w:rFonts w:eastAsia="Calibri"/>
          <w:sz w:val="22"/>
          <w:szCs w:val="22"/>
        </w:rPr>
        <w:t xml:space="preserve"> vērā gan attiecīgajās projekta iesnieguma veidlapas</w:t>
      </w:r>
      <w:r w:rsidR="009669F1" w:rsidRPr="00D839B4">
        <w:rPr>
          <w:rFonts w:eastAsia="Calibri"/>
          <w:sz w:val="22"/>
          <w:szCs w:val="22"/>
        </w:rPr>
        <w:t xml:space="preserve"> (turpmāk – PIV)</w:t>
      </w:r>
      <w:r w:rsidRPr="00D839B4">
        <w:rPr>
          <w:rFonts w:eastAsia="Calibri"/>
          <w:sz w:val="22"/>
          <w:szCs w:val="22"/>
        </w:rPr>
        <w:t xml:space="preserve"> sadaļās sniegtā informācija, gan arī </w:t>
      </w:r>
      <w:r w:rsidR="00C522FF" w:rsidRPr="00D839B4">
        <w:rPr>
          <w:rFonts w:eastAsia="Calibri"/>
          <w:sz w:val="22"/>
          <w:szCs w:val="22"/>
        </w:rPr>
        <w:t xml:space="preserve">PIV </w:t>
      </w:r>
      <w:r w:rsidRPr="00D839B4">
        <w:rPr>
          <w:rFonts w:eastAsia="Calibri"/>
          <w:sz w:val="22"/>
          <w:szCs w:val="22"/>
        </w:rPr>
        <w:t xml:space="preserve">pielikumos pieejamā </w:t>
      </w:r>
      <w:r w:rsidR="001336FB" w:rsidRPr="00D839B4">
        <w:rPr>
          <w:rFonts w:eastAsia="Calibri"/>
          <w:sz w:val="22"/>
          <w:szCs w:val="22"/>
        </w:rPr>
        <w:t>informācija</w:t>
      </w:r>
    </w:p>
    <w:p w14:paraId="3BCDDBBC" w14:textId="77777777" w:rsidR="00F542FE" w:rsidRPr="00D839B4" w:rsidRDefault="00F542FE" w:rsidP="003F500E">
      <w:pPr>
        <w:pStyle w:val="ListParagraph"/>
        <w:numPr>
          <w:ilvl w:val="0"/>
          <w:numId w:val="1"/>
        </w:numPr>
        <w:autoSpaceDE w:val="0"/>
        <w:autoSpaceDN w:val="0"/>
        <w:adjustRightInd w:val="0"/>
        <w:spacing w:line="276" w:lineRule="auto"/>
        <w:jc w:val="both"/>
        <w:rPr>
          <w:sz w:val="22"/>
          <w:szCs w:val="22"/>
        </w:rPr>
      </w:pPr>
      <w:r w:rsidRPr="00D839B4">
        <w:rPr>
          <w:sz w:val="22"/>
          <w:szCs w:val="22"/>
        </w:rPr>
        <w:t xml:space="preserve">Vērtējumu nevar balstīt uz pieņēmumiem vai citu informāciju, ko nav iespējams pārbaudīt vai pierādīt, vai kas neattiecas uz konkrēto projekta iesniegumu. </w:t>
      </w:r>
      <w:r w:rsidR="00C522FF" w:rsidRPr="00D839B4">
        <w:rPr>
          <w:sz w:val="22"/>
          <w:szCs w:val="22"/>
        </w:rPr>
        <w:t>J</w:t>
      </w:r>
      <w:r w:rsidRPr="00D839B4">
        <w:rPr>
          <w:sz w:val="22"/>
          <w:szCs w:val="22"/>
        </w:rPr>
        <w:t xml:space="preserve">a vērtētāja rīcībā ir informācija, kas var ietekmēt projekta vērtējumu, jānorāda konkrēti fakti un informācijas avoti, kas pamato un pierāda vērtētāja sniegto informāciju. </w:t>
      </w:r>
    </w:p>
    <w:p w14:paraId="63737D28" w14:textId="77777777" w:rsidR="00F542FE" w:rsidRPr="00D839B4" w:rsidRDefault="00F542FE" w:rsidP="003F500E">
      <w:pPr>
        <w:pStyle w:val="ListParagraph"/>
        <w:numPr>
          <w:ilvl w:val="0"/>
          <w:numId w:val="1"/>
        </w:numPr>
        <w:autoSpaceDE w:val="0"/>
        <w:autoSpaceDN w:val="0"/>
        <w:adjustRightInd w:val="0"/>
        <w:spacing w:line="276" w:lineRule="auto"/>
        <w:jc w:val="both"/>
        <w:rPr>
          <w:sz w:val="22"/>
          <w:szCs w:val="22"/>
        </w:rPr>
      </w:pPr>
      <w:r w:rsidRPr="00D839B4">
        <w:rPr>
          <w:sz w:val="22"/>
          <w:szCs w:val="22"/>
        </w:rPr>
        <w:t xml:space="preserve">Vērtējot projektu iesniegumus, jāpievērš uzmanība </w:t>
      </w:r>
      <w:r w:rsidR="009669F1" w:rsidRPr="00D839B4">
        <w:rPr>
          <w:sz w:val="22"/>
          <w:szCs w:val="22"/>
        </w:rPr>
        <w:t>PIV</w:t>
      </w:r>
      <w:r w:rsidRPr="00D839B4">
        <w:rPr>
          <w:sz w:val="22"/>
          <w:szCs w:val="22"/>
        </w:rPr>
        <w:t xml:space="preserve"> sniegtās informācijas saskaņotībai starp visām </w:t>
      </w:r>
      <w:r w:rsidR="009669F1" w:rsidRPr="00D839B4">
        <w:rPr>
          <w:sz w:val="22"/>
          <w:szCs w:val="22"/>
        </w:rPr>
        <w:t>PIV</w:t>
      </w:r>
      <w:r w:rsidRPr="00D839B4">
        <w:rPr>
          <w:sz w:val="22"/>
          <w:szCs w:val="22"/>
        </w:rPr>
        <w:t xml:space="preserve"> sadaļām, kurās tā minēta. Ja informācija starp sadaļām nesaskan, ir jāizvirza nosacījums par papildu skaidrojuma sniegšanu pie tā kritērija, uz kuru šī nesakritība ir attiecināma</w:t>
      </w:r>
      <w:r w:rsidR="000B5046" w:rsidRPr="00D839B4">
        <w:rPr>
          <w:sz w:val="22"/>
          <w:szCs w:val="22"/>
        </w:rPr>
        <w:t xml:space="preserve"> (attiecināms tikai uz precizējamajiem kritērijiem)</w:t>
      </w:r>
      <w:r w:rsidRPr="00D839B4">
        <w:rPr>
          <w:sz w:val="22"/>
          <w:szCs w:val="22"/>
        </w:rPr>
        <w:t>.</w:t>
      </w:r>
      <w:r w:rsidR="004A31EE" w:rsidRPr="00D839B4">
        <w:rPr>
          <w:sz w:val="22"/>
          <w:szCs w:val="22"/>
        </w:rPr>
        <w:t xml:space="preserve"> Izvērtējot nepieciešamību izvirzīt papildu nosacījumu, tiek </w:t>
      </w:r>
      <w:r w:rsidR="000D5B03" w:rsidRPr="00D839B4">
        <w:rPr>
          <w:sz w:val="22"/>
          <w:szCs w:val="22"/>
        </w:rPr>
        <w:t xml:space="preserve">vērtēta </w:t>
      </w:r>
      <w:r w:rsidR="004A31EE" w:rsidRPr="00D839B4">
        <w:rPr>
          <w:sz w:val="22"/>
          <w:szCs w:val="22"/>
        </w:rPr>
        <w:t>precizējamās informācijas nozīme, ietekme uz projekta būtību</w:t>
      </w:r>
      <w:r w:rsidR="004A31EE" w:rsidRPr="00D839B4">
        <w:rPr>
          <w:rStyle w:val="FootnoteReference"/>
          <w:sz w:val="22"/>
          <w:szCs w:val="22"/>
        </w:rPr>
        <w:footnoteReference w:id="3"/>
      </w:r>
      <w:r w:rsidR="004A31EE" w:rsidRPr="00D839B4">
        <w:rPr>
          <w:sz w:val="22"/>
          <w:szCs w:val="22"/>
        </w:rPr>
        <w:t xml:space="preserve"> un sekas.</w:t>
      </w:r>
      <w:r w:rsidR="00AF2F55" w:rsidRPr="00D839B4">
        <w:rPr>
          <w:sz w:val="22"/>
          <w:szCs w:val="22"/>
        </w:rPr>
        <w:t xml:space="preserve"> Tehniskus precizējumus</w:t>
      </w:r>
      <w:r w:rsidR="0008538B" w:rsidRPr="00D839B4">
        <w:rPr>
          <w:rStyle w:val="FootnoteReference"/>
          <w:sz w:val="22"/>
          <w:szCs w:val="22"/>
        </w:rPr>
        <w:footnoteReference w:id="4"/>
      </w:r>
      <w:r w:rsidR="00AF2F55" w:rsidRPr="00D839B4">
        <w:rPr>
          <w:sz w:val="22"/>
          <w:szCs w:val="22"/>
        </w:rPr>
        <w:t xml:space="preserve"> neizvirza kā nosacījumus.</w:t>
      </w:r>
      <w:r w:rsidR="004A31EE" w:rsidRPr="00D839B4">
        <w:rPr>
          <w:sz w:val="22"/>
          <w:szCs w:val="22"/>
        </w:rPr>
        <w:t xml:space="preserve"> </w:t>
      </w:r>
      <w:r w:rsidRPr="00D839B4">
        <w:rPr>
          <w:sz w:val="22"/>
          <w:szCs w:val="22"/>
        </w:rPr>
        <w:t xml:space="preserve">  </w:t>
      </w:r>
    </w:p>
    <w:p w14:paraId="60955AC5" w14:textId="77777777" w:rsidR="00F542FE" w:rsidRPr="00D839B4" w:rsidRDefault="00F542FE" w:rsidP="003F500E">
      <w:pPr>
        <w:pStyle w:val="ListParagraph"/>
        <w:numPr>
          <w:ilvl w:val="0"/>
          <w:numId w:val="1"/>
        </w:numPr>
        <w:autoSpaceDE w:val="0"/>
        <w:autoSpaceDN w:val="0"/>
        <w:adjustRightInd w:val="0"/>
        <w:spacing w:line="276" w:lineRule="auto"/>
        <w:jc w:val="both"/>
        <w:rPr>
          <w:sz w:val="22"/>
          <w:szCs w:val="22"/>
        </w:rPr>
      </w:pPr>
      <w:r w:rsidRPr="00D839B4">
        <w:rPr>
          <w:sz w:val="22"/>
          <w:szCs w:val="22"/>
        </w:rPr>
        <w:t xml:space="preserve">Projektu iesniegumu vērtēšanā izmantojami: </w:t>
      </w:r>
    </w:p>
    <w:p w14:paraId="5CC81F57" w14:textId="44221B0C" w:rsidR="00F542FE" w:rsidRPr="005F5485" w:rsidRDefault="00F542FE" w:rsidP="003F500E">
      <w:pPr>
        <w:pStyle w:val="ListParagraph"/>
        <w:numPr>
          <w:ilvl w:val="1"/>
          <w:numId w:val="1"/>
        </w:numPr>
        <w:autoSpaceDE w:val="0"/>
        <w:autoSpaceDN w:val="0"/>
        <w:adjustRightInd w:val="0"/>
        <w:spacing w:line="276" w:lineRule="auto"/>
        <w:jc w:val="both"/>
        <w:rPr>
          <w:sz w:val="22"/>
          <w:szCs w:val="22"/>
        </w:rPr>
      </w:pPr>
      <w:bookmarkStart w:id="0" w:name="_Hlk146723806"/>
      <w:r w:rsidRPr="005F5485">
        <w:rPr>
          <w:sz w:val="22"/>
          <w:szCs w:val="22"/>
        </w:rPr>
        <w:lastRenderedPageBreak/>
        <w:t xml:space="preserve">Ministru kabineta </w:t>
      </w:r>
      <w:r w:rsidR="007F5C82" w:rsidRPr="005F5485">
        <w:rPr>
          <w:sz w:val="22"/>
          <w:szCs w:val="22"/>
        </w:rPr>
        <w:t xml:space="preserve">2017.gada 22.augusta </w:t>
      </w:r>
      <w:r w:rsidRPr="005F5485">
        <w:rPr>
          <w:sz w:val="22"/>
          <w:szCs w:val="22"/>
        </w:rPr>
        <w:t>noteikumi</w:t>
      </w:r>
      <w:r w:rsidR="00E91B63" w:rsidRPr="005F5485">
        <w:rPr>
          <w:sz w:val="22"/>
          <w:szCs w:val="22"/>
        </w:rPr>
        <w:t xml:space="preserve"> </w:t>
      </w:r>
      <w:r w:rsidR="007F5C82" w:rsidRPr="005F5485">
        <w:rPr>
          <w:sz w:val="22"/>
          <w:szCs w:val="22"/>
        </w:rPr>
        <w:t xml:space="preserve">Nr.495 </w:t>
      </w:r>
      <w:r w:rsidRPr="005F5485">
        <w:rPr>
          <w:sz w:val="22"/>
          <w:szCs w:val="22"/>
        </w:rPr>
        <w:t xml:space="preserve">“Darbības programmas „Izaugsme un nodarbinātība” </w:t>
      </w:r>
      <w:r w:rsidR="008250B0" w:rsidRPr="005F5485">
        <w:rPr>
          <w:sz w:val="22"/>
          <w:szCs w:val="22"/>
        </w:rPr>
        <w:t>4.3</w:t>
      </w:r>
      <w:r w:rsidR="00E91B63" w:rsidRPr="005F5485">
        <w:rPr>
          <w:sz w:val="22"/>
          <w:szCs w:val="22"/>
        </w:rPr>
        <w:t>.1.specifiskā atbalsta mērķa “</w:t>
      </w:r>
      <w:r w:rsidR="008250B0" w:rsidRPr="005F5485">
        <w:rPr>
          <w:sz w:val="22"/>
          <w:szCs w:val="22"/>
        </w:rPr>
        <w:t>Veicināt energoefektivitāti un vietējo AER izmantošanu centralizētajā siltumapgādē</w:t>
      </w:r>
      <w:r w:rsidR="00E91B63" w:rsidRPr="005F5485">
        <w:rPr>
          <w:sz w:val="22"/>
          <w:szCs w:val="22"/>
        </w:rPr>
        <w:t>”</w:t>
      </w:r>
      <w:r w:rsidR="00CD05D2" w:rsidRPr="005F5485">
        <w:rPr>
          <w:sz w:val="22"/>
          <w:szCs w:val="22"/>
        </w:rPr>
        <w:t xml:space="preserve"> </w:t>
      </w:r>
      <w:r w:rsidR="00A474B2" w:rsidRPr="005F5485">
        <w:rPr>
          <w:sz w:val="22"/>
          <w:szCs w:val="22"/>
        </w:rPr>
        <w:t xml:space="preserve">otrās </w:t>
      </w:r>
      <w:r w:rsidR="009D0739" w:rsidRPr="005F5485">
        <w:rPr>
          <w:sz w:val="22"/>
          <w:szCs w:val="22"/>
        </w:rPr>
        <w:t xml:space="preserve">un trešās </w:t>
      </w:r>
      <w:r w:rsidR="00A474B2" w:rsidRPr="005F5485">
        <w:rPr>
          <w:sz w:val="22"/>
          <w:szCs w:val="22"/>
        </w:rPr>
        <w:t xml:space="preserve">projektu iesniegumu atlases kārtas </w:t>
      </w:r>
      <w:r w:rsidR="005F5485" w:rsidRPr="005F5485">
        <w:rPr>
          <w:sz w:val="22"/>
          <w:szCs w:val="22"/>
        </w:rPr>
        <w:t xml:space="preserve">un 15.1.1.specifiskā atbalsta mērķa “Atbalsta pasākumi centralizētās siltumapgādes jomā” </w:t>
      </w:r>
      <w:r w:rsidR="00E91B63" w:rsidRPr="005F5485">
        <w:rPr>
          <w:sz w:val="22"/>
          <w:szCs w:val="22"/>
        </w:rPr>
        <w:t>īstenošanas noteikumi</w:t>
      </w:r>
      <w:r w:rsidR="000A5CA7" w:rsidRPr="005F5485">
        <w:rPr>
          <w:sz w:val="22"/>
          <w:szCs w:val="22"/>
        </w:rPr>
        <w:t>”</w:t>
      </w:r>
      <w:r w:rsidR="00E91B63" w:rsidRPr="005F5485">
        <w:rPr>
          <w:sz w:val="22"/>
          <w:szCs w:val="22"/>
        </w:rPr>
        <w:t xml:space="preserve"> </w:t>
      </w:r>
      <w:r w:rsidRPr="005F5485">
        <w:rPr>
          <w:sz w:val="22"/>
          <w:szCs w:val="22"/>
        </w:rPr>
        <w:t>(turpmāk – MK noteikumi);</w:t>
      </w:r>
    </w:p>
    <w:bookmarkEnd w:id="0"/>
    <w:p w14:paraId="04673C67" w14:textId="77777777" w:rsidR="00F542FE" w:rsidRPr="00D839B4" w:rsidRDefault="00F542FE" w:rsidP="003F500E">
      <w:pPr>
        <w:pStyle w:val="ListParagraph"/>
        <w:numPr>
          <w:ilvl w:val="1"/>
          <w:numId w:val="1"/>
        </w:numPr>
        <w:autoSpaceDE w:val="0"/>
        <w:autoSpaceDN w:val="0"/>
        <w:adjustRightInd w:val="0"/>
        <w:spacing w:line="276" w:lineRule="auto"/>
        <w:rPr>
          <w:sz w:val="22"/>
          <w:szCs w:val="22"/>
        </w:rPr>
      </w:pPr>
      <w:r w:rsidRPr="00D839B4">
        <w:rPr>
          <w:sz w:val="22"/>
          <w:szCs w:val="22"/>
        </w:rPr>
        <w:t>Darbības programma “Izaugsme un nodarbinātība” un darbības programmas “Izaugsme un nodarbinātība” papildinājums;</w:t>
      </w:r>
    </w:p>
    <w:p w14:paraId="0784EF32" w14:textId="77777777" w:rsidR="00C54FD6" w:rsidRPr="005E452E" w:rsidRDefault="00FD177F" w:rsidP="003F500E">
      <w:pPr>
        <w:pStyle w:val="ListParagraph"/>
        <w:numPr>
          <w:ilvl w:val="1"/>
          <w:numId w:val="1"/>
        </w:numPr>
        <w:autoSpaceDE w:val="0"/>
        <w:autoSpaceDN w:val="0"/>
        <w:adjustRightInd w:val="0"/>
        <w:spacing w:line="276" w:lineRule="auto"/>
        <w:jc w:val="both"/>
        <w:rPr>
          <w:sz w:val="22"/>
          <w:szCs w:val="22"/>
        </w:rPr>
      </w:pPr>
      <w:r w:rsidRPr="001336FB">
        <w:rPr>
          <w:sz w:val="22"/>
          <w:szCs w:val="22"/>
        </w:rPr>
        <w:t xml:space="preserve">Darbības programmas “Izaugsme un nodarbinātība” </w:t>
      </w:r>
      <w:r w:rsidR="001336FB" w:rsidRPr="001336FB">
        <w:rPr>
          <w:sz w:val="22"/>
          <w:szCs w:val="22"/>
        </w:rPr>
        <w:t>15.1.1.</w:t>
      </w:r>
      <w:r w:rsidR="00E91B63" w:rsidRPr="001336FB">
        <w:rPr>
          <w:sz w:val="22"/>
          <w:szCs w:val="22"/>
        </w:rPr>
        <w:t>specifiskā atbalsta mērķa “</w:t>
      </w:r>
      <w:r w:rsidR="001336FB" w:rsidRPr="001336FB">
        <w:rPr>
          <w:sz w:val="22"/>
          <w:szCs w:val="22"/>
        </w:rPr>
        <w:t>Atbalsta pasākumi centralizētās siltumapgādes jomā</w:t>
      </w:r>
      <w:r w:rsidR="00E91B63" w:rsidRPr="001336FB">
        <w:rPr>
          <w:sz w:val="22"/>
          <w:szCs w:val="22"/>
        </w:rPr>
        <w:t xml:space="preserve">” atlases </w:t>
      </w:r>
      <w:r w:rsidR="00F542FE" w:rsidRPr="001336FB">
        <w:rPr>
          <w:sz w:val="22"/>
          <w:szCs w:val="22"/>
        </w:rPr>
        <w:t>nolikums, tai skaitā</w:t>
      </w:r>
      <w:r w:rsidR="00F542FE" w:rsidRPr="00D839B4">
        <w:rPr>
          <w:sz w:val="22"/>
          <w:szCs w:val="22"/>
        </w:rPr>
        <w:t xml:space="preserve"> Projekta iesniegumu vērtēšanas kritēriji un </w:t>
      </w:r>
      <w:r w:rsidR="00F80681" w:rsidRPr="00D839B4">
        <w:rPr>
          <w:sz w:val="22"/>
          <w:szCs w:val="22"/>
        </w:rPr>
        <w:t xml:space="preserve">PIV </w:t>
      </w:r>
      <w:r w:rsidR="00F542FE" w:rsidRPr="00D839B4">
        <w:rPr>
          <w:sz w:val="22"/>
          <w:szCs w:val="22"/>
        </w:rPr>
        <w:t>aizpildīšanas metodika.</w:t>
      </w:r>
    </w:p>
    <w:p w14:paraId="11D91859" w14:textId="77777777" w:rsidR="00DB4839" w:rsidRPr="00D839B4" w:rsidRDefault="00DB4839" w:rsidP="003F500E">
      <w:pPr>
        <w:spacing w:after="0"/>
        <w:rPr>
          <w:rFonts w:ascii="Times New Roman" w:hAnsi="Times New Roman"/>
          <w:color w:val="auto"/>
          <w:szCs w:val="22"/>
        </w:rPr>
      </w:pPr>
    </w:p>
    <w:p w14:paraId="5087D73D" w14:textId="77777777" w:rsidR="005219F2" w:rsidRPr="00D839B4" w:rsidRDefault="005219F2" w:rsidP="00833716">
      <w:pPr>
        <w:numPr>
          <w:ilvl w:val="0"/>
          <w:numId w:val="57"/>
        </w:numPr>
        <w:spacing w:after="0"/>
        <w:jc w:val="center"/>
        <w:rPr>
          <w:rFonts w:ascii="Times New Roman" w:hAnsi="Times New Roman"/>
          <w:color w:val="auto"/>
          <w:szCs w:val="22"/>
        </w:rPr>
      </w:pPr>
      <w:r w:rsidRPr="00D839B4">
        <w:rPr>
          <w:rFonts w:ascii="Times New Roman" w:hAnsi="Times New Roman"/>
          <w:b/>
          <w:bCs/>
          <w:color w:val="auto"/>
          <w:szCs w:val="22"/>
        </w:rPr>
        <w:t>VIENOTIE KRITĒRIJI</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119"/>
        <w:gridCol w:w="1822"/>
        <w:gridCol w:w="9055"/>
      </w:tblGrid>
      <w:tr w:rsidR="005549D6" w:rsidRPr="00192ED5" w14:paraId="43E52465" w14:textId="77777777" w:rsidTr="76288F5E">
        <w:trPr>
          <w:trHeight w:val="1366"/>
          <w:jc w:val="center"/>
        </w:trPr>
        <w:tc>
          <w:tcPr>
            <w:tcW w:w="3135" w:type="dxa"/>
            <w:gridSpan w:val="2"/>
            <w:tcBorders>
              <w:top w:val="single" w:sz="4" w:space="0" w:color="auto"/>
            </w:tcBorders>
            <w:shd w:val="clear" w:color="auto" w:fill="F2F2F2" w:themeFill="background1" w:themeFillShade="F2"/>
            <w:vAlign w:val="center"/>
          </w:tcPr>
          <w:p w14:paraId="06590EE3" w14:textId="77777777" w:rsidR="005219F2" w:rsidRPr="00D839B4" w:rsidRDefault="005311CC" w:rsidP="00E82BA6">
            <w:pPr>
              <w:spacing w:after="0"/>
              <w:jc w:val="center"/>
              <w:rPr>
                <w:rFonts w:ascii="Times New Roman" w:hAnsi="Times New Roman"/>
                <w:b/>
                <w:bCs/>
                <w:color w:val="auto"/>
                <w:szCs w:val="22"/>
              </w:rPr>
            </w:pPr>
            <w:r>
              <w:rPr>
                <w:rFonts w:ascii="Times New Roman" w:hAnsi="Times New Roman"/>
                <w:b/>
                <w:bCs/>
                <w:color w:val="auto"/>
                <w:szCs w:val="22"/>
              </w:rPr>
              <w:t>Kritērijs</w:t>
            </w:r>
          </w:p>
        </w:tc>
        <w:tc>
          <w:tcPr>
            <w:tcW w:w="1822" w:type="dxa"/>
            <w:tcBorders>
              <w:top w:val="single" w:sz="4" w:space="0" w:color="auto"/>
            </w:tcBorders>
            <w:shd w:val="clear" w:color="auto" w:fill="F2F2F2" w:themeFill="background1" w:themeFillShade="F2"/>
          </w:tcPr>
          <w:p w14:paraId="219CD822" w14:textId="77777777" w:rsidR="005219F2" w:rsidRPr="00D839B4" w:rsidRDefault="005219F2" w:rsidP="003F500E">
            <w:pPr>
              <w:spacing w:after="0"/>
              <w:jc w:val="center"/>
              <w:rPr>
                <w:rFonts w:ascii="Times New Roman" w:hAnsi="Times New Roman"/>
                <w:b/>
                <w:color w:val="auto"/>
                <w:szCs w:val="22"/>
              </w:rPr>
            </w:pPr>
            <w:r w:rsidRPr="00D839B4">
              <w:rPr>
                <w:rFonts w:ascii="Times New Roman" w:hAnsi="Times New Roman"/>
                <w:b/>
                <w:color w:val="auto"/>
                <w:szCs w:val="22"/>
              </w:rPr>
              <w:t>Kritērija ietekme uz lēmuma pieņemšanu</w:t>
            </w:r>
          </w:p>
          <w:p w14:paraId="191C56A3" w14:textId="304AE074" w:rsidR="005219F2" w:rsidRPr="00D839B4" w:rsidRDefault="005219F2" w:rsidP="003F500E">
            <w:pPr>
              <w:spacing w:after="0"/>
              <w:jc w:val="center"/>
              <w:rPr>
                <w:rFonts w:ascii="Times New Roman" w:hAnsi="Times New Roman"/>
                <w:b/>
                <w:color w:val="auto"/>
                <w:szCs w:val="22"/>
              </w:rPr>
            </w:pPr>
            <w:r w:rsidRPr="00D839B4">
              <w:rPr>
                <w:rFonts w:ascii="Times New Roman" w:hAnsi="Times New Roman"/>
                <w:color w:val="auto"/>
                <w:szCs w:val="22"/>
              </w:rPr>
              <w:t>(P</w:t>
            </w:r>
            <w:r w:rsidR="00345C51">
              <w:rPr>
                <w:rFonts w:ascii="Times New Roman" w:hAnsi="Times New Roman"/>
                <w:color w:val="auto"/>
                <w:szCs w:val="22"/>
              </w:rPr>
              <w:t>/ N/A</w:t>
            </w:r>
            <w:r w:rsidR="00345C51">
              <w:rPr>
                <w:rStyle w:val="FootnoteReference"/>
                <w:rFonts w:ascii="Times New Roman" w:hAnsi="Times New Roman"/>
                <w:color w:val="auto"/>
                <w:szCs w:val="22"/>
              </w:rPr>
              <w:footnoteReference w:id="5"/>
            </w:r>
            <w:r w:rsidRPr="00D839B4">
              <w:rPr>
                <w:rFonts w:ascii="Times New Roman" w:hAnsi="Times New Roman"/>
                <w:color w:val="auto"/>
                <w:szCs w:val="22"/>
              </w:rPr>
              <w:t>)</w:t>
            </w:r>
          </w:p>
        </w:tc>
        <w:tc>
          <w:tcPr>
            <w:tcW w:w="9055" w:type="dxa"/>
            <w:tcBorders>
              <w:top w:val="single" w:sz="4" w:space="0" w:color="auto"/>
            </w:tcBorders>
            <w:shd w:val="clear" w:color="auto" w:fill="F2F2F2" w:themeFill="background1" w:themeFillShade="F2"/>
          </w:tcPr>
          <w:p w14:paraId="6F346D39" w14:textId="77777777" w:rsidR="005219F2" w:rsidRPr="00D839B4" w:rsidRDefault="005219F2" w:rsidP="003F500E">
            <w:pPr>
              <w:spacing w:after="0"/>
              <w:jc w:val="center"/>
              <w:rPr>
                <w:rFonts w:ascii="Times New Roman" w:hAnsi="Times New Roman"/>
                <w:b/>
                <w:color w:val="auto"/>
                <w:szCs w:val="22"/>
              </w:rPr>
            </w:pPr>
          </w:p>
          <w:p w14:paraId="494F24E2" w14:textId="77777777" w:rsidR="005219F2" w:rsidRPr="00D839B4" w:rsidRDefault="005219F2" w:rsidP="003F500E">
            <w:pPr>
              <w:spacing w:after="0"/>
              <w:jc w:val="center"/>
              <w:rPr>
                <w:rFonts w:ascii="Times New Roman" w:hAnsi="Times New Roman"/>
                <w:b/>
                <w:color w:val="auto"/>
                <w:szCs w:val="22"/>
              </w:rPr>
            </w:pPr>
          </w:p>
          <w:p w14:paraId="7C46D1A2" w14:textId="77777777" w:rsidR="005219F2" w:rsidRPr="00D839B4" w:rsidRDefault="005219F2" w:rsidP="003F500E">
            <w:pPr>
              <w:spacing w:after="0"/>
              <w:jc w:val="center"/>
              <w:rPr>
                <w:rFonts w:ascii="Times New Roman" w:hAnsi="Times New Roman"/>
                <w:b/>
                <w:color w:val="auto"/>
                <w:szCs w:val="22"/>
              </w:rPr>
            </w:pPr>
            <w:r w:rsidRPr="00D839B4">
              <w:rPr>
                <w:rFonts w:ascii="Times New Roman" w:hAnsi="Times New Roman"/>
                <w:b/>
                <w:color w:val="auto"/>
                <w:szCs w:val="22"/>
              </w:rPr>
              <w:t>Skaidrojums atbilstības noteikšanai</w:t>
            </w:r>
          </w:p>
        </w:tc>
      </w:tr>
      <w:tr w:rsidR="00B74D85" w:rsidRPr="00192ED5" w14:paraId="6C135D33" w14:textId="77777777" w:rsidTr="76288F5E">
        <w:trPr>
          <w:trHeight w:val="1076"/>
          <w:jc w:val="center"/>
        </w:trPr>
        <w:tc>
          <w:tcPr>
            <w:tcW w:w="1016" w:type="dxa"/>
            <w:vMerge w:val="restart"/>
          </w:tcPr>
          <w:p w14:paraId="48B209F0" w14:textId="77777777" w:rsidR="00B74D85" w:rsidRPr="00D839B4" w:rsidRDefault="00B74D85" w:rsidP="00F52539">
            <w:pPr>
              <w:spacing w:after="0"/>
              <w:jc w:val="center"/>
              <w:rPr>
                <w:rFonts w:ascii="Times New Roman" w:hAnsi="Times New Roman"/>
                <w:color w:val="auto"/>
                <w:szCs w:val="22"/>
              </w:rPr>
            </w:pPr>
            <w:r w:rsidRPr="00D839B4">
              <w:rPr>
                <w:rFonts w:ascii="Times New Roman" w:hAnsi="Times New Roman"/>
                <w:color w:val="auto"/>
                <w:szCs w:val="22"/>
              </w:rPr>
              <w:t>1</w:t>
            </w:r>
            <w:r>
              <w:rPr>
                <w:rFonts w:ascii="Times New Roman" w:hAnsi="Times New Roman"/>
                <w:color w:val="auto"/>
                <w:szCs w:val="22"/>
              </w:rPr>
              <w:t>.1.</w:t>
            </w:r>
          </w:p>
        </w:tc>
        <w:tc>
          <w:tcPr>
            <w:tcW w:w="2119" w:type="dxa"/>
            <w:vMerge w:val="restart"/>
          </w:tcPr>
          <w:p w14:paraId="71340E75" w14:textId="77777777" w:rsidR="00B74D85" w:rsidRPr="00D839B4" w:rsidRDefault="00B74D85" w:rsidP="00B16401">
            <w:pPr>
              <w:spacing w:after="0" w:line="240" w:lineRule="auto"/>
              <w:jc w:val="both"/>
              <w:rPr>
                <w:rFonts w:ascii="Times New Roman" w:hAnsi="Times New Roman"/>
                <w:color w:val="auto"/>
                <w:szCs w:val="22"/>
              </w:rPr>
            </w:pPr>
            <w:r w:rsidRPr="00D839B4">
              <w:rPr>
                <w:rFonts w:ascii="Times New Roman" w:hAnsi="Times New Roman"/>
                <w:color w:val="auto"/>
                <w:szCs w:val="22"/>
              </w:rPr>
              <w:t>Projekta iesniedzējs atbilst MK noteikumos</w:t>
            </w:r>
            <w:r w:rsidRPr="00D839B4">
              <w:rPr>
                <w:rStyle w:val="FootnoteReference"/>
                <w:rFonts w:ascii="Times New Roman" w:hAnsi="Times New Roman"/>
                <w:color w:val="auto"/>
                <w:szCs w:val="22"/>
              </w:rPr>
              <w:footnoteReference w:id="6"/>
            </w:r>
            <w:r w:rsidRPr="00D839B4">
              <w:rPr>
                <w:rFonts w:ascii="Times New Roman" w:hAnsi="Times New Roman"/>
                <w:color w:val="auto"/>
                <w:szCs w:val="22"/>
              </w:rPr>
              <w:t xml:space="preserve"> projekta iesniedzējam izvirzītajām prasībām.</w:t>
            </w:r>
            <w:r w:rsidRPr="00D839B4">
              <w:rPr>
                <w:rStyle w:val="FootnoteReference"/>
                <w:rFonts w:ascii="Times New Roman" w:hAnsi="Times New Roman"/>
                <w:color w:val="auto"/>
                <w:szCs w:val="22"/>
              </w:rPr>
              <w:footnoteReference w:id="7"/>
            </w:r>
          </w:p>
        </w:tc>
        <w:tc>
          <w:tcPr>
            <w:tcW w:w="1822" w:type="dxa"/>
          </w:tcPr>
          <w:p w14:paraId="751B8946" w14:textId="0775959B" w:rsidR="00B74D85" w:rsidRPr="00D839B4" w:rsidRDefault="00B74D85" w:rsidP="00E82BA6">
            <w:pPr>
              <w:spacing w:after="0" w:line="240" w:lineRule="auto"/>
              <w:jc w:val="center"/>
              <w:rPr>
                <w:rFonts w:ascii="Times New Roman" w:hAnsi="Times New Roman"/>
                <w:color w:val="auto"/>
                <w:szCs w:val="22"/>
              </w:rPr>
            </w:pPr>
            <w:r>
              <w:rPr>
                <w:rFonts w:ascii="Times New Roman" w:hAnsi="Times New Roman"/>
                <w:color w:val="auto"/>
                <w:szCs w:val="22"/>
              </w:rPr>
              <w:t>Jā</w:t>
            </w:r>
          </w:p>
        </w:tc>
        <w:tc>
          <w:tcPr>
            <w:tcW w:w="9055" w:type="dxa"/>
          </w:tcPr>
          <w:p w14:paraId="3C6E3C7D" w14:textId="79D004CA" w:rsidR="00B74D85" w:rsidRPr="001B48ED" w:rsidRDefault="00B74D85" w:rsidP="00B74D85">
            <w:pPr>
              <w:pStyle w:val="Noteikumutekstam"/>
              <w:framePr w:wrap="around"/>
            </w:pPr>
            <w:r w:rsidRPr="001B48ED">
              <w:rPr>
                <w:b/>
              </w:rPr>
              <w:t>Vērtējums ir</w:t>
            </w:r>
            <w:r w:rsidRPr="001B48ED">
              <w:t xml:space="preserve"> </w:t>
            </w:r>
            <w:r w:rsidRPr="001B48ED">
              <w:rPr>
                <w:b/>
              </w:rPr>
              <w:t>“Jā”</w:t>
            </w:r>
            <w:r w:rsidRPr="001B48ED">
              <w:t xml:space="preserve">, </w:t>
            </w:r>
            <w:r w:rsidRPr="001B48ED">
              <w:rPr>
                <w:b/>
              </w:rPr>
              <w:t xml:space="preserve"> </w:t>
            </w:r>
            <w:r w:rsidRPr="001B48ED">
              <w:t xml:space="preserve">ja projekta iesniedzējs </w:t>
            </w:r>
            <w:r>
              <w:t>atbilst</w:t>
            </w:r>
            <w:r w:rsidRPr="001B48ED">
              <w:t xml:space="preserve"> MK noteikum</w:t>
            </w:r>
            <w:r>
              <w:t>u</w:t>
            </w:r>
            <w:r w:rsidRPr="001B48ED">
              <w:t xml:space="preserve"> II daļā “P</w:t>
            </w:r>
            <w:r w:rsidRPr="001B48ED">
              <w:rPr>
                <w:shd w:val="clear" w:color="auto" w:fill="FFFFFF"/>
              </w:rPr>
              <w:t>rojekta iesniedzējam un projekta iesniegumam noteiktās prasības</w:t>
            </w:r>
            <w:r w:rsidRPr="001B48ED">
              <w:t>” definētajam -  ir valsts pārvaldes iestāde, kas veic enerģētikas politikas administrēšanu atbilstoši normatīvajos aktos noteiktajai kompetencei – Būvniecības valsts kontroles birojs.</w:t>
            </w:r>
          </w:p>
        </w:tc>
      </w:tr>
      <w:tr w:rsidR="00B74D85" w:rsidRPr="00192ED5" w14:paraId="3AA5E04F" w14:textId="77777777" w:rsidTr="76288F5E">
        <w:trPr>
          <w:trHeight w:val="1265"/>
          <w:jc w:val="center"/>
        </w:trPr>
        <w:tc>
          <w:tcPr>
            <w:tcW w:w="1016" w:type="dxa"/>
            <w:vMerge/>
          </w:tcPr>
          <w:p w14:paraId="3DEB6CE8" w14:textId="77777777" w:rsidR="00B74D85" w:rsidRPr="00D839B4" w:rsidRDefault="00B74D85" w:rsidP="00F52539">
            <w:pPr>
              <w:spacing w:after="0"/>
              <w:jc w:val="center"/>
              <w:rPr>
                <w:rFonts w:ascii="Times New Roman" w:hAnsi="Times New Roman"/>
                <w:color w:val="auto"/>
                <w:szCs w:val="22"/>
              </w:rPr>
            </w:pPr>
          </w:p>
        </w:tc>
        <w:tc>
          <w:tcPr>
            <w:tcW w:w="2119" w:type="dxa"/>
            <w:vMerge/>
          </w:tcPr>
          <w:p w14:paraId="0BBDD208" w14:textId="77777777" w:rsidR="00B74D85" w:rsidRPr="00D839B4" w:rsidRDefault="00B74D85" w:rsidP="00B16401">
            <w:pPr>
              <w:spacing w:after="0" w:line="240" w:lineRule="auto"/>
              <w:jc w:val="both"/>
              <w:rPr>
                <w:rFonts w:ascii="Times New Roman" w:hAnsi="Times New Roman"/>
                <w:color w:val="auto"/>
                <w:szCs w:val="22"/>
              </w:rPr>
            </w:pPr>
          </w:p>
        </w:tc>
        <w:tc>
          <w:tcPr>
            <w:tcW w:w="1822" w:type="dxa"/>
          </w:tcPr>
          <w:p w14:paraId="0C2F36E7" w14:textId="77777777" w:rsidR="00B74D85" w:rsidRDefault="00B74D85" w:rsidP="00B74D85">
            <w:pPr>
              <w:spacing w:after="0" w:line="240" w:lineRule="auto"/>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0A5A0607" w14:textId="7EFF0833" w:rsidR="00B74D85" w:rsidRPr="00B74D85" w:rsidRDefault="00B74D85" w:rsidP="00B74D85">
            <w:pPr>
              <w:pStyle w:val="NoSpacing"/>
              <w:jc w:val="both"/>
              <w:rPr>
                <w:rFonts w:ascii="Times New Roman" w:hAnsi="Times New Roman"/>
                <w:b/>
                <w:color w:val="auto"/>
                <w:szCs w:val="22"/>
              </w:rPr>
            </w:pPr>
            <w:r w:rsidRPr="001B48ED">
              <w:rPr>
                <w:rFonts w:ascii="Times New Roman" w:hAnsi="Times New Roman"/>
                <w:color w:val="auto"/>
                <w:szCs w:val="22"/>
              </w:rPr>
              <w:t xml:space="preserve">Ja projekta iesniegums neatbilst prasībām, , </w:t>
            </w:r>
            <w:r w:rsidRPr="001B48ED">
              <w:rPr>
                <w:rFonts w:ascii="Times New Roman" w:hAnsi="Times New Roman"/>
                <w:b/>
                <w:color w:val="auto"/>
                <w:szCs w:val="22"/>
              </w:rPr>
              <w:t xml:space="preserve">vērtējums ir </w:t>
            </w:r>
            <w:r>
              <w:rPr>
                <w:rFonts w:ascii="Times New Roman" w:hAnsi="Times New Roman"/>
                <w:b/>
                <w:color w:val="auto"/>
                <w:szCs w:val="22"/>
              </w:rPr>
              <w:t>“</w:t>
            </w:r>
            <w:r w:rsidRPr="001B48ED">
              <w:rPr>
                <w:rFonts w:ascii="Times New Roman" w:hAnsi="Times New Roman"/>
                <w:b/>
                <w:color w:val="auto"/>
                <w:szCs w:val="22"/>
              </w:rPr>
              <w:t>Jā, ar nosacījumu”</w:t>
            </w:r>
            <w:r>
              <w:rPr>
                <w:rFonts w:ascii="Times New Roman" w:hAnsi="Times New Roman"/>
                <w:b/>
                <w:color w:val="auto"/>
                <w:szCs w:val="22"/>
              </w:rPr>
              <w:t xml:space="preserve"> </w:t>
            </w:r>
            <w:r w:rsidRPr="00D7756A">
              <w:rPr>
                <w:rFonts w:ascii="Times New Roman" w:hAnsi="Times New Roman"/>
                <w:bCs/>
                <w:color w:val="auto"/>
                <w:szCs w:val="22"/>
              </w:rPr>
              <w:t xml:space="preserve">un </w:t>
            </w:r>
            <w:r w:rsidR="00A73BF4">
              <w:rPr>
                <w:rFonts w:ascii="Times New Roman" w:hAnsi="Times New Roman"/>
                <w:szCs w:val="22"/>
              </w:rPr>
              <w:t xml:space="preserve">tiek </w:t>
            </w:r>
            <w:r w:rsidRPr="00D7756A">
              <w:rPr>
                <w:rFonts w:ascii="Times New Roman" w:hAnsi="Times New Roman"/>
                <w:szCs w:val="22"/>
              </w:rPr>
              <w:t>izvirz</w:t>
            </w:r>
            <w:r w:rsidR="00A73BF4">
              <w:rPr>
                <w:rFonts w:ascii="Times New Roman" w:hAnsi="Times New Roman"/>
                <w:szCs w:val="22"/>
              </w:rPr>
              <w:t>īts</w:t>
            </w:r>
            <w:r w:rsidRPr="00D7756A">
              <w:rPr>
                <w:rFonts w:ascii="Times New Roman" w:hAnsi="Times New Roman"/>
                <w:szCs w:val="22"/>
              </w:rPr>
              <w:t xml:space="preserve"> nosacījum</w:t>
            </w:r>
            <w:r w:rsidR="00A73BF4">
              <w:rPr>
                <w:rFonts w:ascii="Times New Roman" w:hAnsi="Times New Roman"/>
                <w:szCs w:val="22"/>
              </w:rPr>
              <w:t>s</w:t>
            </w:r>
            <w:r>
              <w:rPr>
                <w:rFonts w:ascii="Times New Roman" w:hAnsi="Times New Roman"/>
                <w:szCs w:val="22"/>
              </w:rPr>
              <w:t xml:space="preserve"> nodrošināt, ka </w:t>
            </w:r>
            <w:r w:rsidRPr="00D7756A">
              <w:rPr>
                <w:rFonts w:ascii="Times New Roman" w:hAnsi="Times New Roman"/>
                <w:szCs w:val="22"/>
              </w:rPr>
              <w:t>projekta iesniedzēj</w:t>
            </w:r>
            <w:r>
              <w:rPr>
                <w:rFonts w:ascii="Times New Roman" w:hAnsi="Times New Roman"/>
                <w:szCs w:val="22"/>
              </w:rPr>
              <w:t>s</w:t>
            </w:r>
            <w:r w:rsidRPr="00D7756A">
              <w:rPr>
                <w:rFonts w:ascii="Times New Roman" w:hAnsi="Times New Roman"/>
                <w:szCs w:val="22"/>
              </w:rPr>
              <w:t xml:space="preserve"> atbilst </w:t>
            </w:r>
            <w:r>
              <w:rPr>
                <w:rFonts w:ascii="Times New Roman" w:hAnsi="Times New Roman"/>
                <w:szCs w:val="22"/>
              </w:rPr>
              <w:t xml:space="preserve">MK noteikumu </w:t>
            </w:r>
            <w:r w:rsidRPr="00D7756A">
              <w:rPr>
                <w:rFonts w:ascii="Times New Roman" w:hAnsi="Times New Roman"/>
                <w:szCs w:val="22"/>
              </w:rPr>
              <w:t xml:space="preserve">II daļā “Projekta iesniedzējam un projekta iesniegumam noteiktās prasības” </w:t>
            </w:r>
            <w:r>
              <w:rPr>
                <w:rFonts w:ascii="Times New Roman" w:hAnsi="Times New Roman"/>
                <w:szCs w:val="22"/>
              </w:rPr>
              <w:t xml:space="preserve">noteiktajam </w:t>
            </w:r>
            <w:r w:rsidRPr="00D7756A">
              <w:rPr>
                <w:rFonts w:ascii="Times New Roman" w:hAnsi="Times New Roman"/>
                <w:szCs w:val="22"/>
              </w:rPr>
              <w:t>projekt</w:t>
            </w:r>
            <w:r>
              <w:rPr>
                <w:rFonts w:ascii="Times New Roman" w:hAnsi="Times New Roman"/>
                <w:szCs w:val="22"/>
              </w:rPr>
              <w:t>u</w:t>
            </w:r>
            <w:r w:rsidRPr="00D7756A">
              <w:rPr>
                <w:rFonts w:ascii="Times New Roman" w:hAnsi="Times New Roman"/>
                <w:szCs w:val="22"/>
              </w:rPr>
              <w:t xml:space="preserve"> iesniedzēju lokam.</w:t>
            </w:r>
          </w:p>
        </w:tc>
      </w:tr>
      <w:tr w:rsidR="00B74D85" w:rsidRPr="00192ED5" w14:paraId="4F1127C1" w14:textId="77777777" w:rsidTr="76288F5E">
        <w:trPr>
          <w:trHeight w:val="1265"/>
          <w:jc w:val="center"/>
        </w:trPr>
        <w:tc>
          <w:tcPr>
            <w:tcW w:w="1016" w:type="dxa"/>
            <w:vMerge/>
          </w:tcPr>
          <w:p w14:paraId="089AFF29" w14:textId="77777777" w:rsidR="00B74D85" w:rsidRPr="00D839B4" w:rsidRDefault="00B74D85" w:rsidP="00F52539">
            <w:pPr>
              <w:spacing w:after="0"/>
              <w:jc w:val="center"/>
              <w:rPr>
                <w:rFonts w:ascii="Times New Roman" w:hAnsi="Times New Roman"/>
                <w:color w:val="auto"/>
                <w:szCs w:val="22"/>
              </w:rPr>
            </w:pPr>
          </w:p>
        </w:tc>
        <w:tc>
          <w:tcPr>
            <w:tcW w:w="2119" w:type="dxa"/>
            <w:vMerge/>
          </w:tcPr>
          <w:p w14:paraId="3D3B6DCF" w14:textId="77777777" w:rsidR="00B74D85" w:rsidRPr="00D839B4" w:rsidRDefault="00B74D85" w:rsidP="00B16401">
            <w:pPr>
              <w:spacing w:after="0" w:line="240" w:lineRule="auto"/>
              <w:jc w:val="both"/>
              <w:rPr>
                <w:rFonts w:ascii="Times New Roman" w:hAnsi="Times New Roman"/>
                <w:color w:val="auto"/>
                <w:szCs w:val="22"/>
              </w:rPr>
            </w:pPr>
          </w:p>
        </w:tc>
        <w:tc>
          <w:tcPr>
            <w:tcW w:w="1822" w:type="dxa"/>
          </w:tcPr>
          <w:p w14:paraId="2BF07498" w14:textId="77777777" w:rsidR="00B74D85" w:rsidRDefault="00B74D85" w:rsidP="00B74D85">
            <w:pPr>
              <w:spacing w:after="0" w:line="240" w:lineRule="auto"/>
              <w:jc w:val="center"/>
              <w:rPr>
                <w:rFonts w:ascii="Times New Roman" w:hAnsi="Times New Roman"/>
                <w:color w:val="auto"/>
                <w:szCs w:val="22"/>
              </w:rPr>
            </w:pPr>
            <w:r>
              <w:rPr>
                <w:rFonts w:ascii="Times New Roman" w:hAnsi="Times New Roman"/>
                <w:color w:val="auto"/>
                <w:szCs w:val="22"/>
              </w:rPr>
              <w:t>Nē</w:t>
            </w:r>
          </w:p>
        </w:tc>
        <w:tc>
          <w:tcPr>
            <w:tcW w:w="9055" w:type="dxa"/>
          </w:tcPr>
          <w:p w14:paraId="42B5AF41" w14:textId="18EA8BFC" w:rsidR="00B74D85" w:rsidRPr="001B48ED" w:rsidRDefault="00B74D85" w:rsidP="00B74D85">
            <w:pPr>
              <w:pStyle w:val="Noteikumutekstam"/>
              <w:framePr w:wrap="around"/>
              <w:rPr>
                <w:b/>
              </w:rPr>
            </w:pPr>
            <w:r w:rsidRPr="001B48ED">
              <w:rPr>
                <w:b/>
              </w:rPr>
              <w:t>Vērtējum</w:t>
            </w:r>
            <w:r>
              <w:rPr>
                <w:b/>
              </w:rPr>
              <w:t>s ir</w:t>
            </w:r>
            <w:r w:rsidRPr="001B48ED">
              <w:rPr>
                <w:b/>
              </w:rPr>
              <w:t xml:space="preserve"> “Nē”</w:t>
            </w:r>
            <w:r>
              <w:t xml:space="preserve"> </w:t>
            </w:r>
            <w:r w:rsidRPr="00D7756A">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74D85" w:rsidRPr="00192ED5" w14:paraId="4DF4E2C5" w14:textId="77777777" w:rsidTr="76288F5E">
        <w:trPr>
          <w:trHeight w:val="2530"/>
          <w:jc w:val="center"/>
        </w:trPr>
        <w:tc>
          <w:tcPr>
            <w:tcW w:w="1016" w:type="dxa"/>
            <w:vMerge w:val="restart"/>
          </w:tcPr>
          <w:p w14:paraId="602EFA77" w14:textId="77777777" w:rsidR="00B74D85" w:rsidRPr="00D839B4" w:rsidRDefault="00B74D85" w:rsidP="00F52539">
            <w:pPr>
              <w:spacing w:after="0"/>
              <w:jc w:val="center"/>
              <w:rPr>
                <w:rFonts w:ascii="Times New Roman" w:hAnsi="Times New Roman"/>
                <w:color w:val="auto"/>
                <w:szCs w:val="22"/>
              </w:rPr>
            </w:pPr>
            <w:r>
              <w:rPr>
                <w:rFonts w:ascii="Times New Roman" w:hAnsi="Times New Roman"/>
                <w:color w:val="auto"/>
                <w:szCs w:val="22"/>
              </w:rPr>
              <w:lastRenderedPageBreak/>
              <w:t>1.2.</w:t>
            </w:r>
          </w:p>
        </w:tc>
        <w:tc>
          <w:tcPr>
            <w:tcW w:w="2119" w:type="dxa"/>
            <w:vMerge w:val="restart"/>
          </w:tcPr>
          <w:p w14:paraId="054BA1E4" w14:textId="77777777" w:rsidR="00B74D85" w:rsidRPr="00D839B4" w:rsidRDefault="00B74D85" w:rsidP="00C739FA">
            <w:pPr>
              <w:spacing w:after="0" w:line="240" w:lineRule="auto"/>
              <w:jc w:val="both"/>
              <w:rPr>
                <w:rFonts w:ascii="Times New Roman" w:hAnsi="Times New Roman"/>
                <w:color w:val="auto"/>
                <w:szCs w:val="22"/>
              </w:rPr>
            </w:pPr>
            <w:r w:rsidRPr="00D839B4">
              <w:rPr>
                <w:rFonts w:ascii="Times New Roman" w:hAnsi="Times New Roman"/>
                <w:color w:val="auto"/>
                <w:szCs w:val="22"/>
              </w:rPr>
              <w:t>Projekta iesniedzējam ir pietiekama administrēšanas, īstenošanas un finanšu kapacitāte projekta īstenošanai.</w:t>
            </w:r>
          </w:p>
        </w:tc>
        <w:tc>
          <w:tcPr>
            <w:tcW w:w="1822" w:type="dxa"/>
          </w:tcPr>
          <w:p w14:paraId="418E6891" w14:textId="0D88F579" w:rsidR="00B74D85" w:rsidRPr="00D839B4" w:rsidRDefault="00B74D85" w:rsidP="00C739FA">
            <w:pPr>
              <w:spacing w:after="0"/>
              <w:jc w:val="center"/>
              <w:rPr>
                <w:rFonts w:ascii="Times New Roman" w:hAnsi="Times New Roman"/>
                <w:color w:val="auto"/>
                <w:szCs w:val="22"/>
              </w:rPr>
            </w:pPr>
            <w:r>
              <w:rPr>
                <w:rFonts w:ascii="Times New Roman" w:hAnsi="Times New Roman"/>
                <w:color w:val="auto"/>
                <w:szCs w:val="22"/>
              </w:rPr>
              <w:t>Jā</w:t>
            </w:r>
          </w:p>
        </w:tc>
        <w:tc>
          <w:tcPr>
            <w:tcW w:w="9055" w:type="dxa"/>
          </w:tcPr>
          <w:p w14:paraId="0F4E5A1F" w14:textId="2CB6B7C8" w:rsidR="00B74D85" w:rsidRPr="00E82BA6" w:rsidRDefault="00B74D85" w:rsidP="00E82BA6">
            <w:pPr>
              <w:autoSpaceDE w:val="0"/>
              <w:autoSpaceDN w:val="0"/>
              <w:adjustRightInd w:val="0"/>
              <w:spacing w:after="0" w:line="240" w:lineRule="auto"/>
              <w:jc w:val="both"/>
              <w:rPr>
                <w:rFonts w:ascii="Times New Roman" w:hAnsi="Times New Roman"/>
                <w:color w:val="auto"/>
              </w:rPr>
            </w:pPr>
            <w:r w:rsidRPr="00D839B4">
              <w:rPr>
                <w:rFonts w:ascii="Times New Roman" w:hAnsi="Times New Roman"/>
                <w:b/>
                <w:color w:val="auto"/>
                <w:szCs w:val="22"/>
              </w:rPr>
              <w:t>Vērtējums ir “Jā”</w:t>
            </w:r>
            <w:r w:rsidRPr="00D839B4">
              <w:rPr>
                <w:rFonts w:ascii="Times New Roman" w:hAnsi="Times New Roman"/>
                <w:color w:val="auto"/>
                <w:szCs w:val="22"/>
              </w:rPr>
              <w:t xml:space="preserve">, ja projekta iesniedzēja rīcībā ir nepieciešamie resursi projekta īstenošanai vai </w:t>
            </w:r>
            <w:r w:rsidRPr="008C472F">
              <w:rPr>
                <w:rFonts w:ascii="Times New Roman" w:hAnsi="Times New Roman"/>
                <w:color w:val="auto"/>
                <w:szCs w:val="22"/>
              </w:rPr>
              <w:t>projekta iesniedzējs ir apzinājies, kā nodrošināt visus nepieciešamos resursus, t.sk.</w:t>
            </w:r>
            <w:r>
              <w:rPr>
                <w:rFonts w:ascii="Times New Roman" w:hAnsi="Times New Roman"/>
                <w:color w:val="auto"/>
                <w:szCs w:val="22"/>
              </w:rPr>
              <w:t xml:space="preserve"> </w:t>
            </w:r>
            <w:r w:rsidRPr="00D31AF5">
              <w:rPr>
                <w:rFonts w:ascii="Times New Roman" w:hAnsi="Times New Roman"/>
              </w:rPr>
              <w:t>projekta administrēšanas, īstenošanas un finanšu kapacitāte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 kā arī norādīts plānotais finansējuma avots projekta īstenošanai</w:t>
            </w:r>
            <w:r>
              <w:rPr>
                <w:rFonts w:ascii="Times New Roman" w:hAnsi="Times New Roman"/>
                <w:szCs w:val="22"/>
              </w:rPr>
              <w:t>.</w:t>
            </w:r>
          </w:p>
          <w:p w14:paraId="33A14C32" w14:textId="19E74A40" w:rsidR="00B74D85" w:rsidRPr="00E82BA6" w:rsidRDefault="00B74D85" w:rsidP="00C739FA">
            <w:pPr>
              <w:autoSpaceDE w:val="0"/>
              <w:autoSpaceDN w:val="0"/>
              <w:adjustRightInd w:val="0"/>
              <w:spacing w:after="0" w:line="240" w:lineRule="auto"/>
              <w:jc w:val="both"/>
              <w:rPr>
                <w:rFonts w:ascii="Times New Roman" w:hAnsi="Times New Roman"/>
                <w:color w:val="auto"/>
              </w:rPr>
            </w:pPr>
          </w:p>
        </w:tc>
      </w:tr>
      <w:tr w:rsidR="00B74D85" w:rsidRPr="00192ED5" w14:paraId="7A207985" w14:textId="77777777" w:rsidTr="76288F5E">
        <w:trPr>
          <w:trHeight w:val="962"/>
          <w:jc w:val="center"/>
        </w:trPr>
        <w:tc>
          <w:tcPr>
            <w:tcW w:w="1016" w:type="dxa"/>
            <w:vMerge/>
          </w:tcPr>
          <w:p w14:paraId="46AC79C8" w14:textId="77777777" w:rsidR="00B74D85" w:rsidRDefault="00B74D85" w:rsidP="00F52539">
            <w:pPr>
              <w:spacing w:after="0"/>
              <w:jc w:val="center"/>
              <w:rPr>
                <w:rFonts w:ascii="Times New Roman" w:hAnsi="Times New Roman"/>
                <w:color w:val="auto"/>
                <w:szCs w:val="22"/>
              </w:rPr>
            </w:pPr>
          </w:p>
        </w:tc>
        <w:tc>
          <w:tcPr>
            <w:tcW w:w="2119" w:type="dxa"/>
            <w:vMerge/>
          </w:tcPr>
          <w:p w14:paraId="61C8BBCE" w14:textId="77777777" w:rsidR="00B74D85" w:rsidRPr="00D839B4" w:rsidRDefault="00B74D85" w:rsidP="00C739FA">
            <w:pPr>
              <w:spacing w:after="0" w:line="240" w:lineRule="auto"/>
              <w:jc w:val="both"/>
              <w:rPr>
                <w:rFonts w:ascii="Times New Roman" w:hAnsi="Times New Roman"/>
                <w:color w:val="auto"/>
                <w:szCs w:val="22"/>
              </w:rPr>
            </w:pPr>
          </w:p>
        </w:tc>
        <w:tc>
          <w:tcPr>
            <w:tcW w:w="1822" w:type="dxa"/>
          </w:tcPr>
          <w:p w14:paraId="6CD9B8FB" w14:textId="77777777" w:rsidR="00B74D85" w:rsidRPr="00D839B4" w:rsidRDefault="00B74D85" w:rsidP="00C739FA">
            <w:pPr>
              <w:spacing w:after="0"/>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779A6BA4" w14:textId="77777777" w:rsidR="00B74D85" w:rsidRPr="00B74D85" w:rsidRDefault="00B74D85" w:rsidP="00C739FA">
            <w:pPr>
              <w:autoSpaceDE w:val="0"/>
              <w:autoSpaceDN w:val="0"/>
              <w:adjustRightInd w:val="0"/>
              <w:spacing w:after="0" w:line="240" w:lineRule="auto"/>
              <w:jc w:val="both"/>
              <w:rPr>
                <w:rFonts w:ascii="Times New Roman" w:hAnsi="Times New Roman"/>
                <w:color w:val="auto"/>
                <w:szCs w:val="22"/>
              </w:rPr>
            </w:pPr>
            <w:r w:rsidRPr="00D839B4">
              <w:rPr>
                <w:rFonts w:ascii="Times New Roman" w:hAnsi="Times New Roman"/>
                <w:color w:val="auto"/>
                <w:szCs w:val="22"/>
              </w:rPr>
              <w:t xml:space="preserve">Ja projekta iesniegumā norādītā informācija pilnībā vai daļēji neatbilst minētajām prasībām, projekta iesniegumu novērtē ar </w:t>
            </w:r>
            <w:r w:rsidRPr="00D839B4">
              <w:rPr>
                <w:rFonts w:ascii="Times New Roman" w:hAnsi="Times New Roman"/>
                <w:b/>
                <w:color w:val="auto"/>
                <w:szCs w:val="22"/>
              </w:rPr>
              <w:t>“Jā, ar nosacījumu”,</w:t>
            </w:r>
            <w:r w:rsidRPr="00D839B4">
              <w:rPr>
                <w:rFonts w:ascii="Times New Roman" w:hAnsi="Times New Roman"/>
                <w:color w:val="auto"/>
                <w:szCs w:val="22"/>
              </w:rPr>
              <w:t xml:space="preserve"> un</w:t>
            </w:r>
            <w:r w:rsidR="00A73BF4">
              <w:rPr>
                <w:rFonts w:ascii="Times New Roman" w:hAnsi="Times New Roman"/>
                <w:color w:val="auto"/>
                <w:szCs w:val="22"/>
              </w:rPr>
              <w:t xml:space="preserve"> tiek</w:t>
            </w:r>
            <w:r w:rsidRPr="00D839B4">
              <w:rPr>
                <w:rFonts w:ascii="Times New Roman" w:hAnsi="Times New Roman"/>
                <w:color w:val="auto"/>
                <w:szCs w:val="22"/>
              </w:rPr>
              <w:t xml:space="preserve"> izvirz</w:t>
            </w:r>
            <w:r w:rsidR="00A73BF4">
              <w:rPr>
                <w:rFonts w:ascii="Times New Roman" w:hAnsi="Times New Roman"/>
                <w:color w:val="auto"/>
                <w:szCs w:val="22"/>
              </w:rPr>
              <w:t xml:space="preserve">īts </w:t>
            </w:r>
            <w:r w:rsidRPr="00D839B4">
              <w:rPr>
                <w:rFonts w:ascii="Times New Roman" w:hAnsi="Times New Roman"/>
                <w:color w:val="auto"/>
                <w:szCs w:val="22"/>
              </w:rPr>
              <w:t>nosacījum</w:t>
            </w:r>
            <w:r w:rsidR="00A73BF4">
              <w:rPr>
                <w:rFonts w:ascii="Times New Roman" w:hAnsi="Times New Roman"/>
                <w:color w:val="auto"/>
                <w:szCs w:val="22"/>
              </w:rPr>
              <w:t>s</w:t>
            </w:r>
            <w:r w:rsidRPr="00D839B4">
              <w:rPr>
                <w:rFonts w:ascii="Times New Roman" w:hAnsi="Times New Roman"/>
                <w:color w:val="auto"/>
                <w:szCs w:val="22"/>
              </w:rPr>
              <w:t xml:space="preserve"> iesniegt papildinošu informāciju par projekta iesniedzēja administrēšanas, īstenošanas vai finanšu kapacitāti projekta īstenošanai.</w:t>
            </w:r>
          </w:p>
        </w:tc>
      </w:tr>
      <w:tr w:rsidR="00B74D85" w:rsidRPr="00192ED5" w14:paraId="0B81C551" w14:textId="77777777" w:rsidTr="76288F5E">
        <w:trPr>
          <w:trHeight w:val="1000"/>
          <w:jc w:val="center"/>
        </w:trPr>
        <w:tc>
          <w:tcPr>
            <w:tcW w:w="1016" w:type="dxa"/>
            <w:vMerge/>
          </w:tcPr>
          <w:p w14:paraId="4AE2E8C3" w14:textId="77777777" w:rsidR="00B74D85" w:rsidRDefault="00B74D85" w:rsidP="00F52539">
            <w:pPr>
              <w:spacing w:after="0"/>
              <w:jc w:val="center"/>
              <w:rPr>
                <w:rFonts w:ascii="Times New Roman" w:hAnsi="Times New Roman"/>
                <w:color w:val="auto"/>
                <w:szCs w:val="22"/>
              </w:rPr>
            </w:pPr>
          </w:p>
        </w:tc>
        <w:tc>
          <w:tcPr>
            <w:tcW w:w="2119" w:type="dxa"/>
            <w:vMerge/>
          </w:tcPr>
          <w:p w14:paraId="7E086E02" w14:textId="77777777" w:rsidR="00B74D85" w:rsidRPr="00D839B4" w:rsidRDefault="00B74D85" w:rsidP="00C739FA">
            <w:pPr>
              <w:spacing w:after="0" w:line="240" w:lineRule="auto"/>
              <w:jc w:val="both"/>
              <w:rPr>
                <w:rFonts w:ascii="Times New Roman" w:hAnsi="Times New Roman"/>
                <w:color w:val="auto"/>
                <w:szCs w:val="22"/>
              </w:rPr>
            </w:pPr>
          </w:p>
        </w:tc>
        <w:tc>
          <w:tcPr>
            <w:tcW w:w="1822" w:type="dxa"/>
          </w:tcPr>
          <w:p w14:paraId="24713585" w14:textId="77777777" w:rsidR="00B74D85" w:rsidRPr="00D839B4" w:rsidRDefault="00B74D85" w:rsidP="00C739FA">
            <w:pPr>
              <w:spacing w:after="0"/>
              <w:jc w:val="center"/>
              <w:rPr>
                <w:rFonts w:ascii="Times New Roman" w:hAnsi="Times New Roman"/>
                <w:color w:val="auto"/>
                <w:szCs w:val="22"/>
              </w:rPr>
            </w:pPr>
            <w:r>
              <w:rPr>
                <w:rFonts w:ascii="Times New Roman" w:hAnsi="Times New Roman"/>
                <w:color w:val="auto"/>
                <w:szCs w:val="22"/>
              </w:rPr>
              <w:t xml:space="preserve">Nē </w:t>
            </w:r>
          </w:p>
        </w:tc>
        <w:tc>
          <w:tcPr>
            <w:tcW w:w="9055" w:type="dxa"/>
          </w:tcPr>
          <w:p w14:paraId="261EED49" w14:textId="77777777" w:rsidR="00B74D85" w:rsidRPr="00D839B4" w:rsidRDefault="00B74D85" w:rsidP="00C739FA">
            <w:pPr>
              <w:autoSpaceDE w:val="0"/>
              <w:autoSpaceDN w:val="0"/>
              <w:adjustRightInd w:val="0"/>
              <w:spacing w:after="0" w:line="240" w:lineRule="auto"/>
              <w:jc w:val="both"/>
              <w:rPr>
                <w:rFonts w:ascii="Times New Roman" w:hAnsi="Times New Roman"/>
                <w:b/>
                <w:color w:val="auto"/>
                <w:szCs w:val="22"/>
              </w:rPr>
            </w:pPr>
            <w:r w:rsidRPr="00192ED5">
              <w:rPr>
                <w:rFonts w:ascii="Times New Roman" w:hAnsi="Times New Roman"/>
                <w:b/>
              </w:rPr>
              <w:t>Vērtējums ir “Nē”</w:t>
            </w:r>
            <w:r w:rsidRPr="00192ED5">
              <w:rPr>
                <w:rFonts w:ascii="Times New Roman" w:hAnsi="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74D85" w:rsidRPr="00192ED5" w14:paraId="36003443" w14:textId="77777777" w:rsidTr="76288F5E">
        <w:trPr>
          <w:trHeight w:val="4640"/>
          <w:jc w:val="center"/>
        </w:trPr>
        <w:tc>
          <w:tcPr>
            <w:tcW w:w="1016" w:type="dxa"/>
            <w:vMerge w:val="restart"/>
          </w:tcPr>
          <w:p w14:paraId="0C7B65F5" w14:textId="77777777" w:rsidR="00B74D85" w:rsidRPr="00D839B4" w:rsidRDefault="00B74D85" w:rsidP="00F52539">
            <w:pPr>
              <w:spacing w:after="0"/>
              <w:jc w:val="center"/>
              <w:rPr>
                <w:rFonts w:ascii="Times New Roman" w:hAnsi="Times New Roman"/>
                <w:color w:val="auto"/>
                <w:szCs w:val="22"/>
              </w:rPr>
            </w:pPr>
            <w:r>
              <w:rPr>
                <w:rFonts w:ascii="Times New Roman" w:hAnsi="Times New Roman"/>
                <w:color w:val="auto"/>
                <w:szCs w:val="22"/>
              </w:rPr>
              <w:t>1.3.</w:t>
            </w:r>
          </w:p>
        </w:tc>
        <w:tc>
          <w:tcPr>
            <w:tcW w:w="2119" w:type="dxa"/>
            <w:vMerge w:val="restart"/>
          </w:tcPr>
          <w:p w14:paraId="75031DF3" w14:textId="77777777" w:rsidR="00B74D85" w:rsidRPr="00D839B4" w:rsidRDefault="00B74D85" w:rsidP="0019217A">
            <w:pPr>
              <w:spacing w:after="0" w:line="240" w:lineRule="auto"/>
              <w:jc w:val="both"/>
              <w:rPr>
                <w:rFonts w:ascii="Times New Roman" w:hAnsi="Times New Roman"/>
                <w:color w:val="auto"/>
                <w:szCs w:val="22"/>
              </w:rPr>
            </w:pPr>
            <w:r w:rsidRPr="00D839B4">
              <w:rPr>
                <w:rFonts w:ascii="Times New Roman" w:hAnsi="Times New Roman"/>
                <w:color w:val="auto"/>
                <w:szCs w:val="22"/>
              </w:rPr>
              <w:t xml:space="preserve">Projekta iesniedzējam Latvijas Republikā projekta iesnieguma iesniegšanas dienā </w:t>
            </w:r>
            <w:r w:rsidRPr="00D839B4">
              <w:rPr>
                <w:rFonts w:ascii="Times New Roman" w:hAnsi="Times New Roman"/>
                <w:color w:val="auto"/>
                <w:szCs w:val="22"/>
              </w:rPr>
              <w:lastRenderedPageBreak/>
              <w:t>nav nodokļu parādi</w:t>
            </w:r>
            <w:r w:rsidRPr="00D839B4">
              <w:rPr>
                <w:rStyle w:val="FootnoteReference"/>
                <w:rFonts w:ascii="Times New Roman" w:hAnsi="Times New Roman"/>
                <w:color w:val="auto"/>
                <w:szCs w:val="22"/>
              </w:rPr>
              <w:footnoteReference w:id="8"/>
            </w:r>
            <w:r w:rsidRPr="00D839B4">
              <w:rPr>
                <w:rFonts w:ascii="Times New Roman" w:hAnsi="Times New Roman"/>
                <w:color w:val="auto"/>
                <w:szCs w:val="22"/>
              </w:rPr>
              <w:t xml:space="preserve">, tajā skaitā valsts sociālās apdrošināšanas obligāto iemaksu parādi, kas kopsummā pārsniedz 150 </w:t>
            </w:r>
            <w:proofErr w:type="spellStart"/>
            <w:r w:rsidRPr="00D839B4">
              <w:rPr>
                <w:rFonts w:ascii="Times New Roman" w:hAnsi="Times New Roman"/>
                <w:i/>
                <w:color w:val="auto"/>
                <w:szCs w:val="22"/>
              </w:rPr>
              <w:t>euro</w:t>
            </w:r>
            <w:proofErr w:type="spellEnd"/>
            <w:r w:rsidRPr="00D839B4">
              <w:rPr>
                <w:rFonts w:ascii="Times New Roman" w:hAnsi="Times New Roman"/>
                <w:color w:val="auto"/>
                <w:szCs w:val="22"/>
              </w:rPr>
              <w:t>.</w:t>
            </w:r>
          </w:p>
        </w:tc>
        <w:tc>
          <w:tcPr>
            <w:tcW w:w="1822" w:type="dxa"/>
          </w:tcPr>
          <w:p w14:paraId="13A0EB17" w14:textId="59182921" w:rsidR="00B74D85" w:rsidRPr="00D839B4" w:rsidRDefault="00A80D60" w:rsidP="0019217A">
            <w:pPr>
              <w:spacing w:after="0" w:line="240" w:lineRule="auto"/>
              <w:jc w:val="center"/>
              <w:rPr>
                <w:rFonts w:ascii="Times New Roman" w:hAnsi="Times New Roman"/>
                <w:color w:val="auto"/>
                <w:szCs w:val="22"/>
              </w:rPr>
            </w:pPr>
            <w:r>
              <w:rPr>
                <w:rFonts w:ascii="Times New Roman" w:hAnsi="Times New Roman"/>
                <w:color w:val="auto"/>
                <w:szCs w:val="22"/>
              </w:rPr>
              <w:lastRenderedPageBreak/>
              <w:t xml:space="preserve">Jā </w:t>
            </w:r>
          </w:p>
        </w:tc>
        <w:tc>
          <w:tcPr>
            <w:tcW w:w="9055" w:type="dxa"/>
          </w:tcPr>
          <w:p w14:paraId="1F6795EB" w14:textId="615610ED" w:rsidR="00B74D85" w:rsidRPr="00E82BA6" w:rsidRDefault="168D20EC" w:rsidP="0019217A">
            <w:pPr>
              <w:spacing w:after="0" w:line="240" w:lineRule="auto"/>
              <w:jc w:val="both"/>
              <w:rPr>
                <w:rFonts w:ascii="Times New Roman" w:hAnsi="Times New Roman"/>
                <w:b/>
                <w:bCs/>
              </w:rPr>
            </w:pPr>
            <w:r w:rsidRPr="76288F5E">
              <w:rPr>
                <w:rFonts w:ascii="Times New Roman" w:hAnsi="Times New Roman"/>
              </w:rPr>
              <w:t>Projekta iesniedzēja atbilstīb</w:t>
            </w:r>
            <w:r w:rsidR="00A53AC3">
              <w:rPr>
                <w:rFonts w:ascii="Times New Roman" w:hAnsi="Times New Roman"/>
              </w:rPr>
              <w:t>as</w:t>
            </w:r>
            <w:r w:rsidRPr="76288F5E">
              <w:rPr>
                <w:rFonts w:ascii="Times New Roman" w:hAnsi="Times New Roman"/>
              </w:rPr>
              <w:t xml:space="preserve"> kritērijam pārbaudi veic balstoties uz Valsts ieņēmumu dienesta (turpmāk – VID)  publiskojamo datu bāzes sadaļā  “Nodokļu parādnieki” </w:t>
            </w:r>
            <w:hyperlink r:id="rId12">
              <w:r w:rsidRPr="76288F5E">
                <w:rPr>
                  <w:rStyle w:val="Hyperlink"/>
                  <w:rFonts w:ascii="Times New Roman" w:hAnsi="Times New Roman"/>
                </w:rPr>
                <w:t>https://www6.vid.gov.lv/NPAR</w:t>
              </w:r>
            </w:hyperlink>
            <w:r w:rsidRPr="76288F5E">
              <w:rPr>
                <w:rFonts w:ascii="Times New Roman" w:hAnsi="Times New Roman"/>
              </w:rPr>
              <w:t xml:space="preserve"> (turpmāk – VID parādnieku datu bāze) pieejamo aktuālo informāciju projekta iesnieguma un, ja attiecināms, precizētā projekta iesnieguma iesniegšanas dienā Centrālajā finanšu un līgumu aģentūrā (turpmāk- </w:t>
            </w:r>
            <w:r w:rsidR="2F143DD6" w:rsidRPr="76288F5E">
              <w:rPr>
                <w:rFonts w:ascii="Times New Roman" w:hAnsi="Times New Roman"/>
              </w:rPr>
              <w:t>aģentūra</w:t>
            </w:r>
            <w:r w:rsidRPr="76288F5E">
              <w:rPr>
                <w:rFonts w:ascii="Times New Roman" w:hAnsi="Times New Roman"/>
              </w:rPr>
              <w:t>), ņemot vērā, ka informācija par veikto nodokļu nomaksu VID parādnieku datu bāzē tiek aktualizēta un publicēta ar divu darba dienu nobīdi.</w:t>
            </w:r>
          </w:p>
          <w:p w14:paraId="63EF1390" w14:textId="77777777" w:rsidR="00B74D85" w:rsidRPr="00D839B4" w:rsidRDefault="00B74D85" w:rsidP="0019217A">
            <w:pPr>
              <w:spacing w:after="0" w:line="240" w:lineRule="auto"/>
              <w:jc w:val="both"/>
              <w:rPr>
                <w:rFonts w:ascii="Times New Roman" w:hAnsi="Times New Roman"/>
              </w:rPr>
            </w:pPr>
          </w:p>
          <w:p w14:paraId="65CE682E" w14:textId="26D569C5" w:rsidR="00B74D85" w:rsidRPr="00D839B4" w:rsidRDefault="00B74D85" w:rsidP="0019217A">
            <w:pPr>
              <w:spacing w:after="0" w:line="240" w:lineRule="auto"/>
              <w:jc w:val="both"/>
              <w:rPr>
                <w:rFonts w:ascii="Times New Roman" w:hAnsi="Times New Roman"/>
              </w:rPr>
            </w:pPr>
            <w:bookmarkStart w:id="1" w:name="_Hlk72331528"/>
            <w:r w:rsidRPr="00D839B4">
              <w:rPr>
                <w:rFonts w:ascii="Times New Roman" w:hAnsi="Times New Roman"/>
              </w:rPr>
              <w:t xml:space="preserve">Vērtējums tiek noteikts, balstoties uz VID parādnieku datu bāzē pieejamo informāciju par projekta iesniedzēja nodokļu nomaksas stāvokli datumā, kas ir divas darba dienas pēc projekta iesnieguma vai ja attiecināms, precizētā projekta iesnieguma iesniegšanas </w:t>
            </w:r>
            <w:bookmarkEnd w:id="1"/>
            <w:r w:rsidR="00A80D60">
              <w:rPr>
                <w:rFonts w:ascii="Times New Roman" w:hAnsi="Times New Roman"/>
              </w:rPr>
              <w:t>aģentūrā</w:t>
            </w:r>
            <w:r w:rsidRPr="00D839B4">
              <w:rPr>
                <w:rFonts w:ascii="Times New Roman" w:hAnsi="Times New Roman"/>
              </w:rPr>
              <w:t xml:space="preserve">. </w:t>
            </w:r>
          </w:p>
          <w:p w14:paraId="3A7FA9FE" w14:textId="77777777" w:rsidR="00B74D85" w:rsidRPr="00D839B4" w:rsidRDefault="00B74D85" w:rsidP="0019217A">
            <w:pPr>
              <w:spacing w:after="0" w:line="240" w:lineRule="auto"/>
              <w:jc w:val="both"/>
              <w:rPr>
                <w:rFonts w:ascii="Times New Roman" w:hAnsi="Times New Roman"/>
              </w:rPr>
            </w:pPr>
            <w:r w:rsidRPr="00D839B4">
              <w:rPr>
                <w:rFonts w:ascii="Times New Roman" w:hAnsi="Times New Roman"/>
              </w:rPr>
              <w:t>Projekta iesnieguma vērtēšanas veidlapā norāda pārbaudes datumu un konstatēto situāciju.</w:t>
            </w:r>
          </w:p>
          <w:p w14:paraId="4EA943B9" w14:textId="77777777" w:rsidR="00B74D85" w:rsidRPr="00D839B4" w:rsidRDefault="00B74D85" w:rsidP="0019217A">
            <w:pPr>
              <w:spacing w:after="0" w:line="240" w:lineRule="auto"/>
              <w:jc w:val="both"/>
              <w:rPr>
                <w:rFonts w:ascii="Times New Roman" w:hAnsi="Times New Roman"/>
              </w:rPr>
            </w:pPr>
          </w:p>
          <w:p w14:paraId="4E97F0DD" w14:textId="4C86E99A" w:rsidR="00B74D85" w:rsidRPr="00D31AF5" w:rsidRDefault="00B74D85" w:rsidP="00E82BA6">
            <w:pPr>
              <w:pStyle w:val="Noteikumutekstam"/>
              <w:framePr w:wrap="around"/>
            </w:pPr>
            <w:r w:rsidRPr="00BC5A20">
              <w:rPr>
                <w:b/>
              </w:rPr>
              <w:t>Vērtējums ir “Jā”</w:t>
            </w:r>
            <w:r w:rsidRPr="00BC5A20">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tajā skaitā valsts sociālās apdrošināšanas obligāto iemaksu parādu (turpmāk – nodokļu parādi), kas kopsummā katram atsevišķi pārsniedz 150 </w:t>
            </w:r>
            <w:proofErr w:type="spellStart"/>
            <w:r w:rsidRPr="00BC5A20">
              <w:rPr>
                <w:i/>
              </w:rPr>
              <w:t>euro</w:t>
            </w:r>
            <w:proofErr w:type="spellEnd"/>
            <w:r w:rsidRPr="00BC5A20">
              <w:t>.</w:t>
            </w:r>
          </w:p>
        </w:tc>
      </w:tr>
      <w:tr w:rsidR="00B74D85" w:rsidRPr="00192ED5" w14:paraId="386EF560" w14:textId="77777777" w:rsidTr="76288F5E">
        <w:trPr>
          <w:trHeight w:val="4640"/>
          <w:jc w:val="center"/>
        </w:trPr>
        <w:tc>
          <w:tcPr>
            <w:tcW w:w="1016" w:type="dxa"/>
            <w:vMerge/>
          </w:tcPr>
          <w:p w14:paraId="40E1D059" w14:textId="77777777" w:rsidR="00B74D85" w:rsidRDefault="00B74D85" w:rsidP="00F52539">
            <w:pPr>
              <w:spacing w:after="0"/>
              <w:jc w:val="center"/>
              <w:rPr>
                <w:rFonts w:ascii="Times New Roman" w:hAnsi="Times New Roman"/>
                <w:color w:val="auto"/>
                <w:szCs w:val="22"/>
              </w:rPr>
            </w:pPr>
          </w:p>
        </w:tc>
        <w:tc>
          <w:tcPr>
            <w:tcW w:w="2119" w:type="dxa"/>
            <w:vMerge/>
          </w:tcPr>
          <w:p w14:paraId="3202B04A" w14:textId="77777777" w:rsidR="00B74D85" w:rsidRPr="00D839B4" w:rsidRDefault="00B74D85" w:rsidP="0019217A">
            <w:pPr>
              <w:spacing w:after="0" w:line="240" w:lineRule="auto"/>
              <w:jc w:val="both"/>
              <w:rPr>
                <w:rFonts w:ascii="Times New Roman" w:hAnsi="Times New Roman"/>
                <w:color w:val="auto"/>
                <w:szCs w:val="22"/>
              </w:rPr>
            </w:pPr>
          </w:p>
        </w:tc>
        <w:tc>
          <w:tcPr>
            <w:tcW w:w="1822" w:type="dxa"/>
          </w:tcPr>
          <w:p w14:paraId="2C31C513" w14:textId="77777777" w:rsidR="00B74D85" w:rsidRPr="00D839B4" w:rsidRDefault="00B74D85" w:rsidP="0019217A">
            <w:pPr>
              <w:spacing w:after="0" w:line="240" w:lineRule="auto"/>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0C623A9B" w14:textId="77777777" w:rsidR="00B74D85" w:rsidRPr="00D839B4" w:rsidRDefault="00B74D85" w:rsidP="00B74D85">
            <w:pPr>
              <w:spacing w:after="0" w:line="240" w:lineRule="auto"/>
              <w:jc w:val="both"/>
              <w:rPr>
                <w:rFonts w:ascii="Times New Roman" w:hAnsi="Times New Roman"/>
                <w:szCs w:val="22"/>
              </w:rPr>
            </w:pPr>
            <w:r w:rsidRPr="00D839B4">
              <w:rPr>
                <w:rFonts w:ascii="Times New Roman" w:hAnsi="Times New Roman"/>
                <w:b/>
                <w:szCs w:val="22"/>
              </w:rPr>
              <w:t>Vērtējums ir “Jā ar nosacījumu”</w:t>
            </w:r>
            <w:r w:rsidRPr="00D839B4">
              <w:rPr>
                <w:rFonts w:ascii="Times New Roman" w:hAnsi="Times New Roman"/>
                <w:szCs w:val="22"/>
              </w:rPr>
              <w:t>, ja:</w:t>
            </w:r>
          </w:p>
          <w:p w14:paraId="2F6EF179" w14:textId="77777777" w:rsidR="00B74D85" w:rsidRPr="00D839B4" w:rsidRDefault="00B74D85" w:rsidP="00B74D85">
            <w:pPr>
              <w:numPr>
                <w:ilvl w:val="0"/>
                <w:numId w:val="26"/>
              </w:numPr>
              <w:spacing w:after="0" w:line="240" w:lineRule="auto"/>
              <w:jc w:val="both"/>
              <w:rPr>
                <w:rFonts w:ascii="Times New Roman" w:hAnsi="Times New Roman"/>
                <w:szCs w:val="22"/>
              </w:rPr>
            </w:pPr>
            <w:r w:rsidRPr="00D839B4">
              <w:rPr>
                <w:rFonts w:ascii="Times New Roman" w:hAnsi="Times New Roman"/>
                <w:szCs w:val="22"/>
              </w:rPr>
              <w:t xml:space="preserve">saskaņā ar VID  parādnieku datu bāzē pieejamo informāciju projekta iesnieguma iesniegšanas dienā (t.i., informāciju, kas publicēta  divas darba dienas pēc projekta iesnieguma iesniegšanas </w:t>
            </w:r>
            <w:r w:rsidR="00A80D60">
              <w:rPr>
                <w:rFonts w:ascii="Times New Roman" w:hAnsi="Times New Roman"/>
                <w:szCs w:val="22"/>
              </w:rPr>
              <w:t>aģentūrā</w:t>
            </w:r>
            <w:r w:rsidRPr="00D839B4">
              <w:rPr>
                <w:rFonts w:ascii="Times New Roman" w:hAnsi="Times New Roman"/>
                <w:szCs w:val="22"/>
              </w:rPr>
              <w:t xml:space="preserve">) projekta iesniedzējam ir nodokļu parādi, kas kopsummā katram atsevišķi pārsniedz 150 </w:t>
            </w:r>
            <w:proofErr w:type="spellStart"/>
            <w:r w:rsidRPr="00D839B4">
              <w:rPr>
                <w:rFonts w:ascii="Times New Roman" w:hAnsi="Times New Roman"/>
                <w:i/>
                <w:szCs w:val="22"/>
              </w:rPr>
              <w:t>euro</w:t>
            </w:r>
            <w:proofErr w:type="spellEnd"/>
            <w:r w:rsidRPr="00D839B4">
              <w:rPr>
                <w:rFonts w:ascii="Times New Roman" w:hAnsi="Times New Roman"/>
                <w:szCs w:val="22"/>
              </w:rPr>
              <w:t>;</w:t>
            </w:r>
          </w:p>
          <w:p w14:paraId="4E328C64" w14:textId="77777777" w:rsidR="00B74D85" w:rsidRPr="00D839B4" w:rsidRDefault="00B74D85" w:rsidP="00B74D85">
            <w:pPr>
              <w:numPr>
                <w:ilvl w:val="0"/>
                <w:numId w:val="26"/>
              </w:numPr>
              <w:spacing w:after="0" w:line="240" w:lineRule="auto"/>
              <w:jc w:val="both"/>
              <w:rPr>
                <w:rFonts w:ascii="Times New Roman" w:hAnsi="Times New Roman"/>
                <w:szCs w:val="22"/>
              </w:rPr>
            </w:pPr>
            <w:r w:rsidRPr="00D839B4">
              <w:rPr>
                <w:rFonts w:ascii="Times New Roman" w:hAnsi="Times New Roman"/>
                <w:szCs w:val="22"/>
              </w:rPr>
              <w:t xml:space="preserve">saskaņā ar VID parādnieku datu bāzē pieejamo informāciju projekta iesnieguma iesniegšanas dienā (t.i., informāciju, kas publicēta  divas darba dienas pēc projekta iesnieguma iesniegšanas </w:t>
            </w:r>
            <w:r w:rsidR="00A80D60">
              <w:rPr>
                <w:rFonts w:ascii="Times New Roman" w:hAnsi="Times New Roman"/>
                <w:szCs w:val="22"/>
              </w:rPr>
              <w:t>aģentūrā</w:t>
            </w:r>
            <w:r w:rsidRPr="00D839B4">
              <w:rPr>
                <w:rFonts w:ascii="Times New Roman" w:hAnsi="Times New Roman"/>
                <w:szCs w:val="22"/>
              </w:rPr>
              <w:t xml:space="preserve">) projekta iesniedzējam nav nodokļu parādu, kas kopsummā katram atsevišķi pārsniedz 150 </w:t>
            </w:r>
            <w:proofErr w:type="spellStart"/>
            <w:r w:rsidRPr="00D839B4">
              <w:rPr>
                <w:rFonts w:ascii="Times New Roman" w:hAnsi="Times New Roman"/>
                <w:i/>
                <w:szCs w:val="22"/>
              </w:rPr>
              <w:t>euro</w:t>
            </w:r>
            <w:proofErr w:type="spellEnd"/>
            <w:r w:rsidRPr="00D839B4">
              <w:rPr>
                <w:rFonts w:ascii="Times New Roman" w:hAnsi="Times New Roman"/>
                <w:szCs w:val="22"/>
              </w:rPr>
              <w:t>, bet vienlaikus ir piezīme, ka precīzu informāciju par nodokļu nomaksas stāvokli VID nevar sniegt, jo nodokļu maksātājs nav iesniedzis visas deklarācijas, kuras šo stāvokli uz pārbaudes datumu var ietekmēt.</w:t>
            </w:r>
          </w:p>
          <w:p w14:paraId="0440C594" w14:textId="77777777" w:rsidR="00B74D85" w:rsidRPr="00D839B4" w:rsidRDefault="00B74D85" w:rsidP="00B74D85">
            <w:pPr>
              <w:spacing w:after="0" w:line="240" w:lineRule="auto"/>
              <w:jc w:val="both"/>
              <w:rPr>
                <w:rFonts w:ascii="Times New Roman" w:hAnsi="Times New Roman"/>
                <w:szCs w:val="22"/>
              </w:rPr>
            </w:pPr>
          </w:p>
          <w:p w14:paraId="43E86BCC" w14:textId="77777777" w:rsidR="00B74D85" w:rsidRPr="00D839B4" w:rsidRDefault="00B74D85" w:rsidP="00B74D85">
            <w:pPr>
              <w:spacing w:after="0" w:line="240" w:lineRule="auto"/>
              <w:jc w:val="both"/>
              <w:rPr>
                <w:rFonts w:ascii="Times New Roman" w:hAnsi="Times New Roman"/>
                <w:szCs w:val="22"/>
              </w:rPr>
            </w:pPr>
            <w:r w:rsidRPr="00D839B4">
              <w:rPr>
                <w:rFonts w:ascii="Times New Roman" w:hAnsi="Times New Roman"/>
                <w:szCs w:val="22"/>
              </w:rPr>
              <w:t>Konstatējot minētos faktus, izvirza nosacījumus:</w:t>
            </w:r>
          </w:p>
          <w:p w14:paraId="467C5151" w14:textId="77777777" w:rsidR="00B74D85" w:rsidRPr="00D839B4" w:rsidRDefault="00B74D85" w:rsidP="00B74D85">
            <w:pPr>
              <w:numPr>
                <w:ilvl w:val="0"/>
                <w:numId w:val="27"/>
              </w:numPr>
              <w:spacing w:after="0" w:line="240" w:lineRule="auto"/>
              <w:jc w:val="both"/>
              <w:rPr>
                <w:rFonts w:ascii="Times New Roman" w:hAnsi="Times New Roman"/>
                <w:szCs w:val="22"/>
              </w:rPr>
            </w:pPr>
            <w:r w:rsidRPr="00D839B4">
              <w:rPr>
                <w:rFonts w:ascii="Times New Roman" w:hAnsi="Times New Roman"/>
                <w:szCs w:val="22"/>
              </w:rPr>
              <w:t>veikt visu nodokļu parādu nomaksu, nodrošinot, ka projekta iesniedzējam</w:t>
            </w:r>
            <w:r w:rsidR="00A80D60">
              <w:rPr>
                <w:rFonts w:ascii="Times New Roman" w:hAnsi="Times New Roman"/>
                <w:szCs w:val="22"/>
              </w:rPr>
              <w:t xml:space="preserve"> </w:t>
            </w:r>
            <w:r w:rsidRPr="00D839B4">
              <w:rPr>
                <w:rFonts w:ascii="Times New Roman" w:hAnsi="Times New Roman"/>
                <w:szCs w:val="22"/>
              </w:rPr>
              <w:t xml:space="preserve">Latvijas Republikā projekta iesnieguma precizējumu iesniegšanas dienā nav nodokļu parādu, kas kopsummā katram atsevišķi pārsniedz 150 </w:t>
            </w:r>
            <w:proofErr w:type="spellStart"/>
            <w:r w:rsidRPr="00D839B4">
              <w:rPr>
                <w:rFonts w:ascii="Times New Roman" w:hAnsi="Times New Roman"/>
                <w:i/>
                <w:szCs w:val="22"/>
              </w:rPr>
              <w:t>euro</w:t>
            </w:r>
            <w:proofErr w:type="spellEnd"/>
            <w:r w:rsidRPr="00D839B4">
              <w:rPr>
                <w:rFonts w:ascii="Times New Roman" w:hAnsi="Times New Roman"/>
                <w:szCs w:val="22"/>
              </w:rPr>
              <w:t>,</w:t>
            </w:r>
          </w:p>
          <w:p w14:paraId="2A4872F5" w14:textId="77777777" w:rsidR="00B74D85" w:rsidRPr="00A80D60" w:rsidRDefault="00B74D85" w:rsidP="00A80D60">
            <w:pPr>
              <w:numPr>
                <w:ilvl w:val="0"/>
                <w:numId w:val="27"/>
              </w:numPr>
              <w:spacing w:after="0" w:line="240" w:lineRule="auto"/>
              <w:jc w:val="both"/>
              <w:rPr>
                <w:rFonts w:ascii="Times New Roman" w:hAnsi="Times New Roman"/>
                <w:szCs w:val="22"/>
              </w:rPr>
            </w:pPr>
            <w:r w:rsidRPr="00D839B4">
              <w:rPr>
                <w:rFonts w:ascii="Times New Roman" w:hAnsi="Times New Roman"/>
                <w:szCs w:val="22"/>
              </w:rPr>
              <w:t>iesniegt VID visas nodokļu deklarācijas, kas bija jāiesniedz līdz pārbaudes datumam, papildus iesniedzot aktualizētu izziņu par faktisko nodokļu nomaksas stāvokli pārbaudes datumā.</w:t>
            </w:r>
          </w:p>
        </w:tc>
      </w:tr>
      <w:tr w:rsidR="00B74D85" w:rsidRPr="00192ED5" w14:paraId="59C2F4FC" w14:textId="77777777" w:rsidTr="76288F5E">
        <w:trPr>
          <w:trHeight w:val="4640"/>
          <w:jc w:val="center"/>
        </w:trPr>
        <w:tc>
          <w:tcPr>
            <w:tcW w:w="1016" w:type="dxa"/>
            <w:vMerge/>
          </w:tcPr>
          <w:p w14:paraId="13C82B96" w14:textId="77777777" w:rsidR="00B74D85" w:rsidRDefault="00B74D85" w:rsidP="00F52539">
            <w:pPr>
              <w:spacing w:after="0"/>
              <w:jc w:val="center"/>
              <w:rPr>
                <w:rFonts w:ascii="Times New Roman" w:hAnsi="Times New Roman"/>
                <w:color w:val="auto"/>
                <w:szCs w:val="22"/>
              </w:rPr>
            </w:pPr>
          </w:p>
        </w:tc>
        <w:tc>
          <w:tcPr>
            <w:tcW w:w="2119" w:type="dxa"/>
            <w:vMerge/>
          </w:tcPr>
          <w:p w14:paraId="013CC674" w14:textId="77777777" w:rsidR="00B74D85" w:rsidRPr="00D839B4" w:rsidRDefault="00B74D85" w:rsidP="0019217A">
            <w:pPr>
              <w:spacing w:after="0" w:line="240" w:lineRule="auto"/>
              <w:jc w:val="both"/>
              <w:rPr>
                <w:rFonts w:ascii="Times New Roman" w:hAnsi="Times New Roman"/>
                <w:color w:val="auto"/>
                <w:szCs w:val="22"/>
              </w:rPr>
            </w:pPr>
          </w:p>
        </w:tc>
        <w:tc>
          <w:tcPr>
            <w:tcW w:w="1822" w:type="dxa"/>
          </w:tcPr>
          <w:p w14:paraId="13960305" w14:textId="77777777" w:rsidR="00B74D85" w:rsidRPr="00D839B4" w:rsidRDefault="00B74D85" w:rsidP="0019217A">
            <w:pPr>
              <w:spacing w:after="0" w:line="240" w:lineRule="auto"/>
              <w:jc w:val="center"/>
              <w:rPr>
                <w:rFonts w:ascii="Times New Roman" w:hAnsi="Times New Roman"/>
                <w:color w:val="auto"/>
                <w:szCs w:val="22"/>
              </w:rPr>
            </w:pPr>
            <w:r>
              <w:rPr>
                <w:rFonts w:ascii="Times New Roman" w:hAnsi="Times New Roman"/>
                <w:color w:val="auto"/>
                <w:szCs w:val="22"/>
              </w:rPr>
              <w:t xml:space="preserve">Nē </w:t>
            </w:r>
          </w:p>
        </w:tc>
        <w:tc>
          <w:tcPr>
            <w:tcW w:w="9055" w:type="dxa"/>
          </w:tcPr>
          <w:p w14:paraId="7CFE971A" w14:textId="18AAF273" w:rsidR="00B74D85" w:rsidRPr="00D839B4" w:rsidRDefault="00B74D85" w:rsidP="00B74D85">
            <w:pPr>
              <w:spacing w:after="0" w:line="240" w:lineRule="auto"/>
              <w:jc w:val="both"/>
              <w:rPr>
                <w:rFonts w:ascii="Times New Roman" w:eastAsia="Times New Roman" w:hAnsi="Times New Roman"/>
                <w:szCs w:val="22"/>
                <w:lang w:eastAsia="lv-LV"/>
              </w:rPr>
            </w:pPr>
            <w:r w:rsidRPr="00D839B4">
              <w:rPr>
                <w:rFonts w:ascii="Times New Roman" w:eastAsia="Times New Roman" w:hAnsi="Times New Roman"/>
                <w:b/>
                <w:szCs w:val="22"/>
                <w:lang w:eastAsia="lv-LV"/>
              </w:rPr>
              <w:t>Vērtējums ir “Nē”</w:t>
            </w:r>
            <w:r w:rsidRPr="00D839B4">
              <w:rPr>
                <w:rFonts w:ascii="Times New Roman" w:eastAsia="Times New Roman" w:hAnsi="Times New Roman"/>
                <w:szCs w:val="22"/>
                <w:lang w:eastAsia="lv-LV"/>
              </w:rPr>
              <w:t xml:space="preserve">, ja saskaņā ar VID parādnieku datu bāzē pieejamo informāciju precizētā projekta iesnieguma iesniegšanas dienā (t.i., informāciju, kas publicēta  divas darba dienas pēc precizētā projekta iesnieguma iesniegšanas </w:t>
            </w:r>
            <w:r w:rsidR="00A80D60">
              <w:rPr>
                <w:rFonts w:ascii="Times New Roman" w:eastAsia="Times New Roman" w:hAnsi="Times New Roman"/>
                <w:szCs w:val="22"/>
                <w:lang w:eastAsia="lv-LV"/>
              </w:rPr>
              <w:t>aģentūrā</w:t>
            </w:r>
            <w:r w:rsidRPr="00D839B4">
              <w:rPr>
                <w:rFonts w:ascii="Times New Roman" w:eastAsia="Times New Roman" w:hAnsi="Times New Roman"/>
                <w:szCs w:val="22"/>
                <w:lang w:eastAsia="lv-LV"/>
              </w:rPr>
              <w:t xml:space="preserve">), ir konstatējams, ka projekta iesniedzējs nav veicis nodokļu parādu nomaksu un iesniedzējam ir nodokļu parādi, kas kopsummā katram atsevišķi pārsniedz 150 </w:t>
            </w:r>
            <w:proofErr w:type="spellStart"/>
            <w:r w:rsidRPr="00D839B4">
              <w:rPr>
                <w:rFonts w:ascii="Times New Roman" w:eastAsia="Times New Roman" w:hAnsi="Times New Roman"/>
                <w:i/>
                <w:szCs w:val="22"/>
                <w:lang w:eastAsia="lv-LV"/>
              </w:rPr>
              <w:t>euro</w:t>
            </w:r>
            <w:proofErr w:type="spellEnd"/>
            <w:r w:rsidRPr="00D839B4">
              <w:rPr>
                <w:rFonts w:ascii="Times New Roman" w:eastAsia="Times New Roman" w:hAnsi="Times New Roman"/>
                <w:szCs w:val="22"/>
                <w:lang w:eastAsia="lv-LV"/>
              </w:rPr>
              <w:t>.</w:t>
            </w:r>
          </w:p>
          <w:p w14:paraId="4DF7C64E" w14:textId="1A53A5E3" w:rsidR="00B74D85" w:rsidRDefault="00B74D85" w:rsidP="00B74D85">
            <w:pPr>
              <w:spacing w:after="0" w:line="240" w:lineRule="auto"/>
              <w:jc w:val="both"/>
              <w:rPr>
                <w:rFonts w:ascii="Times New Roman" w:eastAsia="Times New Roman" w:hAnsi="Times New Roman"/>
                <w:szCs w:val="22"/>
                <w:lang w:eastAsia="lv-LV"/>
              </w:rPr>
            </w:pPr>
            <w:r w:rsidRPr="00D839B4">
              <w:rPr>
                <w:rFonts w:ascii="Times New Roman" w:eastAsia="Times New Roman" w:hAnsi="Times New Roman"/>
                <w:szCs w:val="22"/>
                <w:lang w:eastAsia="lv-LV"/>
              </w:rPr>
              <w:t xml:space="preserve">Lai nodrošinātu minētā kritērija visaptverošu pārbaudi, projekta iesniedzēja atbilstību šajā kritērijā noteiktajam pārbauda atkārtoti, ja projekta iesniegums apstiprināts ar nosacījumu, neatkarīgi no tā, vai nosacījums ir saistīts ar šī kritērija izpildi. </w:t>
            </w:r>
          </w:p>
          <w:p w14:paraId="357F7853" w14:textId="77777777" w:rsidR="00B74D85" w:rsidRPr="00D839B4" w:rsidRDefault="00B74D85" w:rsidP="00B74D85">
            <w:pPr>
              <w:spacing w:after="0" w:line="240" w:lineRule="auto"/>
              <w:jc w:val="both"/>
              <w:rPr>
                <w:rFonts w:ascii="Times New Roman" w:eastAsia="Times New Roman" w:hAnsi="Times New Roman"/>
                <w:szCs w:val="22"/>
                <w:lang w:eastAsia="lv-LV"/>
              </w:rPr>
            </w:pPr>
          </w:p>
          <w:p w14:paraId="7637E7C2" w14:textId="756E8D94" w:rsidR="00B74D85" w:rsidRPr="00D839B4" w:rsidRDefault="00B74D85" w:rsidP="00B74D85">
            <w:pPr>
              <w:spacing w:after="0" w:line="240" w:lineRule="auto"/>
              <w:jc w:val="both"/>
              <w:rPr>
                <w:rFonts w:ascii="Times New Roman" w:hAnsi="Times New Roman"/>
              </w:rPr>
            </w:pPr>
            <w:r w:rsidRPr="00D839B4">
              <w:rPr>
                <w:rFonts w:ascii="Times New Roman" w:eastAsia="Times New Roman" w:hAnsi="Times New Roman"/>
                <w:szCs w:val="22"/>
                <w:lang w:eastAsia="lv-LV"/>
              </w:rPr>
              <w:t xml:space="preserve">Ja atkārtotas pārbaudes rezultātā konstatē nodokļu parādu, </w:t>
            </w:r>
            <w:r w:rsidR="00A80D60">
              <w:rPr>
                <w:rFonts w:ascii="Times New Roman" w:eastAsia="Times New Roman" w:hAnsi="Times New Roman"/>
                <w:szCs w:val="22"/>
                <w:lang w:eastAsia="lv-LV"/>
              </w:rPr>
              <w:t xml:space="preserve">aģentūra </w:t>
            </w:r>
            <w:r w:rsidRPr="00D839B4">
              <w:rPr>
                <w:rFonts w:ascii="Times New Roman" w:eastAsia="Times New Roman" w:hAnsi="Times New Roman"/>
                <w:szCs w:val="22"/>
                <w:lang w:eastAsia="lv-LV"/>
              </w:rPr>
              <w:t>pieņem lēmumu par projekta iesnieguma noraidīšanu, to pamatojot ar neatbilstību šim kritērijam, pat gadījumā, ja sākotnējā novērtēšanā projekta iesniegums šajā kritērijā novērtēts ar “Jā”.</w:t>
            </w:r>
          </w:p>
        </w:tc>
      </w:tr>
      <w:tr w:rsidR="00A80D60" w:rsidRPr="00EB5B1C" w14:paraId="42A6C91E" w14:textId="77777777" w:rsidTr="76288F5E">
        <w:trPr>
          <w:trHeight w:val="1380"/>
          <w:jc w:val="center"/>
        </w:trPr>
        <w:tc>
          <w:tcPr>
            <w:tcW w:w="1016" w:type="dxa"/>
            <w:vMerge w:val="restart"/>
          </w:tcPr>
          <w:p w14:paraId="273D5CF6" w14:textId="77777777" w:rsidR="00A80D60" w:rsidRDefault="00A80D60" w:rsidP="00F52539">
            <w:pPr>
              <w:spacing w:after="0"/>
              <w:jc w:val="center"/>
              <w:rPr>
                <w:rFonts w:ascii="Times New Roman" w:hAnsi="Times New Roman"/>
                <w:color w:val="auto"/>
                <w:szCs w:val="22"/>
              </w:rPr>
            </w:pPr>
            <w:r>
              <w:rPr>
                <w:rFonts w:ascii="Times New Roman" w:hAnsi="Times New Roman"/>
                <w:color w:val="auto"/>
                <w:szCs w:val="22"/>
              </w:rPr>
              <w:lastRenderedPageBreak/>
              <w:t>1.4.</w:t>
            </w:r>
          </w:p>
        </w:tc>
        <w:tc>
          <w:tcPr>
            <w:tcW w:w="2119" w:type="dxa"/>
            <w:vMerge w:val="restart"/>
          </w:tcPr>
          <w:p w14:paraId="7824150B" w14:textId="77777777" w:rsidR="00A80D60" w:rsidRPr="00D839B4" w:rsidRDefault="00A80D60" w:rsidP="0019217A">
            <w:pPr>
              <w:spacing w:after="0" w:line="240" w:lineRule="auto"/>
              <w:jc w:val="both"/>
              <w:rPr>
                <w:rFonts w:ascii="Times New Roman" w:hAnsi="Times New Roman"/>
                <w:color w:val="auto"/>
                <w:szCs w:val="22"/>
              </w:rPr>
            </w:pPr>
            <w:r w:rsidRPr="002D0662">
              <w:rPr>
                <w:rFonts w:ascii="Times New Roman" w:hAnsi="Times New Roman"/>
                <w:color w:val="auto"/>
                <w:szCs w:val="22"/>
              </w:rPr>
              <w:t>Projekta iesniegums ir iesniegts Kohēzijas politikas fondu vadības informācijas sistēmā 2014.–2020.gadam.</w:t>
            </w:r>
          </w:p>
        </w:tc>
        <w:tc>
          <w:tcPr>
            <w:tcW w:w="1822" w:type="dxa"/>
          </w:tcPr>
          <w:p w14:paraId="1B48325F" w14:textId="02C68FE0" w:rsidR="00A80D60" w:rsidRPr="00D839B4" w:rsidRDefault="00A80D60" w:rsidP="0019217A">
            <w:pPr>
              <w:spacing w:after="0" w:line="240" w:lineRule="auto"/>
              <w:jc w:val="center"/>
              <w:rPr>
                <w:rFonts w:ascii="Times New Roman" w:hAnsi="Times New Roman"/>
                <w:color w:val="auto"/>
                <w:szCs w:val="22"/>
              </w:rPr>
            </w:pPr>
            <w:r>
              <w:rPr>
                <w:rFonts w:ascii="Times New Roman" w:hAnsi="Times New Roman"/>
                <w:color w:val="auto"/>
                <w:szCs w:val="22"/>
              </w:rPr>
              <w:t>Jā</w:t>
            </w:r>
          </w:p>
        </w:tc>
        <w:tc>
          <w:tcPr>
            <w:tcW w:w="9055" w:type="dxa"/>
          </w:tcPr>
          <w:p w14:paraId="3BC1253A" w14:textId="53A7B5D4" w:rsidR="00A80D60" w:rsidRPr="003B42AD" w:rsidRDefault="2F143DD6" w:rsidP="76288F5E">
            <w:pPr>
              <w:spacing w:after="0" w:line="240" w:lineRule="auto"/>
              <w:jc w:val="both"/>
              <w:rPr>
                <w:rFonts w:ascii="Times New Roman" w:hAnsi="Times New Roman"/>
                <w:color w:val="auto"/>
              </w:rPr>
            </w:pPr>
            <w:r w:rsidRPr="76288F5E">
              <w:rPr>
                <w:rFonts w:ascii="Times New Roman" w:hAnsi="Times New Roman"/>
                <w:b/>
                <w:bCs/>
                <w:color w:val="auto"/>
              </w:rPr>
              <w:t>Vērtējums ir “Jā”</w:t>
            </w:r>
            <w:r w:rsidRPr="76288F5E">
              <w:rPr>
                <w:rFonts w:ascii="Times New Roman" w:hAnsi="Times New Roman"/>
                <w:color w:val="auto"/>
              </w:rPr>
              <w:t>, ja projekta iesniegums ir iesniegts Kohēzijas politikas fondu vadības informācijas sistēmā 2014.-2020.gadam (turpmāk – KPVIS).</w:t>
            </w:r>
          </w:p>
          <w:p w14:paraId="7BBDFD2E" w14:textId="09604577" w:rsidR="00A80D60" w:rsidRPr="00241F10" w:rsidRDefault="00A80D60" w:rsidP="00E82BA6">
            <w:pPr>
              <w:spacing w:after="0" w:line="240" w:lineRule="auto"/>
              <w:jc w:val="both"/>
              <w:rPr>
                <w:rFonts w:ascii="Times New Roman" w:hAnsi="Times New Roman"/>
                <w:bCs/>
                <w:color w:val="auto"/>
                <w:szCs w:val="22"/>
              </w:rPr>
            </w:pPr>
          </w:p>
        </w:tc>
      </w:tr>
      <w:tr w:rsidR="00A80D60" w:rsidRPr="00EB5B1C" w14:paraId="5D1F6BDD" w14:textId="77777777" w:rsidTr="76288F5E">
        <w:trPr>
          <w:trHeight w:val="445"/>
          <w:jc w:val="center"/>
        </w:trPr>
        <w:tc>
          <w:tcPr>
            <w:tcW w:w="1016" w:type="dxa"/>
            <w:vMerge/>
          </w:tcPr>
          <w:p w14:paraId="137E6409" w14:textId="77777777" w:rsidR="00A80D60" w:rsidRDefault="00A80D60" w:rsidP="00F52539">
            <w:pPr>
              <w:spacing w:after="0"/>
              <w:jc w:val="center"/>
              <w:rPr>
                <w:rFonts w:ascii="Times New Roman" w:hAnsi="Times New Roman"/>
                <w:color w:val="auto"/>
                <w:szCs w:val="22"/>
              </w:rPr>
            </w:pPr>
          </w:p>
        </w:tc>
        <w:tc>
          <w:tcPr>
            <w:tcW w:w="2119" w:type="dxa"/>
            <w:vMerge/>
          </w:tcPr>
          <w:p w14:paraId="72D06277" w14:textId="77777777" w:rsidR="00A80D60" w:rsidRPr="002D0662" w:rsidRDefault="00A80D60" w:rsidP="0019217A">
            <w:pPr>
              <w:spacing w:after="0" w:line="240" w:lineRule="auto"/>
              <w:jc w:val="both"/>
              <w:rPr>
                <w:rFonts w:ascii="Times New Roman" w:hAnsi="Times New Roman"/>
                <w:color w:val="auto"/>
                <w:szCs w:val="22"/>
              </w:rPr>
            </w:pPr>
          </w:p>
        </w:tc>
        <w:tc>
          <w:tcPr>
            <w:tcW w:w="1822" w:type="dxa"/>
          </w:tcPr>
          <w:p w14:paraId="3F5E6E16" w14:textId="77777777" w:rsidR="00A80D60" w:rsidRDefault="00A80D60" w:rsidP="0019217A">
            <w:pPr>
              <w:spacing w:after="0" w:line="240" w:lineRule="auto"/>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24B20967" w14:textId="554639FC" w:rsidR="00A80D60" w:rsidRPr="00A80D60" w:rsidRDefault="2F143DD6" w:rsidP="76288F5E">
            <w:pPr>
              <w:spacing w:after="0" w:line="240" w:lineRule="auto"/>
              <w:jc w:val="both"/>
              <w:rPr>
                <w:rFonts w:ascii="Times New Roman" w:hAnsi="Times New Roman"/>
                <w:color w:val="auto"/>
              </w:rPr>
            </w:pPr>
            <w:r w:rsidRPr="76288F5E">
              <w:rPr>
                <w:rFonts w:ascii="Times New Roman" w:hAnsi="Times New Roman"/>
                <w:b/>
                <w:bCs/>
                <w:color w:val="auto"/>
              </w:rPr>
              <w:t>Vērtējums ir “Jā, ar nosacījumu”,</w:t>
            </w:r>
            <w:r w:rsidRPr="76288F5E">
              <w:rPr>
                <w:rFonts w:ascii="Times New Roman" w:hAnsi="Times New Roman"/>
                <w:color w:val="auto"/>
              </w:rPr>
              <w:t xml:space="preserve"> ja projekts nav iesniegts KPVIS, un izvirza nosacījumu projekta iesniegumu iesniegt KPVIS.</w:t>
            </w:r>
          </w:p>
        </w:tc>
      </w:tr>
      <w:tr w:rsidR="00A80D60" w:rsidRPr="00EB5B1C" w14:paraId="639009EB" w14:textId="77777777" w:rsidTr="76288F5E">
        <w:trPr>
          <w:trHeight w:val="1056"/>
          <w:jc w:val="center"/>
        </w:trPr>
        <w:tc>
          <w:tcPr>
            <w:tcW w:w="1016" w:type="dxa"/>
            <w:vMerge/>
          </w:tcPr>
          <w:p w14:paraId="1979E703" w14:textId="77777777" w:rsidR="00A80D60" w:rsidRDefault="00A80D60" w:rsidP="00F52539">
            <w:pPr>
              <w:spacing w:after="0"/>
              <w:jc w:val="center"/>
              <w:rPr>
                <w:rFonts w:ascii="Times New Roman" w:hAnsi="Times New Roman"/>
                <w:color w:val="auto"/>
                <w:szCs w:val="22"/>
              </w:rPr>
            </w:pPr>
          </w:p>
        </w:tc>
        <w:tc>
          <w:tcPr>
            <w:tcW w:w="2119" w:type="dxa"/>
            <w:vMerge/>
          </w:tcPr>
          <w:p w14:paraId="74A01CE0" w14:textId="77777777" w:rsidR="00A80D60" w:rsidRPr="002D0662" w:rsidRDefault="00A80D60" w:rsidP="0019217A">
            <w:pPr>
              <w:spacing w:after="0" w:line="240" w:lineRule="auto"/>
              <w:jc w:val="both"/>
              <w:rPr>
                <w:rFonts w:ascii="Times New Roman" w:hAnsi="Times New Roman"/>
                <w:color w:val="auto"/>
                <w:szCs w:val="22"/>
              </w:rPr>
            </w:pPr>
          </w:p>
        </w:tc>
        <w:tc>
          <w:tcPr>
            <w:tcW w:w="1822" w:type="dxa"/>
          </w:tcPr>
          <w:p w14:paraId="3D80C5D2" w14:textId="77777777" w:rsidR="00A80D60" w:rsidRDefault="00A80D60" w:rsidP="0019217A">
            <w:pPr>
              <w:spacing w:after="0" w:line="240" w:lineRule="auto"/>
              <w:jc w:val="center"/>
              <w:rPr>
                <w:rFonts w:ascii="Times New Roman" w:hAnsi="Times New Roman"/>
                <w:color w:val="auto"/>
                <w:szCs w:val="22"/>
              </w:rPr>
            </w:pPr>
            <w:r>
              <w:rPr>
                <w:rFonts w:ascii="Times New Roman" w:hAnsi="Times New Roman"/>
                <w:color w:val="auto"/>
                <w:szCs w:val="22"/>
              </w:rPr>
              <w:t xml:space="preserve">Nē </w:t>
            </w:r>
          </w:p>
        </w:tc>
        <w:tc>
          <w:tcPr>
            <w:tcW w:w="9055" w:type="dxa"/>
          </w:tcPr>
          <w:p w14:paraId="1031DA4A" w14:textId="77777777" w:rsidR="00A80D60" w:rsidRPr="003B42AD" w:rsidRDefault="00A80D60" w:rsidP="00A80D60">
            <w:pPr>
              <w:spacing w:after="0" w:line="240" w:lineRule="auto"/>
              <w:jc w:val="both"/>
              <w:rPr>
                <w:rFonts w:ascii="Times New Roman" w:hAnsi="Times New Roman"/>
                <w:b/>
                <w:color w:val="auto"/>
                <w:szCs w:val="22"/>
              </w:rPr>
            </w:pPr>
            <w:r w:rsidRPr="003B42AD">
              <w:rPr>
                <w:rFonts w:ascii="Times New Roman" w:hAnsi="Times New Roman"/>
                <w:b/>
                <w:color w:val="auto"/>
                <w:szCs w:val="22"/>
              </w:rPr>
              <w:t xml:space="preserve">Vērtējums ir </w:t>
            </w:r>
            <w:r w:rsidR="00CF5CB4">
              <w:rPr>
                <w:rFonts w:ascii="Times New Roman" w:hAnsi="Times New Roman"/>
                <w:b/>
                <w:color w:val="auto"/>
                <w:szCs w:val="22"/>
              </w:rPr>
              <w:t>“</w:t>
            </w:r>
            <w:r w:rsidRPr="003B42AD">
              <w:rPr>
                <w:rFonts w:ascii="Times New Roman" w:hAnsi="Times New Roman"/>
                <w:b/>
                <w:color w:val="auto"/>
                <w:szCs w:val="22"/>
              </w:rPr>
              <w:t>Nē”</w:t>
            </w:r>
            <w:r w:rsidR="007B1C59" w:rsidRPr="00192ED5">
              <w:rPr>
                <w:rFonts w:ascii="Times New Roman" w:hAnsi="Times New Roman"/>
                <w:szCs w:val="22"/>
              </w:rPr>
              <w:t xml:space="preserve"> un projekts tiek noraidīts</w:t>
            </w:r>
            <w:r w:rsidRPr="003B42AD">
              <w:rPr>
                <w:rFonts w:ascii="Times New Roman" w:hAnsi="Times New Roman"/>
                <w:b/>
                <w:color w:val="auto"/>
                <w:szCs w:val="22"/>
              </w:rPr>
              <w:t>,</w:t>
            </w:r>
            <w:r w:rsidRPr="003B42AD">
              <w:rPr>
                <w:rFonts w:ascii="Times New Roman" w:hAnsi="Times New Roman"/>
                <w:bCs/>
                <w:color w:val="auto"/>
                <w:szCs w:val="22"/>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F5CB4" w:rsidRPr="00192ED5" w14:paraId="3FC03E30" w14:textId="77777777" w:rsidTr="76288F5E">
        <w:trPr>
          <w:trHeight w:val="1685"/>
          <w:jc w:val="center"/>
        </w:trPr>
        <w:tc>
          <w:tcPr>
            <w:tcW w:w="1016" w:type="dxa"/>
            <w:vMerge w:val="restart"/>
          </w:tcPr>
          <w:p w14:paraId="27D96FB0" w14:textId="77777777" w:rsidR="00CF5CB4" w:rsidRPr="00D839B4" w:rsidRDefault="00CF5CB4" w:rsidP="00060B7B">
            <w:pPr>
              <w:spacing w:after="0"/>
              <w:jc w:val="center"/>
              <w:rPr>
                <w:rFonts w:ascii="Times New Roman" w:hAnsi="Times New Roman"/>
                <w:color w:val="auto"/>
                <w:szCs w:val="22"/>
              </w:rPr>
            </w:pPr>
            <w:r>
              <w:rPr>
                <w:rFonts w:ascii="Times New Roman" w:hAnsi="Times New Roman"/>
                <w:color w:val="auto"/>
                <w:szCs w:val="22"/>
              </w:rPr>
              <w:t>1.5.</w:t>
            </w:r>
          </w:p>
        </w:tc>
        <w:tc>
          <w:tcPr>
            <w:tcW w:w="2119" w:type="dxa"/>
            <w:vMerge w:val="restart"/>
          </w:tcPr>
          <w:p w14:paraId="5B9E7B51" w14:textId="77777777" w:rsidR="00CF5CB4" w:rsidRPr="00D839B4" w:rsidRDefault="00CF5CB4" w:rsidP="0019217A">
            <w:pPr>
              <w:spacing w:after="0" w:line="240" w:lineRule="auto"/>
              <w:jc w:val="both"/>
              <w:rPr>
                <w:rFonts w:ascii="Times New Roman" w:hAnsi="Times New Roman"/>
                <w:color w:val="auto"/>
                <w:szCs w:val="22"/>
              </w:rPr>
            </w:pPr>
            <w:r w:rsidRPr="00060B7B">
              <w:rPr>
                <w:rFonts w:ascii="Times New Roman" w:hAnsi="Times New Roman"/>
                <w:color w:val="auto"/>
                <w:szCs w:val="22"/>
              </w:rPr>
              <w:t xml:space="preserve">Projekta iesnieguma veidlapa ir pilnībā aizpildīta latviešu valodā atbilstoši MK noteikumos par ES fondu ieviešanas vadību noteiktajām </w:t>
            </w:r>
            <w:r w:rsidRPr="00060B7B">
              <w:rPr>
                <w:rFonts w:ascii="Times New Roman" w:hAnsi="Times New Roman"/>
                <w:color w:val="auto"/>
                <w:szCs w:val="22"/>
              </w:rPr>
              <w:lastRenderedPageBreak/>
              <w:t>prasībām, projekta iesniegumam ir pievienoti visi projektu iesniegumu atlases nolikumā noteiktie iesniedzamie dokumenti un tie ir sagatavoti latviešu valodā vai tiem ir pievienots apliecināts tulkojums latviešu valodā.</w:t>
            </w:r>
          </w:p>
        </w:tc>
        <w:tc>
          <w:tcPr>
            <w:tcW w:w="1822" w:type="dxa"/>
          </w:tcPr>
          <w:p w14:paraId="69EDBE18" w14:textId="4D55AEC3" w:rsidR="00CF5CB4" w:rsidRPr="00D839B4" w:rsidRDefault="00CF5CB4" w:rsidP="0019217A">
            <w:pPr>
              <w:spacing w:after="0" w:line="240" w:lineRule="auto"/>
              <w:jc w:val="center"/>
              <w:rPr>
                <w:rFonts w:ascii="Times New Roman" w:hAnsi="Times New Roman"/>
                <w:color w:val="auto"/>
                <w:szCs w:val="22"/>
              </w:rPr>
            </w:pPr>
            <w:r>
              <w:rPr>
                <w:rFonts w:ascii="Times New Roman" w:hAnsi="Times New Roman"/>
                <w:color w:val="auto"/>
                <w:szCs w:val="22"/>
              </w:rPr>
              <w:lastRenderedPageBreak/>
              <w:t>Jā</w:t>
            </w:r>
          </w:p>
        </w:tc>
        <w:tc>
          <w:tcPr>
            <w:tcW w:w="9055" w:type="dxa"/>
          </w:tcPr>
          <w:p w14:paraId="60A29F98" w14:textId="77777777" w:rsidR="00CF5CB4" w:rsidRPr="00192ED5" w:rsidRDefault="00CF5CB4" w:rsidP="0019217A">
            <w:pPr>
              <w:pStyle w:val="NoSpacing"/>
              <w:jc w:val="both"/>
              <w:rPr>
                <w:rFonts w:ascii="Times New Roman" w:hAnsi="Times New Roman"/>
                <w:color w:val="auto"/>
                <w:szCs w:val="22"/>
              </w:rPr>
            </w:pPr>
            <w:r w:rsidRPr="00192ED5">
              <w:rPr>
                <w:rFonts w:ascii="Times New Roman" w:hAnsi="Times New Roman"/>
                <w:b/>
                <w:color w:val="auto"/>
                <w:szCs w:val="22"/>
              </w:rPr>
              <w:t>Vērtējums ir “Jā”</w:t>
            </w:r>
            <w:r w:rsidRPr="00192ED5">
              <w:rPr>
                <w:rFonts w:ascii="Times New Roman" w:hAnsi="Times New Roman"/>
                <w:color w:val="auto"/>
                <w:szCs w:val="22"/>
              </w:rPr>
              <w:t>, ja:</w:t>
            </w:r>
          </w:p>
          <w:p w14:paraId="59D1743E" w14:textId="02DA1844" w:rsidR="00CF5CB4" w:rsidRDefault="00CF5CB4" w:rsidP="00426327">
            <w:pPr>
              <w:pStyle w:val="ListParagraph"/>
              <w:numPr>
                <w:ilvl w:val="0"/>
                <w:numId w:val="41"/>
              </w:numPr>
              <w:ind w:left="340" w:hanging="340"/>
              <w:jc w:val="both"/>
              <w:rPr>
                <w:sz w:val="22"/>
                <w:szCs w:val="22"/>
              </w:rPr>
            </w:pPr>
            <w:r>
              <w:rPr>
                <w:sz w:val="22"/>
                <w:szCs w:val="22"/>
              </w:rPr>
              <w:t>projekta iesniegums</w:t>
            </w:r>
            <w:r w:rsidRPr="00192ED5">
              <w:rPr>
                <w:sz w:val="22"/>
                <w:szCs w:val="22"/>
              </w:rPr>
              <w:t xml:space="preserve"> ir pilnībā aizpildīt</w:t>
            </w:r>
            <w:r>
              <w:rPr>
                <w:sz w:val="22"/>
                <w:szCs w:val="22"/>
              </w:rPr>
              <w:t>s;</w:t>
            </w:r>
          </w:p>
          <w:p w14:paraId="53654930" w14:textId="03E1AD44" w:rsidR="00CF5CB4" w:rsidRDefault="00CF5CB4" w:rsidP="00426327">
            <w:pPr>
              <w:pStyle w:val="ListParagraph"/>
              <w:numPr>
                <w:ilvl w:val="0"/>
                <w:numId w:val="41"/>
              </w:numPr>
              <w:ind w:left="340" w:hanging="340"/>
              <w:jc w:val="both"/>
              <w:rPr>
                <w:sz w:val="22"/>
                <w:szCs w:val="22"/>
              </w:rPr>
            </w:pPr>
            <w:r w:rsidRPr="00F52539">
              <w:rPr>
                <w:sz w:val="22"/>
                <w:szCs w:val="22"/>
              </w:rPr>
              <w:t xml:space="preserve">ir pievienoti visi </w:t>
            </w:r>
            <w:r>
              <w:rPr>
                <w:sz w:val="22"/>
                <w:szCs w:val="22"/>
              </w:rPr>
              <w:t>pielikumi</w:t>
            </w:r>
            <w:r w:rsidRPr="00F52539">
              <w:rPr>
                <w:sz w:val="22"/>
                <w:szCs w:val="22"/>
              </w:rPr>
              <w:t xml:space="preserve"> atbilstoši </w:t>
            </w:r>
            <w:r>
              <w:rPr>
                <w:sz w:val="22"/>
                <w:szCs w:val="22"/>
              </w:rPr>
              <w:t xml:space="preserve">projektu iesniegumu </w:t>
            </w:r>
            <w:r w:rsidRPr="00F52539">
              <w:rPr>
                <w:sz w:val="22"/>
                <w:szCs w:val="22"/>
              </w:rPr>
              <w:t>atlases nolikumā noteiktajam:</w:t>
            </w:r>
          </w:p>
          <w:p w14:paraId="312B0EAF" w14:textId="37F0DBBE" w:rsidR="00CF5CB4" w:rsidRPr="005A43A6" w:rsidRDefault="06AD1133" w:rsidP="00E82BA6">
            <w:pPr>
              <w:pStyle w:val="ListParagraph"/>
              <w:numPr>
                <w:ilvl w:val="0"/>
                <w:numId w:val="59"/>
              </w:numPr>
              <w:jc w:val="both"/>
              <w:rPr>
                <w:sz w:val="22"/>
                <w:szCs w:val="22"/>
              </w:rPr>
            </w:pPr>
            <w:r w:rsidRPr="2685B9D3">
              <w:rPr>
                <w:sz w:val="22"/>
                <w:szCs w:val="22"/>
                <w:lang w:eastAsia="lv-LV"/>
              </w:rPr>
              <w:t>apliecinājums par atbilstību prasībām un dubultā finansējuma neesamību (atbilstoši atlases nolikuma 1. pielikumā norādītajai formai);</w:t>
            </w:r>
          </w:p>
          <w:p w14:paraId="32053894" w14:textId="0E2569C9" w:rsidR="005A43A6" w:rsidRDefault="05CE7503" w:rsidP="00E82BA6">
            <w:pPr>
              <w:pStyle w:val="ListParagraph"/>
              <w:numPr>
                <w:ilvl w:val="0"/>
                <w:numId w:val="59"/>
              </w:numPr>
              <w:jc w:val="both"/>
              <w:rPr>
                <w:sz w:val="22"/>
                <w:szCs w:val="22"/>
              </w:rPr>
            </w:pPr>
            <w:r w:rsidRPr="2685B9D3">
              <w:rPr>
                <w:sz w:val="22"/>
                <w:szCs w:val="22"/>
              </w:rPr>
              <w:t>apliecinājums par informētību attiecībā uz interešu konflikta jautājumu tiesisko regulējumu un to integrāciju iekšējās kontroles sistēmās</w:t>
            </w:r>
          </w:p>
          <w:p w14:paraId="5BDF1F12" w14:textId="15FBE7C3" w:rsidR="00CF5CB4" w:rsidRDefault="00CF5CB4" w:rsidP="00E82BA6">
            <w:pPr>
              <w:pStyle w:val="ListParagraph"/>
              <w:numPr>
                <w:ilvl w:val="0"/>
                <w:numId w:val="59"/>
              </w:numPr>
              <w:jc w:val="both"/>
              <w:rPr>
                <w:sz w:val="22"/>
                <w:szCs w:val="22"/>
              </w:rPr>
            </w:pPr>
            <w:r w:rsidRPr="00CF5CB4">
              <w:rPr>
                <w:bCs/>
                <w:sz w:val="22"/>
                <w:szCs w:val="22"/>
                <w:lang w:eastAsia="lv-LV"/>
              </w:rPr>
              <w:lastRenderedPageBreak/>
              <w:t>izmaks</w:t>
            </w:r>
            <w:r>
              <w:rPr>
                <w:bCs/>
                <w:sz w:val="22"/>
                <w:szCs w:val="22"/>
                <w:lang w:eastAsia="lv-LV"/>
              </w:rPr>
              <w:t>as</w:t>
            </w:r>
            <w:r w:rsidRPr="00CF5CB4">
              <w:rPr>
                <w:sz w:val="22"/>
                <w:szCs w:val="22"/>
              </w:rPr>
              <w:t xml:space="preserve"> pamatojošie dokumenti;</w:t>
            </w:r>
          </w:p>
          <w:p w14:paraId="19B7EB07" w14:textId="1DC4673C" w:rsidR="00CF5CB4" w:rsidRPr="00294D99" w:rsidRDefault="06AD1133" w:rsidP="00E82BA6">
            <w:pPr>
              <w:pStyle w:val="ListParagraph"/>
              <w:numPr>
                <w:ilvl w:val="0"/>
                <w:numId w:val="59"/>
              </w:numPr>
              <w:jc w:val="both"/>
            </w:pPr>
            <w:r w:rsidRPr="002D57FA">
              <w:t>u.c. dokumenti, kas saistīti ar projekta īstenošanu.</w:t>
            </w:r>
          </w:p>
        </w:tc>
      </w:tr>
      <w:tr w:rsidR="00CF5CB4" w:rsidRPr="00192ED5" w14:paraId="799311B6" w14:textId="77777777" w:rsidTr="76288F5E">
        <w:trPr>
          <w:trHeight w:val="1000"/>
          <w:jc w:val="center"/>
        </w:trPr>
        <w:tc>
          <w:tcPr>
            <w:tcW w:w="1016" w:type="dxa"/>
            <w:vMerge/>
          </w:tcPr>
          <w:p w14:paraId="4D1E9EB0" w14:textId="77777777" w:rsidR="00CF5CB4" w:rsidRDefault="00CF5CB4" w:rsidP="00060B7B">
            <w:pPr>
              <w:spacing w:after="0"/>
              <w:jc w:val="center"/>
              <w:rPr>
                <w:rFonts w:ascii="Times New Roman" w:hAnsi="Times New Roman"/>
                <w:color w:val="auto"/>
                <w:szCs w:val="22"/>
              </w:rPr>
            </w:pPr>
          </w:p>
        </w:tc>
        <w:tc>
          <w:tcPr>
            <w:tcW w:w="2119" w:type="dxa"/>
            <w:vMerge/>
          </w:tcPr>
          <w:p w14:paraId="2ABAAB51" w14:textId="77777777" w:rsidR="00CF5CB4" w:rsidRPr="00060B7B" w:rsidRDefault="00CF5CB4" w:rsidP="0019217A">
            <w:pPr>
              <w:spacing w:after="0" w:line="240" w:lineRule="auto"/>
              <w:jc w:val="both"/>
              <w:rPr>
                <w:rFonts w:ascii="Times New Roman" w:hAnsi="Times New Roman"/>
                <w:color w:val="auto"/>
                <w:szCs w:val="22"/>
              </w:rPr>
            </w:pPr>
          </w:p>
        </w:tc>
        <w:tc>
          <w:tcPr>
            <w:tcW w:w="1822" w:type="dxa"/>
          </w:tcPr>
          <w:p w14:paraId="564B130C" w14:textId="77777777" w:rsidR="00CF5CB4" w:rsidRPr="00D839B4" w:rsidRDefault="00CF5CB4" w:rsidP="0019217A">
            <w:pPr>
              <w:spacing w:after="0" w:line="240" w:lineRule="auto"/>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19269E49" w14:textId="0513D0DA" w:rsidR="00CF5CB4" w:rsidRPr="00CF5CB4" w:rsidRDefault="00CF5CB4" w:rsidP="0019217A">
            <w:pPr>
              <w:pStyle w:val="NoSpacing"/>
              <w:jc w:val="both"/>
              <w:rPr>
                <w:rFonts w:ascii="Times New Roman" w:hAnsi="Times New Roman"/>
                <w:color w:val="auto"/>
                <w:szCs w:val="22"/>
              </w:rPr>
            </w:pPr>
            <w:r w:rsidRPr="00192ED5">
              <w:rPr>
                <w:rFonts w:ascii="Times New Roman" w:hAnsi="Times New Roman"/>
                <w:b/>
                <w:bCs/>
                <w:color w:val="auto"/>
                <w:szCs w:val="22"/>
              </w:rPr>
              <w:t>Vērtējums “Jā,</w:t>
            </w:r>
            <w:r w:rsidRPr="00192ED5">
              <w:rPr>
                <w:rFonts w:ascii="Times New Roman" w:hAnsi="Times New Roman"/>
                <w:b/>
                <w:color w:val="auto"/>
                <w:szCs w:val="22"/>
              </w:rPr>
              <w:t xml:space="preserve"> ar nosacījumu”</w:t>
            </w:r>
            <w:r w:rsidRPr="00192ED5">
              <w:rPr>
                <w:rFonts w:ascii="Times New Roman" w:hAnsi="Times New Roman"/>
                <w:color w:val="auto"/>
                <w:szCs w:val="22"/>
              </w:rPr>
              <w:t>, ja</w:t>
            </w:r>
            <w:r w:rsidR="007B1C59">
              <w:rPr>
                <w:rFonts w:ascii="Times New Roman" w:hAnsi="Times New Roman"/>
                <w:color w:val="auto"/>
                <w:szCs w:val="22"/>
              </w:rPr>
              <w:t xml:space="preserve"> projekta iesniegums nav pilnībā aizpildīts, vai nav pievienots kāds no iesniedzamajiem pielikumiem, vai ir </w:t>
            </w:r>
            <w:r w:rsidRPr="00192ED5">
              <w:rPr>
                <w:rFonts w:ascii="Times New Roman" w:hAnsi="Times New Roman"/>
                <w:color w:val="auto"/>
                <w:szCs w:val="22"/>
              </w:rPr>
              <w:t xml:space="preserve"> </w:t>
            </w:r>
            <w:r>
              <w:rPr>
                <w:rFonts w:ascii="Times New Roman" w:hAnsi="Times New Roman"/>
                <w:color w:val="auto"/>
                <w:szCs w:val="22"/>
              </w:rPr>
              <w:t>nepieciešami precizējumi</w:t>
            </w:r>
            <w:r w:rsidRPr="00192ED5">
              <w:rPr>
                <w:rFonts w:ascii="Times New Roman" w:hAnsi="Times New Roman"/>
                <w:color w:val="auto"/>
                <w:szCs w:val="22"/>
              </w:rPr>
              <w:t xml:space="preserve"> </w:t>
            </w:r>
            <w:r w:rsidR="007B1C59" w:rsidRPr="00192ED5">
              <w:rPr>
                <w:rFonts w:ascii="Times New Roman" w:hAnsi="Times New Roman"/>
                <w:color w:val="auto"/>
                <w:szCs w:val="22"/>
              </w:rPr>
              <w:t xml:space="preserve">vai nepieciešams novērst kādu trūkumu </w:t>
            </w:r>
            <w:r w:rsidRPr="00192ED5">
              <w:rPr>
                <w:rFonts w:ascii="Times New Roman" w:hAnsi="Times New Roman"/>
                <w:color w:val="auto"/>
                <w:szCs w:val="22"/>
              </w:rPr>
              <w:t xml:space="preserve">kādā no </w:t>
            </w:r>
            <w:r w:rsidR="007B1C59">
              <w:rPr>
                <w:rFonts w:ascii="Times New Roman" w:hAnsi="Times New Roman"/>
                <w:color w:val="auto"/>
                <w:szCs w:val="22"/>
              </w:rPr>
              <w:t>projekta iesnieguma sadaļām vai pielikumiem</w:t>
            </w:r>
            <w:r w:rsidRPr="00192ED5">
              <w:rPr>
                <w:rFonts w:ascii="Times New Roman" w:hAnsi="Times New Roman"/>
                <w:color w:val="auto"/>
                <w:szCs w:val="22"/>
              </w:rPr>
              <w:t>.</w:t>
            </w:r>
          </w:p>
        </w:tc>
      </w:tr>
      <w:tr w:rsidR="00CF5CB4" w:rsidRPr="00192ED5" w14:paraId="1496B5A6" w14:textId="77777777" w:rsidTr="76288F5E">
        <w:trPr>
          <w:trHeight w:val="1685"/>
          <w:jc w:val="center"/>
        </w:trPr>
        <w:tc>
          <w:tcPr>
            <w:tcW w:w="1016" w:type="dxa"/>
            <w:vMerge/>
          </w:tcPr>
          <w:p w14:paraId="1A1B5FFE" w14:textId="77777777" w:rsidR="00CF5CB4" w:rsidRDefault="00CF5CB4" w:rsidP="00060B7B">
            <w:pPr>
              <w:spacing w:after="0"/>
              <w:jc w:val="center"/>
              <w:rPr>
                <w:rFonts w:ascii="Times New Roman" w:hAnsi="Times New Roman"/>
                <w:color w:val="auto"/>
                <w:szCs w:val="22"/>
              </w:rPr>
            </w:pPr>
          </w:p>
        </w:tc>
        <w:tc>
          <w:tcPr>
            <w:tcW w:w="2119" w:type="dxa"/>
            <w:vMerge/>
          </w:tcPr>
          <w:p w14:paraId="273E43E7" w14:textId="77777777" w:rsidR="00CF5CB4" w:rsidRPr="00060B7B" w:rsidRDefault="00CF5CB4" w:rsidP="0019217A">
            <w:pPr>
              <w:spacing w:after="0" w:line="240" w:lineRule="auto"/>
              <w:jc w:val="both"/>
              <w:rPr>
                <w:rFonts w:ascii="Times New Roman" w:hAnsi="Times New Roman"/>
                <w:color w:val="auto"/>
                <w:szCs w:val="22"/>
              </w:rPr>
            </w:pPr>
          </w:p>
        </w:tc>
        <w:tc>
          <w:tcPr>
            <w:tcW w:w="1822" w:type="dxa"/>
          </w:tcPr>
          <w:p w14:paraId="1ABFCA57" w14:textId="77777777" w:rsidR="00CF5CB4" w:rsidRPr="00D839B4" w:rsidRDefault="00CF5CB4" w:rsidP="0019217A">
            <w:pPr>
              <w:spacing w:after="0" w:line="240" w:lineRule="auto"/>
              <w:jc w:val="center"/>
              <w:rPr>
                <w:rFonts w:ascii="Times New Roman" w:hAnsi="Times New Roman"/>
                <w:color w:val="auto"/>
                <w:szCs w:val="22"/>
              </w:rPr>
            </w:pPr>
            <w:r>
              <w:rPr>
                <w:rFonts w:ascii="Times New Roman" w:hAnsi="Times New Roman"/>
                <w:color w:val="auto"/>
                <w:szCs w:val="22"/>
              </w:rPr>
              <w:t xml:space="preserve">Nē </w:t>
            </w:r>
          </w:p>
        </w:tc>
        <w:tc>
          <w:tcPr>
            <w:tcW w:w="9055" w:type="dxa"/>
          </w:tcPr>
          <w:p w14:paraId="4AC221C7" w14:textId="643FE5FA" w:rsidR="00CF5CB4" w:rsidRPr="00192ED5" w:rsidRDefault="00CF5CB4" w:rsidP="0019217A">
            <w:pPr>
              <w:pStyle w:val="NoSpacing"/>
              <w:jc w:val="both"/>
              <w:rPr>
                <w:rFonts w:ascii="Times New Roman" w:hAnsi="Times New Roman"/>
                <w:b/>
                <w:color w:val="auto"/>
                <w:szCs w:val="22"/>
              </w:rPr>
            </w:pPr>
            <w:r w:rsidRPr="00192ED5">
              <w:rPr>
                <w:rFonts w:ascii="Times New Roman" w:hAnsi="Times New Roman"/>
                <w:b/>
                <w:szCs w:val="22"/>
              </w:rPr>
              <w:t>Vērtējums ir “Nē”</w:t>
            </w:r>
            <w:r w:rsidRPr="00192ED5">
              <w:rPr>
                <w:rFonts w:ascii="Times New Roman" w:hAnsi="Times New Roman"/>
                <w:szCs w:val="22"/>
              </w:rPr>
              <w:t xml:space="preserve"> un projekts tiek noraidīts, </w:t>
            </w:r>
            <w:r w:rsidRPr="00192ED5">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B1C59" w:rsidRPr="00192ED5" w14:paraId="1DA916D0" w14:textId="77777777" w:rsidTr="76288F5E">
        <w:trPr>
          <w:trHeight w:val="2360"/>
          <w:jc w:val="center"/>
        </w:trPr>
        <w:tc>
          <w:tcPr>
            <w:tcW w:w="1016" w:type="dxa"/>
            <w:vMerge w:val="restart"/>
          </w:tcPr>
          <w:p w14:paraId="74C3596C" w14:textId="77777777" w:rsidR="007B1C59" w:rsidRPr="00D839B4" w:rsidRDefault="007B1C59" w:rsidP="00EE5385">
            <w:pPr>
              <w:spacing w:after="0"/>
              <w:jc w:val="center"/>
              <w:rPr>
                <w:rFonts w:ascii="Times New Roman" w:hAnsi="Times New Roman"/>
                <w:color w:val="auto"/>
                <w:szCs w:val="22"/>
              </w:rPr>
            </w:pPr>
            <w:r>
              <w:rPr>
                <w:rFonts w:ascii="Times New Roman" w:hAnsi="Times New Roman"/>
                <w:color w:val="auto"/>
                <w:szCs w:val="22"/>
              </w:rPr>
              <w:t>1.6.</w:t>
            </w:r>
          </w:p>
        </w:tc>
        <w:tc>
          <w:tcPr>
            <w:tcW w:w="2119" w:type="dxa"/>
            <w:vMerge w:val="restart"/>
          </w:tcPr>
          <w:p w14:paraId="054A8650" w14:textId="77777777" w:rsidR="007B1C59" w:rsidRPr="00DD3D1B" w:rsidRDefault="007B1C59" w:rsidP="00EE5385">
            <w:pPr>
              <w:spacing w:after="0" w:line="240" w:lineRule="auto"/>
              <w:jc w:val="both"/>
              <w:rPr>
                <w:rFonts w:ascii="Times New Roman" w:hAnsi="Times New Roman"/>
                <w:color w:val="auto"/>
                <w:szCs w:val="22"/>
              </w:rPr>
            </w:pPr>
            <w:r w:rsidRPr="00097D74">
              <w:rPr>
                <w:rFonts w:ascii="Times New Roman" w:hAnsi="Times New Roman"/>
                <w:color w:val="auto"/>
                <w:szCs w:val="22"/>
              </w:rPr>
              <w:t xml:space="preserve">Projekta iesnieguma finanšu aprēķins ir izstrādāts aritmētiski precīzi un ir atbilstošs MK noteikumu par specifiskā atbalsta mērķa īstenošanu un projekta iesnieguma veidlapas prasībām, kas noteiktas Ministru kabineta 2014.gada 16.decembra noteikumu Nr.784 “Kārtība, kādā Eiropas Savienības struktūrfondu un Kohēzijas fonda </w:t>
            </w:r>
            <w:r w:rsidRPr="00097D74">
              <w:rPr>
                <w:rFonts w:ascii="Times New Roman" w:hAnsi="Times New Roman"/>
                <w:color w:val="auto"/>
                <w:szCs w:val="22"/>
              </w:rPr>
              <w:lastRenderedPageBreak/>
              <w:t>vadībā iesaistītās institūcijas nodrošina plānošanas dokumentu sagatavošanu un šo fondu ieviešanu 2014.-2020.gada plānošanas periodā” 1.pielikumā.</w:t>
            </w:r>
          </w:p>
        </w:tc>
        <w:tc>
          <w:tcPr>
            <w:tcW w:w="1822" w:type="dxa"/>
          </w:tcPr>
          <w:p w14:paraId="170F6B21" w14:textId="12B9299D" w:rsidR="007B1C59" w:rsidRPr="00D839B4" w:rsidRDefault="007B1C59" w:rsidP="00EE5385">
            <w:pPr>
              <w:spacing w:after="0" w:line="240" w:lineRule="auto"/>
              <w:jc w:val="center"/>
              <w:rPr>
                <w:rFonts w:ascii="Times New Roman" w:hAnsi="Times New Roman"/>
                <w:color w:val="auto"/>
                <w:szCs w:val="22"/>
              </w:rPr>
            </w:pPr>
            <w:r>
              <w:rPr>
                <w:rFonts w:ascii="Times New Roman" w:hAnsi="Times New Roman"/>
                <w:color w:val="auto"/>
                <w:szCs w:val="22"/>
              </w:rPr>
              <w:lastRenderedPageBreak/>
              <w:t>Jā</w:t>
            </w:r>
          </w:p>
        </w:tc>
        <w:tc>
          <w:tcPr>
            <w:tcW w:w="9055" w:type="dxa"/>
          </w:tcPr>
          <w:p w14:paraId="458D9014" w14:textId="77777777" w:rsidR="007B1C59" w:rsidRPr="00D839B4" w:rsidRDefault="007B1C59" w:rsidP="00EE5385">
            <w:pPr>
              <w:pStyle w:val="NoSpacing"/>
              <w:jc w:val="both"/>
              <w:rPr>
                <w:rFonts w:ascii="Times New Roman" w:hAnsi="Times New Roman"/>
                <w:color w:val="auto"/>
                <w:szCs w:val="22"/>
              </w:rPr>
            </w:pPr>
            <w:r w:rsidRPr="00D839B4">
              <w:rPr>
                <w:rFonts w:ascii="Times New Roman" w:hAnsi="Times New Roman"/>
                <w:b/>
                <w:color w:val="auto"/>
                <w:szCs w:val="22"/>
              </w:rPr>
              <w:t>Vērtējums ir “Jā”</w:t>
            </w:r>
            <w:r w:rsidRPr="00D839B4">
              <w:rPr>
                <w:rFonts w:ascii="Times New Roman" w:hAnsi="Times New Roman"/>
                <w:color w:val="auto"/>
                <w:szCs w:val="22"/>
              </w:rPr>
              <w:t>, ja:</w:t>
            </w:r>
          </w:p>
          <w:p w14:paraId="62DD26DB" w14:textId="32A33D10" w:rsidR="007B1C59" w:rsidRPr="00D839B4" w:rsidRDefault="007B1C59" w:rsidP="00426327">
            <w:pPr>
              <w:pStyle w:val="NoSpacing"/>
              <w:numPr>
                <w:ilvl w:val="0"/>
                <w:numId w:val="3"/>
              </w:numPr>
              <w:ind w:left="318"/>
              <w:jc w:val="both"/>
              <w:rPr>
                <w:rFonts w:ascii="Times New Roman" w:hAnsi="Times New Roman"/>
                <w:color w:val="auto"/>
                <w:szCs w:val="22"/>
              </w:rPr>
            </w:pPr>
            <w:r w:rsidRPr="00D839B4">
              <w:rPr>
                <w:rFonts w:ascii="Times New Roman" w:hAnsi="Times New Roman"/>
                <w:color w:val="auto"/>
                <w:szCs w:val="22"/>
              </w:rPr>
              <w:t xml:space="preserve">finanšu aprēķins ir aritmētiski precīzs; </w:t>
            </w:r>
          </w:p>
          <w:p w14:paraId="5928865C" w14:textId="782D0F27" w:rsidR="007B1C59" w:rsidRPr="00D839B4" w:rsidRDefault="007B1C59" w:rsidP="00426327">
            <w:pPr>
              <w:pStyle w:val="NoSpacing"/>
              <w:numPr>
                <w:ilvl w:val="0"/>
                <w:numId w:val="3"/>
              </w:numPr>
              <w:ind w:left="306" w:hanging="306"/>
              <w:jc w:val="both"/>
              <w:rPr>
                <w:rFonts w:ascii="Times New Roman" w:hAnsi="Times New Roman"/>
                <w:color w:val="auto"/>
                <w:szCs w:val="22"/>
              </w:rPr>
            </w:pPr>
            <w:r w:rsidRPr="00D839B4">
              <w:rPr>
                <w:rFonts w:ascii="Times New Roman" w:hAnsi="Times New Roman"/>
                <w:color w:val="auto"/>
                <w:szCs w:val="22"/>
              </w:rPr>
              <w:t>finanšu aprēķins ir izstrādāts atbilstoši prasībām, t.i., visās ailēs ir norādīta prasītā informācija (daudzums, mērvienības, projekta darbības numurs, izmaksu veids, izmaksu pozīciju summas, pievienotās vērtības nodoklis);</w:t>
            </w:r>
          </w:p>
          <w:p w14:paraId="02B7595B" w14:textId="77777777" w:rsidR="007B1C59" w:rsidRPr="00D839B4" w:rsidRDefault="007B1C59" w:rsidP="00426327">
            <w:pPr>
              <w:pStyle w:val="NoSpacing"/>
              <w:numPr>
                <w:ilvl w:val="0"/>
                <w:numId w:val="3"/>
              </w:numPr>
              <w:ind w:left="306" w:hanging="306"/>
              <w:jc w:val="both"/>
              <w:rPr>
                <w:rFonts w:ascii="Times New Roman" w:hAnsi="Times New Roman"/>
                <w:color w:val="auto"/>
                <w:szCs w:val="22"/>
              </w:rPr>
            </w:pPr>
            <w:r w:rsidRPr="00D839B4">
              <w:rPr>
                <w:rFonts w:ascii="Times New Roman" w:hAnsi="Times New Roman"/>
                <w:color w:val="auto"/>
                <w:szCs w:val="22"/>
              </w:rPr>
              <w:t>finanšu aprēķins norādīts ar diviem cipariem aiz komata;</w:t>
            </w:r>
          </w:p>
          <w:p w14:paraId="4EEBBB0B" w14:textId="77777777" w:rsidR="007B1C59" w:rsidRDefault="007B1C59" w:rsidP="00426327">
            <w:pPr>
              <w:pStyle w:val="NoSpacing"/>
              <w:numPr>
                <w:ilvl w:val="0"/>
                <w:numId w:val="3"/>
              </w:numPr>
              <w:ind w:left="306" w:hanging="306"/>
              <w:jc w:val="both"/>
              <w:rPr>
                <w:rFonts w:ascii="Times New Roman" w:hAnsi="Times New Roman"/>
                <w:color w:val="auto"/>
                <w:szCs w:val="22"/>
              </w:rPr>
            </w:pPr>
            <w:r w:rsidRPr="00D839B4">
              <w:rPr>
                <w:rFonts w:ascii="Times New Roman" w:hAnsi="Times New Roman"/>
                <w:color w:val="auto"/>
                <w:szCs w:val="22"/>
              </w:rPr>
              <w:t>ir nodrošināta savstarpēja finansējuma apmēra atbilstība projekta iesniegumā;</w:t>
            </w:r>
          </w:p>
          <w:p w14:paraId="44737DAC" w14:textId="3550FE5C" w:rsidR="007B1C59" w:rsidRPr="007B1C59" w:rsidRDefault="007B1C59" w:rsidP="00E82BA6">
            <w:pPr>
              <w:pStyle w:val="NoSpacing"/>
              <w:numPr>
                <w:ilvl w:val="0"/>
                <w:numId w:val="3"/>
              </w:numPr>
              <w:ind w:left="306" w:hanging="306"/>
              <w:jc w:val="both"/>
              <w:rPr>
                <w:rFonts w:ascii="Times New Roman" w:hAnsi="Times New Roman"/>
                <w:color w:val="auto"/>
                <w:szCs w:val="22"/>
              </w:rPr>
            </w:pPr>
            <w:r>
              <w:rPr>
                <w:rFonts w:ascii="Times New Roman" w:hAnsi="Times New Roman"/>
                <w:color w:val="auto"/>
                <w:szCs w:val="22"/>
              </w:rPr>
              <w:t>projekta iesniegumā norādītais ES fonda finansējums atbilst MK noteikumos noteiktajam Kohēzijas fonda (turpmāk – KF) finansējumam.</w:t>
            </w:r>
          </w:p>
        </w:tc>
      </w:tr>
      <w:tr w:rsidR="007B1C59" w:rsidRPr="00192ED5" w14:paraId="3549FFE5" w14:textId="77777777" w:rsidTr="76288F5E">
        <w:trPr>
          <w:trHeight w:val="2360"/>
          <w:jc w:val="center"/>
        </w:trPr>
        <w:tc>
          <w:tcPr>
            <w:tcW w:w="1016" w:type="dxa"/>
            <w:vMerge/>
          </w:tcPr>
          <w:p w14:paraId="7ADCEF8B" w14:textId="77777777" w:rsidR="007B1C59" w:rsidRDefault="007B1C59" w:rsidP="00EE5385">
            <w:pPr>
              <w:spacing w:after="0"/>
              <w:jc w:val="center"/>
              <w:rPr>
                <w:rFonts w:ascii="Times New Roman" w:hAnsi="Times New Roman"/>
                <w:color w:val="auto"/>
                <w:szCs w:val="22"/>
              </w:rPr>
            </w:pPr>
          </w:p>
        </w:tc>
        <w:tc>
          <w:tcPr>
            <w:tcW w:w="2119" w:type="dxa"/>
            <w:vMerge/>
          </w:tcPr>
          <w:p w14:paraId="08DE9A5D" w14:textId="77777777" w:rsidR="007B1C59" w:rsidRPr="00097D74" w:rsidRDefault="007B1C59" w:rsidP="00EE5385">
            <w:pPr>
              <w:spacing w:after="0" w:line="240" w:lineRule="auto"/>
              <w:jc w:val="both"/>
              <w:rPr>
                <w:rFonts w:ascii="Times New Roman" w:hAnsi="Times New Roman"/>
                <w:color w:val="auto"/>
                <w:szCs w:val="22"/>
              </w:rPr>
            </w:pPr>
          </w:p>
        </w:tc>
        <w:tc>
          <w:tcPr>
            <w:tcW w:w="1822" w:type="dxa"/>
          </w:tcPr>
          <w:p w14:paraId="5ED4A6CB" w14:textId="77777777" w:rsidR="007B1C59" w:rsidRPr="00D839B4" w:rsidRDefault="007B1C59" w:rsidP="00EE5385">
            <w:pPr>
              <w:spacing w:after="0" w:line="240" w:lineRule="auto"/>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1F0F9EC0" w14:textId="77777777" w:rsidR="007B1C59" w:rsidRPr="007B1C59" w:rsidRDefault="007B1C59" w:rsidP="00EE5385">
            <w:pPr>
              <w:pStyle w:val="NoSpacing"/>
              <w:jc w:val="both"/>
              <w:rPr>
                <w:rFonts w:ascii="Times New Roman" w:hAnsi="Times New Roman"/>
                <w:color w:val="auto"/>
                <w:szCs w:val="22"/>
              </w:rPr>
            </w:pPr>
            <w:r w:rsidRPr="00D839B4">
              <w:rPr>
                <w:rFonts w:ascii="Times New Roman" w:hAnsi="Times New Roman"/>
                <w:color w:val="auto"/>
                <w:szCs w:val="22"/>
              </w:rPr>
              <w:t xml:space="preserve">Ja projekta iesniegumā sniegtā informācija neatbilst kādam no augstāk minētajiem nosacījumiem, projekta iesniegums saņem vērtējumu </w:t>
            </w:r>
            <w:r w:rsidRPr="00D839B4">
              <w:rPr>
                <w:rFonts w:ascii="Times New Roman" w:hAnsi="Times New Roman"/>
                <w:b/>
                <w:color w:val="auto"/>
                <w:szCs w:val="22"/>
              </w:rPr>
              <w:t>“Jā, ar nosacījumu”</w:t>
            </w:r>
            <w:r w:rsidRPr="00D839B4">
              <w:rPr>
                <w:rFonts w:ascii="Times New Roman" w:hAnsi="Times New Roman"/>
                <w:color w:val="auto"/>
                <w:szCs w:val="22"/>
              </w:rPr>
              <w:t xml:space="preserve"> un tiek izvirzīti nosacījumi veikt atbilstošos precizējumus.</w:t>
            </w:r>
          </w:p>
        </w:tc>
      </w:tr>
      <w:tr w:rsidR="007B1C59" w:rsidRPr="00192ED5" w14:paraId="228A92CD" w14:textId="77777777" w:rsidTr="76288F5E">
        <w:trPr>
          <w:trHeight w:val="2360"/>
          <w:jc w:val="center"/>
        </w:trPr>
        <w:tc>
          <w:tcPr>
            <w:tcW w:w="1016" w:type="dxa"/>
            <w:vMerge/>
          </w:tcPr>
          <w:p w14:paraId="72EACD5A" w14:textId="77777777" w:rsidR="007B1C59" w:rsidRDefault="007B1C59" w:rsidP="00EE5385">
            <w:pPr>
              <w:spacing w:after="0"/>
              <w:jc w:val="center"/>
              <w:rPr>
                <w:rFonts w:ascii="Times New Roman" w:hAnsi="Times New Roman"/>
                <w:color w:val="auto"/>
                <w:szCs w:val="22"/>
              </w:rPr>
            </w:pPr>
          </w:p>
        </w:tc>
        <w:tc>
          <w:tcPr>
            <w:tcW w:w="2119" w:type="dxa"/>
            <w:vMerge/>
          </w:tcPr>
          <w:p w14:paraId="34D4FBBE" w14:textId="77777777" w:rsidR="007B1C59" w:rsidRPr="00097D74" w:rsidRDefault="007B1C59" w:rsidP="00EE5385">
            <w:pPr>
              <w:spacing w:after="0" w:line="240" w:lineRule="auto"/>
              <w:jc w:val="both"/>
              <w:rPr>
                <w:rFonts w:ascii="Times New Roman" w:hAnsi="Times New Roman"/>
                <w:color w:val="auto"/>
                <w:szCs w:val="22"/>
              </w:rPr>
            </w:pPr>
          </w:p>
        </w:tc>
        <w:tc>
          <w:tcPr>
            <w:tcW w:w="1822" w:type="dxa"/>
          </w:tcPr>
          <w:p w14:paraId="69CA8036" w14:textId="77777777" w:rsidR="007B1C59" w:rsidRPr="00D839B4" w:rsidRDefault="007B1C59" w:rsidP="00EE5385">
            <w:pPr>
              <w:spacing w:after="0" w:line="240" w:lineRule="auto"/>
              <w:jc w:val="center"/>
              <w:rPr>
                <w:rFonts w:ascii="Times New Roman" w:hAnsi="Times New Roman"/>
                <w:color w:val="auto"/>
                <w:szCs w:val="22"/>
              </w:rPr>
            </w:pPr>
            <w:r>
              <w:rPr>
                <w:rFonts w:ascii="Times New Roman" w:hAnsi="Times New Roman"/>
                <w:color w:val="auto"/>
                <w:szCs w:val="22"/>
              </w:rPr>
              <w:t xml:space="preserve">Nē </w:t>
            </w:r>
          </w:p>
        </w:tc>
        <w:tc>
          <w:tcPr>
            <w:tcW w:w="9055" w:type="dxa"/>
          </w:tcPr>
          <w:p w14:paraId="18A58FCE" w14:textId="6FE91FB4" w:rsidR="007B1C59" w:rsidRPr="00D839B4" w:rsidRDefault="007B1C59" w:rsidP="00EE5385">
            <w:pPr>
              <w:pStyle w:val="NoSpacing"/>
              <w:jc w:val="both"/>
              <w:rPr>
                <w:rFonts w:ascii="Times New Roman" w:hAnsi="Times New Roman"/>
                <w:b/>
                <w:color w:val="auto"/>
                <w:szCs w:val="22"/>
              </w:rPr>
            </w:pPr>
            <w:r>
              <w:rPr>
                <w:rFonts w:ascii="Times New Roman" w:hAnsi="Times New Roman"/>
                <w:b/>
                <w:szCs w:val="22"/>
              </w:rPr>
              <w:t>Vērtējums ir “Nē”</w:t>
            </w:r>
            <w:r>
              <w:rPr>
                <w:rFonts w:ascii="Times New Roman" w:hAnsi="Times New Roman"/>
                <w:szCs w:val="22"/>
              </w:rPr>
              <w:t xml:space="preserve"> un projekts tiek noraidīts, </w:t>
            </w:r>
            <w:r>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12ECD" w:rsidRPr="00192ED5" w14:paraId="65C72B39" w14:textId="77777777" w:rsidTr="76288F5E">
        <w:trPr>
          <w:trHeight w:val="590"/>
          <w:jc w:val="center"/>
        </w:trPr>
        <w:tc>
          <w:tcPr>
            <w:tcW w:w="1016" w:type="dxa"/>
          </w:tcPr>
          <w:p w14:paraId="392E8875" w14:textId="77777777" w:rsidR="00A12ECD" w:rsidRPr="00D839B4" w:rsidRDefault="00A12ECD" w:rsidP="00833716">
            <w:pPr>
              <w:numPr>
                <w:ilvl w:val="1"/>
                <w:numId w:val="57"/>
              </w:numPr>
              <w:spacing w:after="0"/>
              <w:rPr>
                <w:rFonts w:ascii="Times New Roman" w:hAnsi="Times New Roman"/>
                <w:color w:val="auto"/>
                <w:szCs w:val="22"/>
              </w:rPr>
            </w:pPr>
          </w:p>
        </w:tc>
        <w:tc>
          <w:tcPr>
            <w:tcW w:w="2119" w:type="dxa"/>
          </w:tcPr>
          <w:p w14:paraId="4935BD01" w14:textId="77777777" w:rsidR="00A12ECD" w:rsidRPr="00D839B4" w:rsidRDefault="00A12ECD" w:rsidP="00144C01">
            <w:pPr>
              <w:spacing w:after="0" w:line="240" w:lineRule="auto"/>
              <w:jc w:val="both"/>
              <w:rPr>
                <w:rFonts w:ascii="Times New Roman" w:hAnsi="Times New Roman"/>
                <w:color w:val="auto"/>
                <w:szCs w:val="22"/>
              </w:rPr>
            </w:pPr>
            <w:r w:rsidRPr="00517E2D">
              <w:rPr>
                <w:rFonts w:ascii="Times New Roman" w:hAnsi="Times New Roman"/>
                <w:color w:val="auto"/>
                <w:szCs w:val="22"/>
              </w:rPr>
              <w:t>Projekta iesniegumā norādītā ES fondu atbalsta intensitāte nepārsniedz MK noteikumos noteikto ES fonda maksimālo atbalsta intensitāti.</w:t>
            </w:r>
          </w:p>
        </w:tc>
        <w:tc>
          <w:tcPr>
            <w:tcW w:w="1822" w:type="dxa"/>
          </w:tcPr>
          <w:p w14:paraId="2DA0BAA9" w14:textId="2DE88CAF" w:rsidR="00A12ECD" w:rsidRPr="00D839B4" w:rsidRDefault="00DE27A1" w:rsidP="00144C01">
            <w:pPr>
              <w:spacing w:after="0"/>
              <w:jc w:val="center"/>
              <w:rPr>
                <w:rFonts w:ascii="Times New Roman" w:hAnsi="Times New Roman"/>
                <w:color w:val="auto"/>
                <w:szCs w:val="22"/>
              </w:rPr>
            </w:pPr>
            <w:r>
              <w:rPr>
                <w:rFonts w:ascii="Times New Roman" w:hAnsi="Times New Roman"/>
                <w:color w:val="auto"/>
                <w:szCs w:val="22"/>
              </w:rPr>
              <w:t>N/A</w:t>
            </w:r>
          </w:p>
        </w:tc>
        <w:tc>
          <w:tcPr>
            <w:tcW w:w="9055" w:type="dxa"/>
          </w:tcPr>
          <w:p w14:paraId="0A25C36F" w14:textId="57E7A30C" w:rsidR="00A12ECD" w:rsidRPr="00CC07B9" w:rsidRDefault="00DE27A1" w:rsidP="00144C01">
            <w:pPr>
              <w:pStyle w:val="NoSpacing"/>
              <w:jc w:val="both"/>
              <w:rPr>
                <w:rFonts w:ascii="Times New Roman" w:hAnsi="Times New Roman"/>
                <w:bCs/>
                <w:color w:val="auto"/>
                <w:szCs w:val="22"/>
              </w:rPr>
            </w:pPr>
            <w:r>
              <w:rPr>
                <w:rFonts w:ascii="Times New Roman" w:hAnsi="Times New Roman"/>
                <w:bCs/>
                <w:color w:val="auto"/>
                <w:szCs w:val="22"/>
              </w:rPr>
              <w:t xml:space="preserve">Kritērijs nav attiecināms, ņemot vērā, ka KF atbalsta intensitāte </w:t>
            </w:r>
            <w:proofErr w:type="spellStart"/>
            <w:r>
              <w:rPr>
                <w:rFonts w:ascii="Times New Roman" w:hAnsi="Times New Roman"/>
                <w:bCs/>
                <w:color w:val="auto"/>
                <w:szCs w:val="22"/>
              </w:rPr>
              <w:t>ma</w:t>
            </w:r>
            <w:r w:rsidR="00E82BA6">
              <w:rPr>
                <w:rFonts w:ascii="Times New Roman" w:hAnsi="Times New Roman"/>
                <w:bCs/>
                <w:color w:val="auto"/>
                <w:szCs w:val="22"/>
              </w:rPr>
              <w:t>z</w:t>
            </w:r>
            <w:r>
              <w:rPr>
                <w:rFonts w:ascii="Times New Roman" w:hAnsi="Times New Roman"/>
                <w:bCs/>
                <w:color w:val="auto"/>
                <w:szCs w:val="22"/>
              </w:rPr>
              <w:t>ai</w:t>
            </w:r>
            <w:r w:rsidR="00E82BA6">
              <w:rPr>
                <w:rFonts w:ascii="Times New Roman" w:hAnsi="Times New Roman"/>
                <w:bCs/>
                <w:color w:val="auto"/>
                <w:szCs w:val="22"/>
              </w:rPr>
              <w:t>zs</w:t>
            </w:r>
            <w:r>
              <w:rPr>
                <w:rFonts w:ascii="Times New Roman" w:hAnsi="Times New Roman"/>
                <w:bCs/>
                <w:color w:val="auto"/>
                <w:szCs w:val="22"/>
              </w:rPr>
              <w:t>argāto</w:t>
            </w:r>
            <w:proofErr w:type="spellEnd"/>
            <w:r>
              <w:rPr>
                <w:rFonts w:ascii="Times New Roman" w:hAnsi="Times New Roman"/>
                <w:bCs/>
                <w:color w:val="auto"/>
                <w:szCs w:val="22"/>
              </w:rPr>
              <w:t xml:space="preserve"> mājsaimniecību centralizētās siltumapgādes atlases ietvaros ir 100%.</w:t>
            </w:r>
          </w:p>
        </w:tc>
      </w:tr>
      <w:tr w:rsidR="00144C01" w:rsidRPr="00192ED5" w14:paraId="7C9470BE" w14:textId="77777777" w:rsidTr="76288F5E">
        <w:trPr>
          <w:trHeight w:val="884"/>
          <w:jc w:val="center"/>
        </w:trPr>
        <w:tc>
          <w:tcPr>
            <w:tcW w:w="1016" w:type="dxa"/>
            <w:vMerge w:val="restart"/>
          </w:tcPr>
          <w:p w14:paraId="44741885" w14:textId="77777777" w:rsidR="00144C01" w:rsidRPr="00D839B4" w:rsidRDefault="00144C01" w:rsidP="00833716">
            <w:pPr>
              <w:numPr>
                <w:ilvl w:val="1"/>
                <w:numId w:val="57"/>
              </w:numPr>
              <w:spacing w:after="0"/>
              <w:rPr>
                <w:rFonts w:ascii="Times New Roman" w:hAnsi="Times New Roman"/>
                <w:color w:val="auto"/>
                <w:szCs w:val="22"/>
              </w:rPr>
            </w:pPr>
          </w:p>
        </w:tc>
        <w:tc>
          <w:tcPr>
            <w:tcW w:w="2119" w:type="dxa"/>
          </w:tcPr>
          <w:p w14:paraId="34DD81F4" w14:textId="77777777" w:rsidR="00144C01" w:rsidRPr="00D839B4" w:rsidRDefault="00144C01" w:rsidP="00144C01">
            <w:pPr>
              <w:spacing w:after="0" w:line="240" w:lineRule="auto"/>
              <w:jc w:val="both"/>
              <w:rPr>
                <w:rFonts w:ascii="Times New Roman" w:hAnsi="Times New Roman"/>
                <w:color w:val="auto"/>
                <w:szCs w:val="22"/>
              </w:rPr>
            </w:pPr>
            <w:r w:rsidRPr="00D839B4">
              <w:rPr>
                <w:rFonts w:ascii="Times New Roman" w:hAnsi="Times New Roman"/>
                <w:color w:val="auto"/>
                <w:szCs w:val="22"/>
              </w:rPr>
              <w:t>Projekta iesniegumā iekļautās kopējās attiecināmās izmaksas, plānotās atbalstāmās darbības un izmaksu pozīcijas atbilst MK noteikumos noteiktajam un:</w:t>
            </w:r>
          </w:p>
          <w:p w14:paraId="30CF4D1A" w14:textId="77777777" w:rsidR="00144C01" w:rsidRPr="00D839B4" w:rsidRDefault="00144C01" w:rsidP="00144C01">
            <w:pPr>
              <w:spacing w:after="0" w:line="240" w:lineRule="auto"/>
              <w:jc w:val="both"/>
              <w:rPr>
                <w:rFonts w:ascii="Times New Roman" w:hAnsi="Times New Roman"/>
                <w:color w:val="auto"/>
                <w:szCs w:val="22"/>
              </w:rPr>
            </w:pPr>
          </w:p>
        </w:tc>
        <w:tc>
          <w:tcPr>
            <w:tcW w:w="1822" w:type="dxa"/>
          </w:tcPr>
          <w:p w14:paraId="1BCDA1A9" w14:textId="2A66933F" w:rsidR="00144C01" w:rsidRPr="00D839B4" w:rsidRDefault="00A12ECD" w:rsidP="00144C01">
            <w:pPr>
              <w:spacing w:after="0"/>
              <w:jc w:val="center"/>
              <w:rPr>
                <w:rFonts w:ascii="Times New Roman" w:hAnsi="Times New Roman"/>
                <w:color w:val="auto"/>
                <w:szCs w:val="22"/>
              </w:rPr>
            </w:pPr>
            <w:r>
              <w:rPr>
                <w:rFonts w:ascii="Times New Roman" w:hAnsi="Times New Roman"/>
                <w:color w:val="auto"/>
                <w:szCs w:val="22"/>
              </w:rPr>
              <w:t>Jā</w:t>
            </w:r>
          </w:p>
        </w:tc>
        <w:tc>
          <w:tcPr>
            <w:tcW w:w="9055" w:type="dxa"/>
          </w:tcPr>
          <w:p w14:paraId="3ABF8140" w14:textId="77777777" w:rsidR="00144C01" w:rsidRPr="00D839B4" w:rsidRDefault="00144C01" w:rsidP="00144C01">
            <w:pPr>
              <w:pStyle w:val="NoSpacing"/>
              <w:jc w:val="both"/>
              <w:rPr>
                <w:rFonts w:ascii="Times New Roman" w:hAnsi="Times New Roman"/>
                <w:color w:val="auto"/>
                <w:szCs w:val="22"/>
              </w:rPr>
            </w:pPr>
            <w:r w:rsidRPr="00D839B4">
              <w:rPr>
                <w:rFonts w:ascii="Times New Roman" w:hAnsi="Times New Roman"/>
                <w:b/>
                <w:color w:val="auto"/>
                <w:szCs w:val="22"/>
              </w:rPr>
              <w:t>Vērtējums ir “Jā”</w:t>
            </w:r>
            <w:r w:rsidRPr="00D839B4">
              <w:rPr>
                <w:rFonts w:ascii="Times New Roman" w:hAnsi="Times New Roman"/>
                <w:color w:val="auto"/>
                <w:szCs w:val="22"/>
              </w:rPr>
              <w:t>, ja:</w:t>
            </w:r>
          </w:p>
          <w:p w14:paraId="5FCE3835" w14:textId="477C7B2E" w:rsidR="00871111" w:rsidRPr="00D839B4" w:rsidRDefault="00144C01" w:rsidP="00426327">
            <w:pPr>
              <w:pStyle w:val="NoSpacing"/>
              <w:numPr>
                <w:ilvl w:val="0"/>
                <w:numId w:val="2"/>
              </w:numPr>
              <w:jc w:val="both"/>
              <w:rPr>
                <w:rFonts w:ascii="Times New Roman" w:hAnsi="Times New Roman"/>
                <w:color w:val="auto"/>
                <w:szCs w:val="22"/>
              </w:rPr>
            </w:pPr>
            <w:r w:rsidRPr="00D839B4">
              <w:rPr>
                <w:rFonts w:ascii="Times New Roman" w:hAnsi="Times New Roman"/>
                <w:color w:val="auto"/>
                <w:szCs w:val="22"/>
              </w:rPr>
              <w:t>projekta iesniegumā plānotās attiecināmās izmaksas atbilst MK noteikumos noteiktajām</w:t>
            </w:r>
            <w:r w:rsidR="002D66C0">
              <w:rPr>
                <w:rFonts w:ascii="Times New Roman" w:hAnsi="Times New Roman"/>
                <w:color w:val="auto"/>
                <w:szCs w:val="22"/>
              </w:rPr>
              <w:t>,</w:t>
            </w:r>
            <w:r w:rsidR="00A12ECD" w:rsidRPr="00D839B4">
              <w:rPr>
                <w:rFonts w:ascii="Times New Roman" w:hAnsi="Times New Roman"/>
                <w:color w:val="auto"/>
                <w:szCs w:val="22"/>
              </w:rPr>
              <w:t xml:space="preserve"> ir saistītas ar projekta īstenošanu</w:t>
            </w:r>
            <w:r w:rsidR="002D66C0">
              <w:rPr>
                <w:rFonts w:ascii="Times New Roman" w:hAnsi="Times New Roman"/>
                <w:color w:val="auto"/>
                <w:szCs w:val="22"/>
              </w:rPr>
              <w:t xml:space="preserve">, </w:t>
            </w:r>
            <w:r w:rsidR="00A12ECD" w:rsidRPr="00D839B4">
              <w:rPr>
                <w:rFonts w:ascii="Times New Roman" w:hAnsi="Times New Roman"/>
                <w:color w:val="auto"/>
                <w:szCs w:val="22"/>
              </w:rPr>
              <w:t>ir nepieciešamas projekta īstenošanai (projektā norādīto darbību īstenošanai, mērķa grupas vajadzību nodrošināšanai, definētās problēmas risināšanai)</w:t>
            </w:r>
            <w:r w:rsidR="002D66C0">
              <w:rPr>
                <w:rFonts w:ascii="Times New Roman" w:hAnsi="Times New Roman"/>
                <w:color w:val="auto"/>
                <w:szCs w:val="22"/>
              </w:rPr>
              <w:t xml:space="preserve"> un </w:t>
            </w:r>
            <w:r w:rsidR="002D66C0" w:rsidRPr="00D839B4">
              <w:rPr>
                <w:rFonts w:ascii="Times New Roman" w:hAnsi="Times New Roman"/>
                <w:color w:val="auto"/>
                <w:szCs w:val="22"/>
              </w:rPr>
              <w:t>nodrošina projektā izvirzītā mērķa un rādītāju sasniegšanu</w:t>
            </w:r>
            <w:r w:rsidRPr="00D839B4">
              <w:rPr>
                <w:rFonts w:ascii="Times New Roman" w:hAnsi="Times New Roman"/>
                <w:color w:val="auto"/>
                <w:szCs w:val="22"/>
              </w:rPr>
              <w:t>;</w:t>
            </w:r>
          </w:p>
          <w:p w14:paraId="054F3FCB" w14:textId="0D8E7C17" w:rsidR="00144C01" w:rsidRPr="00871111" w:rsidRDefault="00144C01" w:rsidP="00426327">
            <w:pPr>
              <w:pStyle w:val="NoSpacing"/>
              <w:numPr>
                <w:ilvl w:val="0"/>
                <w:numId w:val="2"/>
              </w:numPr>
              <w:jc w:val="both"/>
              <w:rPr>
                <w:rFonts w:ascii="Times New Roman" w:hAnsi="Times New Roman"/>
                <w:color w:val="auto"/>
                <w:szCs w:val="22"/>
              </w:rPr>
            </w:pPr>
            <w:r w:rsidRPr="00871111">
              <w:rPr>
                <w:rFonts w:ascii="Times New Roman" w:hAnsi="Times New Roman"/>
                <w:color w:val="auto"/>
                <w:szCs w:val="22"/>
              </w:rPr>
              <w:t xml:space="preserve">ir ievēroti izmaksu </w:t>
            </w:r>
            <w:proofErr w:type="spellStart"/>
            <w:r w:rsidRPr="00871111">
              <w:rPr>
                <w:rFonts w:ascii="Times New Roman" w:hAnsi="Times New Roman"/>
                <w:color w:val="auto"/>
                <w:szCs w:val="22"/>
              </w:rPr>
              <w:t>attiecināmības</w:t>
            </w:r>
            <w:proofErr w:type="spellEnd"/>
            <w:r w:rsidRPr="00871111">
              <w:rPr>
                <w:rFonts w:ascii="Times New Roman" w:hAnsi="Times New Roman"/>
                <w:color w:val="auto"/>
                <w:szCs w:val="22"/>
              </w:rPr>
              <w:t xml:space="preserve"> principi, kas noteikti MK noteikumos</w:t>
            </w:r>
            <w:r w:rsidR="002D66C0">
              <w:rPr>
                <w:rFonts w:ascii="Times New Roman" w:hAnsi="Times New Roman"/>
                <w:color w:val="auto"/>
                <w:szCs w:val="22"/>
              </w:rPr>
              <w:t>.</w:t>
            </w:r>
          </w:p>
          <w:p w14:paraId="10203ED8" w14:textId="470EAD2C" w:rsidR="00144C01" w:rsidRPr="00D839B4" w:rsidRDefault="00144C01" w:rsidP="2685B9D3">
            <w:pPr>
              <w:pStyle w:val="NoSpacing"/>
              <w:ind w:left="360"/>
              <w:jc w:val="both"/>
              <w:rPr>
                <w:rFonts w:ascii="Times New Roman" w:hAnsi="Times New Roman"/>
                <w:color w:val="auto"/>
              </w:rPr>
            </w:pPr>
          </w:p>
          <w:p w14:paraId="4017A8BB" w14:textId="3521CA0B" w:rsidR="00144C01" w:rsidRDefault="00144C01" w:rsidP="2685B9D3">
            <w:pPr>
              <w:pStyle w:val="NoSpacing"/>
              <w:ind w:left="317"/>
              <w:jc w:val="both"/>
              <w:rPr>
                <w:rFonts w:ascii="Times New Roman" w:hAnsi="Times New Roman"/>
                <w:color w:val="auto"/>
              </w:rPr>
            </w:pPr>
          </w:p>
          <w:p w14:paraId="66B0D39D" w14:textId="77777777" w:rsidR="00D932F8" w:rsidRPr="00D932F8" w:rsidRDefault="00D932F8" w:rsidP="00D932F8">
            <w:pPr>
              <w:pStyle w:val="NoSpacing"/>
              <w:ind w:left="317"/>
              <w:jc w:val="both"/>
              <w:rPr>
                <w:rFonts w:ascii="Times New Roman" w:hAnsi="Times New Roman"/>
                <w:color w:val="auto"/>
                <w:szCs w:val="22"/>
              </w:rPr>
            </w:pPr>
          </w:p>
          <w:p w14:paraId="28B32B64" w14:textId="29AC83DD" w:rsidR="000605E9" w:rsidRPr="00E82BA6" w:rsidRDefault="00141B34" w:rsidP="00E82BA6">
            <w:pPr>
              <w:spacing w:after="0" w:line="240" w:lineRule="auto"/>
              <w:jc w:val="both"/>
              <w:rPr>
                <w:rFonts w:ascii="Times New Roman" w:hAnsi="Times New Roman"/>
              </w:rPr>
            </w:pPr>
            <w:r w:rsidRPr="00D839B4">
              <w:rPr>
                <w:rFonts w:ascii="Times New Roman" w:eastAsia="Times New Roman" w:hAnsi="Times New Roman"/>
                <w:szCs w:val="22"/>
              </w:rPr>
              <w:t xml:space="preserve">Projekta iesnieguma vērtētājs pārbauda, ka </w:t>
            </w:r>
            <w:r w:rsidRPr="00D839B4">
              <w:rPr>
                <w:rFonts w:ascii="Times New Roman" w:eastAsia="Times New Roman" w:hAnsi="Times New Roman"/>
                <w:szCs w:val="22"/>
                <w:lang w:eastAsia="lv-LV"/>
              </w:rPr>
              <w:t xml:space="preserve">projekta iesnieguma </w:t>
            </w:r>
            <w:r w:rsidRPr="00D839B4">
              <w:rPr>
                <w:rFonts w:ascii="Times New Roman" w:eastAsia="Times New Roman" w:hAnsi="Times New Roman"/>
                <w:szCs w:val="22"/>
              </w:rPr>
              <w:t>1.3.</w:t>
            </w:r>
            <w:r w:rsidRPr="00D839B4">
              <w:rPr>
                <w:rFonts w:ascii="Times New Roman" w:hAnsi="Times New Roman"/>
                <w:szCs w:val="22"/>
              </w:rPr>
              <w:t xml:space="preserve"> punktā </w:t>
            </w:r>
            <w:r w:rsidRPr="00D839B4">
              <w:rPr>
                <w:rFonts w:ascii="Times New Roman" w:eastAsia="Times New Roman" w:hAnsi="Times New Roman"/>
                <w:szCs w:val="22"/>
              </w:rPr>
              <w:t>“Problēmas un risinājuma apraksts, t.sk. mērķa grupu problēmu un risinājumu apraksts” ir norādīta informācija, kas liecina, ka tiks nodrošināta projektā plānoto izmaksu un darbību nepārklāšanās ar izmaksām un darbībām citos projektos, kā arī pārbauda informāciju par projekta iesniegumā plānoto darbību nepārklāšanos</w:t>
            </w:r>
            <w:r w:rsidR="00D932F8">
              <w:rPr>
                <w:rFonts w:ascii="Times New Roman" w:eastAsia="Times New Roman" w:hAnsi="Times New Roman"/>
                <w:szCs w:val="22"/>
              </w:rPr>
              <w:t>, t.sk.</w:t>
            </w:r>
            <w:r w:rsidRPr="00D839B4">
              <w:rPr>
                <w:rFonts w:ascii="Times New Roman" w:eastAsia="Times New Roman" w:hAnsi="Times New Roman"/>
                <w:szCs w:val="22"/>
              </w:rPr>
              <w:t xml:space="preserve"> </w:t>
            </w:r>
            <w:r w:rsidR="00D932F8">
              <w:rPr>
                <w:rFonts w:ascii="Times New Roman" w:eastAsia="Times New Roman" w:hAnsi="Times New Roman"/>
                <w:szCs w:val="22"/>
              </w:rPr>
              <w:t>a</w:t>
            </w:r>
            <w:r w:rsidRPr="00D839B4">
              <w:rPr>
                <w:rFonts w:ascii="Times New Roman" w:eastAsia="Times New Roman" w:hAnsi="Times New Roman"/>
                <w:szCs w:val="22"/>
              </w:rPr>
              <w:t xml:space="preserve">tbilstoši </w:t>
            </w:r>
            <w:proofErr w:type="spellStart"/>
            <w:r w:rsidRPr="00D839B4">
              <w:rPr>
                <w:rFonts w:ascii="Times New Roman" w:eastAsia="Times New Roman" w:hAnsi="Times New Roman"/>
                <w:szCs w:val="22"/>
              </w:rPr>
              <w:t>dubultfinansējuma</w:t>
            </w:r>
            <w:proofErr w:type="spellEnd"/>
            <w:r w:rsidRPr="00D839B4">
              <w:rPr>
                <w:rFonts w:ascii="Times New Roman" w:eastAsia="Times New Roman" w:hAnsi="Times New Roman"/>
                <w:szCs w:val="22"/>
              </w:rPr>
              <w:t xml:space="preserve"> riska kontroles matricai, pieejama ES fondu tīmekļa vietnē sadaļā “Vadlīnijas un skaidrojumi” (skatīt 9.2.punktu) </w:t>
            </w:r>
            <w:hyperlink r:id="rId13" w:history="1">
              <w:r w:rsidRPr="00D839B4">
                <w:rPr>
                  <w:rFonts w:ascii="Times New Roman" w:eastAsia="Times New Roman" w:hAnsi="Times New Roman"/>
                  <w:color w:val="0000FF"/>
                  <w:szCs w:val="22"/>
                  <w:u w:val="single"/>
                </w:rPr>
                <w:t>https://www.esfondi.lv/vadlinijas--skaidrojumi</w:t>
              </w:r>
            </w:hyperlink>
            <w:r w:rsidR="00D932F8">
              <w:rPr>
                <w:rFonts w:ascii="Times New Roman" w:eastAsia="Times New Roman" w:hAnsi="Times New Roman"/>
                <w:szCs w:val="22"/>
              </w:rPr>
              <w:t>.</w:t>
            </w:r>
          </w:p>
        </w:tc>
      </w:tr>
      <w:tr w:rsidR="00144C01" w:rsidRPr="00192ED5" w14:paraId="1ACCE68A" w14:textId="77777777" w:rsidTr="76288F5E">
        <w:trPr>
          <w:trHeight w:val="668"/>
          <w:jc w:val="center"/>
        </w:trPr>
        <w:tc>
          <w:tcPr>
            <w:tcW w:w="1016" w:type="dxa"/>
            <w:vMerge/>
            <w:vAlign w:val="center"/>
          </w:tcPr>
          <w:p w14:paraId="65B62BEC" w14:textId="77777777" w:rsidR="00144C01" w:rsidRPr="00192ED5" w:rsidRDefault="00144C01">
            <w:pPr>
              <w:spacing w:after="0"/>
              <w:jc w:val="center"/>
              <w:rPr>
                <w:rFonts w:ascii="Times New Roman" w:hAnsi="Times New Roman"/>
                <w:color w:val="auto"/>
                <w:szCs w:val="22"/>
                <w:highlight w:val="yellow"/>
              </w:rPr>
            </w:pPr>
          </w:p>
        </w:tc>
        <w:tc>
          <w:tcPr>
            <w:tcW w:w="2119" w:type="dxa"/>
          </w:tcPr>
          <w:p w14:paraId="18BFE32A" w14:textId="77777777" w:rsidR="00144C01" w:rsidRPr="00D839B4" w:rsidRDefault="00833716" w:rsidP="00144C01">
            <w:pPr>
              <w:spacing w:after="0" w:line="240" w:lineRule="auto"/>
              <w:jc w:val="both"/>
              <w:rPr>
                <w:rFonts w:ascii="Times New Roman" w:hAnsi="Times New Roman"/>
                <w:color w:val="auto"/>
                <w:szCs w:val="22"/>
                <w:shd w:val="clear" w:color="auto" w:fill="FFFFFF"/>
              </w:rPr>
            </w:pPr>
            <w:r>
              <w:rPr>
                <w:rFonts w:ascii="Times New Roman" w:hAnsi="Times New Roman"/>
                <w:color w:val="auto"/>
                <w:szCs w:val="22"/>
                <w:shd w:val="clear" w:color="auto" w:fill="FFFFFF"/>
              </w:rPr>
              <w:t>1.</w:t>
            </w:r>
            <w:r w:rsidR="00517E2D">
              <w:rPr>
                <w:rFonts w:ascii="Times New Roman" w:hAnsi="Times New Roman"/>
                <w:color w:val="auto"/>
                <w:szCs w:val="22"/>
                <w:shd w:val="clear" w:color="auto" w:fill="FFFFFF"/>
              </w:rPr>
              <w:t>8.1</w:t>
            </w:r>
            <w:r w:rsidR="00144C01" w:rsidRPr="00D839B4">
              <w:rPr>
                <w:rFonts w:ascii="Times New Roman" w:hAnsi="Times New Roman"/>
                <w:color w:val="auto"/>
                <w:szCs w:val="22"/>
                <w:shd w:val="clear" w:color="auto" w:fill="FFFFFF"/>
              </w:rPr>
              <w:t>.  ir saistītas ar projekta īstenošanu;</w:t>
            </w:r>
          </w:p>
        </w:tc>
        <w:tc>
          <w:tcPr>
            <w:tcW w:w="1822" w:type="dxa"/>
          </w:tcPr>
          <w:p w14:paraId="147A815A" w14:textId="77777777" w:rsidR="00144C01" w:rsidRPr="00D839B4" w:rsidRDefault="00A12ECD" w:rsidP="00144C01">
            <w:pPr>
              <w:spacing w:after="0"/>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3AC10AED" w14:textId="77777777" w:rsidR="00144C01" w:rsidRPr="00D839B4" w:rsidRDefault="00A12ECD" w:rsidP="00E82BA6">
            <w:pPr>
              <w:pStyle w:val="NoSpacing"/>
              <w:jc w:val="both"/>
              <w:rPr>
                <w:rFonts w:ascii="Times New Roman" w:hAnsi="Times New Roman"/>
                <w:color w:val="auto"/>
                <w:szCs w:val="22"/>
              </w:rPr>
            </w:pPr>
            <w:r w:rsidRPr="00D839B4">
              <w:rPr>
                <w:rFonts w:ascii="Times New Roman" w:hAnsi="Times New Roman"/>
                <w:color w:val="auto"/>
                <w:szCs w:val="22"/>
              </w:rPr>
              <w:t xml:space="preserve">Ja projekta iesniegumā sniegtā informācija neatbilst kādam no augstāk minētajiem nosacījumiem, projekta iesniegums tiek novērtēts ar </w:t>
            </w:r>
            <w:r w:rsidRPr="00D839B4">
              <w:rPr>
                <w:rFonts w:ascii="Times New Roman" w:hAnsi="Times New Roman"/>
                <w:b/>
                <w:color w:val="auto"/>
                <w:szCs w:val="22"/>
              </w:rPr>
              <w:t>“Jā, ar nosacījumu”</w:t>
            </w:r>
            <w:r w:rsidRPr="00D839B4">
              <w:rPr>
                <w:rFonts w:ascii="Times New Roman" w:hAnsi="Times New Roman"/>
                <w:color w:val="auto"/>
                <w:szCs w:val="22"/>
              </w:rPr>
              <w:t xml:space="preserve"> un tiek izvirzīti nosacījumi veikt atbilstošos precizējumus.</w:t>
            </w:r>
          </w:p>
        </w:tc>
      </w:tr>
      <w:tr w:rsidR="00A12ECD" w:rsidRPr="00192ED5" w14:paraId="3ECE8CE9" w14:textId="77777777" w:rsidTr="76288F5E">
        <w:trPr>
          <w:trHeight w:val="668"/>
          <w:jc w:val="center"/>
        </w:trPr>
        <w:tc>
          <w:tcPr>
            <w:tcW w:w="1016" w:type="dxa"/>
            <w:vMerge/>
            <w:vAlign w:val="center"/>
          </w:tcPr>
          <w:p w14:paraId="41B4F7B3" w14:textId="77777777" w:rsidR="00A12ECD" w:rsidRPr="00192ED5" w:rsidRDefault="00A12ECD">
            <w:pPr>
              <w:spacing w:after="0"/>
              <w:jc w:val="center"/>
              <w:rPr>
                <w:rFonts w:ascii="Times New Roman" w:hAnsi="Times New Roman"/>
                <w:color w:val="auto"/>
                <w:szCs w:val="22"/>
                <w:highlight w:val="yellow"/>
              </w:rPr>
            </w:pPr>
          </w:p>
        </w:tc>
        <w:tc>
          <w:tcPr>
            <w:tcW w:w="2119" w:type="dxa"/>
          </w:tcPr>
          <w:p w14:paraId="568F7760" w14:textId="77777777" w:rsidR="00A12ECD" w:rsidRPr="00D839B4" w:rsidRDefault="00A12ECD" w:rsidP="00144C01">
            <w:pPr>
              <w:spacing w:after="0" w:line="240" w:lineRule="auto"/>
              <w:jc w:val="both"/>
              <w:rPr>
                <w:rFonts w:ascii="Times New Roman" w:hAnsi="Times New Roman"/>
                <w:color w:val="auto"/>
                <w:szCs w:val="22"/>
                <w:shd w:val="clear" w:color="auto" w:fill="FFFFFF"/>
              </w:rPr>
            </w:pPr>
            <w:r>
              <w:rPr>
                <w:rFonts w:ascii="Times New Roman" w:hAnsi="Times New Roman"/>
                <w:color w:val="auto"/>
                <w:szCs w:val="22"/>
                <w:shd w:val="clear" w:color="auto" w:fill="FFFFFF"/>
              </w:rPr>
              <w:t>1.8.2.</w:t>
            </w:r>
            <w:r w:rsidRPr="00D839B4">
              <w:rPr>
                <w:rFonts w:ascii="Times New Roman" w:hAnsi="Times New Roman"/>
                <w:color w:val="auto"/>
                <w:szCs w:val="22"/>
                <w:shd w:val="clear" w:color="auto" w:fill="FFFFFF"/>
              </w:rPr>
              <w:t xml:space="preserve"> ir nepieciešamas projekta īstenošanai </w:t>
            </w:r>
            <w:r w:rsidRPr="00D839B4">
              <w:rPr>
                <w:rFonts w:ascii="Times New Roman" w:hAnsi="Times New Roman"/>
                <w:color w:val="auto"/>
                <w:szCs w:val="22"/>
                <w:shd w:val="clear" w:color="auto" w:fill="FFFFFF"/>
              </w:rPr>
              <w:lastRenderedPageBreak/>
              <w:t>(projektā norādīto darbību īstenošanai, mērķa grupas vajadzību nodrošināšanai, definētās problēmas risināšanai);</w:t>
            </w:r>
          </w:p>
        </w:tc>
        <w:tc>
          <w:tcPr>
            <w:tcW w:w="1822" w:type="dxa"/>
          </w:tcPr>
          <w:p w14:paraId="58E3868C" w14:textId="77777777" w:rsidR="00A12ECD" w:rsidRPr="00D839B4" w:rsidRDefault="00A12ECD" w:rsidP="00144C01">
            <w:pPr>
              <w:spacing w:after="0"/>
              <w:jc w:val="center"/>
              <w:rPr>
                <w:rFonts w:ascii="Times New Roman" w:hAnsi="Times New Roman"/>
                <w:color w:val="auto"/>
                <w:szCs w:val="22"/>
              </w:rPr>
            </w:pPr>
            <w:r>
              <w:rPr>
                <w:rFonts w:ascii="Times New Roman" w:hAnsi="Times New Roman"/>
                <w:color w:val="auto"/>
                <w:szCs w:val="22"/>
              </w:rPr>
              <w:lastRenderedPageBreak/>
              <w:t xml:space="preserve">Nē </w:t>
            </w:r>
          </w:p>
        </w:tc>
        <w:tc>
          <w:tcPr>
            <w:tcW w:w="9055" w:type="dxa"/>
          </w:tcPr>
          <w:p w14:paraId="2BAD9F8C" w14:textId="6C50D086" w:rsidR="00A12ECD" w:rsidRPr="00192ED5" w:rsidRDefault="00A12ECD" w:rsidP="00E82BA6">
            <w:pPr>
              <w:pStyle w:val="NoSpacing"/>
              <w:jc w:val="both"/>
              <w:rPr>
                <w:rFonts w:ascii="Times New Roman" w:hAnsi="Times New Roman"/>
                <w:color w:val="auto"/>
                <w:szCs w:val="22"/>
                <w:highlight w:val="yellow"/>
              </w:rPr>
            </w:pPr>
            <w:r>
              <w:rPr>
                <w:rFonts w:ascii="Times New Roman" w:hAnsi="Times New Roman"/>
                <w:b/>
                <w:szCs w:val="22"/>
              </w:rPr>
              <w:t>Vērtējums ir “Nē”</w:t>
            </w:r>
            <w:r>
              <w:rPr>
                <w:rFonts w:ascii="Times New Roman" w:hAnsi="Times New Roman"/>
                <w:szCs w:val="22"/>
              </w:rPr>
              <w:t xml:space="preserve"> un projekts tiek noraidīts, </w:t>
            </w:r>
            <w:r>
              <w:rPr>
                <w:rFonts w:ascii="Times New Roman" w:hAnsi="Times New Roman"/>
                <w:color w:val="auto"/>
                <w:szCs w:val="22"/>
              </w:rPr>
              <w:t xml:space="preserve">ja projekta iesniedzējs neizpilda lēmumā par projekta iesnieguma apstiprināšanu ar nosacījumiem ietvertos nosacījumus vai pēc nosacījumu izpildes </w:t>
            </w:r>
            <w:r>
              <w:rPr>
                <w:rFonts w:ascii="Times New Roman" w:hAnsi="Times New Roman"/>
                <w:color w:val="auto"/>
                <w:szCs w:val="22"/>
              </w:rPr>
              <w:lastRenderedPageBreak/>
              <w:t>joprojām neatbilst izvirzītajām prasībām, vai arī nosacījumus neizpilda lēmumā par projekta iesnieguma apstiprināšanu ar nosacījumiem noteiktajā termiņā.</w:t>
            </w:r>
          </w:p>
        </w:tc>
      </w:tr>
      <w:tr w:rsidR="002D66C0" w:rsidRPr="00192ED5" w14:paraId="33C45B85" w14:textId="77777777" w:rsidTr="76288F5E">
        <w:trPr>
          <w:trHeight w:val="1095"/>
          <w:jc w:val="center"/>
        </w:trPr>
        <w:tc>
          <w:tcPr>
            <w:tcW w:w="1016" w:type="dxa"/>
            <w:vMerge w:val="restart"/>
          </w:tcPr>
          <w:p w14:paraId="6194327C" w14:textId="77777777" w:rsidR="002D66C0" w:rsidRPr="00D839B4" w:rsidRDefault="002D66C0" w:rsidP="00D25CC8">
            <w:pPr>
              <w:spacing w:after="0"/>
              <w:jc w:val="center"/>
              <w:rPr>
                <w:rFonts w:ascii="Times New Roman" w:hAnsi="Times New Roman"/>
                <w:color w:val="auto"/>
                <w:szCs w:val="22"/>
              </w:rPr>
            </w:pPr>
            <w:r>
              <w:rPr>
                <w:rFonts w:ascii="Times New Roman" w:hAnsi="Times New Roman"/>
                <w:color w:val="auto"/>
                <w:szCs w:val="22"/>
              </w:rPr>
              <w:lastRenderedPageBreak/>
              <w:t>1.9.</w:t>
            </w:r>
          </w:p>
        </w:tc>
        <w:tc>
          <w:tcPr>
            <w:tcW w:w="2119" w:type="dxa"/>
            <w:vMerge w:val="restart"/>
          </w:tcPr>
          <w:p w14:paraId="0D61972A" w14:textId="77777777" w:rsidR="002D66C0" w:rsidRPr="00D839B4" w:rsidRDefault="002D66C0" w:rsidP="00B52C78">
            <w:pPr>
              <w:spacing w:after="0" w:line="240" w:lineRule="auto"/>
              <w:jc w:val="both"/>
              <w:rPr>
                <w:rFonts w:ascii="Times New Roman" w:hAnsi="Times New Roman"/>
                <w:color w:val="auto"/>
                <w:szCs w:val="22"/>
              </w:rPr>
            </w:pPr>
            <w:r w:rsidRPr="00D839B4">
              <w:rPr>
                <w:rFonts w:ascii="Times New Roman" w:hAnsi="Times New Roman"/>
                <w:color w:val="auto"/>
                <w:szCs w:val="22"/>
              </w:rPr>
              <w:t>Projekta īstenošanas termiņš atbilst MK noteikumos noteiktajam projekta īstenošanas periodam.</w:t>
            </w:r>
          </w:p>
        </w:tc>
        <w:tc>
          <w:tcPr>
            <w:tcW w:w="1822" w:type="dxa"/>
          </w:tcPr>
          <w:p w14:paraId="73F0F11C" w14:textId="735C9E49" w:rsidR="002D66C0" w:rsidRPr="00D839B4" w:rsidRDefault="002D66C0" w:rsidP="00B52C78">
            <w:pPr>
              <w:spacing w:after="0"/>
              <w:jc w:val="center"/>
              <w:rPr>
                <w:rFonts w:ascii="Times New Roman" w:hAnsi="Times New Roman"/>
                <w:color w:val="auto"/>
                <w:szCs w:val="22"/>
              </w:rPr>
            </w:pPr>
            <w:r>
              <w:rPr>
                <w:rFonts w:ascii="Times New Roman" w:hAnsi="Times New Roman"/>
                <w:color w:val="auto"/>
                <w:szCs w:val="22"/>
              </w:rPr>
              <w:t>Jā</w:t>
            </w:r>
          </w:p>
        </w:tc>
        <w:tc>
          <w:tcPr>
            <w:tcW w:w="9055" w:type="dxa"/>
          </w:tcPr>
          <w:p w14:paraId="7D5EAA9E" w14:textId="18753F5D" w:rsidR="002D66C0" w:rsidRPr="00D839B4" w:rsidRDefault="002D66C0" w:rsidP="002D66C0">
            <w:pPr>
              <w:pStyle w:val="NoSpacing"/>
              <w:jc w:val="both"/>
              <w:rPr>
                <w:rFonts w:ascii="Times New Roman" w:hAnsi="Times New Roman"/>
                <w:color w:val="auto"/>
                <w:szCs w:val="22"/>
              </w:rPr>
            </w:pPr>
            <w:r w:rsidRPr="00D839B4">
              <w:rPr>
                <w:rFonts w:ascii="Times New Roman" w:hAnsi="Times New Roman"/>
                <w:b/>
                <w:color w:val="auto"/>
                <w:szCs w:val="22"/>
              </w:rPr>
              <w:t>Vērtējums ir “Jā”</w:t>
            </w:r>
            <w:r w:rsidRPr="00D839B4">
              <w:rPr>
                <w:rFonts w:ascii="Times New Roman" w:hAnsi="Times New Roman"/>
                <w:color w:val="auto"/>
                <w:szCs w:val="22"/>
              </w:rPr>
              <w:t>, ja</w:t>
            </w:r>
            <w:r>
              <w:rPr>
                <w:rFonts w:ascii="Times New Roman" w:hAnsi="Times New Roman"/>
                <w:color w:val="auto"/>
                <w:szCs w:val="22"/>
              </w:rPr>
              <w:t xml:space="preserve"> </w:t>
            </w:r>
            <w:r w:rsidRPr="00D839B4">
              <w:rPr>
                <w:rFonts w:ascii="Times New Roman" w:hAnsi="Times New Roman"/>
                <w:color w:val="auto"/>
                <w:szCs w:val="22"/>
              </w:rPr>
              <w:t>projekt</w:t>
            </w:r>
            <w:r>
              <w:rPr>
                <w:rFonts w:ascii="Times New Roman" w:hAnsi="Times New Roman"/>
                <w:color w:val="auto"/>
                <w:szCs w:val="22"/>
              </w:rPr>
              <w:t>a iesniegumā norādītie termiņi atbilst MK noteikumos noteiktam.</w:t>
            </w:r>
          </w:p>
        </w:tc>
      </w:tr>
      <w:tr w:rsidR="002D66C0" w:rsidRPr="00192ED5" w14:paraId="3C6B2B05" w14:textId="77777777" w:rsidTr="76288F5E">
        <w:trPr>
          <w:trHeight w:val="1095"/>
          <w:jc w:val="center"/>
        </w:trPr>
        <w:tc>
          <w:tcPr>
            <w:tcW w:w="1016" w:type="dxa"/>
            <w:vMerge/>
          </w:tcPr>
          <w:p w14:paraId="0EF7DB5B" w14:textId="77777777" w:rsidR="002D66C0" w:rsidRDefault="002D66C0" w:rsidP="00D25CC8">
            <w:pPr>
              <w:spacing w:after="0"/>
              <w:jc w:val="center"/>
              <w:rPr>
                <w:rFonts w:ascii="Times New Roman" w:hAnsi="Times New Roman"/>
                <w:color w:val="auto"/>
                <w:szCs w:val="22"/>
              </w:rPr>
            </w:pPr>
          </w:p>
        </w:tc>
        <w:tc>
          <w:tcPr>
            <w:tcW w:w="2119" w:type="dxa"/>
            <w:vMerge/>
          </w:tcPr>
          <w:p w14:paraId="55A6E3F6" w14:textId="77777777" w:rsidR="002D66C0" w:rsidRPr="00D839B4" w:rsidRDefault="002D66C0" w:rsidP="00B52C78">
            <w:pPr>
              <w:spacing w:after="0" w:line="240" w:lineRule="auto"/>
              <w:jc w:val="both"/>
              <w:rPr>
                <w:rFonts w:ascii="Times New Roman" w:hAnsi="Times New Roman"/>
                <w:color w:val="auto"/>
                <w:szCs w:val="22"/>
              </w:rPr>
            </w:pPr>
          </w:p>
        </w:tc>
        <w:tc>
          <w:tcPr>
            <w:tcW w:w="1822" w:type="dxa"/>
          </w:tcPr>
          <w:p w14:paraId="7E842D27" w14:textId="77777777" w:rsidR="002D66C0" w:rsidRPr="00D839B4" w:rsidRDefault="002D66C0" w:rsidP="00B52C78">
            <w:pPr>
              <w:spacing w:after="0"/>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2FC53ABD" w14:textId="29F30579" w:rsidR="002D66C0" w:rsidRPr="002D66C0" w:rsidRDefault="002D66C0" w:rsidP="002D66C0">
            <w:pPr>
              <w:tabs>
                <w:tab w:val="left" w:pos="1105"/>
              </w:tabs>
              <w:autoSpaceDE w:val="0"/>
              <w:autoSpaceDN w:val="0"/>
              <w:adjustRightInd w:val="0"/>
              <w:spacing w:after="0" w:line="240" w:lineRule="auto"/>
              <w:jc w:val="both"/>
              <w:rPr>
                <w:rFonts w:ascii="Times New Roman" w:hAnsi="Times New Roman"/>
                <w:color w:val="auto"/>
                <w:szCs w:val="22"/>
              </w:rPr>
            </w:pPr>
            <w:r w:rsidRPr="00D839B4">
              <w:rPr>
                <w:rFonts w:ascii="Times New Roman" w:hAnsi="Times New Roman"/>
                <w:color w:val="auto"/>
                <w:szCs w:val="22"/>
              </w:rPr>
              <w:t xml:space="preserve">Ja projekta iesniegums neatbilst </w:t>
            </w:r>
            <w:r>
              <w:rPr>
                <w:rFonts w:ascii="Times New Roman" w:hAnsi="Times New Roman"/>
                <w:color w:val="auto"/>
                <w:szCs w:val="22"/>
              </w:rPr>
              <w:t>MK noteikumos noteiktajam</w:t>
            </w:r>
            <w:r w:rsidR="00A73BF4">
              <w:rPr>
                <w:rFonts w:ascii="Times New Roman" w:hAnsi="Times New Roman"/>
                <w:color w:val="auto"/>
                <w:szCs w:val="22"/>
              </w:rPr>
              <w:t>,</w:t>
            </w:r>
            <w:r w:rsidRPr="00D839B4">
              <w:rPr>
                <w:rFonts w:ascii="Times New Roman" w:hAnsi="Times New Roman"/>
                <w:color w:val="auto"/>
                <w:szCs w:val="22"/>
              </w:rPr>
              <w:t>,</w:t>
            </w:r>
            <w:r w:rsidRPr="00D839B4">
              <w:rPr>
                <w:rFonts w:ascii="Times New Roman" w:hAnsi="Times New Roman"/>
                <w:b/>
                <w:color w:val="auto"/>
                <w:szCs w:val="22"/>
              </w:rPr>
              <w:t xml:space="preserve"> vērtējums ir “Jā, ar nosacījumu”</w:t>
            </w:r>
            <w:r w:rsidR="00A73BF4">
              <w:rPr>
                <w:rFonts w:ascii="Times New Roman" w:hAnsi="Times New Roman"/>
                <w:color w:val="auto"/>
                <w:szCs w:val="22"/>
              </w:rPr>
              <w:t xml:space="preserve"> un tiek</w:t>
            </w:r>
            <w:r w:rsidRPr="00D839B4">
              <w:rPr>
                <w:rFonts w:ascii="Times New Roman" w:hAnsi="Times New Roman"/>
                <w:color w:val="auto"/>
                <w:szCs w:val="22"/>
              </w:rPr>
              <w:t xml:space="preserve"> izvirz</w:t>
            </w:r>
            <w:r w:rsidR="00A73BF4">
              <w:rPr>
                <w:rFonts w:ascii="Times New Roman" w:hAnsi="Times New Roman"/>
                <w:color w:val="auto"/>
                <w:szCs w:val="22"/>
              </w:rPr>
              <w:t xml:space="preserve">īts </w:t>
            </w:r>
            <w:r w:rsidRPr="00D839B4">
              <w:rPr>
                <w:rFonts w:ascii="Times New Roman" w:hAnsi="Times New Roman"/>
                <w:color w:val="auto"/>
                <w:szCs w:val="22"/>
              </w:rPr>
              <w:t>nosacījum</w:t>
            </w:r>
            <w:r w:rsidR="00A73BF4">
              <w:rPr>
                <w:rFonts w:ascii="Times New Roman" w:hAnsi="Times New Roman"/>
                <w:color w:val="auto"/>
                <w:szCs w:val="22"/>
              </w:rPr>
              <w:t>s</w:t>
            </w:r>
            <w:r w:rsidRPr="00D839B4">
              <w:rPr>
                <w:rFonts w:ascii="Times New Roman" w:hAnsi="Times New Roman"/>
                <w:color w:val="auto"/>
                <w:szCs w:val="22"/>
              </w:rPr>
              <w:t xml:space="preserve"> atbilstoši precizēt projekt</w:t>
            </w:r>
            <w:r>
              <w:rPr>
                <w:rFonts w:ascii="Times New Roman" w:hAnsi="Times New Roman"/>
                <w:color w:val="auto"/>
                <w:szCs w:val="22"/>
              </w:rPr>
              <w:t>ā ietvertos termiņus</w:t>
            </w:r>
            <w:r w:rsidRPr="00D839B4">
              <w:rPr>
                <w:rFonts w:ascii="Times New Roman" w:hAnsi="Times New Roman"/>
                <w:color w:val="auto"/>
                <w:szCs w:val="22"/>
              </w:rPr>
              <w:t>.</w:t>
            </w:r>
          </w:p>
        </w:tc>
      </w:tr>
      <w:tr w:rsidR="002D66C0" w:rsidRPr="00192ED5" w14:paraId="6FF547B8" w14:textId="77777777" w:rsidTr="76288F5E">
        <w:trPr>
          <w:trHeight w:val="1095"/>
          <w:jc w:val="center"/>
        </w:trPr>
        <w:tc>
          <w:tcPr>
            <w:tcW w:w="1016" w:type="dxa"/>
            <w:vMerge/>
          </w:tcPr>
          <w:p w14:paraId="765E27CB" w14:textId="354DA02F" w:rsidR="002D66C0" w:rsidRDefault="002D66C0" w:rsidP="00D25CC8">
            <w:pPr>
              <w:spacing w:after="0"/>
              <w:jc w:val="center"/>
              <w:rPr>
                <w:rFonts w:ascii="Times New Roman" w:hAnsi="Times New Roman"/>
                <w:color w:val="auto"/>
                <w:szCs w:val="22"/>
              </w:rPr>
            </w:pPr>
          </w:p>
        </w:tc>
        <w:tc>
          <w:tcPr>
            <w:tcW w:w="2119" w:type="dxa"/>
            <w:vMerge/>
          </w:tcPr>
          <w:p w14:paraId="152993CE" w14:textId="7E06F0AE" w:rsidR="002D66C0" w:rsidRPr="00D839B4" w:rsidRDefault="002D66C0" w:rsidP="00B52C78">
            <w:pPr>
              <w:spacing w:after="0" w:line="240" w:lineRule="auto"/>
              <w:jc w:val="both"/>
              <w:rPr>
                <w:rFonts w:ascii="Times New Roman" w:hAnsi="Times New Roman"/>
                <w:color w:val="auto"/>
                <w:szCs w:val="22"/>
              </w:rPr>
            </w:pPr>
          </w:p>
        </w:tc>
        <w:tc>
          <w:tcPr>
            <w:tcW w:w="1822" w:type="dxa"/>
          </w:tcPr>
          <w:p w14:paraId="7717FF74" w14:textId="6B4C3998" w:rsidR="002D66C0" w:rsidRPr="00D839B4" w:rsidRDefault="002D66C0" w:rsidP="00B52C78">
            <w:pPr>
              <w:spacing w:after="0"/>
              <w:jc w:val="center"/>
              <w:rPr>
                <w:rFonts w:ascii="Times New Roman" w:hAnsi="Times New Roman"/>
                <w:color w:val="auto"/>
                <w:szCs w:val="22"/>
              </w:rPr>
            </w:pPr>
            <w:r>
              <w:rPr>
                <w:rFonts w:ascii="Times New Roman" w:hAnsi="Times New Roman"/>
                <w:color w:val="auto"/>
                <w:szCs w:val="22"/>
              </w:rPr>
              <w:t>Nē</w:t>
            </w:r>
          </w:p>
        </w:tc>
        <w:tc>
          <w:tcPr>
            <w:tcW w:w="9055" w:type="dxa"/>
          </w:tcPr>
          <w:p w14:paraId="6EAFF921" w14:textId="58ABFE91" w:rsidR="002D66C0" w:rsidRPr="00E82BA6" w:rsidRDefault="002D66C0" w:rsidP="00E82BA6">
            <w:pPr>
              <w:pStyle w:val="NoSpacing"/>
              <w:jc w:val="both"/>
              <w:rPr>
                <w:rFonts w:ascii="Times New Roman" w:hAnsi="Times New Roman"/>
                <w:b/>
                <w:color w:val="auto"/>
              </w:rPr>
            </w:pPr>
            <w:r>
              <w:rPr>
                <w:rFonts w:ascii="Times New Roman" w:hAnsi="Times New Roman"/>
                <w:b/>
                <w:szCs w:val="22"/>
              </w:rPr>
              <w:t>Vērtējums ir “Nē”</w:t>
            </w:r>
            <w:r>
              <w:rPr>
                <w:rFonts w:ascii="Times New Roman" w:hAnsi="Times New Roman"/>
                <w:szCs w:val="22"/>
              </w:rPr>
              <w:t xml:space="preserve"> un projekts tiek noraidīts, </w:t>
            </w:r>
            <w:r>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D66C0" w:rsidRPr="00192ED5" w14:paraId="11CF9BFB" w14:textId="77777777" w:rsidTr="76288F5E">
        <w:trPr>
          <w:trHeight w:val="1010"/>
          <w:jc w:val="center"/>
        </w:trPr>
        <w:tc>
          <w:tcPr>
            <w:tcW w:w="1016" w:type="dxa"/>
            <w:vMerge w:val="restart"/>
          </w:tcPr>
          <w:p w14:paraId="2FCD4ADE" w14:textId="77777777" w:rsidR="002D66C0" w:rsidRPr="00D839B4" w:rsidRDefault="002D66C0" w:rsidP="00D833DE">
            <w:pPr>
              <w:spacing w:after="0"/>
              <w:jc w:val="center"/>
              <w:rPr>
                <w:rFonts w:ascii="Times New Roman" w:hAnsi="Times New Roman"/>
                <w:color w:val="auto"/>
                <w:szCs w:val="22"/>
              </w:rPr>
            </w:pPr>
            <w:r>
              <w:rPr>
                <w:rFonts w:ascii="Times New Roman" w:hAnsi="Times New Roman"/>
                <w:color w:val="auto"/>
                <w:szCs w:val="22"/>
              </w:rPr>
              <w:t>1.10.</w:t>
            </w:r>
          </w:p>
        </w:tc>
        <w:tc>
          <w:tcPr>
            <w:tcW w:w="2119" w:type="dxa"/>
            <w:vMerge w:val="restart"/>
          </w:tcPr>
          <w:p w14:paraId="71BDE536" w14:textId="77777777" w:rsidR="002D66C0" w:rsidRPr="00D839B4" w:rsidRDefault="002D66C0" w:rsidP="00D833DE">
            <w:pPr>
              <w:pStyle w:val="ListParagraph"/>
              <w:ind w:left="0"/>
              <w:jc w:val="both"/>
              <w:rPr>
                <w:sz w:val="22"/>
                <w:szCs w:val="22"/>
              </w:rPr>
            </w:pPr>
            <w:r w:rsidRPr="00D839B4">
              <w:rPr>
                <w:sz w:val="22"/>
                <w:szCs w:val="22"/>
              </w:rPr>
              <w:t>Projekta mērķis atbilst MK noteikumos par specifiskā atbalsta mērķa īstenošanu noteiktajam mērķim.</w:t>
            </w:r>
          </w:p>
        </w:tc>
        <w:tc>
          <w:tcPr>
            <w:tcW w:w="1822" w:type="dxa"/>
          </w:tcPr>
          <w:p w14:paraId="1D0F3C29" w14:textId="23C70470" w:rsidR="002D66C0" w:rsidRPr="00D839B4" w:rsidRDefault="002D66C0" w:rsidP="00D833DE">
            <w:pPr>
              <w:spacing w:after="0"/>
              <w:jc w:val="center"/>
              <w:rPr>
                <w:rFonts w:ascii="Times New Roman" w:hAnsi="Times New Roman"/>
                <w:color w:val="auto"/>
                <w:szCs w:val="22"/>
              </w:rPr>
            </w:pPr>
            <w:r>
              <w:rPr>
                <w:rFonts w:ascii="Times New Roman" w:hAnsi="Times New Roman"/>
                <w:color w:val="auto"/>
                <w:szCs w:val="22"/>
              </w:rPr>
              <w:t>Jā</w:t>
            </w:r>
          </w:p>
        </w:tc>
        <w:tc>
          <w:tcPr>
            <w:tcW w:w="9055" w:type="dxa"/>
          </w:tcPr>
          <w:p w14:paraId="6C83A7F7" w14:textId="53BEFA5D" w:rsidR="002D66C0" w:rsidRPr="00D839B4" w:rsidRDefault="002D66C0" w:rsidP="00D833DE">
            <w:pPr>
              <w:pStyle w:val="NoSpacing"/>
              <w:jc w:val="both"/>
              <w:rPr>
                <w:rFonts w:ascii="Times New Roman" w:hAnsi="Times New Roman"/>
                <w:color w:val="auto"/>
                <w:szCs w:val="22"/>
              </w:rPr>
            </w:pPr>
            <w:r w:rsidRPr="00D839B4">
              <w:rPr>
                <w:rFonts w:ascii="Times New Roman" w:hAnsi="Times New Roman"/>
                <w:b/>
                <w:color w:val="auto"/>
                <w:szCs w:val="22"/>
              </w:rPr>
              <w:t>Vērtējums ir “Jā”</w:t>
            </w:r>
            <w:r w:rsidRPr="00D839B4">
              <w:rPr>
                <w:rFonts w:ascii="Times New Roman" w:hAnsi="Times New Roman"/>
                <w:color w:val="auto"/>
                <w:szCs w:val="22"/>
              </w:rPr>
              <w:t xml:space="preserve">, ja projekta iesniegumā </w:t>
            </w:r>
            <w:r>
              <w:rPr>
                <w:rFonts w:ascii="Times New Roman" w:hAnsi="Times New Roman"/>
                <w:color w:val="auto"/>
                <w:szCs w:val="22"/>
              </w:rPr>
              <w:t xml:space="preserve">norādītais mērķis </w:t>
            </w:r>
            <w:r w:rsidRPr="00D839B4">
              <w:rPr>
                <w:rFonts w:ascii="Times New Roman" w:hAnsi="Times New Roman"/>
                <w:color w:val="auto"/>
                <w:szCs w:val="22"/>
              </w:rPr>
              <w:t>atbilst MK noteikumos noteiktam mērķim</w:t>
            </w:r>
            <w:r>
              <w:rPr>
                <w:rFonts w:ascii="Times New Roman" w:hAnsi="Times New Roman"/>
                <w:color w:val="auto"/>
                <w:szCs w:val="22"/>
              </w:rPr>
              <w:t>.</w:t>
            </w:r>
          </w:p>
        </w:tc>
      </w:tr>
      <w:tr w:rsidR="002D66C0" w:rsidRPr="00192ED5" w14:paraId="74BBFBAC" w14:textId="77777777" w:rsidTr="76288F5E">
        <w:trPr>
          <w:trHeight w:val="1010"/>
          <w:jc w:val="center"/>
        </w:trPr>
        <w:tc>
          <w:tcPr>
            <w:tcW w:w="1016" w:type="dxa"/>
            <w:vMerge/>
          </w:tcPr>
          <w:p w14:paraId="649F995D" w14:textId="77777777" w:rsidR="002D66C0" w:rsidRDefault="002D66C0" w:rsidP="00D833DE">
            <w:pPr>
              <w:spacing w:after="0"/>
              <w:jc w:val="center"/>
              <w:rPr>
                <w:rFonts w:ascii="Times New Roman" w:hAnsi="Times New Roman"/>
                <w:color w:val="auto"/>
                <w:szCs w:val="22"/>
              </w:rPr>
            </w:pPr>
          </w:p>
        </w:tc>
        <w:tc>
          <w:tcPr>
            <w:tcW w:w="2119" w:type="dxa"/>
            <w:vMerge/>
          </w:tcPr>
          <w:p w14:paraId="59CB72EE" w14:textId="77777777" w:rsidR="002D66C0" w:rsidRPr="00D839B4" w:rsidRDefault="002D66C0" w:rsidP="00D833DE">
            <w:pPr>
              <w:pStyle w:val="ListParagraph"/>
              <w:ind w:left="0"/>
              <w:jc w:val="both"/>
              <w:rPr>
                <w:sz w:val="22"/>
                <w:szCs w:val="22"/>
              </w:rPr>
            </w:pPr>
          </w:p>
        </w:tc>
        <w:tc>
          <w:tcPr>
            <w:tcW w:w="1822" w:type="dxa"/>
          </w:tcPr>
          <w:p w14:paraId="6D04EEBF" w14:textId="77777777" w:rsidR="002D66C0" w:rsidRPr="00D839B4" w:rsidRDefault="002D66C0" w:rsidP="00D833DE">
            <w:pPr>
              <w:spacing w:after="0"/>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714810DE" w14:textId="4B01744F" w:rsidR="002D66C0" w:rsidRPr="002D66C0" w:rsidRDefault="002D66C0" w:rsidP="00D833DE">
            <w:pPr>
              <w:pStyle w:val="NoSpacing"/>
              <w:jc w:val="both"/>
              <w:rPr>
                <w:rFonts w:ascii="Times New Roman" w:hAnsi="Times New Roman"/>
                <w:color w:val="auto"/>
                <w:szCs w:val="22"/>
              </w:rPr>
            </w:pPr>
            <w:r>
              <w:rPr>
                <w:rFonts w:ascii="Times New Roman" w:hAnsi="Times New Roman"/>
                <w:color w:val="auto"/>
                <w:szCs w:val="22"/>
              </w:rPr>
              <w:t>Vērtējums ir</w:t>
            </w:r>
            <w:r w:rsidRPr="00D839B4">
              <w:rPr>
                <w:rFonts w:ascii="Times New Roman" w:hAnsi="Times New Roman"/>
                <w:color w:val="auto"/>
                <w:szCs w:val="22"/>
              </w:rPr>
              <w:t xml:space="preserve"> </w:t>
            </w:r>
            <w:r w:rsidRPr="00D839B4">
              <w:rPr>
                <w:rFonts w:ascii="Times New Roman" w:hAnsi="Times New Roman"/>
                <w:b/>
                <w:color w:val="auto"/>
                <w:szCs w:val="22"/>
              </w:rPr>
              <w:t>“Jā, ar nosacījumu”</w:t>
            </w:r>
            <w:r w:rsidRPr="002D66C0">
              <w:rPr>
                <w:rFonts w:ascii="Times New Roman" w:hAnsi="Times New Roman"/>
                <w:bCs/>
                <w:color w:val="auto"/>
                <w:szCs w:val="22"/>
              </w:rPr>
              <w:t xml:space="preserve">, </w:t>
            </w:r>
            <w:r>
              <w:rPr>
                <w:rFonts w:ascii="Times New Roman" w:hAnsi="Times New Roman"/>
                <w:bCs/>
                <w:color w:val="auto"/>
                <w:szCs w:val="22"/>
              </w:rPr>
              <w:t>ja projekta iesniegumā norādītais mērķis neatbilst MK noteikumos noteiktajam mērķim</w:t>
            </w:r>
            <w:r w:rsidRPr="00D839B4">
              <w:rPr>
                <w:rFonts w:ascii="Times New Roman" w:hAnsi="Times New Roman"/>
                <w:color w:val="auto"/>
                <w:szCs w:val="22"/>
              </w:rPr>
              <w:t xml:space="preserve"> un tiek izvirzīti nosacījumi par attiecīgās informācijas precizēšanu.</w:t>
            </w:r>
          </w:p>
        </w:tc>
      </w:tr>
      <w:tr w:rsidR="002D66C0" w:rsidRPr="00192ED5" w14:paraId="18B27194" w14:textId="77777777" w:rsidTr="76288F5E">
        <w:trPr>
          <w:trHeight w:val="1010"/>
          <w:jc w:val="center"/>
        </w:trPr>
        <w:tc>
          <w:tcPr>
            <w:tcW w:w="1016" w:type="dxa"/>
            <w:vMerge/>
          </w:tcPr>
          <w:p w14:paraId="6AB2EC65" w14:textId="358EDC3C" w:rsidR="002D66C0" w:rsidRDefault="002D66C0" w:rsidP="00D833DE">
            <w:pPr>
              <w:spacing w:after="0"/>
              <w:jc w:val="center"/>
              <w:rPr>
                <w:rFonts w:ascii="Times New Roman" w:hAnsi="Times New Roman"/>
                <w:color w:val="auto"/>
                <w:szCs w:val="22"/>
              </w:rPr>
            </w:pPr>
          </w:p>
        </w:tc>
        <w:tc>
          <w:tcPr>
            <w:tcW w:w="2119" w:type="dxa"/>
            <w:vMerge/>
          </w:tcPr>
          <w:p w14:paraId="6D23C2B8" w14:textId="44A3CB81" w:rsidR="002D66C0" w:rsidRPr="00D839B4" w:rsidRDefault="002D66C0" w:rsidP="00D833DE">
            <w:pPr>
              <w:pStyle w:val="ListParagraph"/>
              <w:ind w:left="0"/>
              <w:jc w:val="both"/>
              <w:rPr>
                <w:sz w:val="22"/>
                <w:szCs w:val="22"/>
              </w:rPr>
            </w:pPr>
          </w:p>
        </w:tc>
        <w:tc>
          <w:tcPr>
            <w:tcW w:w="1822" w:type="dxa"/>
          </w:tcPr>
          <w:p w14:paraId="0FF1F97E" w14:textId="5AC2E84E" w:rsidR="002D66C0" w:rsidRPr="00D839B4" w:rsidRDefault="002D66C0" w:rsidP="00D833DE">
            <w:pPr>
              <w:spacing w:after="0"/>
              <w:jc w:val="center"/>
              <w:rPr>
                <w:rFonts w:ascii="Times New Roman" w:hAnsi="Times New Roman"/>
                <w:color w:val="auto"/>
                <w:szCs w:val="22"/>
              </w:rPr>
            </w:pPr>
            <w:r>
              <w:rPr>
                <w:rFonts w:ascii="Times New Roman" w:hAnsi="Times New Roman"/>
                <w:color w:val="auto"/>
                <w:szCs w:val="22"/>
              </w:rPr>
              <w:t xml:space="preserve">Nē </w:t>
            </w:r>
          </w:p>
        </w:tc>
        <w:tc>
          <w:tcPr>
            <w:tcW w:w="9055" w:type="dxa"/>
          </w:tcPr>
          <w:p w14:paraId="50FD18EF" w14:textId="3DD473B3" w:rsidR="002D66C0" w:rsidRPr="00E82BA6" w:rsidRDefault="002D66C0" w:rsidP="00D833DE">
            <w:pPr>
              <w:pStyle w:val="NoSpacing"/>
              <w:jc w:val="both"/>
              <w:rPr>
                <w:rFonts w:ascii="Times New Roman" w:hAnsi="Times New Roman"/>
                <w:b/>
                <w:color w:val="auto"/>
              </w:rPr>
            </w:pPr>
            <w:r>
              <w:rPr>
                <w:rFonts w:ascii="Times New Roman" w:hAnsi="Times New Roman"/>
                <w:b/>
                <w:szCs w:val="22"/>
              </w:rPr>
              <w:t>Vērtējums ir “Nē”</w:t>
            </w:r>
            <w:r>
              <w:rPr>
                <w:rFonts w:ascii="Times New Roman" w:hAnsi="Times New Roman"/>
                <w:szCs w:val="22"/>
              </w:rPr>
              <w:t xml:space="preserve"> un projekts tiek noraidīts, </w:t>
            </w:r>
            <w:r>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A5FA9" w:rsidRPr="00DA5FA9" w14:paraId="5395BAAD" w14:textId="77777777" w:rsidTr="76288F5E">
        <w:trPr>
          <w:trHeight w:val="668"/>
          <w:jc w:val="center"/>
        </w:trPr>
        <w:tc>
          <w:tcPr>
            <w:tcW w:w="1016" w:type="dxa"/>
            <w:vMerge w:val="restart"/>
          </w:tcPr>
          <w:p w14:paraId="10BBEBB2" w14:textId="77777777" w:rsidR="00DA5FA9" w:rsidRPr="00D839B4" w:rsidRDefault="00833716" w:rsidP="00D833DE">
            <w:pPr>
              <w:spacing w:after="0"/>
              <w:jc w:val="center"/>
              <w:rPr>
                <w:rFonts w:ascii="Times New Roman" w:hAnsi="Times New Roman"/>
                <w:color w:val="auto"/>
                <w:szCs w:val="22"/>
              </w:rPr>
            </w:pPr>
            <w:r>
              <w:rPr>
                <w:rFonts w:ascii="Times New Roman" w:hAnsi="Times New Roman"/>
                <w:color w:val="auto"/>
                <w:szCs w:val="22"/>
              </w:rPr>
              <w:t>1.</w:t>
            </w:r>
            <w:r w:rsidR="00517E2D">
              <w:rPr>
                <w:rFonts w:ascii="Times New Roman" w:hAnsi="Times New Roman"/>
                <w:color w:val="auto"/>
                <w:szCs w:val="22"/>
              </w:rPr>
              <w:t>11.</w:t>
            </w:r>
          </w:p>
        </w:tc>
        <w:tc>
          <w:tcPr>
            <w:tcW w:w="2119" w:type="dxa"/>
          </w:tcPr>
          <w:p w14:paraId="144DD698" w14:textId="77777777" w:rsidR="00DA5FA9" w:rsidRPr="00D839B4" w:rsidRDefault="00DA5FA9" w:rsidP="00D833DE">
            <w:pPr>
              <w:pStyle w:val="ListParagraph"/>
              <w:ind w:left="0" w:right="28"/>
              <w:jc w:val="both"/>
              <w:rPr>
                <w:sz w:val="22"/>
                <w:szCs w:val="22"/>
              </w:rPr>
            </w:pPr>
            <w:r w:rsidRPr="00D839B4">
              <w:rPr>
                <w:sz w:val="22"/>
                <w:szCs w:val="22"/>
              </w:rPr>
              <w:t>Projekta iesniegumā plānotās projekta darbības</w:t>
            </w:r>
            <w:r w:rsidR="004604D7">
              <w:rPr>
                <w:sz w:val="22"/>
                <w:szCs w:val="22"/>
              </w:rPr>
              <w:t xml:space="preserve"> un sagaidāmie rezultāti</w:t>
            </w:r>
            <w:r w:rsidRPr="00D839B4">
              <w:rPr>
                <w:sz w:val="22"/>
                <w:szCs w:val="22"/>
              </w:rPr>
              <w:t>:</w:t>
            </w:r>
          </w:p>
        </w:tc>
        <w:tc>
          <w:tcPr>
            <w:tcW w:w="1822" w:type="dxa"/>
          </w:tcPr>
          <w:p w14:paraId="092E5146" w14:textId="1A675CB7" w:rsidR="00DA5FA9" w:rsidRPr="00D839B4" w:rsidRDefault="002D66C0" w:rsidP="00D833DE">
            <w:pPr>
              <w:spacing w:after="0"/>
              <w:jc w:val="center"/>
              <w:rPr>
                <w:rFonts w:ascii="Times New Roman" w:hAnsi="Times New Roman"/>
                <w:color w:val="auto"/>
                <w:szCs w:val="22"/>
              </w:rPr>
            </w:pPr>
            <w:r>
              <w:rPr>
                <w:rFonts w:ascii="Times New Roman" w:hAnsi="Times New Roman"/>
                <w:color w:val="auto"/>
                <w:szCs w:val="22"/>
              </w:rPr>
              <w:t>Jā</w:t>
            </w:r>
          </w:p>
        </w:tc>
        <w:tc>
          <w:tcPr>
            <w:tcW w:w="9055" w:type="dxa"/>
          </w:tcPr>
          <w:p w14:paraId="50F0ABEB" w14:textId="77777777" w:rsidR="00DA5FA9" w:rsidRPr="00D839B4" w:rsidRDefault="00DA5FA9" w:rsidP="00061BDC">
            <w:pPr>
              <w:pStyle w:val="NoSpacing"/>
              <w:jc w:val="both"/>
              <w:rPr>
                <w:rFonts w:ascii="Times New Roman" w:hAnsi="Times New Roman"/>
                <w:color w:val="auto"/>
                <w:szCs w:val="22"/>
              </w:rPr>
            </w:pPr>
            <w:r w:rsidRPr="00D839B4">
              <w:rPr>
                <w:rFonts w:ascii="Times New Roman" w:hAnsi="Times New Roman"/>
                <w:color w:val="auto"/>
                <w:szCs w:val="22"/>
              </w:rPr>
              <w:t>V</w:t>
            </w:r>
            <w:r w:rsidRPr="00D839B4">
              <w:rPr>
                <w:rFonts w:ascii="Times New Roman" w:hAnsi="Times New Roman"/>
                <w:b/>
                <w:color w:val="auto"/>
                <w:szCs w:val="22"/>
              </w:rPr>
              <w:t>ērtējums ir “Jā”</w:t>
            </w:r>
            <w:r w:rsidRPr="00D839B4">
              <w:rPr>
                <w:rFonts w:ascii="Times New Roman" w:hAnsi="Times New Roman"/>
                <w:color w:val="auto"/>
                <w:szCs w:val="22"/>
              </w:rPr>
              <w:t>, ja projekta iesniegumā:</w:t>
            </w:r>
          </w:p>
          <w:p w14:paraId="3C0026C5" w14:textId="14EAB53E" w:rsidR="00DA5FA9" w:rsidRPr="00D839B4" w:rsidRDefault="00DA5FA9" w:rsidP="00426327">
            <w:pPr>
              <w:pStyle w:val="NoSpacing"/>
              <w:numPr>
                <w:ilvl w:val="0"/>
                <w:numId w:val="5"/>
              </w:numPr>
              <w:jc w:val="both"/>
              <w:rPr>
                <w:rFonts w:ascii="Times New Roman" w:hAnsi="Times New Roman"/>
                <w:color w:val="auto"/>
                <w:szCs w:val="22"/>
              </w:rPr>
            </w:pPr>
            <w:r w:rsidRPr="00D839B4">
              <w:rPr>
                <w:rFonts w:ascii="Times New Roman" w:hAnsi="Times New Roman"/>
                <w:color w:val="auto"/>
                <w:szCs w:val="22"/>
              </w:rPr>
              <w:t>projekta darbības ir precīzi definētas, t.i., no darbību nosaukumiem var spriest par to saturu</w:t>
            </w:r>
            <w:r w:rsidR="00D249A4">
              <w:rPr>
                <w:rFonts w:ascii="Times New Roman" w:hAnsi="Times New Roman"/>
                <w:color w:val="auto"/>
                <w:szCs w:val="22"/>
              </w:rPr>
              <w:t>;</w:t>
            </w:r>
          </w:p>
          <w:p w14:paraId="6CDC2995" w14:textId="77777777" w:rsidR="00DA5FA9" w:rsidRPr="00D839B4" w:rsidRDefault="00DA5FA9" w:rsidP="00426327">
            <w:pPr>
              <w:pStyle w:val="NoSpacing"/>
              <w:numPr>
                <w:ilvl w:val="0"/>
                <w:numId w:val="5"/>
              </w:numPr>
              <w:jc w:val="both"/>
              <w:rPr>
                <w:rFonts w:ascii="Times New Roman" w:hAnsi="Times New Roman"/>
                <w:color w:val="auto"/>
                <w:szCs w:val="22"/>
              </w:rPr>
            </w:pPr>
            <w:r w:rsidRPr="00D839B4">
              <w:rPr>
                <w:rFonts w:ascii="Times New Roman" w:hAnsi="Times New Roman"/>
                <w:color w:val="auto"/>
                <w:szCs w:val="22"/>
              </w:rPr>
              <w:t xml:space="preserve">projekta darbības ir pamatotas, t.i., tās tieši ietekmē projekta mērķa, rezultātu un rādītāju sasniegšanu. Bez kādas no darbībām projekta mērķa, rezultātu un rādītāju sasniegšana nav </w:t>
            </w:r>
            <w:r w:rsidRPr="00D839B4">
              <w:rPr>
                <w:rFonts w:ascii="Times New Roman" w:hAnsi="Times New Roman"/>
                <w:color w:val="auto"/>
                <w:szCs w:val="22"/>
              </w:rPr>
              <w:lastRenderedPageBreak/>
              <w:t>iespējama. Katras darbības aprakstā ir pamatota tās nepieciešamība, aprakstīta tās ietvaros plānotā rīcība;</w:t>
            </w:r>
          </w:p>
          <w:p w14:paraId="5534270C" w14:textId="77777777" w:rsidR="00DA5FA9" w:rsidRDefault="00DA5FA9" w:rsidP="00426327">
            <w:pPr>
              <w:pStyle w:val="NoSpacing"/>
              <w:numPr>
                <w:ilvl w:val="0"/>
                <w:numId w:val="5"/>
              </w:numPr>
              <w:jc w:val="both"/>
              <w:rPr>
                <w:rFonts w:ascii="Times New Roman" w:hAnsi="Times New Roman"/>
                <w:color w:val="auto"/>
                <w:szCs w:val="22"/>
              </w:rPr>
            </w:pPr>
            <w:r w:rsidRPr="00D839B4">
              <w:rPr>
                <w:rFonts w:ascii="Times New Roman" w:hAnsi="Times New Roman"/>
                <w:color w:val="auto"/>
                <w:szCs w:val="22"/>
              </w:rPr>
              <w:t>projekta darbības ir vērstas uz projekta iesniegumā aprakstīto problēmu risinājumu</w:t>
            </w:r>
            <w:r w:rsidR="004604D7">
              <w:rPr>
                <w:rFonts w:ascii="Times New Roman" w:hAnsi="Times New Roman"/>
                <w:color w:val="auto"/>
                <w:szCs w:val="22"/>
              </w:rPr>
              <w:t>;</w:t>
            </w:r>
          </w:p>
          <w:p w14:paraId="4CCAE32E" w14:textId="77777777" w:rsidR="004604D7" w:rsidRPr="00D839B4" w:rsidRDefault="004604D7" w:rsidP="00426327">
            <w:pPr>
              <w:pStyle w:val="NoSpacing"/>
              <w:numPr>
                <w:ilvl w:val="0"/>
                <w:numId w:val="5"/>
              </w:numPr>
              <w:jc w:val="both"/>
              <w:rPr>
                <w:rFonts w:ascii="Times New Roman" w:hAnsi="Times New Roman"/>
                <w:color w:val="auto"/>
                <w:szCs w:val="22"/>
              </w:rPr>
            </w:pPr>
            <w:r w:rsidRPr="00D839B4">
              <w:rPr>
                <w:rFonts w:ascii="Times New Roman" w:hAnsi="Times New Roman"/>
                <w:color w:val="auto"/>
                <w:szCs w:val="22"/>
              </w:rPr>
              <w:t>katrai projekta darbībai ir norādīts pamatots (skaidri izriet no attiecīgās projekta darbības), precīzi definēts un izmērāms rezultāts, kas katras projekta darbības rezultātā tiks sasniegts;</w:t>
            </w:r>
          </w:p>
          <w:p w14:paraId="1E7A442A" w14:textId="1F62CA00" w:rsidR="00902612" w:rsidRPr="00E82BA6" w:rsidRDefault="004604D7" w:rsidP="00E82BA6">
            <w:pPr>
              <w:pStyle w:val="NoSpacing"/>
              <w:numPr>
                <w:ilvl w:val="0"/>
                <w:numId w:val="5"/>
              </w:numPr>
              <w:jc w:val="both"/>
              <w:rPr>
                <w:rFonts w:ascii="Times New Roman" w:hAnsi="Times New Roman"/>
                <w:color w:val="auto"/>
              </w:rPr>
            </w:pPr>
            <w:r w:rsidRPr="00D839B4">
              <w:rPr>
                <w:rFonts w:ascii="Times New Roman" w:hAnsi="Times New Roman"/>
                <w:color w:val="auto"/>
                <w:szCs w:val="22"/>
              </w:rPr>
              <w:t>ir norādīti pamatoti (skaidri izriet no projekta darbībām), precīzi definēti un izmērāmi projekta uzraudzības rādītāji. Tiem ir noteikta sasniedzamā mērvienība un skaitliskā vērtība</w:t>
            </w:r>
            <w:r w:rsidR="00D249A4">
              <w:rPr>
                <w:rFonts w:ascii="Times New Roman" w:hAnsi="Times New Roman"/>
                <w:color w:val="auto"/>
                <w:szCs w:val="22"/>
              </w:rPr>
              <w:t xml:space="preserve">. </w:t>
            </w:r>
            <w:r w:rsidRPr="00D839B4">
              <w:rPr>
                <w:rFonts w:ascii="Times New Roman" w:hAnsi="Times New Roman"/>
                <w:color w:val="auto"/>
                <w:szCs w:val="22"/>
              </w:rPr>
              <w:t>Minētie projekta uzraudzības rādītāji sekmē MK noteikumos noteikto uzraudzības rādītāju sasniegšanu</w:t>
            </w:r>
            <w:r w:rsidR="00540EFD">
              <w:rPr>
                <w:rFonts w:ascii="Times New Roman" w:hAnsi="Times New Roman"/>
                <w:color w:val="auto"/>
                <w:szCs w:val="22"/>
              </w:rPr>
              <w:t>.</w:t>
            </w:r>
          </w:p>
        </w:tc>
      </w:tr>
      <w:tr w:rsidR="00DA5FA9" w:rsidRPr="00DA5FA9" w14:paraId="60543122" w14:textId="77777777" w:rsidTr="76288F5E">
        <w:trPr>
          <w:trHeight w:val="668"/>
          <w:jc w:val="center"/>
        </w:trPr>
        <w:tc>
          <w:tcPr>
            <w:tcW w:w="1016" w:type="dxa"/>
            <w:vMerge/>
            <w:vAlign w:val="center"/>
          </w:tcPr>
          <w:p w14:paraId="32275A43" w14:textId="77777777" w:rsidR="00DA5FA9" w:rsidRPr="00192ED5" w:rsidRDefault="00DA5FA9" w:rsidP="00E82BA6">
            <w:pPr>
              <w:spacing w:after="0" w:line="240" w:lineRule="auto"/>
              <w:ind w:left="483"/>
              <w:jc w:val="center"/>
              <w:rPr>
                <w:rFonts w:ascii="Times New Roman" w:hAnsi="Times New Roman"/>
                <w:color w:val="auto"/>
                <w:szCs w:val="22"/>
                <w:highlight w:val="yellow"/>
              </w:rPr>
            </w:pPr>
          </w:p>
        </w:tc>
        <w:tc>
          <w:tcPr>
            <w:tcW w:w="2119" w:type="dxa"/>
          </w:tcPr>
          <w:p w14:paraId="2ABE86E5" w14:textId="77777777" w:rsidR="00DA5FA9" w:rsidRPr="00D839B4" w:rsidRDefault="00DA5FA9" w:rsidP="00A73BF4">
            <w:pPr>
              <w:pStyle w:val="ListParagraph"/>
              <w:ind w:left="0" w:right="28"/>
              <w:jc w:val="both"/>
              <w:rPr>
                <w:sz w:val="22"/>
                <w:szCs w:val="22"/>
              </w:rPr>
            </w:pPr>
            <w:r w:rsidRPr="00D839B4">
              <w:rPr>
                <w:sz w:val="22"/>
                <w:szCs w:val="22"/>
              </w:rPr>
              <w:t>1.1</w:t>
            </w:r>
            <w:r w:rsidR="006B06F9">
              <w:rPr>
                <w:sz w:val="22"/>
                <w:szCs w:val="22"/>
              </w:rPr>
              <w:t>1</w:t>
            </w:r>
            <w:r w:rsidRPr="00D839B4">
              <w:rPr>
                <w:sz w:val="22"/>
                <w:szCs w:val="22"/>
              </w:rPr>
              <w:t>.</w:t>
            </w:r>
            <w:r w:rsidR="006B06F9">
              <w:rPr>
                <w:sz w:val="22"/>
                <w:szCs w:val="22"/>
              </w:rPr>
              <w:t>1.</w:t>
            </w:r>
            <w:r w:rsidRPr="00D839B4">
              <w:rPr>
                <w:sz w:val="22"/>
                <w:szCs w:val="22"/>
              </w:rPr>
              <w:t xml:space="preserve"> atbilst MK noteikumos noteiktajam un paredz saikni ar attiecīgajām atbalstāmajām darbībām;</w:t>
            </w:r>
          </w:p>
        </w:tc>
        <w:tc>
          <w:tcPr>
            <w:tcW w:w="1822" w:type="dxa"/>
          </w:tcPr>
          <w:p w14:paraId="6A49CEC3" w14:textId="77777777" w:rsidR="00DA5FA9" w:rsidRPr="00D839B4" w:rsidRDefault="002D66C0" w:rsidP="00E82BA6">
            <w:pPr>
              <w:spacing w:after="0" w:line="240" w:lineRule="auto"/>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2C8E0B4C" w14:textId="06498B9A" w:rsidR="00DA5FA9" w:rsidRPr="00E82BA6" w:rsidRDefault="002D66C0" w:rsidP="00E82BA6">
            <w:pPr>
              <w:pStyle w:val="NoSpacing"/>
              <w:jc w:val="both"/>
              <w:rPr>
                <w:rFonts w:ascii="Times New Roman" w:hAnsi="Times New Roman"/>
                <w:color w:val="auto"/>
              </w:rPr>
            </w:pPr>
            <w:r w:rsidRPr="00D839B4">
              <w:rPr>
                <w:rFonts w:ascii="Times New Roman" w:hAnsi="Times New Roman"/>
                <w:color w:val="auto"/>
                <w:szCs w:val="22"/>
              </w:rPr>
              <w:t>Ja informācija projekta iesniegumā nav pilnīga</w:t>
            </w:r>
            <w:r w:rsidR="00A73BF4">
              <w:rPr>
                <w:rFonts w:ascii="Times New Roman" w:hAnsi="Times New Roman"/>
                <w:color w:val="auto"/>
                <w:szCs w:val="22"/>
              </w:rPr>
              <w:t>,</w:t>
            </w:r>
            <w:r w:rsidRPr="00D839B4">
              <w:rPr>
                <w:rFonts w:ascii="Times New Roman" w:hAnsi="Times New Roman"/>
                <w:color w:val="auto"/>
                <w:szCs w:val="22"/>
              </w:rPr>
              <w:t xml:space="preserve">, </w:t>
            </w:r>
            <w:r w:rsidR="00A73BF4">
              <w:rPr>
                <w:rFonts w:ascii="Times New Roman" w:hAnsi="Times New Roman"/>
                <w:color w:val="auto"/>
                <w:szCs w:val="22"/>
              </w:rPr>
              <w:t>vērtējums</w:t>
            </w:r>
            <w:r w:rsidRPr="00D839B4">
              <w:rPr>
                <w:rFonts w:ascii="Times New Roman" w:hAnsi="Times New Roman"/>
                <w:color w:val="auto"/>
                <w:szCs w:val="22"/>
              </w:rPr>
              <w:t xml:space="preserve"> </w:t>
            </w:r>
            <w:r w:rsidR="00A73BF4">
              <w:rPr>
                <w:rFonts w:ascii="Times New Roman" w:hAnsi="Times New Roman"/>
                <w:color w:val="auto"/>
                <w:szCs w:val="22"/>
              </w:rPr>
              <w:t xml:space="preserve">ir </w:t>
            </w:r>
            <w:r w:rsidRPr="00D839B4">
              <w:rPr>
                <w:rFonts w:ascii="Times New Roman" w:hAnsi="Times New Roman"/>
                <w:color w:val="auto"/>
                <w:szCs w:val="22"/>
              </w:rPr>
              <w:t xml:space="preserve">ar </w:t>
            </w:r>
            <w:r w:rsidRPr="00D839B4">
              <w:rPr>
                <w:rFonts w:ascii="Times New Roman" w:hAnsi="Times New Roman"/>
                <w:b/>
                <w:color w:val="auto"/>
                <w:szCs w:val="22"/>
              </w:rPr>
              <w:t>“Jā, ar nosacījumu”</w:t>
            </w:r>
            <w:r w:rsidRPr="00D839B4">
              <w:rPr>
                <w:rFonts w:ascii="Times New Roman" w:hAnsi="Times New Roman"/>
                <w:color w:val="auto"/>
                <w:szCs w:val="22"/>
              </w:rPr>
              <w:t xml:space="preserve"> un tiek izvirzīti nosacījumi par attiecīgās informācijas precizēšanu.</w:t>
            </w:r>
          </w:p>
        </w:tc>
      </w:tr>
      <w:tr w:rsidR="00DA5FA9" w:rsidRPr="00DA5FA9" w14:paraId="7C97C877" w14:textId="77777777" w:rsidTr="76288F5E">
        <w:trPr>
          <w:trHeight w:val="668"/>
          <w:jc w:val="center"/>
        </w:trPr>
        <w:tc>
          <w:tcPr>
            <w:tcW w:w="1016" w:type="dxa"/>
            <w:vMerge/>
            <w:vAlign w:val="center"/>
          </w:tcPr>
          <w:p w14:paraId="18EDCCFB" w14:textId="77777777" w:rsidR="00DA5FA9" w:rsidRPr="00192ED5" w:rsidRDefault="00DA5FA9">
            <w:pPr>
              <w:spacing w:after="0"/>
              <w:ind w:left="483"/>
              <w:jc w:val="center"/>
              <w:rPr>
                <w:rFonts w:ascii="Times New Roman" w:hAnsi="Times New Roman"/>
                <w:color w:val="auto"/>
                <w:szCs w:val="22"/>
                <w:highlight w:val="yellow"/>
              </w:rPr>
            </w:pPr>
          </w:p>
        </w:tc>
        <w:tc>
          <w:tcPr>
            <w:tcW w:w="2119" w:type="dxa"/>
          </w:tcPr>
          <w:p w14:paraId="75DD74AC" w14:textId="77777777" w:rsidR="00DA5FA9" w:rsidRPr="00D839B4" w:rsidRDefault="006B06F9" w:rsidP="00D833DE">
            <w:pPr>
              <w:pStyle w:val="ListParagraph"/>
              <w:ind w:left="0" w:right="28"/>
              <w:jc w:val="both"/>
              <w:rPr>
                <w:sz w:val="22"/>
                <w:szCs w:val="22"/>
              </w:rPr>
            </w:pPr>
            <w:r>
              <w:rPr>
                <w:sz w:val="22"/>
                <w:szCs w:val="22"/>
              </w:rPr>
              <w:t>1.</w:t>
            </w:r>
            <w:r w:rsidR="00DA5FA9" w:rsidRPr="00D839B4">
              <w:rPr>
                <w:sz w:val="22"/>
                <w:szCs w:val="22"/>
              </w:rPr>
              <w:t>1</w:t>
            </w:r>
            <w:r w:rsidR="00517E2D">
              <w:rPr>
                <w:sz w:val="22"/>
                <w:szCs w:val="22"/>
              </w:rPr>
              <w:t>1</w:t>
            </w:r>
            <w:r w:rsidR="00DA5FA9" w:rsidRPr="00D839B4">
              <w:rPr>
                <w:sz w:val="22"/>
                <w:szCs w:val="22"/>
              </w:rPr>
              <w:t>.2. ir precīzi definētas un pamatotas, un tās risina projektā definētās problēmas.</w:t>
            </w:r>
          </w:p>
        </w:tc>
        <w:tc>
          <w:tcPr>
            <w:tcW w:w="1822" w:type="dxa"/>
          </w:tcPr>
          <w:p w14:paraId="4BD1F33A" w14:textId="77777777" w:rsidR="00DA5FA9" w:rsidRPr="00D839B4" w:rsidRDefault="002D66C0" w:rsidP="00E82BA6">
            <w:pPr>
              <w:spacing w:after="0" w:line="240" w:lineRule="auto"/>
              <w:jc w:val="center"/>
              <w:rPr>
                <w:rFonts w:ascii="Times New Roman" w:hAnsi="Times New Roman"/>
                <w:color w:val="auto"/>
                <w:szCs w:val="22"/>
              </w:rPr>
            </w:pPr>
            <w:r>
              <w:rPr>
                <w:rFonts w:ascii="Times New Roman" w:hAnsi="Times New Roman"/>
                <w:color w:val="auto"/>
                <w:szCs w:val="22"/>
              </w:rPr>
              <w:t xml:space="preserve">Nē </w:t>
            </w:r>
          </w:p>
        </w:tc>
        <w:tc>
          <w:tcPr>
            <w:tcW w:w="9055" w:type="dxa"/>
          </w:tcPr>
          <w:p w14:paraId="506CE4F1" w14:textId="4E7D41C6" w:rsidR="00DA5FA9" w:rsidRPr="00D839B4" w:rsidRDefault="002D66C0" w:rsidP="00E82BA6">
            <w:pPr>
              <w:pStyle w:val="NoSpacing"/>
              <w:jc w:val="both"/>
              <w:rPr>
                <w:rFonts w:ascii="Times New Roman" w:hAnsi="Times New Roman"/>
                <w:color w:val="auto"/>
                <w:szCs w:val="22"/>
              </w:rPr>
            </w:pPr>
            <w:r>
              <w:rPr>
                <w:rFonts w:ascii="Times New Roman" w:hAnsi="Times New Roman"/>
                <w:b/>
                <w:szCs w:val="22"/>
              </w:rPr>
              <w:t>Vērtējums ir “Nē”</w:t>
            </w:r>
            <w:r>
              <w:rPr>
                <w:rFonts w:ascii="Times New Roman" w:hAnsi="Times New Roman"/>
                <w:szCs w:val="22"/>
              </w:rPr>
              <w:t xml:space="preserve"> un projekts tiek noraidīts, </w:t>
            </w:r>
            <w:r>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D4099" w:rsidRPr="00192ED5" w14:paraId="4CF0CF6F" w14:textId="77777777" w:rsidTr="76288F5E">
        <w:trPr>
          <w:trHeight w:val="4130"/>
          <w:jc w:val="center"/>
        </w:trPr>
        <w:tc>
          <w:tcPr>
            <w:tcW w:w="1016" w:type="dxa"/>
            <w:vMerge w:val="restart"/>
          </w:tcPr>
          <w:p w14:paraId="65F2720B" w14:textId="77777777" w:rsidR="002D4099" w:rsidRPr="00D839B4" w:rsidRDefault="002D4099" w:rsidP="00061BDC">
            <w:pPr>
              <w:spacing w:after="0"/>
              <w:jc w:val="center"/>
              <w:rPr>
                <w:rFonts w:ascii="Times New Roman" w:hAnsi="Times New Roman"/>
                <w:color w:val="auto"/>
                <w:szCs w:val="22"/>
              </w:rPr>
            </w:pPr>
            <w:r>
              <w:rPr>
                <w:rFonts w:ascii="Times New Roman" w:hAnsi="Times New Roman"/>
                <w:color w:val="auto"/>
                <w:szCs w:val="22"/>
              </w:rPr>
              <w:t>1.</w:t>
            </w:r>
            <w:r w:rsidRPr="00D839B4">
              <w:rPr>
                <w:rFonts w:ascii="Times New Roman" w:hAnsi="Times New Roman"/>
                <w:color w:val="auto"/>
                <w:szCs w:val="22"/>
              </w:rPr>
              <w:t>1</w:t>
            </w:r>
            <w:r>
              <w:rPr>
                <w:rFonts w:ascii="Times New Roman" w:hAnsi="Times New Roman"/>
                <w:color w:val="auto"/>
                <w:szCs w:val="22"/>
              </w:rPr>
              <w:t>2.</w:t>
            </w:r>
          </w:p>
        </w:tc>
        <w:tc>
          <w:tcPr>
            <w:tcW w:w="2119" w:type="dxa"/>
            <w:vMerge w:val="restart"/>
          </w:tcPr>
          <w:p w14:paraId="210DF0BB" w14:textId="77777777" w:rsidR="002D4099" w:rsidRPr="00D839B4" w:rsidRDefault="002D4099" w:rsidP="00061BDC">
            <w:pPr>
              <w:pStyle w:val="ListParagraph"/>
              <w:ind w:left="0" w:right="28"/>
              <w:jc w:val="both"/>
              <w:rPr>
                <w:sz w:val="22"/>
                <w:szCs w:val="22"/>
              </w:rPr>
            </w:pPr>
            <w:r w:rsidRPr="00667625">
              <w:rPr>
                <w:sz w:val="22"/>
                <w:szCs w:val="22"/>
              </w:rP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w:t>
            </w:r>
            <w:r w:rsidRPr="00667625">
              <w:rPr>
                <w:sz w:val="22"/>
                <w:szCs w:val="22"/>
              </w:rPr>
              <w:lastRenderedPageBreak/>
              <w:t>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822" w:type="dxa"/>
          </w:tcPr>
          <w:p w14:paraId="2ED8FC84" w14:textId="2BEC23DD" w:rsidR="002D4099" w:rsidRPr="00D839B4" w:rsidRDefault="002D4099" w:rsidP="00061BDC">
            <w:pPr>
              <w:spacing w:after="0"/>
              <w:jc w:val="center"/>
              <w:rPr>
                <w:rFonts w:ascii="Times New Roman" w:hAnsi="Times New Roman"/>
                <w:color w:val="auto"/>
                <w:szCs w:val="22"/>
              </w:rPr>
            </w:pPr>
            <w:r>
              <w:rPr>
                <w:rFonts w:ascii="Times New Roman" w:hAnsi="Times New Roman"/>
                <w:color w:val="auto"/>
                <w:szCs w:val="22"/>
              </w:rPr>
              <w:lastRenderedPageBreak/>
              <w:t>Jā</w:t>
            </w:r>
          </w:p>
        </w:tc>
        <w:tc>
          <w:tcPr>
            <w:tcW w:w="9055" w:type="dxa"/>
          </w:tcPr>
          <w:p w14:paraId="555C31D6" w14:textId="618B77E4" w:rsidR="00540EFD" w:rsidRPr="00E82BA6" w:rsidRDefault="56E21DF2" w:rsidP="00E82BA6">
            <w:pPr>
              <w:pStyle w:val="NoSpacing"/>
              <w:jc w:val="both"/>
              <w:rPr>
                <w:rFonts w:ascii="Times New Roman" w:hAnsi="Times New Roman"/>
                <w:color w:val="auto"/>
              </w:rPr>
            </w:pPr>
            <w:r w:rsidRPr="76288F5E">
              <w:rPr>
                <w:rFonts w:ascii="Times New Roman" w:hAnsi="Times New Roman"/>
                <w:b/>
                <w:bCs/>
                <w:color w:val="auto"/>
              </w:rPr>
              <w:t>Vērtējums ir “Jā”,</w:t>
            </w:r>
            <w:r w:rsidRPr="76288F5E">
              <w:rPr>
                <w:rFonts w:ascii="Times New Roman" w:hAnsi="Times New Roman"/>
                <w:color w:val="auto"/>
              </w:rPr>
              <w:t xml:space="preserve"> ja p</w:t>
            </w:r>
            <w:r w:rsidR="220181CE" w:rsidRPr="76288F5E">
              <w:rPr>
                <w:rFonts w:ascii="Times New Roman" w:hAnsi="Times New Roman"/>
                <w:color w:val="auto"/>
              </w:rPr>
              <w:t>rojekta</w:t>
            </w:r>
            <w:r w:rsidR="189D189F" w:rsidRPr="76288F5E">
              <w:rPr>
                <w:rFonts w:ascii="Times New Roman" w:hAnsi="Times New Roman"/>
                <w:color w:val="auto"/>
              </w:rPr>
              <w:t xml:space="preserve"> iesniegumā norādīta informācija par plānotajiem publicitātes un informācijas izplatīšanas pasākumiem.</w:t>
            </w:r>
          </w:p>
        </w:tc>
      </w:tr>
      <w:tr w:rsidR="002D4099" w:rsidRPr="00192ED5" w14:paraId="6BFDC6A5" w14:textId="77777777" w:rsidTr="76288F5E">
        <w:trPr>
          <w:trHeight w:val="2063"/>
          <w:jc w:val="center"/>
        </w:trPr>
        <w:tc>
          <w:tcPr>
            <w:tcW w:w="1016" w:type="dxa"/>
            <w:vMerge/>
          </w:tcPr>
          <w:p w14:paraId="78B957AA" w14:textId="77777777" w:rsidR="002D4099" w:rsidRDefault="002D4099" w:rsidP="00061BDC">
            <w:pPr>
              <w:spacing w:after="0"/>
              <w:jc w:val="center"/>
              <w:rPr>
                <w:rFonts w:ascii="Times New Roman" w:hAnsi="Times New Roman"/>
                <w:color w:val="auto"/>
                <w:szCs w:val="22"/>
              </w:rPr>
            </w:pPr>
          </w:p>
        </w:tc>
        <w:tc>
          <w:tcPr>
            <w:tcW w:w="2119" w:type="dxa"/>
            <w:vMerge/>
          </w:tcPr>
          <w:p w14:paraId="79650C44" w14:textId="77777777" w:rsidR="002D4099" w:rsidRPr="00667625" w:rsidRDefault="002D4099" w:rsidP="00061BDC">
            <w:pPr>
              <w:pStyle w:val="ListParagraph"/>
              <w:ind w:left="0" w:right="28"/>
              <w:jc w:val="both"/>
              <w:rPr>
                <w:sz w:val="22"/>
                <w:szCs w:val="22"/>
              </w:rPr>
            </w:pPr>
          </w:p>
        </w:tc>
        <w:tc>
          <w:tcPr>
            <w:tcW w:w="1822" w:type="dxa"/>
          </w:tcPr>
          <w:p w14:paraId="3494821E" w14:textId="77777777" w:rsidR="002D4099" w:rsidRPr="00D839B4" w:rsidDel="00C43BB2" w:rsidRDefault="002D4099" w:rsidP="00061BDC">
            <w:pPr>
              <w:spacing w:after="0"/>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405084A7" w14:textId="3FA5B43E" w:rsidR="002D4099" w:rsidRPr="002D4099" w:rsidRDefault="00E82BA6" w:rsidP="00172671">
            <w:pPr>
              <w:pStyle w:val="NoSpacing"/>
              <w:jc w:val="both"/>
              <w:rPr>
                <w:rFonts w:ascii="Times New Roman" w:hAnsi="Times New Roman"/>
                <w:bCs/>
                <w:color w:val="auto"/>
                <w:szCs w:val="22"/>
              </w:rPr>
            </w:pPr>
            <w:r w:rsidRPr="00E82BA6">
              <w:rPr>
                <w:rFonts w:ascii="Times New Roman" w:hAnsi="Times New Roman"/>
                <w:b/>
                <w:color w:val="auto"/>
                <w:szCs w:val="22"/>
              </w:rPr>
              <w:t>Vērtējums ir “Jā, ar nosacījumu”</w:t>
            </w:r>
            <w:r w:rsidRPr="00E82BA6">
              <w:rPr>
                <w:rFonts w:ascii="Times New Roman" w:hAnsi="Times New Roman"/>
                <w:bCs/>
                <w:color w:val="auto"/>
                <w:szCs w:val="22"/>
              </w:rPr>
              <w:t xml:space="preserve">, </w:t>
            </w:r>
            <w:r>
              <w:rPr>
                <w:rFonts w:ascii="Times New Roman" w:hAnsi="Times New Roman"/>
                <w:bCs/>
                <w:color w:val="auto"/>
                <w:szCs w:val="22"/>
              </w:rPr>
              <w:t>j</w:t>
            </w:r>
            <w:r w:rsidR="003252EB" w:rsidRPr="003252EB">
              <w:rPr>
                <w:rFonts w:ascii="Times New Roman" w:hAnsi="Times New Roman"/>
                <w:bCs/>
                <w:color w:val="auto"/>
                <w:szCs w:val="22"/>
              </w:rPr>
              <w:t>a projekta iesniegum</w:t>
            </w:r>
            <w:r w:rsidR="003252EB">
              <w:rPr>
                <w:rFonts w:ascii="Times New Roman" w:hAnsi="Times New Roman"/>
                <w:bCs/>
                <w:color w:val="auto"/>
                <w:szCs w:val="22"/>
              </w:rPr>
              <w:t>ā</w:t>
            </w:r>
            <w:r w:rsidR="003252EB" w:rsidRPr="003252EB">
              <w:rPr>
                <w:rFonts w:ascii="Times New Roman" w:hAnsi="Times New Roman"/>
                <w:bCs/>
                <w:color w:val="auto"/>
                <w:szCs w:val="22"/>
              </w:rPr>
              <w:t xml:space="preserve"> </w:t>
            </w:r>
            <w:r w:rsidR="003252EB">
              <w:rPr>
                <w:rFonts w:ascii="Times New Roman" w:hAnsi="Times New Roman"/>
                <w:bCs/>
                <w:color w:val="auto"/>
                <w:szCs w:val="22"/>
              </w:rPr>
              <w:t>nav norādīta informācija par</w:t>
            </w:r>
            <w:r w:rsidR="003252EB" w:rsidRPr="003252EB">
              <w:rPr>
                <w:rFonts w:ascii="Times New Roman" w:hAnsi="Times New Roman"/>
                <w:bCs/>
                <w:color w:val="auto"/>
                <w:szCs w:val="22"/>
              </w:rPr>
              <w:t xml:space="preserve"> plānotajiem publicitātes un informācijas izplatīšanas pasākumiem</w:t>
            </w:r>
            <w:r w:rsidR="003252EB">
              <w:rPr>
                <w:rFonts w:ascii="Times New Roman" w:hAnsi="Times New Roman"/>
                <w:bCs/>
                <w:color w:val="auto"/>
                <w:szCs w:val="22"/>
              </w:rPr>
              <w:t xml:space="preserve"> </w:t>
            </w:r>
            <w:r w:rsidR="003252EB" w:rsidRPr="003252EB">
              <w:rPr>
                <w:rFonts w:ascii="Times New Roman" w:hAnsi="Times New Roman"/>
                <w:bCs/>
                <w:color w:val="auto"/>
                <w:szCs w:val="22"/>
              </w:rPr>
              <w:t>un tiek izvirzīti nosacījumi par attiecīgās informācijas precizēšanu.</w:t>
            </w:r>
          </w:p>
        </w:tc>
      </w:tr>
      <w:tr w:rsidR="002D4099" w:rsidRPr="00192ED5" w14:paraId="66A07808" w14:textId="77777777" w:rsidTr="76288F5E">
        <w:trPr>
          <w:trHeight w:val="2062"/>
          <w:jc w:val="center"/>
        </w:trPr>
        <w:tc>
          <w:tcPr>
            <w:tcW w:w="1016" w:type="dxa"/>
            <w:vMerge/>
          </w:tcPr>
          <w:p w14:paraId="01BA88D4" w14:textId="77777777" w:rsidR="002D4099" w:rsidRDefault="002D4099" w:rsidP="00061BDC">
            <w:pPr>
              <w:spacing w:after="0"/>
              <w:jc w:val="center"/>
              <w:rPr>
                <w:rFonts w:ascii="Times New Roman" w:hAnsi="Times New Roman"/>
                <w:color w:val="auto"/>
                <w:szCs w:val="22"/>
              </w:rPr>
            </w:pPr>
          </w:p>
        </w:tc>
        <w:tc>
          <w:tcPr>
            <w:tcW w:w="2119" w:type="dxa"/>
            <w:vMerge/>
          </w:tcPr>
          <w:p w14:paraId="6C1FDB3E" w14:textId="77777777" w:rsidR="002D4099" w:rsidRPr="00667625" w:rsidRDefault="002D4099" w:rsidP="00061BDC">
            <w:pPr>
              <w:pStyle w:val="ListParagraph"/>
              <w:ind w:left="0" w:right="28"/>
              <w:jc w:val="both"/>
              <w:rPr>
                <w:sz w:val="22"/>
                <w:szCs w:val="22"/>
              </w:rPr>
            </w:pPr>
          </w:p>
        </w:tc>
        <w:tc>
          <w:tcPr>
            <w:tcW w:w="1822" w:type="dxa"/>
          </w:tcPr>
          <w:p w14:paraId="1D2ADC81" w14:textId="77777777" w:rsidR="002D4099" w:rsidRDefault="002D4099" w:rsidP="00061BDC">
            <w:pPr>
              <w:spacing w:after="0"/>
              <w:jc w:val="center"/>
              <w:rPr>
                <w:rFonts w:ascii="Times New Roman" w:hAnsi="Times New Roman"/>
                <w:color w:val="auto"/>
                <w:szCs w:val="22"/>
              </w:rPr>
            </w:pPr>
            <w:r>
              <w:rPr>
                <w:rFonts w:ascii="Times New Roman" w:hAnsi="Times New Roman"/>
                <w:color w:val="auto"/>
                <w:szCs w:val="22"/>
              </w:rPr>
              <w:t>Nē</w:t>
            </w:r>
          </w:p>
        </w:tc>
        <w:tc>
          <w:tcPr>
            <w:tcW w:w="9055" w:type="dxa"/>
          </w:tcPr>
          <w:p w14:paraId="1059F88A" w14:textId="7FD2A120" w:rsidR="002D4099" w:rsidRPr="002D4099" w:rsidRDefault="003252EB" w:rsidP="00172671">
            <w:pPr>
              <w:pStyle w:val="NoSpacing"/>
              <w:jc w:val="both"/>
              <w:rPr>
                <w:rFonts w:ascii="Times New Roman" w:hAnsi="Times New Roman"/>
                <w:bCs/>
                <w:color w:val="auto"/>
                <w:szCs w:val="22"/>
              </w:rPr>
            </w:pPr>
            <w:r>
              <w:rPr>
                <w:rFonts w:ascii="Times New Roman" w:hAnsi="Times New Roman"/>
                <w:b/>
                <w:szCs w:val="22"/>
              </w:rPr>
              <w:t>Vērtējums ir “Nē”</w:t>
            </w:r>
            <w:r>
              <w:rPr>
                <w:rFonts w:ascii="Times New Roman" w:hAnsi="Times New Roman"/>
                <w:szCs w:val="22"/>
              </w:rPr>
              <w:t xml:space="preserve"> un projekts tiek noraidīts, </w:t>
            </w:r>
            <w:r>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D4099" w:rsidRPr="00192ED5" w14:paraId="0CDF9D8B" w14:textId="77777777" w:rsidTr="76288F5E">
        <w:trPr>
          <w:cantSplit/>
          <w:trHeight w:val="930"/>
          <w:jc w:val="center"/>
        </w:trPr>
        <w:tc>
          <w:tcPr>
            <w:tcW w:w="1016" w:type="dxa"/>
            <w:vMerge w:val="restart"/>
          </w:tcPr>
          <w:p w14:paraId="3529CA0F" w14:textId="77777777" w:rsidR="002D4099" w:rsidRPr="00D839B4" w:rsidRDefault="002D4099" w:rsidP="00DB6C7A">
            <w:pPr>
              <w:spacing w:after="0"/>
              <w:jc w:val="center"/>
              <w:rPr>
                <w:rFonts w:ascii="Times New Roman" w:hAnsi="Times New Roman"/>
                <w:color w:val="auto"/>
                <w:szCs w:val="22"/>
              </w:rPr>
            </w:pPr>
            <w:r>
              <w:rPr>
                <w:rFonts w:ascii="Times New Roman" w:hAnsi="Times New Roman"/>
                <w:color w:val="auto"/>
                <w:szCs w:val="22"/>
              </w:rPr>
              <w:t>1.</w:t>
            </w:r>
            <w:r w:rsidRPr="00D839B4">
              <w:rPr>
                <w:rFonts w:ascii="Times New Roman" w:hAnsi="Times New Roman"/>
                <w:color w:val="auto"/>
                <w:szCs w:val="22"/>
              </w:rPr>
              <w:t>1</w:t>
            </w:r>
            <w:r>
              <w:rPr>
                <w:rFonts w:ascii="Times New Roman" w:hAnsi="Times New Roman"/>
                <w:color w:val="auto"/>
                <w:szCs w:val="22"/>
              </w:rPr>
              <w:t>3.</w:t>
            </w:r>
          </w:p>
        </w:tc>
        <w:tc>
          <w:tcPr>
            <w:tcW w:w="2119" w:type="dxa"/>
            <w:vMerge w:val="restart"/>
          </w:tcPr>
          <w:p w14:paraId="1F3984A8" w14:textId="77777777" w:rsidR="002D4099" w:rsidRPr="00D839B4" w:rsidRDefault="002D4099" w:rsidP="00DB6C7A">
            <w:pPr>
              <w:pStyle w:val="ListParagraph"/>
              <w:ind w:left="0" w:right="28"/>
              <w:jc w:val="both"/>
              <w:rPr>
                <w:sz w:val="22"/>
                <w:szCs w:val="22"/>
              </w:rPr>
            </w:pPr>
            <w:r w:rsidRPr="00D839B4">
              <w:rPr>
                <w:sz w:val="22"/>
                <w:szCs w:val="22"/>
              </w:rPr>
              <w:t xml:space="preserve">Projekta iesniegumā ir identificēti, aprakstīti un izvērtēti </w:t>
            </w:r>
            <w:r w:rsidRPr="00D839B4">
              <w:rPr>
                <w:sz w:val="22"/>
                <w:szCs w:val="22"/>
              </w:rPr>
              <w:lastRenderedPageBreak/>
              <w:t>projekta riski, novērtēta to ietekme un iestāšanās varbūtība, kā arī noteikti riskus mazinošie pasākumi.</w:t>
            </w:r>
          </w:p>
        </w:tc>
        <w:tc>
          <w:tcPr>
            <w:tcW w:w="1822" w:type="dxa"/>
          </w:tcPr>
          <w:p w14:paraId="7CA2E763" w14:textId="52410968" w:rsidR="002D4099" w:rsidRPr="00D839B4" w:rsidRDefault="002D4099" w:rsidP="00DB6C7A">
            <w:pPr>
              <w:spacing w:after="0"/>
              <w:jc w:val="center"/>
              <w:rPr>
                <w:rFonts w:ascii="Times New Roman" w:hAnsi="Times New Roman"/>
                <w:color w:val="auto"/>
                <w:szCs w:val="22"/>
              </w:rPr>
            </w:pPr>
            <w:r>
              <w:rPr>
                <w:rFonts w:ascii="Times New Roman" w:hAnsi="Times New Roman"/>
                <w:color w:val="auto"/>
                <w:szCs w:val="22"/>
              </w:rPr>
              <w:lastRenderedPageBreak/>
              <w:t>Jā</w:t>
            </w:r>
          </w:p>
        </w:tc>
        <w:tc>
          <w:tcPr>
            <w:tcW w:w="9055" w:type="dxa"/>
          </w:tcPr>
          <w:p w14:paraId="1093B050" w14:textId="068CD5EB" w:rsidR="002D4099" w:rsidRPr="002D4099" w:rsidRDefault="002D4099" w:rsidP="002D4099">
            <w:pPr>
              <w:autoSpaceDE w:val="0"/>
              <w:autoSpaceDN w:val="0"/>
              <w:adjustRightInd w:val="0"/>
              <w:spacing w:after="0" w:line="240" w:lineRule="auto"/>
              <w:jc w:val="both"/>
              <w:rPr>
                <w:rFonts w:ascii="Times New Roman" w:hAnsi="Times New Roman"/>
                <w:szCs w:val="22"/>
              </w:rPr>
            </w:pPr>
            <w:r w:rsidRPr="00CD2AD8">
              <w:rPr>
                <w:rFonts w:ascii="Times New Roman" w:hAnsi="Times New Roman"/>
                <w:b/>
                <w:color w:val="auto"/>
                <w:szCs w:val="22"/>
              </w:rPr>
              <w:t xml:space="preserve">Vērtējums ir “Jā”, </w:t>
            </w:r>
            <w:r w:rsidRPr="00CD2AD8">
              <w:rPr>
                <w:rFonts w:ascii="Times New Roman" w:hAnsi="Times New Roman"/>
                <w:color w:val="auto"/>
                <w:szCs w:val="22"/>
              </w:rPr>
              <w:t xml:space="preserve">ja projekta iesniegumā </w:t>
            </w:r>
            <w:r w:rsidRPr="00CD2AD8">
              <w:rPr>
                <w:rFonts w:ascii="Times New Roman" w:hAnsi="Times New Roman"/>
                <w:szCs w:val="22"/>
              </w:rPr>
              <w:t>ir identificēti projekta īstenošanas riski</w:t>
            </w:r>
            <w:r>
              <w:rPr>
                <w:rFonts w:ascii="Times New Roman" w:hAnsi="Times New Roman"/>
                <w:szCs w:val="22"/>
              </w:rPr>
              <w:t>.</w:t>
            </w:r>
          </w:p>
        </w:tc>
      </w:tr>
      <w:tr w:rsidR="002D4099" w:rsidRPr="00192ED5" w14:paraId="4860E265" w14:textId="77777777" w:rsidTr="76288F5E">
        <w:trPr>
          <w:cantSplit/>
          <w:trHeight w:val="930"/>
          <w:jc w:val="center"/>
        </w:trPr>
        <w:tc>
          <w:tcPr>
            <w:tcW w:w="1016" w:type="dxa"/>
            <w:vMerge/>
          </w:tcPr>
          <w:p w14:paraId="79ABA4F9" w14:textId="77777777" w:rsidR="002D4099" w:rsidRDefault="002D4099" w:rsidP="00DB6C7A">
            <w:pPr>
              <w:spacing w:after="0"/>
              <w:jc w:val="center"/>
              <w:rPr>
                <w:rFonts w:ascii="Times New Roman" w:hAnsi="Times New Roman"/>
                <w:color w:val="auto"/>
                <w:szCs w:val="22"/>
              </w:rPr>
            </w:pPr>
          </w:p>
        </w:tc>
        <w:tc>
          <w:tcPr>
            <w:tcW w:w="2119" w:type="dxa"/>
            <w:vMerge/>
          </w:tcPr>
          <w:p w14:paraId="48E4EF99" w14:textId="77777777" w:rsidR="002D4099" w:rsidRPr="00D839B4" w:rsidRDefault="002D4099" w:rsidP="00DB6C7A">
            <w:pPr>
              <w:pStyle w:val="ListParagraph"/>
              <w:ind w:left="0" w:right="28"/>
              <w:jc w:val="both"/>
              <w:rPr>
                <w:sz w:val="22"/>
                <w:szCs w:val="22"/>
              </w:rPr>
            </w:pPr>
          </w:p>
        </w:tc>
        <w:tc>
          <w:tcPr>
            <w:tcW w:w="1822" w:type="dxa"/>
          </w:tcPr>
          <w:p w14:paraId="11C8A643" w14:textId="77777777" w:rsidR="002D4099" w:rsidRPr="00D839B4" w:rsidRDefault="002D4099" w:rsidP="00DB6C7A">
            <w:pPr>
              <w:spacing w:after="0"/>
              <w:jc w:val="center"/>
              <w:rPr>
                <w:rFonts w:ascii="Times New Roman" w:hAnsi="Times New Roman"/>
                <w:color w:val="auto"/>
                <w:szCs w:val="22"/>
              </w:rPr>
            </w:pPr>
            <w:r>
              <w:rPr>
                <w:rFonts w:ascii="Times New Roman" w:hAnsi="Times New Roman"/>
                <w:color w:val="auto"/>
                <w:szCs w:val="22"/>
              </w:rPr>
              <w:t>Jā, ar nosacījumu</w:t>
            </w:r>
          </w:p>
        </w:tc>
        <w:tc>
          <w:tcPr>
            <w:tcW w:w="9055" w:type="dxa"/>
          </w:tcPr>
          <w:p w14:paraId="599F1E79" w14:textId="152D5102" w:rsidR="002D4099" w:rsidRPr="00CD2AD8" w:rsidRDefault="002D4099" w:rsidP="00CD2AD8">
            <w:pPr>
              <w:autoSpaceDE w:val="0"/>
              <w:autoSpaceDN w:val="0"/>
              <w:adjustRightInd w:val="0"/>
              <w:spacing w:after="0" w:line="240" w:lineRule="auto"/>
              <w:jc w:val="both"/>
              <w:rPr>
                <w:rFonts w:ascii="Times New Roman" w:hAnsi="Times New Roman"/>
                <w:b/>
                <w:color w:val="auto"/>
                <w:szCs w:val="22"/>
              </w:rPr>
            </w:pPr>
            <w:r w:rsidRPr="00CD2AD8">
              <w:rPr>
                <w:rFonts w:ascii="Times New Roman" w:hAnsi="Times New Roman"/>
                <w:color w:val="auto"/>
                <w:szCs w:val="22"/>
              </w:rPr>
              <w:t xml:space="preserve">Ja projekta iesniegums neatbilst visām minētajām prasībām, </w:t>
            </w:r>
            <w:r w:rsidRPr="00CD2AD8">
              <w:rPr>
                <w:rFonts w:ascii="Times New Roman" w:hAnsi="Times New Roman"/>
                <w:b/>
                <w:color w:val="auto"/>
                <w:szCs w:val="22"/>
              </w:rPr>
              <w:t xml:space="preserve">vērtējums ir </w:t>
            </w:r>
            <w:r w:rsidRPr="00CD2AD8">
              <w:rPr>
                <w:rFonts w:ascii="Times New Roman" w:hAnsi="Times New Roman"/>
                <w:color w:val="auto"/>
                <w:szCs w:val="22"/>
              </w:rPr>
              <w:t>“</w:t>
            </w:r>
            <w:r w:rsidRPr="00CD2AD8">
              <w:rPr>
                <w:rFonts w:ascii="Times New Roman" w:hAnsi="Times New Roman"/>
                <w:b/>
                <w:color w:val="auto"/>
                <w:szCs w:val="22"/>
              </w:rPr>
              <w:t>Jā, ar nosacījumu</w:t>
            </w:r>
            <w:r w:rsidRPr="00CD2AD8">
              <w:rPr>
                <w:rFonts w:ascii="Times New Roman" w:hAnsi="Times New Roman"/>
                <w:color w:val="auto"/>
                <w:szCs w:val="22"/>
              </w:rPr>
              <w:t>”</w:t>
            </w:r>
            <w:r>
              <w:rPr>
                <w:rFonts w:ascii="Times New Roman" w:hAnsi="Times New Roman"/>
                <w:color w:val="auto"/>
                <w:szCs w:val="22"/>
              </w:rPr>
              <w:t xml:space="preserve"> un tiek </w:t>
            </w:r>
            <w:r w:rsidRPr="00CD2AD8">
              <w:rPr>
                <w:rFonts w:ascii="Times New Roman" w:hAnsi="Times New Roman"/>
                <w:color w:val="auto"/>
                <w:szCs w:val="22"/>
              </w:rPr>
              <w:t>izvirz</w:t>
            </w:r>
            <w:r>
              <w:rPr>
                <w:rFonts w:ascii="Times New Roman" w:hAnsi="Times New Roman"/>
                <w:color w:val="auto"/>
                <w:szCs w:val="22"/>
              </w:rPr>
              <w:t>īts</w:t>
            </w:r>
            <w:r w:rsidRPr="00CD2AD8">
              <w:rPr>
                <w:rFonts w:ascii="Times New Roman" w:hAnsi="Times New Roman"/>
                <w:color w:val="auto"/>
                <w:szCs w:val="22"/>
              </w:rPr>
              <w:t xml:space="preserve"> nosacījum</w:t>
            </w:r>
            <w:r>
              <w:rPr>
                <w:rFonts w:ascii="Times New Roman" w:hAnsi="Times New Roman"/>
                <w:color w:val="auto"/>
                <w:szCs w:val="22"/>
              </w:rPr>
              <w:t>s</w:t>
            </w:r>
            <w:r w:rsidRPr="00CD2AD8">
              <w:rPr>
                <w:rFonts w:ascii="Times New Roman" w:hAnsi="Times New Roman"/>
                <w:color w:val="auto"/>
                <w:szCs w:val="22"/>
              </w:rPr>
              <w:t xml:space="preserve"> papildināt risku aprakstu.</w:t>
            </w:r>
          </w:p>
        </w:tc>
      </w:tr>
      <w:tr w:rsidR="002D4099" w:rsidRPr="00192ED5" w14:paraId="0CB8E61E" w14:textId="77777777" w:rsidTr="76288F5E">
        <w:trPr>
          <w:cantSplit/>
          <w:trHeight w:val="930"/>
          <w:jc w:val="center"/>
        </w:trPr>
        <w:tc>
          <w:tcPr>
            <w:tcW w:w="1016" w:type="dxa"/>
            <w:vMerge/>
          </w:tcPr>
          <w:p w14:paraId="47DA1FBF" w14:textId="4E3CDE6E" w:rsidR="002D4099" w:rsidRDefault="002D4099" w:rsidP="00DB6C7A">
            <w:pPr>
              <w:spacing w:after="0"/>
              <w:jc w:val="center"/>
              <w:rPr>
                <w:rFonts w:ascii="Times New Roman" w:hAnsi="Times New Roman"/>
                <w:color w:val="auto"/>
                <w:szCs w:val="22"/>
              </w:rPr>
            </w:pPr>
          </w:p>
        </w:tc>
        <w:tc>
          <w:tcPr>
            <w:tcW w:w="2119" w:type="dxa"/>
            <w:vMerge/>
          </w:tcPr>
          <w:p w14:paraId="1600C12D" w14:textId="102DF6C8" w:rsidR="002D4099" w:rsidRPr="00D839B4" w:rsidRDefault="002D4099" w:rsidP="00DB6C7A">
            <w:pPr>
              <w:pStyle w:val="ListParagraph"/>
              <w:ind w:left="0" w:right="28"/>
              <w:jc w:val="both"/>
              <w:rPr>
                <w:sz w:val="22"/>
                <w:szCs w:val="22"/>
              </w:rPr>
            </w:pPr>
          </w:p>
        </w:tc>
        <w:tc>
          <w:tcPr>
            <w:tcW w:w="1822" w:type="dxa"/>
          </w:tcPr>
          <w:p w14:paraId="35FF8635" w14:textId="4E6121CF" w:rsidR="002D4099" w:rsidRPr="00D839B4" w:rsidRDefault="002D4099" w:rsidP="00DB6C7A">
            <w:pPr>
              <w:spacing w:after="0"/>
              <w:jc w:val="center"/>
              <w:rPr>
                <w:rFonts w:ascii="Times New Roman" w:hAnsi="Times New Roman"/>
                <w:color w:val="auto"/>
                <w:szCs w:val="22"/>
              </w:rPr>
            </w:pPr>
            <w:r>
              <w:rPr>
                <w:rFonts w:ascii="Times New Roman" w:hAnsi="Times New Roman"/>
                <w:color w:val="auto"/>
                <w:szCs w:val="22"/>
              </w:rPr>
              <w:t>Nē</w:t>
            </w:r>
          </w:p>
        </w:tc>
        <w:tc>
          <w:tcPr>
            <w:tcW w:w="9055" w:type="dxa"/>
          </w:tcPr>
          <w:p w14:paraId="26CC7533" w14:textId="1882D5D5" w:rsidR="002D4099" w:rsidRPr="00CD2AD8" w:rsidRDefault="002D4099" w:rsidP="00E82BA6">
            <w:pPr>
              <w:autoSpaceDE w:val="0"/>
              <w:autoSpaceDN w:val="0"/>
              <w:adjustRightInd w:val="0"/>
              <w:spacing w:after="0" w:line="240" w:lineRule="auto"/>
              <w:jc w:val="both"/>
              <w:rPr>
                <w:rFonts w:ascii="Times New Roman" w:hAnsi="Times New Roman"/>
                <w:b/>
                <w:color w:val="auto"/>
                <w:szCs w:val="22"/>
              </w:rPr>
            </w:pPr>
            <w:r w:rsidRPr="00CD2AD8">
              <w:rPr>
                <w:rFonts w:ascii="Times New Roman" w:hAnsi="Times New Roman"/>
                <w:b/>
                <w:szCs w:val="22"/>
              </w:rPr>
              <w:t>Vērtējums ir “Nē”</w:t>
            </w:r>
            <w:r w:rsidRPr="00CD2AD8">
              <w:rPr>
                <w:rFonts w:ascii="Times New Roman" w:hAnsi="Times New Roman"/>
                <w:szCs w:val="22"/>
              </w:rPr>
              <w:t xml:space="preserve"> un projekts tiek noraidīts, </w:t>
            </w:r>
            <w:r w:rsidRPr="00CD2AD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2C60D668" w14:textId="77777777" w:rsidR="00CA6C51" w:rsidRPr="00192ED5" w:rsidRDefault="00CA6C51">
      <w:pPr>
        <w:spacing w:after="0"/>
        <w:jc w:val="center"/>
        <w:rPr>
          <w:rFonts w:ascii="Times New Roman" w:hAnsi="Times New Roman"/>
          <w:b/>
          <w:bCs/>
          <w:color w:val="auto"/>
          <w:szCs w:val="22"/>
          <w:highlight w:val="yellow"/>
        </w:rPr>
      </w:pPr>
    </w:p>
    <w:p w14:paraId="1A0E0E87" w14:textId="77777777" w:rsidR="00143031" w:rsidRPr="00D839B4" w:rsidRDefault="00F02C8F" w:rsidP="00833716">
      <w:pPr>
        <w:numPr>
          <w:ilvl w:val="0"/>
          <w:numId w:val="57"/>
        </w:numPr>
        <w:spacing w:after="0"/>
        <w:jc w:val="center"/>
        <w:rPr>
          <w:rFonts w:ascii="Times New Roman" w:hAnsi="Times New Roman"/>
          <w:b/>
          <w:bCs/>
          <w:color w:val="auto"/>
          <w:szCs w:val="22"/>
        </w:rPr>
      </w:pPr>
      <w:r w:rsidRPr="00D839B4">
        <w:rPr>
          <w:rFonts w:ascii="Times New Roman" w:hAnsi="Times New Roman"/>
          <w:b/>
          <w:bCs/>
          <w:color w:val="auto"/>
          <w:szCs w:val="22"/>
        </w:rPr>
        <w:t>VIENOTIE IZVĒLES KRITĒRIJI</w:t>
      </w:r>
    </w:p>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1389"/>
        <w:gridCol w:w="8930"/>
      </w:tblGrid>
      <w:tr w:rsidR="005549D6" w:rsidRPr="00192ED5" w14:paraId="69487F07" w14:textId="77777777" w:rsidTr="00D25CC8">
        <w:trPr>
          <w:trHeight w:val="983"/>
        </w:trPr>
        <w:tc>
          <w:tcPr>
            <w:tcW w:w="3964" w:type="dxa"/>
            <w:gridSpan w:val="2"/>
            <w:vAlign w:val="center"/>
          </w:tcPr>
          <w:p w14:paraId="2850141B" w14:textId="77777777" w:rsidR="00F02C8F" w:rsidRPr="00D839B4" w:rsidRDefault="003054E6" w:rsidP="00E82BA6">
            <w:pPr>
              <w:pStyle w:val="NormalWeb"/>
              <w:spacing w:before="0" w:beforeAutospacing="0" w:after="0" w:afterAutospacing="0" w:line="276" w:lineRule="auto"/>
              <w:jc w:val="center"/>
              <w:rPr>
                <w:b/>
                <w:sz w:val="22"/>
                <w:szCs w:val="22"/>
              </w:rPr>
            </w:pPr>
            <w:r>
              <w:rPr>
                <w:b/>
                <w:sz w:val="22"/>
                <w:szCs w:val="22"/>
              </w:rPr>
              <w:t>Kritērijs</w:t>
            </w:r>
          </w:p>
        </w:tc>
        <w:tc>
          <w:tcPr>
            <w:tcW w:w="1389" w:type="dxa"/>
          </w:tcPr>
          <w:p w14:paraId="23201917" w14:textId="77777777" w:rsidR="00F02C8F" w:rsidRPr="00D839B4" w:rsidRDefault="00F02C8F" w:rsidP="004E125A">
            <w:pPr>
              <w:spacing w:after="0"/>
              <w:jc w:val="center"/>
              <w:rPr>
                <w:rFonts w:ascii="Times New Roman" w:hAnsi="Times New Roman"/>
                <w:b/>
                <w:color w:val="auto"/>
                <w:szCs w:val="22"/>
              </w:rPr>
            </w:pPr>
            <w:r w:rsidRPr="00D839B4">
              <w:rPr>
                <w:rFonts w:ascii="Times New Roman" w:hAnsi="Times New Roman"/>
                <w:b/>
                <w:color w:val="auto"/>
                <w:szCs w:val="22"/>
              </w:rPr>
              <w:t>Kritērija ietekme uz lēmuma pieņemšanu</w:t>
            </w:r>
          </w:p>
          <w:p w14:paraId="216F538F" w14:textId="77777777" w:rsidR="00F02C8F" w:rsidRPr="00D839B4" w:rsidRDefault="00F02C8F" w:rsidP="004E125A">
            <w:pPr>
              <w:spacing w:after="0"/>
              <w:jc w:val="center"/>
              <w:rPr>
                <w:rFonts w:ascii="Times New Roman" w:hAnsi="Times New Roman"/>
                <w:color w:val="auto"/>
                <w:szCs w:val="22"/>
              </w:rPr>
            </w:pPr>
            <w:r w:rsidRPr="00D839B4">
              <w:rPr>
                <w:rFonts w:ascii="Times New Roman" w:hAnsi="Times New Roman"/>
                <w:color w:val="auto"/>
                <w:szCs w:val="22"/>
              </w:rPr>
              <w:t>(P)</w:t>
            </w:r>
          </w:p>
        </w:tc>
        <w:tc>
          <w:tcPr>
            <w:tcW w:w="8930" w:type="dxa"/>
            <w:vAlign w:val="center"/>
          </w:tcPr>
          <w:p w14:paraId="46E56460" w14:textId="77777777" w:rsidR="00F02C8F" w:rsidRPr="00D839B4" w:rsidRDefault="00F02C8F" w:rsidP="004E125A">
            <w:pPr>
              <w:spacing w:after="0"/>
              <w:jc w:val="center"/>
              <w:rPr>
                <w:rFonts w:ascii="Times New Roman" w:hAnsi="Times New Roman"/>
                <w:color w:val="auto"/>
                <w:szCs w:val="22"/>
              </w:rPr>
            </w:pPr>
            <w:r w:rsidRPr="00D839B4">
              <w:rPr>
                <w:rFonts w:ascii="Times New Roman" w:hAnsi="Times New Roman"/>
                <w:b/>
                <w:color w:val="auto"/>
                <w:szCs w:val="22"/>
              </w:rPr>
              <w:t>Skaidrojums atbilstības noteikšanai</w:t>
            </w:r>
          </w:p>
        </w:tc>
      </w:tr>
      <w:tr w:rsidR="002D4099" w:rsidRPr="00192ED5" w14:paraId="34ECA481" w14:textId="77777777" w:rsidTr="00E82BA6">
        <w:trPr>
          <w:trHeight w:val="1095"/>
        </w:trPr>
        <w:tc>
          <w:tcPr>
            <w:tcW w:w="1129" w:type="dxa"/>
            <w:vMerge w:val="restart"/>
            <w:shd w:val="clear" w:color="auto" w:fill="auto"/>
          </w:tcPr>
          <w:p w14:paraId="1D3E2CAD" w14:textId="77777777" w:rsidR="002D4099" w:rsidRPr="00D839B4" w:rsidRDefault="002D4099" w:rsidP="00192ED5">
            <w:pPr>
              <w:spacing w:after="0"/>
              <w:jc w:val="center"/>
              <w:rPr>
                <w:rFonts w:ascii="Times New Roman" w:hAnsi="Times New Roman"/>
                <w:color w:val="auto"/>
                <w:szCs w:val="22"/>
              </w:rPr>
            </w:pPr>
            <w:r>
              <w:rPr>
                <w:rFonts w:ascii="Times New Roman" w:hAnsi="Times New Roman"/>
                <w:color w:val="auto"/>
                <w:szCs w:val="22"/>
              </w:rPr>
              <w:t>2.</w:t>
            </w:r>
            <w:r w:rsidRPr="00D839B4">
              <w:rPr>
                <w:rFonts w:ascii="Times New Roman" w:hAnsi="Times New Roman"/>
                <w:color w:val="auto"/>
                <w:szCs w:val="22"/>
              </w:rPr>
              <w:t>1</w:t>
            </w:r>
            <w:r>
              <w:rPr>
                <w:rFonts w:ascii="Times New Roman" w:hAnsi="Times New Roman"/>
                <w:color w:val="auto"/>
                <w:szCs w:val="22"/>
              </w:rPr>
              <w:t>.</w:t>
            </w:r>
          </w:p>
        </w:tc>
        <w:tc>
          <w:tcPr>
            <w:tcW w:w="2835" w:type="dxa"/>
            <w:vMerge w:val="restart"/>
            <w:shd w:val="clear" w:color="auto" w:fill="auto"/>
          </w:tcPr>
          <w:p w14:paraId="7544A95C" w14:textId="77777777" w:rsidR="002D4099" w:rsidRPr="00D839B4" w:rsidRDefault="002D4099" w:rsidP="00F12AA4">
            <w:pPr>
              <w:autoSpaceDE w:val="0"/>
              <w:autoSpaceDN w:val="0"/>
              <w:adjustRightInd w:val="0"/>
              <w:spacing w:after="0" w:line="240" w:lineRule="auto"/>
              <w:jc w:val="both"/>
              <w:rPr>
                <w:rFonts w:ascii="Times New Roman" w:eastAsia="Calibri" w:hAnsi="Times New Roman"/>
                <w:color w:val="auto"/>
                <w:szCs w:val="22"/>
              </w:rPr>
            </w:pPr>
            <w:r w:rsidRPr="00D55597">
              <w:rPr>
                <w:rFonts w:ascii="Times New Roman" w:eastAsia="Calibri" w:hAnsi="Times New Roman"/>
                <w:color w:val="auto"/>
                <w:szCs w:val="22"/>
              </w:rPr>
              <w:t>Projekta iesniegumā identificētas mērķa grupas vajadzības un risināmās problēmas un tās atbilst MK noteikumos par specifiskā atbalsta mērķa īstenošanu noteiktajam (attiecināms, ja prasības izvirzītas MK noteikumos par specifiskā atbalsta mērķa īstenošanu).</w:t>
            </w:r>
          </w:p>
        </w:tc>
        <w:tc>
          <w:tcPr>
            <w:tcW w:w="1389" w:type="dxa"/>
            <w:shd w:val="clear" w:color="auto" w:fill="auto"/>
          </w:tcPr>
          <w:p w14:paraId="66221752" w14:textId="74471C2D" w:rsidR="002D4099" w:rsidRPr="00D839B4" w:rsidRDefault="002D4099" w:rsidP="00F12AA4">
            <w:pPr>
              <w:spacing w:after="0"/>
              <w:jc w:val="center"/>
              <w:rPr>
                <w:rFonts w:ascii="Times New Roman" w:hAnsi="Times New Roman"/>
                <w:color w:val="auto"/>
                <w:szCs w:val="22"/>
              </w:rPr>
            </w:pPr>
            <w:r>
              <w:rPr>
                <w:rFonts w:ascii="Times New Roman" w:hAnsi="Times New Roman"/>
                <w:color w:val="auto"/>
                <w:szCs w:val="22"/>
              </w:rPr>
              <w:t xml:space="preserve">Jā </w:t>
            </w:r>
          </w:p>
        </w:tc>
        <w:tc>
          <w:tcPr>
            <w:tcW w:w="8930" w:type="dxa"/>
            <w:shd w:val="clear" w:color="auto" w:fill="auto"/>
          </w:tcPr>
          <w:p w14:paraId="44E58A04" w14:textId="3961FE06" w:rsidR="002D4099" w:rsidRPr="00D839B4" w:rsidRDefault="002D4099" w:rsidP="000E3922">
            <w:pPr>
              <w:pStyle w:val="ListParagraph"/>
              <w:ind w:left="0"/>
              <w:jc w:val="both"/>
              <w:rPr>
                <w:sz w:val="22"/>
                <w:szCs w:val="22"/>
              </w:rPr>
            </w:pPr>
            <w:r w:rsidRPr="000E3922">
              <w:rPr>
                <w:b/>
                <w:bCs/>
                <w:sz w:val="22"/>
                <w:szCs w:val="22"/>
              </w:rPr>
              <w:t xml:space="preserve">Vērtējums ir </w:t>
            </w:r>
            <w:r w:rsidR="008503F6">
              <w:rPr>
                <w:b/>
                <w:bCs/>
                <w:sz w:val="22"/>
                <w:szCs w:val="22"/>
              </w:rPr>
              <w:t>“</w:t>
            </w:r>
            <w:r w:rsidRPr="000E3922">
              <w:rPr>
                <w:b/>
                <w:bCs/>
                <w:sz w:val="22"/>
                <w:szCs w:val="22"/>
              </w:rPr>
              <w:t>Jā”,</w:t>
            </w:r>
            <w:r w:rsidRPr="000E3922">
              <w:rPr>
                <w:sz w:val="22"/>
                <w:szCs w:val="22"/>
              </w:rPr>
              <w:t xml:space="preserve"> ja projekta iesniegumā norādītā mērķa grupa atbilst MK noteikumos noteiktajai mērķa grupai un ir identificētas mērķa grupas vajadzības un risināmās problēmas.</w:t>
            </w:r>
          </w:p>
        </w:tc>
      </w:tr>
      <w:tr w:rsidR="002D4099" w:rsidRPr="00192ED5" w14:paraId="7DA5EBEC" w14:textId="77777777" w:rsidTr="00D25CC8">
        <w:trPr>
          <w:trHeight w:val="1095"/>
        </w:trPr>
        <w:tc>
          <w:tcPr>
            <w:tcW w:w="1129" w:type="dxa"/>
            <w:vMerge/>
            <w:shd w:val="clear" w:color="auto" w:fill="auto"/>
          </w:tcPr>
          <w:p w14:paraId="756FB5A9" w14:textId="77777777" w:rsidR="002D4099" w:rsidRDefault="002D4099" w:rsidP="00192ED5">
            <w:pPr>
              <w:spacing w:after="0"/>
              <w:jc w:val="center"/>
              <w:rPr>
                <w:rFonts w:ascii="Times New Roman" w:hAnsi="Times New Roman"/>
                <w:color w:val="auto"/>
                <w:szCs w:val="22"/>
              </w:rPr>
            </w:pPr>
          </w:p>
        </w:tc>
        <w:tc>
          <w:tcPr>
            <w:tcW w:w="2835" w:type="dxa"/>
            <w:vMerge/>
            <w:shd w:val="clear" w:color="auto" w:fill="auto"/>
          </w:tcPr>
          <w:p w14:paraId="59991B90" w14:textId="77777777" w:rsidR="002D4099" w:rsidRPr="00D55597" w:rsidRDefault="002D4099" w:rsidP="00F12AA4">
            <w:pPr>
              <w:autoSpaceDE w:val="0"/>
              <w:autoSpaceDN w:val="0"/>
              <w:adjustRightInd w:val="0"/>
              <w:spacing w:after="0" w:line="240" w:lineRule="auto"/>
              <w:jc w:val="both"/>
              <w:rPr>
                <w:rFonts w:ascii="Times New Roman" w:eastAsia="Calibri" w:hAnsi="Times New Roman"/>
                <w:color w:val="auto"/>
                <w:szCs w:val="22"/>
              </w:rPr>
            </w:pPr>
          </w:p>
        </w:tc>
        <w:tc>
          <w:tcPr>
            <w:tcW w:w="1389" w:type="dxa"/>
            <w:shd w:val="clear" w:color="auto" w:fill="auto"/>
          </w:tcPr>
          <w:p w14:paraId="61C3573A" w14:textId="77777777" w:rsidR="002D4099" w:rsidRDefault="002D4099" w:rsidP="00F12AA4">
            <w:pPr>
              <w:spacing w:after="0"/>
              <w:jc w:val="center"/>
              <w:rPr>
                <w:rFonts w:ascii="Times New Roman" w:hAnsi="Times New Roman"/>
                <w:color w:val="auto"/>
                <w:szCs w:val="22"/>
              </w:rPr>
            </w:pPr>
            <w:r>
              <w:rPr>
                <w:rFonts w:ascii="Times New Roman" w:hAnsi="Times New Roman"/>
                <w:color w:val="auto"/>
                <w:szCs w:val="22"/>
              </w:rPr>
              <w:t>Jā, ar nosacījumu</w:t>
            </w:r>
          </w:p>
        </w:tc>
        <w:tc>
          <w:tcPr>
            <w:tcW w:w="8930" w:type="dxa"/>
            <w:shd w:val="clear" w:color="auto" w:fill="auto"/>
          </w:tcPr>
          <w:p w14:paraId="1DF625D6" w14:textId="1B44DE8D" w:rsidR="002D4099" w:rsidRDefault="002D4099" w:rsidP="002D4099">
            <w:pPr>
              <w:pStyle w:val="ListParagraph"/>
              <w:ind w:left="0"/>
              <w:jc w:val="both"/>
              <w:rPr>
                <w:sz w:val="22"/>
                <w:szCs w:val="22"/>
              </w:rPr>
            </w:pPr>
            <w:r w:rsidRPr="000E3922">
              <w:rPr>
                <w:b/>
                <w:bCs/>
                <w:sz w:val="22"/>
                <w:szCs w:val="22"/>
              </w:rPr>
              <w:t>Vērtējums ir “Jā, ar nosacījumu</w:t>
            </w:r>
            <w:r>
              <w:rPr>
                <w:sz w:val="22"/>
                <w:szCs w:val="22"/>
              </w:rPr>
              <w:t>”, j</w:t>
            </w:r>
            <w:r w:rsidRPr="000E3922">
              <w:rPr>
                <w:sz w:val="22"/>
                <w:szCs w:val="22"/>
              </w:rPr>
              <w:t>a projekta iesniegums neatbilst prasībai</w:t>
            </w:r>
            <w:r w:rsidR="008503F6">
              <w:rPr>
                <w:sz w:val="22"/>
                <w:szCs w:val="22"/>
              </w:rPr>
              <w:t xml:space="preserve"> un tiek </w:t>
            </w:r>
            <w:r w:rsidRPr="000E3922">
              <w:rPr>
                <w:sz w:val="22"/>
                <w:szCs w:val="22"/>
              </w:rPr>
              <w:t>izvirz</w:t>
            </w:r>
            <w:r w:rsidR="008503F6">
              <w:rPr>
                <w:sz w:val="22"/>
                <w:szCs w:val="22"/>
              </w:rPr>
              <w:t>īts</w:t>
            </w:r>
            <w:r w:rsidRPr="000E3922">
              <w:rPr>
                <w:sz w:val="22"/>
                <w:szCs w:val="22"/>
              </w:rPr>
              <w:t xml:space="preserve"> nosacījum</w:t>
            </w:r>
            <w:r w:rsidR="008503F6">
              <w:rPr>
                <w:sz w:val="22"/>
                <w:szCs w:val="22"/>
              </w:rPr>
              <w:t>s</w:t>
            </w:r>
            <w:r w:rsidRPr="000E3922">
              <w:rPr>
                <w:sz w:val="22"/>
                <w:szCs w:val="22"/>
              </w:rPr>
              <w:t xml:space="preserve"> papildināt/precizēt mērķa grupas uzskaitījumu un/vai papildināt vai precizēt mērķa grupas vajadzību un risināmo problēmu aprakstu.</w:t>
            </w:r>
          </w:p>
          <w:p w14:paraId="07164D73" w14:textId="77777777" w:rsidR="002D4099" w:rsidRPr="000E3922" w:rsidRDefault="002D4099" w:rsidP="00192ED5">
            <w:pPr>
              <w:pStyle w:val="ListParagraph"/>
              <w:ind w:left="0"/>
              <w:jc w:val="both"/>
              <w:rPr>
                <w:b/>
                <w:bCs/>
                <w:sz w:val="22"/>
                <w:szCs w:val="22"/>
              </w:rPr>
            </w:pPr>
          </w:p>
        </w:tc>
      </w:tr>
      <w:tr w:rsidR="002D4099" w:rsidRPr="00192ED5" w14:paraId="4290D3CD" w14:textId="77777777" w:rsidTr="00D25CC8">
        <w:trPr>
          <w:trHeight w:val="1095"/>
        </w:trPr>
        <w:tc>
          <w:tcPr>
            <w:tcW w:w="1129" w:type="dxa"/>
            <w:vMerge/>
            <w:shd w:val="clear" w:color="auto" w:fill="auto"/>
          </w:tcPr>
          <w:p w14:paraId="6158B0F2" w14:textId="77777777" w:rsidR="002D4099" w:rsidRDefault="002D4099" w:rsidP="00192ED5">
            <w:pPr>
              <w:spacing w:after="0"/>
              <w:jc w:val="center"/>
              <w:rPr>
                <w:rFonts w:ascii="Times New Roman" w:hAnsi="Times New Roman"/>
                <w:color w:val="auto"/>
                <w:szCs w:val="22"/>
              </w:rPr>
            </w:pPr>
          </w:p>
        </w:tc>
        <w:tc>
          <w:tcPr>
            <w:tcW w:w="2835" w:type="dxa"/>
            <w:vMerge/>
            <w:shd w:val="clear" w:color="auto" w:fill="auto"/>
          </w:tcPr>
          <w:p w14:paraId="228929A1" w14:textId="77777777" w:rsidR="002D4099" w:rsidRPr="00D55597" w:rsidRDefault="002D4099" w:rsidP="00F12AA4">
            <w:pPr>
              <w:autoSpaceDE w:val="0"/>
              <w:autoSpaceDN w:val="0"/>
              <w:adjustRightInd w:val="0"/>
              <w:spacing w:after="0" w:line="240" w:lineRule="auto"/>
              <w:jc w:val="both"/>
              <w:rPr>
                <w:rFonts w:ascii="Times New Roman" w:eastAsia="Calibri" w:hAnsi="Times New Roman"/>
                <w:color w:val="auto"/>
                <w:szCs w:val="22"/>
              </w:rPr>
            </w:pPr>
          </w:p>
        </w:tc>
        <w:tc>
          <w:tcPr>
            <w:tcW w:w="1389" w:type="dxa"/>
            <w:shd w:val="clear" w:color="auto" w:fill="auto"/>
          </w:tcPr>
          <w:p w14:paraId="030EC6AE" w14:textId="77777777" w:rsidR="002D4099" w:rsidRDefault="002D4099" w:rsidP="00F12AA4">
            <w:pPr>
              <w:spacing w:after="0"/>
              <w:jc w:val="center"/>
              <w:rPr>
                <w:rFonts w:ascii="Times New Roman" w:hAnsi="Times New Roman"/>
                <w:color w:val="auto"/>
                <w:szCs w:val="22"/>
              </w:rPr>
            </w:pPr>
            <w:r>
              <w:rPr>
                <w:rFonts w:ascii="Times New Roman" w:hAnsi="Times New Roman"/>
                <w:color w:val="auto"/>
                <w:szCs w:val="22"/>
              </w:rPr>
              <w:t>Nē</w:t>
            </w:r>
          </w:p>
        </w:tc>
        <w:tc>
          <w:tcPr>
            <w:tcW w:w="8930" w:type="dxa"/>
            <w:shd w:val="clear" w:color="auto" w:fill="auto"/>
          </w:tcPr>
          <w:p w14:paraId="68E8B5BC" w14:textId="5EF0560D" w:rsidR="002D4099" w:rsidRPr="000E3922" w:rsidRDefault="002D4099" w:rsidP="00192ED5">
            <w:pPr>
              <w:pStyle w:val="ListParagraph"/>
              <w:ind w:left="0"/>
              <w:jc w:val="both"/>
              <w:rPr>
                <w:b/>
                <w:bCs/>
                <w:sz w:val="22"/>
                <w:szCs w:val="22"/>
              </w:rPr>
            </w:pPr>
            <w:r w:rsidRPr="000E3922">
              <w:rPr>
                <w:b/>
                <w:bCs/>
                <w:sz w:val="22"/>
                <w:szCs w:val="22"/>
              </w:rPr>
              <w:t xml:space="preserve">Vērtējums ir </w:t>
            </w:r>
            <w:r w:rsidR="008503F6">
              <w:rPr>
                <w:b/>
                <w:bCs/>
                <w:sz w:val="22"/>
                <w:szCs w:val="22"/>
              </w:rPr>
              <w:t>“</w:t>
            </w:r>
            <w:r w:rsidRPr="000E3922">
              <w:rPr>
                <w:b/>
                <w:bCs/>
                <w:sz w:val="22"/>
                <w:szCs w:val="22"/>
              </w:rPr>
              <w:t>Nē”</w:t>
            </w:r>
            <w:r w:rsidR="008503F6" w:rsidRPr="00CD2AD8">
              <w:rPr>
                <w:szCs w:val="22"/>
              </w:rPr>
              <w:t xml:space="preserve"> un projekts tiek noraidīts</w:t>
            </w:r>
            <w:r w:rsidR="008503F6">
              <w:rPr>
                <w:szCs w:val="22"/>
              </w:rPr>
              <w:t>,</w:t>
            </w:r>
            <w:r w:rsidRPr="000E3922">
              <w:rPr>
                <w:sz w:val="22"/>
                <w:szCs w:val="22"/>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491A3C89" w14:textId="77777777" w:rsidR="00440DF3" w:rsidRPr="005E452E" w:rsidRDefault="00440DF3">
      <w:pPr>
        <w:spacing w:after="0"/>
        <w:jc w:val="center"/>
        <w:rPr>
          <w:rFonts w:ascii="Times New Roman" w:hAnsi="Times New Roman"/>
          <w:b/>
          <w:bCs/>
          <w:color w:val="auto"/>
          <w:sz w:val="10"/>
          <w:szCs w:val="10"/>
          <w:highlight w:val="yellow"/>
        </w:rPr>
      </w:pPr>
    </w:p>
    <w:p w14:paraId="0E911E2D" w14:textId="77777777" w:rsidR="0034455D" w:rsidRPr="00192ED5" w:rsidRDefault="0034455D">
      <w:pPr>
        <w:spacing w:after="0"/>
        <w:jc w:val="center"/>
        <w:rPr>
          <w:rFonts w:ascii="Times New Roman" w:hAnsi="Times New Roman"/>
          <w:b/>
          <w:bCs/>
          <w:color w:val="auto"/>
          <w:szCs w:val="22"/>
          <w:highlight w:val="yellow"/>
        </w:rPr>
      </w:pPr>
    </w:p>
    <w:p w14:paraId="703F65FB" w14:textId="77777777" w:rsidR="005219F2" w:rsidRPr="00D839B4" w:rsidRDefault="005219F2" w:rsidP="00833716">
      <w:pPr>
        <w:numPr>
          <w:ilvl w:val="0"/>
          <w:numId w:val="57"/>
        </w:numPr>
        <w:spacing w:after="0"/>
        <w:jc w:val="center"/>
        <w:rPr>
          <w:rFonts w:ascii="Times New Roman" w:hAnsi="Times New Roman"/>
          <w:b/>
          <w:bCs/>
          <w:color w:val="auto"/>
          <w:szCs w:val="22"/>
        </w:rPr>
      </w:pPr>
      <w:r w:rsidRPr="00D839B4">
        <w:rPr>
          <w:rFonts w:ascii="Times New Roman" w:hAnsi="Times New Roman"/>
          <w:b/>
          <w:bCs/>
          <w:color w:val="auto"/>
          <w:szCs w:val="22"/>
        </w:rPr>
        <w:t>SPECIFISKIE ATBILSTĪBAS KRITĒRIJI</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1389"/>
        <w:gridCol w:w="8792"/>
      </w:tblGrid>
      <w:tr w:rsidR="005549D6" w:rsidRPr="00192ED5" w14:paraId="07B4ECDE" w14:textId="77777777" w:rsidTr="2685B9D3">
        <w:trPr>
          <w:trHeight w:val="983"/>
        </w:trPr>
        <w:tc>
          <w:tcPr>
            <w:tcW w:w="3964" w:type="dxa"/>
            <w:gridSpan w:val="2"/>
            <w:vAlign w:val="center"/>
          </w:tcPr>
          <w:p w14:paraId="4B3852E2" w14:textId="77777777" w:rsidR="00F542FE" w:rsidRPr="00D839B4" w:rsidRDefault="00086EC4" w:rsidP="00E82BA6">
            <w:pPr>
              <w:pStyle w:val="NormalWeb"/>
              <w:spacing w:before="0" w:beforeAutospacing="0" w:after="0" w:afterAutospacing="0" w:line="276" w:lineRule="auto"/>
              <w:jc w:val="center"/>
              <w:rPr>
                <w:b/>
                <w:sz w:val="22"/>
                <w:szCs w:val="22"/>
              </w:rPr>
            </w:pPr>
            <w:r>
              <w:rPr>
                <w:b/>
                <w:sz w:val="22"/>
                <w:szCs w:val="22"/>
              </w:rPr>
              <w:t>Kritērijs</w:t>
            </w:r>
          </w:p>
        </w:tc>
        <w:tc>
          <w:tcPr>
            <w:tcW w:w="1389" w:type="dxa"/>
          </w:tcPr>
          <w:p w14:paraId="4AD075F4" w14:textId="77777777" w:rsidR="00F542FE" w:rsidRPr="00D839B4" w:rsidRDefault="00F542FE" w:rsidP="004E125A">
            <w:pPr>
              <w:spacing w:after="0"/>
              <w:jc w:val="center"/>
              <w:rPr>
                <w:rFonts w:ascii="Times New Roman" w:hAnsi="Times New Roman"/>
                <w:b/>
                <w:color w:val="auto"/>
                <w:szCs w:val="22"/>
              </w:rPr>
            </w:pPr>
            <w:r w:rsidRPr="00D839B4">
              <w:rPr>
                <w:rFonts w:ascii="Times New Roman" w:hAnsi="Times New Roman"/>
                <w:b/>
                <w:color w:val="auto"/>
                <w:szCs w:val="22"/>
              </w:rPr>
              <w:t>Kritērija ietekme uz lēmuma pieņemšanu</w:t>
            </w:r>
          </w:p>
          <w:p w14:paraId="3A49E0EA" w14:textId="77777777" w:rsidR="00F542FE" w:rsidRPr="00D839B4" w:rsidRDefault="00F542FE" w:rsidP="004E125A">
            <w:pPr>
              <w:spacing w:after="0"/>
              <w:jc w:val="center"/>
              <w:rPr>
                <w:rFonts w:ascii="Times New Roman" w:hAnsi="Times New Roman"/>
                <w:color w:val="auto"/>
                <w:szCs w:val="22"/>
              </w:rPr>
            </w:pPr>
            <w:r w:rsidRPr="00D839B4">
              <w:rPr>
                <w:rFonts w:ascii="Times New Roman" w:hAnsi="Times New Roman"/>
                <w:color w:val="auto"/>
                <w:szCs w:val="22"/>
              </w:rPr>
              <w:t>(P)</w:t>
            </w:r>
          </w:p>
        </w:tc>
        <w:tc>
          <w:tcPr>
            <w:tcW w:w="8792" w:type="dxa"/>
            <w:vAlign w:val="center"/>
          </w:tcPr>
          <w:p w14:paraId="3F465197" w14:textId="77777777" w:rsidR="00F542FE" w:rsidRPr="00D839B4" w:rsidRDefault="00F542FE" w:rsidP="004E125A">
            <w:pPr>
              <w:spacing w:after="0"/>
              <w:jc w:val="center"/>
              <w:rPr>
                <w:rFonts w:ascii="Times New Roman" w:hAnsi="Times New Roman"/>
                <w:color w:val="auto"/>
                <w:szCs w:val="22"/>
              </w:rPr>
            </w:pPr>
            <w:r w:rsidRPr="00D839B4">
              <w:rPr>
                <w:rFonts w:ascii="Times New Roman" w:hAnsi="Times New Roman"/>
                <w:b/>
                <w:color w:val="auto"/>
                <w:szCs w:val="22"/>
              </w:rPr>
              <w:t>Skaidrojums atbilstības noteikšanai</w:t>
            </w:r>
          </w:p>
        </w:tc>
      </w:tr>
      <w:tr w:rsidR="008503F6" w:rsidRPr="00192ED5" w14:paraId="0A894C56" w14:textId="77777777" w:rsidTr="2685B9D3">
        <w:trPr>
          <w:trHeight w:val="1520"/>
        </w:trPr>
        <w:tc>
          <w:tcPr>
            <w:tcW w:w="1129" w:type="dxa"/>
            <w:vMerge w:val="restart"/>
            <w:shd w:val="clear" w:color="auto" w:fill="auto"/>
          </w:tcPr>
          <w:p w14:paraId="42EFC06A" w14:textId="77777777" w:rsidR="008503F6" w:rsidRPr="00D839B4" w:rsidRDefault="008503F6" w:rsidP="007C7E2A">
            <w:pPr>
              <w:spacing w:after="0"/>
              <w:jc w:val="center"/>
              <w:rPr>
                <w:rFonts w:ascii="Times New Roman" w:hAnsi="Times New Roman"/>
                <w:color w:val="auto"/>
                <w:szCs w:val="22"/>
              </w:rPr>
            </w:pPr>
            <w:r>
              <w:rPr>
                <w:rFonts w:ascii="Times New Roman" w:hAnsi="Times New Roman"/>
                <w:color w:val="auto"/>
                <w:szCs w:val="22"/>
              </w:rPr>
              <w:lastRenderedPageBreak/>
              <w:t>3.</w:t>
            </w:r>
            <w:r w:rsidRPr="00D839B4">
              <w:rPr>
                <w:rFonts w:ascii="Times New Roman" w:hAnsi="Times New Roman"/>
                <w:color w:val="auto"/>
                <w:szCs w:val="22"/>
              </w:rPr>
              <w:t>1</w:t>
            </w:r>
            <w:r>
              <w:rPr>
                <w:rFonts w:ascii="Times New Roman" w:hAnsi="Times New Roman"/>
                <w:color w:val="auto"/>
                <w:szCs w:val="22"/>
              </w:rPr>
              <w:t>.</w:t>
            </w:r>
          </w:p>
        </w:tc>
        <w:tc>
          <w:tcPr>
            <w:tcW w:w="2835" w:type="dxa"/>
            <w:vMerge w:val="restart"/>
            <w:shd w:val="clear" w:color="auto" w:fill="auto"/>
          </w:tcPr>
          <w:p w14:paraId="02B56C17" w14:textId="0BC30EA5" w:rsidR="008503F6" w:rsidRPr="00D839B4" w:rsidRDefault="008503F6" w:rsidP="2685B9D3">
            <w:pPr>
              <w:autoSpaceDE w:val="0"/>
              <w:autoSpaceDN w:val="0"/>
              <w:adjustRightInd w:val="0"/>
              <w:spacing w:after="0" w:line="240" w:lineRule="auto"/>
              <w:jc w:val="both"/>
              <w:rPr>
                <w:rFonts w:ascii="Times New Roman" w:eastAsia="Calibri" w:hAnsi="Times New Roman"/>
                <w:color w:val="auto"/>
              </w:rPr>
            </w:pPr>
            <w:r w:rsidRPr="2685B9D3">
              <w:rPr>
                <w:rFonts w:ascii="Times New Roman" w:eastAsia="Calibri" w:hAnsi="Times New Roman"/>
                <w:color w:val="auto"/>
              </w:rPr>
              <w:t>Projekta iesniegumā paredzēts, ka pasākuma pamats ir nacionālā atbalsta shēma, kas noteikta Energoresursu cenu ārkārtēja pieauguma samazinājuma pasākumu likuma 7.pantā, kas attiecas uz 2022</w:t>
            </w:r>
            <w:r w:rsidR="14760D1A" w:rsidRPr="2685B9D3">
              <w:rPr>
                <w:rFonts w:ascii="Times New Roman" w:eastAsia="Calibri" w:hAnsi="Times New Roman"/>
                <w:color w:val="auto"/>
              </w:rPr>
              <w:t>./</w:t>
            </w:r>
            <w:r w:rsidRPr="2685B9D3">
              <w:rPr>
                <w:rFonts w:ascii="Times New Roman" w:eastAsia="Calibri" w:hAnsi="Times New Roman"/>
                <w:color w:val="auto"/>
              </w:rPr>
              <w:t>2023</w:t>
            </w:r>
            <w:r w:rsidR="00C44F75" w:rsidRPr="2685B9D3">
              <w:rPr>
                <w:rFonts w:ascii="Times New Roman" w:eastAsia="Calibri" w:hAnsi="Times New Roman"/>
                <w:color w:val="auto"/>
              </w:rPr>
              <w:t>.gada</w:t>
            </w:r>
            <w:r w:rsidRPr="2685B9D3">
              <w:rPr>
                <w:rFonts w:ascii="Times New Roman" w:eastAsia="Calibri" w:hAnsi="Times New Roman"/>
                <w:color w:val="auto"/>
              </w:rPr>
              <w:t xml:space="preserve"> apkures sezonu un paredz atbalstu mājsaimniecības lietotājiem</w:t>
            </w:r>
            <w:r w:rsidR="00C44F75" w:rsidRPr="2685B9D3">
              <w:rPr>
                <w:rFonts w:ascii="Times New Roman" w:eastAsia="Calibri" w:hAnsi="Times New Roman"/>
                <w:color w:val="auto"/>
              </w:rPr>
              <w:t xml:space="preserve"> un siltumenerģijas lietotājiem, kuru objekts ir daudzdzīvokļu dzīvojamā māja, </w:t>
            </w:r>
            <w:r w:rsidRPr="2685B9D3">
              <w:rPr>
                <w:rFonts w:ascii="Times New Roman" w:eastAsia="Calibri" w:hAnsi="Times New Roman"/>
                <w:color w:val="auto"/>
              </w:rPr>
              <w:t>,  bet atbalsta pasākumā tiek iekļautas izmaksas atbilstoši fiksētās summas maksājuma metodoloģijas aprakstam un tajā noteiktajiem principiem.</w:t>
            </w:r>
          </w:p>
        </w:tc>
        <w:tc>
          <w:tcPr>
            <w:tcW w:w="1389" w:type="dxa"/>
            <w:shd w:val="clear" w:color="auto" w:fill="auto"/>
          </w:tcPr>
          <w:p w14:paraId="05007012" w14:textId="7CCD929C" w:rsidR="008503F6" w:rsidRPr="00D839B4" w:rsidRDefault="008503F6" w:rsidP="007C7E2A">
            <w:pPr>
              <w:spacing w:after="0"/>
              <w:jc w:val="center"/>
              <w:rPr>
                <w:rFonts w:ascii="Times New Roman" w:hAnsi="Times New Roman"/>
                <w:color w:val="auto"/>
                <w:szCs w:val="22"/>
              </w:rPr>
            </w:pPr>
            <w:r>
              <w:rPr>
                <w:rFonts w:ascii="Times New Roman" w:hAnsi="Times New Roman"/>
                <w:color w:val="auto"/>
                <w:szCs w:val="22"/>
              </w:rPr>
              <w:t>Jā</w:t>
            </w:r>
          </w:p>
        </w:tc>
        <w:tc>
          <w:tcPr>
            <w:tcW w:w="8792" w:type="dxa"/>
            <w:shd w:val="clear" w:color="auto" w:fill="auto"/>
          </w:tcPr>
          <w:p w14:paraId="7CD8217A" w14:textId="497CB941" w:rsidR="008503F6" w:rsidRPr="00E82BA6" w:rsidRDefault="008503F6" w:rsidP="008503F6">
            <w:pPr>
              <w:autoSpaceDE w:val="0"/>
              <w:autoSpaceDN w:val="0"/>
              <w:adjustRightInd w:val="0"/>
              <w:spacing w:after="0" w:line="240" w:lineRule="auto"/>
              <w:jc w:val="both"/>
            </w:pPr>
            <w:r w:rsidRPr="00B76A74">
              <w:rPr>
                <w:rFonts w:ascii="Times New Roman" w:eastAsia="Calibri" w:hAnsi="Times New Roman"/>
                <w:b/>
                <w:bCs/>
                <w:color w:val="auto"/>
                <w:szCs w:val="22"/>
              </w:rPr>
              <w:t>Vērtējums ir “Jā”</w:t>
            </w:r>
            <w:r w:rsidRPr="00B76A74">
              <w:rPr>
                <w:rFonts w:ascii="Times New Roman" w:eastAsia="Calibri" w:hAnsi="Times New Roman"/>
                <w:color w:val="auto"/>
                <w:szCs w:val="22"/>
              </w:rPr>
              <w:t>, ja projekta iesniegum</w:t>
            </w:r>
            <w:r>
              <w:rPr>
                <w:rFonts w:ascii="Times New Roman" w:eastAsia="Calibri" w:hAnsi="Times New Roman"/>
                <w:color w:val="auto"/>
                <w:szCs w:val="22"/>
              </w:rPr>
              <w:t>ā ir aprakstīts, ka atbalsts</w:t>
            </w:r>
            <w:r w:rsidRPr="00D55597">
              <w:rPr>
                <w:rFonts w:ascii="Times New Roman" w:eastAsia="Calibri" w:hAnsi="Times New Roman"/>
                <w:color w:val="auto"/>
                <w:szCs w:val="22"/>
              </w:rPr>
              <w:t xml:space="preserve"> pasākuma pamats ir nacionālā atbalsta shēma, kas noteikta Energoresursu cenu ārkārtēja pieauguma samazinājuma pasākumu likuma 7.pantā, kas attiecas uz 2022/2023 apkures sezonu un paredz atbalstu visiem</w:t>
            </w:r>
            <w:r w:rsidRPr="00E82BA6">
              <w:rPr>
                <w:rFonts w:ascii="Times New Roman" w:hAnsi="Times New Roman"/>
                <w:color w:val="auto"/>
              </w:rPr>
              <w:t xml:space="preserve"> mājsaimniecības lietotājiem</w:t>
            </w:r>
            <w:r w:rsidRPr="00D55597">
              <w:rPr>
                <w:rFonts w:ascii="Times New Roman" w:eastAsia="Calibri" w:hAnsi="Times New Roman"/>
                <w:color w:val="auto"/>
                <w:szCs w:val="22"/>
              </w:rPr>
              <w:t>, bet atbalsta pasākumā tiek iekļautas izmaksas atbilstoši fiksētās summas maksājuma metodoloģijas aprakstam un tajā noteiktajiem principiem.</w:t>
            </w:r>
          </w:p>
        </w:tc>
      </w:tr>
      <w:tr w:rsidR="008503F6" w:rsidRPr="00192ED5" w14:paraId="32A61828" w14:textId="77777777" w:rsidTr="2685B9D3">
        <w:trPr>
          <w:trHeight w:val="1520"/>
        </w:trPr>
        <w:tc>
          <w:tcPr>
            <w:tcW w:w="1129" w:type="dxa"/>
            <w:vMerge/>
          </w:tcPr>
          <w:p w14:paraId="50422FB8" w14:textId="77777777" w:rsidR="008503F6" w:rsidRDefault="008503F6" w:rsidP="007C7E2A">
            <w:pPr>
              <w:spacing w:after="0"/>
              <w:jc w:val="center"/>
              <w:rPr>
                <w:rFonts w:ascii="Times New Roman" w:hAnsi="Times New Roman"/>
                <w:color w:val="auto"/>
                <w:szCs w:val="22"/>
              </w:rPr>
            </w:pPr>
          </w:p>
        </w:tc>
        <w:tc>
          <w:tcPr>
            <w:tcW w:w="2835" w:type="dxa"/>
            <w:vMerge/>
          </w:tcPr>
          <w:p w14:paraId="162D93B1" w14:textId="77777777" w:rsidR="008503F6" w:rsidRPr="00D55597" w:rsidRDefault="008503F6" w:rsidP="00A906BF">
            <w:pPr>
              <w:autoSpaceDE w:val="0"/>
              <w:autoSpaceDN w:val="0"/>
              <w:adjustRightInd w:val="0"/>
              <w:spacing w:after="0" w:line="240" w:lineRule="auto"/>
              <w:jc w:val="both"/>
              <w:rPr>
                <w:rFonts w:ascii="Times New Roman" w:eastAsia="Calibri" w:hAnsi="Times New Roman"/>
                <w:color w:val="auto"/>
                <w:szCs w:val="22"/>
              </w:rPr>
            </w:pPr>
          </w:p>
        </w:tc>
        <w:tc>
          <w:tcPr>
            <w:tcW w:w="1389" w:type="dxa"/>
            <w:shd w:val="clear" w:color="auto" w:fill="auto"/>
          </w:tcPr>
          <w:p w14:paraId="6D87ABB7" w14:textId="77777777" w:rsidR="008503F6" w:rsidRDefault="008503F6" w:rsidP="007C7E2A">
            <w:pPr>
              <w:spacing w:after="0"/>
              <w:jc w:val="center"/>
              <w:rPr>
                <w:rFonts w:ascii="Times New Roman" w:hAnsi="Times New Roman"/>
                <w:color w:val="auto"/>
                <w:szCs w:val="22"/>
              </w:rPr>
            </w:pPr>
            <w:r>
              <w:rPr>
                <w:rFonts w:ascii="Times New Roman" w:hAnsi="Times New Roman"/>
                <w:color w:val="auto"/>
                <w:szCs w:val="22"/>
              </w:rPr>
              <w:t>Jā, ar nosacījumu</w:t>
            </w:r>
          </w:p>
        </w:tc>
        <w:tc>
          <w:tcPr>
            <w:tcW w:w="8792" w:type="dxa"/>
            <w:shd w:val="clear" w:color="auto" w:fill="auto"/>
          </w:tcPr>
          <w:p w14:paraId="08D37116" w14:textId="3944AEBF" w:rsidR="008503F6" w:rsidRPr="008503F6" w:rsidRDefault="008503F6" w:rsidP="008503F6">
            <w:pPr>
              <w:pStyle w:val="ListParagraph"/>
              <w:ind w:left="0"/>
              <w:jc w:val="both"/>
              <w:rPr>
                <w:sz w:val="22"/>
                <w:szCs w:val="22"/>
              </w:rPr>
            </w:pPr>
            <w:r w:rsidRPr="00833716">
              <w:rPr>
                <w:rFonts w:eastAsia="Calibri"/>
                <w:b/>
                <w:bCs/>
                <w:szCs w:val="22"/>
              </w:rPr>
              <w:t>Vērtējums ir “Jā, ar nosacījumu”</w:t>
            </w:r>
            <w:r>
              <w:rPr>
                <w:rFonts w:eastAsia="Calibri"/>
                <w:szCs w:val="22"/>
              </w:rPr>
              <w:t xml:space="preserve">, </w:t>
            </w:r>
            <w:r w:rsidRPr="00E82BA6">
              <w:rPr>
                <w:rFonts w:eastAsia="Calibri"/>
                <w:sz w:val="22"/>
                <w:szCs w:val="22"/>
              </w:rPr>
              <w:t xml:space="preserve">ja projekta iesniegumā norādītā informācija neatbilst minētajām prasībām un tiek izvirzīts </w:t>
            </w:r>
            <w:r w:rsidRPr="00E82BA6">
              <w:rPr>
                <w:sz w:val="22"/>
                <w:szCs w:val="22"/>
              </w:rPr>
              <w:t>nosacījums papildināt/precizēt projekta iesniegumu  ar informāciju par to, ka atbalsts pasākuma pamats  ir nacionālā atbalsta shēma.</w:t>
            </w:r>
            <w:r>
              <w:rPr>
                <w:sz w:val="22"/>
                <w:szCs w:val="22"/>
              </w:rPr>
              <w:t xml:space="preserve"> </w:t>
            </w:r>
          </w:p>
        </w:tc>
      </w:tr>
      <w:tr w:rsidR="008503F6" w:rsidRPr="00192ED5" w14:paraId="232BB7EF" w14:textId="77777777" w:rsidTr="2685B9D3">
        <w:trPr>
          <w:trHeight w:val="1520"/>
        </w:trPr>
        <w:tc>
          <w:tcPr>
            <w:tcW w:w="1129" w:type="dxa"/>
            <w:vMerge/>
          </w:tcPr>
          <w:p w14:paraId="28F99518" w14:textId="77777777" w:rsidR="008503F6" w:rsidRDefault="008503F6" w:rsidP="007C7E2A">
            <w:pPr>
              <w:spacing w:after="0"/>
              <w:jc w:val="center"/>
              <w:rPr>
                <w:rFonts w:ascii="Times New Roman" w:hAnsi="Times New Roman"/>
                <w:color w:val="auto"/>
                <w:szCs w:val="22"/>
              </w:rPr>
            </w:pPr>
          </w:p>
        </w:tc>
        <w:tc>
          <w:tcPr>
            <w:tcW w:w="2835" w:type="dxa"/>
            <w:vMerge/>
          </w:tcPr>
          <w:p w14:paraId="09D9760A" w14:textId="77777777" w:rsidR="008503F6" w:rsidRPr="00D55597" w:rsidRDefault="008503F6" w:rsidP="00A906BF">
            <w:pPr>
              <w:autoSpaceDE w:val="0"/>
              <w:autoSpaceDN w:val="0"/>
              <w:adjustRightInd w:val="0"/>
              <w:spacing w:after="0" w:line="240" w:lineRule="auto"/>
              <w:jc w:val="both"/>
              <w:rPr>
                <w:rFonts w:ascii="Times New Roman" w:eastAsia="Calibri" w:hAnsi="Times New Roman"/>
                <w:color w:val="auto"/>
                <w:szCs w:val="22"/>
              </w:rPr>
            </w:pPr>
          </w:p>
        </w:tc>
        <w:tc>
          <w:tcPr>
            <w:tcW w:w="1389" w:type="dxa"/>
            <w:shd w:val="clear" w:color="auto" w:fill="auto"/>
          </w:tcPr>
          <w:p w14:paraId="76921993" w14:textId="77777777" w:rsidR="008503F6" w:rsidRDefault="008503F6" w:rsidP="007C7E2A">
            <w:pPr>
              <w:spacing w:after="0"/>
              <w:jc w:val="center"/>
              <w:rPr>
                <w:rFonts w:ascii="Times New Roman" w:hAnsi="Times New Roman"/>
                <w:color w:val="auto"/>
                <w:szCs w:val="22"/>
              </w:rPr>
            </w:pPr>
            <w:r>
              <w:rPr>
                <w:rFonts w:ascii="Times New Roman" w:hAnsi="Times New Roman"/>
                <w:color w:val="auto"/>
                <w:szCs w:val="22"/>
              </w:rPr>
              <w:t>Nē</w:t>
            </w:r>
          </w:p>
        </w:tc>
        <w:tc>
          <w:tcPr>
            <w:tcW w:w="8792" w:type="dxa"/>
            <w:shd w:val="clear" w:color="auto" w:fill="auto"/>
          </w:tcPr>
          <w:p w14:paraId="5DEC023A" w14:textId="1AF09D52" w:rsidR="008503F6" w:rsidRPr="00B76A74" w:rsidRDefault="008503F6" w:rsidP="008503F6">
            <w:pPr>
              <w:pStyle w:val="ListParagraph"/>
              <w:ind w:left="0"/>
              <w:jc w:val="both"/>
              <w:rPr>
                <w:rFonts w:eastAsia="Calibri"/>
                <w:szCs w:val="22"/>
              </w:rPr>
            </w:pPr>
            <w:r w:rsidRPr="00833716">
              <w:rPr>
                <w:b/>
                <w:bCs/>
                <w:sz w:val="22"/>
                <w:szCs w:val="22"/>
              </w:rPr>
              <w:t>Vērtējums ir “Nē”</w:t>
            </w:r>
            <w:r w:rsidRPr="00CD2AD8">
              <w:rPr>
                <w:szCs w:val="22"/>
              </w:rPr>
              <w:t xml:space="preserve"> un projekts tiek noraidīts</w:t>
            </w:r>
            <w:r>
              <w:rPr>
                <w:szCs w:val="22"/>
              </w:rPr>
              <w:t>,</w:t>
            </w:r>
            <w:r>
              <w:rPr>
                <w:sz w:val="22"/>
                <w:szCs w:val="22"/>
              </w:rPr>
              <w:t xml:space="preserve"> ja </w:t>
            </w:r>
            <w:r w:rsidRPr="00833716">
              <w:rPr>
                <w:sz w:val="22"/>
                <w:szCs w:val="22"/>
              </w:rPr>
              <w:t>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421E6594" w14:textId="77777777" w:rsidR="008503F6" w:rsidRPr="00B76A74" w:rsidRDefault="008503F6" w:rsidP="00B76A74">
            <w:pPr>
              <w:autoSpaceDE w:val="0"/>
              <w:autoSpaceDN w:val="0"/>
              <w:adjustRightInd w:val="0"/>
              <w:spacing w:after="0" w:line="240" w:lineRule="auto"/>
              <w:jc w:val="both"/>
              <w:rPr>
                <w:rFonts w:ascii="Times New Roman" w:eastAsia="Calibri" w:hAnsi="Times New Roman"/>
                <w:b/>
                <w:bCs/>
                <w:color w:val="auto"/>
                <w:szCs w:val="22"/>
              </w:rPr>
            </w:pPr>
          </w:p>
        </w:tc>
      </w:tr>
    </w:tbl>
    <w:p w14:paraId="5F3C0525" w14:textId="77777777" w:rsidR="008A0BD9" w:rsidRPr="00C77DE6" w:rsidRDefault="00D55597" w:rsidP="00833716">
      <w:pPr>
        <w:numPr>
          <w:ilvl w:val="0"/>
          <w:numId w:val="57"/>
        </w:numPr>
        <w:spacing w:after="0"/>
        <w:jc w:val="center"/>
        <w:rPr>
          <w:rFonts w:ascii="Times New Roman" w:hAnsi="Times New Roman"/>
          <w:b/>
          <w:bCs/>
          <w:color w:val="auto"/>
          <w:szCs w:val="22"/>
        </w:rPr>
      </w:pPr>
      <w:r>
        <w:rPr>
          <w:rFonts w:ascii="Times New Roman" w:hAnsi="Times New Roman"/>
          <w:b/>
          <w:bCs/>
          <w:color w:val="auto"/>
          <w:szCs w:val="22"/>
        </w:rPr>
        <w:br w:type="page"/>
      </w:r>
      <w:r w:rsidR="00F03F26" w:rsidRPr="00C77DE6">
        <w:rPr>
          <w:rFonts w:ascii="Times New Roman" w:hAnsi="Times New Roman"/>
          <w:b/>
          <w:bCs/>
          <w:color w:val="auto"/>
          <w:szCs w:val="22"/>
        </w:rPr>
        <w:lastRenderedPageBreak/>
        <w:t>KVALITĀTES KRITĒRIJI</w:t>
      </w: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2977"/>
        <w:gridCol w:w="1559"/>
        <w:gridCol w:w="1418"/>
        <w:gridCol w:w="4990"/>
      </w:tblGrid>
      <w:tr w:rsidR="00714C55" w:rsidRPr="005E452E" w14:paraId="5129567E" w14:textId="77777777" w:rsidTr="2685B9D3">
        <w:trPr>
          <w:trHeight w:val="495"/>
        </w:trPr>
        <w:tc>
          <w:tcPr>
            <w:tcW w:w="6062" w:type="dxa"/>
            <w:gridSpan w:val="3"/>
            <w:vMerge w:val="restart"/>
            <w:vAlign w:val="center"/>
          </w:tcPr>
          <w:p w14:paraId="1C9E348F" w14:textId="77777777" w:rsidR="00714C55" w:rsidRPr="005E452E" w:rsidRDefault="00714C55" w:rsidP="00833716">
            <w:pPr>
              <w:pStyle w:val="NormalWeb"/>
              <w:spacing w:before="0" w:beforeAutospacing="0" w:after="0" w:afterAutospacing="0" w:line="276" w:lineRule="auto"/>
              <w:jc w:val="center"/>
              <w:rPr>
                <w:b/>
                <w:sz w:val="22"/>
                <w:szCs w:val="22"/>
              </w:rPr>
            </w:pPr>
            <w:r w:rsidRPr="005E452E">
              <w:rPr>
                <w:b/>
                <w:sz w:val="22"/>
                <w:szCs w:val="22"/>
              </w:rPr>
              <w:t>Kritērijs</w:t>
            </w:r>
          </w:p>
        </w:tc>
        <w:tc>
          <w:tcPr>
            <w:tcW w:w="2977" w:type="dxa"/>
            <w:gridSpan w:val="2"/>
          </w:tcPr>
          <w:p w14:paraId="7C531CCD" w14:textId="77777777" w:rsidR="00714C55" w:rsidRPr="005E452E" w:rsidRDefault="00714C55" w:rsidP="00E82BA6">
            <w:pPr>
              <w:spacing w:after="0" w:line="240" w:lineRule="auto"/>
              <w:jc w:val="center"/>
              <w:rPr>
                <w:rFonts w:ascii="Times New Roman" w:hAnsi="Times New Roman"/>
                <w:color w:val="auto"/>
                <w:szCs w:val="22"/>
              </w:rPr>
            </w:pPr>
            <w:proofErr w:type="spellStart"/>
            <w:r w:rsidRPr="005E452E">
              <w:rPr>
                <w:rFonts w:ascii="Times New Roman" w:hAnsi="Times New Roman"/>
                <w:b/>
                <w:color w:val="auto"/>
                <w:szCs w:val="22"/>
              </w:rPr>
              <w:t>Apakškritēriji</w:t>
            </w:r>
            <w:proofErr w:type="spellEnd"/>
            <w:r w:rsidRPr="005E452E">
              <w:rPr>
                <w:rFonts w:ascii="Times New Roman" w:hAnsi="Times New Roman"/>
                <w:b/>
                <w:color w:val="auto"/>
                <w:szCs w:val="22"/>
              </w:rPr>
              <w:t>/ punktu skaits</w:t>
            </w:r>
          </w:p>
        </w:tc>
        <w:tc>
          <w:tcPr>
            <w:tcW w:w="4990" w:type="dxa"/>
            <w:vAlign w:val="center"/>
          </w:tcPr>
          <w:p w14:paraId="1B84CFEC" w14:textId="77777777" w:rsidR="00714C55" w:rsidRPr="005E452E" w:rsidRDefault="00714C55" w:rsidP="004E125A">
            <w:pPr>
              <w:spacing w:after="0"/>
              <w:jc w:val="center"/>
              <w:rPr>
                <w:rFonts w:ascii="Times New Roman" w:hAnsi="Times New Roman"/>
                <w:color w:val="auto"/>
                <w:szCs w:val="22"/>
              </w:rPr>
            </w:pPr>
            <w:r w:rsidRPr="005E452E">
              <w:rPr>
                <w:rFonts w:ascii="Times New Roman" w:hAnsi="Times New Roman"/>
                <w:b/>
                <w:color w:val="auto"/>
                <w:szCs w:val="22"/>
              </w:rPr>
              <w:t>Skaidrojums atbilstības noteikšanai</w:t>
            </w:r>
          </w:p>
        </w:tc>
      </w:tr>
      <w:tr w:rsidR="00852B96" w:rsidRPr="005E452E" w14:paraId="62D3882B" w14:textId="77777777" w:rsidTr="2685B9D3">
        <w:trPr>
          <w:trHeight w:val="495"/>
        </w:trPr>
        <w:tc>
          <w:tcPr>
            <w:tcW w:w="6062" w:type="dxa"/>
            <w:gridSpan w:val="3"/>
            <w:vMerge/>
            <w:vAlign w:val="center"/>
          </w:tcPr>
          <w:p w14:paraId="39E7FDBC" w14:textId="77777777" w:rsidR="00852B96" w:rsidRPr="005E452E" w:rsidRDefault="00852B96" w:rsidP="00086EC4">
            <w:pPr>
              <w:pStyle w:val="NormalWeb"/>
              <w:spacing w:before="0" w:beforeAutospacing="0" w:after="0" w:afterAutospacing="0" w:line="276" w:lineRule="auto"/>
              <w:rPr>
                <w:b/>
                <w:sz w:val="22"/>
                <w:szCs w:val="22"/>
              </w:rPr>
            </w:pPr>
          </w:p>
        </w:tc>
        <w:tc>
          <w:tcPr>
            <w:tcW w:w="7967" w:type="dxa"/>
            <w:gridSpan w:val="3"/>
          </w:tcPr>
          <w:p w14:paraId="0083FED3" w14:textId="50DBDECF" w:rsidR="00852B96" w:rsidRPr="005E452E" w:rsidRDefault="00852B96" w:rsidP="004E125A">
            <w:pPr>
              <w:spacing w:after="0"/>
              <w:jc w:val="center"/>
              <w:rPr>
                <w:rFonts w:ascii="Times New Roman" w:hAnsi="Times New Roman"/>
                <w:b/>
                <w:color w:val="auto"/>
                <w:szCs w:val="22"/>
              </w:rPr>
            </w:pPr>
            <w:r>
              <w:rPr>
                <w:rFonts w:ascii="Times New Roman" w:hAnsi="Times New Roman"/>
                <w:b/>
                <w:bCs/>
                <w:color w:val="auto"/>
                <w:szCs w:val="22"/>
              </w:rPr>
              <w:t>Vērtēšanas punktu skala</w:t>
            </w:r>
          </w:p>
        </w:tc>
      </w:tr>
      <w:tr w:rsidR="00852B96" w:rsidRPr="005E452E" w14:paraId="660EE4C6" w14:textId="77777777" w:rsidTr="2685B9D3">
        <w:trPr>
          <w:trHeight w:val="2113"/>
        </w:trPr>
        <w:tc>
          <w:tcPr>
            <w:tcW w:w="675" w:type="dxa"/>
            <w:vMerge w:val="restart"/>
            <w:shd w:val="clear" w:color="auto" w:fill="auto"/>
          </w:tcPr>
          <w:p w14:paraId="681BB735" w14:textId="77777777" w:rsidR="00852B96" w:rsidRPr="005E452E" w:rsidRDefault="00852B96" w:rsidP="006B06F9">
            <w:pPr>
              <w:spacing w:after="0"/>
              <w:jc w:val="center"/>
              <w:rPr>
                <w:rFonts w:ascii="Times New Roman" w:hAnsi="Times New Roman"/>
                <w:color w:val="auto"/>
                <w:szCs w:val="22"/>
              </w:rPr>
            </w:pPr>
            <w:r w:rsidRPr="005E452E">
              <w:rPr>
                <w:rFonts w:ascii="Times New Roman" w:hAnsi="Times New Roman"/>
                <w:color w:val="auto"/>
                <w:szCs w:val="22"/>
              </w:rPr>
              <w:t>4.</w:t>
            </w:r>
            <w:r>
              <w:rPr>
                <w:rFonts w:ascii="Times New Roman" w:hAnsi="Times New Roman"/>
                <w:color w:val="auto"/>
                <w:szCs w:val="22"/>
              </w:rPr>
              <w:t>1.</w:t>
            </w:r>
            <w:r w:rsidRPr="005E452E">
              <w:rPr>
                <w:rFonts w:ascii="Times New Roman" w:hAnsi="Times New Roman"/>
                <w:color w:val="auto"/>
                <w:szCs w:val="22"/>
              </w:rPr>
              <w:t xml:space="preserve"> </w:t>
            </w:r>
          </w:p>
        </w:tc>
        <w:tc>
          <w:tcPr>
            <w:tcW w:w="2410" w:type="dxa"/>
            <w:vMerge w:val="restart"/>
            <w:shd w:val="clear" w:color="auto" w:fill="auto"/>
          </w:tcPr>
          <w:p w14:paraId="0A504C8A" w14:textId="77777777" w:rsidR="00852B96" w:rsidRPr="005E452E" w:rsidRDefault="00852B96" w:rsidP="00371361">
            <w:pPr>
              <w:autoSpaceDE w:val="0"/>
              <w:autoSpaceDN w:val="0"/>
              <w:adjustRightInd w:val="0"/>
              <w:spacing w:after="0" w:line="240" w:lineRule="auto"/>
              <w:jc w:val="both"/>
              <w:rPr>
                <w:rFonts w:ascii="Times New Roman" w:eastAsia="Calibri" w:hAnsi="Times New Roman"/>
                <w:iCs/>
                <w:color w:val="auto"/>
                <w:szCs w:val="22"/>
              </w:rPr>
            </w:pPr>
            <w:r w:rsidRPr="005E452E">
              <w:rPr>
                <w:rFonts w:ascii="Times New Roman" w:hAnsi="Times New Roman"/>
                <w:iCs/>
              </w:rPr>
              <w:t>A</w:t>
            </w:r>
            <w:r w:rsidRPr="005E452E">
              <w:rPr>
                <w:rFonts w:ascii="Times New Roman" w:eastAsia="Calibri" w:hAnsi="Times New Roman"/>
                <w:iCs/>
                <w:color w:val="auto"/>
                <w:szCs w:val="22"/>
              </w:rPr>
              <w:t xml:space="preserve">tbalsta shēmas aktualitāte un atbilstība sociāli-ekonomiskajai situācijai </w:t>
            </w:r>
          </w:p>
        </w:tc>
        <w:tc>
          <w:tcPr>
            <w:tcW w:w="2977" w:type="dxa"/>
            <w:shd w:val="clear" w:color="auto" w:fill="auto"/>
          </w:tcPr>
          <w:p w14:paraId="45950D45" w14:textId="77777777" w:rsidR="00852B96" w:rsidRPr="005E452E" w:rsidRDefault="00852B96" w:rsidP="00371361">
            <w:pPr>
              <w:autoSpaceDE w:val="0"/>
              <w:autoSpaceDN w:val="0"/>
              <w:adjustRightInd w:val="0"/>
              <w:spacing w:after="0" w:line="240" w:lineRule="auto"/>
              <w:jc w:val="both"/>
              <w:rPr>
                <w:rFonts w:ascii="Times New Roman" w:eastAsia="Calibri" w:hAnsi="Times New Roman"/>
                <w:iCs/>
                <w:color w:val="auto"/>
                <w:szCs w:val="22"/>
              </w:rPr>
            </w:pPr>
            <w:r w:rsidRPr="005E452E">
              <w:rPr>
                <w:rFonts w:ascii="Times New Roman" w:eastAsia="Calibri" w:hAnsi="Times New Roman"/>
                <w:iCs/>
                <w:color w:val="auto"/>
                <w:szCs w:val="22"/>
              </w:rPr>
              <w:t xml:space="preserve">4.1.1. Projekta iesniegumā aprakstīta atbalsta shēmas aktualitāte un atbilstība sociāli-ekonomiskajai situācijai un tās pienesums sociālās iekļaušanas veicināšanā – 1 </w:t>
            </w:r>
          </w:p>
        </w:tc>
        <w:tc>
          <w:tcPr>
            <w:tcW w:w="1559" w:type="dxa"/>
            <w:shd w:val="clear" w:color="auto" w:fill="auto"/>
          </w:tcPr>
          <w:p w14:paraId="022AE052" w14:textId="77777777" w:rsidR="00852B96" w:rsidRPr="005E452E" w:rsidRDefault="00852B96" w:rsidP="00371361">
            <w:pPr>
              <w:pStyle w:val="ListParagraph"/>
              <w:spacing w:line="276" w:lineRule="auto"/>
              <w:ind w:left="0"/>
              <w:jc w:val="center"/>
              <w:rPr>
                <w:sz w:val="22"/>
                <w:szCs w:val="22"/>
              </w:rPr>
            </w:pPr>
          </w:p>
          <w:p w14:paraId="41EC4B82" w14:textId="77777777" w:rsidR="00852B96" w:rsidRPr="005E452E" w:rsidRDefault="00852B96" w:rsidP="00371361">
            <w:pPr>
              <w:pStyle w:val="ListParagraph"/>
              <w:spacing w:line="276" w:lineRule="auto"/>
              <w:ind w:left="0"/>
              <w:jc w:val="center"/>
              <w:rPr>
                <w:sz w:val="22"/>
                <w:szCs w:val="22"/>
              </w:rPr>
            </w:pPr>
          </w:p>
          <w:p w14:paraId="21198A08" w14:textId="77777777" w:rsidR="00852B96" w:rsidRPr="005E452E" w:rsidRDefault="00852B96" w:rsidP="00371361">
            <w:pPr>
              <w:pStyle w:val="ListParagraph"/>
              <w:spacing w:line="276" w:lineRule="auto"/>
              <w:ind w:left="0"/>
              <w:jc w:val="center"/>
              <w:rPr>
                <w:sz w:val="22"/>
                <w:szCs w:val="22"/>
              </w:rPr>
            </w:pPr>
          </w:p>
          <w:p w14:paraId="6BD10A2E" w14:textId="77777777" w:rsidR="00852B96" w:rsidRPr="005E452E" w:rsidRDefault="00852B96" w:rsidP="00371361">
            <w:pPr>
              <w:pStyle w:val="ListParagraph"/>
              <w:spacing w:line="276" w:lineRule="auto"/>
              <w:ind w:left="0"/>
              <w:jc w:val="center"/>
              <w:rPr>
                <w:sz w:val="22"/>
                <w:szCs w:val="22"/>
              </w:rPr>
            </w:pPr>
          </w:p>
          <w:p w14:paraId="4D80662B" w14:textId="77777777" w:rsidR="00852B96" w:rsidRPr="005E452E" w:rsidRDefault="00852B96" w:rsidP="00371361">
            <w:pPr>
              <w:pStyle w:val="ListParagraph"/>
              <w:spacing w:line="276" w:lineRule="auto"/>
              <w:ind w:left="0"/>
              <w:jc w:val="center"/>
              <w:rPr>
                <w:sz w:val="22"/>
                <w:szCs w:val="22"/>
              </w:rPr>
            </w:pPr>
          </w:p>
          <w:p w14:paraId="51DC6958" w14:textId="77777777" w:rsidR="00852B96" w:rsidRPr="005E452E" w:rsidRDefault="00852B96" w:rsidP="00371361">
            <w:pPr>
              <w:pStyle w:val="ListParagraph"/>
              <w:spacing w:line="276" w:lineRule="auto"/>
              <w:ind w:left="0"/>
              <w:jc w:val="center"/>
              <w:rPr>
                <w:sz w:val="22"/>
                <w:szCs w:val="22"/>
              </w:rPr>
            </w:pPr>
            <w:r w:rsidRPr="005E452E">
              <w:rPr>
                <w:sz w:val="22"/>
                <w:szCs w:val="22"/>
              </w:rPr>
              <w:t>1</w:t>
            </w:r>
          </w:p>
        </w:tc>
        <w:tc>
          <w:tcPr>
            <w:tcW w:w="6408" w:type="dxa"/>
            <w:gridSpan w:val="2"/>
            <w:shd w:val="clear" w:color="auto" w:fill="auto"/>
          </w:tcPr>
          <w:p w14:paraId="5A9A21C8" w14:textId="79F810F1" w:rsidR="00852B96" w:rsidRPr="005E452E" w:rsidRDefault="00852B96" w:rsidP="00371361">
            <w:pPr>
              <w:spacing w:after="0" w:line="240" w:lineRule="auto"/>
              <w:jc w:val="both"/>
              <w:rPr>
                <w:rFonts w:ascii="Times New Roman" w:eastAsia="Times New Roman" w:hAnsi="Times New Roman"/>
                <w:b/>
                <w:color w:val="333333"/>
                <w:sz w:val="28"/>
                <w:szCs w:val="20"/>
                <w:lang w:eastAsia="lv-LV"/>
              </w:rPr>
            </w:pPr>
            <w:proofErr w:type="spellStart"/>
            <w:r w:rsidRPr="005E452E">
              <w:rPr>
                <w:rFonts w:ascii="Times New Roman" w:hAnsi="Times New Roman"/>
                <w:b/>
                <w:szCs w:val="22"/>
              </w:rPr>
              <w:t>Apakškritēriju</w:t>
            </w:r>
            <w:proofErr w:type="spellEnd"/>
            <w:r w:rsidRPr="005E452E">
              <w:rPr>
                <w:rFonts w:ascii="Times New Roman" w:hAnsi="Times New Roman"/>
                <w:b/>
                <w:szCs w:val="22"/>
              </w:rPr>
              <w:t xml:space="preserve"> piemēro un projektam 1 punktu piešķir</w:t>
            </w:r>
            <w:r w:rsidRPr="005E452E">
              <w:rPr>
                <w:rFonts w:ascii="Times New Roman" w:hAnsi="Times New Roman"/>
                <w:szCs w:val="22"/>
              </w:rPr>
              <w:t>, ja projekta iesniegumā ir aprakstīta atbalsta shēmas aktualitāte un atbilstība</w:t>
            </w:r>
            <w:r w:rsidRPr="005E452E">
              <w:rPr>
                <w:rFonts w:ascii="Times New Roman" w:eastAsia="Calibri" w:hAnsi="Times New Roman"/>
                <w:iCs/>
                <w:color w:val="auto"/>
                <w:szCs w:val="22"/>
              </w:rPr>
              <w:t xml:space="preserve"> sociāli-ekonomiskajai situācijai un tās pienesums sociālās iekļaušanas veicināšanā, ņemot vērā, ka augstās cenas energoresursu tirgū ir problēma, kurai ir globālā mēroga cēloņi, un lai neradītu ilgtermiņa negatīvu ietekmi uz sociālekonomisko situāciju, bija nepieciešams ieviest pasākumus, kas īstermiņā mazinās elektroenerģijas cenu pieauguma tūlītējās negatīvās sociālekonomiskās sekas gan uz iedzīvotāju labklājību, gan tautsaimniecību kopumā.</w:t>
            </w:r>
          </w:p>
        </w:tc>
      </w:tr>
      <w:tr w:rsidR="00852B96" w:rsidRPr="005E452E" w14:paraId="271339FD" w14:textId="77777777" w:rsidTr="2685B9D3">
        <w:trPr>
          <w:trHeight w:val="2113"/>
        </w:trPr>
        <w:tc>
          <w:tcPr>
            <w:tcW w:w="675" w:type="dxa"/>
            <w:vMerge/>
          </w:tcPr>
          <w:p w14:paraId="646B6814" w14:textId="77777777" w:rsidR="00852B96" w:rsidRPr="005E452E" w:rsidRDefault="00852B96" w:rsidP="00371361">
            <w:pPr>
              <w:spacing w:after="0"/>
              <w:ind w:left="-113"/>
              <w:jc w:val="center"/>
              <w:rPr>
                <w:rFonts w:ascii="Times New Roman" w:hAnsi="Times New Roman"/>
                <w:color w:val="auto"/>
                <w:szCs w:val="22"/>
              </w:rPr>
            </w:pPr>
          </w:p>
        </w:tc>
        <w:tc>
          <w:tcPr>
            <w:tcW w:w="2410" w:type="dxa"/>
            <w:vMerge/>
          </w:tcPr>
          <w:p w14:paraId="0784B38A" w14:textId="77777777" w:rsidR="00852B96" w:rsidRPr="005E452E" w:rsidRDefault="00852B96" w:rsidP="00371361">
            <w:pPr>
              <w:autoSpaceDE w:val="0"/>
              <w:autoSpaceDN w:val="0"/>
              <w:adjustRightInd w:val="0"/>
              <w:spacing w:after="0" w:line="240" w:lineRule="auto"/>
              <w:jc w:val="both"/>
              <w:rPr>
                <w:rFonts w:ascii="Times New Roman" w:eastAsia="Calibri" w:hAnsi="Times New Roman"/>
                <w:iCs/>
                <w:color w:val="auto"/>
                <w:szCs w:val="22"/>
              </w:rPr>
            </w:pPr>
          </w:p>
        </w:tc>
        <w:tc>
          <w:tcPr>
            <w:tcW w:w="2977" w:type="dxa"/>
            <w:shd w:val="clear" w:color="auto" w:fill="auto"/>
          </w:tcPr>
          <w:p w14:paraId="08E87AAC" w14:textId="77777777" w:rsidR="00852B96" w:rsidRPr="005E452E" w:rsidRDefault="00852B96" w:rsidP="00371361">
            <w:pPr>
              <w:autoSpaceDE w:val="0"/>
              <w:autoSpaceDN w:val="0"/>
              <w:adjustRightInd w:val="0"/>
              <w:spacing w:after="0" w:line="240" w:lineRule="auto"/>
              <w:jc w:val="both"/>
              <w:rPr>
                <w:rFonts w:ascii="Times New Roman" w:eastAsia="Calibri" w:hAnsi="Times New Roman"/>
                <w:iCs/>
                <w:color w:val="auto"/>
                <w:szCs w:val="22"/>
              </w:rPr>
            </w:pPr>
            <w:r w:rsidRPr="005E452E">
              <w:rPr>
                <w:rFonts w:ascii="Times New Roman" w:eastAsia="Calibri" w:hAnsi="Times New Roman"/>
                <w:iCs/>
                <w:color w:val="auto"/>
                <w:szCs w:val="22"/>
              </w:rPr>
              <w:t xml:space="preserve">4.1.2.  Projekta iesniegumā nav aprakstīta atbalsta shēmas aktualitāte un atbilstība sociāli-ekonomiskajai situācijai un tās pienesums sociālās iekļaušanas veicināšanā – 0 </w:t>
            </w:r>
          </w:p>
        </w:tc>
        <w:tc>
          <w:tcPr>
            <w:tcW w:w="1559" w:type="dxa"/>
            <w:shd w:val="clear" w:color="auto" w:fill="auto"/>
          </w:tcPr>
          <w:p w14:paraId="52BC84AF" w14:textId="77777777" w:rsidR="00852B96" w:rsidRDefault="00852B96" w:rsidP="00371361">
            <w:pPr>
              <w:pStyle w:val="ListParagraph"/>
              <w:spacing w:line="276" w:lineRule="auto"/>
              <w:ind w:left="0"/>
              <w:jc w:val="center"/>
              <w:rPr>
                <w:sz w:val="22"/>
                <w:szCs w:val="22"/>
              </w:rPr>
            </w:pPr>
          </w:p>
          <w:p w14:paraId="1F8ACEB4" w14:textId="77777777" w:rsidR="00F6017C" w:rsidRDefault="00F6017C" w:rsidP="00371361">
            <w:pPr>
              <w:pStyle w:val="ListParagraph"/>
              <w:spacing w:line="276" w:lineRule="auto"/>
              <w:ind w:left="0"/>
              <w:jc w:val="center"/>
              <w:rPr>
                <w:sz w:val="22"/>
                <w:szCs w:val="22"/>
              </w:rPr>
            </w:pPr>
          </w:p>
          <w:p w14:paraId="68390EFE" w14:textId="77777777" w:rsidR="00F6017C" w:rsidRDefault="00F6017C" w:rsidP="00371361">
            <w:pPr>
              <w:pStyle w:val="ListParagraph"/>
              <w:spacing w:line="276" w:lineRule="auto"/>
              <w:ind w:left="0"/>
              <w:jc w:val="center"/>
              <w:rPr>
                <w:sz w:val="22"/>
                <w:szCs w:val="22"/>
              </w:rPr>
            </w:pPr>
          </w:p>
          <w:p w14:paraId="59B6BB2D" w14:textId="3C194305" w:rsidR="00F6017C" w:rsidRPr="005E452E" w:rsidRDefault="00F6017C" w:rsidP="00371361">
            <w:pPr>
              <w:pStyle w:val="ListParagraph"/>
              <w:spacing w:line="276" w:lineRule="auto"/>
              <w:ind w:left="0"/>
              <w:jc w:val="center"/>
              <w:rPr>
                <w:sz w:val="22"/>
                <w:szCs w:val="22"/>
              </w:rPr>
            </w:pPr>
            <w:r>
              <w:rPr>
                <w:sz w:val="22"/>
                <w:szCs w:val="22"/>
              </w:rPr>
              <w:t>0</w:t>
            </w:r>
          </w:p>
        </w:tc>
        <w:tc>
          <w:tcPr>
            <w:tcW w:w="6408" w:type="dxa"/>
            <w:gridSpan w:val="2"/>
            <w:shd w:val="clear" w:color="auto" w:fill="auto"/>
          </w:tcPr>
          <w:p w14:paraId="37DCA784" w14:textId="3CAEE5A9" w:rsidR="00852B96" w:rsidRPr="005E452E" w:rsidRDefault="00852B96" w:rsidP="00371361">
            <w:pPr>
              <w:spacing w:after="0" w:line="240" w:lineRule="auto"/>
              <w:jc w:val="both"/>
              <w:rPr>
                <w:rFonts w:ascii="Times New Roman" w:hAnsi="Times New Roman"/>
                <w:b/>
                <w:szCs w:val="22"/>
              </w:rPr>
            </w:pPr>
            <w:proofErr w:type="spellStart"/>
            <w:r w:rsidRPr="005E452E">
              <w:rPr>
                <w:rFonts w:ascii="Times New Roman" w:hAnsi="Times New Roman"/>
                <w:b/>
                <w:szCs w:val="22"/>
              </w:rPr>
              <w:t>Apakškritēriju</w:t>
            </w:r>
            <w:proofErr w:type="spellEnd"/>
            <w:r w:rsidRPr="005E452E">
              <w:rPr>
                <w:rFonts w:ascii="Times New Roman" w:hAnsi="Times New Roman"/>
                <w:b/>
                <w:szCs w:val="22"/>
              </w:rPr>
              <w:t xml:space="preserve"> piemēro un projektam 0 punktus piešķir</w:t>
            </w:r>
            <w:r w:rsidRPr="005E452E">
              <w:rPr>
                <w:rFonts w:ascii="Times New Roman" w:hAnsi="Times New Roman"/>
                <w:szCs w:val="22"/>
              </w:rPr>
              <w:t xml:space="preserve">, ja projekta iesniegumā </w:t>
            </w:r>
            <w:r>
              <w:rPr>
                <w:rFonts w:ascii="Times New Roman" w:hAnsi="Times New Roman"/>
                <w:szCs w:val="22"/>
              </w:rPr>
              <w:t>nav</w:t>
            </w:r>
            <w:r w:rsidRPr="005E452E">
              <w:rPr>
                <w:rFonts w:ascii="Times New Roman" w:hAnsi="Times New Roman"/>
                <w:szCs w:val="22"/>
              </w:rPr>
              <w:t xml:space="preserve"> aprakstīta atbalsta shēmas aktualitāte un atbilstība</w:t>
            </w:r>
            <w:r w:rsidRPr="005E452E">
              <w:rPr>
                <w:rFonts w:ascii="Times New Roman" w:eastAsia="Calibri" w:hAnsi="Times New Roman"/>
                <w:iCs/>
                <w:color w:val="auto"/>
                <w:szCs w:val="22"/>
              </w:rPr>
              <w:t xml:space="preserve"> sociāli-ekonomiskajai situācijai un tās pienesums sociālās iekļaušanas veicināšanā.</w:t>
            </w:r>
          </w:p>
        </w:tc>
      </w:tr>
      <w:tr w:rsidR="00371361" w:rsidRPr="005E452E" w14:paraId="6718E4B4" w14:textId="77777777" w:rsidTr="2685B9D3">
        <w:trPr>
          <w:trHeight w:val="355"/>
        </w:trPr>
        <w:tc>
          <w:tcPr>
            <w:tcW w:w="14029" w:type="dxa"/>
            <w:gridSpan w:val="6"/>
          </w:tcPr>
          <w:p w14:paraId="27A459E1" w14:textId="138D62CA" w:rsidR="00371361" w:rsidRPr="005E452E" w:rsidRDefault="62FAD9A7" w:rsidP="2685B9D3">
            <w:pPr>
              <w:autoSpaceDE w:val="0"/>
              <w:autoSpaceDN w:val="0"/>
              <w:adjustRightInd w:val="0"/>
              <w:spacing w:after="0" w:line="240" w:lineRule="auto"/>
              <w:jc w:val="both"/>
              <w:rPr>
                <w:rFonts w:ascii="Times New Roman" w:eastAsia="Calibri" w:hAnsi="Times New Roman"/>
                <w:color w:val="auto"/>
              </w:rPr>
            </w:pPr>
            <w:bookmarkStart w:id="2" w:name="_Hlk146795613"/>
            <w:proofErr w:type="spellStart"/>
            <w:r w:rsidRPr="2685B9D3">
              <w:rPr>
                <w:rFonts w:ascii="Times New Roman" w:eastAsia="Calibri" w:hAnsi="Times New Roman"/>
                <w:color w:val="auto"/>
              </w:rPr>
              <w:t>A</w:t>
            </w:r>
            <w:r w:rsidR="0A297CEB" w:rsidRPr="2685B9D3">
              <w:rPr>
                <w:rFonts w:ascii="Times New Roman" w:eastAsia="Calibri" w:hAnsi="Times New Roman"/>
                <w:color w:val="auto"/>
              </w:rPr>
              <w:t>pakškritērija</w:t>
            </w:r>
            <w:proofErr w:type="spellEnd"/>
            <w:r w:rsidR="0A297CEB" w:rsidRPr="2685B9D3">
              <w:rPr>
                <w:rFonts w:ascii="Times New Roman" w:eastAsia="Calibri" w:hAnsi="Times New Roman"/>
                <w:color w:val="auto"/>
              </w:rPr>
              <w:t xml:space="preserve"> atbilstības gadījumā tiek piešķirts papildu 1 punkts.</w:t>
            </w:r>
            <w:r w:rsidR="41BD1D3A" w:rsidRPr="2685B9D3">
              <w:rPr>
                <w:rFonts w:ascii="Times New Roman" w:eastAsia="Calibri" w:hAnsi="Times New Roman"/>
                <w:color w:val="auto"/>
              </w:rPr>
              <w:t xml:space="preserve"> Kritērijs nav izslēdzošs.</w:t>
            </w:r>
          </w:p>
        </w:tc>
      </w:tr>
      <w:bookmarkEnd w:id="2"/>
    </w:tbl>
    <w:p w14:paraId="410AB0AC" w14:textId="77777777" w:rsidR="008921EE" w:rsidRPr="00D839B4" w:rsidRDefault="008921EE">
      <w:pPr>
        <w:tabs>
          <w:tab w:val="left" w:pos="1470"/>
        </w:tabs>
        <w:spacing w:after="0"/>
        <w:rPr>
          <w:rFonts w:ascii="Times New Roman" w:hAnsi="Times New Roman"/>
          <w:color w:val="auto"/>
          <w:szCs w:val="22"/>
          <w:lang w:eastAsia="lv-LV"/>
        </w:rPr>
      </w:pPr>
    </w:p>
    <w:p w14:paraId="522883CF" w14:textId="77777777" w:rsidR="008921EE" w:rsidRPr="00D839B4" w:rsidRDefault="008921EE" w:rsidP="00A512B3">
      <w:pPr>
        <w:rPr>
          <w:rFonts w:ascii="Times New Roman" w:hAnsi="Times New Roman"/>
          <w:szCs w:val="22"/>
          <w:lang w:eastAsia="lv-LV"/>
        </w:rPr>
      </w:pPr>
    </w:p>
    <w:p w14:paraId="7755876B" w14:textId="77777777" w:rsidR="00F03F26" w:rsidRPr="00D839B4" w:rsidRDefault="00F03F26" w:rsidP="00A512B3">
      <w:pPr>
        <w:tabs>
          <w:tab w:val="left" w:pos="3225"/>
        </w:tabs>
        <w:rPr>
          <w:rFonts w:ascii="Times New Roman" w:hAnsi="Times New Roman"/>
          <w:szCs w:val="22"/>
          <w:lang w:eastAsia="lv-LV"/>
        </w:rPr>
      </w:pPr>
    </w:p>
    <w:sectPr w:rsidR="00F03F26" w:rsidRPr="00D839B4" w:rsidSect="00E91B63">
      <w:headerReference w:type="default" r:id="rId14"/>
      <w:footerReference w:type="default" r:id="rId15"/>
      <w:footerReference w:type="first" r:id="rId16"/>
      <w:pgSz w:w="16838" w:h="11906" w:orient="landscape" w:code="9"/>
      <w:pgMar w:top="1276" w:right="1134" w:bottom="567" w:left="1440"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8FCF" w14:textId="77777777" w:rsidR="00CD0EB2" w:rsidRDefault="00CD0EB2" w:rsidP="00AF5352">
      <w:pPr>
        <w:spacing w:after="0" w:line="240" w:lineRule="auto"/>
      </w:pPr>
      <w:r>
        <w:separator/>
      </w:r>
    </w:p>
  </w:endnote>
  <w:endnote w:type="continuationSeparator" w:id="0">
    <w:p w14:paraId="5CA82B57" w14:textId="77777777" w:rsidR="00CD0EB2" w:rsidRDefault="00CD0EB2" w:rsidP="00AF5352">
      <w:pPr>
        <w:spacing w:after="0" w:line="240" w:lineRule="auto"/>
      </w:pPr>
      <w:r>
        <w:continuationSeparator/>
      </w:r>
    </w:p>
  </w:endnote>
  <w:endnote w:type="continuationNotice" w:id="1">
    <w:p w14:paraId="49C64CA7" w14:textId="77777777" w:rsidR="00CD0EB2" w:rsidRDefault="00CD0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43AE" w14:textId="77777777" w:rsidR="00421F43" w:rsidRPr="005E452E" w:rsidRDefault="005E452E" w:rsidP="005E452E">
    <w:pPr>
      <w:spacing w:line="240" w:lineRule="auto"/>
      <w:jc w:val="both"/>
      <w:rPr>
        <w:rFonts w:ascii="Times New Roman" w:hAnsi="Times New Roman"/>
        <w:sz w:val="20"/>
        <w:szCs w:val="20"/>
      </w:rPr>
    </w:pPr>
    <w:r>
      <w:rPr>
        <w:rFonts w:ascii="Times New Roman" w:hAnsi="Times New Roman"/>
        <w:sz w:val="20"/>
        <w:szCs w:val="20"/>
      </w:rPr>
      <w:t>D</w:t>
    </w:r>
    <w:r w:rsidRPr="0023529A">
      <w:rPr>
        <w:rFonts w:ascii="Times New Roman" w:hAnsi="Times New Roman"/>
        <w:sz w:val="20"/>
        <w:szCs w:val="20"/>
      </w:rPr>
      <w:t xml:space="preserve">arbības programmas </w:t>
    </w:r>
    <w:r>
      <w:rPr>
        <w:rFonts w:ascii="Times New Roman" w:hAnsi="Times New Roman"/>
        <w:sz w:val="20"/>
        <w:szCs w:val="20"/>
      </w:rPr>
      <w:t>“</w:t>
    </w:r>
    <w:r w:rsidRPr="0023529A">
      <w:rPr>
        <w:rFonts w:ascii="Times New Roman" w:hAnsi="Times New Roman"/>
        <w:sz w:val="20"/>
        <w:szCs w:val="20"/>
      </w:rPr>
      <w:t xml:space="preserve">Izaugsme un nodarbinātība” </w:t>
    </w:r>
    <w:r w:rsidRPr="00266581">
      <w:rPr>
        <w:rFonts w:ascii="Times New Roman" w:hAnsi="Times New Roman"/>
        <w:szCs w:val="22"/>
      </w:rPr>
      <w:t>15.1.1.</w:t>
    </w:r>
    <w:r>
      <w:rPr>
        <w:rFonts w:ascii="Times New Roman" w:hAnsi="Times New Roman"/>
        <w:szCs w:val="22"/>
      </w:rPr>
      <w:t>specifiskā atbalsta mērķa</w:t>
    </w:r>
    <w:r w:rsidRPr="00266581">
      <w:rPr>
        <w:rFonts w:ascii="Times New Roman" w:hAnsi="Times New Roman"/>
        <w:szCs w:val="22"/>
      </w:rPr>
      <w:t> “Atbalsta pasākumi centralizētās siltumapgādes jomā”</w:t>
    </w:r>
    <w:r>
      <w:rPr>
        <w:rFonts w:ascii="Times New Roman" w:hAnsi="Times New Roman"/>
        <w:szCs w:val="22"/>
      </w:rPr>
      <w:t xml:space="preserve"> </w:t>
    </w:r>
    <w:r>
      <w:rPr>
        <w:rFonts w:ascii="Times New Roman" w:hAnsi="Times New Roman"/>
        <w:sz w:val="20"/>
        <w:szCs w:val="20"/>
      </w:rPr>
      <w:t>projektu iesniegumu atlases vērtēšanas kritēriju piemērošanas 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0DCF" w14:textId="77777777" w:rsidR="00421F43" w:rsidRPr="00A0343E" w:rsidRDefault="00421F43" w:rsidP="004F625E">
    <w:pPr>
      <w:spacing w:line="240" w:lineRule="auto"/>
      <w:jc w:val="both"/>
      <w:rPr>
        <w:rFonts w:ascii="Times New Roman" w:hAnsi="Times New Roman"/>
        <w:sz w:val="20"/>
        <w:szCs w:val="20"/>
      </w:rPr>
    </w:pPr>
    <w:r>
      <w:rPr>
        <w:rFonts w:ascii="Times New Roman" w:hAnsi="Times New Roman"/>
        <w:sz w:val="20"/>
        <w:szCs w:val="20"/>
      </w:rPr>
      <w:t>D</w:t>
    </w:r>
    <w:r w:rsidRPr="0023529A">
      <w:rPr>
        <w:rFonts w:ascii="Times New Roman" w:hAnsi="Times New Roman"/>
        <w:sz w:val="20"/>
        <w:szCs w:val="20"/>
      </w:rPr>
      <w:t xml:space="preserve">arbības programmas </w:t>
    </w:r>
    <w:r w:rsidR="00643100">
      <w:rPr>
        <w:rFonts w:ascii="Times New Roman" w:hAnsi="Times New Roman"/>
        <w:sz w:val="20"/>
        <w:szCs w:val="20"/>
      </w:rPr>
      <w:t>“</w:t>
    </w:r>
    <w:r w:rsidRPr="0023529A">
      <w:rPr>
        <w:rFonts w:ascii="Times New Roman" w:hAnsi="Times New Roman"/>
        <w:sz w:val="20"/>
        <w:szCs w:val="20"/>
      </w:rPr>
      <w:t xml:space="preserve">Izaugsme un nodarbinātība” </w:t>
    </w:r>
    <w:r w:rsidR="005E452E" w:rsidRPr="00266581">
      <w:rPr>
        <w:rFonts w:ascii="Times New Roman" w:hAnsi="Times New Roman"/>
        <w:szCs w:val="22"/>
      </w:rPr>
      <w:t>15.1.1.</w:t>
    </w:r>
    <w:r w:rsidR="005E452E">
      <w:rPr>
        <w:rFonts w:ascii="Times New Roman" w:hAnsi="Times New Roman"/>
        <w:szCs w:val="22"/>
      </w:rPr>
      <w:t>specifiskā atbalsta mērķa</w:t>
    </w:r>
    <w:r w:rsidR="005E452E" w:rsidRPr="00266581">
      <w:rPr>
        <w:rFonts w:ascii="Times New Roman" w:hAnsi="Times New Roman"/>
        <w:szCs w:val="22"/>
      </w:rPr>
      <w:t> “Atbalsta pasākumi centralizētās siltumapgādes jomā”</w:t>
    </w:r>
    <w:r w:rsidR="005E452E">
      <w:rPr>
        <w:rFonts w:ascii="Times New Roman" w:hAnsi="Times New Roman"/>
        <w:szCs w:val="22"/>
      </w:rPr>
      <w:t xml:space="preserve"> </w:t>
    </w:r>
    <w:r>
      <w:rPr>
        <w:rFonts w:ascii="Times New Roman" w:hAnsi="Times New Roman"/>
        <w:sz w:val="20"/>
        <w:szCs w:val="20"/>
      </w:rPr>
      <w:t>projektu iesniegumu atlases vērtēšanas kritēriju piemērošanas metodika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8D8D" w14:textId="77777777" w:rsidR="00CD0EB2" w:rsidRDefault="00CD0EB2" w:rsidP="00AF5352">
      <w:pPr>
        <w:spacing w:after="0" w:line="240" w:lineRule="auto"/>
      </w:pPr>
      <w:r>
        <w:separator/>
      </w:r>
    </w:p>
  </w:footnote>
  <w:footnote w:type="continuationSeparator" w:id="0">
    <w:p w14:paraId="0A1E3789" w14:textId="77777777" w:rsidR="00CD0EB2" w:rsidRDefault="00CD0EB2" w:rsidP="00AF5352">
      <w:pPr>
        <w:spacing w:after="0" w:line="240" w:lineRule="auto"/>
      </w:pPr>
      <w:r>
        <w:continuationSeparator/>
      </w:r>
    </w:p>
  </w:footnote>
  <w:footnote w:type="continuationNotice" w:id="1">
    <w:p w14:paraId="2EF6D848" w14:textId="77777777" w:rsidR="00CD0EB2" w:rsidRDefault="00CD0EB2">
      <w:pPr>
        <w:spacing w:after="0" w:line="240" w:lineRule="auto"/>
      </w:pPr>
    </w:p>
  </w:footnote>
  <w:footnote w:id="2">
    <w:p w14:paraId="197A05D1" w14:textId="77777777" w:rsidR="00421F43" w:rsidRPr="006B3A6C" w:rsidRDefault="00421F43" w:rsidP="00E82BA6">
      <w:pPr>
        <w:pStyle w:val="FootnoteText"/>
        <w:jc w:val="both"/>
      </w:pPr>
      <w:r w:rsidRPr="00192ED5">
        <w:rPr>
          <w:rStyle w:val="FootnoteReference"/>
        </w:rPr>
        <w:footnoteRef/>
      </w:r>
      <w:r w:rsidRPr="00192ED5">
        <w:t xml:space="preserve"> </w:t>
      </w:r>
      <w:r w:rsidRPr="001B48ED">
        <w:rPr>
          <w:bCs/>
        </w:rPr>
        <w:t xml:space="preserve">Projektu iesniegumu vērtēšanas kritēriju piemērošanas metodika ir informatīvi skaidrojošs materiāls. Metodika satur </w:t>
      </w:r>
      <w:proofErr w:type="spellStart"/>
      <w:r w:rsidRPr="001B48ED">
        <w:rPr>
          <w:bCs/>
        </w:rPr>
        <w:t>pamatnorādījumus</w:t>
      </w:r>
      <w:proofErr w:type="spellEnd"/>
      <w:r w:rsidRPr="001B48ED">
        <w:rPr>
          <w:bCs/>
        </w:rPr>
        <w:t>, pēc kuriem vadīties projekta izvērtēšanā.</w:t>
      </w:r>
    </w:p>
  </w:footnote>
  <w:footnote w:id="3">
    <w:p w14:paraId="793DDFEA" w14:textId="77777777" w:rsidR="00421F43" w:rsidRPr="006B3A6C" w:rsidRDefault="00421F43" w:rsidP="00E82BA6">
      <w:pPr>
        <w:pStyle w:val="FootnoteText"/>
        <w:jc w:val="both"/>
      </w:pPr>
      <w:r w:rsidRPr="006B3A6C">
        <w:rPr>
          <w:rStyle w:val="FootnoteReference"/>
        </w:rPr>
        <w:footnoteRef/>
      </w:r>
      <w:r w:rsidRPr="006B3A6C">
        <w:t xml:space="preserve"> </w:t>
      </w:r>
      <w:r w:rsidRPr="006B3A6C">
        <w:t xml:space="preserve">Konstatējot būtiskas neprecizitātes, nesakritības, kā rezultātā, precizējot projekta iesniedzējam atkārtoti un no jauna, būtu jāiesniedz projekta iesniegums, projekta iesniegumu noraida. </w:t>
      </w:r>
    </w:p>
  </w:footnote>
  <w:footnote w:id="4">
    <w:p w14:paraId="55C40EAA" w14:textId="77777777" w:rsidR="00421F43" w:rsidRPr="006B3A6C" w:rsidRDefault="00421F43" w:rsidP="00E82BA6">
      <w:pPr>
        <w:pStyle w:val="FootnoteText"/>
        <w:jc w:val="both"/>
      </w:pPr>
      <w:r w:rsidRPr="006B3A6C">
        <w:rPr>
          <w:rStyle w:val="FootnoteReference"/>
        </w:rPr>
        <w:footnoteRef/>
      </w:r>
      <w:r w:rsidRPr="006B3A6C">
        <w:t xml:space="preserve"> </w:t>
      </w:r>
      <w:r w:rsidRPr="006B3A6C">
        <w:t>Tehniski precizējumi ir tādi precizējumi, kuru precizēšanas rezultātā nemainītos projekta iesniegums un kuru izvirzīšana kā nosacījums projekta iesniedzējam nav lietderīga.</w:t>
      </w:r>
    </w:p>
  </w:footnote>
  <w:footnote w:id="5">
    <w:p w14:paraId="4391A02D" w14:textId="2D1B59DD" w:rsidR="00345C51" w:rsidRDefault="00345C51">
      <w:pPr>
        <w:pStyle w:val="FootnoteText"/>
      </w:pPr>
      <w:r>
        <w:rPr>
          <w:rStyle w:val="FootnoteReference"/>
        </w:rPr>
        <w:footnoteRef/>
      </w:r>
      <w:r>
        <w:t xml:space="preserve"> </w:t>
      </w:r>
      <w:r w:rsidRPr="00345C51">
        <w:t>Ja kritērijs nav attiecināms uz konkrēto projektu, to nevērtē un norāda N/A.</w:t>
      </w:r>
    </w:p>
  </w:footnote>
  <w:footnote w:id="6">
    <w:p w14:paraId="5D7376EF" w14:textId="77777777" w:rsidR="00B74D85" w:rsidRPr="006B3A6C" w:rsidRDefault="00B74D85" w:rsidP="00D74027">
      <w:pPr>
        <w:pStyle w:val="FootnoteText"/>
        <w:ind w:right="89"/>
        <w:jc w:val="both"/>
      </w:pPr>
      <w:r w:rsidRPr="006B3A6C">
        <w:rPr>
          <w:rStyle w:val="FootnoteReference"/>
          <w:rFonts w:eastAsia="ヒラギノ角ゴ Pro W3"/>
        </w:rPr>
        <w:footnoteRef/>
      </w:r>
      <w:r>
        <w:t xml:space="preserve"> </w:t>
      </w:r>
      <w:r w:rsidRPr="00821315">
        <w:t>Ministru kabineta 2017.gada 22.augusta noteikumi Nr.495 “Darbības programmas „Izaugsme un nodarbinātība” 4.3.1.specifiskā atbalsta mērķa “Veicināt energoefektivitāti un vietējo AER izmantošanu centralizētajā siltumapgādē” otrās un trešās projektu iesniegumu atlases kārtas  un 15.1.1.specifiskā atbalsta mērķa “Atbalsta pasākumi centralizētās siltumapgādes jomā” īstenošanas noteikumi” (turpmāk – MK noteikumi);</w:t>
      </w:r>
    </w:p>
  </w:footnote>
  <w:footnote w:id="7">
    <w:p w14:paraId="31A68D3C" w14:textId="77777777" w:rsidR="00B74D85" w:rsidRPr="006B3A6C" w:rsidRDefault="00B74D85" w:rsidP="00F34198">
      <w:pPr>
        <w:pStyle w:val="FootnoteText"/>
        <w:ind w:right="-807"/>
        <w:jc w:val="both"/>
      </w:pPr>
      <w:r w:rsidRPr="006B3A6C">
        <w:rPr>
          <w:rStyle w:val="FootnoteReference"/>
          <w:rFonts w:eastAsia="ヒラギノ角ゴ Pro W3"/>
        </w:rPr>
        <w:footnoteRef/>
      </w:r>
      <w:r w:rsidRPr="006B3A6C">
        <w:t xml:space="preserve"> </w:t>
      </w:r>
      <w:r w:rsidRPr="006B3A6C">
        <w:t>Kritērija ietvaros tiek pārbaudīta projekta iesniedzēja atbilstība noteiktajām finansējuma saņēmēja prasībām.</w:t>
      </w:r>
    </w:p>
  </w:footnote>
  <w:footnote w:id="8">
    <w:p w14:paraId="5D850B8A" w14:textId="77777777" w:rsidR="00B74D85" w:rsidRPr="006B3A6C" w:rsidRDefault="00B74D85" w:rsidP="003206D1">
      <w:pPr>
        <w:pStyle w:val="FootnoteText"/>
        <w:ind w:right="-807"/>
        <w:jc w:val="both"/>
      </w:pPr>
      <w:r w:rsidRPr="006B3A6C">
        <w:rPr>
          <w:rStyle w:val="FootnoteReference"/>
          <w:rFonts w:eastAsia="ヒラギノ角ゴ Pro W3"/>
        </w:rPr>
        <w:footnoteRef/>
      </w:r>
      <w:r w:rsidRPr="00192ED5">
        <w:rPr>
          <w:i/>
          <w:iCs/>
        </w:rPr>
        <w:t>Svītrots “Vērtē atbilstoši VID datiem nākamajā 7. vai 25.mēneša datumā pēc projektu iesniegumu iesniegšanas termiņa”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97AE" w14:textId="77777777" w:rsidR="00421F43" w:rsidRPr="001169FB" w:rsidRDefault="00421F43">
    <w:pPr>
      <w:pStyle w:val="Header"/>
      <w:jc w:val="center"/>
      <w:rPr>
        <w:rFonts w:ascii="Times New Roman" w:hAnsi="Times New Roman"/>
      </w:rPr>
    </w:pPr>
    <w:r w:rsidRPr="001169FB">
      <w:rPr>
        <w:rFonts w:ascii="Times New Roman" w:hAnsi="Times New Roman"/>
      </w:rPr>
      <w:fldChar w:fldCharType="begin"/>
    </w:r>
    <w:r w:rsidRPr="001169FB">
      <w:rPr>
        <w:rFonts w:ascii="Times New Roman" w:hAnsi="Times New Roman"/>
      </w:rPr>
      <w:instrText xml:space="preserve"> PAGE   \* MERGEFORMAT </w:instrText>
    </w:r>
    <w:r w:rsidRPr="001169FB">
      <w:rPr>
        <w:rFonts w:ascii="Times New Roman" w:hAnsi="Times New Roman"/>
      </w:rPr>
      <w:fldChar w:fldCharType="separate"/>
    </w:r>
    <w:r w:rsidR="000027CF">
      <w:rPr>
        <w:rFonts w:ascii="Times New Roman" w:hAnsi="Times New Roman"/>
        <w:noProof/>
      </w:rPr>
      <w:t>2</w:t>
    </w:r>
    <w:r w:rsidRPr="001169FB">
      <w:rPr>
        <w:rFonts w:ascii="Times New Roman" w:hAnsi="Times New Roman"/>
        <w:noProof/>
      </w:rPr>
      <w:fldChar w:fldCharType="end"/>
    </w:r>
  </w:p>
  <w:p w14:paraId="4E7FD34A" w14:textId="77777777" w:rsidR="00421F43" w:rsidRDefault="00421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4A0F8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CC0ABF"/>
    <w:multiLevelType w:val="hybridMultilevel"/>
    <w:tmpl w:val="49000AE2"/>
    <w:lvl w:ilvl="0" w:tplc="04260017">
      <w:start w:val="1"/>
      <w:numFmt w:val="lowerLetter"/>
      <w:lvlText w:val="%1)"/>
      <w:lvlJc w:val="left"/>
      <w:pPr>
        <w:ind w:left="720" w:hanging="360"/>
      </w:pPr>
      <w:rPr>
        <w:b w:val="0"/>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B035BF"/>
    <w:multiLevelType w:val="hybridMultilevel"/>
    <w:tmpl w:val="43DE2C3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322693"/>
    <w:multiLevelType w:val="hybridMultilevel"/>
    <w:tmpl w:val="D3A4FA5E"/>
    <w:lvl w:ilvl="0" w:tplc="6FB2911C">
      <w:numFmt w:val="bullet"/>
      <w:lvlText w:val="-"/>
      <w:lvlJc w:val="left"/>
      <w:pPr>
        <w:ind w:left="502" w:hanging="360"/>
      </w:pPr>
      <w:rPr>
        <w:rFonts w:ascii="Times New Roman" w:eastAsia="Times New Roman" w:hAnsi="Times New Roman" w:cs="Times New Roman" w:hint="default"/>
        <w:color w:val="auto"/>
      </w:rPr>
    </w:lvl>
    <w:lvl w:ilvl="1" w:tplc="6FB2911C">
      <w:numFmt w:val="bullet"/>
      <w:lvlText w:val="-"/>
      <w:lvlJc w:val="left"/>
      <w:pPr>
        <w:ind w:left="1440" w:hanging="360"/>
      </w:pPr>
      <w:rPr>
        <w:rFonts w:ascii="Times New Roman" w:eastAsia="Times New Roman" w:hAnsi="Times New Roman" w:cs="Times New Roman" w:hint="default"/>
        <w:color w:val="auto"/>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54961DF"/>
    <w:multiLevelType w:val="hybridMultilevel"/>
    <w:tmpl w:val="4558BD92"/>
    <w:lvl w:ilvl="0" w:tplc="04260011">
      <w:start w:val="1"/>
      <w:numFmt w:val="decimal"/>
      <w:lvlText w:val="%1)"/>
      <w:lvlJc w:val="left"/>
      <w:pPr>
        <w:ind w:left="1080" w:hanging="360"/>
      </w:pPr>
      <w:rPr>
        <w:rFonts w:hint="default"/>
      </w:rPr>
    </w:lvl>
    <w:lvl w:ilvl="1" w:tplc="0426001B">
      <w:start w:val="1"/>
      <w:numFmt w:val="lowerRoman"/>
      <w:lvlText w:val="%2."/>
      <w:lvlJc w:val="righ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7F43B52"/>
    <w:multiLevelType w:val="hybridMultilevel"/>
    <w:tmpl w:val="E3A26D84"/>
    <w:lvl w:ilvl="0" w:tplc="E7844AB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9A3096"/>
    <w:multiLevelType w:val="hybridMultilevel"/>
    <w:tmpl w:val="38F0AA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ADC52AE"/>
    <w:multiLevelType w:val="hybridMultilevel"/>
    <w:tmpl w:val="43A80518"/>
    <w:lvl w:ilvl="0" w:tplc="12BE4F30">
      <w:start w:val="1"/>
      <w:numFmt w:val="decimal"/>
      <w:lvlText w:val="4.%1."/>
      <w:lvlJc w:val="left"/>
      <w:pPr>
        <w:ind w:left="4471" w:hanging="360"/>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10" w15:restartNumberingAfterBreak="0">
    <w:nsid w:val="0EF80146"/>
    <w:multiLevelType w:val="hybridMultilevel"/>
    <w:tmpl w:val="182EE850"/>
    <w:lvl w:ilvl="0" w:tplc="11765A50">
      <w:start w:val="1"/>
      <w:numFmt w:val="lowerLetter"/>
      <w:lvlText w:val="%1)"/>
      <w:lvlJc w:val="left"/>
      <w:pPr>
        <w:ind w:left="360"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1" w15:restartNumberingAfterBreak="0">
    <w:nsid w:val="0FD34F44"/>
    <w:multiLevelType w:val="hybridMultilevel"/>
    <w:tmpl w:val="7D10499A"/>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8F3BFF"/>
    <w:multiLevelType w:val="hybridMultilevel"/>
    <w:tmpl w:val="E57ECAF6"/>
    <w:lvl w:ilvl="0" w:tplc="24F8AB30">
      <w:start w:val="1"/>
      <w:numFmt w:val="lowerLetter"/>
      <w:lvlText w:val="%1)"/>
      <w:lvlJc w:val="left"/>
      <w:pPr>
        <w:ind w:left="657" w:hanging="360"/>
      </w:pPr>
      <w:rPr>
        <w:rFonts w:hint="default"/>
      </w:rPr>
    </w:lvl>
    <w:lvl w:ilvl="1" w:tplc="04260019" w:tentative="1">
      <w:start w:val="1"/>
      <w:numFmt w:val="lowerLetter"/>
      <w:lvlText w:val="%2."/>
      <w:lvlJc w:val="left"/>
      <w:pPr>
        <w:ind w:left="1377" w:hanging="360"/>
      </w:pPr>
    </w:lvl>
    <w:lvl w:ilvl="2" w:tplc="0426001B" w:tentative="1">
      <w:start w:val="1"/>
      <w:numFmt w:val="lowerRoman"/>
      <w:lvlText w:val="%3."/>
      <w:lvlJc w:val="right"/>
      <w:pPr>
        <w:ind w:left="2097" w:hanging="180"/>
      </w:pPr>
    </w:lvl>
    <w:lvl w:ilvl="3" w:tplc="0426000F" w:tentative="1">
      <w:start w:val="1"/>
      <w:numFmt w:val="decimal"/>
      <w:lvlText w:val="%4."/>
      <w:lvlJc w:val="left"/>
      <w:pPr>
        <w:ind w:left="2817" w:hanging="360"/>
      </w:pPr>
    </w:lvl>
    <w:lvl w:ilvl="4" w:tplc="04260019" w:tentative="1">
      <w:start w:val="1"/>
      <w:numFmt w:val="lowerLetter"/>
      <w:lvlText w:val="%5."/>
      <w:lvlJc w:val="left"/>
      <w:pPr>
        <w:ind w:left="3537" w:hanging="360"/>
      </w:pPr>
    </w:lvl>
    <w:lvl w:ilvl="5" w:tplc="0426001B" w:tentative="1">
      <w:start w:val="1"/>
      <w:numFmt w:val="lowerRoman"/>
      <w:lvlText w:val="%6."/>
      <w:lvlJc w:val="right"/>
      <w:pPr>
        <w:ind w:left="4257" w:hanging="180"/>
      </w:pPr>
    </w:lvl>
    <w:lvl w:ilvl="6" w:tplc="0426000F" w:tentative="1">
      <w:start w:val="1"/>
      <w:numFmt w:val="decimal"/>
      <w:lvlText w:val="%7."/>
      <w:lvlJc w:val="left"/>
      <w:pPr>
        <w:ind w:left="4977" w:hanging="360"/>
      </w:pPr>
    </w:lvl>
    <w:lvl w:ilvl="7" w:tplc="04260019" w:tentative="1">
      <w:start w:val="1"/>
      <w:numFmt w:val="lowerLetter"/>
      <w:lvlText w:val="%8."/>
      <w:lvlJc w:val="left"/>
      <w:pPr>
        <w:ind w:left="5697" w:hanging="360"/>
      </w:pPr>
    </w:lvl>
    <w:lvl w:ilvl="8" w:tplc="0426001B" w:tentative="1">
      <w:start w:val="1"/>
      <w:numFmt w:val="lowerRoman"/>
      <w:lvlText w:val="%9."/>
      <w:lvlJc w:val="right"/>
      <w:pPr>
        <w:ind w:left="6417" w:hanging="180"/>
      </w:pPr>
    </w:lvl>
  </w:abstractNum>
  <w:abstractNum w:abstractNumId="13" w15:restartNumberingAfterBreak="0">
    <w:nsid w:val="13112890"/>
    <w:multiLevelType w:val="hybridMultilevel"/>
    <w:tmpl w:val="62A612FE"/>
    <w:lvl w:ilvl="0" w:tplc="04260011">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4594C12"/>
    <w:multiLevelType w:val="hybridMultilevel"/>
    <w:tmpl w:val="894803BA"/>
    <w:lvl w:ilvl="0" w:tplc="7D8E1FFC">
      <w:start w:val="1"/>
      <w:numFmt w:val="decimal"/>
      <w:lvlText w:val="8.%1."/>
      <w:lvlJc w:val="left"/>
      <w:pPr>
        <w:ind w:left="1179" w:hanging="360"/>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15" w15:restartNumberingAfterBreak="0">
    <w:nsid w:val="16270DDF"/>
    <w:multiLevelType w:val="hybridMultilevel"/>
    <w:tmpl w:val="77603AF4"/>
    <w:lvl w:ilvl="0" w:tplc="04260011">
      <w:start w:val="1"/>
      <w:numFmt w:val="decimal"/>
      <w:lvlText w:val="%1)"/>
      <w:lvlJc w:val="left"/>
      <w:pPr>
        <w:ind w:left="2764" w:hanging="360"/>
      </w:pPr>
      <w:rPr>
        <w:rFonts w:hint="default"/>
      </w:rPr>
    </w:lvl>
    <w:lvl w:ilvl="1" w:tplc="04260003">
      <w:start w:val="1"/>
      <w:numFmt w:val="bullet"/>
      <w:lvlText w:val="o"/>
      <w:lvlJc w:val="left"/>
      <w:pPr>
        <w:ind w:left="3484" w:hanging="360"/>
      </w:pPr>
      <w:rPr>
        <w:rFonts w:ascii="Courier New" w:hAnsi="Courier New" w:cs="Courier New" w:hint="default"/>
      </w:rPr>
    </w:lvl>
    <w:lvl w:ilvl="2" w:tplc="04260005" w:tentative="1">
      <w:start w:val="1"/>
      <w:numFmt w:val="bullet"/>
      <w:lvlText w:val=""/>
      <w:lvlJc w:val="left"/>
      <w:pPr>
        <w:ind w:left="4204" w:hanging="360"/>
      </w:pPr>
      <w:rPr>
        <w:rFonts w:ascii="Wingdings" w:hAnsi="Wingdings" w:hint="default"/>
      </w:rPr>
    </w:lvl>
    <w:lvl w:ilvl="3" w:tplc="04260001" w:tentative="1">
      <w:start w:val="1"/>
      <w:numFmt w:val="bullet"/>
      <w:lvlText w:val=""/>
      <w:lvlJc w:val="left"/>
      <w:pPr>
        <w:ind w:left="4924" w:hanging="360"/>
      </w:pPr>
      <w:rPr>
        <w:rFonts w:ascii="Symbol" w:hAnsi="Symbol" w:hint="default"/>
      </w:rPr>
    </w:lvl>
    <w:lvl w:ilvl="4" w:tplc="04260003" w:tentative="1">
      <w:start w:val="1"/>
      <w:numFmt w:val="bullet"/>
      <w:lvlText w:val="o"/>
      <w:lvlJc w:val="left"/>
      <w:pPr>
        <w:ind w:left="5644" w:hanging="360"/>
      </w:pPr>
      <w:rPr>
        <w:rFonts w:ascii="Courier New" w:hAnsi="Courier New" w:cs="Courier New" w:hint="default"/>
      </w:rPr>
    </w:lvl>
    <w:lvl w:ilvl="5" w:tplc="04260005" w:tentative="1">
      <w:start w:val="1"/>
      <w:numFmt w:val="bullet"/>
      <w:lvlText w:val=""/>
      <w:lvlJc w:val="left"/>
      <w:pPr>
        <w:ind w:left="6364" w:hanging="360"/>
      </w:pPr>
      <w:rPr>
        <w:rFonts w:ascii="Wingdings" w:hAnsi="Wingdings" w:hint="default"/>
      </w:rPr>
    </w:lvl>
    <w:lvl w:ilvl="6" w:tplc="04260001" w:tentative="1">
      <w:start w:val="1"/>
      <w:numFmt w:val="bullet"/>
      <w:lvlText w:val=""/>
      <w:lvlJc w:val="left"/>
      <w:pPr>
        <w:ind w:left="7084" w:hanging="360"/>
      </w:pPr>
      <w:rPr>
        <w:rFonts w:ascii="Symbol" w:hAnsi="Symbol" w:hint="default"/>
      </w:rPr>
    </w:lvl>
    <w:lvl w:ilvl="7" w:tplc="04260003" w:tentative="1">
      <w:start w:val="1"/>
      <w:numFmt w:val="bullet"/>
      <w:lvlText w:val="o"/>
      <w:lvlJc w:val="left"/>
      <w:pPr>
        <w:ind w:left="7804" w:hanging="360"/>
      </w:pPr>
      <w:rPr>
        <w:rFonts w:ascii="Courier New" w:hAnsi="Courier New" w:cs="Courier New" w:hint="default"/>
      </w:rPr>
    </w:lvl>
    <w:lvl w:ilvl="8" w:tplc="04260005" w:tentative="1">
      <w:start w:val="1"/>
      <w:numFmt w:val="bullet"/>
      <w:lvlText w:val=""/>
      <w:lvlJc w:val="left"/>
      <w:pPr>
        <w:ind w:left="8524" w:hanging="360"/>
      </w:pPr>
      <w:rPr>
        <w:rFonts w:ascii="Wingdings" w:hAnsi="Wingdings" w:hint="default"/>
      </w:rPr>
    </w:lvl>
  </w:abstractNum>
  <w:abstractNum w:abstractNumId="16" w15:restartNumberingAfterBreak="0">
    <w:nsid w:val="1C132BF6"/>
    <w:multiLevelType w:val="hybridMultilevel"/>
    <w:tmpl w:val="B3266A1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1C5C2BAA"/>
    <w:multiLevelType w:val="hybridMultilevel"/>
    <w:tmpl w:val="BD063B48"/>
    <w:lvl w:ilvl="0" w:tplc="D30CEAEE">
      <w:start w:val="1"/>
      <w:numFmt w:val="lowerLetter"/>
      <w:lvlText w:val="%1)"/>
      <w:lvlJc w:val="left"/>
      <w:pPr>
        <w:ind w:left="360"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8" w15:restartNumberingAfterBreak="0">
    <w:nsid w:val="1C7F7995"/>
    <w:multiLevelType w:val="multilevel"/>
    <w:tmpl w:val="15968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4E7CDE"/>
    <w:multiLevelType w:val="multilevel"/>
    <w:tmpl w:val="A4FCF05E"/>
    <w:lvl w:ilvl="0">
      <w:start w:val="1"/>
      <w:numFmt w:val="decimal"/>
      <w:lvlText w:val="%1."/>
      <w:lvlJc w:val="left"/>
      <w:pPr>
        <w:ind w:left="720"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20" w15:restartNumberingAfterBreak="0">
    <w:nsid w:val="1D626A49"/>
    <w:multiLevelType w:val="hybridMultilevel"/>
    <w:tmpl w:val="A6744210"/>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1DD35D8D"/>
    <w:multiLevelType w:val="hybridMultilevel"/>
    <w:tmpl w:val="485C8928"/>
    <w:lvl w:ilvl="0" w:tplc="43D0FFF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1F077A9A"/>
    <w:multiLevelType w:val="hybridMultilevel"/>
    <w:tmpl w:val="CF5C95EA"/>
    <w:lvl w:ilvl="0" w:tplc="BDBEA5B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2456F2A"/>
    <w:multiLevelType w:val="hybridMultilevel"/>
    <w:tmpl w:val="413642F2"/>
    <w:lvl w:ilvl="0" w:tplc="84564C5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4836F9F"/>
    <w:multiLevelType w:val="hybridMultilevel"/>
    <w:tmpl w:val="BD3C2E44"/>
    <w:lvl w:ilvl="0" w:tplc="04260017">
      <w:start w:val="1"/>
      <w:numFmt w:val="lowerLetter"/>
      <w:lvlText w:val="%1)"/>
      <w:lvlJc w:val="left"/>
      <w:pPr>
        <w:ind w:left="1131" w:hanging="1131"/>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60842EA8">
      <w:start w:val="1"/>
      <w:numFmt w:val="lowerLetter"/>
      <w:lvlText w:val="%5)"/>
      <w:lvlJc w:val="left"/>
      <w:pPr>
        <w:ind w:left="3240" w:hanging="360"/>
      </w:pPr>
      <w:rPr>
        <w:rFonts w:hint="default"/>
      </w:r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25613C08"/>
    <w:multiLevelType w:val="hybridMultilevel"/>
    <w:tmpl w:val="68109ED8"/>
    <w:lvl w:ilvl="0" w:tplc="0D96989C">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90973D2"/>
    <w:multiLevelType w:val="hybridMultilevel"/>
    <w:tmpl w:val="9840410A"/>
    <w:lvl w:ilvl="0" w:tplc="CFC40BD8">
      <w:start w:val="1"/>
      <w:numFmt w:val="decimal"/>
      <w:lvlText w:val="2.%1."/>
      <w:lvlJc w:val="left"/>
      <w:pPr>
        <w:ind w:left="75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C236FC4"/>
    <w:multiLevelType w:val="hybridMultilevel"/>
    <w:tmpl w:val="6D609C0A"/>
    <w:lvl w:ilvl="0" w:tplc="A5DE9DC8">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2F08726E"/>
    <w:multiLevelType w:val="hybridMultilevel"/>
    <w:tmpl w:val="7C52B868"/>
    <w:lvl w:ilvl="0" w:tplc="0D166CF4">
      <w:start w:val="1"/>
      <w:numFmt w:val="decimal"/>
      <w:lvlText w:val="%1)"/>
      <w:lvlJc w:val="left"/>
      <w:pPr>
        <w:ind w:left="360" w:hanging="360"/>
      </w:pPr>
      <w:rPr>
        <w:rFonts w:ascii="Times New Roman" w:eastAsia="ヒラギノ角ゴ Pro W3" w:hAnsi="Times New Roman" w:cs="Times New Roman"/>
        <w:color w:val="auto"/>
        <w:sz w:val="22"/>
        <w:szCs w:val="22"/>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327D1027"/>
    <w:multiLevelType w:val="multilevel"/>
    <w:tmpl w:val="1730FD1C"/>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D5101E8"/>
    <w:multiLevelType w:val="hybridMultilevel"/>
    <w:tmpl w:val="EECCC384"/>
    <w:lvl w:ilvl="0" w:tplc="4CACF990">
      <w:start w:val="1"/>
      <w:numFmt w:val="lowerLetter"/>
      <w:lvlText w:val="%1)"/>
      <w:lvlJc w:val="left"/>
      <w:pPr>
        <w:ind w:left="786" w:hanging="360"/>
      </w:pPr>
      <w:rPr>
        <w:rFonts w:ascii="Times New Roman" w:eastAsia="ヒラギノ角ゴ Pro W3" w:hAnsi="Times New Roman" w:cs="Times New Roman"/>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3EB14C44"/>
    <w:multiLevelType w:val="hybridMultilevel"/>
    <w:tmpl w:val="FDBE1802"/>
    <w:lvl w:ilvl="0" w:tplc="6E484D94">
      <w:start w:val="1"/>
      <w:numFmt w:val="bullet"/>
      <w:lvlText w:val=""/>
      <w:lvlJc w:val="left"/>
      <w:pPr>
        <w:ind w:left="720" w:hanging="360"/>
      </w:pPr>
      <w:rPr>
        <w:rFonts w:ascii="Symbol" w:hAnsi="Symbol"/>
      </w:rPr>
    </w:lvl>
    <w:lvl w:ilvl="1" w:tplc="BC3E4AA4">
      <w:start w:val="1"/>
      <w:numFmt w:val="bullet"/>
      <w:lvlText w:val=""/>
      <w:lvlJc w:val="left"/>
      <w:pPr>
        <w:ind w:left="720" w:hanging="360"/>
      </w:pPr>
      <w:rPr>
        <w:rFonts w:ascii="Symbol" w:hAnsi="Symbol"/>
      </w:rPr>
    </w:lvl>
    <w:lvl w:ilvl="2" w:tplc="D7F46330">
      <w:start w:val="1"/>
      <w:numFmt w:val="bullet"/>
      <w:lvlText w:val=""/>
      <w:lvlJc w:val="left"/>
      <w:pPr>
        <w:ind w:left="720" w:hanging="360"/>
      </w:pPr>
      <w:rPr>
        <w:rFonts w:ascii="Symbol" w:hAnsi="Symbol"/>
      </w:rPr>
    </w:lvl>
    <w:lvl w:ilvl="3" w:tplc="AA225ED0">
      <w:start w:val="1"/>
      <w:numFmt w:val="bullet"/>
      <w:lvlText w:val=""/>
      <w:lvlJc w:val="left"/>
      <w:pPr>
        <w:ind w:left="720" w:hanging="360"/>
      </w:pPr>
      <w:rPr>
        <w:rFonts w:ascii="Symbol" w:hAnsi="Symbol"/>
      </w:rPr>
    </w:lvl>
    <w:lvl w:ilvl="4" w:tplc="DD885930">
      <w:start w:val="1"/>
      <w:numFmt w:val="bullet"/>
      <w:lvlText w:val=""/>
      <w:lvlJc w:val="left"/>
      <w:pPr>
        <w:ind w:left="720" w:hanging="360"/>
      </w:pPr>
      <w:rPr>
        <w:rFonts w:ascii="Symbol" w:hAnsi="Symbol"/>
      </w:rPr>
    </w:lvl>
    <w:lvl w:ilvl="5" w:tplc="1B2CBC7C">
      <w:start w:val="1"/>
      <w:numFmt w:val="bullet"/>
      <w:lvlText w:val=""/>
      <w:lvlJc w:val="left"/>
      <w:pPr>
        <w:ind w:left="720" w:hanging="360"/>
      </w:pPr>
      <w:rPr>
        <w:rFonts w:ascii="Symbol" w:hAnsi="Symbol"/>
      </w:rPr>
    </w:lvl>
    <w:lvl w:ilvl="6" w:tplc="847AE5BC">
      <w:start w:val="1"/>
      <w:numFmt w:val="bullet"/>
      <w:lvlText w:val=""/>
      <w:lvlJc w:val="left"/>
      <w:pPr>
        <w:ind w:left="720" w:hanging="360"/>
      </w:pPr>
      <w:rPr>
        <w:rFonts w:ascii="Symbol" w:hAnsi="Symbol"/>
      </w:rPr>
    </w:lvl>
    <w:lvl w:ilvl="7" w:tplc="1512CD24">
      <w:start w:val="1"/>
      <w:numFmt w:val="bullet"/>
      <w:lvlText w:val=""/>
      <w:lvlJc w:val="left"/>
      <w:pPr>
        <w:ind w:left="720" w:hanging="360"/>
      </w:pPr>
      <w:rPr>
        <w:rFonts w:ascii="Symbol" w:hAnsi="Symbol"/>
      </w:rPr>
    </w:lvl>
    <w:lvl w:ilvl="8" w:tplc="62C4687E">
      <w:start w:val="1"/>
      <w:numFmt w:val="bullet"/>
      <w:lvlText w:val=""/>
      <w:lvlJc w:val="left"/>
      <w:pPr>
        <w:ind w:left="720" w:hanging="360"/>
      </w:pPr>
      <w:rPr>
        <w:rFonts w:ascii="Symbol" w:hAnsi="Symbol"/>
      </w:rPr>
    </w:lvl>
  </w:abstractNum>
  <w:abstractNum w:abstractNumId="32" w15:restartNumberingAfterBreak="0">
    <w:nsid w:val="41D71282"/>
    <w:multiLevelType w:val="hybridMultilevel"/>
    <w:tmpl w:val="6CEE4994"/>
    <w:lvl w:ilvl="0" w:tplc="0426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24E75B7"/>
    <w:multiLevelType w:val="hybridMultilevel"/>
    <w:tmpl w:val="977E6362"/>
    <w:lvl w:ilvl="0" w:tplc="A672F02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45A57D48"/>
    <w:multiLevelType w:val="hybridMultilevel"/>
    <w:tmpl w:val="19B48E80"/>
    <w:lvl w:ilvl="0" w:tplc="B3BE2F54">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47327DDD"/>
    <w:multiLevelType w:val="hybridMultilevel"/>
    <w:tmpl w:val="BEB0043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36" w15:restartNumberingAfterBreak="0">
    <w:nsid w:val="476400DD"/>
    <w:multiLevelType w:val="hybridMultilevel"/>
    <w:tmpl w:val="9A6CC4BE"/>
    <w:lvl w:ilvl="0" w:tplc="C84465CA">
      <w:start w:val="1"/>
      <w:numFmt w:val="lowerLetter"/>
      <w:lvlText w:val="%1)"/>
      <w:lvlJc w:val="left"/>
      <w:pPr>
        <w:ind w:left="360"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7" w15:restartNumberingAfterBreak="0">
    <w:nsid w:val="511D127A"/>
    <w:multiLevelType w:val="hybridMultilevel"/>
    <w:tmpl w:val="DE2CFB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3DD0943"/>
    <w:multiLevelType w:val="hybridMultilevel"/>
    <w:tmpl w:val="6B10AB90"/>
    <w:lvl w:ilvl="0" w:tplc="CE9CC970">
      <w:start w:val="1"/>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9" w15:restartNumberingAfterBreak="0">
    <w:nsid w:val="56960851"/>
    <w:multiLevelType w:val="hybridMultilevel"/>
    <w:tmpl w:val="52562056"/>
    <w:lvl w:ilvl="0" w:tplc="33164508">
      <w:start w:val="1"/>
      <w:numFmt w:val="decimal"/>
      <w:lvlText w:val="7.%1."/>
      <w:lvlJc w:val="left"/>
      <w:pPr>
        <w:ind w:left="117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6EB4BC0"/>
    <w:multiLevelType w:val="hybridMultilevel"/>
    <w:tmpl w:val="823840A2"/>
    <w:lvl w:ilvl="0" w:tplc="D63078EE">
      <w:start w:val="1"/>
      <w:numFmt w:val="decimal"/>
      <w:lvlText w:val="%1)"/>
      <w:lvlJc w:val="left"/>
      <w:pPr>
        <w:ind w:left="360" w:hanging="360"/>
      </w:pPr>
      <w:rPr>
        <w:rFonts w:ascii="Times New Roman" w:eastAsia="ヒラギノ角ゴ Pro W3"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97065F1"/>
    <w:multiLevelType w:val="hybridMultilevel"/>
    <w:tmpl w:val="184A227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9863F88"/>
    <w:multiLevelType w:val="hybridMultilevel"/>
    <w:tmpl w:val="F510FBD2"/>
    <w:lvl w:ilvl="0" w:tplc="04260017">
      <w:start w:val="1"/>
      <w:numFmt w:val="lowerLetter"/>
      <w:lvlText w:val="%1)"/>
      <w:lvlJc w:val="left"/>
      <w:pPr>
        <w:ind w:left="700" w:hanging="360"/>
      </w:pPr>
    </w:lvl>
    <w:lvl w:ilvl="1" w:tplc="04260019" w:tentative="1">
      <w:start w:val="1"/>
      <w:numFmt w:val="lowerLetter"/>
      <w:lvlText w:val="%2."/>
      <w:lvlJc w:val="left"/>
      <w:pPr>
        <w:ind w:left="1420" w:hanging="360"/>
      </w:pPr>
    </w:lvl>
    <w:lvl w:ilvl="2" w:tplc="0426001B" w:tentative="1">
      <w:start w:val="1"/>
      <w:numFmt w:val="lowerRoman"/>
      <w:lvlText w:val="%3."/>
      <w:lvlJc w:val="right"/>
      <w:pPr>
        <w:ind w:left="2140" w:hanging="180"/>
      </w:pPr>
    </w:lvl>
    <w:lvl w:ilvl="3" w:tplc="0426000F" w:tentative="1">
      <w:start w:val="1"/>
      <w:numFmt w:val="decimal"/>
      <w:lvlText w:val="%4."/>
      <w:lvlJc w:val="left"/>
      <w:pPr>
        <w:ind w:left="2860" w:hanging="360"/>
      </w:pPr>
    </w:lvl>
    <w:lvl w:ilvl="4" w:tplc="04260019" w:tentative="1">
      <w:start w:val="1"/>
      <w:numFmt w:val="lowerLetter"/>
      <w:lvlText w:val="%5."/>
      <w:lvlJc w:val="left"/>
      <w:pPr>
        <w:ind w:left="3580" w:hanging="360"/>
      </w:pPr>
    </w:lvl>
    <w:lvl w:ilvl="5" w:tplc="0426001B" w:tentative="1">
      <w:start w:val="1"/>
      <w:numFmt w:val="lowerRoman"/>
      <w:lvlText w:val="%6."/>
      <w:lvlJc w:val="right"/>
      <w:pPr>
        <w:ind w:left="4300" w:hanging="180"/>
      </w:pPr>
    </w:lvl>
    <w:lvl w:ilvl="6" w:tplc="0426000F" w:tentative="1">
      <w:start w:val="1"/>
      <w:numFmt w:val="decimal"/>
      <w:lvlText w:val="%7."/>
      <w:lvlJc w:val="left"/>
      <w:pPr>
        <w:ind w:left="5020" w:hanging="360"/>
      </w:pPr>
    </w:lvl>
    <w:lvl w:ilvl="7" w:tplc="04260019" w:tentative="1">
      <w:start w:val="1"/>
      <w:numFmt w:val="lowerLetter"/>
      <w:lvlText w:val="%8."/>
      <w:lvlJc w:val="left"/>
      <w:pPr>
        <w:ind w:left="5740" w:hanging="360"/>
      </w:pPr>
    </w:lvl>
    <w:lvl w:ilvl="8" w:tplc="0426001B" w:tentative="1">
      <w:start w:val="1"/>
      <w:numFmt w:val="lowerRoman"/>
      <w:lvlText w:val="%9."/>
      <w:lvlJc w:val="right"/>
      <w:pPr>
        <w:ind w:left="6460" w:hanging="180"/>
      </w:pPr>
    </w:lvl>
  </w:abstractNum>
  <w:abstractNum w:abstractNumId="43" w15:restartNumberingAfterBreak="0">
    <w:nsid w:val="5AD141C7"/>
    <w:multiLevelType w:val="hybridMultilevel"/>
    <w:tmpl w:val="64849C86"/>
    <w:lvl w:ilvl="0" w:tplc="A5682EBC">
      <w:start w:val="1"/>
      <w:numFmt w:val="decimal"/>
      <w:lvlText w:val="6.%1."/>
      <w:lvlJc w:val="left"/>
      <w:pPr>
        <w:ind w:left="1179" w:hanging="360"/>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44" w15:restartNumberingAfterBreak="0">
    <w:nsid w:val="5BE93FC6"/>
    <w:multiLevelType w:val="hybridMultilevel"/>
    <w:tmpl w:val="5AE46214"/>
    <w:lvl w:ilvl="0" w:tplc="384E7400">
      <w:start w:val="1"/>
      <w:numFmt w:val="decimal"/>
      <w:lvlText w:val="%1)"/>
      <w:lvlJc w:val="left"/>
      <w:pPr>
        <w:ind w:left="1080" w:hanging="360"/>
      </w:pPr>
      <w:rPr>
        <w:rFonts w:ascii="Times New Roman" w:eastAsia="ヒラギノ角ゴ Pro W3" w:hAnsi="Times New Roman" w:cs="Times New Roman" w:hint="default"/>
      </w:rPr>
    </w:lvl>
    <w:lvl w:ilvl="1" w:tplc="30FE01CC">
      <w:start w:val="1"/>
      <w:numFmt w:val="lowerLetter"/>
      <w:lvlText w:val="%2)"/>
      <w:lvlJc w:val="left"/>
      <w:pPr>
        <w:ind w:left="1800" w:hanging="360"/>
      </w:pPr>
      <w:rPr>
        <w:rFonts w:ascii="Times New Roman" w:eastAsia="Times New Roman" w:hAnsi="Times New Roman" w:cs="Times New Roman"/>
        <w:b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5E5F2EED"/>
    <w:multiLevelType w:val="hybridMultilevel"/>
    <w:tmpl w:val="00AAD786"/>
    <w:lvl w:ilvl="0" w:tplc="FFFFFFFF">
      <w:start w:val="1"/>
      <w:numFmt w:val="decimal"/>
      <w:lvlText w:val="%1)"/>
      <w:lvlJc w:val="left"/>
      <w:pPr>
        <w:ind w:left="1080" w:hanging="360"/>
      </w:pPr>
      <w:rPr>
        <w:rFonts w:hint="default"/>
      </w:rPr>
    </w:lvl>
    <w:lvl w:ilvl="1" w:tplc="D30CEAEE">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F9111EB"/>
    <w:multiLevelType w:val="hybridMultilevel"/>
    <w:tmpl w:val="434077E8"/>
    <w:lvl w:ilvl="0" w:tplc="04260017">
      <w:start w:val="1"/>
      <w:numFmt w:val="lowerLetter"/>
      <w:lvlText w:val="%1)"/>
      <w:lvlJc w:val="left"/>
      <w:pPr>
        <w:ind w:left="841" w:hanging="360"/>
      </w:pPr>
      <w:rPr>
        <w:rFonts w:hint="default"/>
      </w:rPr>
    </w:lvl>
    <w:lvl w:ilvl="1" w:tplc="FFFFFFFF" w:tentative="1">
      <w:start w:val="1"/>
      <w:numFmt w:val="lowerLetter"/>
      <w:lvlText w:val="%2."/>
      <w:lvlJc w:val="left"/>
      <w:pPr>
        <w:ind w:left="481" w:hanging="360"/>
      </w:pPr>
    </w:lvl>
    <w:lvl w:ilvl="2" w:tplc="FFFFFFFF" w:tentative="1">
      <w:start w:val="1"/>
      <w:numFmt w:val="lowerRoman"/>
      <w:lvlText w:val="%3."/>
      <w:lvlJc w:val="right"/>
      <w:pPr>
        <w:ind w:left="1201" w:hanging="180"/>
      </w:pPr>
    </w:lvl>
    <w:lvl w:ilvl="3" w:tplc="FFFFFFFF" w:tentative="1">
      <w:start w:val="1"/>
      <w:numFmt w:val="decimal"/>
      <w:lvlText w:val="%4."/>
      <w:lvlJc w:val="left"/>
      <w:pPr>
        <w:ind w:left="1921" w:hanging="360"/>
      </w:pPr>
    </w:lvl>
    <w:lvl w:ilvl="4" w:tplc="FFFFFFFF" w:tentative="1">
      <w:start w:val="1"/>
      <w:numFmt w:val="lowerLetter"/>
      <w:lvlText w:val="%5."/>
      <w:lvlJc w:val="left"/>
      <w:pPr>
        <w:ind w:left="2641" w:hanging="360"/>
      </w:pPr>
    </w:lvl>
    <w:lvl w:ilvl="5" w:tplc="FFFFFFFF" w:tentative="1">
      <w:start w:val="1"/>
      <w:numFmt w:val="lowerRoman"/>
      <w:lvlText w:val="%6."/>
      <w:lvlJc w:val="right"/>
      <w:pPr>
        <w:ind w:left="3361" w:hanging="180"/>
      </w:pPr>
    </w:lvl>
    <w:lvl w:ilvl="6" w:tplc="FFFFFFFF" w:tentative="1">
      <w:start w:val="1"/>
      <w:numFmt w:val="decimal"/>
      <w:lvlText w:val="%7."/>
      <w:lvlJc w:val="left"/>
      <w:pPr>
        <w:ind w:left="4081" w:hanging="360"/>
      </w:pPr>
    </w:lvl>
    <w:lvl w:ilvl="7" w:tplc="FFFFFFFF" w:tentative="1">
      <w:start w:val="1"/>
      <w:numFmt w:val="lowerLetter"/>
      <w:lvlText w:val="%8."/>
      <w:lvlJc w:val="left"/>
      <w:pPr>
        <w:ind w:left="4801" w:hanging="360"/>
      </w:pPr>
    </w:lvl>
    <w:lvl w:ilvl="8" w:tplc="FFFFFFFF" w:tentative="1">
      <w:start w:val="1"/>
      <w:numFmt w:val="lowerRoman"/>
      <w:lvlText w:val="%9."/>
      <w:lvlJc w:val="right"/>
      <w:pPr>
        <w:ind w:left="5521" w:hanging="180"/>
      </w:pPr>
    </w:lvl>
  </w:abstractNum>
  <w:abstractNum w:abstractNumId="47" w15:restartNumberingAfterBreak="0">
    <w:nsid w:val="61E728E1"/>
    <w:multiLevelType w:val="hybridMultilevel"/>
    <w:tmpl w:val="E54C1E10"/>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8" w15:restartNumberingAfterBreak="0">
    <w:nsid w:val="65AD7BDD"/>
    <w:multiLevelType w:val="hybridMultilevel"/>
    <w:tmpl w:val="525E709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66035EE7"/>
    <w:multiLevelType w:val="hybridMultilevel"/>
    <w:tmpl w:val="9AEA8E76"/>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66116F44"/>
    <w:multiLevelType w:val="hybridMultilevel"/>
    <w:tmpl w:val="9BB4B0C6"/>
    <w:lvl w:ilvl="0" w:tplc="362A7724">
      <w:start w:val="1"/>
      <w:numFmt w:val="lowerLetter"/>
      <w:lvlText w:val="%1)"/>
      <w:lvlJc w:val="left"/>
      <w:pPr>
        <w:ind w:left="216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1" w15:restartNumberingAfterBreak="0">
    <w:nsid w:val="66412AC6"/>
    <w:multiLevelType w:val="hybridMultilevel"/>
    <w:tmpl w:val="9D60F48C"/>
    <w:lvl w:ilvl="0" w:tplc="6FB2911C">
      <w:numFmt w:val="bullet"/>
      <w:lvlText w:val="-"/>
      <w:lvlJc w:val="left"/>
      <w:pPr>
        <w:ind w:left="1222" w:hanging="360"/>
      </w:pPr>
      <w:rPr>
        <w:rFonts w:ascii="Times New Roman" w:eastAsia="Times New Roman" w:hAnsi="Times New Roman" w:cs="Times New Roman" w:hint="default"/>
        <w:color w:val="auto"/>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52" w15:restartNumberingAfterBreak="0">
    <w:nsid w:val="6C5A14EF"/>
    <w:multiLevelType w:val="hybridMultilevel"/>
    <w:tmpl w:val="A124505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3" w15:restartNumberingAfterBreak="0">
    <w:nsid w:val="76515201"/>
    <w:multiLevelType w:val="hybridMultilevel"/>
    <w:tmpl w:val="FE3CCF1A"/>
    <w:lvl w:ilvl="0" w:tplc="042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94760B8"/>
    <w:multiLevelType w:val="hybridMultilevel"/>
    <w:tmpl w:val="E452AE58"/>
    <w:lvl w:ilvl="0" w:tplc="DD4062D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5" w15:restartNumberingAfterBreak="0">
    <w:nsid w:val="7CE95657"/>
    <w:multiLevelType w:val="hybridMultilevel"/>
    <w:tmpl w:val="F11EBF62"/>
    <w:lvl w:ilvl="0" w:tplc="B1CA020C">
      <w:start w:val="1"/>
      <w:numFmt w:val="decimal"/>
      <w:lvlText w:val="%1)"/>
      <w:lvlJc w:val="left"/>
      <w:pPr>
        <w:ind w:left="360" w:hanging="360"/>
      </w:pPr>
      <w:rPr>
        <w:rFonts w:ascii="Times New Roman" w:eastAsia="ヒラギノ角ゴ Pro W3"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6" w15:restartNumberingAfterBreak="0">
    <w:nsid w:val="7E4B5FA3"/>
    <w:multiLevelType w:val="hybridMultilevel"/>
    <w:tmpl w:val="88C6B8DE"/>
    <w:lvl w:ilvl="0" w:tplc="04260017">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F3B61A4"/>
    <w:multiLevelType w:val="hybridMultilevel"/>
    <w:tmpl w:val="1DAEFDA4"/>
    <w:lvl w:ilvl="0" w:tplc="5E2A02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1635674598">
    <w:abstractNumId w:val="0"/>
  </w:num>
  <w:num w:numId="2" w16cid:durableId="1499537504">
    <w:abstractNumId w:val="40"/>
  </w:num>
  <w:num w:numId="3" w16cid:durableId="678308790">
    <w:abstractNumId w:val="37"/>
  </w:num>
  <w:num w:numId="4" w16cid:durableId="623852792">
    <w:abstractNumId w:val="28"/>
  </w:num>
  <w:num w:numId="5" w16cid:durableId="1094324159">
    <w:abstractNumId w:val="55"/>
  </w:num>
  <w:num w:numId="6" w16cid:durableId="906233272">
    <w:abstractNumId w:val="3"/>
  </w:num>
  <w:num w:numId="7" w16cid:durableId="237523498">
    <w:abstractNumId w:val="4"/>
  </w:num>
  <w:num w:numId="8" w16cid:durableId="1272668366">
    <w:abstractNumId w:val="30"/>
  </w:num>
  <w:num w:numId="9" w16cid:durableId="245770676">
    <w:abstractNumId w:val="21"/>
  </w:num>
  <w:num w:numId="10" w16cid:durableId="613093083">
    <w:abstractNumId w:val="23"/>
  </w:num>
  <w:num w:numId="11" w16cid:durableId="588660833">
    <w:abstractNumId w:val="18"/>
  </w:num>
  <w:num w:numId="12" w16cid:durableId="351103459">
    <w:abstractNumId w:val="35"/>
  </w:num>
  <w:num w:numId="13" w16cid:durableId="171334107">
    <w:abstractNumId w:val="48"/>
  </w:num>
  <w:num w:numId="14" w16cid:durableId="1612972391">
    <w:abstractNumId w:val="13"/>
  </w:num>
  <w:num w:numId="15" w16cid:durableId="1807619406">
    <w:abstractNumId w:val="26"/>
  </w:num>
  <w:num w:numId="16" w16cid:durableId="288048983">
    <w:abstractNumId w:val="25"/>
  </w:num>
  <w:num w:numId="17" w16cid:durableId="707800824">
    <w:abstractNumId w:val="9"/>
  </w:num>
  <w:num w:numId="18" w16cid:durableId="618492454">
    <w:abstractNumId w:val="6"/>
  </w:num>
  <w:num w:numId="19" w16cid:durableId="1774010250">
    <w:abstractNumId w:val="43"/>
  </w:num>
  <w:num w:numId="20" w16cid:durableId="1083146141">
    <w:abstractNumId w:val="39"/>
  </w:num>
  <w:num w:numId="21" w16cid:durableId="1956477248">
    <w:abstractNumId w:val="14"/>
  </w:num>
  <w:num w:numId="22" w16cid:durableId="1786458686">
    <w:abstractNumId w:val="19"/>
  </w:num>
  <w:num w:numId="23" w16cid:durableId="1041979713">
    <w:abstractNumId w:val="7"/>
  </w:num>
  <w:num w:numId="24" w16cid:durableId="1849977052">
    <w:abstractNumId w:val="57"/>
  </w:num>
  <w:num w:numId="25" w16cid:durableId="162551280">
    <w:abstractNumId w:val="2"/>
  </w:num>
  <w:num w:numId="26" w16cid:durableId="395516329">
    <w:abstractNumId w:val="52"/>
  </w:num>
  <w:num w:numId="27" w16cid:durableId="305817054">
    <w:abstractNumId w:val="27"/>
  </w:num>
  <w:num w:numId="28" w16cid:durableId="1398699267">
    <w:abstractNumId w:val="33"/>
  </w:num>
  <w:num w:numId="29" w16cid:durableId="1222138149">
    <w:abstractNumId w:val="50"/>
  </w:num>
  <w:num w:numId="30" w16cid:durableId="701587355">
    <w:abstractNumId w:val="8"/>
  </w:num>
  <w:num w:numId="31" w16cid:durableId="8219630">
    <w:abstractNumId w:val="22"/>
  </w:num>
  <w:num w:numId="32" w16cid:durableId="1173691914">
    <w:abstractNumId w:val="54"/>
  </w:num>
  <w:num w:numId="33" w16cid:durableId="756174916">
    <w:abstractNumId w:val="44"/>
  </w:num>
  <w:num w:numId="34" w16cid:durableId="2104372782">
    <w:abstractNumId w:val="51"/>
  </w:num>
  <w:num w:numId="35" w16cid:durableId="1613055605">
    <w:abstractNumId w:val="20"/>
  </w:num>
  <w:num w:numId="36" w16cid:durableId="735859652">
    <w:abstractNumId w:val="32"/>
  </w:num>
  <w:num w:numId="37" w16cid:durableId="1194996157">
    <w:abstractNumId w:val="53"/>
  </w:num>
  <w:num w:numId="38" w16cid:durableId="1316297918">
    <w:abstractNumId w:val="15"/>
  </w:num>
  <w:num w:numId="39" w16cid:durableId="1315257620">
    <w:abstractNumId w:val="24"/>
  </w:num>
  <w:num w:numId="40" w16cid:durableId="1936477776">
    <w:abstractNumId w:val="34"/>
  </w:num>
  <w:num w:numId="41" w16cid:durableId="333655887">
    <w:abstractNumId w:val="5"/>
  </w:num>
  <w:num w:numId="42" w16cid:durableId="660694711">
    <w:abstractNumId w:val="49"/>
  </w:num>
  <w:num w:numId="43" w16cid:durableId="914901206">
    <w:abstractNumId w:val="41"/>
  </w:num>
  <w:num w:numId="44" w16cid:durableId="123156517">
    <w:abstractNumId w:val="17"/>
  </w:num>
  <w:num w:numId="45" w16cid:durableId="361825435">
    <w:abstractNumId w:val="36"/>
  </w:num>
  <w:num w:numId="46" w16cid:durableId="1896161561">
    <w:abstractNumId w:val="10"/>
  </w:num>
  <w:num w:numId="47" w16cid:durableId="123623773">
    <w:abstractNumId w:val="47"/>
  </w:num>
  <w:num w:numId="48" w16cid:durableId="2065061998">
    <w:abstractNumId w:val="38"/>
  </w:num>
  <w:num w:numId="49" w16cid:durableId="787704749">
    <w:abstractNumId w:val="16"/>
  </w:num>
  <w:num w:numId="50" w16cid:durableId="351036423">
    <w:abstractNumId w:val="56"/>
  </w:num>
  <w:num w:numId="51" w16cid:durableId="840387831">
    <w:abstractNumId w:val="46"/>
  </w:num>
  <w:num w:numId="52" w16cid:durableId="1409112677">
    <w:abstractNumId w:val="45"/>
  </w:num>
  <w:num w:numId="53" w16cid:durableId="242687055">
    <w:abstractNumId w:val="1"/>
    <w:lvlOverride w:ilvl="0">
      <w:startOverride w:val="1"/>
    </w:lvlOverride>
    <w:lvlOverride w:ilvl="1"/>
    <w:lvlOverride w:ilvl="2"/>
    <w:lvlOverride w:ilvl="3"/>
    <w:lvlOverride w:ilvl="4"/>
    <w:lvlOverride w:ilvl="5"/>
    <w:lvlOverride w:ilvl="6"/>
    <w:lvlOverride w:ilvl="7"/>
    <w:lvlOverride w:ilvl="8"/>
  </w:num>
  <w:num w:numId="54" w16cid:durableId="8489838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58063296">
    <w:abstractNumId w:val="12"/>
  </w:num>
  <w:num w:numId="56" w16cid:durableId="2076002394">
    <w:abstractNumId w:val="31"/>
  </w:num>
  <w:num w:numId="57" w16cid:durableId="1488286432">
    <w:abstractNumId w:val="29"/>
  </w:num>
  <w:num w:numId="58" w16cid:durableId="1097096159">
    <w:abstractNumId w:val="1"/>
  </w:num>
  <w:num w:numId="59" w16cid:durableId="909271002">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9E0"/>
    <w:rsid w:val="00001023"/>
    <w:rsid w:val="0000119A"/>
    <w:rsid w:val="00001EA2"/>
    <w:rsid w:val="000027CF"/>
    <w:rsid w:val="00002847"/>
    <w:rsid w:val="00002E8F"/>
    <w:rsid w:val="00004520"/>
    <w:rsid w:val="00006139"/>
    <w:rsid w:val="00006D74"/>
    <w:rsid w:val="00011A30"/>
    <w:rsid w:val="00011A33"/>
    <w:rsid w:val="00011D8D"/>
    <w:rsid w:val="00011F47"/>
    <w:rsid w:val="00012DB1"/>
    <w:rsid w:val="00012F3E"/>
    <w:rsid w:val="00014C53"/>
    <w:rsid w:val="00014C61"/>
    <w:rsid w:val="00014DC3"/>
    <w:rsid w:val="000163AB"/>
    <w:rsid w:val="00016BB5"/>
    <w:rsid w:val="000170E9"/>
    <w:rsid w:val="00017202"/>
    <w:rsid w:val="00017586"/>
    <w:rsid w:val="000179C6"/>
    <w:rsid w:val="00017B21"/>
    <w:rsid w:val="00020352"/>
    <w:rsid w:val="00020371"/>
    <w:rsid w:val="00021A3A"/>
    <w:rsid w:val="000225DE"/>
    <w:rsid w:val="00022CF3"/>
    <w:rsid w:val="00022DD9"/>
    <w:rsid w:val="000230FF"/>
    <w:rsid w:val="000238A7"/>
    <w:rsid w:val="000238B1"/>
    <w:rsid w:val="00023E1B"/>
    <w:rsid w:val="0002419F"/>
    <w:rsid w:val="000246CE"/>
    <w:rsid w:val="0002471C"/>
    <w:rsid w:val="00025049"/>
    <w:rsid w:val="000257F5"/>
    <w:rsid w:val="00025C1B"/>
    <w:rsid w:val="00025D55"/>
    <w:rsid w:val="0002702D"/>
    <w:rsid w:val="000270BF"/>
    <w:rsid w:val="00027419"/>
    <w:rsid w:val="00027775"/>
    <w:rsid w:val="0002777C"/>
    <w:rsid w:val="000304D7"/>
    <w:rsid w:val="00033718"/>
    <w:rsid w:val="00033E3C"/>
    <w:rsid w:val="00034179"/>
    <w:rsid w:val="00034FEA"/>
    <w:rsid w:val="000350FB"/>
    <w:rsid w:val="000364F2"/>
    <w:rsid w:val="00036984"/>
    <w:rsid w:val="00037940"/>
    <w:rsid w:val="00037BF5"/>
    <w:rsid w:val="00037ED6"/>
    <w:rsid w:val="0004138A"/>
    <w:rsid w:val="000413DD"/>
    <w:rsid w:val="000418B4"/>
    <w:rsid w:val="00041C55"/>
    <w:rsid w:val="00042176"/>
    <w:rsid w:val="00042596"/>
    <w:rsid w:val="0004272C"/>
    <w:rsid w:val="00042C93"/>
    <w:rsid w:val="00042DAC"/>
    <w:rsid w:val="00043D26"/>
    <w:rsid w:val="00044BCF"/>
    <w:rsid w:val="00045BCB"/>
    <w:rsid w:val="00046626"/>
    <w:rsid w:val="000466D5"/>
    <w:rsid w:val="00046A25"/>
    <w:rsid w:val="00046C50"/>
    <w:rsid w:val="00046E81"/>
    <w:rsid w:val="00047C06"/>
    <w:rsid w:val="00050008"/>
    <w:rsid w:val="0005021C"/>
    <w:rsid w:val="00050422"/>
    <w:rsid w:val="00050478"/>
    <w:rsid w:val="000507EE"/>
    <w:rsid w:val="00050E67"/>
    <w:rsid w:val="0005114F"/>
    <w:rsid w:val="00051C06"/>
    <w:rsid w:val="000524AC"/>
    <w:rsid w:val="00053B71"/>
    <w:rsid w:val="000540A3"/>
    <w:rsid w:val="000541E4"/>
    <w:rsid w:val="000545B3"/>
    <w:rsid w:val="0005537F"/>
    <w:rsid w:val="00055EE2"/>
    <w:rsid w:val="00056291"/>
    <w:rsid w:val="000575AF"/>
    <w:rsid w:val="00057D06"/>
    <w:rsid w:val="000601A7"/>
    <w:rsid w:val="000605E9"/>
    <w:rsid w:val="00060B7B"/>
    <w:rsid w:val="00060D30"/>
    <w:rsid w:val="00060E72"/>
    <w:rsid w:val="000611E4"/>
    <w:rsid w:val="00061BDC"/>
    <w:rsid w:val="00061D5C"/>
    <w:rsid w:val="00062DAE"/>
    <w:rsid w:val="00062F3F"/>
    <w:rsid w:val="0006378F"/>
    <w:rsid w:val="00063A06"/>
    <w:rsid w:val="00063AEB"/>
    <w:rsid w:val="00063C0E"/>
    <w:rsid w:val="0006424D"/>
    <w:rsid w:val="00065633"/>
    <w:rsid w:val="00065EB1"/>
    <w:rsid w:val="000669C3"/>
    <w:rsid w:val="00067169"/>
    <w:rsid w:val="00067181"/>
    <w:rsid w:val="00067CCE"/>
    <w:rsid w:val="0007287D"/>
    <w:rsid w:val="00072FF1"/>
    <w:rsid w:val="000734AD"/>
    <w:rsid w:val="0007376A"/>
    <w:rsid w:val="0007474E"/>
    <w:rsid w:val="0007500C"/>
    <w:rsid w:val="00075041"/>
    <w:rsid w:val="00075714"/>
    <w:rsid w:val="00075EF9"/>
    <w:rsid w:val="00076414"/>
    <w:rsid w:val="0007663D"/>
    <w:rsid w:val="000766A0"/>
    <w:rsid w:val="00076B69"/>
    <w:rsid w:val="00076C80"/>
    <w:rsid w:val="00077446"/>
    <w:rsid w:val="00077512"/>
    <w:rsid w:val="0007759B"/>
    <w:rsid w:val="00077CF1"/>
    <w:rsid w:val="00077CFF"/>
    <w:rsid w:val="000802FE"/>
    <w:rsid w:val="00081013"/>
    <w:rsid w:val="000814E8"/>
    <w:rsid w:val="000816EF"/>
    <w:rsid w:val="00081D86"/>
    <w:rsid w:val="00082C4F"/>
    <w:rsid w:val="000830B2"/>
    <w:rsid w:val="00083851"/>
    <w:rsid w:val="00084C94"/>
    <w:rsid w:val="00084F90"/>
    <w:rsid w:val="0008538B"/>
    <w:rsid w:val="0008571F"/>
    <w:rsid w:val="00085933"/>
    <w:rsid w:val="00085C6A"/>
    <w:rsid w:val="00085CAD"/>
    <w:rsid w:val="000863C7"/>
    <w:rsid w:val="0008649E"/>
    <w:rsid w:val="0008690B"/>
    <w:rsid w:val="00086E46"/>
    <w:rsid w:val="00086EC4"/>
    <w:rsid w:val="0008772B"/>
    <w:rsid w:val="000878BC"/>
    <w:rsid w:val="0009060C"/>
    <w:rsid w:val="00090B74"/>
    <w:rsid w:val="00092117"/>
    <w:rsid w:val="0009241C"/>
    <w:rsid w:val="000924AE"/>
    <w:rsid w:val="0009260B"/>
    <w:rsid w:val="00092D03"/>
    <w:rsid w:val="00092DAB"/>
    <w:rsid w:val="00092E86"/>
    <w:rsid w:val="00092EB6"/>
    <w:rsid w:val="00093E44"/>
    <w:rsid w:val="00094259"/>
    <w:rsid w:val="00094578"/>
    <w:rsid w:val="00095618"/>
    <w:rsid w:val="00095B22"/>
    <w:rsid w:val="00095C5D"/>
    <w:rsid w:val="0009610A"/>
    <w:rsid w:val="00096226"/>
    <w:rsid w:val="0009666F"/>
    <w:rsid w:val="00097A4B"/>
    <w:rsid w:val="00097D74"/>
    <w:rsid w:val="000A0123"/>
    <w:rsid w:val="000A01D4"/>
    <w:rsid w:val="000A0A86"/>
    <w:rsid w:val="000A10FB"/>
    <w:rsid w:val="000A1172"/>
    <w:rsid w:val="000A1B2E"/>
    <w:rsid w:val="000A1D9E"/>
    <w:rsid w:val="000A1FE7"/>
    <w:rsid w:val="000A26C2"/>
    <w:rsid w:val="000A26F0"/>
    <w:rsid w:val="000A2F97"/>
    <w:rsid w:val="000A3364"/>
    <w:rsid w:val="000A3504"/>
    <w:rsid w:val="000A3913"/>
    <w:rsid w:val="000A5540"/>
    <w:rsid w:val="000A5828"/>
    <w:rsid w:val="000A5CA7"/>
    <w:rsid w:val="000A666D"/>
    <w:rsid w:val="000A7C48"/>
    <w:rsid w:val="000B061B"/>
    <w:rsid w:val="000B0808"/>
    <w:rsid w:val="000B1442"/>
    <w:rsid w:val="000B17E2"/>
    <w:rsid w:val="000B18BC"/>
    <w:rsid w:val="000B1EE1"/>
    <w:rsid w:val="000B4C55"/>
    <w:rsid w:val="000B5046"/>
    <w:rsid w:val="000B696A"/>
    <w:rsid w:val="000B6B57"/>
    <w:rsid w:val="000B6F37"/>
    <w:rsid w:val="000B74D0"/>
    <w:rsid w:val="000B7899"/>
    <w:rsid w:val="000B7A08"/>
    <w:rsid w:val="000B7A3F"/>
    <w:rsid w:val="000C053E"/>
    <w:rsid w:val="000C0647"/>
    <w:rsid w:val="000C0941"/>
    <w:rsid w:val="000C1349"/>
    <w:rsid w:val="000C23BC"/>
    <w:rsid w:val="000C2568"/>
    <w:rsid w:val="000C26A5"/>
    <w:rsid w:val="000C321C"/>
    <w:rsid w:val="000C32A8"/>
    <w:rsid w:val="000C4CA8"/>
    <w:rsid w:val="000C57C1"/>
    <w:rsid w:val="000C590E"/>
    <w:rsid w:val="000C5F13"/>
    <w:rsid w:val="000C60B9"/>
    <w:rsid w:val="000C6AF3"/>
    <w:rsid w:val="000C7014"/>
    <w:rsid w:val="000C7F29"/>
    <w:rsid w:val="000D1DE7"/>
    <w:rsid w:val="000D268E"/>
    <w:rsid w:val="000D35D7"/>
    <w:rsid w:val="000D3DA2"/>
    <w:rsid w:val="000D3F90"/>
    <w:rsid w:val="000D40B4"/>
    <w:rsid w:val="000D5307"/>
    <w:rsid w:val="000D5321"/>
    <w:rsid w:val="000D5B03"/>
    <w:rsid w:val="000D60CE"/>
    <w:rsid w:val="000D6BBA"/>
    <w:rsid w:val="000D73B8"/>
    <w:rsid w:val="000D7803"/>
    <w:rsid w:val="000D7AB6"/>
    <w:rsid w:val="000E0F87"/>
    <w:rsid w:val="000E1B76"/>
    <w:rsid w:val="000E1C07"/>
    <w:rsid w:val="000E2494"/>
    <w:rsid w:val="000E26AA"/>
    <w:rsid w:val="000E2A22"/>
    <w:rsid w:val="000E2D80"/>
    <w:rsid w:val="000E3415"/>
    <w:rsid w:val="000E3922"/>
    <w:rsid w:val="000E3AF0"/>
    <w:rsid w:val="000E415F"/>
    <w:rsid w:val="000E43C8"/>
    <w:rsid w:val="000E4595"/>
    <w:rsid w:val="000E5B1E"/>
    <w:rsid w:val="000E704D"/>
    <w:rsid w:val="000E759B"/>
    <w:rsid w:val="000E7942"/>
    <w:rsid w:val="000F06D7"/>
    <w:rsid w:val="000F0AF3"/>
    <w:rsid w:val="000F0B8A"/>
    <w:rsid w:val="000F0C1D"/>
    <w:rsid w:val="000F19D5"/>
    <w:rsid w:val="000F1C6C"/>
    <w:rsid w:val="000F2EF5"/>
    <w:rsid w:val="000F327E"/>
    <w:rsid w:val="000F32F5"/>
    <w:rsid w:val="000F4334"/>
    <w:rsid w:val="000F44A3"/>
    <w:rsid w:val="000F4D40"/>
    <w:rsid w:val="000F5C62"/>
    <w:rsid w:val="000F5C7E"/>
    <w:rsid w:val="000F6461"/>
    <w:rsid w:val="000F6617"/>
    <w:rsid w:val="000F7349"/>
    <w:rsid w:val="000F7B8B"/>
    <w:rsid w:val="000F7DED"/>
    <w:rsid w:val="00100F64"/>
    <w:rsid w:val="0010145C"/>
    <w:rsid w:val="00101A5E"/>
    <w:rsid w:val="0010268C"/>
    <w:rsid w:val="00102C57"/>
    <w:rsid w:val="00102D0B"/>
    <w:rsid w:val="00102DE4"/>
    <w:rsid w:val="00102E6D"/>
    <w:rsid w:val="00103395"/>
    <w:rsid w:val="00104962"/>
    <w:rsid w:val="00104A85"/>
    <w:rsid w:val="001059E6"/>
    <w:rsid w:val="001061C7"/>
    <w:rsid w:val="0010620C"/>
    <w:rsid w:val="001064C2"/>
    <w:rsid w:val="001066DB"/>
    <w:rsid w:val="00106A39"/>
    <w:rsid w:val="00106C74"/>
    <w:rsid w:val="001071EB"/>
    <w:rsid w:val="00107613"/>
    <w:rsid w:val="00107A15"/>
    <w:rsid w:val="001103C1"/>
    <w:rsid w:val="0011079D"/>
    <w:rsid w:val="001113F8"/>
    <w:rsid w:val="00112763"/>
    <w:rsid w:val="00112773"/>
    <w:rsid w:val="00112E7F"/>
    <w:rsid w:val="001130E6"/>
    <w:rsid w:val="001146F4"/>
    <w:rsid w:val="00116432"/>
    <w:rsid w:val="001169E6"/>
    <w:rsid w:val="001169FB"/>
    <w:rsid w:val="00116BAE"/>
    <w:rsid w:val="00116CE0"/>
    <w:rsid w:val="00117DA3"/>
    <w:rsid w:val="00120486"/>
    <w:rsid w:val="001207CB"/>
    <w:rsid w:val="0012120B"/>
    <w:rsid w:val="00121C9F"/>
    <w:rsid w:val="00122BE3"/>
    <w:rsid w:val="001241FC"/>
    <w:rsid w:val="00124A1B"/>
    <w:rsid w:val="00124AFA"/>
    <w:rsid w:val="001251BC"/>
    <w:rsid w:val="00125A3B"/>
    <w:rsid w:val="00126118"/>
    <w:rsid w:val="0013015A"/>
    <w:rsid w:val="00130580"/>
    <w:rsid w:val="00130EC6"/>
    <w:rsid w:val="00132468"/>
    <w:rsid w:val="001327F8"/>
    <w:rsid w:val="00132B4C"/>
    <w:rsid w:val="00132F21"/>
    <w:rsid w:val="001336FB"/>
    <w:rsid w:val="00133718"/>
    <w:rsid w:val="00133815"/>
    <w:rsid w:val="00133A29"/>
    <w:rsid w:val="00133EE4"/>
    <w:rsid w:val="00134271"/>
    <w:rsid w:val="001345DF"/>
    <w:rsid w:val="00134BD2"/>
    <w:rsid w:val="001354B3"/>
    <w:rsid w:val="0013554F"/>
    <w:rsid w:val="001355CA"/>
    <w:rsid w:val="00136B25"/>
    <w:rsid w:val="0013729B"/>
    <w:rsid w:val="00137898"/>
    <w:rsid w:val="00137AE8"/>
    <w:rsid w:val="00137F6B"/>
    <w:rsid w:val="00140282"/>
    <w:rsid w:val="00140A55"/>
    <w:rsid w:val="00140F55"/>
    <w:rsid w:val="00141B34"/>
    <w:rsid w:val="00142B56"/>
    <w:rsid w:val="00142D08"/>
    <w:rsid w:val="00142E8D"/>
    <w:rsid w:val="00143031"/>
    <w:rsid w:val="00143125"/>
    <w:rsid w:val="0014374B"/>
    <w:rsid w:val="001437A7"/>
    <w:rsid w:val="00144C01"/>
    <w:rsid w:val="001457EA"/>
    <w:rsid w:val="00145BA4"/>
    <w:rsid w:val="00145C7D"/>
    <w:rsid w:val="00146090"/>
    <w:rsid w:val="00146E07"/>
    <w:rsid w:val="00147249"/>
    <w:rsid w:val="001472DA"/>
    <w:rsid w:val="001507C6"/>
    <w:rsid w:val="00151BB2"/>
    <w:rsid w:val="0015240B"/>
    <w:rsid w:val="001526DC"/>
    <w:rsid w:val="00152B01"/>
    <w:rsid w:val="00152CD4"/>
    <w:rsid w:val="00152F07"/>
    <w:rsid w:val="001534C5"/>
    <w:rsid w:val="001536E1"/>
    <w:rsid w:val="00153814"/>
    <w:rsid w:val="001539A3"/>
    <w:rsid w:val="00154FE7"/>
    <w:rsid w:val="00155473"/>
    <w:rsid w:val="00156393"/>
    <w:rsid w:val="00156939"/>
    <w:rsid w:val="00157FB8"/>
    <w:rsid w:val="001609FC"/>
    <w:rsid w:val="00160A59"/>
    <w:rsid w:val="00161B60"/>
    <w:rsid w:val="00161BF1"/>
    <w:rsid w:val="00162646"/>
    <w:rsid w:val="0016285B"/>
    <w:rsid w:val="00162B06"/>
    <w:rsid w:val="00162D2B"/>
    <w:rsid w:val="00162FAC"/>
    <w:rsid w:val="00164ECD"/>
    <w:rsid w:val="00165339"/>
    <w:rsid w:val="0016557A"/>
    <w:rsid w:val="00165584"/>
    <w:rsid w:val="0016577C"/>
    <w:rsid w:val="00165F79"/>
    <w:rsid w:val="00167238"/>
    <w:rsid w:val="00167C45"/>
    <w:rsid w:val="0017078B"/>
    <w:rsid w:val="001710AD"/>
    <w:rsid w:val="001718F4"/>
    <w:rsid w:val="0017195F"/>
    <w:rsid w:val="00172671"/>
    <w:rsid w:val="00172BC9"/>
    <w:rsid w:val="00173E01"/>
    <w:rsid w:val="00173F17"/>
    <w:rsid w:val="001740E7"/>
    <w:rsid w:val="00174928"/>
    <w:rsid w:val="001753C9"/>
    <w:rsid w:val="00175592"/>
    <w:rsid w:val="0017562F"/>
    <w:rsid w:val="001758C5"/>
    <w:rsid w:val="00176440"/>
    <w:rsid w:val="0017659D"/>
    <w:rsid w:val="00176B67"/>
    <w:rsid w:val="00177CD6"/>
    <w:rsid w:val="0018089B"/>
    <w:rsid w:val="00180C26"/>
    <w:rsid w:val="00181062"/>
    <w:rsid w:val="00181F19"/>
    <w:rsid w:val="001821B5"/>
    <w:rsid w:val="00183B40"/>
    <w:rsid w:val="001847B0"/>
    <w:rsid w:val="001849AE"/>
    <w:rsid w:val="00185273"/>
    <w:rsid w:val="00185496"/>
    <w:rsid w:val="0018576B"/>
    <w:rsid w:val="00186521"/>
    <w:rsid w:val="001868FF"/>
    <w:rsid w:val="00190310"/>
    <w:rsid w:val="00190425"/>
    <w:rsid w:val="00190E9C"/>
    <w:rsid w:val="0019151C"/>
    <w:rsid w:val="0019157B"/>
    <w:rsid w:val="001915E0"/>
    <w:rsid w:val="001915E4"/>
    <w:rsid w:val="00191687"/>
    <w:rsid w:val="001920FF"/>
    <w:rsid w:val="0019217A"/>
    <w:rsid w:val="0019244E"/>
    <w:rsid w:val="00192479"/>
    <w:rsid w:val="00192BF7"/>
    <w:rsid w:val="00192ED5"/>
    <w:rsid w:val="00192FDF"/>
    <w:rsid w:val="00193021"/>
    <w:rsid w:val="001935A1"/>
    <w:rsid w:val="001939FA"/>
    <w:rsid w:val="0019559C"/>
    <w:rsid w:val="00195A3B"/>
    <w:rsid w:val="0019693E"/>
    <w:rsid w:val="001969CD"/>
    <w:rsid w:val="001973C8"/>
    <w:rsid w:val="001976B4"/>
    <w:rsid w:val="001A09C2"/>
    <w:rsid w:val="001A10AD"/>
    <w:rsid w:val="001A11D6"/>
    <w:rsid w:val="001A1CAD"/>
    <w:rsid w:val="001A272A"/>
    <w:rsid w:val="001A2AF5"/>
    <w:rsid w:val="001A2E08"/>
    <w:rsid w:val="001A30A9"/>
    <w:rsid w:val="001A30E6"/>
    <w:rsid w:val="001A329C"/>
    <w:rsid w:val="001A34E2"/>
    <w:rsid w:val="001A3708"/>
    <w:rsid w:val="001A37AA"/>
    <w:rsid w:val="001A3CE3"/>
    <w:rsid w:val="001A4C28"/>
    <w:rsid w:val="001A4E61"/>
    <w:rsid w:val="001A4F6D"/>
    <w:rsid w:val="001B020C"/>
    <w:rsid w:val="001B0875"/>
    <w:rsid w:val="001B08E5"/>
    <w:rsid w:val="001B102E"/>
    <w:rsid w:val="001B136A"/>
    <w:rsid w:val="001B1504"/>
    <w:rsid w:val="001B1F12"/>
    <w:rsid w:val="001B2311"/>
    <w:rsid w:val="001B2977"/>
    <w:rsid w:val="001B2F13"/>
    <w:rsid w:val="001B377A"/>
    <w:rsid w:val="001B44E2"/>
    <w:rsid w:val="001B48ED"/>
    <w:rsid w:val="001B4C5B"/>
    <w:rsid w:val="001B4F8B"/>
    <w:rsid w:val="001B571D"/>
    <w:rsid w:val="001B58C9"/>
    <w:rsid w:val="001B5D8A"/>
    <w:rsid w:val="001B6AFB"/>
    <w:rsid w:val="001B6E5F"/>
    <w:rsid w:val="001B733B"/>
    <w:rsid w:val="001B784E"/>
    <w:rsid w:val="001B7EFD"/>
    <w:rsid w:val="001C0F4A"/>
    <w:rsid w:val="001C154A"/>
    <w:rsid w:val="001C1E8C"/>
    <w:rsid w:val="001C20DD"/>
    <w:rsid w:val="001C2188"/>
    <w:rsid w:val="001C253E"/>
    <w:rsid w:val="001C278F"/>
    <w:rsid w:val="001C28A5"/>
    <w:rsid w:val="001C30B5"/>
    <w:rsid w:val="001C4F8E"/>
    <w:rsid w:val="001C6036"/>
    <w:rsid w:val="001C6094"/>
    <w:rsid w:val="001C6764"/>
    <w:rsid w:val="001C76B4"/>
    <w:rsid w:val="001C7B92"/>
    <w:rsid w:val="001D0200"/>
    <w:rsid w:val="001D0258"/>
    <w:rsid w:val="001D20D3"/>
    <w:rsid w:val="001D2AD7"/>
    <w:rsid w:val="001D305B"/>
    <w:rsid w:val="001D39B4"/>
    <w:rsid w:val="001D3D57"/>
    <w:rsid w:val="001D4335"/>
    <w:rsid w:val="001D44F3"/>
    <w:rsid w:val="001D56BC"/>
    <w:rsid w:val="001D61C8"/>
    <w:rsid w:val="001D7807"/>
    <w:rsid w:val="001D791B"/>
    <w:rsid w:val="001E0E4F"/>
    <w:rsid w:val="001E1DE6"/>
    <w:rsid w:val="001E234D"/>
    <w:rsid w:val="001E2EBA"/>
    <w:rsid w:val="001E3729"/>
    <w:rsid w:val="001E4373"/>
    <w:rsid w:val="001E5DB3"/>
    <w:rsid w:val="001E6938"/>
    <w:rsid w:val="001E6DF3"/>
    <w:rsid w:val="001E7871"/>
    <w:rsid w:val="001E7EF1"/>
    <w:rsid w:val="001F0CCB"/>
    <w:rsid w:val="001F0DFD"/>
    <w:rsid w:val="001F1133"/>
    <w:rsid w:val="001F2863"/>
    <w:rsid w:val="001F2928"/>
    <w:rsid w:val="001F3CE7"/>
    <w:rsid w:val="001F4731"/>
    <w:rsid w:val="001F49B5"/>
    <w:rsid w:val="00200613"/>
    <w:rsid w:val="002017F1"/>
    <w:rsid w:val="00201FF4"/>
    <w:rsid w:val="002020B6"/>
    <w:rsid w:val="0020249E"/>
    <w:rsid w:val="00202C53"/>
    <w:rsid w:val="00202C5C"/>
    <w:rsid w:val="00202F28"/>
    <w:rsid w:val="002030AC"/>
    <w:rsid w:val="002033C9"/>
    <w:rsid w:val="0020366B"/>
    <w:rsid w:val="00204747"/>
    <w:rsid w:val="00204F97"/>
    <w:rsid w:val="00205BA9"/>
    <w:rsid w:val="00206188"/>
    <w:rsid w:val="0020643B"/>
    <w:rsid w:val="00206485"/>
    <w:rsid w:val="00206D0D"/>
    <w:rsid w:val="00210460"/>
    <w:rsid w:val="00210471"/>
    <w:rsid w:val="00210CD4"/>
    <w:rsid w:val="00210EDE"/>
    <w:rsid w:val="00211BAB"/>
    <w:rsid w:val="00212CF0"/>
    <w:rsid w:val="0021307B"/>
    <w:rsid w:val="00214498"/>
    <w:rsid w:val="002161AF"/>
    <w:rsid w:val="002165D3"/>
    <w:rsid w:val="00216BAD"/>
    <w:rsid w:val="00216EBA"/>
    <w:rsid w:val="00217823"/>
    <w:rsid w:val="00217F7B"/>
    <w:rsid w:val="002205A7"/>
    <w:rsid w:val="00220944"/>
    <w:rsid w:val="00221046"/>
    <w:rsid w:val="00221817"/>
    <w:rsid w:val="00221F8B"/>
    <w:rsid w:val="0022247F"/>
    <w:rsid w:val="002228D4"/>
    <w:rsid w:val="00224A59"/>
    <w:rsid w:val="00224AF1"/>
    <w:rsid w:val="00224DBC"/>
    <w:rsid w:val="0022521B"/>
    <w:rsid w:val="002254C6"/>
    <w:rsid w:val="002257A8"/>
    <w:rsid w:val="0022597E"/>
    <w:rsid w:val="00225E99"/>
    <w:rsid w:val="00226355"/>
    <w:rsid w:val="002265B3"/>
    <w:rsid w:val="002268B0"/>
    <w:rsid w:val="002273F8"/>
    <w:rsid w:val="0023025A"/>
    <w:rsid w:val="00230E96"/>
    <w:rsid w:val="00231D13"/>
    <w:rsid w:val="00232147"/>
    <w:rsid w:val="00233378"/>
    <w:rsid w:val="002335CB"/>
    <w:rsid w:val="002335F4"/>
    <w:rsid w:val="00233716"/>
    <w:rsid w:val="002342DF"/>
    <w:rsid w:val="0023529A"/>
    <w:rsid w:val="00235359"/>
    <w:rsid w:val="00235967"/>
    <w:rsid w:val="00236AC0"/>
    <w:rsid w:val="00237CE3"/>
    <w:rsid w:val="00240410"/>
    <w:rsid w:val="00240790"/>
    <w:rsid w:val="00241F10"/>
    <w:rsid w:val="00241F35"/>
    <w:rsid w:val="00242E0E"/>
    <w:rsid w:val="00243B12"/>
    <w:rsid w:val="00243D7D"/>
    <w:rsid w:val="0024416C"/>
    <w:rsid w:val="002441E2"/>
    <w:rsid w:val="002444F0"/>
    <w:rsid w:val="002451EF"/>
    <w:rsid w:val="002454D9"/>
    <w:rsid w:val="00245769"/>
    <w:rsid w:val="00245A9A"/>
    <w:rsid w:val="00245B61"/>
    <w:rsid w:val="00245B63"/>
    <w:rsid w:val="00246082"/>
    <w:rsid w:val="0024670E"/>
    <w:rsid w:val="0024715C"/>
    <w:rsid w:val="00247ABE"/>
    <w:rsid w:val="00250125"/>
    <w:rsid w:val="00250225"/>
    <w:rsid w:val="00250BBF"/>
    <w:rsid w:val="00250C24"/>
    <w:rsid w:val="002513CA"/>
    <w:rsid w:val="00251995"/>
    <w:rsid w:val="002528FC"/>
    <w:rsid w:val="00252F23"/>
    <w:rsid w:val="0025348A"/>
    <w:rsid w:val="002546E9"/>
    <w:rsid w:val="00254CDE"/>
    <w:rsid w:val="0025510C"/>
    <w:rsid w:val="0025539B"/>
    <w:rsid w:val="00255DBA"/>
    <w:rsid w:val="00255FC9"/>
    <w:rsid w:val="00256033"/>
    <w:rsid w:val="0025690A"/>
    <w:rsid w:val="00256E2A"/>
    <w:rsid w:val="00257297"/>
    <w:rsid w:val="00260868"/>
    <w:rsid w:val="00260F09"/>
    <w:rsid w:val="002619EE"/>
    <w:rsid w:val="00262729"/>
    <w:rsid w:val="00262B26"/>
    <w:rsid w:val="00264069"/>
    <w:rsid w:val="00264844"/>
    <w:rsid w:val="00264B37"/>
    <w:rsid w:val="00264D40"/>
    <w:rsid w:val="0026563D"/>
    <w:rsid w:val="00266306"/>
    <w:rsid w:val="00266581"/>
    <w:rsid w:val="0026710D"/>
    <w:rsid w:val="00267A50"/>
    <w:rsid w:val="00267F5B"/>
    <w:rsid w:val="0027130C"/>
    <w:rsid w:val="00271643"/>
    <w:rsid w:val="00271A3D"/>
    <w:rsid w:val="00271BDC"/>
    <w:rsid w:val="00272214"/>
    <w:rsid w:val="0027239A"/>
    <w:rsid w:val="00272A16"/>
    <w:rsid w:val="00273D4C"/>
    <w:rsid w:val="00273D60"/>
    <w:rsid w:val="00274588"/>
    <w:rsid w:val="00276A21"/>
    <w:rsid w:val="002805C9"/>
    <w:rsid w:val="002806F3"/>
    <w:rsid w:val="002809B9"/>
    <w:rsid w:val="0028172F"/>
    <w:rsid w:val="0028175D"/>
    <w:rsid w:val="00281E50"/>
    <w:rsid w:val="00281F50"/>
    <w:rsid w:val="002844EE"/>
    <w:rsid w:val="00284A00"/>
    <w:rsid w:val="00284B65"/>
    <w:rsid w:val="00284ED3"/>
    <w:rsid w:val="0028654C"/>
    <w:rsid w:val="00286747"/>
    <w:rsid w:val="002867B3"/>
    <w:rsid w:val="00286973"/>
    <w:rsid w:val="00286E6D"/>
    <w:rsid w:val="00287B3E"/>
    <w:rsid w:val="002900D0"/>
    <w:rsid w:val="00291664"/>
    <w:rsid w:val="0029199F"/>
    <w:rsid w:val="00291FFA"/>
    <w:rsid w:val="0029200C"/>
    <w:rsid w:val="002926B7"/>
    <w:rsid w:val="002926B8"/>
    <w:rsid w:val="00292AA5"/>
    <w:rsid w:val="00293B33"/>
    <w:rsid w:val="00294011"/>
    <w:rsid w:val="00294D99"/>
    <w:rsid w:val="0029562F"/>
    <w:rsid w:val="00297C41"/>
    <w:rsid w:val="00297E97"/>
    <w:rsid w:val="002A0D1B"/>
    <w:rsid w:val="002A1A4D"/>
    <w:rsid w:val="002A2390"/>
    <w:rsid w:val="002A268A"/>
    <w:rsid w:val="002A2A86"/>
    <w:rsid w:val="002A3E4D"/>
    <w:rsid w:val="002A5A3C"/>
    <w:rsid w:val="002A5D90"/>
    <w:rsid w:val="002A6555"/>
    <w:rsid w:val="002B014A"/>
    <w:rsid w:val="002B0260"/>
    <w:rsid w:val="002B04A4"/>
    <w:rsid w:val="002B0D43"/>
    <w:rsid w:val="002B1502"/>
    <w:rsid w:val="002B16F9"/>
    <w:rsid w:val="002B18C3"/>
    <w:rsid w:val="002B2576"/>
    <w:rsid w:val="002B38D1"/>
    <w:rsid w:val="002B3DAC"/>
    <w:rsid w:val="002B3ED8"/>
    <w:rsid w:val="002B4A89"/>
    <w:rsid w:val="002B5CE9"/>
    <w:rsid w:val="002B5F5E"/>
    <w:rsid w:val="002B64B8"/>
    <w:rsid w:val="002B6885"/>
    <w:rsid w:val="002B6A54"/>
    <w:rsid w:val="002B6A78"/>
    <w:rsid w:val="002B6BAF"/>
    <w:rsid w:val="002B78E8"/>
    <w:rsid w:val="002B7A35"/>
    <w:rsid w:val="002C0561"/>
    <w:rsid w:val="002C0E33"/>
    <w:rsid w:val="002C10A2"/>
    <w:rsid w:val="002C11E8"/>
    <w:rsid w:val="002C1CE1"/>
    <w:rsid w:val="002C1F7B"/>
    <w:rsid w:val="002C2439"/>
    <w:rsid w:val="002C2719"/>
    <w:rsid w:val="002C2F15"/>
    <w:rsid w:val="002C463B"/>
    <w:rsid w:val="002C5997"/>
    <w:rsid w:val="002C6571"/>
    <w:rsid w:val="002C67B1"/>
    <w:rsid w:val="002C742A"/>
    <w:rsid w:val="002D0198"/>
    <w:rsid w:val="002D0662"/>
    <w:rsid w:val="002D0841"/>
    <w:rsid w:val="002D0954"/>
    <w:rsid w:val="002D09ED"/>
    <w:rsid w:val="002D0AD2"/>
    <w:rsid w:val="002D0FD1"/>
    <w:rsid w:val="002D27FA"/>
    <w:rsid w:val="002D2974"/>
    <w:rsid w:val="002D34C8"/>
    <w:rsid w:val="002D359C"/>
    <w:rsid w:val="002D4099"/>
    <w:rsid w:val="002D4578"/>
    <w:rsid w:val="002D488F"/>
    <w:rsid w:val="002D4BE9"/>
    <w:rsid w:val="002D4D00"/>
    <w:rsid w:val="002D4F83"/>
    <w:rsid w:val="002D5343"/>
    <w:rsid w:val="002D57FA"/>
    <w:rsid w:val="002D5D6D"/>
    <w:rsid w:val="002D66C0"/>
    <w:rsid w:val="002D6B36"/>
    <w:rsid w:val="002D6F26"/>
    <w:rsid w:val="002D724E"/>
    <w:rsid w:val="002D7923"/>
    <w:rsid w:val="002E0505"/>
    <w:rsid w:val="002E0E21"/>
    <w:rsid w:val="002E1856"/>
    <w:rsid w:val="002E1C56"/>
    <w:rsid w:val="002E3730"/>
    <w:rsid w:val="002E4D85"/>
    <w:rsid w:val="002E4E9D"/>
    <w:rsid w:val="002E502F"/>
    <w:rsid w:val="002E522D"/>
    <w:rsid w:val="002E5C07"/>
    <w:rsid w:val="002E6540"/>
    <w:rsid w:val="002E677D"/>
    <w:rsid w:val="002E7139"/>
    <w:rsid w:val="002E7A5A"/>
    <w:rsid w:val="002E7E2A"/>
    <w:rsid w:val="002F16BD"/>
    <w:rsid w:val="002F18FC"/>
    <w:rsid w:val="002F285F"/>
    <w:rsid w:val="002F2C3B"/>
    <w:rsid w:val="002F403B"/>
    <w:rsid w:val="002F42E7"/>
    <w:rsid w:val="002F4DF1"/>
    <w:rsid w:val="002F4E64"/>
    <w:rsid w:val="002F5187"/>
    <w:rsid w:val="002F55C3"/>
    <w:rsid w:val="002F648F"/>
    <w:rsid w:val="002F663B"/>
    <w:rsid w:val="002F71D9"/>
    <w:rsid w:val="002F7292"/>
    <w:rsid w:val="00300121"/>
    <w:rsid w:val="003007CD"/>
    <w:rsid w:val="003019D3"/>
    <w:rsid w:val="00301CDD"/>
    <w:rsid w:val="003027F1"/>
    <w:rsid w:val="00302AA7"/>
    <w:rsid w:val="00302EAF"/>
    <w:rsid w:val="00303C3C"/>
    <w:rsid w:val="00304484"/>
    <w:rsid w:val="003054E6"/>
    <w:rsid w:val="00306043"/>
    <w:rsid w:val="003063CC"/>
    <w:rsid w:val="00307F5B"/>
    <w:rsid w:val="0031112B"/>
    <w:rsid w:val="003115C7"/>
    <w:rsid w:val="00311851"/>
    <w:rsid w:val="00311C1D"/>
    <w:rsid w:val="00311E50"/>
    <w:rsid w:val="0031243A"/>
    <w:rsid w:val="0031243E"/>
    <w:rsid w:val="00313AD6"/>
    <w:rsid w:val="00313EB0"/>
    <w:rsid w:val="003143F7"/>
    <w:rsid w:val="00314410"/>
    <w:rsid w:val="00314DD7"/>
    <w:rsid w:val="00315A44"/>
    <w:rsid w:val="00315CDE"/>
    <w:rsid w:val="00317057"/>
    <w:rsid w:val="00317659"/>
    <w:rsid w:val="0031772E"/>
    <w:rsid w:val="00317862"/>
    <w:rsid w:val="00317C69"/>
    <w:rsid w:val="003206D1"/>
    <w:rsid w:val="003213A4"/>
    <w:rsid w:val="0032167A"/>
    <w:rsid w:val="003221F1"/>
    <w:rsid w:val="0032232A"/>
    <w:rsid w:val="003230E3"/>
    <w:rsid w:val="00323EA8"/>
    <w:rsid w:val="003240F1"/>
    <w:rsid w:val="0032496E"/>
    <w:rsid w:val="00324B85"/>
    <w:rsid w:val="003252EB"/>
    <w:rsid w:val="003255D2"/>
    <w:rsid w:val="0032697A"/>
    <w:rsid w:val="00327712"/>
    <w:rsid w:val="00327850"/>
    <w:rsid w:val="00327B1E"/>
    <w:rsid w:val="00327C51"/>
    <w:rsid w:val="0033028E"/>
    <w:rsid w:val="00331974"/>
    <w:rsid w:val="00331CEE"/>
    <w:rsid w:val="00331E0C"/>
    <w:rsid w:val="003320C8"/>
    <w:rsid w:val="00333042"/>
    <w:rsid w:val="0033434A"/>
    <w:rsid w:val="00334622"/>
    <w:rsid w:val="00334C15"/>
    <w:rsid w:val="00334D90"/>
    <w:rsid w:val="00334DC7"/>
    <w:rsid w:val="00334E67"/>
    <w:rsid w:val="003350A0"/>
    <w:rsid w:val="00335633"/>
    <w:rsid w:val="00335857"/>
    <w:rsid w:val="00335A26"/>
    <w:rsid w:val="00335D4D"/>
    <w:rsid w:val="00335E2E"/>
    <w:rsid w:val="00336206"/>
    <w:rsid w:val="0033620F"/>
    <w:rsid w:val="003370C0"/>
    <w:rsid w:val="00337168"/>
    <w:rsid w:val="0034025C"/>
    <w:rsid w:val="003404DC"/>
    <w:rsid w:val="003409E3"/>
    <w:rsid w:val="00340A18"/>
    <w:rsid w:val="00340A6A"/>
    <w:rsid w:val="00340C5F"/>
    <w:rsid w:val="00343245"/>
    <w:rsid w:val="00343EEA"/>
    <w:rsid w:val="003441CC"/>
    <w:rsid w:val="0034455D"/>
    <w:rsid w:val="003449A1"/>
    <w:rsid w:val="003449A3"/>
    <w:rsid w:val="00344DA9"/>
    <w:rsid w:val="00345005"/>
    <w:rsid w:val="00345656"/>
    <w:rsid w:val="00345C51"/>
    <w:rsid w:val="00346027"/>
    <w:rsid w:val="003460EE"/>
    <w:rsid w:val="00346568"/>
    <w:rsid w:val="003476C6"/>
    <w:rsid w:val="0034779E"/>
    <w:rsid w:val="00347C51"/>
    <w:rsid w:val="003506E2"/>
    <w:rsid w:val="0035157D"/>
    <w:rsid w:val="00351907"/>
    <w:rsid w:val="0035218F"/>
    <w:rsid w:val="00352B98"/>
    <w:rsid w:val="00354B19"/>
    <w:rsid w:val="00354CDE"/>
    <w:rsid w:val="00356DCF"/>
    <w:rsid w:val="00357C74"/>
    <w:rsid w:val="00360348"/>
    <w:rsid w:val="0036132F"/>
    <w:rsid w:val="0036217E"/>
    <w:rsid w:val="003623F2"/>
    <w:rsid w:val="003627CE"/>
    <w:rsid w:val="00363E6A"/>
    <w:rsid w:val="00363FFA"/>
    <w:rsid w:val="0036426A"/>
    <w:rsid w:val="0036449B"/>
    <w:rsid w:val="00365B10"/>
    <w:rsid w:val="003663D3"/>
    <w:rsid w:val="003670F9"/>
    <w:rsid w:val="00367BF8"/>
    <w:rsid w:val="00367D4F"/>
    <w:rsid w:val="00370D60"/>
    <w:rsid w:val="00370DE8"/>
    <w:rsid w:val="00370F71"/>
    <w:rsid w:val="00371361"/>
    <w:rsid w:val="00371ECE"/>
    <w:rsid w:val="00372034"/>
    <w:rsid w:val="0037231A"/>
    <w:rsid w:val="00372684"/>
    <w:rsid w:val="00372BFF"/>
    <w:rsid w:val="003730FB"/>
    <w:rsid w:val="003732A9"/>
    <w:rsid w:val="00373880"/>
    <w:rsid w:val="00373E4A"/>
    <w:rsid w:val="003742CB"/>
    <w:rsid w:val="0037442E"/>
    <w:rsid w:val="003748BF"/>
    <w:rsid w:val="00374980"/>
    <w:rsid w:val="00375456"/>
    <w:rsid w:val="003754F5"/>
    <w:rsid w:val="00375672"/>
    <w:rsid w:val="00375ECE"/>
    <w:rsid w:val="00376164"/>
    <w:rsid w:val="00376BC6"/>
    <w:rsid w:val="00376D9B"/>
    <w:rsid w:val="003774A4"/>
    <w:rsid w:val="00380531"/>
    <w:rsid w:val="00380E63"/>
    <w:rsid w:val="00380F1D"/>
    <w:rsid w:val="003815CC"/>
    <w:rsid w:val="003821AD"/>
    <w:rsid w:val="00382504"/>
    <w:rsid w:val="00382A21"/>
    <w:rsid w:val="00383DE7"/>
    <w:rsid w:val="0038427F"/>
    <w:rsid w:val="003842E3"/>
    <w:rsid w:val="00385A2F"/>
    <w:rsid w:val="0038608A"/>
    <w:rsid w:val="00386292"/>
    <w:rsid w:val="003864A5"/>
    <w:rsid w:val="003911AB"/>
    <w:rsid w:val="003918E3"/>
    <w:rsid w:val="00392871"/>
    <w:rsid w:val="00392A1E"/>
    <w:rsid w:val="00392A73"/>
    <w:rsid w:val="00392FBB"/>
    <w:rsid w:val="00393841"/>
    <w:rsid w:val="003943B4"/>
    <w:rsid w:val="003943B8"/>
    <w:rsid w:val="003944F6"/>
    <w:rsid w:val="00394F14"/>
    <w:rsid w:val="00394F35"/>
    <w:rsid w:val="00395121"/>
    <w:rsid w:val="00396773"/>
    <w:rsid w:val="00397178"/>
    <w:rsid w:val="0039725F"/>
    <w:rsid w:val="00397349"/>
    <w:rsid w:val="003974CA"/>
    <w:rsid w:val="00397A2B"/>
    <w:rsid w:val="003A00DA"/>
    <w:rsid w:val="003A0911"/>
    <w:rsid w:val="003A0B99"/>
    <w:rsid w:val="003A10FD"/>
    <w:rsid w:val="003A1802"/>
    <w:rsid w:val="003A33C4"/>
    <w:rsid w:val="003A3A00"/>
    <w:rsid w:val="003A3CD0"/>
    <w:rsid w:val="003A487D"/>
    <w:rsid w:val="003A4BDC"/>
    <w:rsid w:val="003A56B9"/>
    <w:rsid w:val="003A5BBC"/>
    <w:rsid w:val="003A610D"/>
    <w:rsid w:val="003A7530"/>
    <w:rsid w:val="003A787A"/>
    <w:rsid w:val="003A7906"/>
    <w:rsid w:val="003A7E79"/>
    <w:rsid w:val="003B1617"/>
    <w:rsid w:val="003B2758"/>
    <w:rsid w:val="003B296C"/>
    <w:rsid w:val="003B3232"/>
    <w:rsid w:val="003B377B"/>
    <w:rsid w:val="003B3845"/>
    <w:rsid w:val="003B3941"/>
    <w:rsid w:val="003B3A1B"/>
    <w:rsid w:val="003B418D"/>
    <w:rsid w:val="003B42AD"/>
    <w:rsid w:val="003B70F7"/>
    <w:rsid w:val="003B7F72"/>
    <w:rsid w:val="003C0666"/>
    <w:rsid w:val="003C0694"/>
    <w:rsid w:val="003C1C00"/>
    <w:rsid w:val="003C2173"/>
    <w:rsid w:val="003C2AB4"/>
    <w:rsid w:val="003C2EEC"/>
    <w:rsid w:val="003C300C"/>
    <w:rsid w:val="003C3F9F"/>
    <w:rsid w:val="003C4449"/>
    <w:rsid w:val="003C46D4"/>
    <w:rsid w:val="003C56FC"/>
    <w:rsid w:val="003C5782"/>
    <w:rsid w:val="003C57F6"/>
    <w:rsid w:val="003C586B"/>
    <w:rsid w:val="003C6AB2"/>
    <w:rsid w:val="003C70A5"/>
    <w:rsid w:val="003C74F7"/>
    <w:rsid w:val="003C76DE"/>
    <w:rsid w:val="003C7A28"/>
    <w:rsid w:val="003D1605"/>
    <w:rsid w:val="003D1B7B"/>
    <w:rsid w:val="003D1F9E"/>
    <w:rsid w:val="003D1FB7"/>
    <w:rsid w:val="003D351A"/>
    <w:rsid w:val="003D398E"/>
    <w:rsid w:val="003D3B9C"/>
    <w:rsid w:val="003D400A"/>
    <w:rsid w:val="003D5317"/>
    <w:rsid w:val="003D563E"/>
    <w:rsid w:val="003D63AB"/>
    <w:rsid w:val="003D6BF5"/>
    <w:rsid w:val="003D6F79"/>
    <w:rsid w:val="003D7BA1"/>
    <w:rsid w:val="003D7C5A"/>
    <w:rsid w:val="003E1129"/>
    <w:rsid w:val="003E11BB"/>
    <w:rsid w:val="003E13E6"/>
    <w:rsid w:val="003E1BBC"/>
    <w:rsid w:val="003E1C31"/>
    <w:rsid w:val="003E1D27"/>
    <w:rsid w:val="003E276D"/>
    <w:rsid w:val="003E2FDA"/>
    <w:rsid w:val="003E35D4"/>
    <w:rsid w:val="003E3923"/>
    <w:rsid w:val="003E4048"/>
    <w:rsid w:val="003E4099"/>
    <w:rsid w:val="003E431F"/>
    <w:rsid w:val="003E5001"/>
    <w:rsid w:val="003E5016"/>
    <w:rsid w:val="003E550E"/>
    <w:rsid w:val="003E5F3A"/>
    <w:rsid w:val="003E6797"/>
    <w:rsid w:val="003E735A"/>
    <w:rsid w:val="003E7419"/>
    <w:rsid w:val="003E7B87"/>
    <w:rsid w:val="003E7DF6"/>
    <w:rsid w:val="003F0310"/>
    <w:rsid w:val="003F04BA"/>
    <w:rsid w:val="003F04BC"/>
    <w:rsid w:val="003F1748"/>
    <w:rsid w:val="003F1FF0"/>
    <w:rsid w:val="003F20DE"/>
    <w:rsid w:val="003F2A01"/>
    <w:rsid w:val="003F32B9"/>
    <w:rsid w:val="003F3FA5"/>
    <w:rsid w:val="003F457A"/>
    <w:rsid w:val="003F500E"/>
    <w:rsid w:val="003F5A06"/>
    <w:rsid w:val="003F5ED9"/>
    <w:rsid w:val="003F6031"/>
    <w:rsid w:val="003F60C3"/>
    <w:rsid w:val="003F62FD"/>
    <w:rsid w:val="003F69CF"/>
    <w:rsid w:val="003F6D3F"/>
    <w:rsid w:val="003F7251"/>
    <w:rsid w:val="003F73EC"/>
    <w:rsid w:val="003F7EE6"/>
    <w:rsid w:val="0040068E"/>
    <w:rsid w:val="00400962"/>
    <w:rsid w:val="00400A5F"/>
    <w:rsid w:val="00400E90"/>
    <w:rsid w:val="00401AF4"/>
    <w:rsid w:val="00402374"/>
    <w:rsid w:val="00402557"/>
    <w:rsid w:val="00402C55"/>
    <w:rsid w:val="00402FC0"/>
    <w:rsid w:val="004043E8"/>
    <w:rsid w:val="0040440B"/>
    <w:rsid w:val="00404891"/>
    <w:rsid w:val="00405DBC"/>
    <w:rsid w:val="00405E66"/>
    <w:rsid w:val="00406048"/>
    <w:rsid w:val="00406898"/>
    <w:rsid w:val="00406BD3"/>
    <w:rsid w:val="00407394"/>
    <w:rsid w:val="00410B3E"/>
    <w:rsid w:val="0041100C"/>
    <w:rsid w:val="0041185D"/>
    <w:rsid w:val="0041191F"/>
    <w:rsid w:val="00412295"/>
    <w:rsid w:val="00412512"/>
    <w:rsid w:val="00412F52"/>
    <w:rsid w:val="00412FF8"/>
    <w:rsid w:val="0041311C"/>
    <w:rsid w:val="00413686"/>
    <w:rsid w:val="004136CF"/>
    <w:rsid w:val="004139C6"/>
    <w:rsid w:val="00414BE0"/>
    <w:rsid w:val="004155CB"/>
    <w:rsid w:val="004156CA"/>
    <w:rsid w:val="00415750"/>
    <w:rsid w:val="00416775"/>
    <w:rsid w:val="00417370"/>
    <w:rsid w:val="00417650"/>
    <w:rsid w:val="00417B37"/>
    <w:rsid w:val="00417CD0"/>
    <w:rsid w:val="004202A4"/>
    <w:rsid w:val="0042042A"/>
    <w:rsid w:val="00420550"/>
    <w:rsid w:val="004209D7"/>
    <w:rsid w:val="00420A3C"/>
    <w:rsid w:val="00420B18"/>
    <w:rsid w:val="00421A9E"/>
    <w:rsid w:val="00421AC0"/>
    <w:rsid w:val="00421D51"/>
    <w:rsid w:val="00421F43"/>
    <w:rsid w:val="004221C8"/>
    <w:rsid w:val="004221E3"/>
    <w:rsid w:val="004225E2"/>
    <w:rsid w:val="00422DC5"/>
    <w:rsid w:val="00423606"/>
    <w:rsid w:val="004240FC"/>
    <w:rsid w:val="00424A14"/>
    <w:rsid w:val="00424A5B"/>
    <w:rsid w:val="00424E96"/>
    <w:rsid w:val="00424FBD"/>
    <w:rsid w:val="00425691"/>
    <w:rsid w:val="00425FDA"/>
    <w:rsid w:val="0042616C"/>
    <w:rsid w:val="00426327"/>
    <w:rsid w:val="00426914"/>
    <w:rsid w:val="004273A1"/>
    <w:rsid w:val="00427935"/>
    <w:rsid w:val="00427BEC"/>
    <w:rsid w:val="00427E3F"/>
    <w:rsid w:val="0043013C"/>
    <w:rsid w:val="00430668"/>
    <w:rsid w:val="004306BA"/>
    <w:rsid w:val="004314EF"/>
    <w:rsid w:val="00431D35"/>
    <w:rsid w:val="004326C0"/>
    <w:rsid w:val="00432723"/>
    <w:rsid w:val="00432E0F"/>
    <w:rsid w:val="004342F2"/>
    <w:rsid w:val="00434BBC"/>
    <w:rsid w:val="0043548F"/>
    <w:rsid w:val="004367F3"/>
    <w:rsid w:val="00436A48"/>
    <w:rsid w:val="00437121"/>
    <w:rsid w:val="004371F5"/>
    <w:rsid w:val="00440DF3"/>
    <w:rsid w:val="00441223"/>
    <w:rsid w:val="00442096"/>
    <w:rsid w:val="0044219F"/>
    <w:rsid w:val="004424AD"/>
    <w:rsid w:val="004427CC"/>
    <w:rsid w:val="00442E52"/>
    <w:rsid w:val="0044338C"/>
    <w:rsid w:val="00443D49"/>
    <w:rsid w:val="00444522"/>
    <w:rsid w:val="004447AA"/>
    <w:rsid w:val="004452D2"/>
    <w:rsid w:val="00445E60"/>
    <w:rsid w:val="004472DE"/>
    <w:rsid w:val="00450075"/>
    <w:rsid w:val="00450E5A"/>
    <w:rsid w:val="00450ED9"/>
    <w:rsid w:val="004511DC"/>
    <w:rsid w:val="00451C3F"/>
    <w:rsid w:val="004523E2"/>
    <w:rsid w:val="00452590"/>
    <w:rsid w:val="00452884"/>
    <w:rsid w:val="0045387E"/>
    <w:rsid w:val="00453CD9"/>
    <w:rsid w:val="00454D89"/>
    <w:rsid w:val="00454FFE"/>
    <w:rsid w:val="004554A1"/>
    <w:rsid w:val="00455921"/>
    <w:rsid w:val="004571E9"/>
    <w:rsid w:val="004576DC"/>
    <w:rsid w:val="00457E60"/>
    <w:rsid w:val="004604D7"/>
    <w:rsid w:val="00460E2C"/>
    <w:rsid w:val="004614B1"/>
    <w:rsid w:val="004620EE"/>
    <w:rsid w:val="0046284A"/>
    <w:rsid w:val="00462F89"/>
    <w:rsid w:val="004635E4"/>
    <w:rsid w:val="004638A6"/>
    <w:rsid w:val="00463FC3"/>
    <w:rsid w:val="0046419C"/>
    <w:rsid w:val="00465E7B"/>
    <w:rsid w:val="00466230"/>
    <w:rsid w:val="004665B9"/>
    <w:rsid w:val="00466A89"/>
    <w:rsid w:val="00466F74"/>
    <w:rsid w:val="0046777A"/>
    <w:rsid w:val="00467A1B"/>
    <w:rsid w:val="00470414"/>
    <w:rsid w:val="00470E89"/>
    <w:rsid w:val="004710E3"/>
    <w:rsid w:val="00471248"/>
    <w:rsid w:val="004716B4"/>
    <w:rsid w:val="00471DAA"/>
    <w:rsid w:val="00473021"/>
    <w:rsid w:val="00474179"/>
    <w:rsid w:val="004742E8"/>
    <w:rsid w:val="00474E63"/>
    <w:rsid w:val="00474F72"/>
    <w:rsid w:val="0047575A"/>
    <w:rsid w:val="00475B25"/>
    <w:rsid w:val="00475D24"/>
    <w:rsid w:val="0048118C"/>
    <w:rsid w:val="0048171A"/>
    <w:rsid w:val="0048254D"/>
    <w:rsid w:val="00482592"/>
    <w:rsid w:val="00482E84"/>
    <w:rsid w:val="0048329B"/>
    <w:rsid w:val="004834A2"/>
    <w:rsid w:val="00483636"/>
    <w:rsid w:val="00483D66"/>
    <w:rsid w:val="00484D3B"/>
    <w:rsid w:val="00484DAE"/>
    <w:rsid w:val="00484DCC"/>
    <w:rsid w:val="00484E0D"/>
    <w:rsid w:val="00485925"/>
    <w:rsid w:val="00485A4E"/>
    <w:rsid w:val="0048679C"/>
    <w:rsid w:val="00487A7C"/>
    <w:rsid w:val="00491900"/>
    <w:rsid w:val="004922A0"/>
    <w:rsid w:val="00492718"/>
    <w:rsid w:val="00492F12"/>
    <w:rsid w:val="0049318F"/>
    <w:rsid w:val="00493924"/>
    <w:rsid w:val="00493A5B"/>
    <w:rsid w:val="004945A4"/>
    <w:rsid w:val="00494649"/>
    <w:rsid w:val="0049485F"/>
    <w:rsid w:val="00494978"/>
    <w:rsid w:val="004958B4"/>
    <w:rsid w:val="0049608E"/>
    <w:rsid w:val="00496849"/>
    <w:rsid w:val="004972EB"/>
    <w:rsid w:val="00497EB8"/>
    <w:rsid w:val="004A0266"/>
    <w:rsid w:val="004A06C4"/>
    <w:rsid w:val="004A08E4"/>
    <w:rsid w:val="004A0925"/>
    <w:rsid w:val="004A2372"/>
    <w:rsid w:val="004A31EE"/>
    <w:rsid w:val="004A3546"/>
    <w:rsid w:val="004A3724"/>
    <w:rsid w:val="004A3FB4"/>
    <w:rsid w:val="004A6891"/>
    <w:rsid w:val="004A74EE"/>
    <w:rsid w:val="004A7CD4"/>
    <w:rsid w:val="004B01F6"/>
    <w:rsid w:val="004B0553"/>
    <w:rsid w:val="004B06C8"/>
    <w:rsid w:val="004B0D0C"/>
    <w:rsid w:val="004B124E"/>
    <w:rsid w:val="004B22B2"/>
    <w:rsid w:val="004B300A"/>
    <w:rsid w:val="004B3055"/>
    <w:rsid w:val="004B3224"/>
    <w:rsid w:val="004B346F"/>
    <w:rsid w:val="004B3CDF"/>
    <w:rsid w:val="004B46BF"/>
    <w:rsid w:val="004B512B"/>
    <w:rsid w:val="004B579E"/>
    <w:rsid w:val="004B6447"/>
    <w:rsid w:val="004B6C0A"/>
    <w:rsid w:val="004B6D2C"/>
    <w:rsid w:val="004B71C5"/>
    <w:rsid w:val="004B77B6"/>
    <w:rsid w:val="004B7C9D"/>
    <w:rsid w:val="004C0079"/>
    <w:rsid w:val="004C081B"/>
    <w:rsid w:val="004C0D66"/>
    <w:rsid w:val="004C1253"/>
    <w:rsid w:val="004C33F8"/>
    <w:rsid w:val="004C35A4"/>
    <w:rsid w:val="004C3790"/>
    <w:rsid w:val="004C51A4"/>
    <w:rsid w:val="004C5847"/>
    <w:rsid w:val="004C692E"/>
    <w:rsid w:val="004C6FEE"/>
    <w:rsid w:val="004C77E7"/>
    <w:rsid w:val="004C7E71"/>
    <w:rsid w:val="004C7F99"/>
    <w:rsid w:val="004D0F88"/>
    <w:rsid w:val="004D131E"/>
    <w:rsid w:val="004D1C24"/>
    <w:rsid w:val="004D1FD8"/>
    <w:rsid w:val="004D249D"/>
    <w:rsid w:val="004D49EB"/>
    <w:rsid w:val="004D6247"/>
    <w:rsid w:val="004D636D"/>
    <w:rsid w:val="004D66FF"/>
    <w:rsid w:val="004E0331"/>
    <w:rsid w:val="004E0604"/>
    <w:rsid w:val="004E0F40"/>
    <w:rsid w:val="004E125A"/>
    <w:rsid w:val="004E2114"/>
    <w:rsid w:val="004E2381"/>
    <w:rsid w:val="004E24F8"/>
    <w:rsid w:val="004E2FA1"/>
    <w:rsid w:val="004E35F2"/>
    <w:rsid w:val="004E37DB"/>
    <w:rsid w:val="004E3B94"/>
    <w:rsid w:val="004E4002"/>
    <w:rsid w:val="004E46B9"/>
    <w:rsid w:val="004E76E4"/>
    <w:rsid w:val="004E776C"/>
    <w:rsid w:val="004E7E80"/>
    <w:rsid w:val="004F055D"/>
    <w:rsid w:val="004F0E40"/>
    <w:rsid w:val="004F1785"/>
    <w:rsid w:val="004F1853"/>
    <w:rsid w:val="004F1EDE"/>
    <w:rsid w:val="004F21DD"/>
    <w:rsid w:val="004F2630"/>
    <w:rsid w:val="004F268E"/>
    <w:rsid w:val="004F29A2"/>
    <w:rsid w:val="004F2DA4"/>
    <w:rsid w:val="004F351A"/>
    <w:rsid w:val="004F38B6"/>
    <w:rsid w:val="004F40CC"/>
    <w:rsid w:val="004F42CE"/>
    <w:rsid w:val="004F44F1"/>
    <w:rsid w:val="004F496B"/>
    <w:rsid w:val="004F4B05"/>
    <w:rsid w:val="004F4B7D"/>
    <w:rsid w:val="004F4BF7"/>
    <w:rsid w:val="004F4E76"/>
    <w:rsid w:val="004F5355"/>
    <w:rsid w:val="004F5730"/>
    <w:rsid w:val="004F625E"/>
    <w:rsid w:val="004F63C2"/>
    <w:rsid w:val="004F67C8"/>
    <w:rsid w:val="004F67FC"/>
    <w:rsid w:val="004F6A27"/>
    <w:rsid w:val="004F6C7B"/>
    <w:rsid w:val="004F77CE"/>
    <w:rsid w:val="004F7CCE"/>
    <w:rsid w:val="005001AD"/>
    <w:rsid w:val="00500997"/>
    <w:rsid w:val="00501610"/>
    <w:rsid w:val="005017DB"/>
    <w:rsid w:val="005018B0"/>
    <w:rsid w:val="005018F4"/>
    <w:rsid w:val="00501CD3"/>
    <w:rsid w:val="00501D56"/>
    <w:rsid w:val="00501EDA"/>
    <w:rsid w:val="00502C42"/>
    <w:rsid w:val="00504056"/>
    <w:rsid w:val="00504234"/>
    <w:rsid w:val="00505B56"/>
    <w:rsid w:val="00505B85"/>
    <w:rsid w:val="00506AD0"/>
    <w:rsid w:val="00507BFD"/>
    <w:rsid w:val="0051017C"/>
    <w:rsid w:val="0051112B"/>
    <w:rsid w:val="00511186"/>
    <w:rsid w:val="005115A8"/>
    <w:rsid w:val="00511A92"/>
    <w:rsid w:val="00512231"/>
    <w:rsid w:val="005122BE"/>
    <w:rsid w:val="005122CB"/>
    <w:rsid w:val="0051345E"/>
    <w:rsid w:val="00513BCD"/>
    <w:rsid w:val="00513EDC"/>
    <w:rsid w:val="00514019"/>
    <w:rsid w:val="00514086"/>
    <w:rsid w:val="00514182"/>
    <w:rsid w:val="00514438"/>
    <w:rsid w:val="00514EE2"/>
    <w:rsid w:val="00515CC8"/>
    <w:rsid w:val="00515EE3"/>
    <w:rsid w:val="005160D1"/>
    <w:rsid w:val="00516603"/>
    <w:rsid w:val="00517547"/>
    <w:rsid w:val="00517893"/>
    <w:rsid w:val="00517A03"/>
    <w:rsid w:val="00517E2D"/>
    <w:rsid w:val="00520761"/>
    <w:rsid w:val="00520DA7"/>
    <w:rsid w:val="005217C6"/>
    <w:rsid w:val="0052191C"/>
    <w:rsid w:val="005219F2"/>
    <w:rsid w:val="005222E6"/>
    <w:rsid w:val="00523535"/>
    <w:rsid w:val="0052377C"/>
    <w:rsid w:val="00523B48"/>
    <w:rsid w:val="00524681"/>
    <w:rsid w:val="00524F4C"/>
    <w:rsid w:val="00525B78"/>
    <w:rsid w:val="00525B95"/>
    <w:rsid w:val="00525EBE"/>
    <w:rsid w:val="00526603"/>
    <w:rsid w:val="00526619"/>
    <w:rsid w:val="005271A7"/>
    <w:rsid w:val="005273CD"/>
    <w:rsid w:val="005273E3"/>
    <w:rsid w:val="00527A1E"/>
    <w:rsid w:val="00527AF7"/>
    <w:rsid w:val="00527CCE"/>
    <w:rsid w:val="00530335"/>
    <w:rsid w:val="005303B8"/>
    <w:rsid w:val="00530780"/>
    <w:rsid w:val="00530937"/>
    <w:rsid w:val="00530B8E"/>
    <w:rsid w:val="00530E12"/>
    <w:rsid w:val="00530E7E"/>
    <w:rsid w:val="005311CC"/>
    <w:rsid w:val="0053169B"/>
    <w:rsid w:val="00531C32"/>
    <w:rsid w:val="00531FF6"/>
    <w:rsid w:val="00532192"/>
    <w:rsid w:val="00532674"/>
    <w:rsid w:val="00532A96"/>
    <w:rsid w:val="00533794"/>
    <w:rsid w:val="005347C2"/>
    <w:rsid w:val="005347DA"/>
    <w:rsid w:val="0053527F"/>
    <w:rsid w:val="005368A6"/>
    <w:rsid w:val="00536FDE"/>
    <w:rsid w:val="005370C6"/>
    <w:rsid w:val="005372C6"/>
    <w:rsid w:val="0053766F"/>
    <w:rsid w:val="00537845"/>
    <w:rsid w:val="00540572"/>
    <w:rsid w:val="005406A2"/>
    <w:rsid w:val="00540806"/>
    <w:rsid w:val="00540BA0"/>
    <w:rsid w:val="00540CDE"/>
    <w:rsid w:val="00540EFD"/>
    <w:rsid w:val="005410F1"/>
    <w:rsid w:val="005416FE"/>
    <w:rsid w:val="00541A35"/>
    <w:rsid w:val="00541C89"/>
    <w:rsid w:val="005423E7"/>
    <w:rsid w:val="00542494"/>
    <w:rsid w:val="00542C1D"/>
    <w:rsid w:val="005435E3"/>
    <w:rsid w:val="00543A4A"/>
    <w:rsid w:val="005442F3"/>
    <w:rsid w:val="00544965"/>
    <w:rsid w:val="005449E0"/>
    <w:rsid w:val="00545822"/>
    <w:rsid w:val="00545F53"/>
    <w:rsid w:val="005461E4"/>
    <w:rsid w:val="00546D87"/>
    <w:rsid w:val="00550CE2"/>
    <w:rsid w:val="00550D9B"/>
    <w:rsid w:val="00551033"/>
    <w:rsid w:val="005512CC"/>
    <w:rsid w:val="005513E2"/>
    <w:rsid w:val="0055204C"/>
    <w:rsid w:val="00553619"/>
    <w:rsid w:val="005549D6"/>
    <w:rsid w:val="00554CDE"/>
    <w:rsid w:val="00555054"/>
    <w:rsid w:val="00555281"/>
    <w:rsid w:val="00555580"/>
    <w:rsid w:val="005567BC"/>
    <w:rsid w:val="00556E0F"/>
    <w:rsid w:val="00557E75"/>
    <w:rsid w:val="005601D3"/>
    <w:rsid w:val="00560311"/>
    <w:rsid w:val="00560FF8"/>
    <w:rsid w:val="005614C1"/>
    <w:rsid w:val="00562140"/>
    <w:rsid w:val="005627F7"/>
    <w:rsid w:val="005631B3"/>
    <w:rsid w:val="00563C96"/>
    <w:rsid w:val="00563CF8"/>
    <w:rsid w:val="00563F28"/>
    <w:rsid w:val="0056413A"/>
    <w:rsid w:val="00564FD5"/>
    <w:rsid w:val="005650FA"/>
    <w:rsid w:val="00565299"/>
    <w:rsid w:val="00566627"/>
    <w:rsid w:val="0056669C"/>
    <w:rsid w:val="00566876"/>
    <w:rsid w:val="00566AA4"/>
    <w:rsid w:val="00567008"/>
    <w:rsid w:val="00567208"/>
    <w:rsid w:val="005678B1"/>
    <w:rsid w:val="00567A14"/>
    <w:rsid w:val="00567A30"/>
    <w:rsid w:val="00567C77"/>
    <w:rsid w:val="00570B3C"/>
    <w:rsid w:val="00571029"/>
    <w:rsid w:val="00572A08"/>
    <w:rsid w:val="00572C25"/>
    <w:rsid w:val="00573552"/>
    <w:rsid w:val="005735EC"/>
    <w:rsid w:val="00573603"/>
    <w:rsid w:val="00574595"/>
    <w:rsid w:val="00574DBE"/>
    <w:rsid w:val="005760B9"/>
    <w:rsid w:val="005766A1"/>
    <w:rsid w:val="00576BEE"/>
    <w:rsid w:val="005775C1"/>
    <w:rsid w:val="005775DA"/>
    <w:rsid w:val="00577FF7"/>
    <w:rsid w:val="00580AC4"/>
    <w:rsid w:val="00580C8D"/>
    <w:rsid w:val="00581FA4"/>
    <w:rsid w:val="00582C50"/>
    <w:rsid w:val="0058406F"/>
    <w:rsid w:val="0058462A"/>
    <w:rsid w:val="00584A69"/>
    <w:rsid w:val="005851D8"/>
    <w:rsid w:val="00585E37"/>
    <w:rsid w:val="00586C0B"/>
    <w:rsid w:val="00587419"/>
    <w:rsid w:val="00587F37"/>
    <w:rsid w:val="0059029B"/>
    <w:rsid w:val="00590882"/>
    <w:rsid w:val="0059277E"/>
    <w:rsid w:val="00593626"/>
    <w:rsid w:val="00593D3F"/>
    <w:rsid w:val="00594382"/>
    <w:rsid w:val="005943D3"/>
    <w:rsid w:val="00594447"/>
    <w:rsid w:val="00594A96"/>
    <w:rsid w:val="00594AA9"/>
    <w:rsid w:val="00594F16"/>
    <w:rsid w:val="0059527D"/>
    <w:rsid w:val="0059570C"/>
    <w:rsid w:val="00595A86"/>
    <w:rsid w:val="00595B4B"/>
    <w:rsid w:val="005962B3"/>
    <w:rsid w:val="005969C1"/>
    <w:rsid w:val="00596C0D"/>
    <w:rsid w:val="00597B57"/>
    <w:rsid w:val="005A00A1"/>
    <w:rsid w:val="005A0A3A"/>
    <w:rsid w:val="005A1B3D"/>
    <w:rsid w:val="005A1F2E"/>
    <w:rsid w:val="005A1F51"/>
    <w:rsid w:val="005A2A6D"/>
    <w:rsid w:val="005A2B40"/>
    <w:rsid w:val="005A3AD9"/>
    <w:rsid w:val="005A3CFD"/>
    <w:rsid w:val="005A43A6"/>
    <w:rsid w:val="005A4634"/>
    <w:rsid w:val="005A4C84"/>
    <w:rsid w:val="005A4CD4"/>
    <w:rsid w:val="005A4F47"/>
    <w:rsid w:val="005A55A6"/>
    <w:rsid w:val="005A5F44"/>
    <w:rsid w:val="005A6742"/>
    <w:rsid w:val="005A67CC"/>
    <w:rsid w:val="005A6DFB"/>
    <w:rsid w:val="005A7165"/>
    <w:rsid w:val="005A7E31"/>
    <w:rsid w:val="005B01FE"/>
    <w:rsid w:val="005B04E7"/>
    <w:rsid w:val="005B069B"/>
    <w:rsid w:val="005B1209"/>
    <w:rsid w:val="005B1323"/>
    <w:rsid w:val="005B1910"/>
    <w:rsid w:val="005B2458"/>
    <w:rsid w:val="005B4436"/>
    <w:rsid w:val="005B4495"/>
    <w:rsid w:val="005B4590"/>
    <w:rsid w:val="005B48B8"/>
    <w:rsid w:val="005B57EC"/>
    <w:rsid w:val="005B6357"/>
    <w:rsid w:val="005B66E9"/>
    <w:rsid w:val="005B7848"/>
    <w:rsid w:val="005B7A92"/>
    <w:rsid w:val="005B7CF3"/>
    <w:rsid w:val="005B7EF5"/>
    <w:rsid w:val="005C10D7"/>
    <w:rsid w:val="005C1E58"/>
    <w:rsid w:val="005C206F"/>
    <w:rsid w:val="005C22C6"/>
    <w:rsid w:val="005C2339"/>
    <w:rsid w:val="005C2575"/>
    <w:rsid w:val="005C36FF"/>
    <w:rsid w:val="005C375D"/>
    <w:rsid w:val="005C3A83"/>
    <w:rsid w:val="005C3AEA"/>
    <w:rsid w:val="005C3C06"/>
    <w:rsid w:val="005C463F"/>
    <w:rsid w:val="005C4749"/>
    <w:rsid w:val="005C4F33"/>
    <w:rsid w:val="005C4FAD"/>
    <w:rsid w:val="005C541D"/>
    <w:rsid w:val="005C56CF"/>
    <w:rsid w:val="005C6019"/>
    <w:rsid w:val="005C623E"/>
    <w:rsid w:val="005C7152"/>
    <w:rsid w:val="005C78F3"/>
    <w:rsid w:val="005D227B"/>
    <w:rsid w:val="005D22D5"/>
    <w:rsid w:val="005D231B"/>
    <w:rsid w:val="005D23A7"/>
    <w:rsid w:val="005D2CFE"/>
    <w:rsid w:val="005D3419"/>
    <w:rsid w:val="005D4425"/>
    <w:rsid w:val="005D4794"/>
    <w:rsid w:val="005D558E"/>
    <w:rsid w:val="005D5E62"/>
    <w:rsid w:val="005D5F9D"/>
    <w:rsid w:val="005D71F9"/>
    <w:rsid w:val="005D7CDD"/>
    <w:rsid w:val="005D7DA2"/>
    <w:rsid w:val="005E008A"/>
    <w:rsid w:val="005E0254"/>
    <w:rsid w:val="005E0EF1"/>
    <w:rsid w:val="005E149E"/>
    <w:rsid w:val="005E1DBE"/>
    <w:rsid w:val="005E1E0F"/>
    <w:rsid w:val="005E290D"/>
    <w:rsid w:val="005E2E9C"/>
    <w:rsid w:val="005E42D8"/>
    <w:rsid w:val="005E452E"/>
    <w:rsid w:val="005E4623"/>
    <w:rsid w:val="005E489E"/>
    <w:rsid w:val="005E4FED"/>
    <w:rsid w:val="005E5A2D"/>
    <w:rsid w:val="005E5AD1"/>
    <w:rsid w:val="005E5D7B"/>
    <w:rsid w:val="005E72DB"/>
    <w:rsid w:val="005E74AB"/>
    <w:rsid w:val="005E7A2E"/>
    <w:rsid w:val="005F0A32"/>
    <w:rsid w:val="005F1576"/>
    <w:rsid w:val="005F1DA1"/>
    <w:rsid w:val="005F20CB"/>
    <w:rsid w:val="005F318A"/>
    <w:rsid w:val="005F3964"/>
    <w:rsid w:val="005F3C0A"/>
    <w:rsid w:val="005F3CD3"/>
    <w:rsid w:val="005F4D9D"/>
    <w:rsid w:val="005F5485"/>
    <w:rsid w:val="005F5568"/>
    <w:rsid w:val="005F5BD2"/>
    <w:rsid w:val="005F682B"/>
    <w:rsid w:val="005F7AD2"/>
    <w:rsid w:val="00600372"/>
    <w:rsid w:val="00600F62"/>
    <w:rsid w:val="0060250E"/>
    <w:rsid w:val="006030AA"/>
    <w:rsid w:val="00603C42"/>
    <w:rsid w:val="00603F5D"/>
    <w:rsid w:val="00604509"/>
    <w:rsid w:val="00604CAA"/>
    <w:rsid w:val="00604D6F"/>
    <w:rsid w:val="006052D6"/>
    <w:rsid w:val="00605789"/>
    <w:rsid w:val="00605D1E"/>
    <w:rsid w:val="00605DBC"/>
    <w:rsid w:val="00606437"/>
    <w:rsid w:val="006064D5"/>
    <w:rsid w:val="00607EB0"/>
    <w:rsid w:val="00607EDD"/>
    <w:rsid w:val="006108FD"/>
    <w:rsid w:val="00610973"/>
    <w:rsid w:val="0061222D"/>
    <w:rsid w:val="006128B1"/>
    <w:rsid w:val="006155B5"/>
    <w:rsid w:val="00615D0B"/>
    <w:rsid w:val="006160BE"/>
    <w:rsid w:val="00616609"/>
    <w:rsid w:val="0061664D"/>
    <w:rsid w:val="00616D4F"/>
    <w:rsid w:val="00616F78"/>
    <w:rsid w:val="00616FE3"/>
    <w:rsid w:val="006177F4"/>
    <w:rsid w:val="0061797D"/>
    <w:rsid w:val="00617A17"/>
    <w:rsid w:val="00617D43"/>
    <w:rsid w:val="00620307"/>
    <w:rsid w:val="006205E0"/>
    <w:rsid w:val="0062064B"/>
    <w:rsid w:val="00620A35"/>
    <w:rsid w:val="00621560"/>
    <w:rsid w:val="00621938"/>
    <w:rsid w:val="00621CF5"/>
    <w:rsid w:val="006232E7"/>
    <w:rsid w:val="006234BB"/>
    <w:rsid w:val="00624879"/>
    <w:rsid w:val="00624D10"/>
    <w:rsid w:val="00624FEC"/>
    <w:rsid w:val="006253A4"/>
    <w:rsid w:val="006255CD"/>
    <w:rsid w:val="00625CCA"/>
    <w:rsid w:val="00626C76"/>
    <w:rsid w:val="00626D93"/>
    <w:rsid w:val="00626DC2"/>
    <w:rsid w:val="006307D4"/>
    <w:rsid w:val="00630D88"/>
    <w:rsid w:val="00631084"/>
    <w:rsid w:val="006310C2"/>
    <w:rsid w:val="006314DF"/>
    <w:rsid w:val="00631B2A"/>
    <w:rsid w:val="00632858"/>
    <w:rsid w:val="00632F98"/>
    <w:rsid w:val="00633971"/>
    <w:rsid w:val="00633C9B"/>
    <w:rsid w:val="0063453E"/>
    <w:rsid w:val="00634743"/>
    <w:rsid w:val="00634A0E"/>
    <w:rsid w:val="00634AC2"/>
    <w:rsid w:val="00634B69"/>
    <w:rsid w:val="0063598D"/>
    <w:rsid w:val="00635A29"/>
    <w:rsid w:val="00635ADD"/>
    <w:rsid w:val="00635B23"/>
    <w:rsid w:val="006361D8"/>
    <w:rsid w:val="00636A8A"/>
    <w:rsid w:val="00637248"/>
    <w:rsid w:val="0063740A"/>
    <w:rsid w:val="006376C8"/>
    <w:rsid w:val="0064015B"/>
    <w:rsid w:val="006404A2"/>
    <w:rsid w:val="006412F8"/>
    <w:rsid w:val="006419E8"/>
    <w:rsid w:val="006420E8"/>
    <w:rsid w:val="006420ED"/>
    <w:rsid w:val="0064293B"/>
    <w:rsid w:val="00642A90"/>
    <w:rsid w:val="00643100"/>
    <w:rsid w:val="006435BF"/>
    <w:rsid w:val="00644918"/>
    <w:rsid w:val="006457B9"/>
    <w:rsid w:val="0064623F"/>
    <w:rsid w:val="00646492"/>
    <w:rsid w:val="006468D2"/>
    <w:rsid w:val="00647321"/>
    <w:rsid w:val="00647474"/>
    <w:rsid w:val="006477EE"/>
    <w:rsid w:val="00647E65"/>
    <w:rsid w:val="00650A92"/>
    <w:rsid w:val="00650EE3"/>
    <w:rsid w:val="00651C93"/>
    <w:rsid w:val="00652184"/>
    <w:rsid w:val="0065263F"/>
    <w:rsid w:val="0065265E"/>
    <w:rsid w:val="0065275F"/>
    <w:rsid w:val="0065410C"/>
    <w:rsid w:val="0065416C"/>
    <w:rsid w:val="006543C0"/>
    <w:rsid w:val="00655E42"/>
    <w:rsid w:val="00656110"/>
    <w:rsid w:val="00656D67"/>
    <w:rsid w:val="00657237"/>
    <w:rsid w:val="0065767C"/>
    <w:rsid w:val="00657878"/>
    <w:rsid w:val="006601E3"/>
    <w:rsid w:val="00660497"/>
    <w:rsid w:val="00660601"/>
    <w:rsid w:val="00660CFB"/>
    <w:rsid w:val="00661012"/>
    <w:rsid w:val="0066139D"/>
    <w:rsid w:val="0066167E"/>
    <w:rsid w:val="0066210A"/>
    <w:rsid w:val="006622AD"/>
    <w:rsid w:val="00662E0D"/>
    <w:rsid w:val="00662F4E"/>
    <w:rsid w:val="0066351A"/>
    <w:rsid w:val="006636C9"/>
    <w:rsid w:val="00664D97"/>
    <w:rsid w:val="00665AFD"/>
    <w:rsid w:val="00666518"/>
    <w:rsid w:val="00666F40"/>
    <w:rsid w:val="006674C5"/>
    <w:rsid w:val="00667625"/>
    <w:rsid w:val="00667A49"/>
    <w:rsid w:val="00672CA8"/>
    <w:rsid w:val="00673462"/>
    <w:rsid w:val="00673755"/>
    <w:rsid w:val="0067495D"/>
    <w:rsid w:val="00675234"/>
    <w:rsid w:val="0067547C"/>
    <w:rsid w:val="00675497"/>
    <w:rsid w:val="00675A6B"/>
    <w:rsid w:val="0067631F"/>
    <w:rsid w:val="00676491"/>
    <w:rsid w:val="00676D7A"/>
    <w:rsid w:val="00677078"/>
    <w:rsid w:val="00677995"/>
    <w:rsid w:val="00680760"/>
    <w:rsid w:val="00680F26"/>
    <w:rsid w:val="00681264"/>
    <w:rsid w:val="00683C1C"/>
    <w:rsid w:val="00684020"/>
    <w:rsid w:val="006840FC"/>
    <w:rsid w:val="00684325"/>
    <w:rsid w:val="00685DCB"/>
    <w:rsid w:val="0068612B"/>
    <w:rsid w:val="00686624"/>
    <w:rsid w:val="0068740F"/>
    <w:rsid w:val="006876BE"/>
    <w:rsid w:val="00687998"/>
    <w:rsid w:val="00687C3C"/>
    <w:rsid w:val="00690418"/>
    <w:rsid w:val="00691076"/>
    <w:rsid w:val="006915B9"/>
    <w:rsid w:val="006916A1"/>
    <w:rsid w:val="00691D74"/>
    <w:rsid w:val="006929CB"/>
    <w:rsid w:val="006935C0"/>
    <w:rsid w:val="00693944"/>
    <w:rsid w:val="00693F21"/>
    <w:rsid w:val="0069430D"/>
    <w:rsid w:val="00694455"/>
    <w:rsid w:val="00694FA0"/>
    <w:rsid w:val="00695346"/>
    <w:rsid w:val="0069637F"/>
    <w:rsid w:val="0069677F"/>
    <w:rsid w:val="006972A4"/>
    <w:rsid w:val="00697B41"/>
    <w:rsid w:val="00697DC6"/>
    <w:rsid w:val="006A0281"/>
    <w:rsid w:val="006A121D"/>
    <w:rsid w:val="006A150A"/>
    <w:rsid w:val="006A2051"/>
    <w:rsid w:val="006A2131"/>
    <w:rsid w:val="006A23C9"/>
    <w:rsid w:val="006A2EF9"/>
    <w:rsid w:val="006A3638"/>
    <w:rsid w:val="006A3DE5"/>
    <w:rsid w:val="006A3FAA"/>
    <w:rsid w:val="006A4F59"/>
    <w:rsid w:val="006A70A3"/>
    <w:rsid w:val="006B002F"/>
    <w:rsid w:val="006B02B4"/>
    <w:rsid w:val="006B06F6"/>
    <w:rsid w:val="006B06F9"/>
    <w:rsid w:val="006B0A6A"/>
    <w:rsid w:val="006B0D9E"/>
    <w:rsid w:val="006B1B6D"/>
    <w:rsid w:val="006B37A1"/>
    <w:rsid w:val="006B3A6C"/>
    <w:rsid w:val="006B3B5C"/>
    <w:rsid w:val="006B4703"/>
    <w:rsid w:val="006B4C07"/>
    <w:rsid w:val="006B525F"/>
    <w:rsid w:val="006B55F5"/>
    <w:rsid w:val="006B622E"/>
    <w:rsid w:val="006B6E10"/>
    <w:rsid w:val="006B78A9"/>
    <w:rsid w:val="006B794B"/>
    <w:rsid w:val="006B7AB5"/>
    <w:rsid w:val="006C073E"/>
    <w:rsid w:val="006C0BB1"/>
    <w:rsid w:val="006C1361"/>
    <w:rsid w:val="006C1882"/>
    <w:rsid w:val="006C1F8B"/>
    <w:rsid w:val="006C2369"/>
    <w:rsid w:val="006C2E06"/>
    <w:rsid w:val="006C35CA"/>
    <w:rsid w:val="006C3900"/>
    <w:rsid w:val="006C39FE"/>
    <w:rsid w:val="006C3AF9"/>
    <w:rsid w:val="006C3B0B"/>
    <w:rsid w:val="006C3C0C"/>
    <w:rsid w:val="006C3EFA"/>
    <w:rsid w:val="006C4DB6"/>
    <w:rsid w:val="006C552F"/>
    <w:rsid w:val="006C5A3C"/>
    <w:rsid w:val="006C653F"/>
    <w:rsid w:val="006C6B0E"/>
    <w:rsid w:val="006C6D8D"/>
    <w:rsid w:val="006C6EB8"/>
    <w:rsid w:val="006C7782"/>
    <w:rsid w:val="006C79F0"/>
    <w:rsid w:val="006D01A1"/>
    <w:rsid w:val="006D0AC3"/>
    <w:rsid w:val="006D12AD"/>
    <w:rsid w:val="006D1777"/>
    <w:rsid w:val="006D1868"/>
    <w:rsid w:val="006D1A13"/>
    <w:rsid w:val="006D293D"/>
    <w:rsid w:val="006D2A7B"/>
    <w:rsid w:val="006D32A6"/>
    <w:rsid w:val="006D3C71"/>
    <w:rsid w:val="006D42BE"/>
    <w:rsid w:val="006D4D49"/>
    <w:rsid w:val="006D507A"/>
    <w:rsid w:val="006D5CF7"/>
    <w:rsid w:val="006D6AD8"/>
    <w:rsid w:val="006D6BD8"/>
    <w:rsid w:val="006D746C"/>
    <w:rsid w:val="006E00E7"/>
    <w:rsid w:val="006E0DBE"/>
    <w:rsid w:val="006E166B"/>
    <w:rsid w:val="006E2153"/>
    <w:rsid w:val="006E32A5"/>
    <w:rsid w:val="006E34E8"/>
    <w:rsid w:val="006E37E7"/>
    <w:rsid w:val="006E457D"/>
    <w:rsid w:val="006E4AA6"/>
    <w:rsid w:val="006E4BB5"/>
    <w:rsid w:val="006E5066"/>
    <w:rsid w:val="006E534A"/>
    <w:rsid w:val="006E5625"/>
    <w:rsid w:val="006E7610"/>
    <w:rsid w:val="006E7A90"/>
    <w:rsid w:val="006E7B1C"/>
    <w:rsid w:val="006F15F7"/>
    <w:rsid w:val="006F1F80"/>
    <w:rsid w:val="006F2907"/>
    <w:rsid w:val="006F297F"/>
    <w:rsid w:val="006F298E"/>
    <w:rsid w:val="006F32A6"/>
    <w:rsid w:val="006F34B3"/>
    <w:rsid w:val="006F42E2"/>
    <w:rsid w:val="006F4793"/>
    <w:rsid w:val="006F4CE0"/>
    <w:rsid w:val="006F4E92"/>
    <w:rsid w:val="006F54BE"/>
    <w:rsid w:val="006F58CB"/>
    <w:rsid w:val="006F5AE7"/>
    <w:rsid w:val="006F6591"/>
    <w:rsid w:val="006F6807"/>
    <w:rsid w:val="006F6AB7"/>
    <w:rsid w:val="006F6ECE"/>
    <w:rsid w:val="006F7555"/>
    <w:rsid w:val="006F7653"/>
    <w:rsid w:val="006F77A9"/>
    <w:rsid w:val="00700500"/>
    <w:rsid w:val="007006D1"/>
    <w:rsid w:val="007008C4"/>
    <w:rsid w:val="00700F67"/>
    <w:rsid w:val="00701760"/>
    <w:rsid w:val="00701DB4"/>
    <w:rsid w:val="00701FF6"/>
    <w:rsid w:val="00702508"/>
    <w:rsid w:val="00702D81"/>
    <w:rsid w:val="00703100"/>
    <w:rsid w:val="007034D0"/>
    <w:rsid w:val="007037D3"/>
    <w:rsid w:val="00704B40"/>
    <w:rsid w:val="00704CEE"/>
    <w:rsid w:val="00704D34"/>
    <w:rsid w:val="007056CD"/>
    <w:rsid w:val="00706F0B"/>
    <w:rsid w:val="00706F25"/>
    <w:rsid w:val="007077A8"/>
    <w:rsid w:val="00707F0A"/>
    <w:rsid w:val="00710C8C"/>
    <w:rsid w:val="00710E2A"/>
    <w:rsid w:val="007128CC"/>
    <w:rsid w:val="00713B73"/>
    <w:rsid w:val="00713C74"/>
    <w:rsid w:val="00713D24"/>
    <w:rsid w:val="00714682"/>
    <w:rsid w:val="00714C55"/>
    <w:rsid w:val="00714EEF"/>
    <w:rsid w:val="00715E02"/>
    <w:rsid w:val="00715E31"/>
    <w:rsid w:val="00715E4D"/>
    <w:rsid w:val="00716835"/>
    <w:rsid w:val="00716CA4"/>
    <w:rsid w:val="00716DE5"/>
    <w:rsid w:val="00716E8D"/>
    <w:rsid w:val="00716F63"/>
    <w:rsid w:val="00717303"/>
    <w:rsid w:val="007175A5"/>
    <w:rsid w:val="00717A86"/>
    <w:rsid w:val="00717B8D"/>
    <w:rsid w:val="00717DC7"/>
    <w:rsid w:val="00721103"/>
    <w:rsid w:val="0072111C"/>
    <w:rsid w:val="007228C6"/>
    <w:rsid w:val="00722D38"/>
    <w:rsid w:val="007232C4"/>
    <w:rsid w:val="007233BF"/>
    <w:rsid w:val="007244F4"/>
    <w:rsid w:val="00724685"/>
    <w:rsid w:val="007252E0"/>
    <w:rsid w:val="00725B57"/>
    <w:rsid w:val="007266E6"/>
    <w:rsid w:val="00727549"/>
    <w:rsid w:val="00727720"/>
    <w:rsid w:val="007300E4"/>
    <w:rsid w:val="00730694"/>
    <w:rsid w:val="0073100B"/>
    <w:rsid w:val="007317FC"/>
    <w:rsid w:val="00732BDE"/>
    <w:rsid w:val="0073337B"/>
    <w:rsid w:val="007335AE"/>
    <w:rsid w:val="0073369B"/>
    <w:rsid w:val="00733E26"/>
    <w:rsid w:val="00733E4F"/>
    <w:rsid w:val="00733F9B"/>
    <w:rsid w:val="00734057"/>
    <w:rsid w:val="0073506C"/>
    <w:rsid w:val="00735CF3"/>
    <w:rsid w:val="00736428"/>
    <w:rsid w:val="00736F43"/>
    <w:rsid w:val="007412FD"/>
    <w:rsid w:val="00742CB5"/>
    <w:rsid w:val="007435E4"/>
    <w:rsid w:val="00743B9A"/>
    <w:rsid w:val="007452BE"/>
    <w:rsid w:val="00745AC9"/>
    <w:rsid w:val="007466F4"/>
    <w:rsid w:val="007468AC"/>
    <w:rsid w:val="0074697F"/>
    <w:rsid w:val="00747977"/>
    <w:rsid w:val="00747B68"/>
    <w:rsid w:val="00747B8B"/>
    <w:rsid w:val="00747BD3"/>
    <w:rsid w:val="00747E2E"/>
    <w:rsid w:val="007510ED"/>
    <w:rsid w:val="0075184D"/>
    <w:rsid w:val="00751B86"/>
    <w:rsid w:val="00751BED"/>
    <w:rsid w:val="00752337"/>
    <w:rsid w:val="00752F81"/>
    <w:rsid w:val="007539ED"/>
    <w:rsid w:val="00753DA1"/>
    <w:rsid w:val="00756516"/>
    <w:rsid w:val="00757425"/>
    <w:rsid w:val="007577DA"/>
    <w:rsid w:val="00757C9B"/>
    <w:rsid w:val="0076030F"/>
    <w:rsid w:val="0076107A"/>
    <w:rsid w:val="00761767"/>
    <w:rsid w:val="007635FB"/>
    <w:rsid w:val="007637B8"/>
    <w:rsid w:val="00763EF5"/>
    <w:rsid w:val="007646B6"/>
    <w:rsid w:val="00764AB3"/>
    <w:rsid w:val="00764E30"/>
    <w:rsid w:val="007652E2"/>
    <w:rsid w:val="0076538D"/>
    <w:rsid w:val="00765471"/>
    <w:rsid w:val="00765ACE"/>
    <w:rsid w:val="00765C6F"/>
    <w:rsid w:val="007666FB"/>
    <w:rsid w:val="007668AB"/>
    <w:rsid w:val="00766ECF"/>
    <w:rsid w:val="00767382"/>
    <w:rsid w:val="007703B8"/>
    <w:rsid w:val="00771101"/>
    <w:rsid w:val="007711E6"/>
    <w:rsid w:val="00771E67"/>
    <w:rsid w:val="007727C7"/>
    <w:rsid w:val="00772BA1"/>
    <w:rsid w:val="00772E3D"/>
    <w:rsid w:val="00772FB5"/>
    <w:rsid w:val="007732D0"/>
    <w:rsid w:val="00773A06"/>
    <w:rsid w:val="00774C29"/>
    <w:rsid w:val="00775095"/>
    <w:rsid w:val="00775F4C"/>
    <w:rsid w:val="00776676"/>
    <w:rsid w:val="00776983"/>
    <w:rsid w:val="007769EB"/>
    <w:rsid w:val="007772ED"/>
    <w:rsid w:val="0077756C"/>
    <w:rsid w:val="00777CFC"/>
    <w:rsid w:val="00780A28"/>
    <w:rsid w:val="00780F32"/>
    <w:rsid w:val="007812E8"/>
    <w:rsid w:val="00781DB1"/>
    <w:rsid w:val="0078244A"/>
    <w:rsid w:val="0078258B"/>
    <w:rsid w:val="00782983"/>
    <w:rsid w:val="00782B72"/>
    <w:rsid w:val="00783050"/>
    <w:rsid w:val="00783C79"/>
    <w:rsid w:val="00783F4D"/>
    <w:rsid w:val="007844A9"/>
    <w:rsid w:val="0078574B"/>
    <w:rsid w:val="0078583A"/>
    <w:rsid w:val="00786302"/>
    <w:rsid w:val="00786516"/>
    <w:rsid w:val="00786B05"/>
    <w:rsid w:val="007874FE"/>
    <w:rsid w:val="00790113"/>
    <w:rsid w:val="0079027F"/>
    <w:rsid w:val="00790772"/>
    <w:rsid w:val="007908D2"/>
    <w:rsid w:val="00791914"/>
    <w:rsid w:val="00791B42"/>
    <w:rsid w:val="007925E8"/>
    <w:rsid w:val="00792B68"/>
    <w:rsid w:val="00792ED8"/>
    <w:rsid w:val="00793125"/>
    <w:rsid w:val="00793237"/>
    <w:rsid w:val="0079399D"/>
    <w:rsid w:val="00793C1A"/>
    <w:rsid w:val="00794C51"/>
    <w:rsid w:val="00795154"/>
    <w:rsid w:val="0079564D"/>
    <w:rsid w:val="007956E8"/>
    <w:rsid w:val="007977B1"/>
    <w:rsid w:val="0079787B"/>
    <w:rsid w:val="007A0B2E"/>
    <w:rsid w:val="007A0C91"/>
    <w:rsid w:val="007A0F6C"/>
    <w:rsid w:val="007A1276"/>
    <w:rsid w:val="007A21CC"/>
    <w:rsid w:val="007A3F1E"/>
    <w:rsid w:val="007A4824"/>
    <w:rsid w:val="007A528A"/>
    <w:rsid w:val="007A5859"/>
    <w:rsid w:val="007A59BE"/>
    <w:rsid w:val="007A59FF"/>
    <w:rsid w:val="007A6201"/>
    <w:rsid w:val="007A6C06"/>
    <w:rsid w:val="007A6C9F"/>
    <w:rsid w:val="007A6D22"/>
    <w:rsid w:val="007A76C4"/>
    <w:rsid w:val="007B03A9"/>
    <w:rsid w:val="007B0A9B"/>
    <w:rsid w:val="007B0CFA"/>
    <w:rsid w:val="007B1C59"/>
    <w:rsid w:val="007B23C4"/>
    <w:rsid w:val="007B2EB0"/>
    <w:rsid w:val="007B3E8A"/>
    <w:rsid w:val="007B470A"/>
    <w:rsid w:val="007B497F"/>
    <w:rsid w:val="007B4984"/>
    <w:rsid w:val="007B51BD"/>
    <w:rsid w:val="007B5920"/>
    <w:rsid w:val="007B61BD"/>
    <w:rsid w:val="007B659C"/>
    <w:rsid w:val="007B69DE"/>
    <w:rsid w:val="007B739F"/>
    <w:rsid w:val="007B7521"/>
    <w:rsid w:val="007B75B0"/>
    <w:rsid w:val="007C061C"/>
    <w:rsid w:val="007C06F7"/>
    <w:rsid w:val="007C0735"/>
    <w:rsid w:val="007C09D0"/>
    <w:rsid w:val="007C0B5A"/>
    <w:rsid w:val="007C0F0A"/>
    <w:rsid w:val="007C2493"/>
    <w:rsid w:val="007C2519"/>
    <w:rsid w:val="007C27B3"/>
    <w:rsid w:val="007C3028"/>
    <w:rsid w:val="007C31F9"/>
    <w:rsid w:val="007C3587"/>
    <w:rsid w:val="007C366C"/>
    <w:rsid w:val="007C47D6"/>
    <w:rsid w:val="007C499C"/>
    <w:rsid w:val="007C4A1A"/>
    <w:rsid w:val="007C4A1D"/>
    <w:rsid w:val="007C54E5"/>
    <w:rsid w:val="007C64FB"/>
    <w:rsid w:val="007C66A7"/>
    <w:rsid w:val="007C7E2A"/>
    <w:rsid w:val="007C7E6E"/>
    <w:rsid w:val="007D0193"/>
    <w:rsid w:val="007D04EF"/>
    <w:rsid w:val="007D0523"/>
    <w:rsid w:val="007D19AE"/>
    <w:rsid w:val="007D307D"/>
    <w:rsid w:val="007D3146"/>
    <w:rsid w:val="007D61E1"/>
    <w:rsid w:val="007D61E4"/>
    <w:rsid w:val="007D661A"/>
    <w:rsid w:val="007D695D"/>
    <w:rsid w:val="007D7D8B"/>
    <w:rsid w:val="007E20DF"/>
    <w:rsid w:val="007E2E74"/>
    <w:rsid w:val="007E3734"/>
    <w:rsid w:val="007E386B"/>
    <w:rsid w:val="007E3BE1"/>
    <w:rsid w:val="007E403F"/>
    <w:rsid w:val="007E42C3"/>
    <w:rsid w:val="007E4F1A"/>
    <w:rsid w:val="007E6602"/>
    <w:rsid w:val="007F00AE"/>
    <w:rsid w:val="007F0445"/>
    <w:rsid w:val="007F0CD3"/>
    <w:rsid w:val="007F226B"/>
    <w:rsid w:val="007F28CD"/>
    <w:rsid w:val="007F3E3E"/>
    <w:rsid w:val="007F43D3"/>
    <w:rsid w:val="007F4529"/>
    <w:rsid w:val="007F4812"/>
    <w:rsid w:val="007F5113"/>
    <w:rsid w:val="007F5C82"/>
    <w:rsid w:val="007F63DF"/>
    <w:rsid w:val="007F68C4"/>
    <w:rsid w:val="007F6953"/>
    <w:rsid w:val="007F703F"/>
    <w:rsid w:val="007F7160"/>
    <w:rsid w:val="007F75DC"/>
    <w:rsid w:val="008012E5"/>
    <w:rsid w:val="008017E3"/>
    <w:rsid w:val="00801F05"/>
    <w:rsid w:val="00802F30"/>
    <w:rsid w:val="00803207"/>
    <w:rsid w:val="0080380A"/>
    <w:rsid w:val="008040A2"/>
    <w:rsid w:val="008041D1"/>
    <w:rsid w:val="008044D2"/>
    <w:rsid w:val="00804A25"/>
    <w:rsid w:val="00805392"/>
    <w:rsid w:val="008057E4"/>
    <w:rsid w:val="00806B9B"/>
    <w:rsid w:val="008110E6"/>
    <w:rsid w:val="0081195B"/>
    <w:rsid w:val="00812195"/>
    <w:rsid w:val="00813143"/>
    <w:rsid w:val="008139D7"/>
    <w:rsid w:val="00813D44"/>
    <w:rsid w:val="008144DD"/>
    <w:rsid w:val="008145E2"/>
    <w:rsid w:val="00814A29"/>
    <w:rsid w:val="00815300"/>
    <w:rsid w:val="00815CD0"/>
    <w:rsid w:val="00816657"/>
    <w:rsid w:val="008167D3"/>
    <w:rsid w:val="008169C2"/>
    <w:rsid w:val="008177B9"/>
    <w:rsid w:val="00817D03"/>
    <w:rsid w:val="00821315"/>
    <w:rsid w:val="00822247"/>
    <w:rsid w:val="008224FB"/>
    <w:rsid w:val="00822670"/>
    <w:rsid w:val="008228E4"/>
    <w:rsid w:val="008237D7"/>
    <w:rsid w:val="00823C7F"/>
    <w:rsid w:val="008243A4"/>
    <w:rsid w:val="00824418"/>
    <w:rsid w:val="0082458F"/>
    <w:rsid w:val="00824CAF"/>
    <w:rsid w:val="00824D0B"/>
    <w:rsid w:val="008250B0"/>
    <w:rsid w:val="00825925"/>
    <w:rsid w:val="008266B0"/>
    <w:rsid w:val="00827B2C"/>
    <w:rsid w:val="00827CDA"/>
    <w:rsid w:val="00827F0A"/>
    <w:rsid w:val="008326AD"/>
    <w:rsid w:val="00832DD1"/>
    <w:rsid w:val="00833141"/>
    <w:rsid w:val="00833716"/>
    <w:rsid w:val="00833C00"/>
    <w:rsid w:val="0083462A"/>
    <w:rsid w:val="00834745"/>
    <w:rsid w:val="00834D59"/>
    <w:rsid w:val="00835A67"/>
    <w:rsid w:val="00835FD0"/>
    <w:rsid w:val="00835FE7"/>
    <w:rsid w:val="00836135"/>
    <w:rsid w:val="0083626D"/>
    <w:rsid w:val="00836FEB"/>
    <w:rsid w:val="00837438"/>
    <w:rsid w:val="00837D48"/>
    <w:rsid w:val="00837E86"/>
    <w:rsid w:val="008415C6"/>
    <w:rsid w:val="008416D3"/>
    <w:rsid w:val="00842C10"/>
    <w:rsid w:val="00842C5C"/>
    <w:rsid w:val="00842ED4"/>
    <w:rsid w:val="00843095"/>
    <w:rsid w:val="00843E8B"/>
    <w:rsid w:val="00844FFD"/>
    <w:rsid w:val="008454AA"/>
    <w:rsid w:val="00845898"/>
    <w:rsid w:val="00847102"/>
    <w:rsid w:val="008472C8"/>
    <w:rsid w:val="008477D8"/>
    <w:rsid w:val="008503C3"/>
    <w:rsid w:val="008503F6"/>
    <w:rsid w:val="00850980"/>
    <w:rsid w:val="008517EF"/>
    <w:rsid w:val="00852478"/>
    <w:rsid w:val="00852B96"/>
    <w:rsid w:val="00854046"/>
    <w:rsid w:val="008542D1"/>
    <w:rsid w:val="008543B3"/>
    <w:rsid w:val="0085469F"/>
    <w:rsid w:val="00856626"/>
    <w:rsid w:val="008569B0"/>
    <w:rsid w:val="008570EE"/>
    <w:rsid w:val="00857495"/>
    <w:rsid w:val="00857791"/>
    <w:rsid w:val="00857A1F"/>
    <w:rsid w:val="00857F70"/>
    <w:rsid w:val="008603D9"/>
    <w:rsid w:val="00860409"/>
    <w:rsid w:val="008605A7"/>
    <w:rsid w:val="00860735"/>
    <w:rsid w:val="00860F2D"/>
    <w:rsid w:val="0086197F"/>
    <w:rsid w:val="00861D0A"/>
    <w:rsid w:val="0086202E"/>
    <w:rsid w:val="00862131"/>
    <w:rsid w:val="00862B83"/>
    <w:rsid w:val="00862C85"/>
    <w:rsid w:val="008630C4"/>
    <w:rsid w:val="008638DD"/>
    <w:rsid w:val="00864E4A"/>
    <w:rsid w:val="008651D6"/>
    <w:rsid w:val="008656B3"/>
    <w:rsid w:val="00865D56"/>
    <w:rsid w:val="00866502"/>
    <w:rsid w:val="00866D08"/>
    <w:rsid w:val="00866F4B"/>
    <w:rsid w:val="00867718"/>
    <w:rsid w:val="008701A9"/>
    <w:rsid w:val="0087061D"/>
    <w:rsid w:val="00870D68"/>
    <w:rsid w:val="00871111"/>
    <w:rsid w:val="008718E9"/>
    <w:rsid w:val="00871C29"/>
    <w:rsid w:val="00871E71"/>
    <w:rsid w:val="0087218F"/>
    <w:rsid w:val="00873014"/>
    <w:rsid w:val="00874B3C"/>
    <w:rsid w:val="00874EEF"/>
    <w:rsid w:val="008751D6"/>
    <w:rsid w:val="00875F9B"/>
    <w:rsid w:val="00875FF5"/>
    <w:rsid w:val="0087616A"/>
    <w:rsid w:val="00876776"/>
    <w:rsid w:val="00876824"/>
    <w:rsid w:val="008768D3"/>
    <w:rsid w:val="00876B88"/>
    <w:rsid w:val="00876D38"/>
    <w:rsid w:val="00877534"/>
    <w:rsid w:val="008776A6"/>
    <w:rsid w:val="00877DBA"/>
    <w:rsid w:val="00877EEA"/>
    <w:rsid w:val="00880397"/>
    <w:rsid w:val="008808C6"/>
    <w:rsid w:val="008809F2"/>
    <w:rsid w:val="008810BD"/>
    <w:rsid w:val="0088131B"/>
    <w:rsid w:val="0088148B"/>
    <w:rsid w:val="00881804"/>
    <w:rsid w:val="00881CF7"/>
    <w:rsid w:val="00881F57"/>
    <w:rsid w:val="00882B95"/>
    <w:rsid w:val="00882FE0"/>
    <w:rsid w:val="00883759"/>
    <w:rsid w:val="008837A5"/>
    <w:rsid w:val="0088500D"/>
    <w:rsid w:val="0088632D"/>
    <w:rsid w:val="008863FC"/>
    <w:rsid w:val="00887449"/>
    <w:rsid w:val="008875D6"/>
    <w:rsid w:val="00887871"/>
    <w:rsid w:val="00887C11"/>
    <w:rsid w:val="00887FA8"/>
    <w:rsid w:val="00890B19"/>
    <w:rsid w:val="00890C92"/>
    <w:rsid w:val="008921EE"/>
    <w:rsid w:val="008924F5"/>
    <w:rsid w:val="0089271A"/>
    <w:rsid w:val="00892926"/>
    <w:rsid w:val="00892B4B"/>
    <w:rsid w:val="00892B99"/>
    <w:rsid w:val="0089397A"/>
    <w:rsid w:val="008939C6"/>
    <w:rsid w:val="0089421D"/>
    <w:rsid w:val="008942B7"/>
    <w:rsid w:val="00894338"/>
    <w:rsid w:val="00894606"/>
    <w:rsid w:val="00895081"/>
    <w:rsid w:val="00895265"/>
    <w:rsid w:val="008954DD"/>
    <w:rsid w:val="0089607C"/>
    <w:rsid w:val="0089627A"/>
    <w:rsid w:val="008976CB"/>
    <w:rsid w:val="008A0BD9"/>
    <w:rsid w:val="008A0E6C"/>
    <w:rsid w:val="008A0F8A"/>
    <w:rsid w:val="008A0FE9"/>
    <w:rsid w:val="008A2678"/>
    <w:rsid w:val="008A2835"/>
    <w:rsid w:val="008A36E9"/>
    <w:rsid w:val="008A3AE5"/>
    <w:rsid w:val="008A3BB1"/>
    <w:rsid w:val="008A3FB5"/>
    <w:rsid w:val="008A45E1"/>
    <w:rsid w:val="008A4C49"/>
    <w:rsid w:val="008A4D92"/>
    <w:rsid w:val="008A5266"/>
    <w:rsid w:val="008A5463"/>
    <w:rsid w:val="008A5EA1"/>
    <w:rsid w:val="008A6261"/>
    <w:rsid w:val="008A6513"/>
    <w:rsid w:val="008A65FD"/>
    <w:rsid w:val="008A673B"/>
    <w:rsid w:val="008A6A38"/>
    <w:rsid w:val="008A6B14"/>
    <w:rsid w:val="008A7359"/>
    <w:rsid w:val="008A7C9C"/>
    <w:rsid w:val="008A7F60"/>
    <w:rsid w:val="008B1000"/>
    <w:rsid w:val="008B1466"/>
    <w:rsid w:val="008B15B1"/>
    <w:rsid w:val="008B257B"/>
    <w:rsid w:val="008B2673"/>
    <w:rsid w:val="008B26BF"/>
    <w:rsid w:val="008B2ACF"/>
    <w:rsid w:val="008B4E6F"/>
    <w:rsid w:val="008B561C"/>
    <w:rsid w:val="008B5833"/>
    <w:rsid w:val="008B5A15"/>
    <w:rsid w:val="008B5B29"/>
    <w:rsid w:val="008B5F96"/>
    <w:rsid w:val="008B635B"/>
    <w:rsid w:val="008B638E"/>
    <w:rsid w:val="008B6722"/>
    <w:rsid w:val="008B6B0F"/>
    <w:rsid w:val="008B6D7D"/>
    <w:rsid w:val="008B74A6"/>
    <w:rsid w:val="008B7E42"/>
    <w:rsid w:val="008C12E9"/>
    <w:rsid w:val="008C1397"/>
    <w:rsid w:val="008C13E0"/>
    <w:rsid w:val="008C2696"/>
    <w:rsid w:val="008C289B"/>
    <w:rsid w:val="008C2D30"/>
    <w:rsid w:val="008C34C0"/>
    <w:rsid w:val="008C377F"/>
    <w:rsid w:val="008C3C60"/>
    <w:rsid w:val="008C472F"/>
    <w:rsid w:val="008C4F7E"/>
    <w:rsid w:val="008C5298"/>
    <w:rsid w:val="008C5EA3"/>
    <w:rsid w:val="008C624D"/>
    <w:rsid w:val="008C63C2"/>
    <w:rsid w:val="008C6D77"/>
    <w:rsid w:val="008C73C2"/>
    <w:rsid w:val="008C7825"/>
    <w:rsid w:val="008D15DE"/>
    <w:rsid w:val="008D28E4"/>
    <w:rsid w:val="008D2A02"/>
    <w:rsid w:val="008D2D07"/>
    <w:rsid w:val="008D2D72"/>
    <w:rsid w:val="008D33A0"/>
    <w:rsid w:val="008D3B33"/>
    <w:rsid w:val="008D429A"/>
    <w:rsid w:val="008D448E"/>
    <w:rsid w:val="008D47FD"/>
    <w:rsid w:val="008D53E8"/>
    <w:rsid w:val="008D5581"/>
    <w:rsid w:val="008D694A"/>
    <w:rsid w:val="008D69CD"/>
    <w:rsid w:val="008D7A41"/>
    <w:rsid w:val="008D7CA9"/>
    <w:rsid w:val="008E1765"/>
    <w:rsid w:val="008E20C5"/>
    <w:rsid w:val="008E223A"/>
    <w:rsid w:val="008E295C"/>
    <w:rsid w:val="008E2E32"/>
    <w:rsid w:val="008E437D"/>
    <w:rsid w:val="008E4BB7"/>
    <w:rsid w:val="008E4C18"/>
    <w:rsid w:val="008E4FD9"/>
    <w:rsid w:val="008E52D4"/>
    <w:rsid w:val="008E7BD5"/>
    <w:rsid w:val="008E7DF0"/>
    <w:rsid w:val="008F01EC"/>
    <w:rsid w:val="008F0401"/>
    <w:rsid w:val="008F0696"/>
    <w:rsid w:val="008F06EC"/>
    <w:rsid w:val="008F0F18"/>
    <w:rsid w:val="008F14BC"/>
    <w:rsid w:val="008F227E"/>
    <w:rsid w:val="008F2730"/>
    <w:rsid w:val="008F3F15"/>
    <w:rsid w:val="008F44EB"/>
    <w:rsid w:val="008F697C"/>
    <w:rsid w:val="008F6D22"/>
    <w:rsid w:val="008F7223"/>
    <w:rsid w:val="008F7CD9"/>
    <w:rsid w:val="00900B74"/>
    <w:rsid w:val="00900D78"/>
    <w:rsid w:val="00901417"/>
    <w:rsid w:val="00901C68"/>
    <w:rsid w:val="00901F26"/>
    <w:rsid w:val="00902612"/>
    <w:rsid w:val="0090367A"/>
    <w:rsid w:val="00904158"/>
    <w:rsid w:val="0090484C"/>
    <w:rsid w:val="00905805"/>
    <w:rsid w:val="00905AFF"/>
    <w:rsid w:val="009060C4"/>
    <w:rsid w:val="00907887"/>
    <w:rsid w:val="00910F32"/>
    <w:rsid w:val="00911711"/>
    <w:rsid w:val="00911A00"/>
    <w:rsid w:val="00912520"/>
    <w:rsid w:val="00912963"/>
    <w:rsid w:val="00912D92"/>
    <w:rsid w:val="009131DE"/>
    <w:rsid w:val="00913419"/>
    <w:rsid w:val="0091379F"/>
    <w:rsid w:val="009139DC"/>
    <w:rsid w:val="009149F0"/>
    <w:rsid w:val="00914C9A"/>
    <w:rsid w:val="00914F7C"/>
    <w:rsid w:val="00914FC1"/>
    <w:rsid w:val="0091573E"/>
    <w:rsid w:val="00915994"/>
    <w:rsid w:val="009159AD"/>
    <w:rsid w:val="009159EA"/>
    <w:rsid w:val="00920022"/>
    <w:rsid w:val="009200DE"/>
    <w:rsid w:val="00920D84"/>
    <w:rsid w:val="00920E39"/>
    <w:rsid w:val="00921D73"/>
    <w:rsid w:val="0092229E"/>
    <w:rsid w:val="00922B22"/>
    <w:rsid w:val="00923464"/>
    <w:rsid w:val="009239A6"/>
    <w:rsid w:val="00924A5F"/>
    <w:rsid w:val="009251E0"/>
    <w:rsid w:val="009256FB"/>
    <w:rsid w:val="0092577C"/>
    <w:rsid w:val="009257A2"/>
    <w:rsid w:val="00925EB3"/>
    <w:rsid w:val="00925F44"/>
    <w:rsid w:val="00926404"/>
    <w:rsid w:val="0092732F"/>
    <w:rsid w:val="009277D6"/>
    <w:rsid w:val="009278E3"/>
    <w:rsid w:val="00930298"/>
    <w:rsid w:val="0093123A"/>
    <w:rsid w:val="0093179F"/>
    <w:rsid w:val="00932159"/>
    <w:rsid w:val="0093237E"/>
    <w:rsid w:val="0093289E"/>
    <w:rsid w:val="00933102"/>
    <w:rsid w:val="0093427F"/>
    <w:rsid w:val="0093527A"/>
    <w:rsid w:val="009352C0"/>
    <w:rsid w:val="00936808"/>
    <w:rsid w:val="009371C8"/>
    <w:rsid w:val="009373B3"/>
    <w:rsid w:val="009379B7"/>
    <w:rsid w:val="00941313"/>
    <w:rsid w:val="00941B1F"/>
    <w:rsid w:val="009421FD"/>
    <w:rsid w:val="00942631"/>
    <w:rsid w:val="00943B5D"/>
    <w:rsid w:val="00943CBF"/>
    <w:rsid w:val="0094452A"/>
    <w:rsid w:val="00944B1A"/>
    <w:rsid w:val="00944FB7"/>
    <w:rsid w:val="009461EB"/>
    <w:rsid w:val="009465A1"/>
    <w:rsid w:val="009471E9"/>
    <w:rsid w:val="00947276"/>
    <w:rsid w:val="00950138"/>
    <w:rsid w:val="00951FB7"/>
    <w:rsid w:val="009521FF"/>
    <w:rsid w:val="00952F18"/>
    <w:rsid w:val="00954829"/>
    <w:rsid w:val="00954A18"/>
    <w:rsid w:val="00954B9A"/>
    <w:rsid w:val="00955329"/>
    <w:rsid w:val="00955743"/>
    <w:rsid w:val="00956BF7"/>
    <w:rsid w:val="00956F18"/>
    <w:rsid w:val="0095750B"/>
    <w:rsid w:val="00957E07"/>
    <w:rsid w:val="009604BA"/>
    <w:rsid w:val="00960850"/>
    <w:rsid w:val="0096089A"/>
    <w:rsid w:val="00960A5A"/>
    <w:rsid w:val="00960E74"/>
    <w:rsid w:val="0096248C"/>
    <w:rsid w:val="00962DBD"/>
    <w:rsid w:val="00963930"/>
    <w:rsid w:val="00965348"/>
    <w:rsid w:val="009656DA"/>
    <w:rsid w:val="00965C10"/>
    <w:rsid w:val="00965CA6"/>
    <w:rsid w:val="00965FCD"/>
    <w:rsid w:val="0096636F"/>
    <w:rsid w:val="0096676A"/>
    <w:rsid w:val="009668E0"/>
    <w:rsid w:val="009669F1"/>
    <w:rsid w:val="009670FB"/>
    <w:rsid w:val="009672EB"/>
    <w:rsid w:val="00967DE6"/>
    <w:rsid w:val="00970338"/>
    <w:rsid w:val="0097078B"/>
    <w:rsid w:val="0097132B"/>
    <w:rsid w:val="00971436"/>
    <w:rsid w:val="009728F1"/>
    <w:rsid w:val="00973C32"/>
    <w:rsid w:val="009747C6"/>
    <w:rsid w:val="00975688"/>
    <w:rsid w:val="00975AD8"/>
    <w:rsid w:val="00975BE9"/>
    <w:rsid w:val="00975C02"/>
    <w:rsid w:val="00976F1F"/>
    <w:rsid w:val="00977336"/>
    <w:rsid w:val="0097793E"/>
    <w:rsid w:val="009808D4"/>
    <w:rsid w:val="0098111F"/>
    <w:rsid w:val="0098193B"/>
    <w:rsid w:val="009822E0"/>
    <w:rsid w:val="009823DA"/>
    <w:rsid w:val="0098244C"/>
    <w:rsid w:val="00982945"/>
    <w:rsid w:val="009848B8"/>
    <w:rsid w:val="00985C09"/>
    <w:rsid w:val="00986224"/>
    <w:rsid w:val="0098643E"/>
    <w:rsid w:val="00986AA2"/>
    <w:rsid w:val="0098708A"/>
    <w:rsid w:val="009870BD"/>
    <w:rsid w:val="00987367"/>
    <w:rsid w:val="00987BAB"/>
    <w:rsid w:val="009906E9"/>
    <w:rsid w:val="009908EB"/>
    <w:rsid w:val="00990AC7"/>
    <w:rsid w:val="00990ADC"/>
    <w:rsid w:val="009915DB"/>
    <w:rsid w:val="0099178C"/>
    <w:rsid w:val="009920B1"/>
    <w:rsid w:val="0099221E"/>
    <w:rsid w:val="0099272C"/>
    <w:rsid w:val="00992918"/>
    <w:rsid w:val="00993D45"/>
    <w:rsid w:val="00993F70"/>
    <w:rsid w:val="00994123"/>
    <w:rsid w:val="0099436B"/>
    <w:rsid w:val="00994810"/>
    <w:rsid w:val="00994994"/>
    <w:rsid w:val="00994A10"/>
    <w:rsid w:val="00994A3C"/>
    <w:rsid w:val="00994C16"/>
    <w:rsid w:val="00994C85"/>
    <w:rsid w:val="00994F28"/>
    <w:rsid w:val="009953DB"/>
    <w:rsid w:val="00995525"/>
    <w:rsid w:val="00996259"/>
    <w:rsid w:val="00997180"/>
    <w:rsid w:val="009972A4"/>
    <w:rsid w:val="009972A9"/>
    <w:rsid w:val="009979A4"/>
    <w:rsid w:val="00997A67"/>
    <w:rsid w:val="00997E96"/>
    <w:rsid w:val="009A0934"/>
    <w:rsid w:val="009A0C38"/>
    <w:rsid w:val="009A0C93"/>
    <w:rsid w:val="009A152A"/>
    <w:rsid w:val="009A1703"/>
    <w:rsid w:val="009A193D"/>
    <w:rsid w:val="009A2662"/>
    <w:rsid w:val="009A2EBC"/>
    <w:rsid w:val="009A57ED"/>
    <w:rsid w:val="009A57F0"/>
    <w:rsid w:val="009A5AE2"/>
    <w:rsid w:val="009A6BF9"/>
    <w:rsid w:val="009A6F94"/>
    <w:rsid w:val="009A774C"/>
    <w:rsid w:val="009A79D5"/>
    <w:rsid w:val="009B00C7"/>
    <w:rsid w:val="009B0129"/>
    <w:rsid w:val="009B0A2E"/>
    <w:rsid w:val="009B0AF9"/>
    <w:rsid w:val="009B125A"/>
    <w:rsid w:val="009B1417"/>
    <w:rsid w:val="009B2AE7"/>
    <w:rsid w:val="009B2C39"/>
    <w:rsid w:val="009B30AC"/>
    <w:rsid w:val="009B3A7D"/>
    <w:rsid w:val="009B3FA3"/>
    <w:rsid w:val="009B4E6A"/>
    <w:rsid w:val="009B53C7"/>
    <w:rsid w:val="009B64F6"/>
    <w:rsid w:val="009C0B46"/>
    <w:rsid w:val="009C0E01"/>
    <w:rsid w:val="009C21B0"/>
    <w:rsid w:val="009C28B0"/>
    <w:rsid w:val="009C30FB"/>
    <w:rsid w:val="009C39DA"/>
    <w:rsid w:val="009C3B9A"/>
    <w:rsid w:val="009C3CCB"/>
    <w:rsid w:val="009C4373"/>
    <w:rsid w:val="009C4642"/>
    <w:rsid w:val="009C4665"/>
    <w:rsid w:val="009C48C0"/>
    <w:rsid w:val="009C4FF1"/>
    <w:rsid w:val="009C57FA"/>
    <w:rsid w:val="009C59F7"/>
    <w:rsid w:val="009C5FB1"/>
    <w:rsid w:val="009C65AE"/>
    <w:rsid w:val="009C6DFB"/>
    <w:rsid w:val="009D0739"/>
    <w:rsid w:val="009D0A03"/>
    <w:rsid w:val="009D1188"/>
    <w:rsid w:val="009D17E4"/>
    <w:rsid w:val="009D1F25"/>
    <w:rsid w:val="009D23AB"/>
    <w:rsid w:val="009D31ED"/>
    <w:rsid w:val="009D36FA"/>
    <w:rsid w:val="009D3BD9"/>
    <w:rsid w:val="009D3E9F"/>
    <w:rsid w:val="009D57AF"/>
    <w:rsid w:val="009D5E6D"/>
    <w:rsid w:val="009D5F5D"/>
    <w:rsid w:val="009D7395"/>
    <w:rsid w:val="009D75F6"/>
    <w:rsid w:val="009D7725"/>
    <w:rsid w:val="009D7BAA"/>
    <w:rsid w:val="009E0F67"/>
    <w:rsid w:val="009E18A1"/>
    <w:rsid w:val="009E1958"/>
    <w:rsid w:val="009E214A"/>
    <w:rsid w:val="009E2AE9"/>
    <w:rsid w:val="009E3869"/>
    <w:rsid w:val="009E3D87"/>
    <w:rsid w:val="009E439D"/>
    <w:rsid w:val="009E5854"/>
    <w:rsid w:val="009E7028"/>
    <w:rsid w:val="009E775F"/>
    <w:rsid w:val="009E7FF8"/>
    <w:rsid w:val="009F07E6"/>
    <w:rsid w:val="009F0969"/>
    <w:rsid w:val="009F1597"/>
    <w:rsid w:val="009F1783"/>
    <w:rsid w:val="009F278F"/>
    <w:rsid w:val="009F2E7F"/>
    <w:rsid w:val="009F4610"/>
    <w:rsid w:val="009F4AA0"/>
    <w:rsid w:val="009F53AC"/>
    <w:rsid w:val="009F6A57"/>
    <w:rsid w:val="009F6DF0"/>
    <w:rsid w:val="00A00168"/>
    <w:rsid w:val="00A001DA"/>
    <w:rsid w:val="00A006A7"/>
    <w:rsid w:val="00A02630"/>
    <w:rsid w:val="00A0343E"/>
    <w:rsid w:val="00A03842"/>
    <w:rsid w:val="00A03BAC"/>
    <w:rsid w:val="00A045E1"/>
    <w:rsid w:val="00A04973"/>
    <w:rsid w:val="00A04BAC"/>
    <w:rsid w:val="00A04F9E"/>
    <w:rsid w:val="00A0500F"/>
    <w:rsid w:val="00A0546C"/>
    <w:rsid w:val="00A05A62"/>
    <w:rsid w:val="00A060C4"/>
    <w:rsid w:val="00A073A4"/>
    <w:rsid w:val="00A07592"/>
    <w:rsid w:val="00A103AA"/>
    <w:rsid w:val="00A106A4"/>
    <w:rsid w:val="00A109B0"/>
    <w:rsid w:val="00A10C9C"/>
    <w:rsid w:val="00A11331"/>
    <w:rsid w:val="00A119D1"/>
    <w:rsid w:val="00A11D13"/>
    <w:rsid w:val="00A120E5"/>
    <w:rsid w:val="00A12ECD"/>
    <w:rsid w:val="00A1387A"/>
    <w:rsid w:val="00A13CE7"/>
    <w:rsid w:val="00A1409F"/>
    <w:rsid w:val="00A15528"/>
    <w:rsid w:val="00A1570A"/>
    <w:rsid w:val="00A15789"/>
    <w:rsid w:val="00A15DB6"/>
    <w:rsid w:val="00A16181"/>
    <w:rsid w:val="00A1726F"/>
    <w:rsid w:val="00A177E1"/>
    <w:rsid w:val="00A20018"/>
    <w:rsid w:val="00A2020E"/>
    <w:rsid w:val="00A207DC"/>
    <w:rsid w:val="00A20EB1"/>
    <w:rsid w:val="00A21D47"/>
    <w:rsid w:val="00A22D0C"/>
    <w:rsid w:val="00A22DFC"/>
    <w:rsid w:val="00A23224"/>
    <w:rsid w:val="00A234EF"/>
    <w:rsid w:val="00A25B64"/>
    <w:rsid w:val="00A2645E"/>
    <w:rsid w:val="00A26B01"/>
    <w:rsid w:val="00A30698"/>
    <w:rsid w:val="00A30809"/>
    <w:rsid w:val="00A309CC"/>
    <w:rsid w:val="00A30BA6"/>
    <w:rsid w:val="00A30E33"/>
    <w:rsid w:val="00A31078"/>
    <w:rsid w:val="00A316FF"/>
    <w:rsid w:val="00A3174F"/>
    <w:rsid w:val="00A328F4"/>
    <w:rsid w:val="00A32B61"/>
    <w:rsid w:val="00A32CC3"/>
    <w:rsid w:val="00A33292"/>
    <w:rsid w:val="00A3330D"/>
    <w:rsid w:val="00A33841"/>
    <w:rsid w:val="00A33857"/>
    <w:rsid w:val="00A33A1D"/>
    <w:rsid w:val="00A33BD6"/>
    <w:rsid w:val="00A340C3"/>
    <w:rsid w:val="00A3479F"/>
    <w:rsid w:val="00A354EF"/>
    <w:rsid w:val="00A3614A"/>
    <w:rsid w:val="00A36E40"/>
    <w:rsid w:val="00A37CFB"/>
    <w:rsid w:val="00A402DD"/>
    <w:rsid w:val="00A40713"/>
    <w:rsid w:val="00A40A3F"/>
    <w:rsid w:val="00A40B0C"/>
    <w:rsid w:val="00A40C13"/>
    <w:rsid w:val="00A415DC"/>
    <w:rsid w:val="00A41973"/>
    <w:rsid w:val="00A41A13"/>
    <w:rsid w:val="00A41B79"/>
    <w:rsid w:val="00A4269C"/>
    <w:rsid w:val="00A42802"/>
    <w:rsid w:val="00A433DD"/>
    <w:rsid w:val="00A43FEB"/>
    <w:rsid w:val="00A44356"/>
    <w:rsid w:val="00A44468"/>
    <w:rsid w:val="00A44BC7"/>
    <w:rsid w:val="00A45110"/>
    <w:rsid w:val="00A453DB"/>
    <w:rsid w:val="00A45EB0"/>
    <w:rsid w:val="00A47449"/>
    <w:rsid w:val="00A474B2"/>
    <w:rsid w:val="00A4760A"/>
    <w:rsid w:val="00A50477"/>
    <w:rsid w:val="00A50A93"/>
    <w:rsid w:val="00A50CD8"/>
    <w:rsid w:val="00A512B3"/>
    <w:rsid w:val="00A513AC"/>
    <w:rsid w:val="00A51D2D"/>
    <w:rsid w:val="00A51F53"/>
    <w:rsid w:val="00A51F7B"/>
    <w:rsid w:val="00A52A86"/>
    <w:rsid w:val="00A538B7"/>
    <w:rsid w:val="00A53AC3"/>
    <w:rsid w:val="00A53B82"/>
    <w:rsid w:val="00A5469A"/>
    <w:rsid w:val="00A547EE"/>
    <w:rsid w:val="00A54874"/>
    <w:rsid w:val="00A55A20"/>
    <w:rsid w:val="00A562A1"/>
    <w:rsid w:val="00A56968"/>
    <w:rsid w:val="00A5750D"/>
    <w:rsid w:val="00A5758C"/>
    <w:rsid w:val="00A57B88"/>
    <w:rsid w:val="00A602A3"/>
    <w:rsid w:val="00A60F0F"/>
    <w:rsid w:val="00A6158B"/>
    <w:rsid w:val="00A61992"/>
    <w:rsid w:val="00A62479"/>
    <w:rsid w:val="00A62EFE"/>
    <w:rsid w:val="00A636D2"/>
    <w:rsid w:val="00A6378C"/>
    <w:rsid w:val="00A63795"/>
    <w:rsid w:val="00A63977"/>
    <w:rsid w:val="00A6431A"/>
    <w:rsid w:val="00A6441C"/>
    <w:rsid w:val="00A64842"/>
    <w:rsid w:val="00A64953"/>
    <w:rsid w:val="00A64D5A"/>
    <w:rsid w:val="00A64FC4"/>
    <w:rsid w:val="00A65556"/>
    <w:rsid w:val="00A65651"/>
    <w:rsid w:val="00A65C32"/>
    <w:rsid w:val="00A67019"/>
    <w:rsid w:val="00A673BC"/>
    <w:rsid w:val="00A709A6"/>
    <w:rsid w:val="00A71352"/>
    <w:rsid w:val="00A71906"/>
    <w:rsid w:val="00A71A2A"/>
    <w:rsid w:val="00A71B5E"/>
    <w:rsid w:val="00A72D8A"/>
    <w:rsid w:val="00A73150"/>
    <w:rsid w:val="00A73BF4"/>
    <w:rsid w:val="00A73F37"/>
    <w:rsid w:val="00A75276"/>
    <w:rsid w:val="00A75DB6"/>
    <w:rsid w:val="00A7612D"/>
    <w:rsid w:val="00A76200"/>
    <w:rsid w:val="00A76E3D"/>
    <w:rsid w:val="00A77113"/>
    <w:rsid w:val="00A77347"/>
    <w:rsid w:val="00A77838"/>
    <w:rsid w:val="00A77A1B"/>
    <w:rsid w:val="00A80326"/>
    <w:rsid w:val="00A8060A"/>
    <w:rsid w:val="00A807B5"/>
    <w:rsid w:val="00A80AAB"/>
    <w:rsid w:val="00A80D60"/>
    <w:rsid w:val="00A81658"/>
    <w:rsid w:val="00A81C92"/>
    <w:rsid w:val="00A82585"/>
    <w:rsid w:val="00A8281E"/>
    <w:rsid w:val="00A828F3"/>
    <w:rsid w:val="00A829DE"/>
    <w:rsid w:val="00A82E1C"/>
    <w:rsid w:val="00A8310F"/>
    <w:rsid w:val="00A8387E"/>
    <w:rsid w:val="00A84300"/>
    <w:rsid w:val="00A847F6"/>
    <w:rsid w:val="00A84ED0"/>
    <w:rsid w:val="00A84F4B"/>
    <w:rsid w:val="00A850FF"/>
    <w:rsid w:val="00A852C5"/>
    <w:rsid w:val="00A85346"/>
    <w:rsid w:val="00A8574F"/>
    <w:rsid w:val="00A857F1"/>
    <w:rsid w:val="00A8674C"/>
    <w:rsid w:val="00A867A6"/>
    <w:rsid w:val="00A869AE"/>
    <w:rsid w:val="00A86A14"/>
    <w:rsid w:val="00A86DD3"/>
    <w:rsid w:val="00A876A4"/>
    <w:rsid w:val="00A906BF"/>
    <w:rsid w:val="00A90929"/>
    <w:rsid w:val="00A910DD"/>
    <w:rsid w:val="00A9126F"/>
    <w:rsid w:val="00A912A2"/>
    <w:rsid w:val="00A91964"/>
    <w:rsid w:val="00A919EA"/>
    <w:rsid w:val="00A91AC7"/>
    <w:rsid w:val="00A91CA4"/>
    <w:rsid w:val="00A9209F"/>
    <w:rsid w:val="00A92603"/>
    <w:rsid w:val="00A9266F"/>
    <w:rsid w:val="00A9442F"/>
    <w:rsid w:val="00A94DAD"/>
    <w:rsid w:val="00A95243"/>
    <w:rsid w:val="00A96207"/>
    <w:rsid w:val="00A96829"/>
    <w:rsid w:val="00A96F77"/>
    <w:rsid w:val="00A973F4"/>
    <w:rsid w:val="00A97D57"/>
    <w:rsid w:val="00AA04CD"/>
    <w:rsid w:val="00AA05A0"/>
    <w:rsid w:val="00AA0C8B"/>
    <w:rsid w:val="00AA0DC5"/>
    <w:rsid w:val="00AA0FA6"/>
    <w:rsid w:val="00AA10E8"/>
    <w:rsid w:val="00AA230D"/>
    <w:rsid w:val="00AA377C"/>
    <w:rsid w:val="00AA3C82"/>
    <w:rsid w:val="00AA4382"/>
    <w:rsid w:val="00AA4553"/>
    <w:rsid w:val="00AA5599"/>
    <w:rsid w:val="00AA6066"/>
    <w:rsid w:val="00AA621A"/>
    <w:rsid w:val="00AA6287"/>
    <w:rsid w:val="00AA65FA"/>
    <w:rsid w:val="00AA6792"/>
    <w:rsid w:val="00AA6E62"/>
    <w:rsid w:val="00AA6F44"/>
    <w:rsid w:val="00AA74A7"/>
    <w:rsid w:val="00AA78A0"/>
    <w:rsid w:val="00AA7A59"/>
    <w:rsid w:val="00AB03E4"/>
    <w:rsid w:val="00AB1D5B"/>
    <w:rsid w:val="00AB21D9"/>
    <w:rsid w:val="00AB395A"/>
    <w:rsid w:val="00AB3A50"/>
    <w:rsid w:val="00AB46FA"/>
    <w:rsid w:val="00AB525B"/>
    <w:rsid w:val="00AB584F"/>
    <w:rsid w:val="00AB5C51"/>
    <w:rsid w:val="00AB6A4C"/>
    <w:rsid w:val="00AB6AD4"/>
    <w:rsid w:val="00AB7406"/>
    <w:rsid w:val="00AB759B"/>
    <w:rsid w:val="00AB7830"/>
    <w:rsid w:val="00AB7C21"/>
    <w:rsid w:val="00AC0373"/>
    <w:rsid w:val="00AC130C"/>
    <w:rsid w:val="00AC1318"/>
    <w:rsid w:val="00AC1A47"/>
    <w:rsid w:val="00AC1D10"/>
    <w:rsid w:val="00AC24A3"/>
    <w:rsid w:val="00AC24BC"/>
    <w:rsid w:val="00AC2659"/>
    <w:rsid w:val="00AC2F4C"/>
    <w:rsid w:val="00AC2FAD"/>
    <w:rsid w:val="00AC348C"/>
    <w:rsid w:val="00AC386A"/>
    <w:rsid w:val="00AC3F05"/>
    <w:rsid w:val="00AC40DE"/>
    <w:rsid w:val="00AC431B"/>
    <w:rsid w:val="00AC4A17"/>
    <w:rsid w:val="00AC4DD9"/>
    <w:rsid w:val="00AC520A"/>
    <w:rsid w:val="00AC5AD2"/>
    <w:rsid w:val="00AC658B"/>
    <w:rsid w:val="00AC7A26"/>
    <w:rsid w:val="00AC7C28"/>
    <w:rsid w:val="00AD0A2F"/>
    <w:rsid w:val="00AD12DE"/>
    <w:rsid w:val="00AD15AB"/>
    <w:rsid w:val="00AD15B1"/>
    <w:rsid w:val="00AD19F4"/>
    <w:rsid w:val="00AD1E07"/>
    <w:rsid w:val="00AD20DD"/>
    <w:rsid w:val="00AD3452"/>
    <w:rsid w:val="00AD41A9"/>
    <w:rsid w:val="00AD4FDA"/>
    <w:rsid w:val="00AD5E3C"/>
    <w:rsid w:val="00AD6038"/>
    <w:rsid w:val="00AD6AB4"/>
    <w:rsid w:val="00AD7B72"/>
    <w:rsid w:val="00AE01B7"/>
    <w:rsid w:val="00AE0BA4"/>
    <w:rsid w:val="00AE1737"/>
    <w:rsid w:val="00AE1894"/>
    <w:rsid w:val="00AE193B"/>
    <w:rsid w:val="00AE2A2F"/>
    <w:rsid w:val="00AE2CD4"/>
    <w:rsid w:val="00AE34A8"/>
    <w:rsid w:val="00AE34F3"/>
    <w:rsid w:val="00AE3691"/>
    <w:rsid w:val="00AE504F"/>
    <w:rsid w:val="00AE595E"/>
    <w:rsid w:val="00AE5D9F"/>
    <w:rsid w:val="00AE6530"/>
    <w:rsid w:val="00AE756E"/>
    <w:rsid w:val="00AE75EF"/>
    <w:rsid w:val="00AE79C9"/>
    <w:rsid w:val="00AE7CA6"/>
    <w:rsid w:val="00AE7E9A"/>
    <w:rsid w:val="00AF0BC7"/>
    <w:rsid w:val="00AF15A2"/>
    <w:rsid w:val="00AF2018"/>
    <w:rsid w:val="00AF248D"/>
    <w:rsid w:val="00AF253A"/>
    <w:rsid w:val="00AF2E43"/>
    <w:rsid w:val="00AF2F55"/>
    <w:rsid w:val="00AF32A5"/>
    <w:rsid w:val="00AF4088"/>
    <w:rsid w:val="00AF417D"/>
    <w:rsid w:val="00AF4DB6"/>
    <w:rsid w:val="00AF5352"/>
    <w:rsid w:val="00AF5B5A"/>
    <w:rsid w:val="00AF61C2"/>
    <w:rsid w:val="00AF6518"/>
    <w:rsid w:val="00AF6A53"/>
    <w:rsid w:val="00AF731D"/>
    <w:rsid w:val="00AF764B"/>
    <w:rsid w:val="00AF76C1"/>
    <w:rsid w:val="00AF76FF"/>
    <w:rsid w:val="00AF7847"/>
    <w:rsid w:val="00B0023B"/>
    <w:rsid w:val="00B00268"/>
    <w:rsid w:val="00B00846"/>
    <w:rsid w:val="00B00F55"/>
    <w:rsid w:val="00B019D6"/>
    <w:rsid w:val="00B01C8D"/>
    <w:rsid w:val="00B01CA2"/>
    <w:rsid w:val="00B02254"/>
    <w:rsid w:val="00B027B9"/>
    <w:rsid w:val="00B02D6B"/>
    <w:rsid w:val="00B02DA2"/>
    <w:rsid w:val="00B02E71"/>
    <w:rsid w:val="00B02EE3"/>
    <w:rsid w:val="00B03544"/>
    <w:rsid w:val="00B03781"/>
    <w:rsid w:val="00B044A0"/>
    <w:rsid w:val="00B047E6"/>
    <w:rsid w:val="00B06663"/>
    <w:rsid w:val="00B07461"/>
    <w:rsid w:val="00B074EF"/>
    <w:rsid w:val="00B075D1"/>
    <w:rsid w:val="00B11A27"/>
    <w:rsid w:val="00B11F46"/>
    <w:rsid w:val="00B1261D"/>
    <w:rsid w:val="00B126B9"/>
    <w:rsid w:val="00B126F5"/>
    <w:rsid w:val="00B129F6"/>
    <w:rsid w:val="00B12ECE"/>
    <w:rsid w:val="00B131D7"/>
    <w:rsid w:val="00B13E4E"/>
    <w:rsid w:val="00B145B6"/>
    <w:rsid w:val="00B14D34"/>
    <w:rsid w:val="00B15866"/>
    <w:rsid w:val="00B15BD0"/>
    <w:rsid w:val="00B16401"/>
    <w:rsid w:val="00B16F5D"/>
    <w:rsid w:val="00B17499"/>
    <w:rsid w:val="00B174F8"/>
    <w:rsid w:val="00B17666"/>
    <w:rsid w:val="00B179B7"/>
    <w:rsid w:val="00B17A60"/>
    <w:rsid w:val="00B17AD6"/>
    <w:rsid w:val="00B200C3"/>
    <w:rsid w:val="00B20ADD"/>
    <w:rsid w:val="00B214C1"/>
    <w:rsid w:val="00B216B9"/>
    <w:rsid w:val="00B21A41"/>
    <w:rsid w:val="00B21C9E"/>
    <w:rsid w:val="00B21D51"/>
    <w:rsid w:val="00B2263C"/>
    <w:rsid w:val="00B2278C"/>
    <w:rsid w:val="00B228B5"/>
    <w:rsid w:val="00B23B71"/>
    <w:rsid w:val="00B242BA"/>
    <w:rsid w:val="00B245B4"/>
    <w:rsid w:val="00B2583E"/>
    <w:rsid w:val="00B25FEE"/>
    <w:rsid w:val="00B30177"/>
    <w:rsid w:val="00B308B7"/>
    <w:rsid w:val="00B30A6B"/>
    <w:rsid w:val="00B3146A"/>
    <w:rsid w:val="00B32467"/>
    <w:rsid w:val="00B32B97"/>
    <w:rsid w:val="00B32C5F"/>
    <w:rsid w:val="00B33769"/>
    <w:rsid w:val="00B33902"/>
    <w:rsid w:val="00B33EB4"/>
    <w:rsid w:val="00B34AEF"/>
    <w:rsid w:val="00B34C7A"/>
    <w:rsid w:val="00B34F60"/>
    <w:rsid w:val="00B35872"/>
    <w:rsid w:val="00B35FD8"/>
    <w:rsid w:val="00B36B8F"/>
    <w:rsid w:val="00B36F98"/>
    <w:rsid w:val="00B37484"/>
    <w:rsid w:val="00B379E4"/>
    <w:rsid w:val="00B40260"/>
    <w:rsid w:val="00B40B44"/>
    <w:rsid w:val="00B40C6F"/>
    <w:rsid w:val="00B41323"/>
    <w:rsid w:val="00B4208A"/>
    <w:rsid w:val="00B423EC"/>
    <w:rsid w:val="00B42E4B"/>
    <w:rsid w:val="00B43941"/>
    <w:rsid w:val="00B456A8"/>
    <w:rsid w:val="00B4584E"/>
    <w:rsid w:val="00B45BED"/>
    <w:rsid w:val="00B4643D"/>
    <w:rsid w:val="00B4702A"/>
    <w:rsid w:val="00B47405"/>
    <w:rsid w:val="00B50C47"/>
    <w:rsid w:val="00B50DE8"/>
    <w:rsid w:val="00B51548"/>
    <w:rsid w:val="00B527E1"/>
    <w:rsid w:val="00B52C78"/>
    <w:rsid w:val="00B5326A"/>
    <w:rsid w:val="00B53571"/>
    <w:rsid w:val="00B54BB5"/>
    <w:rsid w:val="00B54BCE"/>
    <w:rsid w:val="00B55688"/>
    <w:rsid w:val="00B557D9"/>
    <w:rsid w:val="00B558D3"/>
    <w:rsid w:val="00B55DE1"/>
    <w:rsid w:val="00B55E4A"/>
    <w:rsid w:val="00B56867"/>
    <w:rsid w:val="00B56A42"/>
    <w:rsid w:val="00B5707F"/>
    <w:rsid w:val="00B618E7"/>
    <w:rsid w:val="00B61CB3"/>
    <w:rsid w:val="00B61EEF"/>
    <w:rsid w:val="00B6297F"/>
    <w:rsid w:val="00B62EF9"/>
    <w:rsid w:val="00B63393"/>
    <w:rsid w:val="00B63727"/>
    <w:rsid w:val="00B63761"/>
    <w:rsid w:val="00B64323"/>
    <w:rsid w:val="00B64390"/>
    <w:rsid w:val="00B668C4"/>
    <w:rsid w:val="00B702D3"/>
    <w:rsid w:val="00B70878"/>
    <w:rsid w:val="00B7137F"/>
    <w:rsid w:val="00B7144E"/>
    <w:rsid w:val="00B727FC"/>
    <w:rsid w:val="00B733AF"/>
    <w:rsid w:val="00B739F0"/>
    <w:rsid w:val="00B73E80"/>
    <w:rsid w:val="00B74D85"/>
    <w:rsid w:val="00B74F07"/>
    <w:rsid w:val="00B75002"/>
    <w:rsid w:val="00B7549C"/>
    <w:rsid w:val="00B767E9"/>
    <w:rsid w:val="00B76A74"/>
    <w:rsid w:val="00B772EF"/>
    <w:rsid w:val="00B80217"/>
    <w:rsid w:val="00B80AF3"/>
    <w:rsid w:val="00B8114D"/>
    <w:rsid w:val="00B82153"/>
    <w:rsid w:val="00B82B88"/>
    <w:rsid w:val="00B82F00"/>
    <w:rsid w:val="00B845F9"/>
    <w:rsid w:val="00B85EAA"/>
    <w:rsid w:val="00B8619C"/>
    <w:rsid w:val="00B868D7"/>
    <w:rsid w:val="00B86DD4"/>
    <w:rsid w:val="00B87605"/>
    <w:rsid w:val="00B8770C"/>
    <w:rsid w:val="00B87C7F"/>
    <w:rsid w:val="00B90419"/>
    <w:rsid w:val="00B90472"/>
    <w:rsid w:val="00B90D38"/>
    <w:rsid w:val="00B90EFC"/>
    <w:rsid w:val="00B92194"/>
    <w:rsid w:val="00B92311"/>
    <w:rsid w:val="00B92707"/>
    <w:rsid w:val="00B92A01"/>
    <w:rsid w:val="00B92DBB"/>
    <w:rsid w:val="00B9337A"/>
    <w:rsid w:val="00B93AE8"/>
    <w:rsid w:val="00B943CD"/>
    <w:rsid w:val="00B946AB"/>
    <w:rsid w:val="00B94794"/>
    <w:rsid w:val="00B955D5"/>
    <w:rsid w:val="00B95C42"/>
    <w:rsid w:val="00B95D81"/>
    <w:rsid w:val="00B9645A"/>
    <w:rsid w:val="00B96698"/>
    <w:rsid w:val="00B96A8F"/>
    <w:rsid w:val="00B96AEC"/>
    <w:rsid w:val="00B9760C"/>
    <w:rsid w:val="00BA0694"/>
    <w:rsid w:val="00BA1575"/>
    <w:rsid w:val="00BA1A40"/>
    <w:rsid w:val="00BA2B62"/>
    <w:rsid w:val="00BA3402"/>
    <w:rsid w:val="00BA3AA2"/>
    <w:rsid w:val="00BA4105"/>
    <w:rsid w:val="00BA5EF3"/>
    <w:rsid w:val="00BA633C"/>
    <w:rsid w:val="00BA685E"/>
    <w:rsid w:val="00BA7069"/>
    <w:rsid w:val="00BA7111"/>
    <w:rsid w:val="00BA79BD"/>
    <w:rsid w:val="00BB0C75"/>
    <w:rsid w:val="00BB0C80"/>
    <w:rsid w:val="00BB0E8C"/>
    <w:rsid w:val="00BB12B8"/>
    <w:rsid w:val="00BB14B5"/>
    <w:rsid w:val="00BB1635"/>
    <w:rsid w:val="00BB186F"/>
    <w:rsid w:val="00BB3D18"/>
    <w:rsid w:val="00BB406D"/>
    <w:rsid w:val="00BB4098"/>
    <w:rsid w:val="00BB4203"/>
    <w:rsid w:val="00BB5001"/>
    <w:rsid w:val="00BB5055"/>
    <w:rsid w:val="00BB5F3A"/>
    <w:rsid w:val="00BB60FB"/>
    <w:rsid w:val="00BB6336"/>
    <w:rsid w:val="00BB69FE"/>
    <w:rsid w:val="00BB79C2"/>
    <w:rsid w:val="00BC1764"/>
    <w:rsid w:val="00BC2017"/>
    <w:rsid w:val="00BC22CA"/>
    <w:rsid w:val="00BC2769"/>
    <w:rsid w:val="00BC2F45"/>
    <w:rsid w:val="00BC455E"/>
    <w:rsid w:val="00BC4802"/>
    <w:rsid w:val="00BC562E"/>
    <w:rsid w:val="00BC5A20"/>
    <w:rsid w:val="00BC6163"/>
    <w:rsid w:val="00BC655A"/>
    <w:rsid w:val="00BC67E5"/>
    <w:rsid w:val="00BC6DDE"/>
    <w:rsid w:val="00BC6E11"/>
    <w:rsid w:val="00BC6FB1"/>
    <w:rsid w:val="00BC72BB"/>
    <w:rsid w:val="00BC7B0F"/>
    <w:rsid w:val="00BD0B59"/>
    <w:rsid w:val="00BD1EE7"/>
    <w:rsid w:val="00BD202F"/>
    <w:rsid w:val="00BD313F"/>
    <w:rsid w:val="00BD33D4"/>
    <w:rsid w:val="00BD4D0B"/>
    <w:rsid w:val="00BD569A"/>
    <w:rsid w:val="00BD5C3E"/>
    <w:rsid w:val="00BD6B5F"/>
    <w:rsid w:val="00BD6CFA"/>
    <w:rsid w:val="00BD75C0"/>
    <w:rsid w:val="00BD7C71"/>
    <w:rsid w:val="00BE0727"/>
    <w:rsid w:val="00BE10BF"/>
    <w:rsid w:val="00BE1BC6"/>
    <w:rsid w:val="00BE1E79"/>
    <w:rsid w:val="00BE2B19"/>
    <w:rsid w:val="00BE302F"/>
    <w:rsid w:val="00BE3864"/>
    <w:rsid w:val="00BE38F4"/>
    <w:rsid w:val="00BE3FC4"/>
    <w:rsid w:val="00BE442A"/>
    <w:rsid w:val="00BE59A8"/>
    <w:rsid w:val="00BE60A5"/>
    <w:rsid w:val="00BE625A"/>
    <w:rsid w:val="00BE64FF"/>
    <w:rsid w:val="00BE6EE5"/>
    <w:rsid w:val="00BE7EC3"/>
    <w:rsid w:val="00BE7FF7"/>
    <w:rsid w:val="00BF015F"/>
    <w:rsid w:val="00BF0303"/>
    <w:rsid w:val="00BF04DC"/>
    <w:rsid w:val="00BF244F"/>
    <w:rsid w:val="00BF26E8"/>
    <w:rsid w:val="00BF2714"/>
    <w:rsid w:val="00BF2F5A"/>
    <w:rsid w:val="00BF3D32"/>
    <w:rsid w:val="00BF43C6"/>
    <w:rsid w:val="00BF4E45"/>
    <w:rsid w:val="00BF5B90"/>
    <w:rsid w:val="00BF6172"/>
    <w:rsid w:val="00BF649F"/>
    <w:rsid w:val="00BF7D44"/>
    <w:rsid w:val="00BF7FA0"/>
    <w:rsid w:val="00C0001B"/>
    <w:rsid w:val="00C00647"/>
    <w:rsid w:val="00C010C9"/>
    <w:rsid w:val="00C017F8"/>
    <w:rsid w:val="00C02D33"/>
    <w:rsid w:val="00C033A9"/>
    <w:rsid w:val="00C03DB7"/>
    <w:rsid w:val="00C04960"/>
    <w:rsid w:val="00C065AF"/>
    <w:rsid w:val="00C066B8"/>
    <w:rsid w:val="00C0670F"/>
    <w:rsid w:val="00C06EDE"/>
    <w:rsid w:val="00C07979"/>
    <w:rsid w:val="00C07CFD"/>
    <w:rsid w:val="00C11E4C"/>
    <w:rsid w:val="00C1208B"/>
    <w:rsid w:val="00C12A79"/>
    <w:rsid w:val="00C13252"/>
    <w:rsid w:val="00C161EA"/>
    <w:rsid w:val="00C16916"/>
    <w:rsid w:val="00C17665"/>
    <w:rsid w:val="00C177F2"/>
    <w:rsid w:val="00C17D6A"/>
    <w:rsid w:val="00C2005F"/>
    <w:rsid w:val="00C208C5"/>
    <w:rsid w:val="00C20944"/>
    <w:rsid w:val="00C20D8B"/>
    <w:rsid w:val="00C20F6E"/>
    <w:rsid w:val="00C22846"/>
    <w:rsid w:val="00C22B87"/>
    <w:rsid w:val="00C22CAE"/>
    <w:rsid w:val="00C243F8"/>
    <w:rsid w:val="00C24663"/>
    <w:rsid w:val="00C24767"/>
    <w:rsid w:val="00C25052"/>
    <w:rsid w:val="00C26052"/>
    <w:rsid w:val="00C26BCB"/>
    <w:rsid w:val="00C27323"/>
    <w:rsid w:val="00C27E38"/>
    <w:rsid w:val="00C301E0"/>
    <w:rsid w:val="00C304B9"/>
    <w:rsid w:val="00C30CB8"/>
    <w:rsid w:val="00C3242A"/>
    <w:rsid w:val="00C33362"/>
    <w:rsid w:val="00C33BDB"/>
    <w:rsid w:val="00C34058"/>
    <w:rsid w:val="00C3454F"/>
    <w:rsid w:val="00C352DD"/>
    <w:rsid w:val="00C35F28"/>
    <w:rsid w:val="00C372DC"/>
    <w:rsid w:val="00C37C69"/>
    <w:rsid w:val="00C401DF"/>
    <w:rsid w:val="00C40C61"/>
    <w:rsid w:val="00C419B3"/>
    <w:rsid w:val="00C429BD"/>
    <w:rsid w:val="00C42D90"/>
    <w:rsid w:val="00C42D93"/>
    <w:rsid w:val="00C438B7"/>
    <w:rsid w:val="00C43BB2"/>
    <w:rsid w:val="00C43E84"/>
    <w:rsid w:val="00C44F75"/>
    <w:rsid w:val="00C46030"/>
    <w:rsid w:val="00C467A9"/>
    <w:rsid w:val="00C46909"/>
    <w:rsid w:val="00C50004"/>
    <w:rsid w:val="00C510B4"/>
    <w:rsid w:val="00C515FA"/>
    <w:rsid w:val="00C51654"/>
    <w:rsid w:val="00C51BA3"/>
    <w:rsid w:val="00C51C99"/>
    <w:rsid w:val="00C51FC0"/>
    <w:rsid w:val="00C52152"/>
    <w:rsid w:val="00C522FF"/>
    <w:rsid w:val="00C52EEC"/>
    <w:rsid w:val="00C5354B"/>
    <w:rsid w:val="00C53556"/>
    <w:rsid w:val="00C54029"/>
    <w:rsid w:val="00C54440"/>
    <w:rsid w:val="00C54CA8"/>
    <w:rsid w:val="00C54FD6"/>
    <w:rsid w:val="00C5687F"/>
    <w:rsid w:val="00C57F4D"/>
    <w:rsid w:val="00C60673"/>
    <w:rsid w:val="00C61249"/>
    <w:rsid w:val="00C628A0"/>
    <w:rsid w:val="00C63104"/>
    <w:rsid w:val="00C631A9"/>
    <w:rsid w:val="00C63217"/>
    <w:rsid w:val="00C64605"/>
    <w:rsid w:val="00C6483F"/>
    <w:rsid w:val="00C64C52"/>
    <w:rsid w:val="00C65329"/>
    <w:rsid w:val="00C65498"/>
    <w:rsid w:val="00C656D0"/>
    <w:rsid w:val="00C6586E"/>
    <w:rsid w:val="00C659DB"/>
    <w:rsid w:val="00C65DF5"/>
    <w:rsid w:val="00C65E54"/>
    <w:rsid w:val="00C6617F"/>
    <w:rsid w:val="00C664C4"/>
    <w:rsid w:val="00C7172F"/>
    <w:rsid w:val="00C7223A"/>
    <w:rsid w:val="00C72286"/>
    <w:rsid w:val="00C72B73"/>
    <w:rsid w:val="00C736FB"/>
    <w:rsid w:val="00C739FA"/>
    <w:rsid w:val="00C73A50"/>
    <w:rsid w:val="00C73EB0"/>
    <w:rsid w:val="00C74126"/>
    <w:rsid w:val="00C74820"/>
    <w:rsid w:val="00C77011"/>
    <w:rsid w:val="00C779C8"/>
    <w:rsid w:val="00C77DE6"/>
    <w:rsid w:val="00C80113"/>
    <w:rsid w:val="00C803A8"/>
    <w:rsid w:val="00C8201E"/>
    <w:rsid w:val="00C830DA"/>
    <w:rsid w:val="00C835B3"/>
    <w:rsid w:val="00C83E97"/>
    <w:rsid w:val="00C840AA"/>
    <w:rsid w:val="00C85B77"/>
    <w:rsid w:val="00C85CD4"/>
    <w:rsid w:val="00C85E33"/>
    <w:rsid w:val="00C8609E"/>
    <w:rsid w:val="00C86749"/>
    <w:rsid w:val="00C86F1B"/>
    <w:rsid w:val="00C8710C"/>
    <w:rsid w:val="00C87652"/>
    <w:rsid w:val="00C87660"/>
    <w:rsid w:val="00C87751"/>
    <w:rsid w:val="00C87B0E"/>
    <w:rsid w:val="00C900B6"/>
    <w:rsid w:val="00C9083D"/>
    <w:rsid w:val="00C908C8"/>
    <w:rsid w:val="00C909C9"/>
    <w:rsid w:val="00C90C11"/>
    <w:rsid w:val="00C913E7"/>
    <w:rsid w:val="00C92057"/>
    <w:rsid w:val="00C92CA4"/>
    <w:rsid w:val="00C93C0B"/>
    <w:rsid w:val="00C93CEA"/>
    <w:rsid w:val="00C94234"/>
    <w:rsid w:val="00C9467A"/>
    <w:rsid w:val="00C952F6"/>
    <w:rsid w:val="00C960DA"/>
    <w:rsid w:val="00C96471"/>
    <w:rsid w:val="00C9680A"/>
    <w:rsid w:val="00C968F6"/>
    <w:rsid w:val="00C9708A"/>
    <w:rsid w:val="00C9755D"/>
    <w:rsid w:val="00C9761C"/>
    <w:rsid w:val="00C97999"/>
    <w:rsid w:val="00CA0811"/>
    <w:rsid w:val="00CA0D36"/>
    <w:rsid w:val="00CA12EC"/>
    <w:rsid w:val="00CA1DF7"/>
    <w:rsid w:val="00CA25F3"/>
    <w:rsid w:val="00CA3E64"/>
    <w:rsid w:val="00CA3F6C"/>
    <w:rsid w:val="00CA4A35"/>
    <w:rsid w:val="00CA4B3D"/>
    <w:rsid w:val="00CA5BEA"/>
    <w:rsid w:val="00CA6C51"/>
    <w:rsid w:val="00CA7204"/>
    <w:rsid w:val="00CB01E5"/>
    <w:rsid w:val="00CB03D6"/>
    <w:rsid w:val="00CB08FB"/>
    <w:rsid w:val="00CB1D15"/>
    <w:rsid w:val="00CB213E"/>
    <w:rsid w:val="00CB22A0"/>
    <w:rsid w:val="00CB3354"/>
    <w:rsid w:val="00CB3BEE"/>
    <w:rsid w:val="00CB4681"/>
    <w:rsid w:val="00CB46A6"/>
    <w:rsid w:val="00CB58DA"/>
    <w:rsid w:val="00CB5F4D"/>
    <w:rsid w:val="00CB6622"/>
    <w:rsid w:val="00CB6868"/>
    <w:rsid w:val="00CB7D2A"/>
    <w:rsid w:val="00CB7FAB"/>
    <w:rsid w:val="00CC0235"/>
    <w:rsid w:val="00CC048A"/>
    <w:rsid w:val="00CC07B9"/>
    <w:rsid w:val="00CC0932"/>
    <w:rsid w:val="00CC0CD5"/>
    <w:rsid w:val="00CC12FE"/>
    <w:rsid w:val="00CC23B6"/>
    <w:rsid w:val="00CC252E"/>
    <w:rsid w:val="00CC2B47"/>
    <w:rsid w:val="00CC34AB"/>
    <w:rsid w:val="00CC3607"/>
    <w:rsid w:val="00CC39A3"/>
    <w:rsid w:val="00CC3AA2"/>
    <w:rsid w:val="00CC3EF2"/>
    <w:rsid w:val="00CC3FFB"/>
    <w:rsid w:val="00CC435D"/>
    <w:rsid w:val="00CC46A4"/>
    <w:rsid w:val="00CC4B6C"/>
    <w:rsid w:val="00CC5EF1"/>
    <w:rsid w:val="00CC5FBE"/>
    <w:rsid w:val="00CC6111"/>
    <w:rsid w:val="00CC69D0"/>
    <w:rsid w:val="00CC7A48"/>
    <w:rsid w:val="00CD015B"/>
    <w:rsid w:val="00CD05D2"/>
    <w:rsid w:val="00CD0EB2"/>
    <w:rsid w:val="00CD1F94"/>
    <w:rsid w:val="00CD1FC6"/>
    <w:rsid w:val="00CD2781"/>
    <w:rsid w:val="00CD2AD8"/>
    <w:rsid w:val="00CD2B22"/>
    <w:rsid w:val="00CD2C90"/>
    <w:rsid w:val="00CD3C3D"/>
    <w:rsid w:val="00CD3C6C"/>
    <w:rsid w:val="00CD3F84"/>
    <w:rsid w:val="00CD4DB3"/>
    <w:rsid w:val="00CD55CD"/>
    <w:rsid w:val="00CD5645"/>
    <w:rsid w:val="00CD5FEF"/>
    <w:rsid w:val="00CD6C57"/>
    <w:rsid w:val="00CD6C70"/>
    <w:rsid w:val="00CD6DD8"/>
    <w:rsid w:val="00CD7308"/>
    <w:rsid w:val="00CD7A15"/>
    <w:rsid w:val="00CE0C67"/>
    <w:rsid w:val="00CE1C97"/>
    <w:rsid w:val="00CE246A"/>
    <w:rsid w:val="00CE2DBA"/>
    <w:rsid w:val="00CE3431"/>
    <w:rsid w:val="00CE36C0"/>
    <w:rsid w:val="00CE4F05"/>
    <w:rsid w:val="00CE56A9"/>
    <w:rsid w:val="00CE56F0"/>
    <w:rsid w:val="00CE584E"/>
    <w:rsid w:val="00CE612E"/>
    <w:rsid w:val="00CE6824"/>
    <w:rsid w:val="00CE6A44"/>
    <w:rsid w:val="00CE6E60"/>
    <w:rsid w:val="00CE798C"/>
    <w:rsid w:val="00CF00F5"/>
    <w:rsid w:val="00CF195E"/>
    <w:rsid w:val="00CF22EC"/>
    <w:rsid w:val="00CF2771"/>
    <w:rsid w:val="00CF2D49"/>
    <w:rsid w:val="00CF4190"/>
    <w:rsid w:val="00CF47DD"/>
    <w:rsid w:val="00CF5C7F"/>
    <w:rsid w:val="00CF5CB4"/>
    <w:rsid w:val="00CF617A"/>
    <w:rsid w:val="00CF65D8"/>
    <w:rsid w:val="00CF686A"/>
    <w:rsid w:val="00CF7453"/>
    <w:rsid w:val="00CF7753"/>
    <w:rsid w:val="00D001CA"/>
    <w:rsid w:val="00D01292"/>
    <w:rsid w:val="00D01B23"/>
    <w:rsid w:val="00D01EEF"/>
    <w:rsid w:val="00D02618"/>
    <w:rsid w:val="00D02C0E"/>
    <w:rsid w:val="00D02D66"/>
    <w:rsid w:val="00D03CAD"/>
    <w:rsid w:val="00D044BB"/>
    <w:rsid w:val="00D048D5"/>
    <w:rsid w:val="00D04909"/>
    <w:rsid w:val="00D04C7F"/>
    <w:rsid w:val="00D04E5B"/>
    <w:rsid w:val="00D0655A"/>
    <w:rsid w:val="00D06668"/>
    <w:rsid w:val="00D06C98"/>
    <w:rsid w:val="00D06FBB"/>
    <w:rsid w:val="00D10138"/>
    <w:rsid w:val="00D101BA"/>
    <w:rsid w:val="00D10A13"/>
    <w:rsid w:val="00D10A63"/>
    <w:rsid w:val="00D10FF7"/>
    <w:rsid w:val="00D11278"/>
    <w:rsid w:val="00D11F89"/>
    <w:rsid w:val="00D1322A"/>
    <w:rsid w:val="00D13678"/>
    <w:rsid w:val="00D136C7"/>
    <w:rsid w:val="00D1556B"/>
    <w:rsid w:val="00D158DD"/>
    <w:rsid w:val="00D1744C"/>
    <w:rsid w:val="00D2087A"/>
    <w:rsid w:val="00D209B7"/>
    <w:rsid w:val="00D21228"/>
    <w:rsid w:val="00D21CFF"/>
    <w:rsid w:val="00D221AF"/>
    <w:rsid w:val="00D23304"/>
    <w:rsid w:val="00D23B3D"/>
    <w:rsid w:val="00D23D92"/>
    <w:rsid w:val="00D23DFA"/>
    <w:rsid w:val="00D244F2"/>
    <w:rsid w:val="00D249A4"/>
    <w:rsid w:val="00D25CC8"/>
    <w:rsid w:val="00D262D1"/>
    <w:rsid w:val="00D26639"/>
    <w:rsid w:val="00D266E5"/>
    <w:rsid w:val="00D26E6E"/>
    <w:rsid w:val="00D26FD6"/>
    <w:rsid w:val="00D27FA1"/>
    <w:rsid w:val="00D27FF6"/>
    <w:rsid w:val="00D301DE"/>
    <w:rsid w:val="00D3097F"/>
    <w:rsid w:val="00D30AAD"/>
    <w:rsid w:val="00D31382"/>
    <w:rsid w:val="00D31A15"/>
    <w:rsid w:val="00D31AF5"/>
    <w:rsid w:val="00D31BDB"/>
    <w:rsid w:val="00D32122"/>
    <w:rsid w:val="00D324FF"/>
    <w:rsid w:val="00D328DC"/>
    <w:rsid w:val="00D3336D"/>
    <w:rsid w:val="00D33A5B"/>
    <w:rsid w:val="00D33BD3"/>
    <w:rsid w:val="00D34AA9"/>
    <w:rsid w:val="00D34AF2"/>
    <w:rsid w:val="00D34CF9"/>
    <w:rsid w:val="00D35786"/>
    <w:rsid w:val="00D36245"/>
    <w:rsid w:val="00D365BD"/>
    <w:rsid w:val="00D36930"/>
    <w:rsid w:val="00D36C32"/>
    <w:rsid w:val="00D37620"/>
    <w:rsid w:val="00D403F2"/>
    <w:rsid w:val="00D406D9"/>
    <w:rsid w:val="00D4073C"/>
    <w:rsid w:val="00D40B32"/>
    <w:rsid w:val="00D41E27"/>
    <w:rsid w:val="00D42032"/>
    <w:rsid w:val="00D430D0"/>
    <w:rsid w:val="00D43550"/>
    <w:rsid w:val="00D43B9A"/>
    <w:rsid w:val="00D4429A"/>
    <w:rsid w:val="00D4446D"/>
    <w:rsid w:val="00D4498A"/>
    <w:rsid w:val="00D44D41"/>
    <w:rsid w:val="00D450BE"/>
    <w:rsid w:val="00D4562A"/>
    <w:rsid w:val="00D465D9"/>
    <w:rsid w:val="00D46FFF"/>
    <w:rsid w:val="00D47E11"/>
    <w:rsid w:val="00D47FA6"/>
    <w:rsid w:val="00D50E55"/>
    <w:rsid w:val="00D51BEE"/>
    <w:rsid w:val="00D525A4"/>
    <w:rsid w:val="00D527D3"/>
    <w:rsid w:val="00D531AE"/>
    <w:rsid w:val="00D531BA"/>
    <w:rsid w:val="00D53393"/>
    <w:rsid w:val="00D55597"/>
    <w:rsid w:val="00D563FF"/>
    <w:rsid w:val="00D56444"/>
    <w:rsid w:val="00D56911"/>
    <w:rsid w:val="00D604D0"/>
    <w:rsid w:val="00D60799"/>
    <w:rsid w:val="00D60CAD"/>
    <w:rsid w:val="00D61056"/>
    <w:rsid w:val="00D621D1"/>
    <w:rsid w:val="00D6226E"/>
    <w:rsid w:val="00D62E18"/>
    <w:rsid w:val="00D6393F"/>
    <w:rsid w:val="00D63ACB"/>
    <w:rsid w:val="00D63DFD"/>
    <w:rsid w:val="00D642BE"/>
    <w:rsid w:val="00D64402"/>
    <w:rsid w:val="00D6493F"/>
    <w:rsid w:val="00D64F5B"/>
    <w:rsid w:val="00D65485"/>
    <w:rsid w:val="00D65D5E"/>
    <w:rsid w:val="00D66034"/>
    <w:rsid w:val="00D66081"/>
    <w:rsid w:val="00D661AB"/>
    <w:rsid w:val="00D66D92"/>
    <w:rsid w:val="00D70DC0"/>
    <w:rsid w:val="00D71995"/>
    <w:rsid w:val="00D72101"/>
    <w:rsid w:val="00D72AC5"/>
    <w:rsid w:val="00D72B5A"/>
    <w:rsid w:val="00D72C2A"/>
    <w:rsid w:val="00D7326E"/>
    <w:rsid w:val="00D74027"/>
    <w:rsid w:val="00D75AD0"/>
    <w:rsid w:val="00D7631C"/>
    <w:rsid w:val="00D7756A"/>
    <w:rsid w:val="00D779D5"/>
    <w:rsid w:val="00D77AE3"/>
    <w:rsid w:val="00D77FD6"/>
    <w:rsid w:val="00D81D52"/>
    <w:rsid w:val="00D826B7"/>
    <w:rsid w:val="00D83383"/>
    <w:rsid w:val="00D833DE"/>
    <w:rsid w:val="00D839B4"/>
    <w:rsid w:val="00D83AEE"/>
    <w:rsid w:val="00D83B04"/>
    <w:rsid w:val="00D84196"/>
    <w:rsid w:val="00D843A6"/>
    <w:rsid w:val="00D84EF5"/>
    <w:rsid w:val="00D85004"/>
    <w:rsid w:val="00D851D2"/>
    <w:rsid w:val="00D86051"/>
    <w:rsid w:val="00D8630E"/>
    <w:rsid w:val="00D86653"/>
    <w:rsid w:val="00D86E70"/>
    <w:rsid w:val="00D87399"/>
    <w:rsid w:val="00D9064D"/>
    <w:rsid w:val="00D906AC"/>
    <w:rsid w:val="00D91998"/>
    <w:rsid w:val="00D91A6E"/>
    <w:rsid w:val="00D92062"/>
    <w:rsid w:val="00D9306C"/>
    <w:rsid w:val="00D932F8"/>
    <w:rsid w:val="00D9372C"/>
    <w:rsid w:val="00D938F2"/>
    <w:rsid w:val="00D93AC0"/>
    <w:rsid w:val="00D94414"/>
    <w:rsid w:val="00D9478C"/>
    <w:rsid w:val="00D9481F"/>
    <w:rsid w:val="00D95387"/>
    <w:rsid w:val="00D95570"/>
    <w:rsid w:val="00D95FCB"/>
    <w:rsid w:val="00D962C6"/>
    <w:rsid w:val="00D9662A"/>
    <w:rsid w:val="00D97413"/>
    <w:rsid w:val="00DA0263"/>
    <w:rsid w:val="00DA177A"/>
    <w:rsid w:val="00DA1A5D"/>
    <w:rsid w:val="00DA1DB0"/>
    <w:rsid w:val="00DA1F34"/>
    <w:rsid w:val="00DA24EA"/>
    <w:rsid w:val="00DA2886"/>
    <w:rsid w:val="00DA28D6"/>
    <w:rsid w:val="00DA2F4B"/>
    <w:rsid w:val="00DA3647"/>
    <w:rsid w:val="00DA5FA9"/>
    <w:rsid w:val="00DA6ECE"/>
    <w:rsid w:val="00DA755A"/>
    <w:rsid w:val="00DA77F3"/>
    <w:rsid w:val="00DA782F"/>
    <w:rsid w:val="00DA78C8"/>
    <w:rsid w:val="00DA7CE0"/>
    <w:rsid w:val="00DA7EF1"/>
    <w:rsid w:val="00DB036B"/>
    <w:rsid w:val="00DB0C34"/>
    <w:rsid w:val="00DB1E89"/>
    <w:rsid w:val="00DB2E07"/>
    <w:rsid w:val="00DB2F17"/>
    <w:rsid w:val="00DB30E4"/>
    <w:rsid w:val="00DB35D6"/>
    <w:rsid w:val="00DB370B"/>
    <w:rsid w:val="00DB478F"/>
    <w:rsid w:val="00DB4839"/>
    <w:rsid w:val="00DB590A"/>
    <w:rsid w:val="00DB5D24"/>
    <w:rsid w:val="00DB5E43"/>
    <w:rsid w:val="00DB6C7A"/>
    <w:rsid w:val="00DB6D25"/>
    <w:rsid w:val="00DB7798"/>
    <w:rsid w:val="00DC13FA"/>
    <w:rsid w:val="00DC172E"/>
    <w:rsid w:val="00DC1BF3"/>
    <w:rsid w:val="00DC201F"/>
    <w:rsid w:val="00DC2B0D"/>
    <w:rsid w:val="00DC2D04"/>
    <w:rsid w:val="00DC33C4"/>
    <w:rsid w:val="00DC3A2C"/>
    <w:rsid w:val="00DC3CFC"/>
    <w:rsid w:val="00DC43EB"/>
    <w:rsid w:val="00DC45FE"/>
    <w:rsid w:val="00DC6146"/>
    <w:rsid w:val="00DD082C"/>
    <w:rsid w:val="00DD0C07"/>
    <w:rsid w:val="00DD146B"/>
    <w:rsid w:val="00DD1681"/>
    <w:rsid w:val="00DD1752"/>
    <w:rsid w:val="00DD1FED"/>
    <w:rsid w:val="00DD276E"/>
    <w:rsid w:val="00DD3142"/>
    <w:rsid w:val="00DD3440"/>
    <w:rsid w:val="00DD3835"/>
    <w:rsid w:val="00DD3D1B"/>
    <w:rsid w:val="00DD4010"/>
    <w:rsid w:val="00DD48B1"/>
    <w:rsid w:val="00DD4C37"/>
    <w:rsid w:val="00DD4CD7"/>
    <w:rsid w:val="00DD57A5"/>
    <w:rsid w:val="00DD57CC"/>
    <w:rsid w:val="00DD5920"/>
    <w:rsid w:val="00DD65F6"/>
    <w:rsid w:val="00DD6711"/>
    <w:rsid w:val="00DD729D"/>
    <w:rsid w:val="00DE043A"/>
    <w:rsid w:val="00DE0B4B"/>
    <w:rsid w:val="00DE1674"/>
    <w:rsid w:val="00DE19FD"/>
    <w:rsid w:val="00DE1A9F"/>
    <w:rsid w:val="00DE244D"/>
    <w:rsid w:val="00DE25DE"/>
    <w:rsid w:val="00DE2627"/>
    <w:rsid w:val="00DE27A1"/>
    <w:rsid w:val="00DE2ECA"/>
    <w:rsid w:val="00DE3139"/>
    <w:rsid w:val="00DE3CCA"/>
    <w:rsid w:val="00DE43A2"/>
    <w:rsid w:val="00DE4BD4"/>
    <w:rsid w:val="00DE5129"/>
    <w:rsid w:val="00DE52FF"/>
    <w:rsid w:val="00DE55B6"/>
    <w:rsid w:val="00DE62B1"/>
    <w:rsid w:val="00DE6356"/>
    <w:rsid w:val="00DE721A"/>
    <w:rsid w:val="00DE780E"/>
    <w:rsid w:val="00DE7CCF"/>
    <w:rsid w:val="00DF0955"/>
    <w:rsid w:val="00DF12FD"/>
    <w:rsid w:val="00DF1826"/>
    <w:rsid w:val="00DF20B9"/>
    <w:rsid w:val="00DF2865"/>
    <w:rsid w:val="00DF2ED7"/>
    <w:rsid w:val="00DF314C"/>
    <w:rsid w:val="00DF36CD"/>
    <w:rsid w:val="00DF4BCA"/>
    <w:rsid w:val="00DF506F"/>
    <w:rsid w:val="00DF5B4C"/>
    <w:rsid w:val="00DF60A9"/>
    <w:rsid w:val="00DF6343"/>
    <w:rsid w:val="00DF677F"/>
    <w:rsid w:val="00DF6AC2"/>
    <w:rsid w:val="00DF6E6F"/>
    <w:rsid w:val="00DF7252"/>
    <w:rsid w:val="00DF72A9"/>
    <w:rsid w:val="00DF72F7"/>
    <w:rsid w:val="00DF73ED"/>
    <w:rsid w:val="00DF7808"/>
    <w:rsid w:val="00DF7A93"/>
    <w:rsid w:val="00DF7E9B"/>
    <w:rsid w:val="00E001C3"/>
    <w:rsid w:val="00E0038C"/>
    <w:rsid w:val="00E01017"/>
    <w:rsid w:val="00E01A8E"/>
    <w:rsid w:val="00E02E0F"/>
    <w:rsid w:val="00E03263"/>
    <w:rsid w:val="00E0328C"/>
    <w:rsid w:val="00E03428"/>
    <w:rsid w:val="00E037E2"/>
    <w:rsid w:val="00E040B6"/>
    <w:rsid w:val="00E0421C"/>
    <w:rsid w:val="00E05181"/>
    <w:rsid w:val="00E062CD"/>
    <w:rsid w:val="00E06A7C"/>
    <w:rsid w:val="00E07129"/>
    <w:rsid w:val="00E07C05"/>
    <w:rsid w:val="00E07ED3"/>
    <w:rsid w:val="00E1010B"/>
    <w:rsid w:val="00E11011"/>
    <w:rsid w:val="00E113A1"/>
    <w:rsid w:val="00E113C8"/>
    <w:rsid w:val="00E11E9A"/>
    <w:rsid w:val="00E12736"/>
    <w:rsid w:val="00E12B7A"/>
    <w:rsid w:val="00E12BC1"/>
    <w:rsid w:val="00E13347"/>
    <w:rsid w:val="00E13827"/>
    <w:rsid w:val="00E14564"/>
    <w:rsid w:val="00E17082"/>
    <w:rsid w:val="00E17574"/>
    <w:rsid w:val="00E17676"/>
    <w:rsid w:val="00E17865"/>
    <w:rsid w:val="00E17CBE"/>
    <w:rsid w:val="00E17F3F"/>
    <w:rsid w:val="00E20FA5"/>
    <w:rsid w:val="00E216EC"/>
    <w:rsid w:val="00E22020"/>
    <w:rsid w:val="00E2292E"/>
    <w:rsid w:val="00E23460"/>
    <w:rsid w:val="00E240B4"/>
    <w:rsid w:val="00E2518C"/>
    <w:rsid w:val="00E25F7D"/>
    <w:rsid w:val="00E2669C"/>
    <w:rsid w:val="00E266A5"/>
    <w:rsid w:val="00E26EAA"/>
    <w:rsid w:val="00E26F0D"/>
    <w:rsid w:val="00E26F17"/>
    <w:rsid w:val="00E2704F"/>
    <w:rsid w:val="00E3050B"/>
    <w:rsid w:val="00E30CC0"/>
    <w:rsid w:val="00E31669"/>
    <w:rsid w:val="00E31DA7"/>
    <w:rsid w:val="00E3248D"/>
    <w:rsid w:val="00E334B2"/>
    <w:rsid w:val="00E337C1"/>
    <w:rsid w:val="00E33C8F"/>
    <w:rsid w:val="00E33F34"/>
    <w:rsid w:val="00E3403A"/>
    <w:rsid w:val="00E3408A"/>
    <w:rsid w:val="00E34245"/>
    <w:rsid w:val="00E34300"/>
    <w:rsid w:val="00E34C2D"/>
    <w:rsid w:val="00E34CA4"/>
    <w:rsid w:val="00E34EBD"/>
    <w:rsid w:val="00E3546E"/>
    <w:rsid w:val="00E36238"/>
    <w:rsid w:val="00E36B2A"/>
    <w:rsid w:val="00E36DE3"/>
    <w:rsid w:val="00E3756B"/>
    <w:rsid w:val="00E41B76"/>
    <w:rsid w:val="00E426DA"/>
    <w:rsid w:val="00E4316F"/>
    <w:rsid w:val="00E44220"/>
    <w:rsid w:val="00E44AA2"/>
    <w:rsid w:val="00E44D3B"/>
    <w:rsid w:val="00E45FF9"/>
    <w:rsid w:val="00E46121"/>
    <w:rsid w:val="00E464BD"/>
    <w:rsid w:val="00E507A7"/>
    <w:rsid w:val="00E51E9B"/>
    <w:rsid w:val="00E52299"/>
    <w:rsid w:val="00E52BFC"/>
    <w:rsid w:val="00E532AC"/>
    <w:rsid w:val="00E53F0F"/>
    <w:rsid w:val="00E540E5"/>
    <w:rsid w:val="00E54378"/>
    <w:rsid w:val="00E546F9"/>
    <w:rsid w:val="00E54A8F"/>
    <w:rsid w:val="00E55472"/>
    <w:rsid w:val="00E5560B"/>
    <w:rsid w:val="00E55C49"/>
    <w:rsid w:val="00E55D72"/>
    <w:rsid w:val="00E5603B"/>
    <w:rsid w:val="00E561CE"/>
    <w:rsid w:val="00E56E57"/>
    <w:rsid w:val="00E6050F"/>
    <w:rsid w:val="00E608A6"/>
    <w:rsid w:val="00E609D5"/>
    <w:rsid w:val="00E60C02"/>
    <w:rsid w:val="00E60CA3"/>
    <w:rsid w:val="00E61201"/>
    <w:rsid w:val="00E61D01"/>
    <w:rsid w:val="00E627CD"/>
    <w:rsid w:val="00E62986"/>
    <w:rsid w:val="00E62D5E"/>
    <w:rsid w:val="00E63B34"/>
    <w:rsid w:val="00E65141"/>
    <w:rsid w:val="00E6534F"/>
    <w:rsid w:val="00E6574B"/>
    <w:rsid w:val="00E658AE"/>
    <w:rsid w:val="00E65A2D"/>
    <w:rsid w:val="00E65CCE"/>
    <w:rsid w:val="00E65E67"/>
    <w:rsid w:val="00E65E68"/>
    <w:rsid w:val="00E66393"/>
    <w:rsid w:val="00E675FA"/>
    <w:rsid w:val="00E679DA"/>
    <w:rsid w:val="00E67CDB"/>
    <w:rsid w:val="00E70105"/>
    <w:rsid w:val="00E701FE"/>
    <w:rsid w:val="00E7159F"/>
    <w:rsid w:val="00E720E9"/>
    <w:rsid w:val="00E72F74"/>
    <w:rsid w:val="00E74612"/>
    <w:rsid w:val="00E75477"/>
    <w:rsid w:val="00E75965"/>
    <w:rsid w:val="00E76E6D"/>
    <w:rsid w:val="00E7703E"/>
    <w:rsid w:val="00E80CFD"/>
    <w:rsid w:val="00E81194"/>
    <w:rsid w:val="00E811D7"/>
    <w:rsid w:val="00E81746"/>
    <w:rsid w:val="00E82199"/>
    <w:rsid w:val="00E821E0"/>
    <w:rsid w:val="00E8225E"/>
    <w:rsid w:val="00E822D0"/>
    <w:rsid w:val="00E82B55"/>
    <w:rsid w:val="00E82BA6"/>
    <w:rsid w:val="00E82D65"/>
    <w:rsid w:val="00E82DF6"/>
    <w:rsid w:val="00E82FE3"/>
    <w:rsid w:val="00E8336D"/>
    <w:rsid w:val="00E8393A"/>
    <w:rsid w:val="00E842D6"/>
    <w:rsid w:val="00E84481"/>
    <w:rsid w:val="00E847A1"/>
    <w:rsid w:val="00E85141"/>
    <w:rsid w:val="00E856AD"/>
    <w:rsid w:val="00E86130"/>
    <w:rsid w:val="00E8730A"/>
    <w:rsid w:val="00E87C31"/>
    <w:rsid w:val="00E87DA5"/>
    <w:rsid w:val="00E90416"/>
    <w:rsid w:val="00E90B0B"/>
    <w:rsid w:val="00E90EB5"/>
    <w:rsid w:val="00E9133B"/>
    <w:rsid w:val="00E91B63"/>
    <w:rsid w:val="00E92A14"/>
    <w:rsid w:val="00E93E61"/>
    <w:rsid w:val="00E953BB"/>
    <w:rsid w:val="00E956DC"/>
    <w:rsid w:val="00E95AB2"/>
    <w:rsid w:val="00E95B04"/>
    <w:rsid w:val="00E96200"/>
    <w:rsid w:val="00E96281"/>
    <w:rsid w:val="00E96437"/>
    <w:rsid w:val="00E9652C"/>
    <w:rsid w:val="00E96A41"/>
    <w:rsid w:val="00E97787"/>
    <w:rsid w:val="00E97FE9"/>
    <w:rsid w:val="00EA1FFC"/>
    <w:rsid w:val="00EA2325"/>
    <w:rsid w:val="00EA2807"/>
    <w:rsid w:val="00EA392C"/>
    <w:rsid w:val="00EA4745"/>
    <w:rsid w:val="00EA520D"/>
    <w:rsid w:val="00EA582C"/>
    <w:rsid w:val="00EA6989"/>
    <w:rsid w:val="00EA7D6D"/>
    <w:rsid w:val="00EB033E"/>
    <w:rsid w:val="00EB0966"/>
    <w:rsid w:val="00EB0CB9"/>
    <w:rsid w:val="00EB10B1"/>
    <w:rsid w:val="00EB1326"/>
    <w:rsid w:val="00EB1B96"/>
    <w:rsid w:val="00EB1BB3"/>
    <w:rsid w:val="00EB2692"/>
    <w:rsid w:val="00EB2884"/>
    <w:rsid w:val="00EB34BA"/>
    <w:rsid w:val="00EB3A5D"/>
    <w:rsid w:val="00EB44AB"/>
    <w:rsid w:val="00EB4654"/>
    <w:rsid w:val="00EB4AC5"/>
    <w:rsid w:val="00EB557C"/>
    <w:rsid w:val="00EB59D9"/>
    <w:rsid w:val="00EB5B1C"/>
    <w:rsid w:val="00EB61CF"/>
    <w:rsid w:val="00EB71BF"/>
    <w:rsid w:val="00EB7514"/>
    <w:rsid w:val="00EB7E3D"/>
    <w:rsid w:val="00EC1E6F"/>
    <w:rsid w:val="00EC20C0"/>
    <w:rsid w:val="00EC20D4"/>
    <w:rsid w:val="00EC23AB"/>
    <w:rsid w:val="00EC2DA6"/>
    <w:rsid w:val="00EC2EFA"/>
    <w:rsid w:val="00EC379C"/>
    <w:rsid w:val="00EC3F85"/>
    <w:rsid w:val="00EC4273"/>
    <w:rsid w:val="00EC46FC"/>
    <w:rsid w:val="00EC4EC7"/>
    <w:rsid w:val="00EC568A"/>
    <w:rsid w:val="00EC58D5"/>
    <w:rsid w:val="00EC681C"/>
    <w:rsid w:val="00EC6ADD"/>
    <w:rsid w:val="00EC7191"/>
    <w:rsid w:val="00ED0021"/>
    <w:rsid w:val="00ED0505"/>
    <w:rsid w:val="00ED0EF3"/>
    <w:rsid w:val="00ED11EB"/>
    <w:rsid w:val="00ED1361"/>
    <w:rsid w:val="00ED1767"/>
    <w:rsid w:val="00ED1C8B"/>
    <w:rsid w:val="00ED1CEE"/>
    <w:rsid w:val="00ED2507"/>
    <w:rsid w:val="00ED2B32"/>
    <w:rsid w:val="00ED356B"/>
    <w:rsid w:val="00ED44E1"/>
    <w:rsid w:val="00ED4761"/>
    <w:rsid w:val="00ED4A7F"/>
    <w:rsid w:val="00ED4BC8"/>
    <w:rsid w:val="00ED5745"/>
    <w:rsid w:val="00ED57AC"/>
    <w:rsid w:val="00ED598D"/>
    <w:rsid w:val="00ED5CBF"/>
    <w:rsid w:val="00ED5CF7"/>
    <w:rsid w:val="00ED6033"/>
    <w:rsid w:val="00ED6198"/>
    <w:rsid w:val="00ED718E"/>
    <w:rsid w:val="00ED75A1"/>
    <w:rsid w:val="00EE01AD"/>
    <w:rsid w:val="00EE092E"/>
    <w:rsid w:val="00EE147A"/>
    <w:rsid w:val="00EE190B"/>
    <w:rsid w:val="00EE1E38"/>
    <w:rsid w:val="00EE1F5D"/>
    <w:rsid w:val="00EE2144"/>
    <w:rsid w:val="00EE2356"/>
    <w:rsid w:val="00EE2D57"/>
    <w:rsid w:val="00EE3134"/>
    <w:rsid w:val="00EE33EB"/>
    <w:rsid w:val="00EE368C"/>
    <w:rsid w:val="00EE3806"/>
    <w:rsid w:val="00EE423E"/>
    <w:rsid w:val="00EE42F1"/>
    <w:rsid w:val="00EE463B"/>
    <w:rsid w:val="00EE4783"/>
    <w:rsid w:val="00EE4C68"/>
    <w:rsid w:val="00EE5385"/>
    <w:rsid w:val="00EE5806"/>
    <w:rsid w:val="00EE5B3E"/>
    <w:rsid w:val="00EE664A"/>
    <w:rsid w:val="00EE69CD"/>
    <w:rsid w:val="00EE6C8D"/>
    <w:rsid w:val="00EE6CFF"/>
    <w:rsid w:val="00EE7D2A"/>
    <w:rsid w:val="00EF0333"/>
    <w:rsid w:val="00EF0476"/>
    <w:rsid w:val="00EF06AF"/>
    <w:rsid w:val="00EF0C1C"/>
    <w:rsid w:val="00EF1588"/>
    <w:rsid w:val="00EF2102"/>
    <w:rsid w:val="00EF225F"/>
    <w:rsid w:val="00EF2D7F"/>
    <w:rsid w:val="00EF3544"/>
    <w:rsid w:val="00EF3835"/>
    <w:rsid w:val="00EF3962"/>
    <w:rsid w:val="00EF39B7"/>
    <w:rsid w:val="00EF635A"/>
    <w:rsid w:val="00EF6945"/>
    <w:rsid w:val="00EF6C0C"/>
    <w:rsid w:val="00EF6F24"/>
    <w:rsid w:val="00EF6F9D"/>
    <w:rsid w:val="00EF71F9"/>
    <w:rsid w:val="00F001B8"/>
    <w:rsid w:val="00F0100C"/>
    <w:rsid w:val="00F01C3D"/>
    <w:rsid w:val="00F01E7B"/>
    <w:rsid w:val="00F027CD"/>
    <w:rsid w:val="00F02991"/>
    <w:rsid w:val="00F02C8F"/>
    <w:rsid w:val="00F03C1D"/>
    <w:rsid w:val="00F03F26"/>
    <w:rsid w:val="00F03F79"/>
    <w:rsid w:val="00F058A0"/>
    <w:rsid w:val="00F06134"/>
    <w:rsid w:val="00F0653D"/>
    <w:rsid w:val="00F07ED5"/>
    <w:rsid w:val="00F104E2"/>
    <w:rsid w:val="00F117D6"/>
    <w:rsid w:val="00F12074"/>
    <w:rsid w:val="00F123CF"/>
    <w:rsid w:val="00F12AA4"/>
    <w:rsid w:val="00F12B10"/>
    <w:rsid w:val="00F1318B"/>
    <w:rsid w:val="00F135A1"/>
    <w:rsid w:val="00F14235"/>
    <w:rsid w:val="00F142F6"/>
    <w:rsid w:val="00F1478C"/>
    <w:rsid w:val="00F1534A"/>
    <w:rsid w:val="00F15931"/>
    <w:rsid w:val="00F16909"/>
    <w:rsid w:val="00F17C7A"/>
    <w:rsid w:val="00F204E3"/>
    <w:rsid w:val="00F205BA"/>
    <w:rsid w:val="00F207C9"/>
    <w:rsid w:val="00F20843"/>
    <w:rsid w:val="00F21C3F"/>
    <w:rsid w:val="00F22518"/>
    <w:rsid w:val="00F24EBC"/>
    <w:rsid w:val="00F252E7"/>
    <w:rsid w:val="00F2583C"/>
    <w:rsid w:val="00F2585A"/>
    <w:rsid w:val="00F25B34"/>
    <w:rsid w:val="00F25B89"/>
    <w:rsid w:val="00F25E75"/>
    <w:rsid w:val="00F26F0E"/>
    <w:rsid w:val="00F2744B"/>
    <w:rsid w:val="00F275FB"/>
    <w:rsid w:val="00F30183"/>
    <w:rsid w:val="00F31043"/>
    <w:rsid w:val="00F3152B"/>
    <w:rsid w:val="00F32001"/>
    <w:rsid w:val="00F321BE"/>
    <w:rsid w:val="00F32A71"/>
    <w:rsid w:val="00F32F9B"/>
    <w:rsid w:val="00F34198"/>
    <w:rsid w:val="00F34FC1"/>
    <w:rsid w:val="00F352C8"/>
    <w:rsid w:val="00F354BC"/>
    <w:rsid w:val="00F358F4"/>
    <w:rsid w:val="00F365D1"/>
    <w:rsid w:val="00F36B9D"/>
    <w:rsid w:val="00F37389"/>
    <w:rsid w:val="00F40B42"/>
    <w:rsid w:val="00F40E94"/>
    <w:rsid w:val="00F4308B"/>
    <w:rsid w:val="00F431B3"/>
    <w:rsid w:val="00F43213"/>
    <w:rsid w:val="00F433C3"/>
    <w:rsid w:val="00F4346A"/>
    <w:rsid w:val="00F46862"/>
    <w:rsid w:val="00F4689E"/>
    <w:rsid w:val="00F46B16"/>
    <w:rsid w:val="00F474D1"/>
    <w:rsid w:val="00F508AE"/>
    <w:rsid w:val="00F50AF2"/>
    <w:rsid w:val="00F520F1"/>
    <w:rsid w:val="00F52539"/>
    <w:rsid w:val="00F527E3"/>
    <w:rsid w:val="00F52945"/>
    <w:rsid w:val="00F529FF"/>
    <w:rsid w:val="00F5354D"/>
    <w:rsid w:val="00F53755"/>
    <w:rsid w:val="00F53938"/>
    <w:rsid w:val="00F542A2"/>
    <w:rsid w:val="00F542FE"/>
    <w:rsid w:val="00F54E13"/>
    <w:rsid w:val="00F556C7"/>
    <w:rsid w:val="00F56593"/>
    <w:rsid w:val="00F568EE"/>
    <w:rsid w:val="00F57211"/>
    <w:rsid w:val="00F6017C"/>
    <w:rsid w:val="00F601D6"/>
    <w:rsid w:val="00F603A3"/>
    <w:rsid w:val="00F60ABC"/>
    <w:rsid w:val="00F615D2"/>
    <w:rsid w:val="00F615E9"/>
    <w:rsid w:val="00F62A63"/>
    <w:rsid w:val="00F62EDE"/>
    <w:rsid w:val="00F63C4E"/>
    <w:rsid w:val="00F64885"/>
    <w:rsid w:val="00F64A06"/>
    <w:rsid w:val="00F65047"/>
    <w:rsid w:val="00F665A8"/>
    <w:rsid w:val="00F6716F"/>
    <w:rsid w:val="00F70725"/>
    <w:rsid w:val="00F7084A"/>
    <w:rsid w:val="00F713DA"/>
    <w:rsid w:val="00F71836"/>
    <w:rsid w:val="00F72234"/>
    <w:rsid w:val="00F72751"/>
    <w:rsid w:val="00F73591"/>
    <w:rsid w:val="00F73D82"/>
    <w:rsid w:val="00F74A0B"/>
    <w:rsid w:val="00F75735"/>
    <w:rsid w:val="00F76DB2"/>
    <w:rsid w:val="00F774F3"/>
    <w:rsid w:val="00F77DEA"/>
    <w:rsid w:val="00F8036B"/>
    <w:rsid w:val="00F80681"/>
    <w:rsid w:val="00F80A74"/>
    <w:rsid w:val="00F80EE0"/>
    <w:rsid w:val="00F815E6"/>
    <w:rsid w:val="00F822CD"/>
    <w:rsid w:val="00F837E8"/>
    <w:rsid w:val="00F84827"/>
    <w:rsid w:val="00F84D48"/>
    <w:rsid w:val="00F85055"/>
    <w:rsid w:val="00F85115"/>
    <w:rsid w:val="00F85300"/>
    <w:rsid w:val="00F8663D"/>
    <w:rsid w:val="00F86682"/>
    <w:rsid w:val="00F86C8F"/>
    <w:rsid w:val="00F87480"/>
    <w:rsid w:val="00F87D5E"/>
    <w:rsid w:val="00F90191"/>
    <w:rsid w:val="00F90A84"/>
    <w:rsid w:val="00F90EF6"/>
    <w:rsid w:val="00F91261"/>
    <w:rsid w:val="00F9206F"/>
    <w:rsid w:val="00F930D0"/>
    <w:rsid w:val="00F934DE"/>
    <w:rsid w:val="00F947C2"/>
    <w:rsid w:val="00F94BAA"/>
    <w:rsid w:val="00F95C34"/>
    <w:rsid w:val="00F95DB3"/>
    <w:rsid w:val="00F96644"/>
    <w:rsid w:val="00F97363"/>
    <w:rsid w:val="00F97960"/>
    <w:rsid w:val="00FA04E2"/>
    <w:rsid w:val="00FA0777"/>
    <w:rsid w:val="00FA0C61"/>
    <w:rsid w:val="00FA0CB3"/>
    <w:rsid w:val="00FA1705"/>
    <w:rsid w:val="00FA2FE2"/>
    <w:rsid w:val="00FA326E"/>
    <w:rsid w:val="00FA3516"/>
    <w:rsid w:val="00FA3A5C"/>
    <w:rsid w:val="00FA524E"/>
    <w:rsid w:val="00FA62FF"/>
    <w:rsid w:val="00FA6F45"/>
    <w:rsid w:val="00FA71B9"/>
    <w:rsid w:val="00FA78CD"/>
    <w:rsid w:val="00FA7A08"/>
    <w:rsid w:val="00FA7B1A"/>
    <w:rsid w:val="00FA7D36"/>
    <w:rsid w:val="00FB00F9"/>
    <w:rsid w:val="00FB0308"/>
    <w:rsid w:val="00FB07BB"/>
    <w:rsid w:val="00FB0DD3"/>
    <w:rsid w:val="00FB0F60"/>
    <w:rsid w:val="00FB0FAE"/>
    <w:rsid w:val="00FB114C"/>
    <w:rsid w:val="00FB1254"/>
    <w:rsid w:val="00FB13EB"/>
    <w:rsid w:val="00FB1411"/>
    <w:rsid w:val="00FB2003"/>
    <w:rsid w:val="00FB2296"/>
    <w:rsid w:val="00FB28BA"/>
    <w:rsid w:val="00FB2F3F"/>
    <w:rsid w:val="00FB32FC"/>
    <w:rsid w:val="00FB35CA"/>
    <w:rsid w:val="00FB3667"/>
    <w:rsid w:val="00FB3AB0"/>
    <w:rsid w:val="00FB483A"/>
    <w:rsid w:val="00FB48F1"/>
    <w:rsid w:val="00FB4DA2"/>
    <w:rsid w:val="00FB5572"/>
    <w:rsid w:val="00FB5F2D"/>
    <w:rsid w:val="00FB71C2"/>
    <w:rsid w:val="00FB7F30"/>
    <w:rsid w:val="00FC0723"/>
    <w:rsid w:val="00FC0841"/>
    <w:rsid w:val="00FC1153"/>
    <w:rsid w:val="00FC1414"/>
    <w:rsid w:val="00FC19C3"/>
    <w:rsid w:val="00FC233D"/>
    <w:rsid w:val="00FC26F5"/>
    <w:rsid w:val="00FC2975"/>
    <w:rsid w:val="00FC2E99"/>
    <w:rsid w:val="00FC38C7"/>
    <w:rsid w:val="00FC3AA7"/>
    <w:rsid w:val="00FC3E1F"/>
    <w:rsid w:val="00FC480D"/>
    <w:rsid w:val="00FC5558"/>
    <w:rsid w:val="00FC692D"/>
    <w:rsid w:val="00FC6C37"/>
    <w:rsid w:val="00FC71D3"/>
    <w:rsid w:val="00FC7E35"/>
    <w:rsid w:val="00FD0A54"/>
    <w:rsid w:val="00FD0D53"/>
    <w:rsid w:val="00FD177F"/>
    <w:rsid w:val="00FD314E"/>
    <w:rsid w:val="00FD3205"/>
    <w:rsid w:val="00FD32EB"/>
    <w:rsid w:val="00FD4250"/>
    <w:rsid w:val="00FD4906"/>
    <w:rsid w:val="00FD5B6B"/>
    <w:rsid w:val="00FD63D1"/>
    <w:rsid w:val="00FD63F2"/>
    <w:rsid w:val="00FD742F"/>
    <w:rsid w:val="00FD7790"/>
    <w:rsid w:val="00FE0759"/>
    <w:rsid w:val="00FE1660"/>
    <w:rsid w:val="00FE38B2"/>
    <w:rsid w:val="00FE4012"/>
    <w:rsid w:val="00FE4215"/>
    <w:rsid w:val="00FE4566"/>
    <w:rsid w:val="00FE4AD4"/>
    <w:rsid w:val="00FE6124"/>
    <w:rsid w:val="00FE7FA3"/>
    <w:rsid w:val="00FF004C"/>
    <w:rsid w:val="00FF0D51"/>
    <w:rsid w:val="00FF0D70"/>
    <w:rsid w:val="00FF2248"/>
    <w:rsid w:val="00FF2588"/>
    <w:rsid w:val="00FF2A48"/>
    <w:rsid w:val="00FF2B71"/>
    <w:rsid w:val="00FF2C96"/>
    <w:rsid w:val="00FF2FD3"/>
    <w:rsid w:val="00FF3B94"/>
    <w:rsid w:val="00FF4011"/>
    <w:rsid w:val="00FF42FC"/>
    <w:rsid w:val="00FF552D"/>
    <w:rsid w:val="00FF5A1D"/>
    <w:rsid w:val="00FF5ED3"/>
    <w:rsid w:val="00FF7884"/>
    <w:rsid w:val="00FF7EBC"/>
    <w:rsid w:val="05CE7503"/>
    <w:rsid w:val="06AD1133"/>
    <w:rsid w:val="0A297CEB"/>
    <w:rsid w:val="14760D1A"/>
    <w:rsid w:val="168D20EC"/>
    <w:rsid w:val="189D189F"/>
    <w:rsid w:val="20678AA9"/>
    <w:rsid w:val="2097396D"/>
    <w:rsid w:val="20FEB8CB"/>
    <w:rsid w:val="220181CE"/>
    <w:rsid w:val="2685B9D3"/>
    <w:rsid w:val="2A7660BA"/>
    <w:rsid w:val="2F143DD6"/>
    <w:rsid w:val="36909278"/>
    <w:rsid w:val="397AB3C7"/>
    <w:rsid w:val="41BD1D3A"/>
    <w:rsid w:val="554093CD"/>
    <w:rsid w:val="56E21DF2"/>
    <w:rsid w:val="574C4AE6"/>
    <w:rsid w:val="62FAD9A7"/>
    <w:rsid w:val="702031B4"/>
    <w:rsid w:val="76288F5E"/>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046720"/>
  <w15:docId w15:val="{B5E4EF30-1908-411C-AA03-9E8011AD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10"/>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semiHidden/>
    <w:unhideWhenUsed/>
    <w:qFormat/>
    <w:rsid w:val="009669F1"/>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66210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2 Char,Strip Char,Saraksta rindkopa1 Char,Normal bullet 2 Char,Bullet list Char,Colorful List - Accent 12 Char,Dot pt Char,F5 List Paragraph Char,List Paragraph1 Char,List1 Char"/>
    <w:link w:val="ColorfulList-Accent11"/>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B74D85"/>
    <w:rPr>
      <w:rFonts w:ascii="Times New Roman" w:eastAsia="ヒラギノ角ゴ Pro W3" w:hAnsi="Times New Roman"/>
      <w:sz w:val="22"/>
      <w:szCs w:val="22"/>
      <w:lang w:eastAsia="en-US"/>
    </w:rPr>
  </w:style>
  <w:style w:type="paragraph" w:customStyle="1" w:styleId="Noteikumutekstam">
    <w:name w:val="Noteikumu tekstam"/>
    <w:basedOn w:val="Normal"/>
    <w:link w:val="NoteikumutekstamRakstz"/>
    <w:autoRedefine/>
    <w:rsid w:val="00B74D85"/>
    <w:pPr>
      <w:framePr w:hSpace="180" w:wrap="around" w:vAnchor="text" w:hAnchor="text" w:y="1"/>
      <w:tabs>
        <w:tab w:val="left" w:pos="198"/>
      </w:tabs>
      <w:spacing w:after="0" w:line="240" w:lineRule="auto"/>
      <w:suppressOverlap/>
      <w:jc w:val="both"/>
    </w:pPr>
    <w:rPr>
      <w:rFonts w:ascii="Times New Roman" w:hAnsi="Times New Roman"/>
      <w:color w:val="auto"/>
      <w:szCs w:val="22"/>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aliases w:val="2,Strip,Saraksta rindkopa1,Normal bullet 2,Bullet list,List Paragraph1,Saraksta rindkopa,Colorful List - Accent 12,List1,Akapit z listą BS,Numbered Para 1,Dot pt,List Paragraph Char Char Char,Indicator Text,Bullet 1,F5 List Paragraph"/>
    <w:basedOn w:val="Normal"/>
    <w:uiPriority w:val="34"/>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Style17">
    <w:name w:val="Style17"/>
    <w:basedOn w:val="Normal"/>
    <w:rsid w:val="00594A96"/>
    <w:pPr>
      <w:widowControl w:val="0"/>
      <w:autoSpaceDE w:val="0"/>
      <w:autoSpaceDN w:val="0"/>
      <w:adjustRightInd w:val="0"/>
      <w:spacing w:after="0" w:line="240" w:lineRule="auto"/>
    </w:pPr>
    <w:rPr>
      <w:rFonts w:ascii="Times New Roman" w:eastAsia="Times New Roman" w:hAnsi="Times New Roman"/>
      <w:color w:val="auto"/>
      <w:sz w:val="24"/>
      <w:lang w:eastAsia="lv-LV"/>
    </w:rPr>
  </w:style>
  <w:style w:type="paragraph" w:customStyle="1" w:styleId="Style47">
    <w:name w:val="Style47"/>
    <w:basedOn w:val="Normal"/>
    <w:rsid w:val="00594A96"/>
    <w:pPr>
      <w:widowControl w:val="0"/>
      <w:autoSpaceDE w:val="0"/>
      <w:autoSpaceDN w:val="0"/>
      <w:adjustRightInd w:val="0"/>
      <w:spacing w:after="0" w:line="253" w:lineRule="exact"/>
    </w:pPr>
    <w:rPr>
      <w:rFonts w:ascii="Times New Roman" w:eastAsia="Times New Roman" w:hAnsi="Times New Roman"/>
      <w:color w:val="auto"/>
      <w:sz w:val="24"/>
      <w:lang w:eastAsia="lv-LV"/>
    </w:rPr>
  </w:style>
  <w:style w:type="character" w:customStyle="1" w:styleId="FontStyle107">
    <w:name w:val="Font Style107"/>
    <w:uiPriority w:val="99"/>
    <w:rsid w:val="00594A96"/>
    <w:rPr>
      <w:rFonts w:ascii="Times New Roman" w:hAnsi="Times New Roman" w:cs="Times New Roman" w:hint="default"/>
      <w:sz w:val="20"/>
      <w:szCs w:val="20"/>
    </w:rPr>
  </w:style>
  <w:style w:type="character" w:customStyle="1" w:styleId="FontStyle134">
    <w:name w:val="Font Style134"/>
    <w:rsid w:val="00594A96"/>
    <w:rPr>
      <w:rFonts w:ascii="Times New Roman" w:hAnsi="Times New Roman" w:cs="Times New Roman" w:hint="default"/>
      <w:b/>
      <w:bCs/>
      <w:sz w:val="14"/>
      <w:szCs w:val="14"/>
    </w:rPr>
  </w:style>
  <w:style w:type="character" w:customStyle="1" w:styleId="FontStyle135">
    <w:name w:val="Font Style135"/>
    <w:uiPriority w:val="99"/>
    <w:rsid w:val="00594A96"/>
    <w:rPr>
      <w:rFonts w:ascii="Times New Roman" w:hAnsi="Times New Roman" w:cs="Times New Roman" w:hint="default"/>
      <w:i/>
      <w:iCs/>
      <w:sz w:val="20"/>
      <w:szCs w:val="20"/>
    </w:rPr>
  </w:style>
  <w:style w:type="character" w:customStyle="1" w:styleId="Heading3Char">
    <w:name w:val="Heading 3 Char"/>
    <w:link w:val="Heading3"/>
    <w:uiPriority w:val="9"/>
    <w:rsid w:val="0066210A"/>
    <w:rPr>
      <w:rFonts w:ascii="Cambria" w:eastAsia="Times New Roman" w:hAnsi="Cambria" w:cs="Times New Roman"/>
      <w:b/>
      <w:bCs/>
      <w:color w:val="000000"/>
      <w:sz w:val="26"/>
      <w:szCs w:val="26"/>
      <w:lang w:eastAsia="en-US"/>
    </w:rPr>
  </w:style>
  <w:style w:type="paragraph" w:styleId="BodyText">
    <w:name w:val="Body Text"/>
    <w:basedOn w:val="Normal"/>
    <w:link w:val="BodyTextChar"/>
    <w:rsid w:val="00133718"/>
    <w:pPr>
      <w:spacing w:after="0" w:line="240" w:lineRule="auto"/>
      <w:jc w:val="both"/>
    </w:pPr>
    <w:rPr>
      <w:rFonts w:ascii="Times New Roman" w:eastAsia="MS Mincho" w:hAnsi="Times New Roman"/>
      <w:color w:val="auto"/>
      <w:sz w:val="26"/>
      <w:szCs w:val="20"/>
      <w:lang w:eastAsia="lv-LV"/>
    </w:rPr>
  </w:style>
  <w:style w:type="character" w:customStyle="1" w:styleId="BodyTextChar">
    <w:name w:val="Body Text Char"/>
    <w:link w:val="BodyText"/>
    <w:rsid w:val="00133718"/>
    <w:rPr>
      <w:rFonts w:ascii="Times New Roman" w:eastAsia="MS Mincho" w:hAnsi="Times New Roman"/>
      <w:sz w:val="26"/>
    </w:rPr>
  </w:style>
  <w:style w:type="paragraph" w:styleId="EnvelopeReturn">
    <w:name w:val="envelope return"/>
    <w:basedOn w:val="Normal"/>
    <w:rsid w:val="00133718"/>
    <w:pPr>
      <w:keepLines/>
      <w:widowControl w:val="0"/>
      <w:spacing w:before="600" w:after="0" w:line="240" w:lineRule="auto"/>
    </w:pPr>
    <w:rPr>
      <w:rFonts w:ascii="Times New Roman" w:eastAsia="Times New Roman" w:hAnsi="Times New Roman"/>
      <w:color w:val="auto"/>
      <w:sz w:val="26"/>
      <w:szCs w:val="20"/>
      <w:lang w:val="en-AU"/>
    </w:rPr>
  </w:style>
  <w:style w:type="paragraph" w:styleId="Revision">
    <w:name w:val="Revision"/>
    <w:hidden/>
    <w:uiPriority w:val="71"/>
    <w:rsid w:val="003460EE"/>
    <w:rPr>
      <w:rFonts w:eastAsia="ヒラギノ角ゴ Pro W3"/>
      <w:color w:val="000000"/>
      <w:sz w:val="22"/>
      <w:szCs w:val="24"/>
      <w:lang w:eastAsia="en-US"/>
    </w:rPr>
  </w:style>
  <w:style w:type="character" w:styleId="Emphasis">
    <w:name w:val="Emphasis"/>
    <w:uiPriority w:val="20"/>
    <w:qFormat/>
    <w:rsid w:val="00A11D13"/>
    <w:rPr>
      <w:b/>
      <w:bCs/>
      <w:i w:val="0"/>
      <w:iCs w:val="0"/>
    </w:rPr>
  </w:style>
  <w:style w:type="character" w:styleId="PlaceholderText">
    <w:name w:val="Placeholder Text"/>
    <w:uiPriority w:val="99"/>
    <w:rsid w:val="003C2173"/>
    <w:rPr>
      <w:color w:val="808080"/>
    </w:rPr>
  </w:style>
  <w:style w:type="table" w:styleId="TableGrid">
    <w:name w:val="Table Grid"/>
    <w:basedOn w:val="TableNormal"/>
    <w:uiPriority w:val="59"/>
    <w:rsid w:val="003C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91900"/>
  </w:style>
  <w:style w:type="paragraph" w:customStyle="1" w:styleId="Noteikumuapakpunkti">
    <w:name w:val="Noteikumu apakšpunkti"/>
    <w:basedOn w:val="Noteikumutekstam"/>
    <w:rsid w:val="005347C2"/>
    <w:pPr>
      <w:framePr w:wrap="around"/>
      <w:tabs>
        <w:tab w:val="num" w:pos="1580"/>
      </w:tabs>
      <w:ind w:left="900"/>
    </w:pPr>
    <w:rPr>
      <w:rFonts w:eastAsia="Times New Roman"/>
      <w:b/>
      <w:sz w:val="28"/>
      <w:szCs w:val="26"/>
      <w:lang w:eastAsia="lv-LV"/>
    </w:rPr>
  </w:style>
  <w:style w:type="paragraph" w:customStyle="1" w:styleId="Noteikumuapakpunkti2">
    <w:name w:val="Noteikumu apakšpunkti_2"/>
    <w:basedOn w:val="Noteikumuapakpunkti"/>
    <w:rsid w:val="005347C2"/>
    <w:pPr>
      <w:framePr w:wrap="around"/>
      <w:tabs>
        <w:tab w:val="clear" w:pos="1580"/>
        <w:tab w:val="num" w:pos="2111"/>
      </w:tabs>
      <w:ind w:left="1260"/>
    </w:pPr>
  </w:style>
  <w:style w:type="paragraph" w:customStyle="1" w:styleId="Noteikumuapakpunkt3">
    <w:name w:val="Noteikumu apakšpunkt_3"/>
    <w:basedOn w:val="Noteikumuapakpunkti2"/>
    <w:rsid w:val="005347C2"/>
    <w:pPr>
      <w:framePr w:wrap="around"/>
      <w:tabs>
        <w:tab w:val="clear" w:pos="2111"/>
        <w:tab w:val="num" w:pos="2034"/>
      </w:tabs>
      <w:ind w:left="900"/>
    </w:pPr>
  </w:style>
  <w:style w:type="character" w:customStyle="1" w:styleId="italic">
    <w:name w:val="italic"/>
    <w:basedOn w:val="DefaultParagraphFont"/>
    <w:rsid w:val="008954DD"/>
  </w:style>
  <w:style w:type="paragraph" w:customStyle="1" w:styleId="Normal1">
    <w:name w:val="Normal1"/>
    <w:basedOn w:val="Normal"/>
    <w:rsid w:val="00BC2769"/>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Heading2Char">
    <w:name w:val="Heading 2 Char"/>
    <w:link w:val="Heading2"/>
    <w:uiPriority w:val="9"/>
    <w:rsid w:val="009669F1"/>
    <w:rPr>
      <w:rFonts w:ascii="Calibri Light" w:eastAsia="Times New Roman" w:hAnsi="Calibri Light" w:cs="Times New Roman"/>
      <w:b/>
      <w:bCs/>
      <w:color w:val="5B9BD5"/>
      <w:sz w:val="26"/>
      <w:szCs w:val="26"/>
      <w:lang w:eastAsia="en-US"/>
    </w:rPr>
  </w:style>
  <w:style w:type="character" w:styleId="UnresolvedMention">
    <w:name w:val="Unresolved Mention"/>
    <w:uiPriority w:val="99"/>
    <w:semiHidden/>
    <w:unhideWhenUsed/>
    <w:rsid w:val="00466F74"/>
    <w:rPr>
      <w:color w:val="605E5C"/>
      <w:shd w:val="clear" w:color="auto" w:fill="E1DFDD"/>
    </w:rPr>
  </w:style>
  <w:style w:type="character" w:customStyle="1" w:styleId="blue-text">
    <w:name w:val="blue-text"/>
    <w:basedOn w:val="DefaultParagraphFont"/>
    <w:rsid w:val="00D75AD0"/>
  </w:style>
  <w:style w:type="paragraph" w:customStyle="1" w:styleId="tv213">
    <w:name w:val="tv213"/>
    <w:basedOn w:val="Normal"/>
    <w:rsid w:val="00D839B4"/>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normal2">
    <w:name w:val="normal2"/>
    <w:basedOn w:val="Normal"/>
    <w:rsid w:val="001B48ED"/>
    <w:pPr>
      <w:spacing w:before="120" w:after="0" w:line="312" w:lineRule="atLeast"/>
      <w:jc w:val="both"/>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036">
      <w:bodyDiv w:val="1"/>
      <w:marLeft w:val="0"/>
      <w:marRight w:val="0"/>
      <w:marTop w:val="0"/>
      <w:marBottom w:val="0"/>
      <w:divBdr>
        <w:top w:val="none" w:sz="0" w:space="0" w:color="auto"/>
        <w:left w:val="none" w:sz="0" w:space="0" w:color="auto"/>
        <w:bottom w:val="none" w:sz="0" w:space="0" w:color="auto"/>
        <w:right w:val="none" w:sz="0" w:space="0" w:color="auto"/>
      </w:divBdr>
    </w:div>
    <w:div w:id="19672012">
      <w:bodyDiv w:val="1"/>
      <w:marLeft w:val="0"/>
      <w:marRight w:val="0"/>
      <w:marTop w:val="0"/>
      <w:marBottom w:val="0"/>
      <w:divBdr>
        <w:top w:val="none" w:sz="0" w:space="0" w:color="auto"/>
        <w:left w:val="none" w:sz="0" w:space="0" w:color="auto"/>
        <w:bottom w:val="none" w:sz="0" w:space="0" w:color="auto"/>
        <w:right w:val="none" w:sz="0" w:space="0" w:color="auto"/>
      </w:divBdr>
    </w:div>
    <w:div w:id="30883431">
      <w:bodyDiv w:val="1"/>
      <w:marLeft w:val="0"/>
      <w:marRight w:val="0"/>
      <w:marTop w:val="0"/>
      <w:marBottom w:val="0"/>
      <w:divBdr>
        <w:top w:val="none" w:sz="0" w:space="0" w:color="auto"/>
        <w:left w:val="none" w:sz="0" w:space="0" w:color="auto"/>
        <w:bottom w:val="none" w:sz="0" w:space="0" w:color="auto"/>
        <w:right w:val="none" w:sz="0" w:space="0" w:color="auto"/>
      </w:divBdr>
    </w:div>
    <w:div w:id="115223604">
      <w:bodyDiv w:val="1"/>
      <w:marLeft w:val="0"/>
      <w:marRight w:val="0"/>
      <w:marTop w:val="0"/>
      <w:marBottom w:val="0"/>
      <w:divBdr>
        <w:top w:val="none" w:sz="0" w:space="0" w:color="auto"/>
        <w:left w:val="none" w:sz="0" w:space="0" w:color="auto"/>
        <w:bottom w:val="none" w:sz="0" w:space="0" w:color="auto"/>
        <w:right w:val="none" w:sz="0" w:space="0" w:color="auto"/>
      </w:divBdr>
    </w:div>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179900619">
      <w:bodyDiv w:val="1"/>
      <w:marLeft w:val="0"/>
      <w:marRight w:val="0"/>
      <w:marTop w:val="0"/>
      <w:marBottom w:val="0"/>
      <w:divBdr>
        <w:top w:val="none" w:sz="0" w:space="0" w:color="auto"/>
        <w:left w:val="none" w:sz="0" w:space="0" w:color="auto"/>
        <w:bottom w:val="none" w:sz="0" w:space="0" w:color="auto"/>
        <w:right w:val="none" w:sz="0" w:space="0" w:color="auto"/>
      </w:divBdr>
    </w:div>
    <w:div w:id="203103574">
      <w:bodyDiv w:val="1"/>
      <w:marLeft w:val="0"/>
      <w:marRight w:val="0"/>
      <w:marTop w:val="0"/>
      <w:marBottom w:val="0"/>
      <w:divBdr>
        <w:top w:val="none" w:sz="0" w:space="0" w:color="auto"/>
        <w:left w:val="none" w:sz="0" w:space="0" w:color="auto"/>
        <w:bottom w:val="none" w:sz="0" w:space="0" w:color="auto"/>
        <w:right w:val="none" w:sz="0" w:space="0" w:color="auto"/>
      </w:divBdr>
    </w:div>
    <w:div w:id="230699662">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78873929">
      <w:bodyDiv w:val="1"/>
      <w:marLeft w:val="0"/>
      <w:marRight w:val="0"/>
      <w:marTop w:val="0"/>
      <w:marBottom w:val="0"/>
      <w:divBdr>
        <w:top w:val="none" w:sz="0" w:space="0" w:color="auto"/>
        <w:left w:val="none" w:sz="0" w:space="0" w:color="auto"/>
        <w:bottom w:val="none" w:sz="0" w:space="0" w:color="auto"/>
        <w:right w:val="none" w:sz="0" w:space="0" w:color="auto"/>
      </w:divBdr>
    </w:div>
    <w:div w:id="287316985">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2920158">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14789022">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14686697">
      <w:bodyDiv w:val="1"/>
      <w:marLeft w:val="0"/>
      <w:marRight w:val="0"/>
      <w:marTop w:val="0"/>
      <w:marBottom w:val="0"/>
      <w:divBdr>
        <w:top w:val="none" w:sz="0" w:space="0" w:color="auto"/>
        <w:left w:val="none" w:sz="0" w:space="0" w:color="auto"/>
        <w:bottom w:val="none" w:sz="0" w:space="0" w:color="auto"/>
        <w:right w:val="none" w:sz="0" w:space="0" w:color="auto"/>
      </w:divBdr>
    </w:div>
    <w:div w:id="536311999">
      <w:bodyDiv w:val="1"/>
      <w:marLeft w:val="0"/>
      <w:marRight w:val="0"/>
      <w:marTop w:val="0"/>
      <w:marBottom w:val="0"/>
      <w:divBdr>
        <w:top w:val="none" w:sz="0" w:space="0" w:color="auto"/>
        <w:left w:val="none" w:sz="0" w:space="0" w:color="auto"/>
        <w:bottom w:val="none" w:sz="0" w:space="0" w:color="auto"/>
        <w:right w:val="none" w:sz="0" w:space="0" w:color="auto"/>
      </w:divBdr>
    </w:div>
    <w:div w:id="544024644">
      <w:bodyDiv w:val="1"/>
      <w:marLeft w:val="0"/>
      <w:marRight w:val="0"/>
      <w:marTop w:val="0"/>
      <w:marBottom w:val="0"/>
      <w:divBdr>
        <w:top w:val="none" w:sz="0" w:space="0" w:color="auto"/>
        <w:left w:val="none" w:sz="0" w:space="0" w:color="auto"/>
        <w:bottom w:val="none" w:sz="0" w:space="0" w:color="auto"/>
        <w:right w:val="none" w:sz="0" w:space="0" w:color="auto"/>
      </w:divBdr>
    </w:div>
    <w:div w:id="550963653">
      <w:bodyDiv w:val="1"/>
      <w:marLeft w:val="0"/>
      <w:marRight w:val="0"/>
      <w:marTop w:val="0"/>
      <w:marBottom w:val="0"/>
      <w:divBdr>
        <w:top w:val="none" w:sz="0" w:space="0" w:color="auto"/>
        <w:left w:val="none" w:sz="0" w:space="0" w:color="auto"/>
        <w:bottom w:val="none" w:sz="0" w:space="0" w:color="auto"/>
        <w:right w:val="none" w:sz="0" w:space="0" w:color="auto"/>
      </w:divBdr>
    </w:div>
    <w:div w:id="551770371">
      <w:bodyDiv w:val="1"/>
      <w:marLeft w:val="0"/>
      <w:marRight w:val="0"/>
      <w:marTop w:val="0"/>
      <w:marBottom w:val="0"/>
      <w:divBdr>
        <w:top w:val="none" w:sz="0" w:space="0" w:color="auto"/>
        <w:left w:val="none" w:sz="0" w:space="0" w:color="auto"/>
        <w:bottom w:val="none" w:sz="0" w:space="0" w:color="auto"/>
        <w:right w:val="none" w:sz="0" w:space="0" w:color="auto"/>
      </w:divBdr>
    </w:div>
    <w:div w:id="561603806">
      <w:bodyDiv w:val="1"/>
      <w:marLeft w:val="0"/>
      <w:marRight w:val="0"/>
      <w:marTop w:val="0"/>
      <w:marBottom w:val="0"/>
      <w:divBdr>
        <w:top w:val="none" w:sz="0" w:space="0" w:color="auto"/>
        <w:left w:val="none" w:sz="0" w:space="0" w:color="auto"/>
        <w:bottom w:val="none" w:sz="0" w:space="0" w:color="auto"/>
        <w:right w:val="none" w:sz="0" w:space="0" w:color="auto"/>
      </w:divBdr>
      <w:divsChild>
        <w:div w:id="1138107449">
          <w:marLeft w:val="0"/>
          <w:marRight w:val="0"/>
          <w:marTop w:val="0"/>
          <w:marBottom w:val="567"/>
          <w:divBdr>
            <w:top w:val="none" w:sz="0" w:space="0" w:color="auto"/>
            <w:left w:val="none" w:sz="0" w:space="0" w:color="auto"/>
            <w:bottom w:val="none" w:sz="0" w:space="0" w:color="auto"/>
            <w:right w:val="none" w:sz="0" w:space="0" w:color="auto"/>
          </w:divBdr>
        </w:div>
        <w:div w:id="2082099050">
          <w:marLeft w:val="0"/>
          <w:marRight w:val="0"/>
          <w:marTop w:val="480"/>
          <w:marBottom w:val="240"/>
          <w:divBdr>
            <w:top w:val="none" w:sz="0" w:space="0" w:color="auto"/>
            <w:left w:val="none" w:sz="0" w:space="0" w:color="auto"/>
            <w:bottom w:val="none" w:sz="0" w:space="0" w:color="auto"/>
            <w:right w:val="none" w:sz="0" w:space="0" w:color="auto"/>
          </w:divBdr>
        </w:div>
      </w:divsChild>
    </w:div>
    <w:div w:id="636835459">
      <w:bodyDiv w:val="1"/>
      <w:marLeft w:val="0"/>
      <w:marRight w:val="0"/>
      <w:marTop w:val="0"/>
      <w:marBottom w:val="0"/>
      <w:divBdr>
        <w:top w:val="none" w:sz="0" w:space="0" w:color="auto"/>
        <w:left w:val="none" w:sz="0" w:space="0" w:color="auto"/>
        <w:bottom w:val="none" w:sz="0" w:space="0" w:color="auto"/>
        <w:right w:val="none" w:sz="0" w:space="0" w:color="auto"/>
      </w:divBdr>
    </w:div>
    <w:div w:id="649595064">
      <w:bodyDiv w:val="1"/>
      <w:marLeft w:val="0"/>
      <w:marRight w:val="0"/>
      <w:marTop w:val="0"/>
      <w:marBottom w:val="0"/>
      <w:divBdr>
        <w:top w:val="none" w:sz="0" w:space="0" w:color="auto"/>
        <w:left w:val="none" w:sz="0" w:space="0" w:color="auto"/>
        <w:bottom w:val="none" w:sz="0" w:space="0" w:color="auto"/>
        <w:right w:val="none" w:sz="0" w:space="0" w:color="auto"/>
      </w:divBdr>
    </w:div>
    <w:div w:id="699935637">
      <w:bodyDiv w:val="1"/>
      <w:marLeft w:val="0"/>
      <w:marRight w:val="0"/>
      <w:marTop w:val="0"/>
      <w:marBottom w:val="0"/>
      <w:divBdr>
        <w:top w:val="none" w:sz="0" w:space="0" w:color="auto"/>
        <w:left w:val="none" w:sz="0" w:space="0" w:color="auto"/>
        <w:bottom w:val="none" w:sz="0" w:space="0" w:color="auto"/>
        <w:right w:val="none" w:sz="0" w:space="0" w:color="auto"/>
      </w:divBdr>
    </w:div>
    <w:div w:id="719138212">
      <w:bodyDiv w:val="1"/>
      <w:marLeft w:val="0"/>
      <w:marRight w:val="0"/>
      <w:marTop w:val="0"/>
      <w:marBottom w:val="0"/>
      <w:divBdr>
        <w:top w:val="none" w:sz="0" w:space="0" w:color="auto"/>
        <w:left w:val="none" w:sz="0" w:space="0" w:color="auto"/>
        <w:bottom w:val="none" w:sz="0" w:space="0" w:color="auto"/>
        <w:right w:val="none" w:sz="0" w:space="0" w:color="auto"/>
      </w:divBdr>
    </w:div>
    <w:div w:id="738869171">
      <w:bodyDiv w:val="1"/>
      <w:marLeft w:val="0"/>
      <w:marRight w:val="0"/>
      <w:marTop w:val="0"/>
      <w:marBottom w:val="0"/>
      <w:divBdr>
        <w:top w:val="none" w:sz="0" w:space="0" w:color="auto"/>
        <w:left w:val="none" w:sz="0" w:space="0" w:color="auto"/>
        <w:bottom w:val="none" w:sz="0" w:space="0" w:color="auto"/>
        <w:right w:val="none" w:sz="0" w:space="0" w:color="auto"/>
      </w:divBdr>
    </w:div>
    <w:div w:id="744837183">
      <w:bodyDiv w:val="1"/>
      <w:marLeft w:val="0"/>
      <w:marRight w:val="0"/>
      <w:marTop w:val="0"/>
      <w:marBottom w:val="0"/>
      <w:divBdr>
        <w:top w:val="none" w:sz="0" w:space="0" w:color="auto"/>
        <w:left w:val="none" w:sz="0" w:space="0" w:color="auto"/>
        <w:bottom w:val="none" w:sz="0" w:space="0" w:color="auto"/>
        <w:right w:val="none" w:sz="0" w:space="0" w:color="auto"/>
      </w:divBdr>
    </w:div>
    <w:div w:id="755053720">
      <w:bodyDiv w:val="1"/>
      <w:marLeft w:val="0"/>
      <w:marRight w:val="0"/>
      <w:marTop w:val="0"/>
      <w:marBottom w:val="0"/>
      <w:divBdr>
        <w:top w:val="none" w:sz="0" w:space="0" w:color="auto"/>
        <w:left w:val="none" w:sz="0" w:space="0" w:color="auto"/>
        <w:bottom w:val="none" w:sz="0" w:space="0" w:color="auto"/>
        <w:right w:val="none" w:sz="0" w:space="0" w:color="auto"/>
      </w:divBdr>
    </w:div>
    <w:div w:id="789203830">
      <w:bodyDiv w:val="1"/>
      <w:marLeft w:val="0"/>
      <w:marRight w:val="0"/>
      <w:marTop w:val="0"/>
      <w:marBottom w:val="0"/>
      <w:divBdr>
        <w:top w:val="none" w:sz="0" w:space="0" w:color="auto"/>
        <w:left w:val="none" w:sz="0" w:space="0" w:color="auto"/>
        <w:bottom w:val="none" w:sz="0" w:space="0" w:color="auto"/>
        <w:right w:val="none" w:sz="0" w:space="0" w:color="auto"/>
      </w:divBdr>
    </w:div>
    <w:div w:id="806775346">
      <w:bodyDiv w:val="1"/>
      <w:marLeft w:val="0"/>
      <w:marRight w:val="0"/>
      <w:marTop w:val="0"/>
      <w:marBottom w:val="0"/>
      <w:divBdr>
        <w:top w:val="none" w:sz="0" w:space="0" w:color="auto"/>
        <w:left w:val="none" w:sz="0" w:space="0" w:color="auto"/>
        <w:bottom w:val="none" w:sz="0" w:space="0" w:color="auto"/>
        <w:right w:val="none" w:sz="0" w:space="0" w:color="auto"/>
      </w:divBdr>
    </w:div>
    <w:div w:id="832456953">
      <w:bodyDiv w:val="1"/>
      <w:marLeft w:val="0"/>
      <w:marRight w:val="0"/>
      <w:marTop w:val="0"/>
      <w:marBottom w:val="0"/>
      <w:divBdr>
        <w:top w:val="none" w:sz="0" w:space="0" w:color="auto"/>
        <w:left w:val="none" w:sz="0" w:space="0" w:color="auto"/>
        <w:bottom w:val="none" w:sz="0" w:space="0" w:color="auto"/>
        <w:right w:val="none" w:sz="0" w:space="0" w:color="auto"/>
      </w:divBdr>
    </w:div>
    <w:div w:id="872352652">
      <w:bodyDiv w:val="1"/>
      <w:marLeft w:val="0"/>
      <w:marRight w:val="0"/>
      <w:marTop w:val="0"/>
      <w:marBottom w:val="0"/>
      <w:divBdr>
        <w:top w:val="none" w:sz="0" w:space="0" w:color="auto"/>
        <w:left w:val="none" w:sz="0" w:space="0" w:color="auto"/>
        <w:bottom w:val="none" w:sz="0" w:space="0" w:color="auto"/>
        <w:right w:val="none" w:sz="0" w:space="0" w:color="auto"/>
      </w:divBdr>
    </w:div>
    <w:div w:id="881207397">
      <w:bodyDiv w:val="1"/>
      <w:marLeft w:val="0"/>
      <w:marRight w:val="0"/>
      <w:marTop w:val="0"/>
      <w:marBottom w:val="0"/>
      <w:divBdr>
        <w:top w:val="none" w:sz="0" w:space="0" w:color="auto"/>
        <w:left w:val="none" w:sz="0" w:space="0" w:color="auto"/>
        <w:bottom w:val="none" w:sz="0" w:space="0" w:color="auto"/>
        <w:right w:val="none" w:sz="0" w:space="0" w:color="auto"/>
      </w:divBdr>
    </w:div>
    <w:div w:id="958609786">
      <w:bodyDiv w:val="1"/>
      <w:marLeft w:val="0"/>
      <w:marRight w:val="0"/>
      <w:marTop w:val="0"/>
      <w:marBottom w:val="0"/>
      <w:divBdr>
        <w:top w:val="none" w:sz="0" w:space="0" w:color="auto"/>
        <w:left w:val="none" w:sz="0" w:space="0" w:color="auto"/>
        <w:bottom w:val="none" w:sz="0" w:space="0" w:color="auto"/>
        <w:right w:val="none" w:sz="0" w:space="0" w:color="auto"/>
      </w:divBdr>
    </w:div>
    <w:div w:id="989405126">
      <w:bodyDiv w:val="1"/>
      <w:marLeft w:val="0"/>
      <w:marRight w:val="0"/>
      <w:marTop w:val="0"/>
      <w:marBottom w:val="0"/>
      <w:divBdr>
        <w:top w:val="none" w:sz="0" w:space="0" w:color="auto"/>
        <w:left w:val="none" w:sz="0" w:space="0" w:color="auto"/>
        <w:bottom w:val="none" w:sz="0" w:space="0" w:color="auto"/>
        <w:right w:val="none" w:sz="0" w:space="0" w:color="auto"/>
      </w:divBdr>
    </w:div>
    <w:div w:id="1017922580">
      <w:bodyDiv w:val="1"/>
      <w:marLeft w:val="0"/>
      <w:marRight w:val="0"/>
      <w:marTop w:val="0"/>
      <w:marBottom w:val="0"/>
      <w:divBdr>
        <w:top w:val="none" w:sz="0" w:space="0" w:color="auto"/>
        <w:left w:val="none" w:sz="0" w:space="0" w:color="auto"/>
        <w:bottom w:val="none" w:sz="0" w:space="0" w:color="auto"/>
        <w:right w:val="none" w:sz="0" w:space="0" w:color="auto"/>
      </w:divBdr>
    </w:div>
    <w:div w:id="1032996313">
      <w:bodyDiv w:val="1"/>
      <w:marLeft w:val="0"/>
      <w:marRight w:val="0"/>
      <w:marTop w:val="0"/>
      <w:marBottom w:val="0"/>
      <w:divBdr>
        <w:top w:val="none" w:sz="0" w:space="0" w:color="auto"/>
        <w:left w:val="none" w:sz="0" w:space="0" w:color="auto"/>
        <w:bottom w:val="none" w:sz="0" w:space="0" w:color="auto"/>
        <w:right w:val="none" w:sz="0" w:space="0" w:color="auto"/>
      </w:divBdr>
    </w:div>
    <w:div w:id="1042097068">
      <w:bodyDiv w:val="1"/>
      <w:marLeft w:val="0"/>
      <w:marRight w:val="0"/>
      <w:marTop w:val="0"/>
      <w:marBottom w:val="0"/>
      <w:divBdr>
        <w:top w:val="none" w:sz="0" w:space="0" w:color="auto"/>
        <w:left w:val="none" w:sz="0" w:space="0" w:color="auto"/>
        <w:bottom w:val="none" w:sz="0" w:space="0" w:color="auto"/>
        <w:right w:val="none" w:sz="0" w:space="0" w:color="auto"/>
      </w:divBdr>
    </w:div>
    <w:div w:id="1098255670">
      <w:bodyDiv w:val="1"/>
      <w:marLeft w:val="0"/>
      <w:marRight w:val="0"/>
      <w:marTop w:val="0"/>
      <w:marBottom w:val="0"/>
      <w:divBdr>
        <w:top w:val="none" w:sz="0" w:space="0" w:color="auto"/>
        <w:left w:val="none" w:sz="0" w:space="0" w:color="auto"/>
        <w:bottom w:val="none" w:sz="0" w:space="0" w:color="auto"/>
        <w:right w:val="none" w:sz="0" w:space="0" w:color="auto"/>
      </w:divBdr>
    </w:div>
    <w:div w:id="1171793565">
      <w:bodyDiv w:val="1"/>
      <w:marLeft w:val="0"/>
      <w:marRight w:val="0"/>
      <w:marTop w:val="0"/>
      <w:marBottom w:val="0"/>
      <w:divBdr>
        <w:top w:val="none" w:sz="0" w:space="0" w:color="auto"/>
        <w:left w:val="none" w:sz="0" w:space="0" w:color="auto"/>
        <w:bottom w:val="none" w:sz="0" w:space="0" w:color="auto"/>
        <w:right w:val="none" w:sz="0" w:space="0" w:color="auto"/>
      </w:divBdr>
    </w:div>
    <w:div w:id="1235431330">
      <w:bodyDiv w:val="1"/>
      <w:marLeft w:val="0"/>
      <w:marRight w:val="0"/>
      <w:marTop w:val="0"/>
      <w:marBottom w:val="0"/>
      <w:divBdr>
        <w:top w:val="none" w:sz="0" w:space="0" w:color="auto"/>
        <w:left w:val="none" w:sz="0" w:space="0" w:color="auto"/>
        <w:bottom w:val="none" w:sz="0" w:space="0" w:color="auto"/>
        <w:right w:val="none" w:sz="0" w:space="0" w:color="auto"/>
      </w:divBdr>
    </w:div>
    <w:div w:id="1241869881">
      <w:bodyDiv w:val="1"/>
      <w:marLeft w:val="0"/>
      <w:marRight w:val="0"/>
      <w:marTop w:val="0"/>
      <w:marBottom w:val="0"/>
      <w:divBdr>
        <w:top w:val="none" w:sz="0" w:space="0" w:color="auto"/>
        <w:left w:val="none" w:sz="0" w:space="0" w:color="auto"/>
        <w:bottom w:val="none" w:sz="0" w:space="0" w:color="auto"/>
        <w:right w:val="none" w:sz="0" w:space="0" w:color="auto"/>
      </w:divBdr>
    </w:div>
    <w:div w:id="1264075999">
      <w:bodyDiv w:val="1"/>
      <w:marLeft w:val="0"/>
      <w:marRight w:val="0"/>
      <w:marTop w:val="0"/>
      <w:marBottom w:val="0"/>
      <w:divBdr>
        <w:top w:val="none" w:sz="0" w:space="0" w:color="auto"/>
        <w:left w:val="none" w:sz="0" w:space="0" w:color="auto"/>
        <w:bottom w:val="none" w:sz="0" w:space="0" w:color="auto"/>
        <w:right w:val="none" w:sz="0" w:space="0" w:color="auto"/>
      </w:divBdr>
    </w:div>
    <w:div w:id="1295796398">
      <w:bodyDiv w:val="1"/>
      <w:marLeft w:val="0"/>
      <w:marRight w:val="0"/>
      <w:marTop w:val="0"/>
      <w:marBottom w:val="0"/>
      <w:divBdr>
        <w:top w:val="none" w:sz="0" w:space="0" w:color="auto"/>
        <w:left w:val="none" w:sz="0" w:space="0" w:color="auto"/>
        <w:bottom w:val="none" w:sz="0" w:space="0" w:color="auto"/>
        <w:right w:val="none" w:sz="0" w:space="0" w:color="auto"/>
      </w:divBdr>
    </w:div>
    <w:div w:id="1320769253">
      <w:bodyDiv w:val="1"/>
      <w:marLeft w:val="0"/>
      <w:marRight w:val="0"/>
      <w:marTop w:val="0"/>
      <w:marBottom w:val="0"/>
      <w:divBdr>
        <w:top w:val="none" w:sz="0" w:space="0" w:color="auto"/>
        <w:left w:val="none" w:sz="0" w:space="0" w:color="auto"/>
        <w:bottom w:val="none" w:sz="0" w:space="0" w:color="auto"/>
        <w:right w:val="none" w:sz="0" w:space="0" w:color="auto"/>
      </w:divBdr>
    </w:div>
    <w:div w:id="1332104359">
      <w:bodyDiv w:val="1"/>
      <w:marLeft w:val="0"/>
      <w:marRight w:val="0"/>
      <w:marTop w:val="0"/>
      <w:marBottom w:val="0"/>
      <w:divBdr>
        <w:top w:val="none" w:sz="0" w:space="0" w:color="auto"/>
        <w:left w:val="none" w:sz="0" w:space="0" w:color="auto"/>
        <w:bottom w:val="none" w:sz="0" w:space="0" w:color="auto"/>
        <w:right w:val="none" w:sz="0" w:space="0" w:color="auto"/>
      </w:divBdr>
    </w:div>
    <w:div w:id="1354114558">
      <w:bodyDiv w:val="1"/>
      <w:marLeft w:val="0"/>
      <w:marRight w:val="0"/>
      <w:marTop w:val="0"/>
      <w:marBottom w:val="0"/>
      <w:divBdr>
        <w:top w:val="none" w:sz="0" w:space="0" w:color="auto"/>
        <w:left w:val="none" w:sz="0" w:space="0" w:color="auto"/>
        <w:bottom w:val="none" w:sz="0" w:space="0" w:color="auto"/>
        <w:right w:val="none" w:sz="0" w:space="0" w:color="auto"/>
      </w:divBdr>
    </w:div>
    <w:div w:id="1410882809">
      <w:bodyDiv w:val="1"/>
      <w:marLeft w:val="0"/>
      <w:marRight w:val="0"/>
      <w:marTop w:val="0"/>
      <w:marBottom w:val="0"/>
      <w:divBdr>
        <w:top w:val="none" w:sz="0" w:space="0" w:color="auto"/>
        <w:left w:val="none" w:sz="0" w:space="0" w:color="auto"/>
        <w:bottom w:val="none" w:sz="0" w:space="0" w:color="auto"/>
        <w:right w:val="none" w:sz="0" w:space="0" w:color="auto"/>
      </w:divBdr>
    </w:div>
    <w:div w:id="1423911913">
      <w:bodyDiv w:val="1"/>
      <w:marLeft w:val="0"/>
      <w:marRight w:val="0"/>
      <w:marTop w:val="0"/>
      <w:marBottom w:val="0"/>
      <w:divBdr>
        <w:top w:val="none" w:sz="0" w:space="0" w:color="auto"/>
        <w:left w:val="none" w:sz="0" w:space="0" w:color="auto"/>
        <w:bottom w:val="none" w:sz="0" w:space="0" w:color="auto"/>
        <w:right w:val="none" w:sz="0" w:space="0" w:color="auto"/>
      </w:divBdr>
    </w:div>
    <w:div w:id="1436555449">
      <w:bodyDiv w:val="1"/>
      <w:marLeft w:val="0"/>
      <w:marRight w:val="0"/>
      <w:marTop w:val="0"/>
      <w:marBottom w:val="0"/>
      <w:divBdr>
        <w:top w:val="none" w:sz="0" w:space="0" w:color="auto"/>
        <w:left w:val="none" w:sz="0" w:space="0" w:color="auto"/>
        <w:bottom w:val="none" w:sz="0" w:space="0" w:color="auto"/>
        <w:right w:val="none" w:sz="0" w:space="0" w:color="auto"/>
      </w:divBdr>
    </w:div>
    <w:div w:id="1450859816">
      <w:bodyDiv w:val="1"/>
      <w:marLeft w:val="0"/>
      <w:marRight w:val="0"/>
      <w:marTop w:val="0"/>
      <w:marBottom w:val="0"/>
      <w:divBdr>
        <w:top w:val="none" w:sz="0" w:space="0" w:color="auto"/>
        <w:left w:val="none" w:sz="0" w:space="0" w:color="auto"/>
        <w:bottom w:val="none" w:sz="0" w:space="0" w:color="auto"/>
        <w:right w:val="none" w:sz="0" w:space="0" w:color="auto"/>
      </w:divBdr>
    </w:div>
    <w:div w:id="1464275369">
      <w:bodyDiv w:val="1"/>
      <w:marLeft w:val="0"/>
      <w:marRight w:val="0"/>
      <w:marTop w:val="0"/>
      <w:marBottom w:val="0"/>
      <w:divBdr>
        <w:top w:val="none" w:sz="0" w:space="0" w:color="auto"/>
        <w:left w:val="none" w:sz="0" w:space="0" w:color="auto"/>
        <w:bottom w:val="none" w:sz="0" w:space="0" w:color="auto"/>
        <w:right w:val="none" w:sz="0" w:space="0" w:color="auto"/>
      </w:divBdr>
    </w:div>
    <w:div w:id="1488857499">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534031101">
      <w:bodyDiv w:val="1"/>
      <w:marLeft w:val="0"/>
      <w:marRight w:val="0"/>
      <w:marTop w:val="0"/>
      <w:marBottom w:val="0"/>
      <w:divBdr>
        <w:top w:val="none" w:sz="0" w:space="0" w:color="auto"/>
        <w:left w:val="none" w:sz="0" w:space="0" w:color="auto"/>
        <w:bottom w:val="none" w:sz="0" w:space="0" w:color="auto"/>
        <w:right w:val="none" w:sz="0" w:space="0" w:color="auto"/>
      </w:divBdr>
    </w:div>
    <w:div w:id="1546408417">
      <w:bodyDiv w:val="1"/>
      <w:marLeft w:val="0"/>
      <w:marRight w:val="0"/>
      <w:marTop w:val="0"/>
      <w:marBottom w:val="0"/>
      <w:divBdr>
        <w:top w:val="none" w:sz="0" w:space="0" w:color="auto"/>
        <w:left w:val="none" w:sz="0" w:space="0" w:color="auto"/>
        <w:bottom w:val="none" w:sz="0" w:space="0" w:color="auto"/>
        <w:right w:val="none" w:sz="0" w:space="0" w:color="auto"/>
      </w:divBdr>
    </w:div>
    <w:div w:id="1609776010">
      <w:bodyDiv w:val="1"/>
      <w:marLeft w:val="0"/>
      <w:marRight w:val="0"/>
      <w:marTop w:val="0"/>
      <w:marBottom w:val="0"/>
      <w:divBdr>
        <w:top w:val="none" w:sz="0" w:space="0" w:color="auto"/>
        <w:left w:val="none" w:sz="0" w:space="0" w:color="auto"/>
        <w:bottom w:val="none" w:sz="0" w:space="0" w:color="auto"/>
        <w:right w:val="none" w:sz="0" w:space="0" w:color="auto"/>
      </w:divBdr>
    </w:div>
    <w:div w:id="1686662825">
      <w:bodyDiv w:val="1"/>
      <w:marLeft w:val="0"/>
      <w:marRight w:val="0"/>
      <w:marTop w:val="0"/>
      <w:marBottom w:val="0"/>
      <w:divBdr>
        <w:top w:val="none" w:sz="0" w:space="0" w:color="auto"/>
        <w:left w:val="none" w:sz="0" w:space="0" w:color="auto"/>
        <w:bottom w:val="none" w:sz="0" w:space="0" w:color="auto"/>
        <w:right w:val="none" w:sz="0" w:space="0" w:color="auto"/>
      </w:divBdr>
    </w:div>
    <w:div w:id="1711108829">
      <w:bodyDiv w:val="1"/>
      <w:marLeft w:val="0"/>
      <w:marRight w:val="0"/>
      <w:marTop w:val="0"/>
      <w:marBottom w:val="0"/>
      <w:divBdr>
        <w:top w:val="none" w:sz="0" w:space="0" w:color="auto"/>
        <w:left w:val="none" w:sz="0" w:space="0" w:color="auto"/>
        <w:bottom w:val="none" w:sz="0" w:space="0" w:color="auto"/>
        <w:right w:val="none" w:sz="0" w:space="0" w:color="auto"/>
      </w:divBdr>
    </w:div>
    <w:div w:id="1764059931">
      <w:bodyDiv w:val="1"/>
      <w:marLeft w:val="0"/>
      <w:marRight w:val="0"/>
      <w:marTop w:val="0"/>
      <w:marBottom w:val="0"/>
      <w:divBdr>
        <w:top w:val="none" w:sz="0" w:space="0" w:color="auto"/>
        <w:left w:val="none" w:sz="0" w:space="0" w:color="auto"/>
        <w:bottom w:val="none" w:sz="0" w:space="0" w:color="auto"/>
        <w:right w:val="none" w:sz="0" w:space="0" w:color="auto"/>
      </w:divBdr>
    </w:div>
    <w:div w:id="1800802069">
      <w:bodyDiv w:val="1"/>
      <w:marLeft w:val="0"/>
      <w:marRight w:val="0"/>
      <w:marTop w:val="0"/>
      <w:marBottom w:val="0"/>
      <w:divBdr>
        <w:top w:val="none" w:sz="0" w:space="0" w:color="auto"/>
        <w:left w:val="none" w:sz="0" w:space="0" w:color="auto"/>
        <w:bottom w:val="none" w:sz="0" w:space="0" w:color="auto"/>
        <w:right w:val="none" w:sz="0" w:space="0" w:color="auto"/>
      </w:divBdr>
    </w:div>
    <w:div w:id="1845901034">
      <w:bodyDiv w:val="1"/>
      <w:marLeft w:val="0"/>
      <w:marRight w:val="0"/>
      <w:marTop w:val="0"/>
      <w:marBottom w:val="0"/>
      <w:divBdr>
        <w:top w:val="none" w:sz="0" w:space="0" w:color="auto"/>
        <w:left w:val="none" w:sz="0" w:space="0" w:color="auto"/>
        <w:bottom w:val="none" w:sz="0" w:space="0" w:color="auto"/>
        <w:right w:val="none" w:sz="0" w:space="0" w:color="auto"/>
      </w:divBdr>
    </w:div>
    <w:div w:id="1880822031">
      <w:bodyDiv w:val="1"/>
      <w:marLeft w:val="0"/>
      <w:marRight w:val="0"/>
      <w:marTop w:val="0"/>
      <w:marBottom w:val="0"/>
      <w:divBdr>
        <w:top w:val="none" w:sz="0" w:space="0" w:color="auto"/>
        <w:left w:val="none" w:sz="0" w:space="0" w:color="auto"/>
        <w:bottom w:val="none" w:sz="0" w:space="0" w:color="auto"/>
        <w:right w:val="none" w:sz="0" w:space="0" w:color="auto"/>
      </w:divBdr>
    </w:div>
    <w:div w:id="1911694837">
      <w:bodyDiv w:val="1"/>
      <w:marLeft w:val="0"/>
      <w:marRight w:val="0"/>
      <w:marTop w:val="0"/>
      <w:marBottom w:val="0"/>
      <w:divBdr>
        <w:top w:val="none" w:sz="0" w:space="0" w:color="auto"/>
        <w:left w:val="none" w:sz="0" w:space="0" w:color="auto"/>
        <w:bottom w:val="none" w:sz="0" w:space="0" w:color="auto"/>
        <w:right w:val="none" w:sz="0" w:space="0" w:color="auto"/>
      </w:divBdr>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 w:id="1964799212">
      <w:bodyDiv w:val="1"/>
      <w:marLeft w:val="0"/>
      <w:marRight w:val="0"/>
      <w:marTop w:val="0"/>
      <w:marBottom w:val="0"/>
      <w:divBdr>
        <w:top w:val="none" w:sz="0" w:space="0" w:color="auto"/>
        <w:left w:val="none" w:sz="0" w:space="0" w:color="auto"/>
        <w:bottom w:val="none" w:sz="0" w:space="0" w:color="auto"/>
        <w:right w:val="none" w:sz="0" w:space="0" w:color="auto"/>
      </w:divBdr>
    </w:div>
    <w:div w:id="1969386381">
      <w:bodyDiv w:val="1"/>
      <w:marLeft w:val="0"/>
      <w:marRight w:val="0"/>
      <w:marTop w:val="0"/>
      <w:marBottom w:val="0"/>
      <w:divBdr>
        <w:top w:val="none" w:sz="0" w:space="0" w:color="auto"/>
        <w:left w:val="none" w:sz="0" w:space="0" w:color="auto"/>
        <w:bottom w:val="none" w:sz="0" w:space="0" w:color="auto"/>
        <w:right w:val="none" w:sz="0" w:space="0" w:color="auto"/>
      </w:divBdr>
    </w:div>
    <w:div w:id="1970814329">
      <w:bodyDiv w:val="1"/>
      <w:marLeft w:val="0"/>
      <w:marRight w:val="0"/>
      <w:marTop w:val="0"/>
      <w:marBottom w:val="0"/>
      <w:divBdr>
        <w:top w:val="none" w:sz="0" w:space="0" w:color="auto"/>
        <w:left w:val="none" w:sz="0" w:space="0" w:color="auto"/>
        <w:bottom w:val="none" w:sz="0" w:space="0" w:color="auto"/>
        <w:right w:val="none" w:sz="0" w:space="0" w:color="auto"/>
      </w:divBdr>
    </w:div>
    <w:div w:id="1988363715">
      <w:bodyDiv w:val="1"/>
      <w:marLeft w:val="0"/>
      <w:marRight w:val="0"/>
      <w:marTop w:val="0"/>
      <w:marBottom w:val="0"/>
      <w:divBdr>
        <w:top w:val="none" w:sz="0" w:space="0" w:color="auto"/>
        <w:left w:val="none" w:sz="0" w:space="0" w:color="auto"/>
        <w:bottom w:val="none" w:sz="0" w:space="0" w:color="auto"/>
        <w:right w:val="none" w:sz="0" w:space="0" w:color="auto"/>
      </w:divBdr>
    </w:div>
    <w:div w:id="1994021831">
      <w:bodyDiv w:val="1"/>
      <w:marLeft w:val="0"/>
      <w:marRight w:val="0"/>
      <w:marTop w:val="0"/>
      <w:marBottom w:val="0"/>
      <w:divBdr>
        <w:top w:val="none" w:sz="0" w:space="0" w:color="auto"/>
        <w:left w:val="none" w:sz="0" w:space="0" w:color="auto"/>
        <w:bottom w:val="none" w:sz="0" w:space="0" w:color="auto"/>
        <w:right w:val="none" w:sz="0" w:space="0" w:color="auto"/>
      </w:divBdr>
    </w:div>
    <w:div w:id="2032030212">
      <w:bodyDiv w:val="1"/>
      <w:marLeft w:val="0"/>
      <w:marRight w:val="0"/>
      <w:marTop w:val="0"/>
      <w:marBottom w:val="0"/>
      <w:divBdr>
        <w:top w:val="none" w:sz="0" w:space="0" w:color="auto"/>
        <w:left w:val="none" w:sz="0" w:space="0" w:color="auto"/>
        <w:bottom w:val="none" w:sz="0" w:space="0" w:color="auto"/>
        <w:right w:val="none" w:sz="0" w:space="0" w:color="auto"/>
      </w:divBdr>
    </w:div>
    <w:div w:id="2057582447">
      <w:bodyDiv w:val="1"/>
      <w:marLeft w:val="0"/>
      <w:marRight w:val="0"/>
      <w:marTop w:val="0"/>
      <w:marBottom w:val="0"/>
      <w:divBdr>
        <w:top w:val="none" w:sz="0" w:space="0" w:color="auto"/>
        <w:left w:val="none" w:sz="0" w:space="0" w:color="auto"/>
        <w:bottom w:val="none" w:sz="0" w:space="0" w:color="auto"/>
        <w:right w:val="none" w:sz="0" w:space="0" w:color="auto"/>
      </w:divBdr>
    </w:div>
    <w:div w:id="2108884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fondi.lv/vadlinijas--skaidrojum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6.vid.gov.lv/NP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4.xml><?xml version="1.0" encoding="utf-8"?>
<LongProperties xmlns="http://schemas.microsoft.com/office/2006/metadata/longProperties">
  <LongProp xmlns="" name="WorkflowChangePath"><![CDATA[62de6b22-8c5c-435a-b322-e6d4ca62170b,3;62de6b22-8c5c-435a-b322-e6d4ca62170b,3;62de6b22-8c5c-435a-b322-e6d4ca62170b,3;62de6b22-8c5c-435a-b322-e6d4ca62170b,3;62de6b22-8c5c-435a-b322-e6d4ca62170b,3;62de6b22-8c5c-435a-b322-e6d4ca62170b,3;62de6b22-8c5c-435a-b322-e6d4ca62170b,3;62de6b22-8c5c-435a-b322-e6d4ca62170b,3;62de6b22-8c5c-435a-b322-e6d4ca62170b,5;62de6b22-8c5c-435a-b322-e6d4ca62170b,5;62de6b22-8c5c-435a-b322-e6d4ca62170b,3;62de6b22-8c5c-435a-b322-e6d4ca62170b,3;]]></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9370-E5A9-4C3C-A706-555C583B0571}">
  <ds:schemaRefs>
    <ds:schemaRef ds:uri="http://schemas.microsoft.com/sharepoint/v3/contenttype/forms"/>
  </ds:schemaRefs>
</ds:datastoreItem>
</file>

<file path=customXml/itemProps2.xml><?xml version="1.0" encoding="utf-8"?>
<ds:datastoreItem xmlns:ds="http://schemas.openxmlformats.org/officeDocument/2006/customXml" ds:itemID="{2361F70E-30D3-4730-AC77-9F2817B29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E223B-97A4-43EF-A0AE-3B25D761CF26}">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4.xml><?xml version="1.0" encoding="utf-8"?>
<ds:datastoreItem xmlns:ds="http://schemas.openxmlformats.org/officeDocument/2006/customXml" ds:itemID="{A6CCE190-EA35-4E56-AB74-78C645978980}">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24882ACA-6352-4FED-A802-DDFC7CE9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16049</Words>
  <Characters>9149</Characters>
  <Application>Microsoft Office Word</Application>
  <DocSecurity>0</DocSecurity>
  <Lines>76</Lines>
  <Paragraphs>50</Paragraphs>
  <ScaleCrop>false</ScaleCrop>
  <Company>LR Veselības ministrija</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dc:description/>
  <cp:lastModifiedBy>Ilze Paidere</cp:lastModifiedBy>
  <cp:revision>30</cp:revision>
  <cp:lastPrinted>2017-05-11T13:07:00Z</cp:lastPrinted>
  <dcterms:created xsi:type="dcterms:W3CDTF">2023-10-02T09:44:00Z</dcterms:created>
  <dcterms:modified xsi:type="dcterms:W3CDTF">2023-10-27T06:21:00Z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62de6b22-8c5c-435a-b322-e6d4ca62170b,3;62de6b22-8c5c-435a-b322-e6d4ca62170b,3;62de6b22-8c5c-435a-b322-e6d4ca62170b,3;62de6b22-8c5c-435a-b322-e6d4ca62170b,3;62de6b22-8c5c-435a-b322-e6d4ca62170b,3;62de6b22-8c5c-435a-b322-e6d4ca62170b,3;62de6b22-8c5c-435a-b3</vt:lpwstr>
  </property>
  <property fmtid="{D5CDD505-2E9C-101B-9397-08002B2CF9AE}" pid="3" name="Sede">
    <vt:lpwstr/>
  </property>
  <property fmtid="{D5CDD505-2E9C-101B-9397-08002B2CF9AE}" pid="4" name="Kom">
    <vt:lpwstr/>
  </property>
  <property fmtid="{D5CDD505-2E9C-101B-9397-08002B2CF9AE}" pid="5" name="kartiba">
    <vt:lpwstr/>
  </property>
  <property fmtid="{D5CDD505-2E9C-101B-9397-08002B2CF9AE}" pid="6" name="Apraksts">
    <vt:lpwstr/>
  </property>
  <property fmtid="{D5CDD505-2E9C-101B-9397-08002B2CF9AE}" pid="7" name="ContentTypeId">
    <vt:lpwstr>0x010100CCAE56773E04C54A8AAEC798B999D08D</vt:lpwstr>
  </property>
  <property fmtid="{D5CDD505-2E9C-101B-9397-08002B2CF9AE}" pid="8" name="TaxCatchAll">
    <vt:lpwstr/>
  </property>
  <property fmtid="{D5CDD505-2E9C-101B-9397-08002B2CF9AE}" pid="9" name="lcf76f155ced4ddcb4097134ff3c332f">
    <vt:lpwstr/>
  </property>
  <property fmtid="{D5CDD505-2E9C-101B-9397-08002B2CF9AE}" pid="10" name="MediaServiceImageTags">
    <vt:lpwstr/>
  </property>
</Properties>
</file>