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9B809" w14:textId="77777777" w:rsidR="007E5686" w:rsidRPr="000D7736" w:rsidRDefault="007E5686" w:rsidP="00F25516">
      <w:pPr>
        <w:spacing w:before="0" w:after="0"/>
        <w:ind w:left="0" w:firstLine="0"/>
        <w:jc w:val="right"/>
        <w:outlineLvl w:val="3"/>
        <w:rPr>
          <w:rFonts w:ascii="Times New Roman" w:eastAsia="Times New Roman" w:hAnsi="Times New Roman" w:cs="Times New Roman"/>
          <w:b/>
          <w:bCs/>
          <w:sz w:val="28"/>
          <w:szCs w:val="28"/>
          <w:lang w:eastAsia="lv-LV"/>
        </w:rPr>
      </w:pPr>
      <w:bookmarkStart w:id="0" w:name="_GoBack"/>
      <w:bookmarkEnd w:id="0"/>
    </w:p>
    <w:p w14:paraId="6806349E" w14:textId="77777777" w:rsidR="002E2502" w:rsidRDefault="002E2502" w:rsidP="00F25516">
      <w:pPr>
        <w:autoSpaceDE w:val="0"/>
        <w:autoSpaceDN w:val="0"/>
        <w:adjustRightInd w:val="0"/>
        <w:spacing w:before="0" w:after="0"/>
        <w:jc w:val="center"/>
        <w:rPr>
          <w:rFonts w:ascii="Cambria,Bold" w:hAnsi="Cambria,Bold"/>
          <w:b/>
          <w:sz w:val="28"/>
        </w:rPr>
      </w:pPr>
      <w:r>
        <w:rPr>
          <w:rFonts w:ascii="Cambria,Bold" w:hAnsi="Cambria,Bold"/>
          <w:b/>
          <w:noProof/>
          <w:sz w:val="28"/>
          <w:lang w:eastAsia="lv-LV"/>
        </w:rPr>
        <w:drawing>
          <wp:inline distT="0" distB="0" distL="0" distR="0" wp14:anchorId="2A7004FF" wp14:editId="267C6F20">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511D7B45" w14:textId="77777777" w:rsidR="002E2502" w:rsidRDefault="002E2502" w:rsidP="00F25516">
      <w:pPr>
        <w:autoSpaceDE w:val="0"/>
        <w:autoSpaceDN w:val="0"/>
        <w:adjustRightInd w:val="0"/>
        <w:spacing w:before="0" w:after="0"/>
        <w:jc w:val="center"/>
        <w:rPr>
          <w:rFonts w:ascii="Cambria,Bold" w:hAnsi="Cambria,Bold"/>
          <w:b/>
          <w:sz w:val="28"/>
        </w:rPr>
      </w:pPr>
    </w:p>
    <w:p w14:paraId="730EF927" w14:textId="77777777" w:rsidR="00346120" w:rsidRPr="0086393A" w:rsidRDefault="00346120" w:rsidP="0086393A">
      <w:pPr>
        <w:autoSpaceDE w:val="0"/>
        <w:autoSpaceDN w:val="0"/>
        <w:adjustRightInd w:val="0"/>
        <w:spacing w:before="0" w:after="0"/>
        <w:jc w:val="center"/>
        <w:rPr>
          <w:rFonts w:ascii="Times New Roman" w:eastAsia="Times New Roman" w:hAnsi="Times New Roman" w:cs="Times New Roman"/>
          <w:b/>
          <w:bCs/>
          <w:color w:val="FF0000"/>
          <w:sz w:val="28"/>
          <w:szCs w:val="28"/>
          <w:lang w:eastAsia="lv-LV"/>
        </w:rPr>
      </w:pPr>
      <w:r w:rsidRPr="00F25516">
        <w:rPr>
          <w:rFonts w:ascii="Cambria,Bold" w:hAnsi="Cambria,Bold"/>
          <w:b/>
          <w:sz w:val="28"/>
        </w:rPr>
        <w:t xml:space="preserve">Darbības programmas </w:t>
      </w:r>
      <w:r>
        <w:rPr>
          <w:rFonts w:ascii="Cambria,Bold" w:hAnsi="Cambria,Bold" w:cs="Cambria,Bold"/>
          <w:b/>
          <w:bCs/>
          <w:sz w:val="28"/>
          <w:szCs w:val="28"/>
        </w:rPr>
        <w:t>"</w:t>
      </w:r>
      <w:r w:rsidRPr="00F25516">
        <w:rPr>
          <w:rFonts w:ascii="Cambria,Bold" w:hAnsi="Cambria,Bold"/>
          <w:b/>
          <w:sz w:val="28"/>
        </w:rPr>
        <w:t>Izaugsme un nodarbinātība</w:t>
      </w:r>
      <w:r w:rsidR="00FD3489">
        <w:rPr>
          <w:rFonts w:ascii="Cambria,Bold" w:hAnsi="Cambria,Bold"/>
          <w:b/>
          <w:sz w:val="28"/>
        </w:rPr>
        <w:t xml:space="preserve">” </w:t>
      </w:r>
      <w:r w:rsidR="00FD3489" w:rsidRPr="00FD3489">
        <w:rPr>
          <w:rFonts w:ascii="Cambria,Bold" w:hAnsi="Cambria,Bold"/>
          <w:b/>
          <w:sz w:val="28"/>
        </w:rPr>
        <w:t xml:space="preserve">prioritārā virziena </w:t>
      </w:r>
      <w:r w:rsidR="00FD3489">
        <w:rPr>
          <w:rFonts w:ascii="Cambria,Bold" w:hAnsi="Cambria,Bold"/>
          <w:b/>
          <w:sz w:val="28"/>
        </w:rPr>
        <w:t>“</w:t>
      </w:r>
      <w:r w:rsidR="00FD3489" w:rsidRPr="00FD3489">
        <w:rPr>
          <w:rFonts w:ascii="Cambria,Bold" w:hAnsi="Cambria,Bold"/>
          <w:b/>
          <w:sz w:val="28"/>
        </w:rPr>
        <w:t>Vides aizsardzības un resursu izmantošanas efektivitāte</w:t>
      </w:r>
      <w:r w:rsidR="00FD3489">
        <w:rPr>
          <w:rFonts w:ascii="Cambria,Bold" w:hAnsi="Cambria,Bold"/>
          <w:b/>
          <w:sz w:val="28"/>
        </w:rPr>
        <w:t>”</w:t>
      </w:r>
      <w:r w:rsidR="00FD3489" w:rsidRPr="00FD3489">
        <w:rPr>
          <w:rFonts w:ascii="Cambria,Bold" w:hAnsi="Cambria,Bold"/>
          <w:b/>
          <w:sz w:val="28"/>
        </w:rPr>
        <w:t xml:space="preserve"> 5.5.1. specifiskā atbalsta mērķa </w:t>
      </w:r>
      <w:r w:rsidR="00FD3489">
        <w:rPr>
          <w:rFonts w:ascii="Cambria,Bold" w:hAnsi="Cambria,Bold"/>
          <w:b/>
          <w:sz w:val="28"/>
        </w:rPr>
        <w:t>“</w:t>
      </w:r>
      <w:r w:rsidR="00FD3489" w:rsidRPr="00FD3489">
        <w:rPr>
          <w:rFonts w:ascii="Cambria,Bold" w:hAnsi="Cambria,Bold"/>
          <w:b/>
          <w:sz w:val="28"/>
        </w:rPr>
        <w:t>Saglabāt, aizsargāt un attīstīt nozīmīgu kultūras un dabas mantojumu, kā arī attīstīt ar to saistītos pakalpojumus”</w:t>
      </w:r>
      <w:r w:rsidR="00D976B6" w:rsidRPr="00FD3489">
        <w:rPr>
          <w:rFonts w:ascii="Times New Roman" w:eastAsia="Times New Roman" w:hAnsi="Times New Roman" w:cs="Times New Roman"/>
          <w:b/>
          <w:bCs/>
          <w:sz w:val="28"/>
          <w:szCs w:val="28"/>
          <w:lang w:eastAsia="lv-LV"/>
        </w:rPr>
        <w:t xml:space="preserve"> </w:t>
      </w:r>
      <w:r w:rsidR="0086393A" w:rsidRPr="00FD3489">
        <w:rPr>
          <w:rFonts w:ascii="Times New Roman" w:eastAsia="Times New Roman" w:hAnsi="Times New Roman" w:cs="Times New Roman"/>
          <w:b/>
          <w:bCs/>
          <w:sz w:val="28"/>
          <w:szCs w:val="28"/>
          <w:lang w:eastAsia="lv-LV"/>
        </w:rPr>
        <w:t xml:space="preserve">(turpmāk – SAM) </w:t>
      </w:r>
      <w:r w:rsidR="00FD3489" w:rsidRPr="00FD3489">
        <w:rPr>
          <w:rFonts w:ascii="Times New Roman" w:eastAsia="Times New Roman" w:hAnsi="Times New Roman" w:cs="Times New Roman"/>
          <w:b/>
          <w:bCs/>
          <w:sz w:val="28"/>
          <w:szCs w:val="28"/>
          <w:lang w:eastAsia="lv-LV"/>
        </w:rPr>
        <w:t xml:space="preserve">ceturtās projektu iesniegumu atlases kārtas </w:t>
      </w:r>
      <w:r w:rsidR="00FD3489">
        <w:rPr>
          <w:rFonts w:ascii="Times New Roman" w:eastAsia="Times New Roman" w:hAnsi="Times New Roman" w:cs="Times New Roman"/>
          <w:b/>
          <w:bCs/>
          <w:sz w:val="28"/>
          <w:szCs w:val="28"/>
          <w:lang w:eastAsia="lv-LV"/>
        </w:rPr>
        <w:t>“</w:t>
      </w:r>
      <w:r w:rsidR="00FD3489" w:rsidRPr="00FD3489">
        <w:rPr>
          <w:rFonts w:ascii="Times New Roman" w:eastAsia="Times New Roman" w:hAnsi="Times New Roman" w:cs="Times New Roman"/>
          <w:b/>
          <w:bCs/>
          <w:sz w:val="28"/>
          <w:szCs w:val="28"/>
          <w:lang w:eastAsia="lv-LV"/>
        </w:rPr>
        <w:t>Kultūras mantojuma saglabāšana, atjaunošana un ar to saistītās infrastruktūras attīstība Rīgas vēsturiskā centra teritorijā</w:t>
      </w:r>
      <w:r w:rsidR="00FD3489">
        <w:rPr>
          <w:rFonts w:ascii="Times New Roman" w:eastAsia="Times New Roman" w:hAnsi="Times New Roman" w:cs="Times New Roman"/>
          <w:b/>
          <w:bCs/>
          <w:sz w:val="28"/>
          <w:szCs w:val="28"/>
          <w:lang w:eastAsia="lv-LV"/>
        </w:rPr>
        <w:t>”</w:t>
      </w:r>
    </w:p>
    <w:p w14:paraId="20794D5F" w14:textId="77777777" w:rsidR="000A0BC7" w:rsidRDefault="004D7AF0" w:rsidP="00F25516">
      <w:pPr>
        <w:spacing w:after="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p</w:t>
      </w:r>
      <w:r w:rsidR="008E6F2E" w:rsidRPr="008E6F2E">
        <w:rPr>
          <w:rFonts w:ascii="Times New Roman" w:eastAsia="Times New Roman" w:hAnsi="Times New Roman" w:cs="Times New Roman"/>
          <w:b/>
          <w:bCs/>
          <w:color w:val="000000"/>
          <w:sz w:val="28"/>
          <w:szCs w:val="28"/>
          <w:lang w:eastAsia="lv-LV"/>
        </w:rPr>
        <w:t>rojektu iesniegumu atlases nolikums</w:t>
      </w:r>
    </w:p>
    <w:p w14:paraId="689A0742" w14:textId="77777777" w:rsidR="008E6F2E" w:rsidRDefault="008E6F2E" w:rsidP="00791620">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227"/>
        <w:gridCol w:w="2866"/>
        <w:gridCol w:w="2429"/>
      </w:tblGrid>
      <w:tr w:rsidR="00C92860" w14:paraId="382A0289" w14:textId="77777777" w:rsidTr="00425ABD">
        <w:trPr>
          <w:trHeight w:val="549"/>
        </w:trPr>
        <w:tc>
          <w:tcPr>
            <w:tcW w:w="3227" w:type="dxa"/>
            <w:shd w:val="clear" w:color="auto" w:fill="D9D9D9" w:themeFill="background1" w:themeFillShade="D9"/>
          </w:tcPr>
          <w:p w14:paraId="78154F55" w14:textId="77777777" w:rsidR="00C92860" w:rsidRDefault="00C92860" w:rsidP="003F2B2B">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Specifiskā atbalsta mērķa vai pasākuma īstenošanu reglamentējošie </w:t>
            </w:r>
            <w:r w:rsidR="003F2B2B">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 noteikumi</w:t>
            </w:r>
          </w:p>
        </w:tc>
        <w:tc>
          <w:tcPr>
            <w:tcW w:w="5295" w:type="dxa"/>
            <w:gridSpan w:val="2"/>
          </w:tcPr>
          <w:p w14:paraId="64916058" w14:textId="77777777" w:rsidR="00C92860" w:rsidRDefault="00E94356" w:rsidP="006C490C">
            <w:pPr>
              <w:autoSpaceDE w:val="0"/>
              <w:autoSpaceDN w:val="0"/>
              <w:adjustRightInd w:val="0"/>
              <w:spacing w:after="120"/>
              <w:ind w:left="0" w:firstLine="0"/>
              <w:rPr>
                <w:rFonts w:ascii="Times New Roman" w:eastAsia="Times New Roman" w:hAnsi="Times New Roman" w:cs="Times New Roman"/>
                <w:sz w:val="24"/>
                <w:szCs w:val="24"/>
                <w:lang w:eastAsia="lv-LV"/>
              </w:rPr>
            </w:pPr>
            <w:r w:rsidRPr="00351B85">
              <w:rPr>
                <w:rFonts w:ascii="Times New Roman" w:eastAsia="Times New Roman" w:hAnsi="Times New Roman" w:cs="Times New Roman"/>
                <w:sz w:val="24"/>
                <w:szCs w:val="24"/>
                <w:lang w:eastAsia="lv-LV"/>
              </w:rPr>
              <w:t xml:space="preserve">Ministru kabineta </w:t>
            </w:r>
            <w:r w:rsidR="00C92860" w:rsidRPr="00351B85">
              <w:rPr>
                <w:rFonts w:ascii="Times New Roman" w:eastAsia="Times New Roman" w:hAnsi="Times New Roman" w:cs="Times New Roman"/>
                <w:sz w:val="24"/>
                <w:szCs w:val="24"/>
                <w:lang w:eastAsia="lv-LV"/>
              </w:rPr>
              <w:t>20</w:t>
            </w:r>
            <w:r w:rsidR="00351B85" w:rsidRPr="00351B85">
              <w:rPr>
                <w:rFonts w:ascii="Times New Roman" w:eastAsia="Times New Roman" w:hAnsi="Times New Roman" w:cs="Times New Roman"/>
                <w:sz w:val="24"/>
                <w:szCs w:val="24"/>
                <w:lang w:eastAsia="lv-LV"/>
              </w:rPr>
              <w:t>20</w:t>
            </w:r>
            <w:r w:rsidR="00C92860" w:rsidRPr="00351B85">
              <w:rPr>
                <w:rFonts w:ascii="Times New Roman" w:eastAsia="Times New Roman" w:hAnsi="Times New Roman" w:cs="Times New Roman"/>
                <w:sz w:val="24"/>
                <w:szCs w:val="24"/>
                <w:lang w:eastAsia="lv-LV"/>
              </w:rPr>
              <w:t xml:space="preserve">.gada </w:t>
            </w:r>
            <w:r w:rsidR="00351B85" w:rsidRPr="00351B85">
              <w:rPr>
                <w:rFonts w:ascii="Times New Roman" w:eastAsia="Times New Roman" w:hAnsi="Times New Roman" w:cs="Times New Roman"/>
                <w:sz w:val="24"/>
                <w:szCs w:val="24"/>
                <w:lang w:eastAsia="lv-LV"/>
              </w:rPr>
              <w:t>10</w:t>
            </w:r>
            <w:r w:rsidR="00C92860" w:rsidRP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marta</w:t>
            </w:r>
            <w:r w:rsidR="00C92860" w:rsidRPr="00351B85">
              <w:rPr>
                <w:rFonts w:ascii="Times New Roman" w:eastAsia="Times New Roman" w:hAnsi="Times New Roman" w:cs="Times New Roman"/>
                <w:sz w:val="24"/>
                <w:szCs w:val="24"/>
                <w:lang w:eastAsia="lv-LV"/>
              </w:rPr>
              <w:t xml:space="preserve"> noteikum</w:t>
            </w:r>
            <w:r w:rsidR="00D917B5" w:rsidRPr="00351B85">
              <w:rPr>
                <w:rFonts w:ascii="Times New Roman" w:eastAsia="Times New Roman" w:hAnsi="Times New Roman" w:cs="Times New Roman"/>
                <w:sz w:val="24"/>
                <w:szCs w:val="24"/>
                <w:lang w:eastAsia="lv-LV"/>
              </w:rPr>
              <w:t>i</w:t>
            </w:r>
            <w:r w:rsidR="00C92860" w:rsidRPr="00351B85">
              <w:rPr>
                <w:rFonts w:ascii="Times New Roman" w:eastAsia="Times New Roman" w:hAnsi="Times New Roman" w:cs="Times New Roman"/>
                <w:sz w:val="24"/>
                <w:szCs w:val="24"/>
                <w:lang w:eastAsia="lv-LV"/>
              </w:rPr>
              <w:t xml:space="preserve"> Nr.</w:t>
            </w:r>
            <w:r w:rsidR="00351B85" w:rsidRPr="00351B85">
              <w:rPr>
                <w:rFonts w:ascii="Times New Roman" w:eastAsia="Times New Roman" w:hAnsi="Times New Roman" w:cs="Times New Roman"/>
                <w:sz w:val="24"/>
                <w:szCs w:val="24"/>
                <w:lang w:eastAsia="lv-LV"/>
              </w:rPr>
              <w:t>130</w:t>
            </w:r>
            <w:r w:rsidR="00C92860" w:rsidRPr="00351B85">
              <w:rPr>
                <w:rFonts w:ascii="Times New Roman" w:eastAsia="Times New Roman" w:hAnsi="Times New Roman" w:cs="Times New Roman"/>
                <w:sz w:val="24"/>
                <w:szCs w:val="24"/>
                <w:lang w:eastAsia="lv-LV"/>
              </w:rPr>
              <w:t xml:space="preserve"> </w:t>
            </w:r>
            <w:r w:rsidR="00AC3737" w:rsidRP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 xml:space="preserve">Darbības programmas </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Izaugsme un nodarbinātība</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 xml:space="preserve"> prioritārā virziena </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Vides aizsardzības un resursu izmantošanas efektivitāte</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 xml:space="preserve"> 5.5.1.specifiskā atbalsta mērķa </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Saglabāt, aizsargāt un attīstīt nozīmīgu kultūras un dabas mantojumu, kā arī attīstīt ar to saistītos pakalpojumus</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 xml:space="preserve"> ceturtās projektu iesniegumu atlases kārtas </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Kultūras mantojuma saglabāšana, atjaunošana un ar to saistītās infrastruktūras attīstība Rīgas vēsturiskā centra teritorijā</w:t>
            </w:r>
            <w:r w:rsidR="00351B85">
              <w:rPr>
                <w:rFonts w:ascii="Times New Roman" w:eastAsia="Times New Roman" w:hAnsi="Times New Roman" w:cs="Times New Roman"/>
                <w:sz w:val="24"/>
                <w:szCs w:val="24"/>
                <w:lang w:eastAsia="lv-LV"/>
              </w:rPr>
              <w:t>”</w:t>
            </w:r>
            <w:r w:rsidR="00351B85" w:rsidRPr="00351B85">
              <w:rPr>
                <w:rFonts w:ascii="Times New Roman" w:eastAsia="Times New Roman" w:hAnsi="Times New Roman" w:cs="Times New Roman"/>
                <w:sz w:val="24"/>
                <w:szCs w:val="24"/>
                <w:lang w:eastAsia="lv-LV"/>
              </w:rPr>
              <w:t xml:space="preserve"> īstenošanas noteikumi</w:t>
            </w:r>
            <w:r w:rsidR="00AC3737" w:rsidRPr="00351B85">
              <w:rPr>
                <w:rFonts w:ascii="Times New Roman" w:eastAsia="Times New Roman" w:hAnsi="Times New Roman" w:cs="Times New Roman"/>
                <w:sz w:val="24"/>
                <w:szCs w:val="24"/>
                <w:lang w:eastAsia="lv-LV"/>
              </w:rPr>
              <w:t>”</w:t>
            </w:r>
            <w:r w:rsidR="00C92860" w:rsidRPr="00351B85">
              <w:rPr>
                <w:rFonts w:ascii="Times New Roman" w:eastAsia="Times New Roman" w:hAnsi="Times New Roman" w:cs="Times New Roman"/>
                <w:sz w:val="24"/>
                <w:szCs w:val="24"/>
                <w:lang w:eastAsia="lv-LV"/>
              </w:rPr>
              <w:t xml:space="preserve"> </w:t>
            </w:r>
            <w:r w:rsidR="00211EB0" w:rsidRPr="00211EB0">
              <w:rPr>
                <w:rFonts w:ascii="Times New Roman" w:eastAsia="Times New Roman" w:hAnsi="Times New Roman" w:cs="Times New Roman"/>
                <w:color w:val="000000" w:themeColor="text1"/>
                <w:sz w:val="24"/>
                <w:szCs w:val="24"/>
                <w:lang w:eastAsia="lv-LV"/>
              </w:rPr>
              <w:t xml:space="preserve">(turpmāk – </w:t>
            </w:r>
            <w:r w:rsidR="00211EB0" w:rsidRPr="00167D77">
              <w:rPr>
                <w:rFonts w:ascii="Times New Roman" w:eastAsia="Times New Roman" w:hAnsi="Times New Roman" w:cs="Times New Roman"/>
                <w:sz w:val="24"/>
                <w:szCs w:val="24"/>
                <w:lang w:eastAsia="lv-LV"/>
              </w:rPr>
              <w:t xml:space="preserve">SAM </w:t>
            </w:r>
            <w:r w:rsidR="00211EB0" w:rsidRPr="00211EB0">
              <w:rPr>
                <w:rFonts w:ascii="Times New Roman" w:eastAsia="Times New Roman" w:hAnsi="Times New Roman" w:cs="Times New Roman"/>
                <w:color w:val="000000" w:themeColor="text1"/>
                <w:sz w:val="24"/>
                <w:szCs w:val="24"/>
                <w:lang w:eastAsia="lv-LV"/>
              </w:rPr>
              <w:t>MK noteikumi)</w:t>
            </w:r>
            <w:r w:rsidR="00351B85">
              <w:rPr>
                <w:rFonts w:ascii="Times New Roman" w:eastAsia="Times New Roman" w:hAnsi="Times New Roman" w:cs="Times New Roman"/>
                <w:color w:val="000000" w:themeColor="text1"/>
                <w:sz w:val="24"/>
                <w:szCs w:val="24"/>
                <w:lang w:eastAsia="lv-LV"/>
              </w:rPr>
              <w:t>.</w:t>
            </w:r>
          </w:p>
        </w:tc>
      </w:tr>
      <w:tr w:rsidR="00167064" w14:paraId="6C85911B" w14:textId="77777777" w:rsidTr="00BD0847">
        <w:trPr>
          <w:trHeight w:val="549"/>
        </w:trPr>
        <w:tc>
          <w:tcPr>
            <w:tcW w:w="3227" w:type="dxa"/>
            <w:shd w:val="clear" w:color="auto" w:fill="D9D9D9" w:themeFill="background1" w:themeFillShade="D9"/>
          </w:tcPr>
          <w:p w14:paraId="3EB01132" w14:textId="77777777" w:rsidR="00167064" w:rsidRDefault="00167064"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nosacījumi</w:t>
            </w:r>
          </w:p>
        </w:tc>
        <w:tc>
          <w:tcPr>
            <w:tcW w:w="5295" w:type="dxa"/>
            <w:gridSpan w:val="2"/>
          </w:tcPr>
          <w:p w14:paraId="03907353" w14:textId="77777777" w:rsidR="0083552C" w:rsidRDefault="0083552C" w:rsidP="00D917B5">
            <w:pPr>
              <w:spacing w:after="120"/>
              <w:ind w:left="0" w:firstLine="0"/>
              <w:outlineLvl w:val="3"/>
              <w:rPr>
                <w:rFonts w:ascii="Times New Roman" w:eastAsia="Times New Roman" w:hAnsi="Times New Roman" w:cs="Times New Roman"/>
                <w:sz w:val="24"/>
                <w:szCs w:val="24"/>
                <w:lang w:eastAsia="lv-LV"/>
              </w:rPr>
            </w:pPr>
            <w:r w:rsidRPr="00351B85">
              <w:rPr>
                <w:rFonts w:ascii="Times New Roman" w:eastAsia="Times New Roman" w:hAnsi="Times New Roman" w:cs="Times New Roman"/>
                <w:sz w:val="24"/>
                <w:szCs w:val="24"/>
                <w:lang w:eastAsia="lv-LV"/>
              </w:rPr>
              <w:t xml:space="preserve">SAM </w:t>
            </w:r>
            <w:r w:rsidR="00351B85" w:rsidRPr="00351B85">
              <w:rPr>
                <w:rFonts w:ascii="Times New Roman" w:eastAsia="Times New Roman" w:hAnsi="Times New Roman" w:cs="Times New Roman"/>
                <w:sz w:val="24"/>
                <w:szCs w:val="24"/>
                <w:lang w:eastAsia="lv-LV"/>
              </w:rPr>
              <w:t>ceturtās projektu iesniegumu atlases kārtas</w:t>
            </w:r>
            <w:r w:rsidRPr="00351B85">
              <w:rPr>
                <w:rFonts w:ascii="Times New Roman" w:eastAsia="Times New Roman" w:hAnsi="Times New Roman" w:cs="Times New Roman"/>
                <w:sz w:val="24"/>
                <w:szCs w:val="24"/>
                <w:lang w:eastAsia="lv-LV"/>
              </w:rPr>
              <w:t xml:space="preserve"> p</w:t>
            </w:r>
            <w:r w:rsidR="00167064" w:rsidRPr="00351B85">
              <w:rPr>
                <w:rFonts w:ascii="Times New Roman" w:eastAsia="Times New Roman" w:hAnsi="Times New Roman" w:cs="Times New Roman"/>
                <w:sz w:val="24"/>
                <w:szCs w:val="24"/>
                <w:lang w:eastAsia="lv-LV"/>
              </w:rPr>
              <w:t xml:space="preserve">ieejamais kopējais </w:t>
            </w:r>
            <w:r w:rsidR="00AC4642" w:rsidRPr="00351B85">
              <w:rPr>
                <w:rFonts w:ascii="Times New Roman" w:eastAsia="Times New Roman" w:hAnsi="Times New Roman" w:cs="Times New Roman"/>
                <w:sz w:val="24"/>
                <w:szCs w:val="24"/>
                <w:lang w:eastAsia="lv-LV"/>
              </w:rPr>
              <w:t xml:space="preserve">attiecināmais finansējums ir </w:t>
            </w:r>
            <w:r w:rsidR="00351B85" w:rsidRPr="00351B85">
              <w:rPr>
                <w:rFonts w:ascii="Times New Roman" w:eastAsia="Times New Roman" w:hAnsi="Times New Roman" w:cs="Times New Roman"/>
                <w:sz w:val="24"/>
                <w:szCs w:val="24"/>
                <w:lang w:eastAsia="lv-LV"/>
              </w:rPr>
              <w:t xml:space="preserve">ne mazāk kā 9 410 680 </w:t>
            </w:r>
            <w:proofErr w:type="spellStart"/>
            <w:r w:rsidR="00351B85" w:rsidRPr="00351B85">
              <w:rPr>
                <w:rFonts w:ascii="Times New Roman" w:eastAsia="Times New Roman" w:hAnsi="Times New Roman" w:cs="Times New Roman"/>
                <w:i/>
                <w:sz w:val="24"/>
                <w:szCs w:val="24"/>
                <w:lang w:eastAsia="lv-LV"/>
              </w:rPr>
              <w:t>euro</w:t>
            </w:r>
            <w:proofErr w:type="spellEnd"/>
            <w:r w:rsidR="00351B85" w:rsidRPr="00351B85">
              <w:rPr>
                <w:rFonts w:ascii="Times New Roman" w:eastAsia="Times New Roman" w:hAnsi="Times New Roman" w:cs="Times New Roman"/>
                <w:sz w:val="24"/>
                <w:szCs w:val="24"/>
                <w:lang w:eastAsia="lv-LV"/>
              </w:rPr>
              <w:t>, tai skaitā Eiropas Reģionālās attīstības fonda</w:t>
            </w:r>
            <w:r w:rsidR="00824A0D">
              <w:rPr>
                <w:rFonts w:ascii="Times New Roman" w:eastAsia="Times New Roman" w:hAnsi="Times New Roman" w:cs="Times New Roman"/>
                <w:sz w:val="24"/>
                <w:szCs w:val="24"/>
                <w:lang w:eastAsia="lv-LV"/>
              </w:rPr>
              <w:t xml:space="preserve"> (turpmāk - ERAF)</w:t>
            </w:r>
            <w:r w:rsidR="00351B85" w:rsidRPr="00351B85">
              <w:rPr>
                <w:rFonts w:ascii="Times New Roman" w:eastAsia="Times New Roman" w:hAnsi="Times New Roman" w:cs="Times New Roman"/>
                <w:sz w:val="24"/>
                <w:szCs w:val="24"/>
                <w:lang w:eastAsia="lv-LV"/>
              </w:rPr>
              <w:t xml:space="preserve"> finansējums granta veidā – ne vairāk kā 7 999 078 </w:t>
            </w:r>
            <w:proofErr w:type="spellStart"/>
            <w:r w:rsidR="00351B85" w:rsidRPr="00351B85">
              <w:rPr>
                <w:rFonts w:ascii="Times New Roman" w:eastAsia="Times New Roman" w:hAnsi="Times New Roman" w:cs="Times New Roman"/>
                <w:i/>
                <w:sz w:val="24"/>
                <w:szCs w:val="24"/>
                <w:lang w:eastAsia="lv-LV"/>
              </w:rPr>
              <w:t>euro</w:t>
            </w:r>
            <w:proofErr w:type="spellEnd"/>
            <w:r w:rsidR="00351B85" w:rsidRPr="00351B85">
              <w:rPr>
                <w:rFonts w:ascii="Times New Roman" w:eastAsia="Times New Roman" w:hAnsi="Times New Roman" w:cs="Times New Roman"/>
                <w:sz w:val="24"/>
                <w:szCs w:val="24"/>
                <w:lang w:eastAsia="lv-LV"/>
              </w:rPr>
              <w:t xml:space="preserve"> (tostarp 906 885 </w:t>
            </w:r>
            <w:proofErr w:type="spellStart"/>
            <w:r w:rsidR="00351B85" w:rsidRPr="00351B85">
              <w:rPr>
                <w:rFonts w:ascii="Times New Roman" w:eastAsia="Times New Roman" w:hAnsi="Times New Roman" w:cs="Times New Roman"/>
                <w:i/>
                <w:sz w:val="24"/>
                <w:szCs w:val="24"/>
                <w:lang w:eastAsia="lv-LV"/>
              </w:rPr>
              <w:t>euro</w:t>
            </w:r>
            <w:proofErr w:type="spellEnd"/>
            <w:r w:rsidR="00351B85" w:rsidRPr="00351B85">
              <w:rPr>
                <w:rFonts w:ascii="Times New Roman" w:eastAsia="Times New Roman" w:hAnsi="Times New Roman" w:cs="Times New Roman"/>
                <w:sz w:val="24"/>
                <w:szCs w:val="24"/>
                <w:lang w:eastAsia="lv-LV"/>
              </w:rPr>
              <w:t xml:space="preserve"> </w:t>
            </w:r>
            <w:proofErr w:type="spellStart"/>
            <w:r w:rsidR="00351B85" w:rsidRPr="00351B85">
              <w:rPr>
                <w:rFonts w:ascii="Times New Roman" w:eastAsia="Times New Roman" w:hAnsi="Times New Roman" w:cs="Times New Roman"/>
                <w:sz w:val="24"/>
                <w:szCs w:val="24"/>
                <w:lang w:eastAsia="lv-LV"/>
              </w:rPr>
              <w:t>virssaistību</w:t>
            </w:r>
            <w:proofErr w:type="spellEnd"/>
            <w:r w:rsidR="00351B85" w:rsidRPr="00351B85">
              <w:rPr>
                <w:rFonts w:ascii="Times New Roman" w:eastAsia="Times New Roman" w:hAnsi="Times New Roman" w:cs="Times New Roman"/>
                <w:sz w:val="24"/>
                <w:szCs w:val="24"/>
                <w:lang w:eastAsia="lv-LV"/>
              </w:rPr>
              <w:t xml:space="preserve"> finansējums) un nacionālais finansējums (valsts budžeta finansējums un pašvaldības finansējums) – 1 411 602 </w:t>
            </w:r>
            <w:proofErr w:type="spellStart"/>
            <w:r w:rsidR="00351B85" w:rsidRPr="00351B85">
              <w:rPr>
                <w:rFonts w:ascii="Times New Roman" w:eastAsia="Times New Roman" w:hAnsi="Times New Roman" w:cs="Times New Roman"/>
                <w:i/>
                <w:sz w:val="24"/>
                <w:szCs w:val="24"/>
                <w:lang w:eastAsia="lv-LV"/>
              </w:rPr>
              <w:t>euro</w:t>
            </w:r>
            <w:proofErr w:type="spellEnd"/>
            <w:r w:rsidR="00351B85" w:rsidRPr="00351B85">
              <w:rPr>
                <w:rFonts w:ascii="Times New Roman" w:eastAsia="Times New Roman" w:hAnsi="Times New Roman" w:cs="Times New Roman"/>
                <w:sz w:val="24"/>
                <w:szCs w:val="24"/>
                <w:lang w:eastAsia="lv-LV"/>
              </w:rPr>
              <w:t>.</w:t>
            </w:r>
            <w:r w:rsidR="00351B85" w:rsidRPr="00351B85">
              <w:t xml:space="preserve"> </w:t>
            </w:r>
            <w:r w:rsidR="00A80595">
              <w:rPr>
                <w:rFonts w:ascii="Times New Roman" w:eastAsia="Times New Roman" w:hAnsi="Times New Roman" w:cs="Times New Roman"/>
                <w:sz w:val="24"/>
                <w:szCs w:val="24"/>
                <w:lang w:eastAsia="lv-LV"/>
              </w:rPr>
              <w:t>Pašvaldības</w:t>
            </w:r>
            <w:r w:rsidR="008D6BAF" w:rsidRPr="00351B85">
              <w:rPr>
                <w:rFonts w:ascii="Times New Roman" w:eastAsia="Times New Roman" w:hAnsi="Times New Roman" w:cs="Times New Roman"/>
                <w:sz w:val="24"/>
                <w:szCs w:val="24"/>
                <w:lang w:eastAsia="lv-LV"/>
              </w:rPr>
              <w:t xml:space="preserve"> </w:t>
            </w:r>
            <w:r w:rsidR="00351B85" w:rsidRPr="00351B85">
              <w:rPr>
                <w:rFonts w:ascii="Times New Roman" w:eastAsia="Times New Roman" w:hAnsi="Times New Roman" w:cs="Times New Roman"/>
                <w:sz w:val="24"/>
                <w:szCs w:val="24"/>
                <w:lang w:eastAsia="lv-LV"/>
              </w:rPr>
              <w:t>finansējums var pārsniegt 15 procentus no projekta kopējām attiecināmajām izmaksām.</w:t>
            </w:r>
          </w:p>
          <w:p w14:paraId="57A4E78E" w14:textId="77777777" w:rsidR="00A37590" w:rsidRDefault="00A37590" w:rsidP="00D917B5">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ERAF</w:t>
            </w:r>
            <w:r w:rsidRPr="00A37590">
              <w:rPr>
                <w:rFonts w:ascii="Times New Roman" w:eastAsia="Times New Roman" w:hAnsi="Times New Roman" w:cs="Times New Roman"/>
                <w:sz w:val="24"/>
                <w:szCs w:val="24"/>
                <w:lang w:eastAsia="lv-LV"/>
              </w:rPr>
              <w:t xml:space="preserve"> maksimālā finansējuma likme nepārsniedz 85</w:t>
            </w:r>
            <w:r>
              <w:rPr>
                <w:rFonts w:ascii="Times New Roman" w:eastAsia="Times New Roman" w:hAnsi="Times New Roman" w:cs="Times New Roman"/>
                <w:sz w:val="24"/>
                <w:szCs w:val="24"/>
                <w:lang w:eastAsia="lv-LV"/>
              </w:rPr>
              <w:t>%</w:t>
            </w:r>
            <w:r w:rsidRPr="00A37590">
              <w:rPr>
                <w:rFonts w:ascii="Times New Roman" w:eastAsia="Times New Roman" w:hAnsi="Times New Roman" w:cs="Times New Roman"/>
                <w:sz w:val="24"/>
                <w:szCs w:val="24"/>
                <w:lang w:eastAsia="lv-LV"/>
              </w:rPr>
              <w:t xml:space="preserve"> no projekta kopējām attiecināmajām izmaksām, ja projekta iesniedzējs neveic saimniecisko darbību un atbalsta sniegšana specifiskā atbalsta ietvaros tam nav kvalificējama kā valsts atbalsts komercdarbībai.</w:t>
            </w:r>
          </w:p>
          <w:p w14:paraId="6C541976" w14:textId="77777777" w:rsidR="00A37590" w:rsidRDefault="00A37590" w:rsidP="00A37590">
            <w:pPr>
              <w:ind w:left="0" w:firstLine="0"/>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t xml:space="preserve">Projekta iesniedzējam un sadarbības partnerim, kas veic saimniecisko darbību un kam atbalsta sniegšana </w:t>
            </w:r>
            <w:r w:rsidR="00AD53FF">
              <w:rPr>
                <w:rFonts w:ascii="Times New Roman" w:eastAsia="Times New Roman" w:hAnsi="Times New Roman" w:cs="Times New Roman"/>
                <w:sz w:val="24"/>
                <w:szCs w:val="24"/>
                <w:lang w:eastAsia="lv-LV"/>
              </w:rPr>
              <w:lastRenderedPageBreak/>
              <w:t>SAM</w:t>
            </w:r>
            <w:r w:rsidRPr="00A37590">
              <w:rPr>
                <w:rFonts w:ascii="Times New Roman" w:eastAsia="Times New Roman" w:hAnsi="Times New Roman" w:cs="Times New Roman"/>
                <w:sz w:val="24"/>
                <w:szCs w:val="24"/>
                <w:lang w:eastAsia="lv-LV"/>
              </w:rPr>
              <w:t xml:space="preserve"> ietvaros ir kvalificējama kā valsts atbalsts komercdarbībai, atbalsta summa, kas ietver </w:t>
            </w:r>
            <w:r w:rsidR="005C7768">
              <w:rPr>
                <w:rFonts w:ascii="Times New Roman" w:eastAsia="Times New Roman" w:hAnsi="Times New Roman" w:cs="Times New Roman"/>
                <w:sz w:val="24"/>
                <w:szCs w:val="24"/>
                <w:lang w:eastAsia="lv-LV"/>
              </w:rPr>
              <w:t>ERAF</w:t>
            </w:r>
            <w:r w:rsidRPr="00A37590">
              <w:rPr>
                <w:rFonts w:ascii="Times New Roman" w:eastAsia="Times New Roman" w:hAnsi="Times New Roman" w:cs="Times New Roman"/>
                <w:sz w:val="24"/>
                <w:szCs w:val="24"/>
                <w:lang w:eastAsia="lv-LV"/>
              </w:rPr>
              <w:t xml:space="preserve"> finansējumu un citu publisko finansējumu, atbilstoši Komisijas 2014.gada 17.jūnija Regulas (ES) Nr.651/2014, ar ko noteiktas atbalsta kategorijas atzīst par saderīgām ar iekšējo tirgu, piemērojot Līguma 107. un 108.pantu (turpmāk – Komisijas regula Nr.651/2014), 53.panta 6.punktam nepārsniedz starpību starp </w:t>
            </w:r>
            <w:r w:rsidR="00AD53FF">
              <w:rPr>
                <w:rFonts w:ascii="Times New Roman" w:eastAsia="Times New Roman" w:hAnsi="Times New Roman" w:cs="Times New Roman"/>
                <w:sz w:val="24"/>
                <w:szCs w:val="24"/>
                <w:lang w:eastAsia="lv-LV"/>
              </w:rPr>
              <w:t>MK</w:t>
            </w:r>
            <w:r w:rsidRPr="00A37590">
              <w:rPr>
                <w:rFonts w:ascii="Times New Roman" w:eastAsia="Times New Roman" w:hAnsi="Times New Roman" w:cs="Times New Roman"/>
                <w:sz w:val="24"/>
                <w:szCs w:val="24"/>
                <w:lang w:eastAsia="lv-LV"/>
              </w:rPr>
              <w:t xml:space="preserve"> noteikumu 35., 37. un 38.punktā norādītajām tiešajām attiecināmajām izmaksām un pamatdarbības peļņu no ieguldījuma.</w:t>
            </w:r>
          </w:p>
          <w:p w14:paraId="7161ACC4" w14:textId="77777777" w:rsidR="00A37590" w:rsidRDefault="00A37590" w:rsidP="00A37590">
            <w:pPr>
              <w:spacing w:before="0"/>
              <w:ind w:left="0" w:firstLine="0"/>
              <w:outlineLvl w:val="3"/>
              <w:rPr>
                <w:rFonts w:ascii="Times New Roman" w:eastAsia="Times New Roman" w:hAnsi="Times New Roman" w:cs="Times New Roman"/>
                <w:sz w:val="24"/>
                <w:szCs w:val="24"/>
                <w:lang w:eastAsia="lv-LV"/>
              </w:rPr>
            </w:pPr>
          </w:p>
          <w:p w14:paraId="4B2DC06E" w14:textId="77777777" w:rsidR="00A37590" w:rsidRPr="00A37590" w:rsidRDefault="00A37590" w:rsidP="00A37590">
            <w:pPr>
              <w:spacing w:before="0"/>
              <w:ind w:left="0" w:firstLine="0"/>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t>Projekta iesniedzējs un sadarbības partneris var saņemt ieguldījumu atbalstu no publiskā finansējuma, ievērojot šādus nosacījumus:</w:t>
            </w:r>
          </w:p>
          <w:p w14:paraId="353C2516" w14:textId="77777777" w:rsidR="00A37590" w:rsidRDefault="00A37590" w:rsidP="00A37590">
            <w:pPr>
              <w:pStyle w:val="ListParagraph"/>
              <w:numPr>
                <w:ilvl w:val="0"/>
                <w:numId w:val="37"/>
              </w:numPr>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t>valsts kapitālsabiedrībai, pašvaldībai vai pašvaldības iestādei, ja projektā īstenotajā infrastruktūrā neveic saimniecisko darbību un atbalsta sniegšana specifiskā atbalsta ietvaros nav kvalificējama kā valsts atbalsts komercdarbībai, publiskais finansējums nepārsniedz 100 procentus;</w:t>
            </w:r>
          </w:p>
          <w:p w14:paraId="5F6790C3" w14:textId="77777777" w:rsidR="00A37590" w:rsidRPr="00A37590" w:rsidRDefault="00A37590" w:rsidP="00A37590">
            <w:pPr>
              <w:pStyle w:val="ListParagraph"/>
              <w:numPr>
                <w:ilvl w:val="0"/>
                <w:numId w:val="37"/>
              </w:numPr>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t>valsts kapitālsabiedrībai, pašvaldībai vai pašvaldības iestādei, ja projektā īstenotajā infrastruktūrā veic saimniecisko darbību un atbalsta sniegšana specifiskā atbalsta ietvaros kvalificējama kā valsts atbalsts komercdarbībai, publiskais finansējums nepārsniedz šo noteikumu 11. punktā minētā aprēķina finanšu iztrūkumu.</w:t>
            </w:r>
          </w:p>
          <w:p w14:paraId="23296587" w14:textId="77777777" w:rsidR="00A37590" w:rsidRDefault="00A37590" w:rsidP="00A37590">
            <w:pPr>
              <w:spacing w:before="0"/>
              <w:ind w:left="0" w:firstLine="0"/>
              <w:outlineLvl w:val="3"/>
              <w:rPr>
                <w:rFonts w:ascii="Times New Roman" w:eastAsia="Times New Roman" w:hAnsi="Times New Roman" w:cs="Times New Roman"/>
                <w:sz w:val="24"/>
                <w:szCs w:val="24"/>
                <w:lang w:eastAsia="lv-LV"/>
              </w:rPr>
            </w:pPr>
          </w:p>
          <w:p w14:paraId="0628B9F9" w14:textId="77777777" w:rsidR="00A37590" w:rsidRPr="00A37590" w:rsidRDefault="00A37590" w:rsidP="00A37590">
            <w:pPr>
              <w:spacing w:before="0"/>
              <w:ind w:left="0" w:firstLine="0"/>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t>Projekta iesniedzējs un sadarbības partneris nodrošina projekta līdzfinansējumu šādā apmērā:</w:t>
            </w:r>
          </w:p>
          <w:p w14:paraId="63733556" w14:textId="77777777" w:rsidR="00187237" w:rsidRDefault="00A37590" w:rsidP="00187237">
            <w:pPr>
              <w:pStyle w:val="ListParagraph"/>
              <w:numPr>
                <w:ilvl w:val="0"/>
                <w:numId w:val="38"/>
              </w:numPr>
              <w:outlineLvl w:val="3"/>
              <w:rPr>
                <w:rFonts w:ascii="Times New Roman" w:eastAsia="Times New Roman" w:hAnsi="Times New Roman" w:cs="Times New Roman"/>
                <w:sz w:val="24"/>
                <w:szCs w:val="24"/>
                <w:lang w:eastAsia="lv-LV"/>
              </w:rPr>
            </w:pPr>
            <w:r w:rsidRPr="00A37590">
              <w:rPr>
                <w:rFonts w:ascii="Times New Roman" w:eastAsia="Times New Roman" w:hAnsi="Times New Roman" w:cs="Times New Roman"/>
                <w:sz w:val="24"/>
                <w:szCs w:val="24"/>
                <w:lang w:eastAsia="lv-LV"/>
              </w:rPr>
              <w:t>ja projekta iesniedzējs un sadarbības partneris neveic saimniecisko darbību un atbalsta sniegšana specifiskā atbalsta ietvaros tam nav kvalificējama kā valsts atbalsts komercdarbībai, projekta iesniedzēja un sadarbības partnera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2014.–2020.gada plānošanas periodā līdzfinansēto projektu īstenošanai</w:t>
            </w:r>
            <w:r w:rsidR="00A601CE">
              <w:rPr>
                <w:rFonts w:ascii="Times New Roman" w:eastAsia="Times New Roman" w:hAnsi="Times New Roman" w:cs="Times New Roman"/>
                <w:sz w:val="24"/>
                <w:szCs w:val="24"/>
                <w:lang w:eastAsia="lv-LV"/>
              </w:rPr>
              <w:t xml:space="preserve"> (ja attiecināms)</w:t>
            </w:r>
            <w:r w:rsidRPr="00A37590">
              <w:rPr>
                <w:rFonts w:ascii="Times New Roman" w:eastAsia="Times New Roman" w:hAnsi="Times New Roman" w:cs="Times New Roman"/>
                <w:sz w:val="24"/>
                <w:szCs w:val="24"/>
                <w:lang w:eastAsia="lv-LV"/>
              </w:rPr>
              <w:t>;</w:t>
            </w:r>
          </w:p>
          <w:p w14:paraId="55D200B4" w14:textId="77777777" w:rsidR="00A37590" w:rsidRPr="00187237" w:rsidRDefault="00A37590" w:rsidP="00187237">
            <w:pPr>
              <w:pStyle w:val="ListParagraph"/>
              <w:numPr>
                <w:ilvl w:val="0"/>
                <w:numId w:val="38"/>
              </w:numPr>
              <w:outlineLvl w:val="3"/>
              <w:rPr>
                <w:rFonts w:ascii="Times New Roman" w:eastAsia="Times New Roman" w:hAnsi="Times New Roman" w:cs="Times New Roman"/>
                <w:sz w:val="24"/>
                <w:szCs w:val="24"/>
                <w:lang w:eastAsia="lv-LV"/>
              </w:rPr>
            </w:pPr>
            <w:r w:rsidRPr="00187237">
              <w:rPr>
                <w:rFonts w:ascii="Times New Roman" w:eastAsia="Times New Roman" w:hAnsi="Times New Roman" w:cs="Times New Roman"/>
                <w:sz w:val="24"/>
                <w:szCs w:val="24"/>
                <w:lang w:eastAsia="lv-LV"/>
              </w:rPr>
              <w:t xml:space="preserve">ja projekta iesniedzējs un sadarbības partneris veic saimniecisko darbību un </w:t>
            </w:r>
            <w:r w:rsidRPr="00187237">
              <w:rPr>
                <w:rFonts w:ascii="Times New Roman" w:eastAsia="Times New Roman" w:hAnsi="Times New Roman" w:cs="Times New Roman"/>
                <w:sz w:val="24"/>
                <w:szCs w:val="24"/>
                <w:lang w:eastAsia="lv-LV"/>
              </w:rPr>
              <w:lastRenderedPageBreak/>
              <w:t xml:space="preserve">atbalsta sniegšana tam specifiskā atbalsta ietvaros ir kvalificējama kā valsts atbalsts komercdarbībai, projekta iesniedzēja un sadarbības partnera privātā līdzfinansējuma apmēru nosaka, ņemot vērā, ka publiskais finansējums nepārsniedz aprēķināto finanšu iztrūkumu. </w:t>
            </w:r>
            <w:r w:rsidR="00030300">
              <w:rPr>
                <w:rFonts w:ascii="Times New Roman" w:eastAsia="Times New Roman" w:hAnsi="Times New Roman" w:cs="Times New Roman"/>
                <w:sz w:val="24"/>
                <w:szCs w:val="24"/>
                <w:lang w:eastAsia="lv-LV"/>
              </w:rPr>
              <w:t>P</w:t>
            </w:r>
            <w:r w:rsidR="00030300" w:rsidRPr="00030300">
              <w:rPr>
                <w:rFonts w:ascii="Times New Roman" w:eastAsia="Times New Roman" w:hAnsi="Times New Roman" w:cs="Times New Roman"/>
                <w:sz w:val="24"/>
                <w:szCs w:val="24"/>
                <w:lang w:eastAsia="lv-LV"/>
              </w:rPr>
              <w:t>rojekta iesniedzēja un sadarbības partnera līdzfinansējums nav mazāks par 15 procentiem no projekta kopējām attiecināmajām izmaksām, ieskaitot valsts budžeta dotāciju atbilstoši normatīvajiem aktiem par valsts budžeta dotācijas piešķiršanu pašvaldībām Eiropas Savienības struktūrfondu un Kohēzijas fonda 2014.–2020. gada plānošanas periodā līdzfinansēto projektu īstenošanai (ja attiecināms)</w:t>
            </w:r>
            <w:r w:rsidR="00030300">
              <w:rPr>
                <w:rFonts w:ascii="Times New Roman" w:eastAsia="Times New Roman" w:hAnsi="Times New Roman" w:cs="Times New Roman"/>
                <w:sz w:val="24"/>
                <w:szCs w:val="24"/>
                <w:lang w:eastAsia="lv-LV"/>
              </w:rPr>
              <w:t>.</w:t>
            </w:r>
            <w:r w:rsidR="00030300" w:rsidRPr="00030300">
              <w:rPr>
                <w:rFonts w:ascii="Times New Roman" w:eastAsia="Times New Roman" w:hAnsi="Times New Roman" w:cs="Times New Roman"/>
                <w:sz w:val="24"/>
                <w:szCs w:val="24"/>
                <w:lang w:eastAsia="lv-LV"/>
              </w:rPr>
              <w:t xml:space="preserve"> </w:t>
            </w:r>
            <w:r w:rsidRPr="00187237">
              <w:rPr>
                <w:rFonts w:ascii="Times New Roman" w:eastAsia="Times New Roman" w:hAnsi="Times New Roman" w:cs="Times New Roman"/>
                <w:sz w:val="24"/>
                <w:szCs w:val="24"/>
                <w:lang w:eastAsia="lv-LV"/>
              </w:rPr>
              <w:t>Projekta iesniedzējs līdzfinansējumu nodrošina no tādiem pašu līdzekļiem, par kuriem nav saņemts nekāds publisks atbalsts.</w:t>
            </w:r>
          </w:p>
          <w:p w14:paraId="7471D8C5" w14:textId="77777777" w:rsidR="00A37590" w:rsidRDefault="00A37590" w:rsidP="00187237">
            <w:pPr>
              <w:spacing w:before="0"/>
              <w:ind w:left="0" w:firstLine="0"/>
              <w:outlineLvl w:val="3"/>
              <w:rPr>
                <w:rFonts w:ascii="Times New Roman" w:eastAsia="Times New Roman" w:hAnsi="Times New Roman" w:cs="Times New Roman"/>
                <w:sz w:val="24"/>
                <w:szCs w:val="24"/>
                <w:lang w:eastAsia="lv-LV"/>
              </w:rPr>
            </w:pPr>
          </w:p>
          <w:p w14:paraId="4E960689" w14:textId="77777777" w:rsidR="00470818" w:rsidRPr="00470818" w:rsidRDefault="00A37590" w:rsidP="00D917B5">
            <w:pPr>
              <w:spacing w:after="120"/>
              <w:ind w:left="0" w:firstLine="0"/>
              <w:outlineLvl w:val="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MK noteikumu 33.punktu SAM ceturtās projektu iesniegumam atlases kārtas darbību ietvaros radušies i</w:t>
            </w:r>
            <w:r w:rsidRPr="00A37590">
              <w:rPr>
                <w:rFonts w:ascii="Times New Roman" w:eastAsia="Times New Roman" w:hAnsi="Times New Roman" w:cs="Times New Roman"/>
                <w:sz w:val="24"/>
                <w:szCs w:val="24"/>
                <w:lang w:eastAsia="lv-LV"/>
              </w:rPr>
              <w:t xml:space="preserve">zdevumi ir attiecināmi no </w:t>
            </w:r>
            <w:r>
              <w:rPr>
                <w:rFonts w:ascii="Times New Roman" w:eastAsia="Times New Roman" w:hAnsi="Times New Roman" w:cs="Times New Roman"/>
                <w:sz w:val="24"/>
                <w:szCs w:val="24"/>
                <w:lang w:eastAsia="lv-LV"/>
              </w:rPr>
              <w:t>MK</w:t>
            </w:r>
            <w:r w:rsidRPr="00A37590">
              <w:rPr>
                <w:rFonts w:ascii="Times New Roman" w:eastAsia="Times New Roman" w:hAnsi="Times New Roman" w:cs="Times New Roman"/>
                <w:sz w:val="24"/>
                <w:szCs w:val="24"/>
                <w:lang w:eastAsia="lv-LV"/>
              </w:rPr>
              <w:t xml:space="preserve"> noteikumu spēkā stāšanās dienas, izņemot </w:t>
            </w:r>
            <w:r>
              <w:rPr>
                <w:rFonts w:ascii="Times New Roman" w:eastAsia="Times New Roman" w:hAnsi="Times New Roman" w:cs="Times New Roman"/>
                <w:sz w:val="24"/>
                <w:szCs w:val="24"/>
                <w:lang w:eastAsia="lv-LV"/>
              </w:rPr>
              <w:t>MK</w:t>
            </w:r>
            <w:r w:rsidRPr="00A37590">
              <w:rPr>
                <w:rFonts w:ascii="Times New Roman" w:eastAsia="Times New Roman" w:hAnsi="Times New Roman" w:cs="Times New Roman"/>
                <w:sz w:val="24"/>
                <w:szCs w:val="24"/>
                <w:lang w:eastAsia="lv-LV"/>
              </w:rPr>
              <w:t xml:space="preserve"> noteikumu 35.2.apakšpunktā minētās izmaksas, kas ir uzskatāmas par attiecināmām finansēšanai no </w:t>
            </w:r>
            <w:r>
              <w:rPr>
                <w:rFonts w:ascii="Times New Roman" w:eastAsia="Times New Roman" w:hAnsi="Times New Roman" w:cs="Times New Roman"/>
                <w:sz w:val="24"/>
                <w:szCs w:val="24"/>
                <w:lang w:eastAsia="lv-LV"/>
              </w:rPr>
              <w:t>ERAF</w:t>
            </w:r>
            <w:r w:rsidRPr="00A37590">
              <w:rPr>
                <w:rFonts w:ascii="Times New Roman" w:eastAsia="Times New Roman" w:hAnsi="Times New Roman" w:cs="Times New Roman"/>
                <w:sz w:val="24"/>
                <w:szCs w:val="24"/>
                <w:lang w:eastAsia="lv-LV"/>
              </w:rPr>
              <w:t xml:space="preserve"> un valsts budžeta finansējuma, ja tās radušās ne agrāk kā 2014. gada 1. janvārī.</w:t>
            </w:r>
          </w:p>
        </w:tc>
      </w:tr>
      <w:tr w:rsidR="00D0127A" w14:paraId="3C8AED72" w14:textId="77777777" w:rsidTr="00425ABD">
        <w:trPr>
          <w:trHeight w:val="549"/>
        </w:trPr>
        <w:tc>
          <w:tcPr>
            <w:tcW w:w="3227" w:type="dxa"/>
            <w:shd w:val="clear" w:color="auto" w:fill="D9D9D9" w:themeFill="background1" w:themeFillShade="D9"/>
          </w:tcPr>
          <w:p w14:paraId="5B1CA2C2" w14:textId="77777777" w:rsidR="00D0127A" w:rsidRDefault="00D0127A" w:rsidP="00D917B5">
            <w:pPr>
              <w:spacing w:after="120"/>
              <w:ind w:left="0" w:firstLine="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Projektu iesni</w:t>
            </w:r>
            <w:r w:rsidR="00743768">
              <w:rPr>
                <w:rFonts w:ascii="Times New Roman" w:eastAsia="Times New Roman" w:hAnsi="Times New Roman" w:cs="Times New Roman"/>
                <w:sz w:val="24"/>
                <w:szCs w:val="24"/>
                <w:lang w:eastAsia="lv-LV"/>
              </w:rPr>
              <w:t>egumu atlases īstenošanas veids</w:t>
            </w:r>
          </w:p>
        </w:tc>
        <w:tc>
          <w:tcPr>
            <w:tcW w:w="5295" w:type="dxa"/>
            <w:gridSpan w:val="2"/>
          </w:tcPr>
          <w:p w14:paraId="749CC052" w14:textId="77777777" w:rsidR="00D0127A" w:rsidRPr="00ED3C6F" w:rsidRDefault="00346120" w:rsidP="00D917B5">
            <w:pPr>
              <w:spacing w:after="120"/>
              <w:ind w:left="0" w:firstLine="0"/>
              <w:rPr>
                <w:rFonts w:ascii="Times New Roman" w:eastAsia="Times New Roman" w:hAnsi="Times New Roman" w:cs="Times New Roman"/>
                <w:color w:val="FF0000"/>
                <w:sz w:val="24"/>
                <w:szCs w:val="24"/>
                <w:lang w:eastAsia="lv-LV"/>
              </w:rPr>
            </w:pPr>
            <w:r w:rsidRPr="00187237">
              <w:rPr>
                <w:rFonts w:ascii="Times New Roman" w:hAnsi="Times New Roman"/>
                <w:sz w:val="24"/>
              </w:rPr>
              <w:t>Ierobežota</w:t>
            </w:r>
            <w:r w:rsidR="00D0127A" w:rsidRPr="00187237">
              <w:rPr>
                <w:rFonts w:ascii="Times New Roman" w:hAnsi="Times New Roman"/>
                <w:sz w:val="24"/>
              </w:rPr>
              <w:t xml:space="preserve"> </w:t>
            </w:r>
            <w:r w:rsidR="00D0127A" w:rsidRPr="00187237">
              <w:rPr>
                <w:rFonts w:ascii="Times New Roman" w:eastAsia="Times New Roman" w:hAnsi="Times New Roman" w:cs="Times New Roman"/>
                <w:sz w:val="24"/>
                <w:szCs w:val="24"/>
                <w:lang w:eastAsia="lv-LV"/>
              </w:rPr>
              <w:t xml:space="preserve">projektu </w:t>
            </w:r>
            <w:r w:rsidR="00D0127A">
              <w:rPr>
                <w:rFonts w:ascii="Times New Roman" w:eastAsia="Times New Roman" w:hAnsi="Times New Roman" w:cs="Times New Roman"/>
                <w:sz w:val="24"/>
                <w:szCs w:val="24"/>
                <w:lang w:eastAsia="lv-LV"/>
              </w:rPr>
              <w:t xml:space="preserve">iesniegumu atlase </w:t>
            </w:r>
          </w:p>
        </w:tc>
      </w:tr>
      <w:tr w:rsidR="00D0127A" w14:paraId="36D4C1E2" w14:textId="77777777" w:rsidTr="00BD0847">
        <w:trPr>
          <w:trHeight w:val="549"/>
        </w:trPr>
        <w:tc>
          <w:tcPr>
            <w:tcW w:w="3227" w:type="dxa"/>
            <w:shd w:val="clear" w:color="auto" w:fill="D9D9D9" w:themeFill="background1" w:themeFillShade="D9"/>
          </w:tcPr>
          <w:p w14:paraId="38C3F85E" w14:textId="77777777" w:rsidR="00D0127A" w:rsidRDefault="00D0127A" w:rsidP="00D917B5">
            <w:pPr>
              <w:spacing w:after="120"/>
              <w:ind w:left="0" w:firstLine="0"/>
              <w:jc w:val="lef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iesniegšanas termiņš</w:t>
            </w:r>
          </w:p>
        </w:tc>
        <w:tc>
          <w:tcPr>
            <w:tcW w:w="2866" w:type="dxa"/>
          </w:tcPr>
          <w:p w14:paraId="511C12B4" w14:textId="62D22CA3" w:rsidR="00D0127A" w:rsidRPr="00D0127A" w:rsidRDefault="00D0127A" w:rsidP="00D917B5">
            <w:pPr>
              <w:spacing w:after="120"/>
              <w:ind w:left="0" w:firstLine="0"/>
              <w:jc w:val="center"/>
              <w:outlineLvl w:val="3"/>
              <w:rPr>
                <w:rFonts w:ascii="Times New Roman" w:eastAsia="Times New Roman" w:hAnsi="Times New Roman" w:cs="Times New Roman"/>
                <w:bCs/>
                <w:color w:val="000000"/>
                <w:sz w:val="24"/>
                <w:szCs w:val="24"/>
                <w:lang w:eastAsia="lv-LV"/>
              </w:rPr>
            </w:pPr>
            <w:r w:rsidRPr="00187237">
              <w:rPr>
                <w:rFonts w:ascii="Times New Roman" w:eastAsia="Times New Roman" w:hAnsi="Times New Roman" w:cs="Times New Roman"/>
                <w:sz w:val="24"/>
                <w:szCs w:val="24"/>
                <w:lang w:eastAsia="lv-LV"/>
              </w:rPr>
              <w:t>No 20</w:t>
            </w:r>
            <w:r w:rsidR="00187237" w:rsidRPr="00187237">
              <w:rPr>
                <w:rFonts w:ascii="Times New Roman" w:eastAsia="Times New Roman" w:hAnsi="Times New Roman" w:cs="Times New Roman"/>
                <w:sz w:val="24"/>
                <w:szCs w:val="24"/>
                <w:lang w:eastAsia="lv-LV"/>
              </w:rPr>
              <w:t>20</w:t>
            </w:r>
            <w:r w:rsidRPr="00187237">
              <w:rPr>
                <w:rFonts w:ascii="Times New Roman" w:eastAsia="Times New Roman" w:hAnsi="Times New Roman" w:cs="Times New Roman"/>
                <w:sz w:val="24"/>
                <w:szCs w:val="24"/>
                <w:lang w:eastAsia="lv-LV"/>
              </w:rPr>
              <w:t>.</w:t>
            </w:r>
            <w:r w:rsidRPr="007C2219">
              <w:rPr>
                <w:rFonts w:ascii="Times New Roman" w:eastAsia="Times New Roman" w:hAnsi="Times New Roman" w:cs="Times New Roman"/>
                <w:sz w:val="24"/>
                <w:szCs w:val="24"/>
                <w:lang w:eastAsia="lv-LV"/>
              </w:rPr>
              <w:t xml:space="preserve">gada </w:t>
            </w:r>
            <w:r w:rsidR="007C2219" w:rsidRPr="007C2219">
              <w:rPr>
                <w:rFonts w:ascii="Times New Roman" w:eastAsia="Times New Roman" w:hAnsi="Times New Roman" w:cs="Times New Roman"/>
                <w:sz w:val="24"/>
                <w:szCs w:val="24"/>
                <w:lang w:eastAsia="lv-LV"/>
              </w:rPr>
              <w:t>8</w:t>
            </w:r>
            <w:r w:rsidRPr="007C2219">
              <w:rPr>
                <w:rFonts w:ascii="Times New Roman" w:eastAsia="Times New Roman" w:hAnsi="Times New Roman" w:cs="Times New Roman"/>
                <w:sz w:val="24"/>
                <w:szCs w:val="24"/>
                <w:lang w:eastAsia="lv-LV"/>
              </w:rPr>
              <w:t>.</w:t>
            </w:r>
            <w:r w:rsidR="007C2219" w:rsidRPr="007C2219">
              <w:rPr>
                <w:rFonts w:ascii="Times New Roman" w:eastAsia="Times New Roman" w:hAnsi="Times New Roman" w:cs="Times New Roman"/>
                <w:sz w:val="24"/>
                <w:szCs w:val="24"/>
                <w:lang w:eastAsia="lv-LV"/>
              </w:rPr>
              <w:t>maija</w:t>
            </w:r>
          </w:p>
        </w:tc>
        <w:tc>
          <w:tcPr>
            <w:tcW w:w="2429" w:type="dxa"/>
          </w:tcPr>
          <w:p w14:paraId="3D065417" w14:textId="77777777" w:rsidR="00D0127A" w:rsidRPr="00C87C2E" w:rsidRDefault="004D7AF0" w:rsidP="00D917B5">
            <w:pPr>
              <w:spacing w:after="120"/>
              <w:ind w:left="0" w:firstLine="0"/>
              <w:jc w:val="center"/>
              <w:outlineLvl w:val="3"/>
              <w:rPr>
                <w:rFonts w:ascii="Times New Roman" w:eastAsia="Times New Roman" w:hAnsi="Times New Roman" w:cs="Times New Roman"/>
                <w:sz w:val="24"/>
                <w:szCs w:val="24"/>
                <w:lang w:eastAsia="lv-LV"/>
              </w:rPr>
            </w:pPr>
            <w:r w:rsidRPr="00187237">
              <w:rPr>
                <w:rFonts w:ascii="Times New Roman" w:eastAsia="Times New Roman" w:hAnsi="Times New Roman" w:cs="Times New Roman"/>
                <w:sz w:val="24"/>
                <w:szCs w:val="24"/>
                <w:lang w:eastAsia="lv-LV"/>
              </w:rPr>
              <w:t>l</w:t>
            </w:r>
            <w:r w:rsidR="00D0127A" w:rsidRPr="00187237">
              <w:rPr>
                <w:rFonts w:ascii="Times New Roman" w:eastAsia="Times New Roman" w:hAnsi="Times New Roman" w:cs="Times New Roman"/>
                <w:sz w:val="24"/>
                <w:szCs w:val="24"/>
                <w:lang w:eastAsia="lv-LV"/>
              </w:rPr>
              <w:t>īdz 20</w:t>
            </w:r>
            <w:r w:rsidR="00187237" w:rsidRPr="00187237">
              <w:rPr>
                <w:rFonts w:ascii="Times New Roman" w:eastAsia="Times New Roman" w:hAnsi="Times New Roman" w:cs="Times New Roman"/>
                <w:sz w:val="24"/>
                <w:szCs w:val="24"/>
                <w:lang w:eastAsia="lv-LV"/>
              </w:rPr>
              <w:t>20</w:t>
            </w:r>
            <w:r w:rsidR="00D0127A" w:rsidRPr="00187237">
              <w:rPr>
                <w:rFonts w:ascii="Times New Roman" w:eastAsia="Times New Roman" w:hAnsi="Times New Roman" w:cs="Times New Roman"/>
                <w:sz w:val="24"/>
                <w:szCs w:val="24"/>
                <w:lang w:eastAsia="lv-LV"/>
              </w:rPr>
              <w:t xml:space="preserve">.gada </w:t>
            </w:r>
            <w:r w:rsidR="004062C1">
              <w:rPr>
                <w:rFonts w:ascii="Times New Roman" w:eastAsia="Times New Roman" w:hAnsi="Times New Roman" w:cs="Times New Roman"/>
                <w:sz w:val="24"/>
                <w:szCs w:val="24"/>
                <w:lang w:eastAsia="lv-LV"/>
              </w:rPr>
              <w:t>2.novembrim</w:t>
            </w:r>
            <w:r w:rsidR="00D0127A" w:rsidRPr="00B73F38">
              <w:rPr>
                <w:rFonts w:ascii="Times New Roman" w:eastAsia="Times New Roman" w:hAnsi="Times New Roman" w:cs="Times New Roman"/>
                <w:color w:val="FF0000"/>
                <w:sz w:val="24"/>
                <w:szCs w:val="24"/>
                <w:lang w:eastAsia="lv-LV"/>
              </w:rPr>
              <w:t>.</w:t>
            </w:r>
          </w:p>
        </w:tc>
      </w:tr>
    </w:tbl>
    <w:p w14:paraId="1B1ED88A" w14:textId="77777777" w:rsidR="00F034D7" w:rsidRDefault="00F034D7" w:rsidP="0096739E">
      <w:pPr>
        <w:spacing w:after="0"/>
        <w:outlineLvl w:val="3"/>
        <w:rPr>
          <w:rFonts w:ascii="Times New Roman" w:eastAsia="Times New Roman" w:hAnsi="Times New Roman" w:cs="Times New Roman"/>
          <w:bCs/>
          <w:color w:val="000000"/>
          <w:sz w:val="24"/>
          <w:szCs w:val="24"/>
          <w:lang w:eastAsia="lv-LV"/>
        </w:rPr>
      </w:pPr>
    </w:p>
    <w:p w14:paraId="0965ED05" w14:textId="6187C51B" w:rsidR="005F2FFD" w:rsidRDefault="005F2FFD" w:rsidP="0096739E">
      <w:pPr>
        <w:spacing w:after="0"/>
        <w:outlineLvl w:val="3"/>
        <w:rPr>
          <w:rFonts w:ascii="Times New Roman" w:eastAsia="Times New Roman" w:hAnsi="Times New Roman" w:cs="Times New Roman"/>
          <w:bCs/>
          <w:color w:val="000000"/>
          <w:sz w:val="24"/>
          <w:szCs w:val="24"/>
          <w:lang w:eastAsia="lv-LV"/>
        </w:rPr>
      </w:pPr>
    </w:p>
    <w:p w14:paraId="30A1906D" w14:textId="77777777" w:rsidR="007C2219" w:rsidRPr="00693EE8" w:rsidRDefault="007C2219" w:rsidP="0096739E">
      <w:pPr>
        <w:spacing w:after="0"/>
        <w:outlineLvl w:val="3"/>
        <w:rPr>
          <w:rFonts w:ascii="Times New Roman" w:eastAsia="Times New Roman" w:hAnsi="Times New Roman" w:cs="Times New Roman"/>
          <w:bCs/>
          <w:color w:val="000000"/>
          <w:sz w:val="24"/>
          <w:szCs w:val="24"/>
          <w:lang w:eastAsia="lv-LV"/>
        </w:rPr>
      </w:pPr>
    </w:p>
    <w:p w14:paraId="264285DA" w14:textId="77777777" w:rsidR="005F2FFD" w:rsidRPr="009344CC" w:rsidRDefault="00BC61B5" w:rsidP="0096739E">
      <w:pPr>
        <w:pStyle w:val="ListParagraph"/>
        <w:spacing w:after="240"/>
        <w:ind w:left="0" w:firstLine="0"/>
        <w:contextualSpacing w:val="0"/>
        <w:jc w:val="center"/>
        <w:outlineLvl w:val="3"/>
        <w:rPr>
          <w:rFonts w:ascii="Times New Roman" w:hAnsi="Times New Roman"/>
          <w:b/>
          <w:sz w:val="28"/>
        </w:rPr>
      </w:pPr>
      <w:r w:rsidRPr="009344CC">
        <w:rPr>
          <w:rFonts w:ascii="Times New Roman" w:hAnsi="Times New Roman"/>
          <w:b/>
          <w:sz w:val="28"/>
        </w:rPr>
        <w:t>I</w:t>
      </w:r>
      <w:r w:rsidR="00166AB9" w:rsidRPr="009344CC">
        <w:rPr>
          <w:rFonts w:ascii="Times New Roman" w:hAnsi="Times New Roman"/>
          <w:b/>
          <w:sz w:val="28"/>
        </w:rPr>
        <w:t>.</w:t>
      </w:r>
      <w:r w:rsidRPr="009344CC">
        <w:rPr>
          <w:rFonts w:ascii="Times New Roman" w:hAnsi="Times New Roman"/>
          <w:b/>
          <w:sz w:val="28"/>
        </w:rPr>
        <w:t xml:space="preserve"> </w:t>
      </w:r>
      <w:r w:rsidR="00C87C2E" w:rsidRPr="009344CC">
        <w:rPr>
          <w:rFonts w:ascii="Times New Roman" w:hAnsi="Times New Roman"/>
          <w:b/>
          <w:sz w:val="28"/>
        </w:rPr>
        <w:t>Prasības projekta iesniedzējam</w:t>
      </w:r>
      <w:r w:rsidR="007C2284" w:rsidRPr="009344CC">
        <w:rPr>
          <w:rFonts w:ascii="Times New Roman" w:hAnsi="Times New Roman"/>
          <w:b/>
          <w:sz w:val="28"/>
        </w:rPr>
        <w:t xml:space="preserve"> </w:t>
      </w:r>
      <w:r w:rsidR="00743E4B">
        <w:rPr>
          <w:rFonts w:ascii="Times New Roman" w:hAnsi="Times New Roman"/>
          <w:b/>
          <w:sz w:val="28"/>
        </w:rPr>
        <w:t>un sadarbības partnerim</w:t>
      </w:r>
    </w:p>
    <w:p w14:paraId="6115B60A" w14:textId="77777777" w:rsidR="005F2FFD" w:rsidRDefault="006B7047" w:rsidP="004C2582">
      <w:pPr>
        <w:pStyle w:val="ListParagraph"/>
        <w:numPr>
          <w:ilvl w:val="0"/>
          <w:numId w:val="18"/>
        </w:numPr>
        <w:spacing w:before="0"/>
        <w:ind w:hanging="437"/>
        <w:contextualSpacing w:val="0"/>
        <w:rPr>
          <w:rFonts w:ascii="Times New Roman" w:hAnsi="Times New Roman" w:cs="Times New Roman"/>
          <w:bCs/>
          <w:color w:val="000000"/>
          <w:sz w:val="24"/>
          <w:szCs w:val="24"/>
        </w:rPr>
      </w:pPr>
      <w:r w:rsidRPr="006B7047">
        <w:rPr>
          <w:rFonts w:ascii="Times New Roman" w:hAnsi="Times New Roman" w:cs="Times New Roman"/>
          <w:sz w:val="24"/>
          <w:szCs w:val="24"/>
        </w:rPr>
        <w:t xml:space="preserve">SAM ceturtās </w:t>
      </w:r>
      <w:r w:rsidR="00743E4B">
        <w:rPr>
          <w:rFonts w:ascii="Times New Roman" w:hAnsi="Times New Roman" w:cs="Times New Roman"/>
          <w:sz w:val="24"/>
          <w:szCs w:val="24"/>
        </w:rPr>
        <w:t xml:space="preserve">projektu iesniegumu </w:t>
      </w:r>
      <w:r w:rsidRPr="006B7047">
        <w:rPr>
          <w:rFonts w:ascii="Times New Roman" w:hAnsi="Times New Roman" w:cs="Times New Roman"/>
          <w:sz w:val="24"/>
          <w:szCs w:val="24"/>
        </w:rPr>
        <w:t xml:space="preserve">atlases kārtas ietvaros </w:t>
      </w:r>
      <w:hyperlink r:id="rId9" w:history="1">
        <w:r w:rsidRPr="006B7047">
          <w:rPr>
            <w:rStyle w:val="Hyperlink"/>
            <w:rFonts w:ascii="Times New Roman" w:eastAsia="Times New Roman" w:hAnsi="Times New Roman" w:cs="Times New Roman"/>
            <w:color w:val="auto"/>
            <w:sz w:val="24"/>
            <w:szCs w:val="24"/>
            <w:u w:val="none"/>
            <w:lang w:eastAsia="lv-LV"/>
          </w:rPr>
          <w:t>p</w:t>
        </w:r>
        <w:r w:rsidR="009A1D0A" w:rsidRPr="006B7047">
          <w:rPr>
            <w:rStyle w:val="Hyperlink"/>
            <w:rFonts w:ascii="Times New Roman" w:eastAsia="Times New Roman" w:hAnsi="Times New Roman" w:cs="Times New Roman"/>
            <w:color w:val="auto"/>
            <w:sz w:val="24"/>
            <w:szCs w:val="24"/>
            <w:u w:val="none"/>
            <w:lang w:eastAsia="lv-LV"/>
          </w:rPr>
          <w:t>rojekta iesnie</w:t>
        </w:r>
        <w:r w:rsidR="00D917B5" w:rsidRPr="006B7047">
          <w:rPr>
            <w:rStyle w:val="Hyperlink"/>
            <w:rFonts w:ascii="Times New Roman" w:eastAsia="Times New Roman" w:hAnsi="Times New Roman" w:cs="Times New Roman"/>
            <w:color w:val="auto"/>
            <w:sz w:val="24"/>
            <w:szCs w:val="24"/>
            <w:u w:val="none"/>
            <w:lang w:eastAsia="lv-LV"/>
          </w:rPr>
          <w:t>dzējs ir</w:t>
        </w:r>
        <w:r w:rsidR="009A1D0A" w:rsidRPr="006B7047">
          <w:rPr>
            <w:rStyle w:val="Hyperlink"/>
            <w:rFonts w:ascii="Times New Roman" w:eastAsia="Times New Roman" w:hAnsi="Times New Roman" w:cs="Times New Roman"/>
            <w:color w:val="auto"/>
            <w:sz w:val="24"/>
            <w:szCs w:val="24"/>
            <w:u w:val="none"/>
            <w:lang w:eastAsia="lv-LV"/>
          </w:rPr>
          <w:t xml:space="preserve"> </w:t>
        </w:r>
        <w:r w:rsidRPr="006B7047">
          <w:rPr>
            <w:rStyle w:val="Hyperlink"/>
            <w:rFonts w:ascii="Times New Roman" w:eastAsia="Times New Roman" w:hAnsi="Times New Roman" w:cs="Times New Roman"/>
            <w:color w:val="auto"/>
            <w:sz w:val="24"/>
            <w:szCs w:val="24"/>
            <w:u w:val="none"/>
            <w:lang w:eastAsia="lv-LV"/>
          </w:rPr>
          <w:t xml:space="preserve">pašvaldība, pašvaldības iestāde un valsts akciju sabiedrība </w:t>
        </w:r>
        <w:r>
          <w:rPr>
            <w:rStyle w:val="Hyperlink"/>
            <w:rFonts w:ascii="Times New Roman" w:eastAsia="Times New Roman" w:hAnsi="Times New Roman" w:cs="Times New Roman"/>
            <w:color w:val="auto"/>
            <w:sz w:val="24"/>
            <w:szCs w:val="24"/>
            <w:u w:val="none"/>
            <w:lang w:eastAsia="lv-LV"/>
          </w:rPr>
          <w:t>“</w:t>
        </w:r>
        <w:r w:rsidRPr="006B7047">
          <w:rPr>
            <w:rStyle w:val="Hyperlink"/>
            <w:rFonts w:ascii="Times New Roman" w:eastAsia="Times New Roman" w:hAnsi="Times New Roman" w:cs="Times New Roman"/>
            <w:color w:val="auto"/>
            <w:sz w:val="24"/>
            <w:szCs w:val="24"/>
            <w:u w:val="none"/>
            <w:lang w:eastAsia="lv-LV"/>
          </w:rPr>
          <w:t>Valsts nekustamie īpašumi</w:t>
        </w:r>
        <w:r>
          <w:rPr>
            <w:rStyle w:val="Hyperlink"/>
            <w:rFonts w:ascii="Times New Roman" w:eastAsia="Times New Roman" w:hAnsi="Times New Roman" w:cs="Times New Roman"/>
            <w:color w:val="auto"/>
            <w:sz w:val="24"/>
            <w:szCs w:val="24"/>
            <w:u w:val="none"/>
            <w:lang w:eastAsia="lv-LV"/>
          </w:rPr>
          <w:t>”</w:t>
        </w:r>
        <w:r w:rsidRPr="006B7047">
          <w:rPr>
            <w:rStyle w:val="Hyperlink"/>
            <w:rFonts w:ascii="Times New Roman" w:eastAsia="Times New Roman" w:hAnsi="Times New Roman" w:cs="Times New Roman"/>
            <w:color w:val="auto"/>
            <w:sz w:val="24"/>
            <w:szCs w:val="24"/>
            <w:u w:val="none"/>
            <w:lang w:eastAsia="lv-LV"/>
          </w:rPr>
          <w:t>, kuras īpašumā, turējumā vai valdījumā atrodas kultūras mantojuma objekts, kurā plānotas investīcijas.</w:t>
        </w:r>
      </w:hyperlink>
      <w:r w:rsidRPr="006B7047">
        <w:rPr>
          <w:rFonts w:ascii="Times New Roman" w:hAnsi="Times New Roman" w:cs="Times New Roman"/>
          <w:bCs/>
          <w:color w:val="000000"/>
          <w:sz w:val="24"/>
          <w:szCs w:val="24"/>
        </w:rPr>
        <w:t xml:space="preserve"> </w:t>
      </w:r>
    </w:p>
    <w:p w14:paraId="18F5802B" w14:textId="77777777" w:rsidR="006B7047" w:rsidRDefault="006B7047" w:rsidP="004C2582">
      <w:pPr>
        <w:pStyle w:val="ListParagraph"/>
        <w:numPr>
          <w:ilvl w:val="0"/>
          <w:numId w:val="18"/>
        </w:numPr>
        <w:spacing w:before="0"/>
        <w:ind w:hanging="437"/>
        <w:contextualSpacing w:val="0"/>
        <w:rPr>
          <w:rFonts w:ascii="Times New Roman" w:hAnsi="Times New Roman" w:cs="Times New Roman"/>
          <w:bCs/>
          <w:color w:val="000000"/>
          <w:sz w:val="24"/>
          <w:szCs w:val="24"/>
        </w:rPr>
      </w:pPr>
      <w:r w:rsidRPr="006B7047">
        <w:rPr>
          <w:rFonts w:ascii="Times New Roman" w:hAnsi="Times New Roman" w:cs="Times New Roman"/>
          <w:bCs/>
          <w:color w:val="000000"/>
          <w:sz w:val="24"/>
          <w:szCs w:val="24"/>
        </w:rPr>
        <w:t xml:space="preserve">Projekta iesniedzējs projekta īstenošanai var piesaistīt sadarbības partneri – pašvaldību, pašvaldības iestādi un valsts akciju sabiedrību </w:t>
      </w:r>
      <w:r>
        <w:rPr>
          <w:rFonts w:ascii="Times New Roman" w:hAnsi="Times New Roman" w:cs="Times New Roman"/>
          <w:bCs/>
          <w:color w:val="000000"/>
          <w:sz w:val="24"/>
          <w:szCs w:val="24"/>
        </w:rPr>
        <w:t>“</w:t>
      </w:r>
      <w:r w:rsidRPr="006B7047">
        <w:rPr>
          <w:rFonts w:ascii="Times New Roman" w:hAnsi="Times New Roman" w:cs="Times New Roman"/>
          <w:bCs/>
          <w:color w:val="000000"/>
          <w:sz w:val="24"/>
          <w:szCs w:val="24"/>
        </w:rPr>
        <w:t>Valsts nekustamie īpašumi</w:t>
      </w:r>
      <w:r>
        <w:rPr>
          <w:rFonts w:ascii="Times New Roman" w:hAnsi="Times New Roman" w:cs="Times New Roman"/>
          <w:bCs/>
          <w:color w:val="000000"/>
          <w:sz w:val="24"/>
          <w:szCs w:val="24"/>
        </w:rPr>
        <w:t>”</w:t>
      </w:r>
      <w:r w:rsidRPr="006B7047">
        <w:rPr>
          <w:rFonts w:ascii="Times New Roman" w:hAnsi="Times New Roman" w:cs="Times New Roman"/>
          <w:bCs/>
          <w:color w:val="000000"/>
          <w:sz w:val="24"/>
          <w:szCs w:val="24"/>
        </w:rPr>
        <w:t>, kuras īpašumā, turējumā vai valdījumā atrodas kultūras mantojuma objekts, kurā plānotas investīcijas.</w:t>
      </w:r>
    </w:p>
    <w:p w14:paraId="1D429FA1" w14:textId="77777777" w:rsidR="006B7047" w:rsidRDefault="006B7047" w:rsidP="004C2582">
      <w:pPr>
        <w:pStyle w:val="ListParagraph"/>
        <w:numPr>
          <w:ilvl w:val="0"/>
          <w:numId w:val="18"/>
        </w:numPr>
        <w:spacing w:before="0"/>
        <w:ind w:hanging="437"/>
        <w:contextualSpacing w:val="0"/>
        <w:rPr>
          <w:rFonts w:ascii="Times New Roman" w:hAnsi="Times New Roman" w:cs="Times New Roman"/>
          <w:bCs/>
          <w:color w:val="000000"/>
          <w:sz w:val="24"/>
          <w:szCs w:val="24"/>
        </w:rPr>
      </w:pPr>
      <w:r w:rsidRPr="006B7047">
        <w:rPr>
          <w:rFonts w:ascii="Times New Roman" w:hAnsi="Times New Roman" w:cs="Times New Roman"/>
          <w:bCs/>
          <w:color w:val="000000"/>
          <w:sz w:val="24"/>
          <w:szCs w:val="24"/>
        </w:rPr>
        <w:lastRenderedPageBreak/>
        <w:t>Finansējuma saņēmējs ar katru sadarbības partneri slēdz rakstveida sadarbības līgumu par pušu pienākumiem, tiesībām un atbildību projekta mērķa un rādītāju sasniegšanā atbilstoši normatīvajiem aktiem par kārtību, kādā Eiropas Savienības struktūrfondu un Kohēzijas fonda vadībā iesaistītās institūcijas nodrošina plānošanas dokumentu sagatavošanu un šo fondu ieviešanu 2014.–2020. gada plānošanas periodā.</w:t>
      </w:r>
    </w:p>
    <w:p w14:paraId="1FF2AB32" w14:textId="77777777" w:rsidR="00743E4B" w:rsidRDefault="00743E4B" w:rsidP="004C2582">
      <w:pPr>
        <w:pStyle w:val="ListParagraph"/>
        <w:numPr>
          <w:ilvl w:val="0"/>
          <w:numId w:val="18"/>
        </w:numPr>
        <w:spacing w:before="0"/>
        <w:ind w:hanging="437"/>
        <w:contextualSpacing w:val="0"/>
        <w:rPr>
          <w:rFonts w:ascii="Times New Roman" w:hAnsi="Times New Roman" w:cs="Times New Roman"/>
          <w:bCs/>
          <w:color w:val="000000"/>
          <w:sz w:val="24"/>
          <w:szCs w:val="24"/>
        </w:rPr>
      </w:pPr>
      <w:r w:rsidRPr="00743E4B">
        <w:rPr>
          <w:rFonts w:ascii="Times New Roman" w:hAnsi="Times New Roman" w:cs="Times New Roman"/>
          <w:bCs/>
          <w:color w:val="000000"/>
          <w:sz w:val="24"/>
          <w:szCs w:val="24"/>
        </w:rPr>
        <w:t>Sadarbības partneris iesaistās projekta īstenošanā ar tā īpašumā esošu nekustamo īpašumu, finansējumu vai cilvēkresursiem.</w:t>
      </w:r>
    </w:p>
    <w:p w14:paraId="3B9E707C" w14:textId="77777777" w:rsidR="00743E4B" w:rsidRDefault="00743E4B" w:rsidP="00743E4B">
      <w:pPr>
        <w:pStyle w:val="ListParagraph"/>
        <w:numPr>
          <w:ilvl w:val="0"/>
          <w:numId w:val="18"/>
        </w:numPr>
        <w:spacing w:before="0"/>
        <w:ind w:hanging="437"/>
        <w:contextualSpacing w:val="0"/>
        <w:rPr>
          <w:rFonts w:ascii="Times New Roman" w:hAnsi="Times New Roman" w:cs="Times New Roman"/>
          <w:bCs/>
          <w:color w:val="000000"/>
          <w:sz w:val="24"/>
          <w:szCs w:val="24"/>
        </w:rPr>
      </w:pPr>
      <w:r>
        <w:rPr>
          <w:rFonts w:ascii="Times New Roman" w:hAnsi="Times New Roman" w:cs="Times New Roman"/>
          <w:bCs/>
          <w:color w:val="000000"/>
          <w:sz w:val="24"/>
          <w:szCs w:val="24"/>
        </w:rPr>
        <w:t>Projekta iesniedzējs un sadarbības partneris nevar pretendēt un finansējumu, ja:</w:t>
      </w:r>
    </w:p>
    <w:p w14:paraId="484E1E49" w14:textId="77777777" w:rsidR="00743E4B" w:rsidRDefault="00743E4B" w:rsidP="00743E4B">
      <w:pPr>
        <w:pStyle w:val="ListParagraph"/>
        <w:numPr>
          <w:ilvl w:val="1"/>
          <w:numId w:val="18"/>
        </w:numPr>
        <w:spacing w:before="0"/>
        <w:contextualSpacing w:val="0"/>
        <w:rPr>
          <w:rFonts w:ascii="Times New Roman" w:hAnsi="Times New Roman" w:cs="Times New Roman"/>
          <w:bCs/>
          <w:color w:val="000000"/>
          <w:sz w:val="24"/>
          <w:szCs w:val="24"/>
        </w:rPr>
      </w:pPr>
      <w:r w:rsidRPr="00743E4B">
        <w:rPr>
          <w:rFonts w:ascii="Times New Roman" w:hAnsi="Times New Roman" w:cs="Times New Roman"/>
          <w:bCs/>
          <w:color w:val="000000"/>
          <w:sz w:val="24"/>
          <w:szCs w:val="24"/>
        </w:rPr>
        <w:t>tas atbilst grūtībās nonākuša komersanta statusam saskaņā ar Komisijas regulas Nr.651/2014 2.panta 18.punkta definīciju;</w:t>
      </w:r>
    </w:p>
    <w:p w14:paraId="77ECBD2B" w14:textId="77777777" w:rsidR="00743E4B" w:rsidRDefault="00743E4B" w:rsidP="00743E4B">
      <w:pPr>
        <w:pStyle w:val="ListParagraph"/>
        <w:numPr>
          <w:ilvl w:val="1"/>
          <w:numId w:val="18"/>
        </w:numPr>
        <w:spacing w:before="0"/>
        <w:contextualSpacing w:val="0"/>
        <w:rPr>
          <w:rFonts w:ascii="Times New Roman" w:hAnsi="Times New Roman" w:cs="Times New Roman"/>
          <w:bCs/>
          <w:color w:val="000000"/>
          <w:sz w:val="24"/>
          <w:szCs w:val="24"/>
        </w:rPr>
      </w:pPr>
      <w:r w:rsidRPr="00743E4B">
        <w:rPr>
          <w:rFonts w:ascii="Times New Roman" w:hAnsi="Times New Roman" w:cs="Times New Roman"/>
          <w:bCs/>
          <w:color w:val="000000"/>
          <w:sz w:val="24"/>
          <w:szCs w:val="24"/>
        </w:rPr>
        <w:t>pašvaldības dome ir pieņēmusi lēmumu par finanšu stabilizācijas pieteikuma iesniegšanu (attiecināms uz pašvaldību);</w:t>
      </w:r>
    </w:p>
    <w:p w14:paraId="502214FA" w14:textId="77777777" w:rsidR="00743E4B" w:rsidRDefault="00743E4B" w:rsidP="00743E4B">
      <w:pPr>
        <w:pStyle w:val="ListParagraph"/>
        <w:numPr>
          <w:ilvl w:val="1"/>
          <w:numId w:val="18"/>
        </w:numPr>
        <w:spacing w:before="0"/>
        <w:contextualSpacing w:val="0"/>
        <w:rPr>
          <w:rFonts w:ascii="Times New Roman" w:hAnsi="Times New Roman" w:cs="Times New Roman"/>
          <w:bCs/>
          <w:color w:val="000000"/>
          <w:sz w:val="24"/>
          <w:szCs w:val="24"/>
        </w:rPr>
      </w:pPr>
      <w:r w:rsidRPr="00743E4B">
        <w:rPr>
          <w:rFonts w:ascii="Times New Roman" w:hAnsi="Times New Roman" w:cs="Times New Roman"/>
          <w:bCs/>
          <w:color w:val="000000"/>
          <w:sz w:val="24"/>
          <w:szCs w:val="24"/>
        </w:rPr>
        <w:t>finanšu ministrs ir iecēlis pašvaldības finanšu stabilizācijas procesa uzraugu attiecīgajā pašvaldībā (attiecināms uz pašvaldību)</w:t>
      </w:r>
      <w:r>
        <w:rPr>
          <w:rFonts w:ascii="Times New Roman" w:hAnsi="Times New Roman" w:cs="Times New Roman"/>
          <w:bCs/>
          <w:color w:val="000000"/>
          <w:sz w:val="24"/>
          <w:szCs w:val="24"/>
        </w:rPr>
        <w:t>;</w:t>
      </w:r>
    </w:p>
    <w:p w14:paraId="468BAC7D" w14:textId="77777777" w:rsidR="00743E4B" w:rsidRPr="00743E4B" w:rsidRDefault="00743E4B" w:rsidP="00743E4B">
      <w:pPr>
        <w:pStyle w:val="ListParagraph"/>
        <w:numPr>
          <w:ilvl w:val="0"/>
          <w:numId w:val="18"/>
        </w:numPr>
        <w:spacing w:before="0"/>
        <w:rPr>
          <w:rFonts w:ascii="Times New Roman" w:hAnsi="Times New Roman" w:cs="Times New Roman"/>
          <w:bCs/>
          <w:color w:val="000000"/>
          <w:sz w:val="24"/>
          <w:szCs w:val="24"/>
        </w:rPr>
      </w:pPr>
      <w:r w:rsidRPr="00743E4B">
        <w:rPr>
          <w:rFonts w:ascii="Times New Roman" w:hAnsi="Times New Roman" w:cs="Times New Roman"/>
          <w:bCs/>
          <w:color w:val="000000"/>
          <w:sz w:val="24"/>
          <w:szCs w:val="24"/>
        </w:rPr>
        <w:t>Pašvaldībai, kuras teritorijā īsteno projektu, projekta iesnieguma iesniegšanas dienā ir apstiprināta pašvaldības attīstības programma, un projektā plānotās investīcijas sniedz ieguldījumu pašvaldības attīstības programmā noteikto rīcības virzienu ilgtermiņa mērķu sasniegšanā.</w:t>
      </w:r>
    </w:p>
    <w:p w14:paraId="7764FFF0" w14:textId="77777777" w:rsidR="00A7104B" w:rsidRDefault="00636A89" w:rsidP="0096739E">
      <w:pPr>
        <w:spacing w:after="240"/>
        <w:ind w:left="0" w:firstLine="0"/>
        <w:jc w:val="center"/>
        <w:outlineLvl w:val="3"/>
        <w:rPr>
          <w:rFonts w:ascii="Times New Roman" w:eastAsia="Times New Roman" w:hAnsi="Times New Roman" w:cs="Times New Roman"/>
          <w:b/>
          <w:bCs/>
          <w:color w:val="000000"/>
          <w:sz w:val="28"/>
          <w:szCs w:val="28"/>
          <w:lang w:eastAsia="lv-LV"/>
        </w:rPr>
      </w:pPr>
      <w:r>
        <w:rPr>
          <w:rFonts w:ascii="Times New Roman" w:eastAsia="Times New Roman" w:hAnsi="Times New Roman" w:cs="Times New Roman"/>
          <w:b/>
          <w:bCs/>
          <w:color w:val="000000"/>
          <w:sz w:val="28"/>
          <w:szCs w:val="28"/>
          <w:lang w:eastAsia="lv-LV"/>
        </w:rPr>
        <w:t xml:space="preserve">II. </w:t>
      </w:r>
      <w:r w:rsidR="00A7104B">
        <w:rPr>
          <w:rFonts w:ascii="Times New Roman" w:eastAsia="Times New Roman" w:hAnsi="Times New Roman" w:cs="Times New Roman"/>
          <w:b/>
          <w:bCs/>
          <w:color w:val="000000"/>
          <w:sz w:val="28"/>
          <w:szCs w:val="28"/>
          <w:lang w:eastAsia="lv-LV"/>
        </w:rPr>
        <w:t>Atbalstāmās darbības un izmaksas</w:t>
      </w:r>
    </w:p>
    <w:p w14:paraId="78BB93CB" w14:textId="77777777" w:rsidR="00600C91" w:rsidRPr="00743E4B" w:rsidRDefault="00D917B5" w:rsidP="00693EE8">
      <w:pPr>
        <w:pStyle w:val="ListParagraph"/>
        <w:numPr>
          <w:ilvl w:val="0"/>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743E4B">
        <w:rPr>
          <w:rFonts w:ascii="Times New Roman" w:eastAsia="Times New Roman" w:hAnsi="Times New Roman" w:cs="Times New Roman"/>
          <w:bCs/>
          <w:sz w:val="24"/>
          <w:szCs w:val="24"/>
          <w:lang w:eastAsia="lv-LV"/>
        </w:rPr>
        <w:t xml:space="preserve">SAM </w:t>
      </w:r>
      <w:r w:rsidR="00743E4B" w:rsidRPr="00743E4B">
        <w:rPr>
          <w:rFonts w:ascii="Times New Roman" w:eastAsia="Times New Roman" w:hAnsi="Times New Roman" w:cs="Times New Roman"/>
          <w:bCs/>
          <w:sz w:val="24"/>
          <w:szCs w:val="24"/>
          <w:lang w:eastAsia="lv-LV"/>
        </w:rPr>
        <w:t>ceturtās projektu iesniegumu atlases kārtas</w:t>
      </w:r>
      <w:r w:rsidR="00600C91" w:rsidRPr="00743E4B">
        <w:rPr>
          <w:rFonts w:ascii="Times New Roman" w:eastAsia="Times New Roman" w:hAnsi="Times New Roman" w:cs="Times New Roman"/>
          <w:bCs/>
          <w:sz w:val="24"/>
          <w:szCs w:val="24"/>
          <w:lang w:eastAsia="lv-LV"/>
        </w:rPr>
        <w:t xml:space="preserve"> ietvaros ir atbalstāmas darbības, kas noteiktas SAM MK noteikumu </w:t>
      </w:r>
      <w:r w:rsidR="00743E4B" w:rsidRPr="00743E4B">
        <w:rPr>
          <w:rFonts w:ascii="Times New Roman" w:eastAsia="Times New Roman" w:hAnsi="Times New Roman" w:cs="Times New Roman"/>
          <w:bCs/>
          <w:sz w:val="24"/>
          <w:szCs w:val="24"/>
          <w:lang w:eastAsia="lv-LV"/>
        </w:rPr>
        <w:t>30</w:t>
      </w:r>
      <w:r w:rsidR="00600C91" w:rsidRPr="00743E4B">
        <w:rPr>
          <w:rFonts w:ascii="Times New Roman" w:eastAsia="Times New Roman" w:hAnsi="Times New Roman" w:cs="Times New Roman"/>
          <w:bCs/>
          <w:sz w:val="24"/>
          <w:szCs w:val="24"/>
          <w:lang w:eastAsia="lv-LV"/>
        </w:rPr>
        <w:t>.punktā.</w:t>
      </w:r>
    </w:p>
    <w:p w14:paraId="4F21CB74" w14:textId="77777777" w:rsidR="00600C91" w:rsidRPr="00743E4B" w:rsidRDefault="00600C91" w:rsidP="00693EE8">
      <w:pPr>
        <w:pStyle w:val="ListParagraph"/>
        <w:numPr>
          <w:ilvl w:val="0"/>
          <w:numId w:val="18"/>
        </w:numPr>
        <w:tabs>
          <w:tab w:val="left" w:pos="426"/>
        </w:tabs>
        <w:spacing w:before="0"/>
        <w:contextualSpacing w:val="0"/>
        <w:outlineLvl w:val="3"/>
        <w:rPr>
          <w:rFonts w:ascii="Times New Roman" w:hAnsi="Times New Roman"/>
          <w:sz w:val="24"/>
        </w:rPr>
      </w:pPr>
      <w:r w:rsidRPr="00743E4B">
        <w:rPr>
          <w:rFonts w:ascii="Times New Roman" w:eastAsia="Times New Roman" w:hAnsi="Times New Roman" w:cs="Times New Roman"/>
          <w:bCs/>
          <w:sz w:val="24"/>
          <w:szCs w:val="24"/>
          <w:lang w:eastAsia="lv-LV"/>
        </w:rPr>
        <w:t xml:space="preserve">Projekta iesniegumā plāno izmaksas atbilstoši SAM MK noteikumu </w:t>
      </w:r>
      <w:r w:rsidR="00743E4B" w:rsidRPr="00743E4B">
        <w:rPr>
          <w:rFonts w:ascii="Times New Roman" w:eastAsia="Times New Roman" w:hAnsi="Times New Roman" w:cs="Times New Roman"/>
          <w:bCs/>
          <w:sz w:val="24"/>
          <w:szCs w:val="24"/>
          <w:lang w:eastAsia="lv-LV"/>
        </w:rPr>
        <w:t>3</w:t>
      </w:r>
      <w:r w:rsidR="00430085">
        <w:rPr>
          <w:rFonts w:ascii="Times New Roman" w:eastAsia="Times New Roman" w:hAnsi="Times New Roman" w:cs="Times New Roman"/>
          <w:bCs/>
          <w:sz w:val="24"/>
          <w:szCs w:val="24"/>
          <w:lang w:eastAsia="lv-LV"/>
        </w:rPr>
        <w:t>4</w:t>
      </w:r>
      <w:r w:rsidR="00743E4B" w:rsidRPr="00743E4B">
        <w:rPr>
          <w:rFonts w:ascii="Times New Roman" w:eastAsia="Times New Roman" w:hAnsi="Times New Roman" w:cs="Times New Roman"/>
          <w:bCs/>
          <w:sz w:val="24"/>
          <w:szCs w:val="24"/>
          <w:lang w:eastAsia="lv-LV"/>
        </w:rPr>
        <w:t>.</w:t>
      </w:r>
      <w:r w:rsidR="00C539FE">
        <w:rPr>
          <w:rFonts w:ascii="Times New Roman" w:eastAsia="Times New Roman" w:hAnsi="Times New Roman" w:cs="Times New Roman"/>
          <w:bCs/>
          <w:sz w:val="24"/>
          <w:szCs w:val="24"/>
          <w:lang w:eastAsia="lv-LV"/>
        </w:rPr>
        <w:t xml:space="preserve"> – 39.</w:t>
      </w:r>
      <w:r w:rsidR="009052BD" w:rsidRPr="00743E4B">
        <w:rPr>
          <w:rFonts w:ascii="Times New Roman" w:hAnsi="Times New Roman"/>
          <w:bCs/>
          <w:sz w:val="24"/>
          <w:szCs w:val="24"/>
        </w:rPr>
        <w:t>punkt</w:t>
      </w:r>
      <w:r w:rsidR="00743E4B" w:rsidRPr="00743E4B">
        <w:rPr>
          <w:rFonts w:ascii="Times New Roman" w:hAnsi="Times New Roman"/>
          <w:bCs/>
          <w:sz w:val="24"/>
          <w:szCs w:val="24"/>
        </w:rPr>
        <w:t>am</w:t>
      </w:r>
      <w:r w:rsidR="00AD53FF">
        <w:rPr>
          <w:rFonts w:ascii="Times New Roman" w:hAnsi="Times New Roman"/>
          <w:bCs/>
          <w:sz w:val="24"/>
          <w:szCs w:val="24"/>
        </w:rPr>
        <w:t>,</w:t>
      </w:r>
      <w:r w:rsidR="00C539FE" w:rsidRPr="00C539FE">
        <w:t xml:space="preserve"> </w:t>
      </w:r>
      <w:r w:rsidR="00C539FE" w:rsidRPr="00C539FE">
        <w:rPr>
          <w:rFonts w:ascii="Times New Roman" w:hAnsi="Times New Roman"/>
          <w:bCs/>
          <w:sz w:val="24"/>
          <w:szCs w:val="24"/>
        </w:rPr>
        <w:t xml:space="preserve">kā arī ievērojot </w:t>
      </w:r>
      <w:r w:rsidR="00C539FE">
        <w:rPr>
          <w:rFonts w:ascii="Times New Roman" w:hAnsi="Times New Roman"/>
          <w:bCs/>
          <w:sz w:val="24"/>
          <w:szCs w:val="24"/>
        </w:rPr>
        <w:t>4</w:t>
      </w:r>
      <w:r w:rsidR="00C539FE" w:rsidRPr="00C539FE">
        <w:rPr>
          <w:rFonts w:ascii="Times New Roman" w:hAnsi="Times New Roman"/>
          <w:bCs/>
          <w:sz w:val="24"/>
          <w:szCs w:val="24"/>
        </w:rPr>
        <w:t xml:space="preserve">2. – </w:t>
      </w:r>
      <w:r w:rsidR="00030300">
        <w:rPr>
          <w:rFonts w:ascii="Times New Roman" w:hAnsi="Times New Roman"/>
          <w:bCs/>
          <w:sz w:val="24"/>
          <w:szCs w:val="24"/>
        </w:rPr>
        <w:t>52</w:t>
      </w:r>
      <w:r w:rsidR="00C539FE" w:rsidRPr="00C539FE">
        <w:rPr>
          <w:rFonts w:ascii="Times New Roman" w:hAnsi="Times New Roman"/>
          <w:bCs/>
          <w:sz w:val="24"/>
          <w:szCs w:val="24"/>
        </w:rPr>
        <w:t>.punktā noteiktos valsts atbalsta nosacījumus.</w:t>
      </w:r>
    </w:p>
    <w:p w14:paraId="5E8712F5" w14:textId="77777777" w:rsidR="00670CCB" w:rsidRPr="005C5A9C" w:rsidRDefault="00670CCB" w:rsidP="00670CCB">
      <w:pPr>
        <w:pStyle w:val="ListParagraph"/>
        <w:numPr>
          <w:ilvl w:val="0"/>
          <w:numId w:val="18"/>
        </w:numPr>
        <w:tabs>
          <w:tab w:val="left" w:pos="426"/>
        </w:tabs>
        <w:spacing w:before="0"/>
        <w:contextualSpacing w:val="0"/>
        <w:outlineLvl w:val="3"/>
        <w:rPr>
          <w:rFonts w:ascii="Times New Roman" w:hAnsi="Times New Roman"/>
          <w:sz w:val="24"/>
        </w:rPr>
      </w:pPr>
      <w:r w:rsidRPr="00670CCB">
        <w:rPr>
          <w:rFonts w:ascii="Times New Roman" w:hAnsi="Times New Roman"/>
          <w:sz w:val="24"/>
        </w:rPr>
        <w:t xml:space="preserve">Projektu īsteno </w:t>
      </w:r>
      <w:r w:rsidR="00C539FE" w:rsidRPr="00C539FE">
        <w:rPr>
          <w:rFonts w:ascii="Times New Roman" w:hAnsi="Times New Roman"/>
          <w:sz w:val="24"/>
        </w:rPr>
        <w:t>saskaņā ar vienošanos par projekta īstenošanu, bet ne ilgāk kā līdz 2023. gada 31.decembrim.</w:t>
      </w:r>
      <w:r w:rsidR="00C539FE">
        <w:rPr>
          <w:rFonts w:ascii="Times New Roman" w:hAnsi="Times New Roman"/>
          <w:sz w:val="24"/>
        </w:rPr>
        <w:t xml:space="preserve"> </w:t>
      </w:r>
      <w:r w:rsidRPr="00670CCB">
        <w:rPr>
          <w:rFonts w:ascii="Times New Roman" w:hAnsi="Times New Roman"/>
          <w:sz w:val="24"/>
        </w:rPr>
        <w:t>Plānojot projekta īstenošanas ilgumu ņem vērā MK noteikumu Nr.784</w:t>
      </w:r>
      <w:bookmarkStart w:id="1" w:name="_Ref1469099"/>
      <w:r>
        <w:rPr>
          <w:rStyle w:val="FootnoteReference"/>
          <w:rFonts w:ascii="Times New Roman" w:hAnsi="Times New Roman"/>
          <w:sz w:val="24"/>
        </w:rPr>
        <w:footnoteReference w:id="2"/>
      </w:r>
      <w:bookmarkEnd w:id="1"/>
      <w:r w:rsidRPr="00670CCB">
        <w:rPr>
          <w:rFonts w:ascii="Times New Roman" w:hAnsi="Times New Roman"/>
          <w:sz w:val="24"/>
        </w:rPr>
        <w:t xml:space="preserve">  51.</w:t>
      </w:r>
      <w:r w:rsidRPr="00670CCB">
        <w:rPr>
          <w:rFonts w:ascii="Times New Roman" w:hAnsi="Times New Roman"/>
          <w:sz w:val="24"/>
          <w:vertAlign w:val="superscript"/>
        </w:rPr>
        <w:t>1</w:t>
      </w:r>
      <w:r w:rsidR="00AD53FF">
        <w:rPr>
          <w:rFonts w:ascii="Times New Roman" w:hAnsi="Times New Roman"/>
          <w:sz w:val="24"/>
        </w:rPr>
        <w:t xml:space="preserve"> </w:t>
      </w:r>
      <w:r w:rsidRPr="00670CCB">
        <w:rPr>
          <w:rFonts w:ascii="Times New Roman" w:hAnsi="Times New Roman"/>
          <w:sz w:val="24"/>
        </w:rPr>
        <w:t>punktā noteikto, ka projekta īstenošanas termiņu pamatotos gadījumos var pagarināt kopumā uz laiku līdz sešiem mēnešiem, kā arī MK noteikumu Nr.784</w:t>
      </w:r>
      <w:r w:rsidR="005904E4">
        <w:fldChar w:fldCharType="begin"/>
      </w:r>
      <w:r w:rsidR="005904E4">
        <w:instrText xml:space="preserve"> NOTEREF _Ref1469099 \h  \* MERGEFORMAT </w:instrText>
      </w:r>
      <w:r w:rsidR="005904E4">
        <w:fldChar w:fldCharType="separate"/>
      </w:r>
      <w:r w:rsidRPr="00670CCB">
        <w:t>1</w:t>
      </w:r>
      <w:r w:rsidR="005904E4">
        <w:fldChar w:fldCharType="end"/>
      </w:r>
      <w:r w:rsidRPr="00670CCB">
        <w:rPr>
          <w:rFonts w:ascii="Times New Roman" w:hAnsi="Times New Roman"/>
          <w:sz w:val="24"/>
        </w:rPr>
        <w:t xml:space="preserve"> 51.</w:t>
      </w:r>
      <w:r w:rsidRPr="00670CCB">
        <w:rPr>
          <w:rFonts w:ascii="Times New Roman" w:hAnsi="Times New Roman"/>
          <w:sz w:val="24"/>
          <w:vertAlign w:val="superscript"/>
        </w:rPr>
        <w:t>4</w:t>
      </w:r>
      <w:r w:rsidRPr="00670CCB">
        <w:rPr>
          <w:rFonts w:ascii="Times New Roman" w:hAnsi="Times New Roman"/>
          <w:sz w:val="24"/>
        </w:rPr>
        <w:t xml:space="preserve"> punktā noteikto.</w:t>
      </w:r>
    </w:p>
    <w:p w14:paraId="7EEF1778" w14:textId="77777777" w:rsidR="003F2B2B" w:rsidRPr="00CF325A" w:rsidRDefault="00C37E94" w:rsidP="00CF325A">
      <w:pPr>
        <w:pStyle w:val="ListParagraph"/>
        <w:spacing w:after="0"/>
        <w:ind w:left="454" w:hanging="454"/>
        <w:outlineLvl w:val="3"/>
        <w:rPr>
          <w:rFonts w:ascii="Times New Roman" w:eastAsia="Times New Roman" w:hAnsi="Times New Roman" w:cs="Times New Roman"/>
          <w:bCs/>
          <w:sz w:val="24"/>
          <w:szCs w:val="24"/>
          <w:lang w:eastAsia="lv-LV"/>
        </w:rPr>
      </w:pPr>
      <w:r w:rsidRPr="009A7530">
        <w:rPr>
          <w:rFonts w:ascii="Times New Roman" w:eastAsia="Times New Roman" w:hAnsi="Times New Roman" w:cs="Times New Roman"/>
          <w:bCs/>
          <w:color w:val="000000" w:themeColor="text1"/>
          <w:sz w:val="24"/>
          <w:szCs w:val="24"/>
          <w:lang w:eastAsia="lv-LV"/>
        </w:rPr>
        <w:t>5.</w:t>
      </w:r>
      <w:r w:rsidRPr="009A7530">
        <w:rPr>
          <w:rFonts w:ascii="Times New Roman" w:eastAsia="Times New Roman" w:hAnsi="Times New Roman" w:cs="Times New Roman"/>
          <w:bCs/>
          <w:color w:val="000000" w:themeColor="text1"/>
          <w:sz w:val="24"/>
          <w:szCs w:val="24"/>
          <w:lang w:eastAsia="lv-LV"/>
        </w:rPr>
        <w:tab/>
        <w:t xml:space="preserve">Izmaksu </w:t>
      </w:r>
      <w:r w:rsidRPr="00CF325A">
        <w:rPr>
          <w:rFonts w:ascii="Times New Roman" w:eastAsia="Times New Roman" w:hAnsi="Times New Roman" w:cs="Times New Roman"/>
          <w:bCs/>
          <w:color w:val="000000" w:themeColor="text1"/>
          <w:sz w:val="24"/>
          <w:szCs w:val="24"/>
          <w:lang w:eastAsia="lv-LV"/>
        </w:rPr>
        <w:t>plānošanā jāņem vērā “Vadlīnijas attiecināmo un neattiecināmo izmaksu noteikšanai 2014.-2020.gada plānošanas periodā”, kas pieejamas Finanšu ministrijas tīmekļa vietnē -</w:t>
      </w:r>
      <w:r w:rsidR="00612A05" w:rsidRPr="00CF325A">
        <w:rPr>
          <w:rFonts w:ascii="Times New Roman" w:eastAsia="Times New Roman" w:hAnsi="Times New Roman" w:cs="Times New Roman"/>
          <w:bCs/>
          <w:color w:val="000000" w:themeColor="text1"/>
          <w:sz w:val="24"/>
          <w:szCs w:val="24"/>
          <w:lang w:eastAsia="lv-LV"/>
        </w:rPr>
        <w:t xml:space="preserve"> </w:t>
      </w:r>
      <w:hyperlink r:id="rId10" w:history="1">
        <w:r w:rsidR="00E34F5D" w:rsidRPr="00CF325A">
          <w:rPr>
            <w:rStyle w:val="Hyperlink"/>
            <w:rFonts w:ascii="Times New Roman" w:eastAsia="Times New Roman" w:hAnsi="Times New Roman" w:cs="Times New Roman"/>
            <w:bCs/>
            <w:sz w:val="24"/>
            <w:szCs w:val="24"/>
            <w:lang w:eastAsia="lv-LV"/>
          </w:rPr>
          <w:t>https://www.esfondi.lv/upload/Vadlinijas/2.1.attiecinamibas-vadlinijas_2014-2020.pdf</w:t>
        </w:r>
      </w:hyperlink>
      <w:r w:rsidR="00C539FE" w:rsidRPr="00CF325A">
        <w:rPr>
          <w:rStyle w:val="Hyperlink"/>
          <w:rFonts w:ascii="Times New Roman" w:eastAsia="Times New Roman" w:hAnsi="Times New Roman" w:cs="Times New Roman"/>
          <w:bCs/>
          <w:color w:val="FF0000"/>
          <w:sz w:val="24"/>
          <w:szCs w:val="24"/>
          <w:u w:val="none"/>
          <w:lang w:eastAsia="lv-LV"/>
        </w:rPr>
        <w:t xml:space="preserve"> </w:t>
      </w:r>
      <w:r w:rsidRPr="00CF325A">
        <w:rPr>
          <w:rFonts w:ascii="Times New Roman" w:eastAsia="Times New Roman" w:hAnsi="Times New Roman" w:cs="Times New Roman"/>
          <w:bCs/>
          <w:sz w:val="24"/>
          <w:szCs w:val="24"/>
          <w:lang w:eastAsia="lv-LV"/>
        </w:rPr>
        <w:t>un “</w:t>
      </w:r>
      <w:r w:rsidR="00CF325A" w:rsidRPr="00CF325A">
        <w:rPr>
          <w:rFonts w:ascii="Times New Roman" w:eastAsia="Times New Roman" w:hAnsi="Times New Roman" w:cs="Times New Roman"/>
          <w:bCs/>
          <w:sz w:val="24"/>
          <w:szCs w:val="24"/>
          <w:lang w:eastAsia="lv-LV"/>
        </w:rPr>
        <w:t>Metodika par vienotās likmes piemērošanu projekta izmaksu atzīšanā 2014.-2020.gada plānošanas periodā</w:t>
      </w:r>
      <w:r w:rsidRPr="00CF325A">
        <w:rPr>
          <w:rFonts w:ascii="Times New Roman" w:eastAsia="Times New Roman" w:hAnsi="Times New Roman" w:cs="Times New Roman"/>
          <w:bCs/>
          <w:sz w:val="24"/>
          <w:szCs w:val="24"/>
          <w:lang w:eastAsia="lv-LV"/>
        </w:rPr>
        <w:t>”, kas pieejamas Finanšu ministrijas tīmekļa vietnē -</w:t>
      </w:r>
      <w:r w:rsidRPr="00CF325A">
        <w:rPr>
          <w:rFonts w:ascii="Times New Roman" w:eastAsia="Times New Roman" w:hAnsi="Times New Roman" w:cs="Times New Roman"/>
          <w:bCs/>
          <w:color w:val="FF0000"/>
          <w:sz w:val="24"/>
          <w:szCs w:val="24"/>
          <w:lang w:eastAsia="lv-LV"/>
        </w:rPr>
        <w:t xml:space="preserve"> </w:t>
      </w:r>
      <w:hyperlink w:history="1"/>
      <w:r w:rsidR="00944FC2" w:rsidRPr="00CF325A">
        <w:rPr>
          <w:rFonts w:ascii="Times New Roman" w:hAnsi="Times New Roman" w:cs="Times New Roman"/>
          <w:sz w:val="24"/>
          <w:szCs w:val="24"/>
        </w:rPr>
        <w:t xml:space="preserve"> </w:t>
      </w:r>
      <w:hyperlink r:id="rId11" w:history="1">
        <w:r w:rsidR="00CF325A" w:rsidRPr="00CF325A">
          <w:rPr>
            <w:rStyle w:val="Hyperlink"/>
            <w:rFonts w:ascii="Times New Roman" w:hAnsi="Times New Roman" w:cs="Times New Roman"/>
            <w:sz w:val="24"/>
            <w:szCs w:val="24"/>
          </w:rPr>
          <w:t>https://www.esfondi.lv/upload/00-vadlinijas/4.3.-metodika.pdf</w:t>
        </w:r>
      </w:hyperlink>
      <w:r w:rsidR="00CF325A" w:rsidRPr="00CF325A">
        <w:rPr>
          <w:rFonts w:ascii="Times New Roman" w:hAnsi="Times New Roman" w:cs="Times New Roman"/>
          <w:sz w:val="24"/>
          <w:szCs w:val="24"/>
        </w:rPr>
        <w:t>.</w:t>
      </w:r>
    </w:p>
    <w:p w14:paraId="356447F6" w14:textId="77777777" w:rsidR="00882A40" w:rsidRPr="00693EE8" w:rsidRDefault="00882A40" w:rsidP="005A1C4D">
      <w:pPr>
        <w:pStyle w:val="ListParagraph"/>
        <w:spacing w:after="0"/>
        <w:ind w:left="454" w:firstLine="0"/>
        <w:contextualSpacing w:val="0"/>
        <w:outlineLvl w:val="3"/>
        <w:rPr>
          <w:rFonts w:ascii="Times New Roman" w:eastAsia="Times New Roman" w:hAnsi="Times New Roman" w:cs="Times New Roman"/>
          <w:bCs/>
          <w:color w:val="000000"/>
          <w:sz w:val="24"/>
          <w:szCs w:val="24"/>
          <w:lang w:eastAsia="lv-LV"/>
        </w:rPr>
      </w:pPr>
    </w:p>
    <w:p w14:paraId="63297B76" w14:textId="77777777" w:rsidR="00693EE8" w:rsidRPr="00693EE8" w:rsidRDefault="00693EE8" w:rsidP="005A1C4D">
      <w:pPr>
        <w:pStyle w:val="ListParagraph"/>
        <w:spacing w:after="240"/>
        <w:ind w:left="0" w:firstLine="0"/>
        <w:jc w:val="center"/>
        <w:outlineLvl w:val="3"/>
        <w:rPr>
          <w:rFonts w:ascii="Times New Roman" w:eastAsia="Times New Roman" w:hAnsi="Times New Roman" w:cs="Times New Roman"/>
          <w:b/>
          <w:bCs/>
          <w:color w:val="000000"/>
          <w:sz w:val="28"/>
          <w:szCs w:val="28"/>
          <w:lang w:eastAsia="lv-LV"/>
        </w:rPr>
      </w:pPr>
      <w:r w:rsidRPr="00693EE8">
        <w:rPr>
          <w:rFonts w:ascii="Times New Roman" w:eastAsia="Times New Roman" w:hAnsi="Times New Roman" w:cs="Times New Roman"/>
          <w:b/>
          <w:bCs/>
          <w:color w:val="000000"/>
          <w:sz w:val="28"/>
          <w:szCs w:val="28"/>
          <w:lang w:eastAsia="lv-LV"/>
        </w:rPr>
        <w:t>III. Projektu iesniegumu noformēšanas un iesniegšanas kārtība</w:t>
      </w:r>
    </w:p>
    <w:p w14:paraId="49724891" w14:textId="77777777" w:rsidR="00693EE8" w:rsidRPr="00693EE8" w:rsidRDefault="00693EE8" w:rsidP="005A1C4D">
      <w:pPr>
        <w:pStyle w:val="ListParagraph"/>
        <w:tabs>
          <w:tab w:val="left" w:pos="426"/>
        </w:tabs>
        <w:ind w:left="454" w:firstLine="0"/>
        <w:outlineLvl w:val="3"/>
        <w:rPr>
          <w:rFonts w:ascii="Times New Roman" w:hAnsi="Times New Roman"/>
          <w:sz w:val="24"/>
        </w:rPr>
      </w:pPr>
    </w:p>
    <w:p w14:paraId="4056AF54" w14:textId="77777777" w:rsidR="00B02F6A" w:rsidRPr="00693EE8" w:rsidRDefault="00264C06" w:rsidP="005A1C4D">
      <w:pPr>
        <w:pStyle w:val="ListParagraph"/>
        <w:numPr>
          <w:ilvl w:val="0"/>
          <w:numId w:val="18"/>
        </w:numPr>
        <w:tabs>
          <w:tab w:val="left" w:pos="426"/>
        </w:tabs>
        <w:spacing w:before="0"/>
        <w:contextualSpacing w:val="0"/>
        <w:outlineLvl w:val="3"/>
        <w:rPr>
          <w:rFonts w:ascii="Times New Roman" w:hAnsi="Times New Roman"/>
          <w:sz w:val="24"/>
        </w:rPr>
      </w:pPr>
      <w:r w:rsidRPr="00693EE8">
        <w:rPr>
          <w:rFonts w:ascii="Times New Roman" w:eastAsia="Times New Roman" w:hAnsi="Times New Roman" w:cs="Times New Roman"/>
          <w:bCs/>
          <w:color w:val="000000"/>
          <w:sz w:val="24"/>
          <w:szCs w:val="24"/>
          <w:lang w:eastAsia="lv-LV"/>
        </w:rPr>
        <w:t>Projekta iesniegums sastāv no</w:t>
      </w:r>
      <w:r w:rsidR="00784CE6" w:rsidRPr="00693EE8">
        <w:rPr>
          <w:rFonts w:ascii="Times New Roman" w:eastAsia="Times New Roman" w:hAnsi="Times New Roman" w:cs="Times New Roman"/>
          <w:bCs/>
          <w:color w:val="000000"/>
          <w:sz w:val="24"/>
          <w:szCs w:val="24"/>
          <w:lang w:eastAsia="lv-LV"/>
        </w:rPr>
        <w:t xml:space="preserve"> </w:t>
      </w:r>
      <w:r w:rsidRPr="00693EE8">
        <w:rPr>
          <w:rFonts w:ascii="Times New Roman" w:eastAsia="Times New Roman" w:hAnsi="Times New Roman" w:cs="Times New Roman"/>
          <w:bCs/>
          <w:color w:val="000000"/>
          <w:sz w:val="24"/>
          <w:szCs w:val="24"/>
          <w:lang w:eastAsia="lv-LV"/>
        </w:rPr>
        <w:t>projekta iesnieguma veidlapas</w:t>
      </w:r>
      <w:r w:rsidR="00EF4DB8"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color w:val="000000"/>
          <w:sz w:val="24"/>
          <w:szCs w:val="24"/>
          <w:lang w:eastAsia="lv-LV"/>
        </w:rPr>
        <w:t>un tā</w:t>
      </w:r>
      <w:r w:rsidR="00D23B0E">
        <w:rPr>
          <w:rFonts w:ascii="Times New Roman" w:eastAsia="Times New Roman" w:hAnsi="Times New Roman" w:cs="Times New Roman"/>
          <w:bCs/>
          <w:color w:val="000000"/>
          <w:sz w:val="24"/>
          <w:szCs w:val="24"/>
          <w:lang w:eastAsia="lv-LV"/>
        </w:rPr>
        <w:t>s</w:t>
      </w:r>
      <w:r w:rsidR="00D23B0E" w:rsidRPr="00693EE8">
        <w:rPr>
          <w:rFonts w:ascii="Times New Roman" w:eastAsia="Times New Roman" w:hAnsi="Times New Roman" w:cs="Times New Roman"/>
          <w:bCs/>
          <w:color w:val="000000"/>
          <w:sz w:val="24"/>
          <w:szCs w:val="24"/>
          <w:lang w:eastAsia="lv-LV"/>
        </w:rPr>
        <w:t xml:space="preserve"> </w:t>
      </w:r>
      <w:r w:rsidR="00D23B0E" w:rsidRPr="00693EE8">
        <w:rPr>
          <w:rFonts w:ascii="Times New Roman" w:eastAsia="Times New Roman" w:hAnsi="Times New Roman" w:cs="Times New Roman"/>
          <w:bCs/>
          <w:sz w:val="24"/>
          <w:szCs w:val="24"/>
          <w:lang w:eastAsia="lv-LV"/>
        </w:rPr>
        <w:t xml:space="preserve">pielikumiem </w:t>
      </w:r>
      <w:r w:rsidR="001D31CA" w:rsidRPr="00693EE8">
        <w:rPr>
          <w:rFonts w:ascii="Times New Roman" w:eastAsia="Times New Roman" w:hAnsi="Times New Roman" w:cs="Times New Roman"/>
          <w:bCs/>
          <w:sz w:val="24"/>
          <w:szCs w:val="24"/>
          <w:lang w:eastAsia="lv-LV"/>
        </w:rPr>
        <w:t>(</w:t>
      </w:r>
      <w:r w:rsidR="00D23B0E">
        <w:rPr>
          <w:rFonts w:ascii="Times New Roman" w:eastAsia="Times New Roman" w:hAnsi="Times New Roman" w:cs="Times New Roman"/>
          <w:bCs/>
          <w:sz w:val="24"/>
          <w:szCs w:val="24"/>
          <w:lang w:eastAsia="lv-LV"/>
        </w:rPr>
        <w:t>atlases</w:t>
      </w:r>
      <w:r w:rsidR="00D23B0E" w:rsidRPr="00693EE8">
        <w:rPr>
          <w:rFonts w:ascii="Times New Roman" w:eastAsia="Times New Roman" w:hAnsi="Times New Roman" w:cs="Times New Roman"/>
          <w:bCs/>
          <w:sz w:val="24"/>
          <w:szCs w:val="24"/>
          <w:lang w:eastAsia="lv-LV"/>
        </w:rPr>
        <w:t xml:space="preserve"> </w:t>
      </w:r>
      <w:r w:rsidR="00424481" w:rsidRPr="00693EE8">
        <w:rPr>
          <w:rFonts w:ascii="Times New Roman" w:eastAsia="Times New Roman" w:hAnsi="Times New Roman" w:cs="Times New Roman"/>
          <w:bCs/>
          <w:sz w:val="24"/>
          <w:szCs w:val="24"/>
          <w:lang w:eastAsia="lv-LV"/>
        </w:rPr>
        <w:t xml:space="preserve">nolikuma </w:t>
      </w:r>
      <w:r w:rsidR="00A125E1" w:rsidRPr="00693EE8">
        <w:rPr>
          <w:rFonts w:ascii="Times New Roman" w:eastAsia="Times New Roman" w:hAnsi="Times New Roman" w:cs="Times New Roman"/>
          <w:bCs/>
          <w:sz w:val="24"/>
          <w:szCs w:val="24"/>
          <w:lang w:eastAsia="lv-LV"/>
        </w:rPr>
        <w:t>1.pielikums</w:t>
      </w:r>
      <w:r w:rsidR="001D31CA" w:rsidRPr="00693EE8">
        <w:rPr>
          <w:rFonts w:ascii="Times New Roman" w:eastAsia="Times New Roman" w:hAnsi="Times New Roman" w:cs="Times New Roman"/>
          <w:bCs/>
          <w:sz w:val="24"/>
          <w:szCs w:val="24"/>
          <w:lang w:eastAsia="lv-LV"/>
        </w:rPr>
        <w:t>)</w:t>
      </w:r>
      <w:r w:rsidR="00A421EF" w:rsidRPr="00693EE8">
        <w:rPr>
          <w:rFonts w:ascii="Times New Roman" w:eastAsia="Times New Roman" w:hAnsi="Times New Roman" w:cs="Times New Roman"/>
          <w:bCs/>
          <w:sz w:val="24"/>
          <w:szCs w:val="24"/>
          <w:lang w:eastAsia="lv-LV"/>
        </w:rPr>
        <w:t>:</w:t>
      </w:r>
    </w:p>
    <w:p w14:paraId="5890FC63" w14:textId="77777777" w:rsidR="005E5F1A"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lastRenderedPageBreak/>
        <w:t>1.pielikums “Projekta īstenošanas laika grafiks”</w:t>
      </w:r>
      <w:r w:rsidR="004C2582">
        <w:rPr>
          <w:rFonts w:ascii="Times New Roman" w:hAnsi="Times New Roman"/>
          <w:sz w:val="24"/>
        </w:rPr>
        <w:t>;</w:t>
      </w:r>
    </w:p>
    <w:p w14:paraId="4D2F37C2" w14:textId="77777777" w:rsidR="005E5F1A" w:rsidRPr="00693EE8" w:rsidRDefault="00F06CAF" w:rsidP="005A1C4D">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sidR="004C2582">
        <w:rPr>
          <w:rFonts w:ascii="Times New Roman" w:hAnsi="Times New Roman"/>
          <w:sz w:val="24"/>
        </w:rPr>
        <w:t>;</w:t>
      </w:r>
    </w:p>
    <w:p w14:paraId="277AE67E" w14:textId="77777777" w:rsidR="005E5F1A" w:rsidRDefault="00F06CAF" w:rsidP="00693EE8">
      <w:pPr>
        <w:pStyle w:val="ListParagraph"/>
        <w:numPr>
          <w:ilvl w:val="1"/>
          <w:numId w:val="18"/>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sidR="004C2582">
        <w:rPr>
          <w:rFonts w:ascii="Times New Roman" w:hAnsi="Times New Roman"/>
          <w:sz w:val="24"/>
        </w:rPr>
        <w:t>;</w:t>
      </w:r>
    </w:p>
    <w:p w14:paraId="30E94185" w14:textId="77777777" w:rsidR="00132A4A" w:rsidRPr="00132A4A" w:rsidRDefault="00132A4A" w:rsidP="00132A4A">
      <w:pPr>
        <w:pStyle w:val="ListParagraph"/>
        <w:numPr>
          <w:ilvl w:val="1"/>
          <w:numId w:val="18"/>
        </w:numPr>
        <w:rPr>
          <w:rFonts w:ascii="Times New Roman" w:hAnsi="Times New Roman"/>
          <w:sz w:val="24"/>
        </w:rPr>
      </w:pPr>
      <w:r>
        <w:rPr>
          <w:rFonts w:ascii="Times New Roman" w:hAnsi="Times New Roman"/>
          <w:sz w:val="24"/>
        </w:rPr>
        <w:t>4</w:t>
      </w:r>
      <w:r w:rsidRPr="00132A4A">
        <w:rPr>
          <w:rFonts w:ascii="Times New Roman" w:hAnsi="Times New Roman"/>
          <w:sz w:val="24"/>
        </w:rPr>
        <w:t>.pielikums “Projekta izmaksu efektivitātes novērtēšana”;</w:t>
      </w:r>
    </w:p>
    <w:p w14:paraId="7F836BAC" w14:textId="77777777" w:rsidR="000203A1" w:rsidRPr="006308B5" w:rsidRDefault="00B73DE1" w:rsidP="007A390F">
      <w:pPr>
        <w:spacing w:before="0"/>
        <w:ind w:left="510" w:firstLine="0"/>
        <w:rPr>
          <w:rFonts w:ascii="Times New Roman" w:hAnsi="Times New Roman"/>
          <w:i/>
          <w:sz w:val="24"/>
        </w:rPr>
      </w:pPr>
      <w:r w:rsidRPr="007A390F">
        <w:rPr>
          <w:rFonts w:ascii="Times New Roman" w:hAnsi="Times New Roman"/>
          <w:sz w:val="24"/>
        </w:rPr>
        <w:t xml:space="preserve">kā arī </w:t>
      </w:r>
      <w:r w:rsidRPr="00AD53FF">
        <w:rPr>
          <w:rFonts w:ascii="Times New Roman" w:hAnsi="Times New Roman"/>
          <w:sz w:val="24"/>
        </w:rPr>
        <w:t xml:space="preserve">projekta iesniegumam </w:t>
      </w:r>
      <w:r w:rsidR="00B36C62" w:rsidRPr="00AD53FF">
        <w:rPr>
          <w:rFonts w:ascii="Times New Roman" w:hAnsi="Times New Roman"/>
          <w:sz w:val="24"/>
        </w:rPr>
        <w:t xml:space="preserve">papildus </w:t>
      </w:r>
      <w:r w:rsidR="007A390F" w:rsidRPr="00AD53FF">
        <w:rPr>
          <w:rFonts w:ascii="Times New Roman" w:hAnsi="Times New Roman"/>
          <w:sz w:val="24"/>
        </w:rPr>
        <w:t xml:space="preserve">pievienojamiem </w:t>
      </w:r>
      <w:r w:rsidRPr="00AD53FF">
        <w:rPr>
          <w:rFonts w:ascii="Times New Roman" w:hAnsi="Times New Roman"/>
          <w:sz w:val="24"/>
        </w:rPr>
        <w:t>dokumentiem:</w:t>
      </w:r>
      <w:r w:rsidR="00C73ADD" w:rsidRPr="006308B5">
        <w:rPr>
          <w:rFonts w:ascii="Times New Roman" w:hAnsi="Times New Roman"/>
          <w:i/>
          <w:sz w:val="24"/>
        </w:rPr>
        <w:t xml:space="preserve"> </w:t>
      </w:r>
    </w:p>
    <w:p w14:paraId="6FC695F3" w14:textId="77777777" w:rsidR="007A5E3A" w:rsidRPr="00AD53FF" w:rsidRDefault="000203A1" w:rsidP="007A5E3A">
      <w:pPr>
        <w:pStyle w:val="ListParagraph"/>
        <w:numPr>
          <w:ilvl w:val="1"/>
          <w:numId w:val="18"/>
        </w:numPr>
        <w:contextualSpacing w:val="0"/>
        <w:rPr>
          <w:rFonts w:ascii="Times New Roman" w:hAnsi="Times New Roman"/>
          <w:sz w:val="24"/>
        </w:rPr>
      </w:pPr>
      <w:r w:rsidRPr="00AD53FF">
        <w:rPr>
          <w:rFonts w:ascii="Times New Roman" w:hAnsi="Times New Roman"/>
          <w:sz w:val="24"/>
        </w:rPr>
        <w:t>apliecinājums par dubultā finansējuma neesamību (atbilstoši atlases nolikuma 1.pielikuma veidlapai);</w:t>
      </w:r>
    </w:p>
    <w:p w14:paraId="30737DD8" w14:textId="77777777" w:rsidR="00C2776F" w:rsidRDefault="00E47023" w:rsidP="00C2776F">
      <w:pPr>
        <w:pStyle w:val="ListParagraph"/>
        <w:numPr>
          <w:ilvl w:val="1"/>
          <w:numId w:val="18"/>
        </w:numPr>
        <w:contextualSpacing w:val="0"/>
        <w:rPr>
          <w:rFonts w:ascii="Times New Roman" w:hAnsi="Times New Roman"/>
          <w:sz w:val="24"/>
        </w:rPr>
      </w:pPr>
      <w:r w:rsidRPr="00E47023">
        <w:rPr>
          <w:rFonts w:ascii="Times New Roman" w:hAnsi="Times New Roman"/>
          <w:sz w:val="24"/>
        </w:rPr>
        <w:t xml:space="preserve">Vides pārraudzības valsts biroja atzinums par ietekmes uz vidi novērtējuma ziņojumu vai attiecīgās reģionālās vides pārvaldes lēmums par ietekmes uz vidi novērtējuma procedūras nepiemērošanu projekta iesniegumā plānotajām darbībām </w:t>
      </w:r>
      <w:r w:rsidRPr="00AD53FF">
        <w:rPr>
          <w:rFonts w:ascii="Times New Roman" w:hAnsi="Times New Roman"/>
          <w:sz w:val="24"/>
        </w:rPr>
        <w:t xml:space="preserve">(attiecināms, ja projekta iesnieguma 4.sadaļas </w:t>
      </w:r>
      <w:bookmarkStart w:id="2" w:name="_Hlk37143145"/>
      <w:r w:rsidRPr="00AD53FF">
        <w:rPr>
          <w:rFonts w:ascii="Times New Roman" w:hAnsi="Times New Roman"/>
          <w:sz w:val="24"/>
        </w:rPr>
        <w:t>„</w:t>
      </w:r>
      <w:bookmarkEnd w:id="2"/>
      <w:r w:rsidRPr="00AD53FF">
        <w:rPr>
          <w:rFonts w:ascii="Times New Roman" w:hAnsi="Times New Roman"/>
          <w:sz w:val="24"/>
        </w:rPr>
        <w:t>Projekta ietekme uz vidi” 4.2.apakšpunktā ir norādīts, ka izvērtējums/novērtējums ir veikts, vai 4.1.apakšpunktā ir norādīts, ka „Izvērtējums nav nepieciešams”)</w:t>
      </w:r>
      <w:r w:rsidR="007A5E3A" w:rsidRPr="00AD53FF">
        <w:rPr>
          <w:rFonts w:ascii="Times New Roman" w:hAnsi="Times New Roman"/>
          <w:sz w:val="24"/>
        </w:rPr>
        <w:t>;</w:t>
      </w:r>
    </w:p>
    <w:p w14:paraId="59AF96F7" w14:textId="77777777" w:rsidR="00C2776F" w:rsidRDefault="007A5E3A" w:rsidP="00C2776F">
      <w:pPr>
        <w:pStyle w:val="ListParagraph"/>
        <w:numPr>
          <w:ilvl w:val="1"/>
          <w:numId w:val="18"/>
        </w:numPr>
        <w:contextualSpacing w:val="0"/>
        <w:rPr>
          <w:rFonts w:ascii="Times New Roman" w:hAnsi="Times New Roman"/>
          <w:sz w:val="24"/>
        </w:rPr>
      </w:pPr>
      <w:r w:rsidRPr="00C2776F">
        <w:rPr>
          <w:rFonts w:ascii="Times New Roman" w:hAnsi="Times New Roman"/>
          <w:sz w:val="24"/>
        </w:rPr>
        <w:t xml:space="preserve">pielikums </w:t>
      </w:r>
      <w:bookmarkStart w:id="3" w:name="_Hlk37141972"/>
      <w:r w:rsidRPr="00C2776F">
        <w:rPr>
          <w:rFonts w:ascii="Times New Roman" w:hAnsi="Times New Roman"/>
          <w:sz w:val="24"/>
        </w:rPr>
        <w:t>„P</w:t>
      </w:r>
      <w:bookmarkEnd w:id="3"/>
      <w:r w:rsidRPr="00C2776F">
        <w:rPr>
          <w:rFonts w:ascii="Times New Roman" w:hAnsi="Times New Roman"/>
          <w:sz w:val="24"/>
        </w:rPr>
        <w:t xml:space="preserve">rojekta budžeta kopsavilkuma pielikums” </w:t>
      </w:r>
      <w:r w:rsidRPr="00AD53FF">
        <w:rPr>
          <w:rFonts w:ascii="Times New Roman" w:hAnsi="Times New Roman"/>
          <w:sz w:val="24"/>
        </w:rPr>
        <w:t>(atbilstoši projektu iesniegumu atlases nolikumā noteiktajai veidnei);</w:t>
      </w:r>
    </w:p>
    <w:p w14:paraId="403F7738" w14:textId="77777777" w:rsidR="00650D3D" w:rsidRDefault="00650D3D" w:rsidP="00C2776F">
      <w:pPr>
        <w:pStyle w:val="ListParagraph"/>
        <w:numPr>
          <w:ilvl w:val="1"/>
          <w:numId w:val="18"/>
        </w:numPr>
        <w:contextualSpacing w:val="0"/>
        <w:rPr>
          <w:rFonts w:ascii="Times New Roman" w:hAnsi="Times New Roman"/>
          <w:sz w:val="24"/>
        </w:rPr>
      </w:pPr>
      <w:r>
        <w:rPr>
          <w:rFonts w:ascii="Times New Roman" w:hAnsi="Times New Roman"/>
          <w:sz w:val="24"/>
        </w:rPr>
        <w:t xml:space="preserve">pielikums </w:t>
      </w:r>
      <w:r w:rsidRPr="00C2776F">
        <w:rPr>
          <w:rFonts w:ascii="Times New Roman" w:hAnsi="Times New Roman"/>
          <w:sz w:val="24"/>
        </w:rPr>
        <w:t>„</w:t>
      </w:r>
      <w:r>
        <w:rPr>
          <w:rFonts w:ascii="Times New Roman" w:hAnsi="Times New Roman"/>
          <w:sz w:val="24"/>
        </w:rPr>
        <w:t>Finansēšanas plāna pielikums” (atbilstoši projektu iesniegumu atlases nolikumā noteiktajai veidnei)</w:t>
      </w:r>
      <w:r w:rsidR="001F3112">
        <w:rPr>
          <w:rFonts w:ascii="Times New Roman" w:hAnsi="Times New Roman"/>
          <w:sz w:val="24"/>
        </w:rPr>
        <w:t xml:space="preserve"> </w:t>
      </w:r>
      <w:r w:rsidR="001F3112" w:rsidRPr="00DA378F">
        <w:rPr>
          <w:rFonts w:ascii="Times New Roman" w:hAnsi="Times New Roman"/>
          <w:sz w:val="24"/>
        </w:rPr>
        <w:t>(attiecināms, ja projektā paredzēts sadarbības partneris)</w:t>
      </w:r>
      <w:r w:rsidRPr="00DA378F">
        <w:rPr>
          <w:rFonts w:ascii="Times New Roman" w:hAnsi="Times New Roman"/>
          <w:sz w:val="24"/>
        </w:rPr>
        <w:t>;</w:t>
      </w:r>
    </w:p>
    <w:p w14:paraId="5DCD71FD" w14:textId="77777777" w:rsidR="00C2776F" w:rsidRPr="00AD53FF" w:rsidRDefault="007A5E3A" w:rsidP="00C2776F">
      <w:pPr>
        <w:pStyle w:val="ListParagraph"/>
        <w:numPr>
          <w:ilvl w:val="1"/>
          <w:numId w:val="18"/>
        </w:numPr>
        <w:contextualSpacing w:val="0"/>
        <w:rPr>
          <w:rFonts w:ascii="Times New Roman" w:hAnsi="Times New Roman"/>
          <w:sz w:val="24"/>
        </w:rPr>
      </w:pPr>
      <w:r w:rsidRPr="00AD53FF">
        <w:rPr>
          <w:rFonts w:ascii="Times New Roman" w:hAnsi="Times New Roman"/>
          <w:sz w:val="24"/>
        </w:rPr>
        <w:t xml:space="preserve">apliecinājums par valsts atbalsta nosacījumu ievērošanu (atbilstoši projektu iesniegumu atlases nolikumā noteiktajai </w:t>
      </w:r>
      <w:r w:rsidR="00AD53FF" w:rsidRPr="00AD53FF">
        <w:rPr>
          <w:rFonts w:ascii="Times New Roman" w:hAnsi="Times New Roman"/>
          <w:sz w:val="24"/>
        </w:rPr>
        <w:t>veidnei</w:t>
      </w:r>
      <w:r w:rsidRPr="00AD53FF">
        <w:rPr>
          <w:rFonts w:ascii="Times New Roman" w:hAnsi="Times New Roman"/>
          <w:sz w:val="24"/>
        </w:rPr>
        <w:t>. Attiecināms, ja projekta iesniegumā paredzētas projekta darbības, kurām piemērojami valsts atbalsta nosacījumi);</w:t>
      </w:r>
    </w:p>
    <w:p w14:paraId="2D9ADE2A" w14:textId="77777777" w:rsidR="00C2776F" w:rsidRPr="00AD53FF" w:rsidRDefault="007A5E3A" w:rsidP="00C2776F">
      <w:pPr>
        <w:pStyle w:val="ListParagraph"/>
        <w:numPr>
          <w:ilvl w:val="1"/>
          <w:numId w:val="18"/>
        </w:numPr>
        <w:contextualSpacing w:val="0"/>
        <w:rPr>
          <w:rFonts w:ascii="Times New Roman" w:hAnsi="Times New Roman"/>
          <w:sz w:val="24"/>
        </w:rPr>
      </w:pPr>
      <w:r w:rsidRPr="00C2776F">
        <w:rPr>
          <w:rFonts w:ascii="Times New Roman" w:eastAsia="Calibri" w:hAnsi="Times New Roman"/>
          <w:sz w:val="24"/>
        </w:rPr>
        <w:t xml:space="preserve">apliecinājums, ka projekta iesniedzējs kā saimnieciskās darbības veicējs uz projekta iesnieguma iesniegšanas brīdi neatbilst grūtībās nonākuša saimnieciskās darbības veicēja pazīmēm </w:t>
      </w:r>
      <w:r w:rsidRPr="00AD53FF">
        <w:rPr>
          <w:rFonts w:ascii="Times New Roman" w:hAnsi="Times New Roman"/>
          <w:sz w:val="24"/>
        </w:rPr>
        <w:t>(atbilstoši projektu iesniegumu atlases nolikumā noteiktajai veidnei. Attiecināms uz projekta iesniedzēju, ja projekta ietvaros tas īsteno darbības, kam piemērojami valsts atbalsta komercdarbībai nosacījumi);</w:t>
      </w:r>
    </w:p>
    <w:p w14:paraId="2949B046" w14:textId="77777777" w:rsidR="00C2776F" w:rsidRPr="00AD53FF" w:rsidRDefault="007A5E3A" w:rsidP="00AD53FF">
      <w:pPr>
        <w:pStyle w:val="ListParagraph"/>
        <w:numPr>
          <w:ilvl w:val="1"/>
          <w:numId w:val="18"/>
        </w:numPr>
        <w:spacing w:before="0" w:after="0"/>
        <w:contextualSpacing w:val="0"/>
        <w:rPr>
          <w:rFonts w:ascii="Times New Roman" w:hAnsi="Times New Roman"/>
          <w:sz w:val="24"/>
        </w:rPr>
      </w:pPr>
      <w:r w:rsidRPr="00C2776F">
        <w:rPr>
          <w:rFonts w:ascii="Times New Roman" w:eastAsia="Calibri" w:hAnsi="Times New Roman"/>
          <w:sz w:val="24"/>
        </w:rPr>
        <w:t xml:space="preserve">Sadarbības līgums, kas apliecina valsts kapitālsabiedrības tiesības iesniegt projekta iesniegumu par sadarbības partnera īpašumā, turējumā vai valdījumā esošu </w:t>
      </w:r>
      <w:r w:rsidRPr="00AD53FF">
        <w:rPr>
          <w:rFonts w:ascii="Times New Roman" w:eastAsia="Calibri" w:hAnsi="Times New Roman"/>
          <w:sz w:val="24"/>
        </w:rPr>
        <w:t>objektu</w:t>
      </w:r>
      <w:r w:rsidR="009B5C50" w:rsidRPr="00AD53FF">
        <w:rPr>
          <w:rFonts w:ascii="Times New Roman" w:eastAsia="Calibri" w:hAnsi="Times New Roman"/>
          <w:sz w:val="24"/>
        </w:rPr>
        <w:t xml:space="preserve"> (ja attiecināms)</w:t>
      </w:r>
      <w:r w:rsidRPr="00AD53FF">
        <w:rPr>
          <w:rFonts w:ascii="Times New Roman" w:eastAsia="Calibri" w:hAnsi="Times New Roman"/>
          <w:sz w:val="24"/>
        </w:rPr>
        <w:t>;</w:t>
      </w:r>
    </w:p>
    <w:p w14:paraId="0AFC3E0E" w14:textId="77777777" w:rsidR="00C2776F" w:rsidRPr="00AD53FF" w:rsidRDefault="009B5C50" w:rsidP="00AD53FF">
      <w:pPr>
        <w:pStyle w:val="ListParagraph"/>
        <w:numPr>
          <w:ilvl w:val="1"/>
          <w:numId w:val="18"/>
        </w:numPr>
        <w:spacing w:before="240"/>
        <w:contextualSpacing w:val="0"/>
        <w:rPr>
          <w:rFonts w:ascii="Times New Roman" w:hAnsi="Times New Roman"/>
          <w:sz w:val="24"/>
        </w:rPr>
      </w:pPr>
      <w:r w:rsidRPr="00AD53FF">
        <w:rPr>
          <w:rFonts w:ascii="Times New Roman" w:hAnsi="Times New Roman"/>
          <w:sz w:val="24"/>
        </w:rPr>
        <w:t>ī</w:t>
      </w:r>
      <w:r w:rsidR="007A5E3A" w:rsidRPr="00AD53FF">
        <w:rPr>
          <w:rFonts w:ascii="Times New Roman" w:hAnsi="Times New Roman"/>
          <w:sz w:val="24"/>
        </w:rPr>
        <w:t xml:space="preserve">pašuma, </w:t>
      </w:r>
      <w:r w:rsidR="007A5E3A" w:rsidRPr="001A4974">
        <w:rPr>
          <w:rFonts w:ascii="Times New Roman" w:hAnsi="Times New Roman"/>
          <w:sz w:val="24"/>
          <w:szCs w:val="24"/>
        </w:rPr>
        <w:t xml:space="preserve">turējuma vai valdījuma </w:t>
      </w:r>
      <w:r w:rsidR="007A5E3A" w:rsidRPr="001A4974">
        <w:rPr>
          <w:rFonts w:ascii="Times New Roman" w:hAnsi="Times New Roman" w:cs="Times New Roman"/>
          <w:sz w:val="24"/>
          <w:szCs w:val="24"/>
        </w:rPr>
        <w:t>tiesības apliecinoši dokumenti infrastruktūrai, kurā plānoti ieguldījumi projekta ietvaros (</w:t>
      </w:r>
      <w:r w:rsidR="001A4974" w:rsidRPr="001A4974">
        <w:rPr>
          <w:rFonts w:ascii="Times New Roman" w:hAnsi="Times New Roman" w:cs="Times New Roman"/>
          <w:sz w:val="24"/>
          <w:szCs w:val="24"/>
        </w:rPr>
        <w:t xml:space="preserve">ja īpašuma, turējuma vai valdījuma tiesības apliecinoši dokumenti nav pieejami Valsts vienotās datorizētās zemesgrāmatas datu izplatīšanas sistēmas  tīmekļa vietnē </w:t>
      </w:r>
      <w:hyperlink r:id="rId12" w:history="1">
        <w:r w:rsidR="001A4974" w:rsidRPr="001A4974">
          <w:rPr>
            <w:rStyle w:val="Hyperlink"/>
            <w:rFonts w:ascii="Times New Roman" w:hAnsi="Times New Roman" w:cs="Times New Roman"/>
            <w:sz w:val="24"/>
            <w:szCs w:val="24"/>
          </w:rPr>
          <w:t>www.zemesgramata.lv</w:t>
        </w:r>
      </w:hyperlink>
      <w:r w:rsidR="007A5E3A" w:rsidRPr="001A4974">
        <w:rPr>
          <w:rFonts w:ascii="Times New Roman" w:hAnsi="Times New Roman" w:cs="Times New Roman"/>
          <w:sz w:val="24"/>
          <w:szCs w:val="24"/>
        </w:rPr>
        <w:t>);</w:t>
      </w:r>
    </w:p>
    <w:p w14:paraId="09E563A6" w14:textId="6F849B24" w:rsidR="00C2776F" w:rsidRPr="00C2776F" w:rsidRDefault="007A5E3A" w:rsidP="00C2776F">
      <w:pPr>
        <w:pStyle w:val="ListParagraph"/>
        <w:numPr>
          <w:ilvl w:val="1"/>
          <w:numId w:val="18"/>
        </w:numPr>
        <w:contextualSpacing w:val="0"/>
        <w:rPr>
          <w:rFonts w:ascii="Times New Roman" w:hAnsi="Times New Roman"/>
          <w:sz w:val="24"/>
        </w:rPr>
      </w:pPr>
      <w:r w:rsidRPr="00C2776F">
        <w:rPr>
          <w:rFonts w:ascii="Times New Roman" w:hAnsi="Times New Roman"/>
          <w:color w:val="000000" w:themeColor="text1"/>
          <w:sz w:val="24"/>
        </w:rPr>
        <w:t>izmaksu un ieguvumu analīze</w:t>
      </w:r>
      <w:r w:rsidR="00D27669" w:rsidRPr="00D27669">
        <w:rPr>
          <w:rFonts w:ascii="Times New Roman" w:hAnsi="Times New Roman"/>
          <w:color w:val="000000" w:themeColor="text1"/>
          <w:sz w:val="24"/>
        </w:rPr>
        <w:t>,</w:t>
      </w:r>
      <w:r w:rsidR="00D27669" w:rsidRPr="00D27669">
        <w:t xml:space="preserve"> </w:t>
      </w:r>
      <w:r w:rsidR="00D27669" w:rsidRPr="00D27669">
        <w:rPr>
          <w:rFonts w:ascii="Times New Roman" w:hAnsi="Times New Roman"/>
          <w:color w:val="000000" w:themeColor="text1"/>
          <w:sz w:val="24"/>
        </w:rPr>
        <w:t>kuras ietvaros veikta vismaz finanšu analīze un ekonomiskā analīze (modelis un ziņojums, kurā norādīti dati un pieņēmumi)</w:t>
      </w:r>
      <w:r w:rsidR="00D27669">
        <w:rPr>
          <w:rFonts w:ascii="Times New Roman" w:hAnsi="Times New Roman"/>
          <w:color w:val="000000" w:themeColor="text1"/>
          <w:sz w:val="24"/>
        </w:rPr>
        <w:t>,</w:t>
      </w:r>
      <w:r w:rsidR="00D27669" w:rsidRPr="00D27669">
        <w:rPr>
          <w:rFonts w:ascii="Times New Roman" w:hAnsi="Times New Roman"/>
          <w:color w:val="000000" w:themeColor="text1"/>
          <w:sz w:val="24"/>
        </w:rPr>
        <w:t xml:space="preserve"> </w:t>
      </w:r>
      <w:r w:rsidR="00D27669" w:rsidRPr="00650D3D">
        <w:rPr>
          <w:rFonts w:ascii="Times New Roman" w:hAnsi="Times New Roman"/>
          <w:color w:val="000000" w:themeColor="text1"/>
          <w:sz w:val="24"/>
        </w:rPr>
        <w:t xml:space="preserve">kas izstrādāta atbilstoši </w:t>
      </w:r>
      <w:r w:rsidR="00650D3D" w:rsidRPr="00650D3D">
        <w:rPr>
          <w:rFonts w:ascii="Times New Roman" w:hAnsi="Times New Roman"/>
          <w:color w:val="000000" w:themeColor="text1"/>
          <w:sz w:val="24"/>
        </w:rPr>
        <w:t>Kultūras</w:t>
      </w:r>
      <w:r w:rsidR="00D27669" w:rsidRPr="00650D3D">
        <w:rPr>
          <w:rFonts w:ascii="Times New Roman" w:hAnsi="Times New Roman"/>
          <w:color w:val="000000" w:themeColor="text1"/>
          <w:sz w:val="24"/>
        </w:rPr>
        <w:t xml:space="preserve"> ministrijas metodiskajiem norādījumiem, kas ir pieejami tīmekļvietnē</w:t>
      </w:r>
      <w:r w:rsidR="00296BC9">
        <w:rPr>
          <w:rFonts w:ascii="Times New Roman" w:hAnsi="Times New Roman"/>
          <w:color w:val="000000" w:themeColor="text1"/>
          <w:sz w:val="24"/>
        </w:rPr>
        <w:t>:</w:t>
      </w:r>
      <w:r w:rsidR="006E359E">
        <w:rPr>
          <w:rFonts w:ascii="Times New Roman" w:hAnsi="Times New Roman"/>
          <w:color w:val="000000" w:themeColor="text1"/>
          <w:sz w:val="24"/>
        </w:rPr>
        <w:t xml:space="preserve"> </w:t>
      </w:r>
      <w:hyperlink r:id="rId13" w:history="1">
        <w:r w:rsidR="00296BC9" w:rsidRPr="001D601B">
          <w:rPr>
            <w:rStyle w:val="Hyperlink"/>
            <w:rFonts w:ascii="Times New Roman" w:hAnsi="Times New Roman"/>
            <w:sz w:val="24"/>
          </w:rPr>
          <w:t>https://www.km.gov.lv/lv/fondi-un-es-politika/eiropas-regionalas-attistibas-fonds/2014-2020/5-5-1-sam/iv-karta</w:t>
        </w:r>
      </w:hyperlink>
      <w:r w:rsidR="00296BC9">
        <w:rPr>
          <w:rFonts w:ascii="Times New Roman" w:hAnsi="Times New Roman"/>
          <w:color w:val="000000" w:themeColor="text1"/>
          <w:sz w:val="24"/>
        </w:rPr>
        <w:t xml:space="preserve"> </w:t>
      </w:r>
      <w:r w:rsidR="00D27669" w:rsidRPr="008A696C">
        <w:rPr>
          <w:rStyle w:val="Hyperlink"/>
          <w:rFonts w:ascii="Times New Roman" w:hAnsi="Times New Roman"/>
          <w:color w:val="auto"/>
          <w:sz w:val="24"/>
          <w:u w:val="none"/>
        </w:rPr>
        <w:t>(</w:t>
      </w:r>
      <w:r w:rsidR="00D27669" w:rsidRPr="008A696C">
        <w:rPr>
          <w:rFonts w:ascii="Times New Roman" w:hAnsi="Times New Roman"/>
          <w:sz w:val="24"/>
        </w:rPr>
        <w:t xml:space="preserve">ziņojumu iesniedz, ja projekta iesnieguma 4.pielikumā </w:t>
      </w:r>
      <w:r w:rsidR="00243F5B" w:rsidRPr="008A696C">
        <w:rPr>
          <w:rFonts w:ascii="Times New Roman" w:hAnsi="Times New Roman"/>
          <w:sz w:val="24"/>
        </w:rPr>
        <w:t>„</w:t>
      </w:r>
      <w:r w:rsidR="00D27669" w:rsidRPr="008A696C">
        <w:rPr>
          <w:rFonts w:ascii="Times New Roman" w:hAnsi="Times New Roman"/>
          <w:sz w:val="24"/>
        </w:rPr>
        <w:t>Projekta izmaksu efektivitātes novērtēšana” nav norādīti dati un pieņēmumi)</w:t>
      </w:r>
      <w:r w:rsidRPr="00C2776F">
        <w:rPr>
          <w:rFonts w:ascii="Times New Roman" w:hAnsi="Times New Roman"/>
          <w:color w:val="000000" w:themeColor="text1"/>
          <w:sz w:val="24"/>
        </w:rPr>
        <w:t>;</w:t>
      </w:r>
    </w:p>
    <w:p w14:paraId="402C9280" w14:textId="77777777" w:rsidR="00C2776F" w:rsidRPr="00C2776F" w:rsidRDefault="007A5E3A" w:rsidP="00C2776F">
      <w:pPr>
        <w:pStyle w:val="ListParagraph"/>
        <w:numPr>
          <w:ilvl w:val="1"/>
          <w:numId w:val="18"/>
        </w:numPr>
        <w:contextualSpacing w:val="0"/>
        <w:rPr>
          <w:rFonts w:ascii="Times New Roman" w:hAnsi="Times New Roman"/>
          <w:sz w:val="24"/>
        </w:rPr>
      </w:pPr>
      <w:r w:rsidRPr="00C2776F">
        <w:rPr>
          <w:rFonts w:ascii="Times New Roman" w:hAnsi="Times New Roman"/>
          <w:color w:val="000000" w:themeColor="text1"/>
          <w:sz w:val="24"/>
        </w:rPr>
        <w:t xml:space="preserve">būvatļauja vai apliecinājuma karte, vai paskaidrojuma raksts, vai izsniegti tehniskie noteikumi būvprojekta izstrādei vai būvvaldes izziņa, kas liecina, ka būvdarbiem būvatļauja, paskaidrojuma raksts vai apliecinājuma karte nav </w:t>
      </w:r>
      <w:r w:rsidRPr="00C2776F">
        <w:rPr>
          <w:rFonts w:ascii="Times New Roman" w:hAnsi="Times New Roman"/>
          <w:color w:val="000000" w:themeColor="text1"/>
          <w:sz w:val="24"/>
        </w:rPr>
        <w:lastRenderedPageBreak/>
        <w:t>nepieciešama</w:t>
      </w:r>
      <w:r w:rsidR="00D27669" w:rsidRPr="00D27669">
        <w:rPr>
          <w:rFonts w:ascii="Times New Roman" w:hAnsi="Times New Roman"/>
          <w:i/>
          <w:sz w:val="24"/>
        </w:rPr>
        <w:t xml:space="preserve"> </w:t>
      </w:r>
      <w:r w:rsidR="00D27669" w:rsidRPr="001D3793">
        <w:rPr>
          <w:rFonts w:ascii="Times New Roman" w:hAnsi="Times New Roman"/>
          <w:sz w:val="24"/>
        </w:rPr>
        <w:t>(attiecināms, ja dokumentācija nav pieejama Būvniecības informācijas sistēmā</w:t>
      </w:r>
      <w:r w:rsidR="001D3793" w:rsidRPr="001D3793">
        <w:rPr>
          <w:rFonts w:ascii="Times New Roman" w:hAnsi="Times New Roman"/>
          <w:sz w:val="24"/>
        </w:rPr>
        <w:t>)</w:t>
      </w:r>
      <w:r w:rsidR="00D27669">
        <w:rPr>
          <w:rFonts w:ascii="Times New Roman" w:hAnsi="Times New Roman"/>
          <w:color w:val="000000" w:themeColor="text1"/>
          <w:sz w:val="24"/>
        </w:rPr>
        <w:t>;</w:t>
      </w:r>
      <w:r w:rsidRPr="00C2776F">
        <w:rPr>
          <w:rFonts w:ascii="Times New Roman" w:hAnsi="Times New Roman"/>
          <w:color w:val="000000" w:themeColor="text1"/>
          <w:sz w:val="24"/>
        </w:rPr>
        <w:t xml:space="preserve"> </w:t>
      </w:r>
    </w:p>
    <w:p w14:paraId="08FCFF03" w14:textId="77777777" w:rsidR="00C2776F" w:rsidRPr="00C2776F" w:rsidRDefault="00CD3210" w:rsidP="00C2776F">
      <w:pPr>
        <w:pStyle w:val="ListParagraph"/>
        <w:numPr>
          <w:ilvl w:val="1"/>
          <w:numId w:val="18"/>
        </w:numPr>
        <w:rPr>
          <w:rFonts w:ascii="Times New Roman" w:hAnsi="Times New Roman"/>
          <w:sz w:val="24"/>
        </w:rPr>
      </w:pPr>
      <w:r>
        <w:rPr>
          <w:rFonts w:ascii="Times New Roman" w:hAnsi="Times New Roman"/>
          <w:sz w:val="24"/>
        </w:rPr>
        <w:t>p</w:t>
      </w:r>
      <w:r w:rsidR="007A5E3A" w:rsidRPr="00C2776F">
        <w:rPr>
          <w:rFonts w:ascii="Times New Roman" w:hAnsi="Times New Roman"/>
          <w:sz w:val="24"/>
        </w:rPr>
        <w:t>rojekta pamatojošās dokumentācijas sagatavošanas, būvprojektēšanas, būvuzraudzības, autoruzraudzības un publicitātes izmaksas</w:t>
      </w:r>
      <w:r w:rsidR="005E12BF">
        <w:rPr>
          <w:rFonts w:ascii="Times New Roman" w:hAnsi="Times New Roman"/>
          <w:sz w:val="24"/>
        </w:rPr>
        <w:t xml:space="preserve"> (ja attiecināms)</w:t>
      </w:r>
      <w:r w:rsidR="007A5E3A" w:rsidRPr="00C2776F">
        <w:rPr>
          <w:rFonts w:ascii="Times New Roman" w:hAnsi="Times New Roman"/>
          <w:sz w:val="24"/>
        </w:rPr>
        <w:t xml:space="preserve"> pamatojošie dokumenti</w:t>
      </w:r>
      <w:r w:rsidR="00C2776F" w:rsidRPr="00C2776F">
        <w:rPr>
          <w:rFonts w:ascii="Times New Roman" w:hAnsi="Times New Roman"/>
          <w:sz w:val="24"/>
        </w:rPr>
        <w:t>;</w:t>
      </w:r>
    </w:p>
    <w:p w14:paraId="6CCFC6A4" w14:textId="77777777" w:rsidR="00C2776F" w:rsidRPr="00241FD3" w:rsidRDefault="00241FD3" w:rsidP="00241FD3">
      <w:pPr>
        <w:pStyle w:val="ListParagraph"/>
        <w:numPr>
          <w:ilvl w:val="1"/>
          <w:numId w:val="18"/>
        </w:numPr>
        <w:rPr>
          <w:rFonts w:ascii="Times New Roman" w:hAnsi="Times New Roman"/>
          <w:sz w:val="24"/>
        </w:rPr>
      </w:pPr>
      <w:r w:rsidRPr="00241FD3">
        <w:rPr>
          <w:rFonts w:ascii="Times New Roman" w:hAnsi="Times New Roman"/>
          <w:sz w:val="24"/>
        </w:rPr>
        <w:t>plānoto būvdarbu detalizēts apraksts (kvalitatīvs apraksts pa darbu veidiem) un sagatavotās būvniecības izmaksu aplēses</w:t>
      </w:r>
      <w:r w:rsidR="009B5C50">
        <w:rPr>
          <w:rFonts w:ascii="Times New Roman" w:hAnsi="Times New Roman"/>
          <w:sz w:val="24"/>
        </w:rPr>
        <w:t xml:space="preserve"> </w:t>
      </w:r>
      <w:r w:rsidRPr="00241FD3">
        <w:rPr>
          <w:rFonts w:ascii="Times New Roman" w:hAnsi="Times New Roman"/>
          <w:sz w:val="24"/>
        </w:rPr>
        <w:t>(sertificēta tāmētāja sastādīta un apliecināta)/detalizēti aprēķini</w:t>
      </w:r>
      <w:r w:rsidR="00975DFB">
        <w:rPr>
          <w:rFonts w:ascii="Times New Roman" w:hAnsi="Times New Roman"/>
          <w:sz w:val="24"/>
        </w:rPr>
        <w:t>, nodalot attiecināmās un neattiecināmās izmaksas</w:t>
      </w:r>
      <w:r w:rsidR="007A5E3A" w:rsidRPr="00241FD3">
        <w:rPr>
          <w:rFonts w:ascii="Times New Roman" w:hAnsi="Times New Roman"/>
          <w:sz w:val="24"/>
        </w:rPr>
        <w:t xml:space="preserve">; </w:t>
      </w:r>
    </w:p>
    <w:p w14:paraId="7A047663" w14:textId="77777777" w:rsidR="007A5E3A" w:rsidRPr="00C2776F" w:rsidRDefault="007A5E3A" w:rsidP="00C2776F">
      <w:pPr>
        <w:pStyle w:val="ListParagraph"/>
        <w:numPr>
          <w:ilvl w:val="1"/>
          <w:numId w:val="18"/>
        </w:numPr>
        <w:rPr>
          <w:rFonts w:ascii="Times New Roman" w:hAnsi="Times New Roman"/>
          <w:sz w:val="24"/>
        </w:rPr>
      </w:pPr>
      <w:r w:rsidRPr="00C2776F">
        <w:rPr>
          <w:rFonts w:ascii="Times New Roman" w:hAnsi="Times New Roman"/>
          <w:sz w:val="24"/>
        </w:rPr>
        <w:t xml:space="preserve">zaļo </w:t>
      </w:r>
      <w:r w:rsidR="009B5C50" w:rsidRPr="00F91231">
        <w:rPr>
          <w:rFonts w:ascii="Times New Roman" w:hAnsi="Times New Roman"/>
          <w:sz w:val="24"/>
        </w:rPr>
        <w:t xml:space="preserve">iepirkumu pamatojošie dokumenti (tehniskā specifikācija), ja iepirkuma konkursa nolikumā, atlases un vērtēšanas kritērijos tika piemērots zaļais iepirkums </w:t>
      </w:r>
      <w:r w:rsidR="009B5C50" w:rsidRPr="00CD3210">
        <w:rPr>
          <w:rFonts w:ascii="Times New Roman" w:hAnsi="Times New Roman"/>
          <w:sz w:val="24"/>
        </w:rPr>
        <w:t>(</w:t>
      </w:r>
      <w:r w:rsidR="009B5C50" w:rsidRPr="001D3793">
        <w:rPr>
          <w:rFonts w:ascii="Times New Roman" w:hAnsi="Times New Roman"/>
          <w:sz w:val="24"/>
        </w:rPr>
        <w:t xml:space="preserve">attiecināms, ja projekta iesniedzējs ir veicis zaļo publisko iepirkumu līdz projekta iesnieguma iesniegšanai un pretendē uz papildus punktiem </w:t>
      </w:r>
      <w:r w:rsidR="009B5C50" w:rsidRPr="001D3793">
        <w:rPr>
          <w:rFonts w:ascii="Times New Roman" w:hAnsi="Times New Roman"/>
          <w:color w:val="000000" w:themeColor="text1"/>
          <w:sz w:val="24"/>
        </w:rPr>
        <w:t>kvalitātes kritērijā Nr.4.7.</w:t>
      </w:r>
      <w:r w:rsidR="009B5C50" w:rsidRPr="001D3793">
        <w:rPr>
          <w:rFonts w:ascii="Times New Roman" w:hAnsi="Times New Roman"/>
          <w:sz w:val="24"/>
        </w:rPr>
        <w:t xml:space="preserve"> „Īstenojot projektu, publiskajā iepirkumā izmanto zaļā publiskā iepirkuma principus”</w:t>
      </w:r>
      <w:r w:rsidR="009B5C50" w:rsidRPr="00CD3210">
        <w:rPr>
          <w:rFonts w:ascii="Times New Roman" w:hAnsi="Times New Roman"/>
          <w:sz w:val="24"/>
        </w:rPr>
        <w:t>);</w:t>
      </w:r>
    </w:p>
    <w:p w14:paraId="183EBB10" w14:textId="77777777" w:rsidR="009B5C50" w:rsidRDefault="007A5E3A" w:rsidP="009B5C50">
      <w:pPr>
        <w:pStyle w:val="NoSpacing"/>
        <w:numPr>
          <w:ilvl w:val="1"/>
          <w:numId w:val="18"/>
        </w:numPr>
        <w:spacing w:after="80"/>
        <w:jc w:val="both"/>
        <w:rPr>
          <w:rFonts w:ascii="Times New Roman" w:hAnsi="Times New Roman"/>
          <w:color w:val="auto"/>
          <w:sz w:val="24"/>
        </w:rPr>
      </w:pPr>
      <w:r w:rsidRPr="00F91231">
        <w:rPr>
          <w:rFonts w:ascii="Times New Roman" w:hAnsi="Times New Roman"/>
          <w:color w:val="auto"/>
          <w:sz w:val="24"/>
        </w:rPr>
        <w:t xml:space="preserve">enerģijas </w:t>
      </w:r>
      <w:r w:rsidR="009B5C50" w:rsidRPr="009B5C50">
        <w:rPr>
          <w:rFonts w:ascii="Times New Roman" w:hAnsi="Times New Roman"/>
          <w:color w:val="auto"/>
          <w:sz w:val="24"/>
        </w:rPr>
        <w:t>patēriņa rādītāja vērtību pamatojošie dokumenti atbilstoši Ekonomikas ministrijas izstrādātajai metodikai „Metodiskie ieteikumi enerģijas ietaupījuma ziņošanai”</w:t>
      </w:r>
      <w:r w:rsidR="009B5C50" w:rsidRPr="009B5C50">
        <w:rPr>
          <w:rFonts w:ascii="Times New Roman" w:hAnsi="Times New Roman"/>
          <w:color w:val="auto"/>
          <w:sz w:val="24"/>
          <w:vertAlign w:val="superscript"/>
        </w:rPr>
        <w:footnoteReference w:id="3"/>
      </w:r>
      <w:r w:rsidR="009B5C50" w:rsidRPr="009B5C50">
        <w:rPr>
          <w:rFonts w:ascii="Times New Roman" w:hAnsi="Times New Roman"/>
          <w:color w:val="auto"/>
          <w:sz w:val="24"/>
        </w:rPr>
        <w:t xml:space="preserve"> </w:t>
      </w:r>
      <w:r w:rsidR="009B5C50" w:rsidRPr="00CD3210">
        <w:rPr>
          <w:rFonts w:ascii="Times New Roman" w:hAnsi="Times New Roman"/>
          <w:color w:val="auto"/>
          <w:sz w:val="24"/>
        </w:rPr>
        <w:t>(</w:t>
      </w:r>
      <w:r w:rsidR="00CD3210" w:rsidRPr="001D3793">
        <w:rPr>
          <w:rFonts w:ascii="Times New Roman" w:hAnsi="Times New Roman"/>
          <w:color w:val="auto"/>
          <w:sz w:val="24"/>
        </w:rPr>
        <w:t>a</w:t>
      </w:r>
      <w:r w:rsidR="009B5C50" w:rsidRPr="001D3793">
        <w:rPr>
          <w:rFonts w:ascii="Times New Roman" w:hAnsi="Times New Roman"/>
          <w:color w:val="auto"/>
          <w:sz w:val="24"/>
        </w:rPr>
        <w:t>ttiecināms, ja projekta ietvaros norādīta esošā enerģijas patēriņa rādītāja vērtība</w:t>
      </w:r>
      <w:r w:rsidR="009B5C50" w:rsidRPr="00CD3210">
        <w:rPr>
          <w:rFonts w:ascii="Times New Roman" w:hAnsi="Times New Roman"/>
          <w:color w:val="auto"/>
          <w:sz w:val="24"/>
        </w:rPr>
        <w:t>)</w:t>
      </w:r>
      <w:r w:rsidR="00241FD3" w:rsidRPr="00CD3210">
        <w:rPr>
          <w:rFonts w:ascii="Times New Roman" w:hAnsi="Times New Roman"/>
          <w:color w:val="auto"/>
          <w:sz w:val="24"/>
        </w:rPr>
        <w:t>;</w:t>
      </w:r>
    </w:p>
    <w:p w14:paraId="399B1B78" w14:textId="77777777" w:rsidR="00241FD3" w:rsidRPr="009B5C50" w:rsidRDefault="00241FD3" w:rsidP="009B5C50">
      <w:pPr>
        <w:pStyle w:val="NoSpacing"/>
        <w:numPr>
          <w:ilvl w:val="1"/>
          <w:numId w:val="18"/>
        </w:numPr>
        <w:spacing w:after="80"/>
        <w:jc w:val="both"/>
        <w:rPr>
          <w:rFonts w:ascii="Times New Roman" w:hAnsi="Times New Roman"/>
          <w:color w:val="auto"/>
          <w:sz w:val="24"/>
        </w:rPr>
      </w:pPr>
      <w:r w:rsidRPr="009B5C50">
        <w:rPr>
          <w:rFonts w:ascii="Times New Roman" w:hAnsi="Times New Roman"/>
          <w:sz w:val="24"/>
        </w:rPr>
        <w:t xml:space="preserve">sertificēta </w:t>
      </w:r>
      <w:r w:rsidR="009B5C50" w:rsidRPr="009B5C50">
        <w:rPr>
          <w:rFonts w:ascii="Times New Roman" w:hAnsi="Times New Roman"/>
          <w:sz w:val="24"/>
        </w:rPr>
        <w:t>būvinženiera ekspertīzes atzinums virszemes un pazemes komunikāciju infrastruktūras pārbūvei, kurā norādīts, ka</w:t>
      </w:r>
      <w:r w:rsidR="00CD3210">
        <w:rPr>
          <w:rFonts w:ascii="Times New Roman" w:hAnsi="Times New Roman"/>
          <w:sz w:val="24"/>
        </w:rPr>
        <w:t>,</w:t>
      </w:r>
      <w:r w:rsidR="009B5C50" w:rsidRPr="009B5C50">
        <w:rPr>
          <w:rFonts w:ascii="Times New Roman" w:hAnsi="Times New Roman"/>
          <w:sz w:val="24"/>
        </w:rPr>
        <w:t xml:space="preserve">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r w:rsidR="00D27669">
        <w:rPr>
          <w:rFonts w:ascii="Times New Roman" w:hAnsi="Times New Roman"/>
          <w:sz w:val="24"/>
        </w:rPr>
        <w:t xml:space="preserve"> (</w:t>
      </w:r>
      <w:r w:rsidR="00D27669" w:rsidRPr="001D3793">
        <w:rPr>
          <w:rFonts w:ascii="Times New Roman" w:hAnsi="Times New Roman"/>
          <w:sz w:val="24"/>
        </w:rPr>
        <w:t>attiecināms, ja projekta iesniegumā plānotas MK noteikumu 35.4.4.apakšpunkta izmaksas</w:t>
      </w:r>
      <w:r w:rsidR="00D27669">
        <w:rPr>
          <w:rFonts w:ascii="Times New Roman" w:hAnsi="Times New Roman"/>
          <w:sz w:val="24"/>
        </w:rPr>
        <w:t>)</w:t>
      </w:r>
      <w:r w:rsidR="009B5C50" w:rsidRPr="009B5C50">
        <w:rPr>
          <w:rFonts w:ascii="Times New Roman" w:hAnsi="Times New Roman"/>
          <w:sz w:val="24"/>
        </w:rPr>
        <w:t>;</w:t>
      </w:r>
    </w:p>
    <w:p w14:paraId="0E79AF73" w14:textId="77777777" w:rsidR="007A5E3A" w:rsidRPr="00C2776F" w:rsidRDefault="007A5E3A" w:rsidP="00C2776F">
      <w:pPr>
        <w:pStyle w:val="NoSpacing"/>
        <w:numPr>
          <w:ilvl w:val="1"/>
          <w:numId w:val="18"/>
        </w:numPr>
        <w:spacing w:after="80"/>
        <w:jc w:val="both"/>
        <w:rPr>
          <w:rFonts w:ascii="Times New Roman" w:hAnsi="Times New Roman"/>
          <w:color w:val="auto"/>
          <w:sz w:val="24"/>
        </w:rPr>
      </w:pPr>
      <w:r w:rsidRPr="00C2776F">
        <w:rPr>
          <w:rFonts w:ascii="Times New Roman" w:hAnsi="Times New Roman"/>
          <w:color w:val="auto"/>
          <w:sz w:val="24"/>
        </w:rPr>
        <w:t xml:space="preserve">veidlapa </w:t>
      </w:r>
      <w:r w:rsidR="009B5C50" w:rsidRPr="00F91231">
        <w:rPr>
          <w:rFonts w:ascii="Times New Roman" w:hAnsi="Times New Roman"/>
          <w:color w:val="auto"/>
          <w:sz w:val="24"/>
        </w:rPr>
        <w:t>“Projekta iesniedzēja informācija par saņemto un plānoto valsts atbalstu</w:t>
      </w:r>
      <w:r w:rsidR="009B5C50" w:rsidRPr="00CD3210">
        <w:rPr>
          <w:rFonts w:ascii="Times New Roman" w:hAnsi="Times New Roman"/>
          <w:color w:val="auto"/>
          <w:sz w:val="24"/>
        </w:rPr>
        <w:t>” (attiecināms uz projekta iesniedzēju</w:t>
      </w:r>
      <w:r w:rsidR="00CD3210" w:rsidRPr="00CD3210">
        <w:rPr>
          <w:rFonts w:ascii="Times New Roman" w:hAnsi="Times New Roman"/>
          <w:color w:val="auto"/>
          <w:sz w:val="24"/>
        </w:rPr>
        <w:t>,</w:t>
      </w:r>
      <w:r w:rsidR="009B5C50" w:rsidRPr="00CD3210">
        <w:rPr>
          <w:rFonts w:ascii="Times New Roman" w:hAnsi="Times New Roman"/>
          <w:color w:val="auto"/>
          <w:sz w:val="24"/>
        </w:rPr>
        <w:t xml:space="preserve"> kam projekta ietvaros piemēro valsts atbalsta nosacījumus, ja projekta iesniedzējs ir saņēmis vai plāno saņemt projektā plānotajām izmaksām valsts atbalstu (t.sk. </w:t>
      </w:r>
      <w:proofErr w:type="spellStart"/>
      <w:r w:rsidR="009B5C50" w:rsidRPr="00CD3210">
        <w:rPr>
          <w:rFonts w:ascii="Times New Roman" w:hAnsi="Times New Roman"/>
          <w:i/>
          <w:color w:val="auto"/>
          <w:sz w:val="24"/>
        </w:rPr>
        <w:t>de</w:t>
      </w:r>
      <w:proofErr w:type="spellEnd"/>
      <w:r w:rsidR="009B5C50" w:rsidRPr="00CD3210">
        <w:rPr>
          <w:rFonts w:ascii="Times New Roman" w:hAnsi="Times New Roman"/>
          <w:i/>
          <w:color w:val="auto"/>
          <w:sz w:val="24"/>
        </w:rPr>
        <w:t xml:space="preserve"> </w:t>
      </w:r>
      <w:proofErr w:type="spellStart"/>
      <w:r w:rsidR="009B5C50" w:rsidRPr="00CD3210">
        <w:rPr>
          <w:rFonts w:ascii="Times New Roman" w:hAnsi="Times New Roman"/>
          <w:i/>
          <w:color w:val="auto"/>
          <w:sz w:val="24"/>
        </w:rPr>
        <w:t>minimis</w:t>
      </w:r>
      <w:proofErr w:type="spellEnd"/>
      <w:r w:rsidR="009B5C50" w:rsidRPr="00CD3210">
        <w:rPr>
          <w:rFonts w:ascii="Times New Roman" w:hAnsi="Times New Roman"/>
          <w:color w:val="auto"/>
          <w:sz w:val="24"/>
        </w:rPr>
        <w:t xml:space="preserve"> atbalstu) arī citas atbalsta programmas vai individuālā projekta ietvaros)</w:t>
      </w:r>
      <w:r w:rsidRPr="00CD3210">
        <w:rPr>
          <w:rFonts w:ascii="Times New Roman" w:hAnsi="Times New Roman"/>
          <w:color w:val="auto"/>
          <w:sz w:val="24"/>
        </w:rPr>
        <w:t>;</w:t>
      </w:r>
    </w:p>
    <w:p w14:paraId="6D4C94FC" w14:textId="77777777" w:rsidR="00693EE8" w:rsidRDefault="00B73DE1" w:rsidP="00B73DE1">
      <w:pPr>
        <w:pStyle w:val="ListParagraph"/>
        <w:numPr>
          <w:ilvl w:val="1"/>
          <w:numId w:val="18"/>
        </w:numPr>
        <w:tabs>
          <w:tab w:val="left" w:pos="0"/>
        </w:tabs>
        <w:spacing w:before="0"/>
        <w:contextualSpacing w:val="0"/>
        <w:outlineLvl w:val="3"/>
        <w:rPr>
          <w:rFonts w:ascii="Times New Roman" w:eastAsia="Times New Roman" w:hAnsi="Times New Roman" w:cs="Times New Roman"/>
          <w:bCs/>
          <w:sz w:val="24"/>
          <w:szCs w:val="24"/>
          <w:lang w:eastAsia="lv-LV"/>
        </w:rPr>
      </w:pPr>
      <w:r w:rsidRPr="00B73DE1">
        <w:rPr>
          <w:rFonts w:ascii="Times New Roman" w:eastAsia="Times New Roman" w:hAnsi="Times New Roman" w:cs="Times New Roman"/>
          <w:bCs/>
          <w:sz w:val="24"/>
          <w:szCs w:val="24"/>
          <w:lang w:eastAsia="lv-LV"/>
        </w:rPr>
        <w:t>pilnvara, iestādes iekšējs normatīvais akts vai cits dokuments, kas apliecina pilnvarojumu parakstīt</w:t>
      </w:r>
      <w:r w:rsidR="009946CB">
        <w:rPr>
          <w:rFonts w:ascii="Times New Roman" w:eastAsia="Times New Roman" w:hAnsi="Times New Roman" w:cs="Times New Roman"/>
          <w:bCs/>
          <w:sz w:val="24"/>
          <w:szCs w:val="24"/>
          <w:lang w:eastAsia="lv-LV"/>
        </w:rPr>
        <w:t xml:space="preserve"> visus ar projekta iesniegumu saistītos dokumentus</w:t>
      </w:r>
      <w:r w:rsidRPr="00B73DE1">
        <w:rPr>
          <w:rFonts w:ascii="Times New Roman" w:eastAsia="Times New Roman" w:hAnsi="Times New Roman" w:cs="Times New Roman"/>
          <w:bCs/>
          <w:sz w:val="24"/>
          <w:szCs w:val="24"/>
          <w:lang w:eastAsia="lv-LV"/>
        </w:rPr>
        <w:t xml:space="preserve"> </w:t>
      </w:r>
      <w:r w:rsidR="009946CB">
        <w:rPr>
          <w:rFonts w:ascii="Times New Roman" w:eastAsia="Times New Roman" w:hAnsi="Times New Roman" w:cs="Times New Roman"/>
          <w:bCs/>
          <w:sz w:val="24"/>
          <w:szCs w:val="24"/>
          <w:lang w:eastAsia="lv-LV"/>
        </w:rPr>
        <w:t>(</w:t>
      </w:r>
      <w:r w:rsidRPr="001D3793">
        <w:rPr>
          <w:rFonts w:ascii="Times New Roman" w:eastAsia="Times New Roman" w:hAnsi="Times New Roman" w:cs="Times New Roman"/>
          <w:bCs/>
          <w:sz w:val="24"/>
          <w:szCs w:val="24"/>
          <w:lang w:eastAsia="lv-LV"/>
        </w:rPr>
        <w:t xml:space="preserve">ja projekta iesniegumu paraksta </w:t>
      </w:r>
      <w:r w:rsidR="009946CB" w:rsidRPr="001D3793">
        <w:rPr>
          <w:rFonts w:ascii="Times New Roman" w:eastAsia="Times New Roman" w:hAnsi="Times New Roman" w:cs="Times New Roman"/>
          <w:bCs/>
          <w:sz w:val="24"/>
          <w:szCs w:val="24"/>
          <w:lang w:eastAsia="lv-LV"/>
        </w:rPr>
        <w:t xml:space="preserve">pilnvarota </w:t>
      </w:r>
      <w:r w:rsidRPr="001D3793">
        <w:rPr>
          <w:rFonts w:ascii="Times New Roman" w:eastAsia="Times New Roman" w:hAnsi="Times New Roman" w:cs="Times New Roman"/>
          <w:bCs/>
          <w:sz w:val="24"/>
          <w:szCs w:val="24"/>
          <w:lang w:eastAsia="lv-LV"/>
        </w:rPr>
        <w:t>persona</w:t>
      </w:r>
      <w:r w:rsidRPr="00B73DE1">
        <w:rPr>
          <w:rFonts w:ascii="Times New Roman" w:eastAsia="Times New Roman" w:hAnsi="Times New Roman" w:cs="Times New Roman"/>
          <w:bCs/>
          <w:sz w:val="24"/>
          <w:szCs w:val="24"/>
          <w:lang w:eastAsia="lv-LV"/>
        </w:rPr>
        <w:t>)</w:t>
      </w:r>
      <w:r w:rsidR="00693EE8" w:rsidRPr="00693EE8">
        <w:rPr>
          <w:rFonts w:ascii="Times New Roman" w:eastAsia="Times New Roman" w:hAnsi="Times New Roman" w:cs="Times New Roman"/>
          <w:bCs/>
          <w:sz w:val="24"/>
          <w:szCs w:val="24"/>
          <w:lang w:eastAsia="lv-LV"/>
        </w:rPr>
        <w:t>;</w:t>
      </w:r>
    </w:p>
    <w:p w14:paraId="2DFC68F5" w14:textId="77777777" w:rsidR="00875D7C" w:rsidRPr="00C2776F" w:rsidRDefault="00576FB1" w:rsidP="00C2776F">
      <w:pPr>
        <w:pStyle w:val="ListParagraph"/>
        <w:numPr>
          <w:ilvl w:val="1"/>
          <w:numId w:val="18"/>
        </w:numPr>
        <w:spacing w:before="0"/>
        <w:contextualSpacing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projekta iesnieguma veidlapas sadaļu vai pielikumu </w:t>
      </w:r>
      <w:r w:rsidR="00003FBC" w:rsidRPr="004C2582">
        <w:rPr>
          <w:rFonts w:ascii="Times New Roman" w:eastAsia="Times New Roman" w:hAnsi="Times New Roman" w:cs="Times New Roman"/>
          <w:bCs/>
          <w:sz w:val="24"/>
          <w:szCs w:val="24"/>
          <w:lang w:eastAsia="lv-LV"/>
        </w:rPr>
        <w:t>tulkojums (</w:t>
      </w:r>
      <w:r w:rsidR="00003FBC" w:rsidRPr="001D3793">
        <w:rPr>
          <w:rFonts w:ascii="Times New Roman" w:eastAsia="Times New Roman" w:hAnsi="Times New Roman" w:cs="Times New Roman"/>
          <w:bCs/>
          <w:sz w:val="24"/>
          <w:szCs w:val="24"/>
          <w:lang w:eastAsia="lv-LV"/>
        </w:rPr>
        <w:t>ja attiecināms</w:t>
      </w:r>
      <w:r w:rsidR="00003FBC" w:rsidRPr="004C2582">
        <w:rPr>
          <w:rFonts w:ascii="Times New Roman" w:eastAsia="Times New Roman" w:hAnsi="Times New Roman" w:cs="Times New Roman"/>
          <w:bCs/>
          <w:sz w:val="24"/>
          <w:szCs w:val="24"/>
          <w:lang w:eastAsia="lv-LV"/>
        </w:rPr>
        <w:t>)</w:t>
      </w:r>
      <w:r w:rsidR="004C2582">
        <w:rPr>
          <w:rFonts w:ascii="Times New Roman" w:eastAsia="Times New Roman" w:hAnsi="Times New Roman" w:cs="Times New Roman"/>
          <w:bCs/>
          <w:sz w:val="24"/>
          <w:szCs w:val="24"/>
          <w:lang w:eastAsia="lv-LV"/>
        </w:rPr>
        <w:t>;</w:t>
      </w:r>
    </w:p>
    <w:p w14:paraId="47533793" w14:textId="77777777" w:rsidR="00CF6E17" w:rsidRPr="004C2582" w:rsidRDefault="0043778E" w:rsidP="004C2582">
      <w:pPr>
        <w:pStyle w:val="ListParagraph"/>
        <w:numPr>
          <w:ilvl w:val="0"/>
          <w:numId w:val="18"/>
        </w:numPr>
        <w:spacing w:before="0"/>
        <w:contextualSpacing w:val="0"/>
        <w:rPr>
          <w:rFonts w:ascii="Times New Roman" w:hAnsi="Times New Roman"/>
          <w:sz w:val="24"/>
        </w:rPr>
      </w:pPr>
      <w:r w:rsidRPr="004C2582">
        <w:rPr>
          <w:rFonts w:ascii="Times New Roman" w:eastAsia="Times New Roman" w:hAnsi="Times New Roman" w:cs="Times New Roman"/>
          <w:bCs/>
          <w:sz w:val="24"/>
          <w:szCs w:val="24"/>
          <w:lang w:eastAsia="lv-LV"/>
        </w:rPr>
        <w:t>Projekta iesnieguma pielikumus numurē secīgi, turpinot projekta iesnieguma</w:t>
      </w:r>
      <w:r w:rsidR="006E689A" w:rsidRPr="004C2582">
        <w:rPr>
          <w:rFonts w:ascii="Times New Roman" w:eastAsia="Times New Roman" w:hAnsi="Times New Roman" w:cs="Times New Roman"/>
          <w:bCs/>
          <w:sz w:val="24"/>
          <w:szCs w:val="24"/>
          <w:lang w:eastAsia="lv-LV"/>
        </w:rPr>
        <w:t xml:space="preserve"> veidlapas obligāto pielikumu numerāciju. </w:t>
      </w:r>
      <w:r w:rsidR="00CF6E17" w:rsidRPr="004C2582">
        <w:rPr>
          <w:rFonts w:ascii="Times New Roman" w:hAnsi="Times New Roman"/>
          <w:sz w:val="24"/>
        </w:rPr>
        <w:t>Papildus minētajiem pielikumiem, projekta iesniedzējs var pievienot citus dokumentus, kurus uzskata par nepieciešamiem projekta iesnieguma kvalitatīvai izvērtēšanai.</w:t>
      </w:r>
    </w:p>
    <w:p w14:paraId="5E87E18F" w14:textId="77777777" w:rsidR="004C2582" w:rsidRPr="004960CA" w:rsidRDefault="00313F21" w:rsidP="004960CA">
      <w:pPr>
        <w:pStyle w:val="ListParagraph"/>
        <w:numPr>
          <w:ilvl w:val="0"/>
          <w:numId w:val="18"/>
        </w:numPr>
        <w:spacing w:before="0"/>
        <w:contextualSpacing w:val="0"/>
        <w:rPr>
          <w:rFonts w:ascii="Times New Roman" w:hAnsi="Times New Roman"/>
          <w:color w:val="000000"/>
          <w:sz w:val="24"/>
        </w:rPr>
      </w:pPr>
      <w:r w:rsidRPr="004C2582">
        <w:rPr>
          <w:rFonts w:ascii="Times New Roman" w:hAnsi="Times New Roman"/>
          <w:color w:val="000000"/>
          <w:sz w:val="24"/>
        </w:rPr>
        <w:t>Lai nodrošinātu kvalitatīvu projekta iesnieguma veidlapas aizpildīšanu</w:t>
      </w:r>
      <w:r w:rsidR="005C4725" w:rsidRPr="004C2582">
        <w:rPr>
          <w:rFonts w:ascii="Times New Roman" w:hAnsi="Times New Roman"/>
          <w:color w:val="000000"/>
          <w:sz w:val="24"/>
        </w:rPr>
        <w:t>,</w:t>
      </w:r>
      <w:r w:rsidRPr="004C2582">
        <w:rPr>
          <w:rFonts w:ascii="Times New Roman" w:hAnsi="Times New Roman"/>
          <w:color w:val="000000"/>
          <w:sz w:val="24"/>
        </w:rPr>
        <w:t xml:space="preserve"> izmanto projekta iesnieguma veidlapas aizpildīšanas metodiku (</w:t>
      </w:r>
      <w:r w:rsidR="000D1BA9">
        <w:rPr>
          <w:rFonts w:ascii="Times New Roman" w:hAnsi="Times New Roman"/>
          <w:color w:val="000000"/>
          <w:sz w:val="24"/>
        </w:rPr>
        <w:t>atlases</w:t>
      </w:r>
      <w:r w:rsidR="000D1BA9" w:rsidRPr="004C2582">
        <w:rPr>
          <w:rFonts w:ascii="Times New Roman" w:hAnsi="Times New Roman"/>
          <w:color w:val="000000"/>
          <w:sz w:val="24"/>
        </w:rPr>
        <w:t xml:space="preserve"> </w:t>
      </w:r>
      <w:r w:rsidR="00134340" w:rsidRPr="004C2582">
        <w:rPr>
          <w:rFonts w:ascii="Times New Roman" w:hAnsi="Times New Roman"/>
          <w:color w:val="000000"/>
          <w:sz w:val="24"/>
        </w:rPr>
        <w:t xml:space="preserve">nolikuma </w:t>
      </w:r>
      <w:r w:rsidRPr="004C2582">
        <w:rPr>
          <w:rFonts w:ascii="Times New Roman" w:hAnsi="Times New Roman"/>
          <w:sz w:val="24"/>
        </w:rPr>
        <w:t>2.pielikums</w:t>
      </w:r>
      <w:r w:rsidRPr="004C2582">
        <w:rPr>
          <w:rFonts w:ascii="Times New Roman" w:hAnsi="Times New Roman"/>
          <w:color w:val="000000"/>
          <w:sz w:val="24"/>
        </w:rPr>
        <w:t>)</w:t>
      </w:r>
      <w:r w:rsidRPr="004C2582">
        <w:rPr>
          <w:rFonts w:ascii="Times New Roman" w:hAnsi="Times New Roman"/>
          <w:i/>
          <w:color w:val="000000"/>
          <w:sz w:val="24"/>
        </w:rPr>
        <w:t>.</w:t>
      </w:r>
      <w:r w:rsidRPr="004C2582">
        <w:rPr>
          <w:rFonts w:ascii="Times New Roman" w:hAnsi="Times New Roman"/>
          <w:color w:val="FF0000"/>
          <w:sz w:val="24"/>
        </w:rPr>
        <w:t xml:space="preserve"> </w:t>
      </w:r>
    </w:p>
    <w:p w14:paraId="1DE51F04" w14:textId="77777777" w:rsidR="00636A89" w:rsidRPr="004C2582" w:rsidRDefault="00636A89" w:rsidP="004C2582">
      <w:pPr>
        <w:pStyle w:val="ListParagraph"/>
        <w:numPr>
          <w:ilvl w:val="0"/>
          <w:numId w:val="18"/>
        </w:numPr>
        <w:spacing w:before="0"/>
        <w:contextualSpacing w:val="0"/>
        <w:rPr>
          <w:rFonts w:ascii="Times New Roman" w:hAnsi="Times New Roman" w:cs="Times New Roman"/>
          <w:color w:val="000000"/>
          <w:sz w:val="24"/>
          <w:szCs w:val="24"/>
        </w:rPr>
      </w:pPr>
      <w:r w:rsidRPr="0096745E">
        <w:rPr>
          <w:rFonts w:ascii="Times New Roman" w:hAnsi="Times New Roman" w:cs="Times New Roman"/>
          <w:sz w:val="24"/>
          <w:szCs w:val="24"/>
          <w:lang w:eastAsia="lv-LV"/>
        </w:rPr>
        <w:lastRenderedPageBreak/>
        <w:t xml:space="preserve">Informācija par </w:t>
      </w:r>
      <w:r w:rsidRPr="004C2582">
        <w:rPr>
          <w:rFonts w:ascii="Times New Roman" w:hAnsi="Times New Roman" w:cs="Times New Roman"/>
          <w:sz w:val="24"/>
          <w:szCs w:val="24"/>
          <w:lang w:eastAsia="lv-LV"/>
        </w:rPr>
        <w:t>aktuālajiem makroekonomiskajiem pieņēmumiem un prognozēm,</w:t>
      </w:r>
      <w:r w:rsidR="004469DA">
        <w:rPr>
          <w:rFonts w:ascii="Times New Roman" w:hAnsi="Times New Roman" w:cs="Times New Roman"/>
          <w:sz w:val="24"/>
          <w:szCs w:val="24"/>
          <w:lang w:eastAsia="lv-LV"/>
        </w:rPr>
        <w:t xml:space="preserve"> </w:t>
      </w:r>
      <w:r w:rsidRPr="004C2582">
        <w:rPr>
          <w:rFonts w:ascii="Times New Roman" w:hAnsi="Times New Roman" w:cs="Times New Roman"/>
          <w:sz w:val="24"/>
          <w:szCs w:val="24"/>
          <w:lang w:eastAsia="lv-LV"/>
        </w:rPr>
        <w:t>atbilstoši normatīvajiem aktiem publiskās un privātās partnerības jomā, ko projekta iesniedzēj</w:t>
      </w:r>
      <w:r w:rsidR="000A6B93">
        <w:rPr>
          <w:rFonts w:ascii="Times New Roman" w:hAnsi="Times New Roman" w:cs="Times New Roman"/>
          <w:sz w:val="24"/>
          <w:szCs w:val="24"/>
          <w:lang w:eastAsia="lv-LV"/>
        </w:rPr>
        <w:t>s</w:t>
      </w:r>
      <w:r w:rsidRPr="004C2582">
        <w:rPr>
          <w:rFonts w:ascii="Times New Roman" w:hAnsi="Times New Roman" w:cs="Times New Roman"/>
          <w:sz w:val="24"/>
          <w:szCs w:val="24"/>
          <w:lang w:eastAsia="lv-LV"/>
        </w:rPr>
        <w:t xml:space="preserve"> izmanto sagatavojot projekta iesniegumu, pieejama</w:t>
      </w:r>
      <w:r w:rsidRPr="004C2582">
        <w:rPr>
          <w:rFonts w:ascii="Times New Roman" w:hAnsi="Times New Roman" w:cs="Times New Roman"/>
          <w:color w:val="FF0000"/>
          <w:sz w:val="24"/>
          <w:szCs w:val="24"/>
          <w:lang w:eastAsia="lv-LV"/>
        </w:rPr>
        <w:t xml:space="preserve"> </w:t>
      </w:r>
      <w:r w:rsidR="00583AAD" w:rsidRPr="00583AAD">
        <w:rPr>
          <w:rFonts w:ascii="Times New Roman" w:eastAsia="Calibri" w:hAnsi="Times New Roman" w:cs="Times New Roman"/>
          <w:color w:val="000000"/>
          <w:sz w:val="24"/>
          <w:szCs w:val="24"/>
        </w:rPr>
        <w:t xml:space="preserve">Finanšu ministrijas tīmekļa vietnē: </w:t>
      </w:r>
      <w:hyperlink r:id="rId14" w:history="1">
        <w:r w:rsidR="00583AAD" w:rsidRPr="00583AAD">
          <w:rPr>
            <w:rFonts w:ascii="Times New Roman" w:eastAsia="Calibri" w:hAnsi="Times New Roman" w:cs="Times New Roman"/>
            <w:color w:val="0000FF"/>
            <w:sz w:val="24"/>
            <w:szCs w:val="24"/>
            <w:u w:val="single"/>
          </w:rPr>
          <w:t>http://www.fm.gov.lv/lv/sadalas/ppp/tiesibu_akti/makroekonomiskie_pienemumi_un_prognozes/</w:t>
        </w:r>
      </w:hyperlink>
      <w:r w:rsidR="00583AAD" w:rsidRPr="00583AAD">
        <w:rPr>
          <w:rFonts w:ascii="Times New Roman" w:eastAsia="Calibri" w:hAnsi="Times New Roman" w:cs="Times New Roman"/>
          <w:color w:val="000000"/>
          <w:sz w:val="24"/>
          <w:szCs w:val="24"/>
        </w:rPr>
        <w:t>.</w:t>
      </w:r>
    </w:p>
    <w:p w14:paraId="79E39DCA" w14:textId="77777777" w:rsidR="00570BA8" w:rsidRPr="00795D02" w:rsidRDefault="00570BA8" w:rsidP="00570BA8">
      <w:pPr>
        <w:pStyle w:val="ListParagraph"/>
        <w:numPr>
          <w:ilvl w:val="0"/>
          <w:numId w:val="18"/>
        </w:numPr>
        <w:spacing w:before="0"/>
        <w:contextualSpacing w:val="0"/>
        <w:rPr>
          <w:rFonts w:ascii="Times New Roman" w:hAnsi="Times New Roman"/>
          <w:color w:val="000000"/>
          <w:sz w:val="24"/>
          <w:szCs w:val="24"/>
        </w:rPr>
      </w:pPr>
      <w:r w:rsidRPr="00795D02">
        <w:rPr>
          <w:rFonts w:ascii="Times New Roman" w:eastAsia="Times New Roman" w:hAnsi="Times New Roman"/>
          <w:bCs/>
          <w:color w:val="000000"/>
          <w:sz w:val="24"/>
          <w:szCs w:val="24"/>
          <w:lang w:eastAsia="lv-LV"/>
        </w:rPr>
        <w:t xml:space="preserve">Projekta iesniedzējs projekta iesniegumu sagatavo un iesniedz </w:t>
      </w:r>
      <w:r w:rsidRPr="00795D02">
        <w:rPr>
          <w:rFonts w:ascii="Times New Roman" w:hAnsi="Times New Roman"/>
          <w:sz w:val="24"/>
          <w:szCs w:val="24"/>
          <w:lang w:eastAsia="lv-LV"/>
        </w:rPr>
        <w:t xml:space="preserve">Kohēzijas politikas fondu vadības informācijas sistēmā 2014.-2020.gadam (turpmāk – KP VIS) </w:t>
      </w:r>
      <w:hyperlink r:id="rId15" w:history="1">
        <w:r w:rsidRPr="00795D02">
          <w:rPr>
            <w:rStyle w:val="Hyperlink"/>
            <w:rFonts w:ascii="Times New Roman" w:hAnsi="Times New Roman"/>
            <w:sz w:val="24"/>
            <w:szCs w:val="24"/>
            <w:lang w:eastAsia="lv-LV"/>
          </w:rPr>
          <w:t>https://ep.esfondi.lv</w:t>
        </w:r>
      </w:hyperlink>
      <w:r w:rsidRPr="00795D02">
        <w:rPr>
          <w:rFonts w:ascii="Times New Roman" w:hAnsi="Times New Roman"/>
          <w:sz w:val="24"/>
          <w:szCs w:val="24"/>
          <w:lang w:eastAsia="lv-LV"/>
        </w:rPr>
        <w:t>.</w:t>
      </w:r>
    </w:p>
    <w:p w14:paraId="2C293736" w14:textId="77777777" w:rsidR="00313F21" w:rsidRPr="00570BA8" w:rsidRDefault="00313F21" w:rsidP="00570BA8">
      <w:pPr>
        <w:spacing w:before="0"/>
        <w:outlineLvl w:val="3"/>
        <w:rPr>
          <w:rFonts w:ascii="Times New Roman" w:eastAsia="Times New Roman" w:hAnsi="Times New Roman" w:cs="Times New Roman"/>
          <w:bCs/>
          <w:color w:val="000000"/>
          <w:sz w:val="24"/>
          <w:szCs w:val="24"/>
          <w:lang w:eastAsia="lv-LV"/>
        </w:rPr>
      </w:pPr>
    </w:p>
    <w:p w14:paraId="4437CA97" w14:textId="77777777" w:rsidR="007B76F8" w:rsidRPr="00D67E7E" w:rsidRDefault="00A63CDD" w:rsidP="009B5CD7">
      <w:pPr>
        <w:spacing w:after="240"/>
        <w:ind w:left="0" w:firstLine="0"/>
        <w:jc w:val="center"/>
        <w:outlineLvl w:val="3"/>
        <w:rPr>
          <w:rFonts w:ascii="Times New Roman" w:hAnsi="Times New Roman"/>
          <w:b/>
          <w:color w:val="000000"/>
          <w:sz w:val="28"/>
        </w:rPr>
      </w:pPr>
      <w:r w:rsidRPr="00281ED6">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281ED6">
        <w:rPr>
          <w:rFonts w:ascii="Times New Roman" w:eastAsia="Times New Roman" w:hAnsi="Times New Roman" w:cs="Times New Roman"/>
          <w:b/>
          <w:bCs/>
          <w:color w:val="000000"/>
          <w:sz w:val="24"/>
          <w:szCs w:val="24"/>
          <w:lang w:eastAsia="lv-LV"/>
        </w:rPr>
        <w:t xml:space="preserve"> noformēšanas kārtība</w:t>
      </w:r>
    </w:p>
    <w:p w14:paraId="2B63D0A2" w14:textId="77777777" w:rsidR="00446CC4" w:rsidRPr="004C2582" w:rsidRDefault="00446CC4" w:rsidP="004C2582">
      <w:pPr>
        <w:pStyle w:val="ListParagraph"/>
        <w:numPr>
          <w:ilvl w:val="0"/>
          <w:numId w:val="18"/>
        </w:numPr>
        <w:spacing w:before="0"/>
        <w:contextualSpacing w:val="0"/>
        <w:outlineLvl w:val="3"/>
        <w:rPr>
          <w:rFonts w:ascii="Times New Roman" w:hAnsi="Times New Roman" w:cs="Times New Roman"/>
          <w:sz w:val="24"/>
          <w:szCs w:val="24"/>
        </w:rPr>
      </w:pPr>
      <w:r w:rsidRPr="004C2582">
        <w:rPr>
          <w:rFonts w:ascii="Times New Roman" w:hAnsi="Times New Roman" w:cs="Times New Roman"/>
          <w:sz w:val="24"/>
          <w:szCs w:val="24"/>
        </w:rPr>
        <w:t>Projekta iesniegum</w:t>
      </w:r>
      <w:r w:rsidR="00B73DE1">
        <w:rPr>
          <w:rFonts w:ascii="Times New Roman" w:hAnsi="Times New Roman" w:cs="Times New Roman"/>
          <w:sz w:val="24"/>
          <w:szCs w:val="24"/>
        </w:rPr>
        <w:t>u</w:t>
      </w:r>
      <w:r w:rsidRPr="004C2582">
        <w:rPr>
          <w:rFonts w:ascii="Times New Roman" w:hAnsi="Times New Roman" w:cs="Times New Roman"/>
          <w:sz w:val="24"/>
          <w:szCs w:val="24"/>
        </w:rPr>
        <w:t xml:space="preserve"> sagatavo latviešu valodā. Ja kāda no projekta iesnieguma veidlapas sadaļām vai pielikumiem ir citā valodā, </w:t>
      </w:r>
      <w:r w:rsidR="00857113">
        <w:rPr>
          <w:rFonts w:ascii="Times New Roman" w:hAnsi="Times New Roman" w:cs="Times New Roman"/>
          <w:sz w:val="24"/>
          <w:szCs w:val="24"/>
        </w:rPr>
        <w:t>atbilstoši</w:t>
      </w:r>
      <w:r w:rsidRPr="004C2582">
        <w:rPr>
          <w:rFonts w:ascii="Times New Roman" w:hAnsi="Times New Roman" w:cs="Times New Roman"/>
          <w:sz w:val="24"/>
          <w:szCs w:val="24"/>
        </w:rPr>
        <w:t xml:space="preserve"> </w:t>
      </w:r>
      <w:r w:rsidR="00015244">
        <w:rPr>
          <w:rFonts w:ascii="Times New Roman" w:hAnsi="Times New Roman" w:cs="Times New Roman"/>
          <w:sz w:val="24"/>
          <w:szCs w:val="24"/>
        </w:rPr>
        <w:t>Valsts</w:t>
      </w:r>
      <w:r w:rsidRPr="004C2582">
        <w:rPr>
          <w:rFonts w:ascii="Times New Roman" w:hAnsi="Times New Roman" w:cs="Times New Roman"/>
          <w:sz w:val="24"/>
          <w:szCs w:val="24"/>
        </w:rPr>
        <w:t xml:space="preserve"> valodas likum</w:t>
      </w:r>
      <w:r w:rsidR="00857113">
        <w:rPr>
          <w:rFonts w:ascii="Times New Roman" w:hAnsi="Times New Roman" w:cs="Times New Roman"/>
          <w:sz w:val="24"/>
          <w:szCs w:val="24"/>
        </w:rPr>
        <w:t xml:space="preserve">am pievieno Ministru kabineta 2000.gada 22.augusta noteikumu Nr.291 “Kārtība, kādā apliecināmi dokumentu tulkojumi valsts valodā” </w:t>
      </w:r>
      <w:r w:rsidRPr="004C2582">
        <w:rPr>
          <w:rFonts w:ascii="Times New Roman" w:hAnsi="Times New Roman" w:cs="Times New Roman"/>
          <w:sz w:val="24"/>
          <w:szCs w:val="24"/>
        </w:rPr>
        <w:t xml:space="preserve"> noteiktajā kārtībā</w:t>
      </w:r>
      <w:r w:rsidR="00857113">
        <w:rPr>
          <w:rFonts w:ascii="Times New Roman" w:hAnsi="Times New Roman" w:cs="Times New Roman"/>
          <w:sz w:val="24"/>
          <w:szCs w:val="24"/>
        </w:rPr>
        <w:t xml:space="preserve"> vai notariāli apliecinātu tulkojumu valsts valodā</w:t>
      </w:r>
      <w:r w:rsidR="00852364">
        <w:rPr>
          <w:rFonts w:ascii="Times New Roman" w:hAnsi="Times New Roman" w:cs="Times New Roman"/>
          <w:sz w:val="24"/>
          <w:szCs w:val="24"/>
        </w:rPr>
        <w:t>.</w:t>
      </w:r>
      <w:r w:rsidRPr="004C2582">
        <w:rPr>
          <w:rFonts w:ascii="Times New Roman" w:hAnsi="Times New Roman" w:cs="Times New Roman"/>
          <w:sz w:val="24"/>
          <w:szCs w:val="24"/>
        </w:rPr>
        <w:t xml:space="preserve"> </w:t>
      </w:r>
    </w:p>
    <w:p w14:paraId="2F479F29" w14:textId="77777777" w:rsidR="00313F21" w:rsidRPr="004C2582" w:rsidRDefault="00030AA6" w:rsidP="004C2582">
      <w:pPr>
        <w:pStyle w:val="ListParagraph"/>
        <w:numPr>
          <w:ilvl w:val="0"/>
          <w:numId w:val="18"/>
        </w:numPr>
        <w:spacing w:before="0"/>
        <w:contextualSpacing w:val="0"/>
        <w:outlineLvl w:val="3"/>
        <w:rPr>
          <w:rFonts w:ascii="Times New Roman" w:eastAsia="Times New Roman" w:hAnsi="Times New Roman" w:cs="Times New Roman"/>
          <w:sz w:val="24"/>
          <w:szCs w:val="24"/>
          <w:lang w:eastAsia="lv-LV"/>
        </w:rPr>
      </w:pPr>
      <w:r w:rsidRPr="004C2582">
        <w:rPr>
          <w:rFonts w:ascii="Times New Roman" w:eastAsia="Times New Roman" w:hAnsi="Times New Roman" w:cs="Times New Roman"/>
          <w:sz w:val="24"/>
          <w:szCs w:val="24"/>
          <w:lang w:eastAsia="lv-LV"/>
        </w:rPr>
        <w:t>Projekt</w:t>
      </w:r>
      <w:r w:rsidR="00313F21" w:rsidRPr="004C2582">
        <w:rPr>
          <w:rFonts w:ascii="Times New Roman" w:eastAsia="Times New Roman" w:hAnsi="Times New Roman" w:cs="Times New Roman"/>
          <w:sz w:val="24"/>
          <w:szCs w:val="24"/>
          <w:lang w:eastAsia="lv-LV"/>
        </w:rPr>
        <w:t xml:space="preserve">a iesniegumā summas norāda </w:t>
      </w:r>
      <w:proofErr w:type="spellStart"/>
      <w:r w:rsidR="00313F21" w:rsidRPr="004C2582">
        <w:rPr>
          <w:rFonts w:ascii="Times New Roman" w:eastAsia="Times New Roman" w:hAnsi="Times New Roman" w:cs="Times New Roman"/>
          <w:i/>
          <w:sz w:val="24"/>
          <w:szCs w:val="24"/>
          <w:lang w:eastAsia="lv-LV"/>
        </w:rPr>
        <w:t>euro</w:t>
      </w:r>
      <w:proofErr w:type="spellEnd"/>
      <w:r w:rsidR="00313F21" w:rsidRPr="004C2582">
        <w:rPr>
          <w:rFonts w:ascii="Times New Roman" w:eastAsia="Times New Roman" w:hAnsi="Times New Roman" w:cs="Times New Roman"/>
          <w:sz w:val="24"/>
          <w:szCs w:val="24"/>
          <w:lang w:eastAsia="lv-LV"/>
        </w:rPr>
        <w:t xml:space="preserve"> ar precizitāti līdz 2 zīmēm aiz komata.</w:t>
      </w:r>
    </w:p>
    <w:p w14:paraId="69B1A63C" w14:textId="77777777" w:rsidR="00636A89" w:rsidRDefault="00570BA8" w:rsidP="000032A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P</w:t>
      </w:r>
      <w:r w:rsidR="00A63CDD" w:rsidRPr="00FB1D85">
        <w:rPr>
          <w:rFonts w:ascii="Times New Roman" w:eastAsia="Times New Roman" w:hAnsi="Times New Roman" w:cs="Times New Roman"/>
          <w:bCs/>
          <w:color w:val="000000"/>
          <w:sz w:val="24"/>
          <w:szCs w:val="24"/>
          <w:lang w:eastAsia="lv-LV"/>
        </w:rPr>
        <w:t xml:space="preserve">rojekta </w:t>
      </w:r>
      <w:r w:rsidR="00AD6A86">
        <w:rPr>
          <w:rFonts w:ascii="Times New Roman" w:eastAsia="Times New Roman" w:hAnsi="Times New Roman" w:cs="Times New Roman"/>
          <w:bCs/>
          <w:color w:val="000000"/>
          <w:sz w:val="24"/>
          <w:szCs w:val="24"/>
          <w:lang w:eastAsia="lv-LV"/>
        </w:rPr>
        <w:t xml:space="preserve">iesniedzējs </w:t>
      </w:r>
      <w:r>
        <w:rPr>
          <w:rFonts w:ascii="Times New Roman" w:eastAsia="Times New Roman" w:hAnsi="Times New Roman" w:cs="Times New Roman"/>
          <w:bCs/>
          <w:color w:val="000000"/>
          <w:sz w:val="24"/>
          <w:szCs w:val="24"/>
          <w:lang w:eastAsia="lv-LV"/>
        </w:rPr>
        <w:t xml:space="preserve">KP </w:t>
      </w:r>
      <w:r w:rsidRPr="00FB1D85">
        <w:rPr>
          <w:rFonts w:ascii="Times New Roman" w:eastAsia="Times New Roman" w:hAnsi="Times New Roman" w:cs="Times New Roman"/>
          <w:bCs/>
          <w:color w:val="000000"/>
          <w:sz w:val="24"/>
          <w:szCs w:val="24"/>
          <w:lang w:eastAsia="lv-LV"/>
        </w:rPr>
        <w:t>VIS</w:t>
      </w:r>
      <w:r>
        <w:rPr>
          <w:rFonts w:ascii="Times New Roman" w:eastAsia="Times New Roman" w:hAnsi="Times New Roman" w:cs="Times New Roman"/>
          <w:bCs/>
          <w:color w:val="000000"/>
          <w:sz w:val="24"/>
          <w:szCs w:val="24"/>
          <w:lang w:eastAsia="lv-LV"/>
        </w:rPr>
        <w:t xml:space="preserve"> </w:t>
      </w:r>
      <w:r w:rsidR="00AD6A86">
        <w:rPr>
          <w:rFonts w:ascii="Times New Roman" w:eastAsia="Times New Roman" w:hAnsi="Times New Roman" w:cs="Times New Roman"/>
          <w:bCs/>
          <w:color w:val="000000"/>
          <w:sz w:val="24"/>
          <w:szCs w:val="24"/>
          <w:lang w:eastAsia="lv-LV"/>
        </w:rPr>
        <w:t xml:space="preserve">aizpilda </w:t>
      </w:r>
      <w:r w:rsidR="00A63CDD" w:rsidRPr="00FB1D85">
        <w:rPr>
          <w:rFonts w:ascii="Times New Roman" w:eastAsia="Times New Roman" w:hAnsi="Times New Roman" w:cs="Times New Roman"/>
          <w:bCs/>
          <w:color w:val="000000"/>
          <w:sz w:val="24"/>
          <w:szCs w:val="24"/>
          <w:lang w:eastAsia="lv-LV"/>
        </w:rPr>
        <w:t>norādītos datu la</w:t>
      </w:r>
      <w:r w:rsidR="00F3222C" w:rsidRPr="00FB1D85">
        <w:rPr>
          <w:rFonts w:ascii="Times New Roman" w:eastAsia="Times New Roman" w:hAnsi="Times New Roman" w:cs="Times New Roman"/>
          <w:bCs/>
          <w:color w:val="000000"/>
          <w:sz w:val="24"/>
          <w:szCs w:val="24"/>
          <w:lang w:eastAsia="lv-LV"/>
        </w:rPr>
        <w:t>u</w:t>
      </w:r>
      <w:r w:rsidR="00A63CDD" w:rsidRPr="00FB1D85">
        <w:rPr>
          <w:rFonts w:ascii="Times New Roman" w:eastAsia="Times New Roman" w:hAnsi="Times New Roman" w:cs="Times New Roman"/>
          <w:bCs/>
          <w:color w:val="000000"/>
          <w:sz w:val="24"/>
          <w:szCs w:val="24"/>
          <w:lang w:eastAsia="lv-LV"/>
        </w:rPr>
        <w:t>kus</w:t>
      </w:r>
      <w:r w:rsidR="000032A1">
        <w:rPr>
          <w:rFonts w:ascii="Times New Roman" w:eastAsia="Times New Roman" w:hAnsi="Times New Roman" w:cs="Times New Roman"/>
          <w:bCs/>
          <w:color w:val="000000"/>
          <w:sz w:val="24"/>
          <w:szCs w:val="24"/>
          <w:lang w:eastAsia="lv-LV"/>
        </w:rPr>
        <w:t xml:space="preserve"> un </w:t>
      </w:r>
      <w:r w:rsidR="000032A1" w:rsidRPr="000032A1">
        <w:rPr>
          <w:rFonts w:ascii="Times New Roman" w:eastAsia="Times New Roman" w:hAnsi="Times New Roman" w:cs="Times New Roman"/>
          <w:bCs/>
          <w:color w:val="000000"/>
          <w:sz w:val="24"/>
          <w:szCs w:val="24"/>
          <w:lang w:eastAsia="lv-LV"/>
        </w:rPr>
        <w:t>pievieno nepieciešamos pielikumus.</w:t>
      </w:r>
    </w:p>
    <w:p w14:paraId="5F432A6E" w14:textId="77777777" w:rsidR="00411490" w:rsidRDefault="00411490" w:rsidP="00411490">
      <w:pPr>
        <w:pStyle w:val="ListParagraph"/>
        <w:spacing w:before="0"/>
        <w:ind w:left="454" w:firstLine="0"/>
        <w:contextualSpacing w:val="0"/>
        <w:outlineLvl w:val="3"/>
        <w:rPr>
          <w:rFonts w:ascii="Times New Roman" w:eastAsia="Times New Roman" w:hAnsi="Times New Roman" w:cs="Times New Roman"/>
          <w:bCs/>
          <w:color w:val="000000"/>
          <w:sz w:val="24"/>
          <w:szCs w:val="24"/>
          <w:lang w:eastAsia="lv-LV"/>
        </w:rPr>
      </w:pPr>
    </w:p>
    <w:p w14:paraId="2EBFA79C" w14:textId="77777777" w:rsidR="00411490" w:rsidRPr="00BC61B5" w:rsidRDefault="00411490" w:rsidP="00411490">
      <w:pPr>
        <w:pStyle w:val="ListParagraph"/>
        <w:tabs>
          <w:tab w:val="left" w:pos="284"/>
        </w:tabs>
        <w:spacing w:after="240"/>
        <w:ind w:left="0" w:firstLine="0"/>
        <w:contextualSpacing w:val="0"/>
        <w:jc w:val="center"/>
        <w:outlineLvl w:val="3"/>
        <w:rPr>
          <w:rFonts w:ascii="Times New Roman" w:eastAsia="Times New Roman" w:hAnsi="Times New Roman" w:cs="Times New Roman"/>
          <w:b/>
          <w:bCs/>
          <w:color w:val="000000"/>
          <w:sz w:val="28"/>
          <w:szCs w:val="28"/>
          <w:lang w:eastAsia="lv-LV"/>
        </w:rPr>
      </w:pPr>
      <w:r w:rsidRPr="004F015B">
        <w:rPr>
          <w:rFonts w:ascii="Times New Roman" w:eastAsia="Times New Roman" w:hAnsi="Times New Roman" w:cs="Times New Roman"/>
          <w:b/>
          <w:bCs/>
          <w:color w:val="000000"/>
          <w:sz w:val="24"/>
          <w:szCs w:val="24"/>
          <w:lang w:eastAsia="lv-LV"/>
        </w:rPr>
        <w:t>Projekt</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iesniegum</w:t>
      </w:r>
      <w:r w:rsidR="00283CBD">
        <w:rPr>
          <w:rFonts w:ascii="Times New Roman" w:eastAsia="Times New Roman" w:hAnsi="Times New Roman" w:cs="Times New Roman"/>
          <w:b/>
          <w:bCs/>
          <w:color w:val="000000"/>
          <w:sz w:val="24"/>
          <w:szCs w:val="24"/>
          <w:lang w:eastAsia="lv-LV"/>
        </w:rPr>
        <w:t>u</w:t>
      </w:r>
      <w:r w:rsidRPr="004F015B">
        <w:rPr>
          <w:rFonts w:ascii="Times New Roman" w:eastAsia="Times New Roman" w:hAnsi="Times New Roman" w:cs="Times New Roman"/>
          <w:b/>
          <w:bCs/>
          <w:color w:val="000000"/>
          <w:sz w:val="24"/>
          <w:szCs w:val="24"/>
          <w:lang w:eastAsia="lv-LV"/>
        </w:rPr>
        <w:t xml:space="preserve"> iesniegšanas kārtība</w:t>
      </w:r>
    </w:p>
    <w:p w14:paraId="098DE9DC" w14:textId="77777777" w:rsidR="00411490" w:rsidRDefault="000A6B93" w:rsidP="000A6B9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0A6B93">
        <w:rPr>
          <w:rFonts w:ascii="Times New Roman" w:eastAsia="Times New Roman" w:hAnsi="Times New Roman" w:cs="Times New Roman"/>
          <w:bCs/>
          <w:color w:val="000000"/>
          <w:sz w:val="24"/>
          <w:szCs w:val="24"/>
          <w:lang w:eastAsia="lv-LV"/>
        </w:rPr>
        <w:t xml:space="preserve">Centrālā finanšu un līgumu aģentūra kā </w:t>
      </w:r>
      <w:r>
        <w:rPr>
          <w:rFonts w:ascii="Times New Roman" w:eastAsia="Times New Roman" w:hAnsi="Times New Roman" w:cs="Times New Roman"/>
          <w:bCs/>
          <w:color w:val="000000"/>
          <w:sz w:val="24"/>
          <w:szCs w:val="24"/>
          <w:lang w:eastAsia="lv-LV"/>
        </w:rPr>
        <w:t>s</w:t>
      </w:r>
      <w:r w:rsidR="00411490" w:rsidRPr="00411490">
        <w:rPr>
          <w:rFonts w:ascii="Times New Roman" w:eastAsia="Times New Roman" w:hAnsi="Times New Roman" w:cs="Times New Roman"/>
          <w:bCs/>
          <w:color w:val="000000"/>
          <w:sz w:val="24"/>
          <w:szCs w:val="24"/>
          <w:lang w:eastAsia="lv-LV"/>
        </w:rPr>
        <w:t>adarbības iestāde</w:t>
      </w:r>
      <w:r>
        <w:rPr>
          <w:rFonts w:ascii="Times New Roman" w:eastAsia="Times New Roman" w:hAnsi="Times New Roman" w:cs="Times New Roman"/>
          <w:bCs/>
          <w:color w:val="000000"/>
          <w:sz w:val="24"/>
          <w:szCs w:val="24"/>
          <w:lang w:eastAsia="lv-LV"/>
        </w:rPr>
        <w:t xml:space="preserve"> (turpmāk – sadarbības iestāde)</w:t>
      </w:r>
      <w:r w:rsidR="00411490" w:rsidRPr="00411490">
        <w:rPr>
          <w:rFonts w:ascii="Times New Roman" w:eastAsia="Times New Roman" w:hAnsi="Times New Roman" w:cs="Times New Roman"/>
          <w:bCs/>
          <w:color w:val="000000"/>
          <w:sz w:val="24"/>
          <w:szCs w:val="24"/>
          <w:lang w:eastAsia="lv-LV"/>
        </w:rPr>
        <w:t xml:space="preserve"> sagatavo un projekta iesniedzējam nosūta uzaicinājumu iesniegt projekta iesniegumu.</w:t>
      </w:r>
    </w:p>
    <w:p w14:paraId="24515CC3" w14:textId="77777777" w:rsidR="001306D9" w:rsidRDefault="0042748D"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b/>
          <w:sz w:val="24"/>
          <w:szCs w:val="24"/>
        </w:rPr>
        <w:t>P</w:t>
      </w:r>
      <w:r w:rsidR="00FA3DD6" w:rsidRPr="009B5CD7">
        <w:rPr>
          <w:rFonts w:ascii="Times New Roman" w:hAnsi="Times New Roman" w:cs="Times New Roman"/>
          <w:b/>
          <w:sz w:val="24"/>
          <w:szCs w:val="24"/>
        </w:rPr>
        <w:t>rojekta iesniegum</w:t>
      </w:r>
      <w:r w:rsidR="0072213C">
        <w:rPr>
          <w:rFonts w:ascii="Times New Roman" w:hAnsi="Times New Roman" w:cs="Times New Roman"/>
          <w:b/>
          <w:sz w:val="24"/>
          <w:szCs w:val="24"/>
        </w:rPr>
        <w:t>u</w:t>
      </w:r>
      <w:r w:rsidR="00FA3DD6" w:rsidRPr="009B5CD7">
        <w:rPr>
          <w:rFonts w:ascii="Times New Roman" w:hAnsi="Times New Roman"/>
          <w:b/>
          <w:sz w:val="24"/>
        </w:rPr>
        <w:t xml:space="preserve"> iesniedz līdz projektu iesniegumu iesniegšanas beigu termiņam</w:t>
      </w:r>
      <w:r w:rsidR="00FA3DD6" w:rsidRPr="009B5CD7">
        <w:rPr>
          <w:rFonts w:ascii="Times New Roman" w:hAnsi="Times New Roman" w:cs="Times New Roman"/>
          <w:sz w:val="24"/>
          <w:szCs w:val="24"/>
        </w:rPr>
        <w:t>.</w:t>
      </w:r>
    </w:p>
    <w:p w14:paraId="60607563" w14:textId="77777777" w:rsidR="001306D9" w:rsidRPr="00570BA8" w:rsidRDefault="0013188F" w:rsidP="00D9488A">
      <w:pPr>
        <w:pStyle w:val="ListParagraph"/>
        <w:numPr>
          <w:ilvl w:val="0"/>
          <w:numId w:val="18"/>
        </w:numPr>
        <w:spacing w:before="0"/>
        <w:contextualSpacing w:val="0"/>
        <w:rPr>
          <w:rFonts w:ascii="Times New Roman" w:hAnsi="Times New Roman" w:cs="Times New Roman"/>
          <w:sz w:val="24"/>
          <w:szCs w:val="24"/>
        </w:rPr>
      </w:pPr>
      <w:r w:rsidRPr="00D9488A">
        <w:rPr>
          <w:rFonts w:ascii="Times New Roman" w:hAnsi="Times New Roman"/>
          <w:sz w:val="24"/>
        </w:rPr>
        <w:t xml:space="preserve">Ja projekta iesniegums tiek iesniegts pēc projektu iesniegumu iesniegšanas beigu termiņa, tas netiek vērtēts un projekta iesniedzējs saņem </w:t>
      </w:r>
      <w:r w:rsidR="006B34ED" w:rsidRPr="00D9488A">
        <w:rPr>
          <w:rFonts w:ascii="Times New Roman" w:hAnsi="Times New Roman" w:cs="Times New Roman"/>
          <w:sz w:val="24"/>
          <w:szCs w:val="24"/>
        </w:rPr>
        <w:t>sadarbības iestādes</w:t>
      </w:r>
      <w:r w:rsidR="006B34ED" w:rsidRPr="00D9488A">
        <w:rPr>
          <w:rFonts w:ascii="Times New Roman" w:hAnsi="Times New Roman"/>
          <w:sz w:val="24"/>
        </w:rPr>
        <w:t xml:space="preserve"> </w:t>
      </w:r>
      <w:r w:rsidRPr="00D9488A">
        <w:rPr>
          <w:rFonts w:ascii="Times New Roman" w:hAnsi="Times New Roman"/>
          <w:sz w:val="24"/>
        </w:rPr>
        <w:t xml:space="preserve">paziņojumu par atteikumu vērtēt projekta iesniegumu. </w:t>
      </w:r>
    </w:p>
    <w:p w14:paraId="6F843AEB" w14:textId="77777777" w:rsidR="00570BA8" w:rsidRPr="00570BA8" w:rsidRDefault="00570BA8" w:rsidP="00570BA8">
      <w:pPr>
        <w:pStyle w:val="ListParagraph"/>
        <w:numPr>
          <w:ilvl w:val="0"/>
          <w:numId w:val="18"/>
        </w:numPr>
        <w:spacing w:before="0"/>
        <w:contextualSpacing w:val="0"/>
        <w:outlineLvl w:val="3"/>
        <w:rPr>
          <w:rFonts w:ascii="Times New Roman" w:eastAsia="Times New Roman" w:hAnsi="Times New Roman"/>
          <w:bCs/>
          <w:color w:val="000000"/>
          <w:sz w:val="24"/>
          <w:szCs w:val="24"/>
          <w:lang w:eastAsia="lv-LV"/>
        </w:rPr>
      </w:pPr>
      <w:r w:rsidRPr="00731BBA">
        <w:rPr>
          <w:rFonts w:ascii="Times New Roman" w:hAnsi="Times New Roman"/>
          <w:sz w:val="24"/>
          <w:szCs w:val="24"/>
        </w:rPr>
        <w:t xml:space="preserve">Tehniskais atbalsts par projekta iesnieguma aizpildīšanu KP VIS e-vidē tiek sniegts CFLA oficiālajā darba laikā, aizpildot sistēmas pieteikumu </w:t>
      </w:r>
      <w:r w:rsidRPr="00731BBA">
        <w:rPr>
          <w:rFonts w:ascii="Times New Roman" w:hAnsi="Times New Roman"/>
          <w:noProof/>
          <w:sz w:val="24"/>
          <w:szCs w:val="24"/>
          <w:lang w:eastAsia="lv-LV"/>
        </w:rPr>
        <w:drawing>
          <wp:inline distT="0" distB="0" distL="0" distR="0" wp14:anchorId="0EBFD2DA" wp14:editId="7008BFD2">
            <wp:extent cx="209550" cy="1905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r w:rsidRPr="00731BBA">
        <w:rPr>
          <w:rFonts w:ascii="Times New Roman" w:hAnsi="Times New Roman"/>
          <w:sz w:val="24"/>
          <w:szCs w:val="24"/>
        </w:rPr>
        <w:t xml:space="preserve">, rakstot uz </w:t>
      </w:r>
      <w:hyperlink r:id="rId17" w:history="1">
        <w:r w:rsidRPr="00731BBA">
          <w:rPr>
            <w:rStyle w:val="Hyperlink"/>
            <w:rFonts w:ascii="Times New Roman" w:hAnsi="Times New Roman"/>
            <w:sz w:val="24"/>
            <w:szCs w:val="24"/>
          </w:rPr>
          <w:t>vis@cfla.gov.lv</w:t>
        </w:r>
      </w:hyperlink>
      <w:r w:rsidRPr="00731BBA">
        <w:rPr>
          <w:rFonts w:ascii="Times New Roman" w:hAnsi="Times New Roman"/>
          <w:sz w:val="24"/>
          <w:szCs w:val="24"/>
        </w:rPr>
        <w:t xml:space="preserve"> vai zvanot uz 20003306,</w:t>
      </w:r>
      <w:r>
        <w:rPr>
          <w:rFonts w:ascii="Times New Roman" w:hAnsi="Times New Roman"/>
          <w:sz w:val="24"/>
          <w:szCs w:val="24"/>
        </w:rPr>
        <w:t xml:space="preserve"> 66939696.</w:t>
      </w:r>
    </w:p>
    <w:p w14:paraId="3ED52F0D" w14:textId="77777777" w:rsidR="0043465C" w:rsidRPr="009B5CD7" w:rsidRDefault="00576215" w:rsidP="009B5CD7">
      <w:pPr>
        <w:pStyle w:val="ListParagraph"/>
        <w:numPr>
          <w:ilvl w:val="0"/>
          <w:numId w:val="18"/>
        </w:numPr>
        <w:spacing w:before="0"/>
        <w:contextualSpacing w:val="0"/>
        <w:rPr>
          <w:rFonts w:ascii="Times New Roman" w:hAnsi="Times New Roman" w:cs="Times New Roman"/>
          <w:sz w:val="24"/>
          <w:szCs w:val="24"/>
        </w:rPr>
      </w:pPr>
      <w:r w:rsidRPr="009B5CD7">
        <w:rPr>
          <w:rFonts w:ascii="Times New Roman" w:hAnsi="Times New Roman" w:cs="Times New Roman"/>
          <w:sz w:val="24"/>
          <w:szCs w:val="24"/>
        </w:rPr>
        <w:t>Projekta</w:t>
      </w:r>
      <w:r w:rsidRPr="00570BA8">
        <w:rPr>
          <w:rFonts w:ascii="Times New Roman" w:hAnsi="Times New Roman" w:cs="Times New Roman"/>
          <w:sz w:val="24"/>
          <w:szCs w:val="24"/>
        </w:rPr>
        <w:t xml:space="preserve"> iesniedzējam pēc projekta iesnieguma saņemšanas </w:t>
      </w:r>
      <w:r w:rsidR="009E1E4B" w:rsidRPr="00570BA8">
        <w:rPr>
          <w:rFonts w:ascii="Times New Roman" w:hAnsi="Times New Roman" w:cs="Times New Roman"/>
          <w:sz w:val="24"/>
          <w:szCs w:val="24"/>
        </w:rPr>
        <w:t>sadarbības iestādē</w:t>
      </w:r>
      <w:r w:rsidRPr="00570BA8">
        <w:rPr>
          <w:rFonts w:ascii="Times New Roman" w:hAnsi="Times New Roman" w:cs="Times New Roman"/>
          <w:sz w:val="24"/>
          <w:szCs w:val="24"/>
        </w:rPr>
        <w:t xml:space="preserve"> tiek nosūtīts apliecinājums </w:t>
      </w:r>
      <w:r w:rsidRPr="009B5CD7">
        <w:rPr>
          <w:rFonts w:ascii="Times New Roman" w:hAnsi="Times New Roman" w:cs="Times New Roman"/>
          <w:sz w:val="24"/>
          <w:szCs w:val="24"/>
        </w:rPr>
        <w:t>par projekta iesnieguma saņemšanu.</w:t>
      </w:r>
    </w:p>
    <w:p w14:paraId="137ACBEF" w14:textId="77777777" w:rsidR="009B5CD7" w:rsidRPr="009B5CD7" w:rsidRDefault="009B5CD7" w:rsidP="009B5CD7">
      <w:pPr>
        <w:pStyle w:val="naisf"/>
        <w:spacing w:before="120" w:beforeAutospacing="0" w:after="0" w:afterAutospacing="0"/>
      </w:pPr>
    </w:p>
    <w:p w14:paraId="68EE4ADE" w14:textId="77777777" w:rsidR="00A01D52" w:rsidRDefault="008B1B73" w:rsidP="009B5CD7">
      <w:pPr>
        <w:spacing w:after="240"/>
        <w:ind w:left="0" w:firstLine="0"/>
        <w:jc w:val="center"/>
        <w:rPr>
          <w:rFonts w:ascii="Times New Roman" w:hAnsi="Times New Roman" w:cs="Times New Roman"/>
          <w:b/>
          <w:sz w:val="28"/>
          <w:szCs w:val="28"/>
        </w:rPr>
      </w:pPr>
      <w:r w:rsidRPr="00313F21">
        <w:rPr>
          <w:rFonts w:ascii="Times New Roman" w:hAnsi="Times New Roman" w:cs="Times New Roman"/>
          <w:b/>
          <w:sz w:val="28"/>
          <w:szCs w:val="28"/>
        </w:rPr>
        <w:t>I</w:t>
      </w:r>
      <w:r w:rsidR="00A01D52" w:rsidRPr="00313F21">
        <w:rPr>
          <w:rFonts w:ascii="Times New Roman" w:hAnsi="Times New Roman" w:cs="Times New Roman"/>
          <w:b/>
          <w:sz w:val="28"/>
          <w:szCs w:val="28"/>
        </w:rPr>
        <w:t>V</w:t>
      </w:r>
      <w:r w:rsidR="00166AB9" w:rsidRPr="00313F21">
        <w:rPr>
          <w:rFonts w:ascii="Times New Roman" w:hAnsi="Times New Roman" w:cs="Times New Roman"/>
          <w:b/>
          <w:sz w:val="28"/>
          <w:szCs w:val="28"/>
        </w:rPr>
        <w:t>.</w:t>
      </w:r>
      <w:r w:rsidR="00A01D52" w:rsidRPr="00313F21">
        <w:rPr>
          <w:rFonts w:ascii="Times New Roman" w:hAnsi="Times New Roman" w:cs="Times New Roman"/>
          <w:b/>
          <w:sz w:val="28"/>
          <w:szCs w:val="28"/>
        </w:rPr>
        <w:t xml:space="preserve"> Projektu iesniegumu vērtēšanas kārtība</w:t>
      </w:r>
    </w:p>
    <w:p w14:paraId="18BB0596" w14:textId="77777777" w:rsidR="00D537C1" w:rsidRPr="00152F67" w:rsidRDefault="00D537C1" w:rsidP="00D03AB3">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Projektu iesniegumu vērtēšanai sadarbības iestādes vadītājs ar rīkojumu izveido projektu iesniegumu vērtēšanas komisiju (turpmāk – vērtēšanas komisija). </w:t>
      </w:r>
    </w:p>
    <w:p w14:paraId="59D20449" w14:textId="64D2B8F2" w:rsidR="00D537C1" w:rsidRPr="006E359E" w:rsidRDefault="00D537C1" w:rsidP="00D537C1">
      <w:pPr>
        <w:pStyle w:val="ListParagraph"/>
        <w:numPr>
          <w:ilvl w:val="0"/>
          <w:numId w:val="18"/>
        </w:numPr>
        <w:spacing w:before="0"/>
        <w:contextualSpacing w:val="0"/>
        <w:outlineLvl w:val="3"/>
        <w:rPr>
          <w:rFonts w:ascii="Times New Roman" w:eastAsia="Times New Roman" w:hAnsi="Times New Roman" w:cs="Times New Roman"/>
          <w:bCs/>
          <w:strike/>
          <w:color w:val="000000"/>
          <w:sz w:val="24"/>
          <w:szCs w:val="24"/>
          <w:lang w:eastAsia="lv-LV"/>
        </w:rPr>
      </w:pPr>
      <w:r w:rsidRPr="007A5D51">
        <w:rPr>
          <w:rFonts w:ascii="Times New Roman" w:eastAsia="Times New Roman" w:hAnsi="Times New Roman" w:cs="Times New Roman"/>
          <w:bCs/>
          <w:color w:val="000000"/>
          <w:sz w:val="24"/>
          <w:szCs w:val="24"/>
          <w:lang w:eastAsia="lv-LV"/>
        </w:rPr>
        <w:t>Vērtēšanas komisijas s</w:t>
      </w:r>
      <w:r w:rsidRPr="0067342E">
        <w:rPr>
          <w:rFonts w:ascii="Times New Roman" w:eastAsia="Times New Roman" w:hAnsi="Times New Roman" w:cs="Times New Roman"/>
          <w:bCs/>
          <w:sz w:val="24"/>
          <w:szCs w:val="24"/>
          <w:lang w:eastAsia="lv-LV"/>
        </w:rPr>
        <w:t>astāvā iekļauj pārstāvjus no sadarbības iestādes, atbildīgās iestādes, kuras pārziņā ir attiecīgais specifiskā atbalsta mērķis</w:t>
      </w:r>
      <w:r w:rsidR="0056182C">
        <w:rPr>
          <w:rFonts w:ascii="Times New Roman" w:eastAsia="Times New Roman" w:hAnsi="Times New Roman" w:cs="Times New Roman"/>
          <w:bCs/>
          <w:sz w:val="24"/>
          <w:szCs w:val="24"/>
          <w:lang w:eastAsia="lv-LV"/>
        </w:rPr>
        <w:t>,</w:t>
      </w:r>
      <w:r w:rsidR="005B09D3">
        <w:rPr>
          <w:rFonts w:ascii="Times New Roman" w:eastAsia="Times New Roman" w:hAnsi="Times New Roman" w:cs="Times New Roman"/>
          <w:bCs/>
          <w:sz w:val="24"/>
          <w:szCs w:val="24"/>
          <w:lang w:eastAsia="lv-LV"/>
        </w:rPr>
        <w:t xml:space="preserve"> un</w:t>
      </w:r>
      <w:r w:rsidRPr="0067342E">
        <w:rPr>
          <w:rFonts w:ascii="Times New Roman" w:eastAsia="Times New Roman" w:hAnsi="Times New Roman" w:cs="Times New Roman"/>
          <w:bCs/>
          <w:sz w:val="24"/>
          <w:szCs w:val="24"/>
          <w:lang w:eastAsia="lv-LV"/>
        </w:rPr>
        <w:t xml:space="preserve"> </w:t>
      </w:r>
      <w:r w:rsidR="006E359E">
        <w:rPr>
          <w:rFonts w:ascii="Times New Roman" w:eastAsia="Times New Roman" w:hAnsi="Times New Roman" w:cs="Times New Roman"/>
          <w:bCs/>
          <w:sz w:val="24"/>
          <w:szCs w:val="24"/>
          <w:lang w:eastAsia="lv-LV"/>
        </w:rPr>
        <w:t>Nacionālās kultūras mantojuma pārvaldes</w:t>
      </w:r>
      <w:r w:rsidR="005B09D3">
        <w:rPr>
          <w:rFonts w:ascii="Times New Roman" w:eastAsia="Times New Roman" w:hAnsi="Times New Roman" w:cs="Times New Roman"/>
          <w:bCs/>
          <w:sz w:val="24"/>
          <w:szCs w:val="24"/>
          <w:lang w:eastAsia="lv-LV"/>
        </w:rPr>
        <w:t xml:space="preserve"> </w:t>
      </w:r>
      <w:r w:rsidRPr="00E002E5">
        <w:rPr>
          <w:rFonts w:ascii="Times New Roman" w:eastAsia="Times New Roman" w:hAnsi="Times New Roman" w:cs="Times New Roman"/>
          <w:bCs/>
          <w:sz w:val="24"/>
          <w:szCs w:val="24"/>
          <w:lang w:eastAsia="lv-LV"/>
        </w:rPr>
        <w:t>pārstāvi,</w:t>
      </w:r>
      <w:r w:rsidRPr="0067342E">
        <w:rPr>
          <w:rFonts w:ascii="Times New Roman" w:eastAsia="Times New Roman" w:hAnsi="Times New Roman" w:cs="Times New Roman"/>
          <w:bCs/>
          <w:sz w:val="24"/>
          <w:szCs w:val="24"/>
          <w:lang w:eastAsia="lv-LV"/>
        </w:rPr>
        <w:t xml:space="preserve"> kā arī vadošās </w:t>
      </w:r>
      <w:r w:rsidRPr="007A5D51">
        <w:rPr>
          <w:rFonts w:ascii="Times New Roman" w:eastAsia="Times New Roman" w:hAnsi="Times New Roman" w:cs="Times New Roman"/>
          <w:bCs/>
          <w:color w:val="000000"/>
          <w:sz w:val="24"/>
          <w:szCs w:val="24"/>
          <w:lang w:eastAsia="lv-LV"/>
        </w:rPr>
        <w:t xml:space="preserve">iestādes pārstāvi novērotāja statusā. </w:t>
      </w:r>
    </w:p>
    <w:p w14:paraId="68FB5895" w14:textId="77777777" w:rsidR="00D537C1" w:rsidRPr="006E359E"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6E359E">
        <w:rPr>
          <w:rFonts w:ascii="Times New Roman" w:eastAsia="Times New Roman" w:hAnsi="Times New Roman" w:cs="Times New Roman"/>
          <w:bCs/>
          <w:color w:val="000000"/>
          <w:sz w:val="24"/>
          <w:szCs w:val="24"/>
          <w:lang w:eastAsia="lv-LV"/>
        </w:rPr>
        <w:t xml:space="preserve">Vērtēšanas komisija darbojas saskaņā ar Eiropas Savienības fondu projektu iesniegumu vērtēšanas komisijas nolikumu, kuru apstiprina sadarbības iestādes vadītājs. </w:t>
      </w:r>
    </w:p>
    <w:p w14:paraId="0D8233D5" w14:textId="77777777" w:rsidR="00D537C1" w:rsidRPr="0079052C" w:rsidRDefault="002A1ED0" w:rsidP="00D537C1">
      <w:pPr>
        <w:pStyle w:val="ListParagraph"/>
        <w:numPr>
          <w:ilvl w:val="0"/>
          <w:numId w:val="18"/>
        </w:numPr>
        <w:tabs>
          <w:tab w:val="left" w:pos="284"/>
        </w:tabs>
        <w:spacing w:before="0"/>
        <w:contextualSpacing w:val="0"/>
        <w:outlineLvl w:val="3"/>
        <w:rPr>
          <w:rFonts w:ascii="Times New Roman" w:hAnsi="Times New Roman"/>
          <w:sz w:val="24"/>
          <w:szCs w:val="24"/>
        </w:rPr>
      </w:pPr>
      <w:r>
        <w:rPr>
          <w:rFonts w:ascii="Times New Roman" w:eastAsia="Times New Roman" w:hAnsi="Times New Roman" w:cs="Times New Roman"/>
          <w:bCs/>
          <w:color w:val="000000"/>
          <w:sz w:val="24"/>
          <w:szCs w:val="24"/>
          <w:lang w:eastAsia="lv-LV"/>
        </w:rPr>
        <w:lastRenderedPageBreak/>
        <w:t>Vērtēšanas komisijas locekļi ir atbildīgi par projektu iesniegumu savlaicīgu, objektīvu un rūpīgu izvērtēšanu atbilstoši Latvijas Republikas un Eiropas Savienības normatīvajiem aktiem, projektu iesniegumu vērtēšanas komisijas nolikumam, atlases nolikuma 3.pielikumā iekļautajiem projek</w:t>
      </w:r>
      <w:r w:rsidR="00D537C1" w:rsidRPr="00310172">
        <w:rPr>
          <w:rFonts w:ascii="Times New Roman" w:eastAsia="Times New Roman" w:hAnsi="Times New Roman" w:cs="Times New Roman"/>
          <w:bCs/>
          <w:color w:val="000000"/>
          <w:sz w:val="24"/>
          <w:szCs w:val="24"/>
          <w:lang w:eastAsia="lv-LV"/>
        </w:rPr>
        <w:t xml:space="preserve">tu iesniegumu vērtēšanas kritērijiem, kā arī </w:t>
      </w:r>
      <w:r w:rsidR="00D03AB3">
        <w:rPr>
          <w:rFonts w:ascii="Times New Roman" w:eastAsia="Times New Roman" w:hAnsi="Times New Roman" w:cs="Times New Roman"/>
          <w:bCs/>
          <w:color w:val="000000"/>
          <w:sz w:val="24"/>
          <w:szCs w:val="24"/>
          <w:lang w:eastAsia="lv-LV"/>
        </w:rPr>
        <w:t xml:space="preserve">ir </w:t>
      </w:r>
      <w:r w:rsidR="003D7C86">
        <w:rPr>
          <w:rFonts w:ascii="Times New Roman" w:eastAsia="Times New Roman" w:hAnsi="Times New Roman" w:cs="Times New Roman"/>
          <w:bCs/>
          <w:color w:val="000000"/>
          <w:sz w:val="24"/>
          <w:szCs w:val="24"/>
          <w:lang w:eastAsia="lv-LV"/>
        </w:rPr>
        <w:t xml:space="preserve">atbildīgi </w:t>
      </w:r>
      <w:r w:rsidR="00D537C1" w:rsidRPr="00310172">
        <w:rPr>
          <w:rFonts w:ascii="Times New Roman" w:eastAsia="Times New Roman" w:hAnsi="Times New Roman" w:cs="Times New Roman"/>
          <w:bCs/>
          <w:color w:val="000000"/>
          <w:sz w:val="24"/>
          <w:szCs w:val="24"/>
          <w:lang w:eastAsia="lv-LV"/>
        </w:rPr>
        <w:t xml:space="preserve">par konfidencialitātes ievērošanu. </w:t>
      </w:r>
    </w:p>
    <w:p w14:paraId="570B34D7" w14:textId="77777777" w:rsidR="00D537C1" w:rsidRPr="0079052C" w:rsidRDefault="00D537C1" w:rsidP="00D537C1">
      <w:pPr>
        <w:pStyle w:val="ListParagraph"/>
        <w:numPr>
          <w:ilvl w:val="0"/>
          <w:numId w:val="18"/>
        </w:numPr>
        <w:tabs>
          <w:tab w:val="left" w:pos="284"/>
        </w:tabs>
        <w:spacing w:before="0"/>
        <w:contextualSpacing w:val="0"/>
        <w:outlineLvl w:val="3"/>
        <w:rPr>
          <w:rFonts w:ascii="Times New Roman" w:hAnsi="Times New Roman"/>
          <w:sz w:val="24"/>
          <w:szCs w:val="24"/>
        </w:rPr>
      </w:pPr>
      <w:r w:rsidRPr="0079052C">
        <w:rPr>
          <w:rFonts w:ascii="Times New Roman" w:eastAsia="Times New Roman" w:hAnsi="Times New Roman" w:cs="Times New Roman"/>
          <w:bCs/>
          <w:color w:val="000000"/>
          <w:sz w:val="24"/>
          <w:szCs w:val="24"/>
          <w:lang w:eastAsia="lv-LV"/>
        </w:rPr>
        <w:t>Vērtēšanas komisija vērtē projekta iesnieguma atbilstību projektu iesniegumu vērtēšanas kritērijiem (</w:t>
      </w:r>
      <w:r w:rsidR="00FE7F9C">
        <w:rPr>
          <w:rFonts w:ascii="Times New Roman" w:eastAsia="Times New Roman" w:hAnsi="Times New Roman" w:cs="Times New Roman"/>
          <w:bCs/>
          <w:color w:val="000000"/>
          <w:sz w:val="24"/>
          <w:szCs w:val="24"/>
          <w:lang w:eastAsia="lv-LV"/>
        </w:rPr>
        <w:t>atlases</w:t>
      </w:r>
      <w:r w:rsidR="00FE7F9C" w:rsidRPr="0079052C">
        <w:rPr>
          <w:rFonts w:ascii="Times New Roman" w:eastAsia="Times New Roman" w:hAnsi="Times New Roman" w:cs="Times New Roman"/>
          <w:bCs/>
          <w:color w:val="000000"/>
          <w:sz w:val="24"/>
          <w:szCs w:val="24"/>
          <w:lang w:eastAsia="lv-LV"/>
        </w:rPr>
        <w:t xml:space="preserve"> </w:t>
      </w:r>
      <w:r w:rsidRPr="0079052C">
        <w:rPr>
          <w:rFonts w:ascii="Times New Roman" w:eastAsia="Times New Roman" w:hAnsi="Times New Roman" w:cs="Times New Roman"/>
          <w:bCs/>
          <w:color w:val="000000"/>
          <w:sz w:val="24"/>
          <w:szCs w:val="24"/>
          <w:lang w:eastAsia="lv-LV"/>
        </w:rPr>
        <w:t>nolikuma 3.pielikums), izmantojot projektu iesniegumu vērtēšanas kritēriju piemērošanas met</w:t>
      </w:r>
      <w:r w:rsidR="0043459A">
        <w:rPr>
          <w:rFonts w:ascii="Times New Roman" w:eastAsia="Times New Roman" w:hAnsi="Times New Roman" w:cs="Times New Roman"/>
          <w:bCs/>
          <w:color w:val="000000"/>
          <w:sz w:val="24"/>
          <w:szCs w:val="24"/>
          <w:lang w:eastAsia="lv-LV"/>
        </w:rPr>
        <w:t>odiku (</w:t>
      </w:r>
      <w:r w:rsidR="00FE7F9C">
        <w:rPr>
          <w:rFonts w:ascii="Times New Roman" w:eastAsia="Times New Roman" w:hAnsi="Times New Roman" w:cs="Times New Roman"/>
          <w:bCs/>
          <w:color w:val="000000"/>
          <w:sz w:val="24"/>
          <w:szCs w:val="24"/>
          <w:lang w:eastAsia="lv-LV"/>
        </w:rPr>
        <w:t xml:space="preserve">atlases </w:t>
      </w:r>
      <w:r w:rsidR="0043459A">
        <w:rPr>
          <w:rFonts w:ascii="Times New Roman" w:eastAsia="Times New Roman" w:hAnsi="Times New Roman" w:cs="Times New Roman"/>
          <w:bCs/>
          <w:color w:val="000000"/>
          <w:sz w:val="24"/>
          <w:szCs w:val="24"/>
          <w:lang w:eastAsia="lv-LV"/>
        </w:rPr>
        <w:t>nolikuma 4.pielikums) un</w:t>
      </w:r>
      <w:r w:rsidRPr="0079052C">
        <w:rPr>
          <w:rFonts w:ascii="Times New Roman" w:eastAsia="Times New Roman" w:hAnsi="Times New Roman" w:cs="Times New Roman"/>
          <w:bCs/>
          <w:color w:val="000000"/>
          <w:sz w:val="24"/>
          <w:szCs w:val="24"/>
          <w:lang w:eastAsia="lv-LV"/>
        </w:rPr>
        <w:t xml:space="preserve"> </w:t>
      </w:r>
      <w:r w:rsidRPr="0079052C">
        <w:rPr>
          <w:rFonts w:ascii="Times New Roman" w:hAnsi="Times New Roman"/>
          <w:sz w:val="24"/>
          <w:szCs w:val="24"/>
        </w:rPr>
        <w:t>aizpildot projekt</w:t>
      </w:r>
      <w:r w:rsidR="00485091">
        <w:rPr>
          <w:rFonts w:ascii="Times New Roman" w:hAnsi="Times New Roman"/>
          <w:sz w:val="24"/>
          <w:szCs w:val="24"/>
        </w:rPr>
        <w:t>a</w:t>
      </w:r>
      <w:r w:rsidRPr="0079052C">
        <w:rPr>
          <w:rFonts w:ascii="Times New Roman" w:hAnsi="Times New Roman"/>
          <w:sz w:val="24"/>
          <w:szCs w:val="24"/>
        </w:rPr>
        <w:t xml:space="preserve"> iesniegum</w:t>
      </w:r>
      <w:r w:rsidR="00485091">
        <w:rPr>
          <w:rFonts w:ascii="Times New Roman" w:hAnsi="Times New Roman"/>
          <w:sz w:val="24"/>
          <w:szCs w:val="24"/>
        </w:rPr>
        <w:t>a</w:t>
      </w:r>
      <w:r w:rsidRPr="0079052C">
        <w:rPr>
          <w:rFonts w:ascii="Times New Roman" w:hAnsi="Times New Roman"/>
          <w:sz w:val="24"/>
          <w:szCs w:val="24"/>
        </w:rPr>
        <w:t xml:space="preserve"> vērtēšanas veidlapu. </w:t>
      </w:r>
    </w:p>
    <w:p w14:paraId="63F6FA5D" w14:textId="77777777" w:rsidR="00D537C1" w:rsidRPr="00E42FF1" w:rsidRDefault="00D537C1" w:rsidP="00E42FF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E42FF1">
        <w:rPr>
          <w:rFonts w:ascii="Times New Roman" w:eastAsia="Times New Roman" w:hAnsi="Times New Roman" w:cs="Times New Roman"/>
          <w:bCs/>
          <w:color w:val="000000"/>
          <w:sz w:val="24"/>
          <w:szCs w:val="24"/>
          <w:lang w:eastAsia="lv-LV"/>
        </w:rPr>
        <w:t>Vērtēšanas komisija sēdē izskata un apspriež projekt</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E42FF1">
        <w:rPr>
          <w:rFonts w:ascii="Times New Roman" w:eastAsia="Times New Roman" w:hAnsi="Times New Roman" w:cs="Times New Roman"/>
          <w:bCs/>
          <w:color w:val="000000"/>
          <w:sz w:val="24"/>
          <w:szCs w:val="24"/>
          <w:lang w:eastAsia="lv-LV"/>
        </w:rPr>
        <w:t xml:space="preserve"> vērtējumu un lemj par vērtēšanas rezultātu apstiprināšanu v</w:t>
      </w:r>
      <w:r w:rsidR="0043459A" w:rsidRPr="00E42FF1">
        <w:rPr>
          <w:rFonts w:ascii="Times New Roman" w:eastAsia="Times New Roman" w:hAnsi="Times New Roman" w:cs="Times New Roman"/>
          <w:bCs/>
          <w:color w:val="000000"/>
          <w:sz w:val="24"/>
          <w:szCs w:val="24"/>
          <w:lang w:eastAsia="lv-LV"/>
        </w:rPr>
        <w:t>ai apstiprināšanu ar nosacījumu vai noraidīšanu</w:t>
      </w:r>
      <w:r w:rsidRPr="00E42FF1">
        <w:rPr>
          <w:rFonts w:ascii="Times New Roman" w:eastAsia="Times New Roman" w:hAnsi="Times New Roman" w:cs="Times New Roman"/>
          <w:bCs/>
          <w:color w:val="000000"/>
          <w:sz w:val="24"/>
          <w:szCs w:val="24"/>
          <w:lang w:eastAsia="lv-LV"/>
        </w:rPr>
        <w:t xml:space="preserve">. </w:t>
      </w:r>
    </w:p>
    <w:p w14:paraId="14EFAEF5" w14:textId="77777777" w:rsidR="00E60B1A" w:rsidRPr="00075E6F" w:rsidRDefault="00D537C1" w:rsidP="002E5CE7">
      <w:pPr>
        <w:pStyle w:val="ListParagraph"/>
        <w:numPr>
          <w:ilvl w:val="0"/>
          <w:numId w:val="18"/>
        </w:numPr>
        <w:tabs>
          <w:tab w:val="left" w:pos="426"/>
        </w:tabs>
        <w:spacing w:before="0"/>
        <w:ind w:left="284" w:hanging="284"/>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Vērtēšanas komisijas lēmums tiek atspoguļots vērtēšanas komisijas atzinumā.</w:t>
      </w:r>
    </w:p>
    <w:p w14:paraId="4A17B96E" w14:textId="77777777" w:rsidR="008B117C" w:rsidRPr="002E5CE7" w:rsidRDefault="00E60B1A" w:rsidP="002E5CE7">
      <w:pPr>
        <w:pStyle w:val="ListParagraph"/>
        <w:numPr>
          <w:ilvl w:val="0"/>
          <w:numId w:val="18"/>
        </w:numPr>
        <w:tabs>
          <w:tab w:val="left" w:pos="0"/>
          <w:tab w:val="left" w:pos="142"/>
        </w:tabs>
        <w:spacing w:before="0"/>
        <w:ind w:left="426" w:hanging="426"/>
        <w:contextualSpacing w:val="0"/>
        <w:outlineLvl w:val="3"/>
        <w:rPr>
          <w:rFonts w:ascii="Times New Roman" w:eastAsia="Times New Roman" w:hAnsi="Times New Roman" w:cs="Times New Roman"/>
          <w:bCs/>
          <w:color w:val="000000"/>
          <w:sz w:val="24"/>
          <w:szCs w:val="24"/>
          <w:lang w:eastAsia="lv-LV"/>
        </w:rPr>
      </w:pPr>
      <w:r w:rsidRPr="00E60B1A">
        <w:rPr>
          <w:rFonts w:ascii="Times New Roman" w:eastAsia="Times New Roman" w:hAnsi="Times New Roman" w:cs="Times New Roman"/>
          <w:bCs/>
          <w:color w:val="000000"/>
          <w:sz w:val="24"/>
          <w:szCs w:val="24"/>
          <w:lang w:eastAsia="lv-LV"/>
        </w:rPr>
        <w:t>Ja</w:t>
      </w:r>
      <w:r w:rsidR="00D537C1" w:rsidRPr="00E60B1A">
        <w:rPr>
          <w:rFonts w:ascii="Times New Roman" w:eastAsia="Times New Roman" w:hAnsi="Times New Roman" w:cs="Times New Roman"/>
          <w:bCs/>
          <w:color w:val="000000"/>
          <w:sz w:val="24"/>
          <w:szCs w:val="24"/>
          <w:lang w:eastAsia="lv-LV"/>
        </w:rPr>
        <w:t xml:space="preserve"> projekta iesniegums apstiprināms </w:t>
      </w:r>
      <w:r w:rsidR="00D537C1" w:rsidRPr="0067342E">
        <w:rPr>
          <w:rFonts w:ascii="Times New Roman" w:eastAsia="Times New Roman" w:hAnsi="Times New Roman" w:cs="Times New Roman"/>
          <w:bCs/>
          <w:sz w:val="24"/>
          <w:szCs w:val="24"/>
          <w:lang w:eastAsia="lv-LV"/>
        </w:rPr>
        <w:t xml:space="preserve">ar nosacījumu, vērtēšanas </w:t>
      </w:r>
      <w:r w:rsidR="00D537C1" w:rsidRPr="00E60B1A">
        <w:rPr>
          <w:rFonts w:ascii="Times New Roman" w:eastAsia="Times New Roman" w:hAnsi="Times New Roman" w:cs="Times New Roman"/>
          <w:bCs/>
          <w:color w:val="000000"/>
          <w:sz w:val="24"/>
          <w:szCs w:val="24"/>
          <w:lang w:eastAsia="lv-LV"/>
        </w:rPr>
        <w:t>komisijas</w:t>
      </w:r>
      <w:r>
        <w:rPr>
          <w:rFonts w:ascii="Times New Roman" w:eastAsia="Times New Roman" w:hAnsi="Times New Roman" w:cs="Times New Roman"/>
          <w:bCs/>
          <w:color w:val="000000"/>
          <w:sz w:val="24"/>
          <w:szCs w:val="24"/>
          <w:lang w:eastAsia="lv-LV"/>
        </w:rPr>
        <w:t xml:space="preserve"> </w:t>
      </w:r>
      <w:r w:rsidR="00D537C1" w:rsidRPr="00E60B1A">
        <w:rPr>
          <w:rFonts w:ascii="Times New Roman" w:eastAsia="Times New Roman" w:hAnsi="Times New Roman" w:cs="Times New Roman"/>
          <w:bCs/>
          <w:color w:val="000000"/>
          <w:sz w:val="24"/>
          <w:szCs w:val="24"/>
          <w:lang w:eastAsia="lv-LV"/>
        </w:rPr>
        <w:t xml:space="preserve">atzinumā norāda nosacījumu izpildei </w:t>
      </w:r>
      <w:r w:rsidR="008B117C" w:rsidRPr="00E60B1A">
        <w:rPr>
          <w:rFonts w:ascii="Times New Roman" w:eastAsia="Times New Roman" w:hAnsi="Times New Roman" w:cs="Times New Roman"/>
          <w:bCs/>
          <w:color w:val="000000"/>
          <w:sz w:val="24"/>
          <w:szCs w:val="24"/>
          <w:lang w:eastAsia="lv-LV"/>
        </w:rPr>
        <w:t xml:space="preserve">noteiktās darbības un </w:t>
      </w:r>
      <w:r w:rsidR="00D537C1" w:rsidRPr="00E60B1A">
        <w:rPr>
          <w:rFonts w:ascii="Times New Roman" w:eastAsia="Times New Roman" w:hAnsi="Times New Roman" w:cs="Times New Roman"/>
          <w:bCs/>
          <w:color w:val="000000"/>
          <w:sz w:val="24"/>
          <w:szCs w:val="24"/>
          <w:lang w:eastAsia="lv-LV"/>
        </w:rPr>
        <w:t xml:space="preserve">termiņu. </w:t>
      </w:r>
      <w:r w:rsidR="008B117C" w:rsidRPr="002E5CE7">
        <w:rPr>
          <w:rFonts w:ascii="Times New Roman" w:eastAsia="Times New Roman" w:hAnsi="Times New Roman" w:cs="Times New Roman"/>
          <w:bCs/>
          <w:color w:val="000000"/>
          <w:sz w:val="24"/>
          <w:szCs w:val="24"/>
          <w:lang w:eastAsia="lv-LV"/>
        </w:rPr>
        <w:t>Projekta iesniedzējs veic</w:t>
      </w:r>
      <w:r w:rsidR="00AC3395">
        <w:rPr>
          <w:rFonts w:ascii="Times New Roman" w:eastAsia="Times New Roman" w:hAnsi="Times New Roman" w:cs="Times New Roman"/>
          <w:bCs/>
          <w:color w:val="000000"/>
          <w:sz w:val="24"/>
          <w:szCs w:val="24"/>
          <w:lang w:eastAsia="lv-LV"/>
        </w:rPr>
        <w:t xml:space="preserve"> tikai </w:t>
      </w:r>
      <w:r w:rsidR="00675383" w:rsidRPr="002E5CE7">
        <w:rPr>
          <w:rFonts w:ascii="Times New Roman" w:eastAsia="Times New Roman" w:hAnsi="Times New Roman" w:cs="Times New Roman"/>
          <w:bCs/>
          <w:color w:val="000000"/>
          <w:sz w:val="24"/>
          <w:szCs w:val="24"/>
          <w:lang w:eastAsia="lv-LV"/>
        </w:rPr>
        <w:t xml:space="preserve">darbības, kuras ir noteiktas </w:t>
      </w:r>
      <w:r w:rsidR="008B117C" w:rsidRPr="002E5CE7">
        <w:rPr>
          <w:rFonts w:ascii="Times New Roman" w:eastAsia="Times New Roman" w:hAnsi="Times New Roman" w:cs="Times New Roman"/>
          <w:bCs/>
          <w:color w:val="000000"/>
          <w:sz w:val="24"/>
          <w:szCs w:val="24"/>
          <w:lang w:eastAsia="lv-LV"/>
        </w:rPr>
        <w:t>lēmumā par projekta iesnieguma</w:t>
      </w:r>
      <w:r w:rsidR="00A83847" w:rsidRPr="002E5CE7">
        <w:rPr>
          <w:rFonts w:ascii="Times New Roman" w:eastAsia="Times New Roman" w:hAnsi="Times New Roman" w:cs="Times New Roman"/>
          <w:bCs/>
          <w:color w:val="000000"/>
          <w:sz w:val="24"/>
          <w:szCs w:val="24"/>
          <w:lang w:eastAsia="lv-LV"/>
        </w:rPr>
        <w:t xml:space="preserve"> apstiprināšanu ar</w:t>
      </w:r>
      <w:r w:rsidR="00AC3395">
        <w:rPr>
          <w:rFonts w:ascii="Times New Roman" w:eastAsia="Times New Roman" w:hAnsi="Times New Roman" w:cs="Times New Roman"/>
          <w:bCs/>
          <w:color w:val="000000"/>
          <w:sz w:val="24"/>
          <w:szCs w:val="24"/>
          <w:lang w:eastAsia="lv-LV"/>
        </w:rPr>
        <w:t xml:space="preserve"> nosacījumu,</w:t>
      </w:r>
      <w:r w:rsidR="008B117C" w:rsidRPr="002E5CE7">
        <w:rPr>
          <w:rFonts w:ascii="Times New Roman" w:eastAsia="Times New Roman" w:hAnsi="Times New Roman" w:cs="Times New Roman"/>
          <w:bCs/>
          <w:color w:val="000000"/>
          <w:sz w:val="24"/>
          <w:szCs w:val="24"/>
          <w:lang w:eastAsia="lv-LV"/>
        </w:rPr>
        <w:t xml:space="preserve"> nemainot projekta iesniegum</w:t>
      </w:r>
      <w:r w:rsidR="00360C19" w:rsidRPr="002E5CE7">
        <w:rPr>
          <w:rFonts w:ascii="Times New Roman" w:eastAsia="Times New Roman" w:hAnsi="Times New Roman" w:cs="Times New Roman"/>
          <w:bCs/>
          <w:color w:val="000000"/>
          <w:sz w:val="24"/>
          <w:szCs w:val="24"/>
          <w:lang w:eastAsia="lv-LV"/>
        </w:rPr>
        <w:t>u</w:t>
      </w:r>
      <w:r w:rsidR="008B117C" w:rsidRPr="002E5CE7">
        <w:rPr>
          <w:rFonts w:ascii="Times New Roman" w:eastAsia="Times New Roman" w:hAnsi="Times New Roman" w:cs="Times New Roman"/>
          <w:bCs/>
          <w:color w:val="000000"/>
          <w:sz w:val="24"/>
          <w:szCs w:val="24"/>
          <w:lang w:eastAsia="lv-LV"/>
        </w:rPr>
        <w:t xml:space="preserve"> </w:t>
      </w:r>
      <w:r w:rsidR="00A83847" w:rsidRPr="002E5CE7">
        <w:rPr>
          <w:rFonts w:ascii="Times New Roman" w:eastAsia="Times New Roman" w:hAnsi="Times New Roman" w:cs="Times New Roman"/>
          <w:bCs/>
          <w:color w:val="000000"/>
          <w:sz w:val="24"/>
          <w:szCs w:val="24"/>
          <w:lang w:eastAsia="lv-LV"/>
        </w:rPr>
        <w:t>pēc būtības</w:t>
      </w:r>
      <w:r w:rsidR="008B117C" w:rsidRPr="002E5CE7">
        <w:rPr>
          <w:rFonts w:ascii="Times New Roman" w:eastAsia="Times New Roman" w:hAnsi="Times New Roman" w:cs="Times New Roman"/>
          <w:bCs/>
          <w:color w:val="000000"/>
          <w:sz w:val="24"/>
          <w:szCs w:val="24"/>
          <w:lang w:eastAsia="lv-LV"/>
        </w:rPr>
        <w:t>.</w:t>
      </w:r>
    </w:p>
    <w:p w14:paraId="0B31954B" w14:textId="77777777" w:rsidR="00D537C1" w:rsidRPr="007A5D51" w:rsidRDefault="00D537C1" w:rsidP="00D537C1">
      <w:pPr>
        <w:pStyle w:val="ListParagraph"/>
        <w:numPr>
          <w:ilvl w:val="0"/>
          <w:numId w:val="18"/>
        </w:numPr>
        <w:spacing w:before="0"/>
        <w:contextualSpacing w:val="0"/>
        <w:outlineLvl w:val="3"/>
        <w:rPr>
          <w:rFonts w:ascii="Times New Roman" w:eastAsia="Times New Roman" w:hAnsi="Times New Roman" w:cs="Times New Roman"/>
          <w:bCs/>
          <w:color w:val="000000"/>
          <w:sz w:val="24"/>
          <w:szCs w:val="24"/>
          <w:lang w:eastAsia="lv-LV"/>
        </w:rPr>
      </w:pPr>
      <w:r w:rsidRPr="007A5D51">
        <w:rPr>
          <w:rFonts w:ascii="Times New Roman" w:eastAsia="Times New Roman" w:hAnsi="Times New Roman" w:cs="Times New Roman"/>
          <w:bCs/>
          <w:color w:val="000000"/>
          <w:sz w:val="24"/>
          <w:szCs w:val="24"/>
          <w:lang w:eastAsia="lv-LV"/>
        </w:rPr>
        <w:t xml:space="preserve">Pēc </w:t>
      </w:r>
      <w:r w:rsidR="001C7471" w:rsidRPr="007A5D51">
        <w:rPr>
          <w:rFonts w:ascii="Times New Roman" w:eastAsia="Times New Roman" w:hAnsi="Times New Roman" w:cs="Times New Roman"/>
          <w:bCs/>
          <w:color w:val="000000"/>
          <w:sz w:val="24"/>
          <w:szCs w:val="24"/>
          <w:lang w:eastAsia="lv-LV"/>
        </w:rPr>
        <w:t>precizē</w:t>
      </w:r>
      <w:r w:rsidR="001C7471">
        <w:rPr>
          <w:rFonts w:ascii="Times New Roman" w:eastAsia="Times New Roman" w:hAnsi="Times New Roman" w:cs="Times New Roman"/>
          <w:bCs/>
          <w:color w:val="000000"/>
          <w:sz w:val="24"/>
          <w:szCs w:val="24"/>
          <w:lang w:eastAsia="lv-LV"/>
        </w:rPr>
        <w:t>tā</w:t>
      </w:r>
      <w:r w:rsidR="001C7471" w:rsidRPr="007A5D51">
        <w:rPr>
          <w:rFonts w:ascii="Times New Roman" w:eastAsia="Times New Roman" w:hAnsi="Times New Roman" w:cs="Times New Roman"/>
          <w:bCs/>
          <w:color w:val="000000"/>
          <w:sz w:val="24"/>
          <w:szCs w:val="24"/>
          <w:lang w:eastAsia="lv-LV"/>
        </w:rPr>
        <w:t xml:space="preserve"> </w:t>
      </w:r>
      <w:r w:rsidRPr="007A5D51">
        <w:rPr>
          <w:rFonts w:ascii="Times New Roman" w:eastAsia="Times New Roman" w:hAnsi="Times New Roman" w:cs="Times New Roman"/>
          <w:bCs/>
          <w:color w:val="000000"/>
          <w:sz w:val="24"/>
          <w:szCs w:val="24"/>
          <w:lang w:eastAsia="lv-LV"/>
        </w:rPr>
        <w:t>projekta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saņemšanas sadarbības iestādē vērtēšanas komisija izvērtē veiktos precizējumus projekt</w:t>
      </w:r>
      <w:r w:rsidR="001C7471">
        <w:rPr>
          <w:rFonts w:ascii="Times New Roman" w:eastAsia="Times New Roman" w:hAnsi="Times New Roman" w:cs="Times New Roman"/>
          <w:bCs/>
          <w:color w:val="000000"/>
          <w:sz w:val="24"/>
          <w:szCs w:val="24"/>
          <w:lang w:eastAsia="lv-LV"/>
        </w:rPr>
        <w:t>a iesniegum</w:t>
      </w:r>
      <w:r w:rsidRPr="007A5D51">
        <w:rPr>
          <w:rFonts w:ascii="Times New Roman" w:eastAsia="Times New Roman" w:hAnsi="Times New Roman" w:cs="Times New Roman"/>
          <w:bCs/>
          <w:color w:val="000000"/>
          <w:sz w:val="24"/>
          <w:szCs w:val="24"/>
          <w:lang w:eastAsia="lv-LV"/>
        </w:rPr>
        <w:t>ā atbilstoši kritērijiem, kuru izpildei tika izvirzīti papildus nosacījumi, un aizpilda projekt</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iesniegum</w:t>
      </w:r>
      <w:r w:rsidR="001C7471">
        <w:rPr>
          <w:rFonts w:ascii="Times New Roman" w:eastAsia="Times New Roman" w:hAnsi="Times New Roman" w:cs="Times New Roman"/>
          <w:bCs/>
          <w:color w:val="000000"/>
          <w:sz w:val="24"/>
          <w:szCs w:val="24"/>
          <w:lang w:eastAsia="lv-LV"/>
        </w:rPr>
        <w:t>a</w:t>
      </w:r>
      <w:r w:rsidRPr="007A5D51">
        <w:rPr>
          <w:rFonts w:ascii="Times New Roman" w:eastAsia="Times New Roman" w:hAnsi="Times New Roman" w:cs="Times New Roman"/>
          <w:bCs/>
          <w:color w:val="000000"/>
          <w:sz w:val="24"/>
          <w:szCs w:val="24"/>
          <w:lang w:eastAsia="lv-LV"/>
        </w:rPr>
        <w:t xml:space="preserve"> vērtēšanas veidlapu. </w:t>
      </w:r>
    </w:p>
    <w:p w14:paraId="08391A0B" w14:textId="77777777" w:rsidR="00D537C1" w:rsidRPr="00430BA0" w:rsidRDefault="00D537C1" w:rsidP="00A47BBD">
      <w:pPr>
        <w:pStyle w:val="ListParagraph"/>
        <w:numPr>
          <w:ilvl w:val="0"/>
          <w:numId w:val="18"/>
        </w:numPr>
        <w:spacing w:before="0"/>
        <w:contextualSpacing w:val="0"/>
        <w:outlineLvl w:val="3"/>
        <w:rPr>
          <w:rFonts w:ascii="Times New Roman" w:hAnsi="Times New Roman" w:cs="Times New Roman"/>
          <w:sz w:val="24"/>
          <w:szCs w:val="24"/>
        </w:rPr>
      </w:pPr>
      <w:r w:rsidRPr="007A5D51">
        <w:rPr>
          <w:rFonts w:ascii="Times New Roman" w:eastAsia="Times New Roman" w:hAnsi="Times New Roman" w:cs="Times New Roman"/>
          <w:bCs/>
          <w:color w:val="000000"/>
          <w:sz w:val="24"/>
          <w:szCs w:val="24"/>
          <w:lang w:eastAsia="lv-LV"/>
        </w:rPr>
        <w:t xml:space="preserve">Ja projekta iesniedzējs neizpilda lēmumā par projekta iesnieguma apstiprināšanu ar nosacījumu ietvertos nosacījumus vai neizpilda tos lēmumā noteiktajā termiņā, </w:t>
      </w:r>
      <w:r w:rsidR="00847788">
        <w:rPr>
          <w:rFonts w:ascii="Times New Roman" w:eastAsia="Times New Roman" w:hAnsi="Times New Roman" w:cs="Times New Roman"/>
          <w:bCs/>
          <w:color w:val="000000"/>
          <w:sz w:val="24"/>
          <w:szCs w:val="24"/>
          <w:lang w:eastAsia="lv-LV"/>
        </w:rPr>
        <w:t xml:space="preserve">vērtēšanas </w:t>
      </w:r>
      <w:r w:rsidRPr="007A5D51">
        <w:rPr>
          <w:rFonts w:ascii="Times New Roman" w:eastAsia="Times New Roman" w:hAnsi="Times New Roman" w:cs="Times New Roman"/>
          <w:bCs/>
          <w:color w:val="000000"/>
          <w:sz w:val="24"/>
          <w:szCs w:val="24"/>
          <w:lang w:eastAsia="lv-LV"/>
        </w:rPr>
        <w:t>komisija atkārtoti pieņem atzinumu par projekta iesnieguma</w:t>
      </w:r>
      <w:r w:rsidR="00D668B6">
        <w:rPr>
          <w:rFonts w:ascii="Times New Roman" w:eastAsia="Times New Roman" w:hAnsi="Times New Roman" w:cs="Times New Roman"/>
          <w:bCs/>
          <w:color w:val="000000"/>
          <w:sz w:val="24"/>
          <w:szCs w:val="24"/>
          <w:lang w:eastAsia="lv-LV"/>
        </w:rPr>
        <w:t xml:space="preserve"> virzību apstiprināšanai</w:t>
      </w:r>
      <w:r w:rsidRPr="007A5D51">
        <w:rPr>
          <w:rFonts w:ascii="Times New Roman" w:eastAsia="Times New Roman" w:hAnsi="Times New Roman" w:cs="Times New Roman"/>
          <w:bCs/>
          <w:color w:val="000000"/>
          <w:sz w:val="24"/>
          <w:szCs w:val="24"/>
          <w:lang w:eastAsia="lv-LV"/>
        </w:rPr>
        <w:t xml:space="preserve"> ar nosacījumu atbilstoši </w:t>
      </w:r>
      <w:r w:rsidR="00847788">
        <w:rPr>
          <w:rFonts w:ascii="Times New Roman" w:eastAsia="Times New Roman" w:hAnsi="Times New Roman" w:cs="Times New Roman"/>
          <w:bCs/>
          <w:color w:val="000000"/>
          <w:sz w:val="24"/>
          <w:szCs w:val="24"/>
          <w:lang w:eastAsia="lv-LV"/>
        </w:rPr>
        <w:t xml:space="preserve">atlases </w:t>
      </w:r>
      <w:r>
        <w:rPr>
          <w:rFonts w:ascii="Times New Roman" w:eastAsia="Times New Roman" w:hAnsi="Times New Roman" w:cs="Times New Roman"/>
          <w:bCs/>
          <w:color w:val="000000"/>
          <w:sz w:val="24"/>
          <w:szCs w:val="24"/>
          <w:lang w:eastAsia="lv-LV"/>
        </w:rPr>
        <w:t>nolikumā</w:t>
      </w:r>
      <w:r w:rsidR="008429D0">
        <w:rPr>
          <w:rFonts w:ascii="Times New Roman" w:eastAsia="Times New Roman" w:hAnsi="Times New Roman" w:cs="Times New Roman"/>
          <w:bCs/>
          <w:color w:val="000000"/>
          <w:sz w:val="24"/>
          <w:szCs w:val="24"/>
          <w:lang w:eastAsia="lv-LV"/>
        </w:rPr>
        <w:t xml:space="preserve"> noteiktajai kārtībai.</w:t>
      </w:r>
      <w:r w:rsidR="00A47BBD" w:rsidRPr="00A47BBD">
        <w:rPr>
          <w:rFonts w:ascii="Times New Roman" w:eastAsia="Times New Roman" w:hAnsi="Times New Roman" w:cs="Times New Roman"/>
          <w:bCs/>
          <w:color w:val="000000"/>
          <w:sz w:val="24"/>
          <w:szCs w:val="24"/>
          <w:lang w:eastAsia="lv-LV"/>
        </w:rPr>
        <w:t xml:space="preserve"> Ja kāds no atkārtotajā sadarbības iestādes lēmumā noteiktajiem nosacījumiem netiek izpildīts vai netiek izpildīts lēmumā noteiktajā termiņā, projekta iesniegums uzskatāms par noraidīt</w:t>
      </w:r>
      <w:r w:rsidR="00A47BBD">
        <w:rPr>
          <w:rFonts w:ascii="Times New Roman" w:eastAsia="Times New Roman" w:hAnsi="Times New Roman" w:cs="Times New Roman"/>
          <w:bCs/>
          <w:color w:val="000000"/>
          <w:sz w:val="24"/>
          <w:szCs w:val="24"/>
          <w:lang w:eastAsia="lv-LV"/>
        </w:rPr>
        <w:t>u</w:t>
      </w:r>
      <w:r w:rsidR="00A47BBD" w:rsidRPr="00A47BBD">
        <w:rPr>
          <w:rFonts w:ascii="Times New Roman" w:eastAsia="Times New Roman" w:hAnsi="Times New Roman" w:cs="Times New Roman"/>
          <w:bCs/>
          <w:color w:val="000000"/>
          <w:sz w:val="24"/>
          <w:szCs w:val="24"/>
          <w:lang w:eastAsia="lv-LV"/>
        </w:rPr>
        <w:t>.</w:t>
      </w:r>
    </w:p>
    <w:p w14:paraId="11A8C987" w14:textId="77777777" w:rsidR="009B5CD7" w:rsidRPr="009B5CD7" w:rsidRDefault="009B5CD7" w:rsidP="009B5CD7">
      <w:pPr>
        <w:pStyle w:val="ListParagraph"/>
        <w:spacing w:before="0"/>
        <w:ind w:left="454" w:firstLine="0"/>
        <w:contextualSpacing w:val="0"/>
        <w:rPr>
          <w:rFonts w:ascii="Times New Roman" w:hAnsi="Times New Roman" w:cs="Times New Roman"/>
          <w:sz w:val="24"/>
          <w:szCs w:val="24"/>
        </w:rPr>
      </w:pPr>
    </w:p>
    <w:p w14:paraId="1347F5FF" w14:textId="77777777" w:rsidR="0093766F" w:rsidRPr="00F4346B" w:rsidRDefault="00E04D68" w:rsidP="009B5CD7">
      <w:pPr>
        <w:pStyle w:val="BodyText2"/>
        <w:spacing w:after="240" w:line="240" w:lineRule="auto"/>
        <w:ind w:left="0" w:firstLine="0"/>
        <w:jc w:val="center"/>
        <w:rPr>
          <w:b/>
          <w:sz w:val="28"/>
          <w:szCs w:val="28"/>
        </w:rPr>
      </w:pPr>
      <w:r w:rsidRPr="00F4346B">
        <w:rPr>
          <w:b/>
          <w:sz w:val="28"/>
          <w:szCs w:val="28"/>
        </w:rPr>
        <w:t>V</w:t>
      </w:r>
      <w:r w:rsidR="00166AB9" w:rsidRPr="00F4346B">
        <w:rPr>
          <w:b/>
          <w:sz w:val="28"/>
          <w:szCs w:val="28"/>
        </w:rPr>
        <w:t>.</w:t>
      </w:r>
      <w:r w:rsidRPr="00F4346B">
        <w:rPr>
          <w:b/>
          <w:sz w:val="28"/>
          <w:szCs w:val="28"/>
        </w:rPr>
        <w:t xml:space="preserve"> </w:t>
      </w:r>
      <w:r w:rsidR="0093766F" w:rsidRPr="00F4346B">
        <w:rPr>
          <w:b/>
          <w:sz w:val="28"/>
          <w:szCs w:val="28"/>
        </w:rPr>
        <w:t>Lēmuma pieņemšana par projekta iesnieguma apstiprināšanu</w:t>
      </w:r>
      <w:r w:rsidR="00645C5B">
        <w:rPr>
          <w:b/>
          <w:sz w:val="28"/>
          <w:szCs w:val="28"/>
        </w:rPr>
        <w:t>, apstiprināšanu ar nosacījumu</w:t>
      </w:r>
      <w:r w:rsidR="0093766F" w:rsidRPr="00F4346B">
        <w:rPr>
          <w:b/>
          <w:sz w:val="28"/>
          <w:szCs w:val="28"/>
        </w:rPr>
        <w:t xml:space="preserve"> vai noraidīšanu</w:t>
      </w:r>
      <w:r w:rsidR="007A6511" w:rsidRPr="007A6511">
        <w:t xml:space="preserve"> </w:t>
      </w:r>
      <w:r w:rsidR="007A6511" w:rsidRPr="007A6511">
        <w:rPr>
          <w:b/>
          <w:sz w:val="28"/>
          <w:szCs w:val="28"/>
        </w:rPr>
        <w:t>un paziņošanas kārtība</w:t>
      </w:r>
    </w:p>
    <w:p w14:paraId="4AB4E2B8" w14:textId="77777777" w:rsidR="0093766F" w:rsidRPr="0067342E" w:rsidRDefault="0093766F" w:rsidP="009B5CD7">
      <w:pPr>
        <w:pStyle w:val="naisf"/>
        <w:numPr>
          <w:ilvl w:val="0"/>
          <w:numId w:val="18"/>
        </w:numPr>
        <w:spacing w:before="0" w:beforeAutospacing="0" w:after="120" w:afterAutospacing="0"/>
      </w:pPr>
      <w:r w:rsidRPr="0093766F">
        <w:t>Pamatojoties uz vērtēšan</w:t>
      </w:r>
      <w:r w:rsidR="000E38A2">
        <w:t xml:space="preserve">as komisijas atzinumu, </w:t>
      </w:r>
      <w:r w:rsidR="00C93079" w:rsidRPr="0067342E">
        <w:t>sadarbības iestāde</w:t>
      </w:r>
      <w:r w:rsidR="001B2689" w:rsidRPr="0067342E">
        <w:t xml:space="preserve"> </w:t>
      </w:r>
      <w:r w:rsidR="000E38A2" w:rsidRPr="0067342E">
        <w:t>izdod</w:t>
      </w:r>
      <w:r w:rsidRPr="0067342E">
        <w:t xml:space="preserve"> pārvaldes lēmumu (turpmāk – lēmums) par:</w:t>
      </w:r>
    </w:p>
    <w:p w14:paraId="186A97B2" w14:textId="77777777" w:rsidR="0093766F" w:rsidRDefault="0093766F" w:rsidP="009B5CD7">
      <w:pPr>
        <w:pStyle w:val="naisf"/>
        <w:numPr>
          <w:ilvl w:val="1"/>
          <w:numId w:val="18"/>
        </w:numPr>
        <w:spacing w:before="120" w:beforeAutospacing="0" w:after="120" w:afterAutospacing="0"/>
      </w:pPr>
      <w:r w:rsidRPr="0093766F">
        <w:t>projekta iesnieguma apstiprināšanu;</w:t>
      </w:r>
    </w:p>
    <w:p w14:paraId="4C4A3BE3" w14:textId="77777777" w:rsidR="0093766F" w:rsidRDefault="0093766F" w:rsidP="009B5CD7">
      <w:pPr>
        <w:pStyle w:val="naisf"/>
        <w:numPr>
          <w:ilvl w:val="1"/>
          <w:numId w:val="18"/>
        </w:numPr>
        <w:spacing w:before="120" w:beforeAutospacing="0" w:after="120" w:afterAutospacing="0"/>
      </w:pPr>
      <w:r w:rsidRPr="0093766F">
        <w:t>projekta iesnieguma apstiprināšanu ar nosacījumu;</w:t>
      </w:r>
    </w:p>
    <w:p w14:paraId="56E86475" w14:textId="77777777" w:rsidR="004D46FF" w:rsidRDefault="0093766F" w:rsidP="004D46FF">
      <w:pPr>
        <w:pStyle w:val="naisf"/>
        <w:numPr>
          <w:ilvl w:val="1"/>
          <w:numId w:val="18"/>
        </w:numPr>
        <w:spacing w:before="120" w:beforeAutospacing="0" w:after="120" w:afterAutospacing="0"/>
      </w:pPr>
      <w:r w:rsidRPr="0093766F">
        <w:t>projekta iesnieguma noraidīšanu.</w:t>
      </w:r>
    </w:p>
    <w:p w14:paraId="2C62B30C" w14:textId="77777777" w:rsidR="000F07BB" w:rsidRDefault="006E1557" w:rsidP="004D46FF">
      <w:pPr>
        <w:pStyle w:val="naisf"/>
        <w:numPr>
          <w:ilvl w:val="0"/>
          <w:numId w:val="18"/>
        </w:numPr>
        <w:spacing w:before="120" w:beforeAutospacing="0" w:after="120" w:afterAutospacing="0"/>
      </w:pPr>
      <w:r w:rsidRPr="006E1557">
        <w:t xml:space="preserve">Lēmumu par projekta iesnieguma apstiprināšanu, apstiprināšanu ar nosacījumu vai noraidīšanu </w:t>
      </w:r>
      <w:r w:rsidR="00A47BBD">
        <w:t xml:space="preserve">sadarbības iestāde </w:t>
      </w:r>
      <w:r w:rsidRPr="006E1557">
        <w:t>pieņem</w:t>
      </w:r>
      <w:r w:rsidR="0081696D">
        <w:rPr>
          <w:b/>
          <w:i/>
          <w:color w:val="FF0000"/>
        </w:rPr>
        <w:t xml:space="preserve"> </w:t>
      </w:r>
      <w:r>
        <w:t>3</w:t>
      </w:r>
      <w:r w:rsidRPr="006E1557">
        <w:t xml:space="preserve"> mēnešu laikā pēc projektu iesnieg</w:t>
      </w:r>
      <w:r>
        <w:t>umu iesniegšanas beigu datuma.</w:t>
      </w:r>
    </w:p>
    <w:p w14:paraId="617BA554" w14:textId="77777777" w:rsidR="00E860CF" w:rsidRPr="0081696D" w:rsidRDefault="00E860CF" w:rsidP="0081696D">
      <w:pPr>
        <w:pStyle w:val="naisf"/>
        <w:numPr>
          <w:ilvl w:val="0"/>
          <w:numId w:val="18"/>
        </w:numPr>
        <w:spacing w:before="0" w:beforeAutospacing="0" w:after="120" w:afterAutospacing="0"/>
        <w:rPr>
          <w:color w:val="FF0000"/>
        </w:rPr>
      </w:pPr>
      <w:r w:rsidRPr="0093766F">
        <w:t xml:space="preserve">Lēmumu par projekta </w:t>
      </w:r>
      <w:r w:rsidR="0072213C">
        <w:t xml:space="preserve">iesnieguma </w:t>
      </w:r>
      <w:r w:rsidRPr="0093766F">
        <w:t xml:space="preserve">apstiprināšanu </w:t>
      </w:r>
      <w:r w:rsidR="001F518A">
        <w:t>sadarbības iestāde</w:t>
      </w:r>
      <w:r>
        <w:t xml:space="preserve"> pieņem, ja</w:t>
      </w:r>
      <w:r w:rsidR="00D03AB3">
        <w:t xml:space="preserve"> </w:t>
      </w:r>
      <w:r w:rsidRPr="0093766F">
        <w:t>projekta iesniegums atbilst projektu iesni</w:t>
      </w:r>
      <w:r>
        <w:t>egumu vērtēšanas kritērijiem.</w:t>
      </w:r>
    </w:p>
    <w:p w14:paraId="5F827CC7" w14:textId="77777777" w:rsidR="00E60B1A" w:rsidRDefault="00E860CF" w:rsidP="009B5CD7">
      <w:pPr>
        <w:pStyle w:val="naisf"/>
        <w:numPr>
          <w:ilvl w:val="0"/>
          <w:numId w:val="18"/>
        </w:numPr>
        <w:spacing w:before="0" w:beforeAutospacing="0" w:after="120" w:afterAutospacing="0"/>
      </w:pPr>
      <w:r w:rsidRPr="007C0372">
        <w:t>Lēmumu var pieņemt par katru projektu atsevišķi, negaidot visu projektu vērtēšanas rezultātus.</w:t>
      </w:r>
      <w:r w:rsidR="00D03AB3">
        <w:t xml:space="preserve"> </w:t>
      </w:r>
    </w:p>
    <w:p w14:paraId="2BF9C266" w14:textId="77777777" w:rsidR="00E860CF" w:rsidRDefault="00E860CF" w:rsidP="009B5CD7">
      <w:pPr>
        <w:pStyle w:val="naisf"/>
        <w:numPr>
          <w:ilvl w:val="0"/>
          <w:numId w:val="18"/>
        </w:numPr>
        <w:spacing w:before="0" w:beforeAutospacing="0" w:after="120" w:afterAutospacing="0"/>
      </w:pPr>
      <w:r w:rsidRPr="0093766F">
        <w:t>Lēmumu par projekta iesnieguma apstipri</w:t>
      </w:r>
      <w:r>
        <w:t xml:space="preserve">nāšanu ar nosacījumu pieņem, ja </w:t>
      </w:r>
      <w:r w:rsidRPr="0093766F">
        <w:t xml:space="preserve">projekta </w:t>
      </w:r>
      <w:r w:rsidR="00060FFB">
        <w:t xml:space="preserve">iesniegums neatbilst kādam no projektu iesniegumu vērtēšanas </w:t>
      </w:r>
      <w:r w:rsidR="00946F71">
        <w:t xml:space="preserve">precizējamajiem </w:t>
      </w:r>
      <w:r w:rsidR="00060FFB">
        <w:lastRenderedPageBreak/>
        <w:t xml:space="preserve">kritērijiem un projekta </w:t>
      </w:r>
      <w:r w:rsidRPr="0093766F">
        <w:t xml:space="preserve">iesniedzējam jāveic </w:t>
      </w:r>
      <w:r w:rsidR="001F518A">
        <w:t>sadarbības iestādes</w:t>
      </w:r>
      <w:r w:rsidRPr="0093766F">
        <w:t xml:space="preserve"> noteiktās darbības, lai projekta iesniegums atbilstu projektu ie</w:t>
      </w:r>
      <w:r>
        <w:t>sniegumu vērtēšanas kritērijiem</w:t>
      </w:r>
      <w:r w:rsidR="00BB33A9">
        <w:t>.</w:t>
      </w:r>
    </w:p>
    <w:p w14:paraId="27A3904F" w14:textId="77777777" w:rsidR="00A053E0" w:rsidRDefault="00A053E0" w:rsidP="0081696D">
      <w:pPr>
        <w:pStyle w:val="naisf"/>
        <w:numPr>
          <w:ilvl w:val="0"/>
          <w:numId w:val="18"/>
        </w:numPr>
        <w:spacing w:before="0" w:beforeAutospacing="0" w:after="120" w:afterAutospacing="0"/>
      </w:pPr>
      <w:r w:rsidRPr="0093766F">
        <w:t>Lēmumu par projekta</w:t>
      </w:r>
      <w:r w:rsidR="00060FFB">
        <w:t xml:space="preserve"> iesnieguma</w:t>
      </w:r>
      <w:r w:rsidRPr="0093766F">
        <w:t xml:space="preserve"> noraidīšanu </w:t>
      </w:r>
      <w:r w:rsidR="00A47BBD">
        <w:t xml:space="preserve">sadarbības iestāde </w:t>
      </w:r>
      <w:r w:rsidRPr="0093766F">
        <w:t xml:space="preserve">pieņem, ja </w:t>
      </w:r>
      <w:r>
        <w:t>p</w:t>
      </w:r>
      <w:r w:rsidRPr="00FE2FC1">
        <w:t>rojekta iesniedzējs nav aicināts iesniegt projekta iesniegumu</w:t>
      </w:r>
      <w:r>
        <w:t>.</w:t>
      </w:r>
    </w:p>
    <w:p w14:paraId="48E3E497" w14:textId="77777777" w:rsidR="00144A4C" w:rsidRPr="00144A4C" w:rsidRDefault="00144A4C" w:rsidP="00144A4C">
      <w:pPr>
        <w:pStyle w:val="ListParagraph"/>
        <w:numPr>
          <w:ilvl w:val="0"/>
          <w:numId w:val="18"/>
        </w:numPr>
        <w:rPr>
          <w:rFonts w:ascii="Times New Roman" w:hAnsi="Times New Roman" w:cs="Times New Roman"/>
          <w:sz w:val="24"/>
          <w:szCs w:val="24"/>
        </w:rPr>
      </w:pPr>
      <w:r w:rsidRPr="00CD3210">
        <w:rPr>
          <w:rFonts w:ascii="Times New Roman" w:hAnsi="Times New Roman" w:cs="Times New Roman"/>
          <w:sz w:val="24"/>
          <w:szCs w:val="24"/>
        </w:rPr>
        <w:t>Pēc precizētā projekta iesnieguma saņemšanas sadarbības iestādē, vērtēšanas komisija izvērtē veiktos precizējumus projekta iesniegumā atbilstoši kritērijiem un aizpilda projekta iesnieguma vērtēšanas veidlapu, t.sk. atkārtoti izvērtē projekta iesnieguma atbilstību vienotajam kritērijam Nr.</w:t>
      </w:r>
      <w:r>
        <w:rPr>
          <w:rFonts w:ascii="Times New Roman" w:hAnsi="Times New Roman" w:cs="Times New Roman"/>
          <w:sz w:val="24"/>
          <w:szCs w:val="24"/>
        </w:rPr>
        <w:t>1.4.</w:t>
      </w:r>
      <w:r w:rsidRPr="00CD3210">
        <w:rPr>
          <w:rFonts w:ascii="Times New Roman" w:hAnsi="Times New Roman" w:cs="Times New Roman"/>
          <w:sz w:val="24"/>
          <w:szCs w:val="24"/>
        </w:rPr>
        <w:t xml:space="preserve"> (nodokļu parādi) un vienotajam izvēles kritērijam Nr.</w:t>
      </w:r>
      <w:r>
        <w:rPr>
          <w:rFonts w:ascii="Times New Roman" w:hAnsi="Times New Roman" w:cs="Times New Roman"/>
          <w:sz w:val="24"/>
          <w:szCs w:val="24"/>
        </w:rPr>
        <w:t>2.</w:t>
      </w:r>
      <w:r w:rsidRPr="00CD3210">
        <w:rPr>
          <w:rFonts w:ascii="Times New Roman" w:hAnsi="Times New Roman" w:cs="Times New Roman"/>
          <w:sz w:val="24"/>
          <w:szCs w:val="24"/>
        </w:rPr>
        <w:t>1</w:t>
      </w:r>
      <w:r>
        <w:rPr>
          <w:rFonts w:ascii="Times New Roman" w:hAnsi="Times New Roman" w:cs="Times New Roman"/>
          <w:sz w:val="24"/>
          <w:szCs w:val="24"/>
        </w:rPr>
        <w:t>.</w:t>
      </w:r>
      <w:r w:rsidRPr="00CD3210">
        <w:rPr>
          <w:rFonts w:ascii="Times New Roman" w:hAnsi="Times New Roman" w:cs="Times New Roman"/>
          <w:sz w:val="24"/>
          <w:szCs w:val="24"/>
        </w:rPr>
        <w:t xml:space="preserve"> (grūtībās nonākuša saimnieciskās darbības veicēja statuss)</w:t>
      </w:r>
      <w:r w:rsidR="00895681">
        <w:rPr>
          <w:rFonts w:ascii="Times New Roman" w:hAnsi="Times New Roman" w:cs="Times New Roman"/>
          <w:sz w:val="24"/>
          <w:szCs w:val="24"/>
        </w:rPr>
        <w:t xml:space="preserve"> (ja attiecināms)</w:t>
      </w:r>
      <w:r w:rsidRPr="00CD3210">
        <w:rPr>
          <w:rFonts w:ascii="Times New Roman" w:hAnsi="Times New Roman" w:cs="Times New Roman"/>
          <w:sz w:val="24"/>
          <w:szCs w:val="24"/>
        </w:rPr>
        <w:t>.</w:t>
      </w:r>
    </w:p>
    <w:p w14:paraId="69C5500A" w14:textId="77777777" w:rsidR="002B10E0" w:rsidRPr="0093766F" w:rsidRDefault="00A053E0" w:rsidP="00880274">
      <w:pPr>
        <w:pStyle w:val="naisf"/>
        <w:numPr>
          <w:ilvl w:val="0"/>
          <w:numId w:val="18"/>
        </w:numPr>
        <w:spacing w:before="0" w:beforeAutospacing="0" w:after="120" w:afterAutospacing="0"/>
      </w:pPr>
      <w:r>
        <w:t>Ja projekta iesniegums ir apstiprināts ar nosacījumu, p</w:t>
      </w:r>
      <w:r w:rsidR="002B10E0">
        <w:t xml:space="preserve">ēc </w:t>
      </w:r>
      <w:r w:rsidR="00B40B5B">
        <w:t xml:space="preserve">precizētā </w:t>
      </w:r>
      <w:r w:rsidR="002B10E0">
        <w:t xml:space="preserve">projekta </w:t>
      </w:r>
      <w:r w:rsidR="00B40B5B">
        <w:t xml:space="preserve">iesnieguma </w:t>
      </w:r>
      <w:r w:rsidR="002B10E0">
        <w:t xml:space="preserve">iesniegšanas vērtēšanas komisija to izvērtē un sniedz atzinumu par nosacījumu izpildi. </w:t>
      </w:r>
      <w:r w:rsidR="002B10E0" w:rsidRPr="0093766F">
        <w:t>Pamatojoties uz vērtēšan</w:t>
      </w:r>
      <w:r w:rsidR="002B10E0">
        <w:t xml:space="preserve">as komisijas atzinumu, </w:t>
      </w:r>
      <w:r w:rsidR="00C93079">
        <w:t>sadarbības iestāde</w:t>
      </w:r>
      <w:r w:rsidR="008F341C" w:rsidRPr="0093766F">
        <w:t xml:space="preserve"> </w:t>
      </w:r>
      <w:r w:rsidR="002B10E0">
        <w:t>izdod</w:t>
      </w:r>
      <w:r w:rsidR="002B10E0" w:rsidRPr="0093766F">
        <w:t>:</w:t>
      </w:r>
    </w:p>
    <w:p w14:paraId="519C9202" w14:textId="77777777" w:rsidR="00E225A8" w:rsidRDefault="00060FFB" w:rsidP="00E225A8">
      <w:pPr>
        <w:pStyle w:val="naisf"/>
        <w:numPr>
          <w:ilvl w:val="1"/>
          <w:numId w:val="18"/>
        </w:numPr>
        <w:spacing w:before="0" w:beforeAutospacing="0" w:after="120" w:afterAutospacing="0"/>
      </w:pPr>
      <w:r>
        <w:t xml:space="preserve">atzinumu par </w:t>
      </w:r>
      <w:r w:rsidR="00F414CF">
        <w:t xml:space="preserve">lēmumā noteikto </w:t>
      </w:r>
      <w:r w:rsidR="007D22D0">
        <w:t>nosacījumu izpildi</w:t>
      </w:r>
      <w:r w:rsidR="0021269A">
        <w:t xml:space="preserve">, </w:t>
      </w:r>
      <w:r w:rsidR="0021269A" w:rsidRPr="00CB20A6">
        <w:t>ja ar precizējumiem projekta iesniegumā ir izpildīti visi lēmumā izvirzītie nosacījumi</w:t>
      </w:r>
      <w:r w:rsidR="007D22D0" w:rsidRPr="0093766F">
        <w:t>;</w:t>
      </w:r>
    </w:p>
    <w:p w14:paraId="7E9A32A9" w14:textId="77777777" w:rsidR="00B73342" w:rsidRPr="00E225A8" w:rsidRDefault="0021269A" w:rsidP="00E225A8">
      <w:pPr>
        <w:pStyle w:val="naisf"/>
        <w:numPr>
          <w:ilvl w:val="1"/>
          <w:numId w:val="18"/>
        </w:numPr>
        <w:spacing w:before="0" w:beforeAutospacing="0" w:after="120" w:afterAutospacing="0"/>
      </w:pPr>
      <w:r w:rsidRPr="00E225A8">
        <w:t>atkārtot</w:t>
      </w:r>
      <w:r w:rsidR="00400399">
        <w:t>u</w:t>
      </w:r>
      <w:r w:rsidRPr="00E225A8">
        <w:t xml:space="preserve"> lēmumu par </w:t>
      </w:r>
      <w:r w:rsidR="00AD3F85">
        <w:t>projekta iesnieguma</w:t>
      </w:r>
      <w:r w:rsidR="00F414CF">
        <w:t xml:space="preserve"> </w:t>
      </w:r>
      <w:r w:rsidRPr="00E225A8">
        <w:t>apstiprināšanu ar nosacījumu, ja lēmumā par projekta iesnieguma apstiprināšanu ar nosacījumu ietvertie nosacījumi nav izpildīti vai nav izpildīti noteiktajā termiņā.</w:t>
      </w:r>
    </w:p>
    <w:p w14:paraId="7C9678B9" w14:textId="77777777" w:rsidR="00CD3210" w:rsidRPr="00144A4C" w:rsidRDefault="00B73342" w:rsidP="00144A4C">
      <w:pPr>
        <w:pStyle w:val="ListParagraph"/>
        <w:numPr>
          <w:ilvl w:val="0"/>
          <w:numId w:val="18"/>
        </w:numPr>
        <w:rPr>
          <w:rFonts w:ascii="Times New Roman" w:hAnsi="Times New Roman" w:cs="Times New Roman"/>
          <w:sz w:val="24"/>
          <w:szCs w:val="24"/>
        </w:rPr>
      </w:pPr>
      <w:r w:rsidRPr="00144A4C">
        <w:rPr>
          <w:rFonts w:ascii="Times New Roman" w:hAnsi="Times New Roman" w:cs="Times New Roman"/>
          <w:sz w:val="24"/>
          <w:szCs w:val="24"/>
        </w:rPr>
        <w:t xml:space="preserve">Pēc </w:t>
      </w:r>
      <w:r w:rsidR="00F414CF" w:rsidRPr="00144A4C">
        <w:rPr>
          <w:rFonts w:ascii="Times New Roman" w:hAnsi="Times New Roman" w:cs="Times New Roman"/>
          <w:sz w:val="24"/>
          <w:szCs w:val="24"/>
        </w:rPr>
        <w:t xml:space="preserve">atkārtoti precizētā </w:t>
      </w:r>
      <w:r w:rsidRPr="00144A4C">
        <w:rPr>
          <w:rFonts w:ascii="Times New Roman" w:hAnsi="Times New Roman" w:cs="Times New Roman"/>
          <w:sz w:val="24"/>
          <w:szCs w:val="24"/>
        </w:rPr>
        <w:t xml:space="preserve">projekta </w:t>
      </w:r>
      <w:r w:rsidR="00F414CF" w:rsidRPr="00144A4C">
        <w:rPr>
          <w:rFonts w:ascii="Times New Roman" w:hAnsi="Times New Roman" w:cs="Times New Roman"/>
          <w:sz w:val="24"/>
          <w:szCs w:val="24"/>
        </w:rPr>
        <w:t xml:space="preserve">iesnieguma </w:t>
      </w:r>
      <w:r w:rsidRPr="00144A4C">
        <w:rPr>
          <w:rFonts w:ascii="Times New Roman" w:hAnsi="Times New Roman" w:cs="Times New Roman"/>
          <w:sz w:val="24"/>
          <w:szCs w:val="24"/>
        </w:rPr>
        <w:t>iesniegšanas</w:t>
      </w:r>
      <w:r w:rsidR="007361E1" w:rsidRPr="00144A4C">
        <w:rPr>
          <w:rFonts w:ascii="Times New Roman" w:hAnsi="Times New Roman" w:cs="Times New Roman"/>
          <w:sz w:val="24"/>
          <w:szCs w:val="24"/>
        </w:rPr>
        <w:t>,</w:t>
      </w:r>
      <w:r w:rsidRPr="00144A4C">
        <w:rPr>
          <w:rFonts w:ascii="Times New Roman" w:hAnsi="Times New Roman" w:cs="Times New Roman"/>
          <w:sz w:val="24"/>
          <w:szCs w:val="24"/>
        </w:rPr>
        <w:t xml:space="preserve"> vērtēšanas komisija to</w:t>
      </w:r>
      <w:r w:rsidR="00360C19" w:rsidRPr="00144A4C">
        <w:rPr>
          <w:rFonts w:ascii="Times New Roman" w:hAnsi="Times New Roman" w:cs="Times New Roman"/>
          <w:sz w:val="24"/>
          <w:szCs w:val="24"/>
        </w:rPr>
        <w:t xml:space="preserve"> </w:t>
      </w:r>
      <w:r w:rsidRPr="00144A4C">
        <w:rPr>
          <w:rFonts w:ascii="Times New Roman" w:hAnsi="Times New Roman" w:cs="Times New Roman"/>
          <w:sz w:val="24"/>
          <w:szCs w:val="24"/>
        </w:rPr>
        <w:t xml:space="preserve">izvērtē un sniedz atzinumu par nosacījumu izpildi. Pamatojoties uz vērtēšanas komisijas atzinumu, </w:t>
      </w:r>
      <w:r w:rsidR="00C93079" w:rsidRPr="00144A4C">
        <w:rPr>
          <w:rFonts w:ascii="Times New Roman" w:hAnsi="Times New Roman" w:cs="Times New Roman"/>
          <w:sz w:val="24"/>
          <w:szCs w:val="24"/>
        </w:rPr>
        <w:t>sadarbības iestāde</w:t>
      </w:r>
      <w:r w:rsidR="008F341C" w:rsidRPr="00144A4C">
        <w:rPr>
          <w:rFonts w:ascii="Times New Roman" w:hAnsi="Times New Roman" w:cs="Times New Roman"/>
          <w:sz w:val="24"/>
          <w:szCs w:val="24"/>
        </w:rPr>
        <w:t xml:space="preserve"> </w:t>
      </w:r>
      <w:r w:rsidRPr="00144A4C">
        <w:rPr>
          <w:rFonts w:ascii="Times New Roman" w:hAnsi="Times New Roman" w:cs="Times New Roman"/>
          <w:sz w:val="24"/>
          <w:szCs w:val="24"/>
        </w:rPr>
        <w:t>izdod</w:t>
      </w:r>
      <w:r w:rsidR="00360C19" w:rsidRPr="00144A4C">
        <w:rPr>
          <w:rFonts w:ascii="Times New Roman" w:hAnsi="Times New Roman" w:cs="Times New Roman"/>
          <w:sz w:val="24"/>
          <w:szCs w:val="24"/>
        </w:rPr>
        <w:t xml:space="preserve"> a</w:t>
      </w:r>
      <w:r w:rsidR="00F414CF" w:rsidRPr="00144A4C">
        <w:rPr>
          <w:rFonts w:ascii="Times New Roman" w:hAnsi="Times New Roman" w:cs="Times New Roman"/>
          <w:sz w:val="24"/>
          <w:szCs w:val="24"/>
        </w:rPr>
        <w:t xml:space="preserve">tzinumu par lēmumā noteikto </w:t>
      </w:r>
      <w:r w:rsidR="0021269A" w:rsidRPr="00144A4C">
        <w:rPr>
          <w:rFonts w:ascii="Times New Roman" w:hAnsi="Times New Roman" w:cs="Times New Roman"/>
          <w:sz w:val="24"/>
          <w:szCs w:val="24"/>
        </w:rPr>
        <w:t>nosacījumu izpildi</w:t>
      </w:r>
      <w:r w:rsidR="008B7436" w:rsidRPr="00144A4C">
        <w:rPr>
          <w:rFonts w:ascii="Times New Roman" w:hAnsi="Times New Roman" w:cs="Times New Roman"/>
          <w:sz w:val="24"/>
          <w:szCs w:val="24"/>
        </w:rPr>
        <w:t xml:space="preserve">. </w:t>
      </w:r>
      <w:r w:rsidR="0021269A" w:rsidRPr="00144A4C">
        <w:rPr>
          <w:rFonts w:ascii="Times New Roman" w:hAnsi="Times New Roman" w:cs="Times New Roman"/>
          <w:sz w:val="24"/>
          <w:szCs w:val="24"/>
        </w:rPr>
        <w:t xml:space="preserve"> </w:t>
      </w:r>
    </w:p>
    <w:p w14:paraId="33A250D0" w14:textId="77777777" w:rsidR="00360C19" w:rsidRPr="0081696D" w:rsidRDefault="00360C19" w:rsidP="0081696D">
      <w:pPr>
        <w:pStyle w:val="ListParagraph"/>
        <w:numPr>
          <w:ilvl w:val="0"/>
          <w:numId w:val="18"/>
        </w:numPr>
        <w:spacing w:before="0"/>
      </w:pPr>
      <w:r w:rsidRPr="0081696D">
        <w:rPr>
          <w:rFonts w:ascii="Times New Roman" w:hAnsi="Times New Roman" w:cs="Times New Roman"/>
          <w:sz w:val="24"/>
          <w:szCs w:val="24"/>
        </w:rPr>
        <w:t xml:space="preserve">Ja projekta iesniedzējs neizpilda </w:t>
      </w:r>
      <w:r w:rsidR="002928EA" w:rsidRPr="0081696D">
        <w:rPr>
          <w:rFonts w:ascii="Times New Roman" w:hAnsi="Times New Roman" w:cs="Times New Roman"/>
          <w:sz w:val="24"/>
          <w:szCs w:val="24"/>
        </w:rPr>
        <w:t xml:space="preserve">atkārtotā </w:t>
      </w:r>
      <w:r w:rsidRPr="0081696D">
        <w:rPr>
          <w:rFonts w:ascii="Times New Roman" w:hAnsi="Times New Roman" w:cs="Times New Roman"/>
          <w:sz w:val="24"/>
          <w:szCs w:val="24"/>
        </w:rPr>
        <w:t>lēmumā par projekta iesnieguma apstiprināšanu ar nosacījumu ietvertos nosacījumus vai neizpilda tos noteiktajā termiņā, projekta iesniegums ir uzskatāms par noraidītu.</w:t>
      </w:r>
    </w:p>
    <w:p w14:paraId="7502FBEC" w14:textId="77777777" w:rsidR="00E225A8" w:rsidRDefault="005A65DD" w:rsidP="00767AAC">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E225A8">
        <w:rPr>
          <w:rFonts w:ascii="Times New Roman" w:eastAsia="Times New Roman" w:hAnsi="Times New Roman" w:cs="Times New Roman"/>
          <w:sz w:val="24"/>
          <w:szCs w:val="24"/>
          <w:lang w:eastAsia="lv-LV"/>
        </w:rPr>
        <w:t xml:space="preserve">Lēmumu par projekta iesnieguma apstiprināšanu, apstiprināšanu ar nosacījumu, noraidīšanu un atzinumu par </w:t>
      </w:r>
      <w:r w:rsidRPr="0081696D">
        <w:rPr>
          <w:rFonts w:ascii="Times New Roman" w:eastAsia="Times New Roman" w:hAnsi="Times New Roman" w:cs="Times New Roman"/>
          <w:sz w:val="24"/>
          <w:szCs w:val="24"/>
          <w:lang w:eastAsia="lv-LV"/>
        </w:rPr>
        <w:t xml:space="preserve">nosacījumu izpildi sadarbības iestāde sagatavo elektroniska </w:t>
      </w:r>
      <w:r w:rsidR="00767AAC" w:rsidRPr="0081696D">
        <w:rPr>
          <w:rFonts w:ascii="Times New Roman" w:eastAsia="Times New Roman" w:hAnsi="Times New Roman" w:cs="Times New Roman"/>
          <w:sz w:val="24"/>
          <w:szCs w:val="24"/>
          <w:lang w:eastAsia="lv-LV"/>
        </w:rPr>
        <w:t xml:space="preserve">dokumenta formātā </w:t>
      </w:r>
      <w:r w:rsidRPr="0081696D">
        <w:rPr>
          <w:rFonts w:ascii="Times New Roman" w:eastAsia="Times New Roman" w:hAnsi="Times New Roman" w:cs="Times New Roman"/>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81696D">
        <w:rPr>
          <w:rFonts w:ascii="Times New Roman" w:eastAsia="Times New Roman" w:hAnsi="Times New Roman" w:cs="Times New Roman"/>
          <w:sz w:val="24"/>
          <w:szCs w:val="24"/>
          <w:lang w:eastAsia="lv-LV"/>
        </w:rPr>
        <w:t>vienošanās</w:t>
      </w:r>
      <w:r w:rsidRPr="0081696D">
        <w:rPr>
          <w:rFonts w:ascii="Times New Roman" w:eastAsia="Times New Roman" w:hAnsi="Times New Roman" w:cs="Times New Roman"/>
          <w:sz w:val="24"/>
          <w:szCs w:val="24"/>
          <w:lang w:eastAsia="lv-LV"/>
        </w:rPr>
        <w:t xml:space="preserve"> slēgšanas </w:t>
      </w:r>
      <w:r w:rsidRPr="00E225A8">
        <w:rPr>
          <w:rFonts w:ascii="Times New Roman" w:eastAsia="Times New Roman" w:hAnsi="Times New Roman" w:cs="Times New Roman"/>
          <w:sz w:val="24"/>
          <w:szCs w:val="24"/>
          <w:lang w:eastAsia="lv-LV"/>
        </w:rPr>
        <w:t>procedūru.</w:t>
      </w:r>
    </w:p>
    <w:p w14:paraId="0E878E10" w14:textId="77777777" w:rsidR="006D4D37" w:rsidRPr="00E225A8" w:rsidRDefault="0093766F" w:rsidP="003F63A7">
      <w:pPr>
        <w:pStyle w:val="ListParagraph"/>
        <w:numPr>
          <w:ilvl w:val="0"/>
          <w:numId w:val="18"/>
        </w:numPr>
        <w:spacing w:before="0"/>
        <w:contextualSpacing w:val="0"/>
        <w:rPr>
          <w:rFonts w:ascii="Times New Roman" w:eastAsia="Times New Roman" w:hAnsi="Times New Roman" w:cs="Times New Roman"/>
          <w:sz w:val="24"/>
          <w:szCs w:val="24"/>
          <w:lang w:eastAsia="lv-LV"/>
        </w:rPr>
      </w:pPr>
      <w:r w:rsidRPr="0081696D">
        <w:rPr>
          <w:rFonts w:ascii="Times New Roman" w:hAnsi="Times New Roman" w:cs="Times New Roman"/>
          <w:sz w:val="24"/>
          <w:szCs w:val="24"/>
        </w:rPr>
        <w:t xml:space="preserve">Informāciju par </w:t>
      </w:r>
      <w:r w:rsidR="009E0969" w:rsidRPr="0081696D">
        <w:rPr>
          <w:rFonts w:ascii="Times New Roman" w:hAnsi="Times New Roman" w:cs="Times New Roman"/>
          <w:sz w:val="24"/>
          <w:szCs w:val="24"/>
        </w:rPr>
        <w:t>apstiprinātajiem projektu iesniegumiem</w:t>
      </w:r>
      <w:r w:rsidR="003F63A7" w:rsidRPr="0081696D">
        <w:rPr>
          <w:rFonts w:ascii="Times New Roman" w:hAnsi="Times New Roman" w:cs="Times New Roman"/>
          <w:sz w:val="24"/>
          <w:szCs w:val="24"/>
        </w:rPr>
        <w:t xml:space="preserve"> </w:t>
      </w:r>
      <w:r w:rsidRPr="0081696D">
        <w:rPr>
          <w:rFonts w:ascii="Times New Roman" w:hAnsi="Times New Roman" w:cs="Times New Roman"/>
          <w:sz w:val="24"/>
          <w:szCs w:val="24"/>
        </w:rPr>
        <w:t xml:space="preserve">publicē </w:t>
      </w:r>
      <w:r w:rsidR="00C93079" w:rsidRPr="00E225A8">
        <w:rPr>
          <w:rFonts w:ascii="Times New Roman" w:hAnsi="Times New Roman" w:cs="Times New Roman"/>
          <w:sz w:val="24"/>
          <w:szCs w:val="24"/>
        </w:rPr>
        <w:t>sadarbības iestāde</w:t>
      </w:r>
      <w:r w:rsidRPr="00E225A8">
        <w:rPr>
          <w:rFonts w:ascii="Times New Roman" w:hAnsi="Times New Roman" w:cs="Times New Roman"/>
          <w:sz w:val="24"/>
          <w:szCs w:val="24"/>
        </w:rPr>
        <w:t xml:space="preserve">s </w:t>
      </w:r>
      <w:r w:rsidR="00700F0A" w:rsidRPr="00E225A8">
        <w:rPr>
          <w:rFonts w:ascii="Times New Roman" w:hAnsi="Times New Roman" w:cs="Times New Roman"/>
          <w:sz w:val="24"/>
          <w:szCs w:val="24"/>
        </w:rPr>
        <w:t>tīmekļa vietnē</w:t>
      </w:r>
      <w:r w:rsidR="00F65986" w:rsidRPr="00E225A8">
        <w:rPr>
          <w:rFonts w:ascii="Times New Roman" w:hAnsi="Times New Roman" w:cs="Times New Roman"/>
          <w:sz w:val="24"/>
          <w:szCs w:val="24"/>
        </w:rPr>
        <w:t xml:space="preserve"> </w:t>
      </w:r>
      <w:hyperlink r:id="rId18" w:history="1">
        <w:r w:rsidR="00F65986" w:rsidRPr="009E0969">
          <w:rPr>
            <w:rStyle w:val="Hyperlink"/>
            <w:rFonts w:ascii="Times New Roman" w:hAnsi="Times New Roman" w:cs="Times New Roman"/>
            <w:i/>
            <w:sz w:val="24"/>
            <w:szCs w:val="24"/>
          </w:rPr>
          <w:t>www.cfla.gov.lv</w:t>
        </w:r>
      </w:hyperlink>
      <w:r w:rsidRPr="00E225A8">
        <w:rPr>
          <w:rFonts w:ascii="Times New Roman" w:hAnsi="Times New Roman" w:cs="Times New Roman"/>
          <w:sz w:val="24"/>
          <w:szCs w:val="24"/>
        </w:rPr>
        <w:t>.</w:t>
      </w:r>
    </w:p>
    <w:p w14:paraId="0161C313" w14:textId="77777777" w:rsidR="004E3E56" w:rsidRDefault="0018550D" w:rsidP="00F04053">
      <w:pPr>
        <w:spacing w:before="360" w:after="240"/>
        <w:ind w:left="0" w:firstLine="0"/>
        <w:jc w:val="center"/>
        <w:rPr>
          <w:rFonts w:ascii="Times New Roman" w:hAnsi="Times New Roman" w:cs="Times New Roman"/>
          <w:b/>
          <w:sz w:val="28"/>
          <w:szCs w:val="28"/>
        </w:rPr>
      </w:pPr>
      <w:r>
        <w:rPr>
          <w:rFonts w:ascii="Times New Roman" w:hAnsi="Times New Roman" w:cs="Times New Roman"/>
          <w:b/>
          <w:sz w:val="28"/>
          <w:szCs w:val="28"/>
        </w:rPr>
        <w:t>V</w:t>
      </w:r>
      <w:r w:rsidR="0014261A">
        <w:rPr>
          <w:rFonts w:ascii="Times New Roman" w:hAnsi="Times New Roman" w:cs="Times New Roman"/>
          <w:b/>
          <w:sz w:val="28"/>
          <w:szCs w:val="28"/>
        </w:rPr>
        <w:t>I.</w:t>
      </w:r>
      <w:r w:rsidR="0014261A" w:rsidRPr="00BC61B5">
        <w:rPr>
          <w:rFonts w:ascii="Times New Roman" w:hAnsi="Times New Roman" w:cs="Times New Roman"/>
          <w:b/>
          <w:sz w:val="28"/>
          <w:szCs w:val="28"/>
        </w:rPr>
        <w:t xml:space="preserve"> Papildu informācija</w:t>
      </w:r>
    </w:p>
    <w:p w14:paraId="1E85596A" w14:textId="77777777" w:rsidR="0014261A" w:rsidRPr="005C7768" w:rsidRDefault="00290A2A" w:rsidP="00880274">
      <w:pPr>
        <w:pStyle w:val="ListParagraph"/>
        <w:numPr>
          <w:ilvl w:val="0"/>
          <w:numId w:val="18"/>
        </w:numPr>
        <w:spacing w:before="0"/>
        <w:contextualSpacing w:val="0"/>
        <w:rPr>
          <w:rFonts w:ascii="Times New Roman" w:hAnsi="Times New Roman" w:cs="Times New Roman"/>
          <w:sz w:val="24"/>
          <w:szCs w:val="24"/>
        </w:rPr>
      </w:pPr>
      <w:r w:rsidRPr="005C7768">
        <w:rPr>
          <w:rFonts w:ascii="Times New Roman" w:hAnsi="Times New Roman" w:cs="Times New Roman"/>
          <w:sz w:val="24"/>
          <w:szCs w:val="24"/>
        </w:rPr>
        <w:t xml:space="preserve">Saskaņā ar </w:t>
      </w:r>
      <w:r w:rsidR="0014261A" w:rsidRPr="005C7768">
        <w:rPr>
          <w:rFonts w:ascii="Times New Roman" w:hAnsi="Times New Roman" w:cs="Times New Roman"/>
          <w:sz w:val="24"/>
          <w:szCs w:val="24"/>
        </w:rPr>
        <w:t>SAM MK</w:t>
      </w:r>
      <w:r w:rsidR="00211EB0" w:rsidRPr="005C7768">
        <w:rPr>
          <w:rFonts w:ascii="Times New Roman" w:hAnsi="Times New Roman" w:cs="Times New Roman"/>
          <w:sz w:val="24"/>
          <w:szCs w:val="24"/>
        </w:rPr>
        <w:t xml:space="preserve"> noteikumu</w:t>
      </w:r>
      <w:r w:rsidR="0014261A" w:rsidRPr="005C7768">
        <w:rPr>
          <w:rFonts w:ascii="Times New Roman" w:hAnsi="Times New Roman" w:cs="Times New Roman"/>
          <w:sz w:val="24"/>
          <w:szCs w:val="24"/>
        </w:rPr>
        <w:t xml:space="preserve"> </w:t>
      </w:r>
      <w:r w:rsidR="0081696D" w:rsidRPr="005C7768">
        <w:rPr>
          <w:rFonts w:ascii="Times New Roman" w:hAnsi="Times New Roman" w:cs="Times New Roman"/>
          <w:sz w:val="24"/>
          <w:szCs w:val="24"/>
        </w:rPr>
        <w:t>27</w:t>
      </w:r>
      <w:r w:rsidR="009E0969" w:rsidRPr="005C7768">
        <w:rPr>
          <w:rFonts w:ascii="Times New Roman" w:hAnsi="Times New Roman" w:cs="Times New Roman"/>
          <w:sz w:val="24"/>
          <w:szCs w:val="24"/>
        </w:rPr>
        <w:t>.</w:t>
      </w:r>
      <w:r w:rsidR="0014261A" w:rsidRPr="005C7768">
        <w:rPr>
          <w:rFonts w:ascii="Times New Roman" w:hAnsi="Times New Roman" w:cs="Times New Roman"/>
          <w:sz w:val="24"/>
          <w:szCs w:val="24"/>
        </w:rPr>
        <w:t xml:space="preserve">punktā noteikto, </w:t>
      </w:r>
      <w:r w:rsidR="00211EB0" w:rsidRPr="005C7768">
        <w:rPr>
          <w:rFonts w:ascii="Times New Roman" w:hAnsi="Times New Roman" w:cs="Times New Roman"/>
          <w:sz w:val="24"/>
          <w:szCs w:val="24"/>
        </w:rPr>
        <w:t>projekta iesniedzējam</w:t>
      </w:r>
      <w:r w:rsidR="00607E8A" w:rsidRPr="005C7768">
        <w:rPr>
          <w:rFonts w:ascii="Times New Roman" w:hAnsi="Times New Roman" w:cs="Times New Roman"/>
          <w:sz w:val="24"/>
          <w:szCs w:val="24"/>
        </w:rPr>
        <w:t xml:space="preserve"> pēc projekta iesnieguma apstiprināšanas un līguma par projekta īstenošanu noslēgšanas</w:t>
      </w:r>
      <w:r w:rsidR="0014261A" w:rsidRPr="005C7768">
        <w:rPr>
          <w:rFonts w:ascii="Times New Roman" w:hAnsi="Times New Roman" w:cs="Times New Roman"/>
          <w:sz w:val="24"/>
          <w:szCs w:val="24"/>
        </w:rPr>
        <w:t xml:space="preserve"> </w:t>
      </w:r>
      <w:r w:rsidR="00211EB0" w:rsidRPr="005C7768">
        <w:rPr>
          <w:rFonts w:ascii="Times New Roman" w:hAnsi="Times New Roman" w:cs="Times New Roman"/>
          <w:sz w:val="24"/>
          <w:szCs w:val="24"/>
        </w:rPr>
        <w:t>būs</w:t>
      </w:r>
      <w:r w:rsidR="0014261A" w:rsidRPr="005C7768">
        <w:rPr>
          <w:rFonts w:ascii="Times New Roman" w:hAnsi="Times New Roman" w:cs="Times New Roman"/>
          <w:sz w:val="24"/>
          <w:szCs w:val="24"/>
        </w:rPr>
        <w:t xml:space="preserve"> iespēja saņemt avansa maksājumu</w:t>
      </w:r>
      <w:r w:rsidR="005C7768" w:rsidRPr="005C7768">
        <w:rPr>
          <w:rFonts w:ascii="Times New Roman" w:hAnsi="Times New Roman" w:cs="Times New Roman"/>
          <w:sz w:val="24"/>
          <w:szCs w:val="24"/>
        </w:rPr>
        <w:t>, kuru</w:t>
      </w:r>
      <w:r w:rsidR="0014261A" w:rsidRPr="005C7768">
        <w:rPr>
          <w:rFonts w:ascii="Times New Roman" w:hAnsi="Times New Roman" w:cs="Times New Roman"/>
          <w:sz w:val="24"/>
          <w:szCs w:val="24"/>
        </w:rPr>
        <w:t xml:space="preserve"> </w:t>
      </w:r>
      <w:r w:rsidR="0081696D" w:rsidRPr="005C7768">
        <w:rPr>
          <w:rFonts w:ascii="Times New Roman" w:hAnsi="Times New Roman" w:cs="Times New Roman"/>
          <w:sz w:val="24"/>
          <w:szCs w:val="24"/>
        </w:rPr>
        <w:t xml:space="preserve">kopsumma nepārsniedz 90 procentus no projektam piešķirtā </w:t>
      </w:r>
      <w:r w:rsidR="005C7768" w:rsidRPr="005C7768">
        <w:rPr>
          <w:rFonts w:ascii="Times New Roman" w:hAnsi="Times New Roman" w:cs="Times New Roman"/>
          <w:sz w:val="24"/>
          <w:szCs w:val="24"/>
        </w:rPr>
        <w:t>ERAF</w:t>
      </w:r>
      <w:r w:rsidR="0081696D" w:rsidRPr="005C7768">
        <w:rPr>
          <w:rFonts w:ascii="Times New Roman" w:hAnsi="Times New Roman" w:cs="Times New Roman"/>
          <w:sz w:val="24"/>
          <w:szCs w:val="24"/>
        </w:rPr>
        <w:t xml:space="preserve"> finansējuma un valsts budžeta līdzfinansējuma kopsummas. Avansu var izmaksāt vairākos maksājumos.</w:t>
      </w:r>
    </w:p>
    <w:p w14:paraId="7CC4031C" w14:textId="77777777" w:rsidR="00DA4EC1" w:rsidRDefault="00DA4EC1" w:rsidP="00132A4A">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Jautājumus par projekta iesnieguma sagatavošanu un iesniegšanu </w:t>
      </w:r>
      <w:r w:rsidR="00601969">
        <w:rPr>
          <w:rFonts w:ascii="Times New Roman" w:hAnsi="Times New Roman" w:cs="Times New Roman"/>
          <w:sz w:val="24"/>
          <w:szCs w:val="24"/>
        </w:rPr>
        <w:t xml:space="preserve">lūdzam nosūtīt </w:t>
      </w:r>
      <w:r w:rsidRPr="00880274">
        <w:rPr>
          <w:rFonts w:ascii="Times New Roman" w:hAnsi="Times New Roman" w:cs="Times New Roman"/>
          <w:sz w:val="24"/>
          <w:szCs w:val="24"/>
        </w:rPr>
        <w:t xml:space="preserve">uz </w:t>
      </w:r>
      <w:r w:rsidR="0075637E">
        <w:rPr>
          <w:rFonts w:ascii="Times New Roman" w:hAnsi="Times New Roman" w:cs="Times New Roman"/>
          <w:sz w:val="24"/>
          <w:szCs w:val="24"/>
        </w:rPr>
        <w:t>elektronisk</w:t>
      </w:r>
      <w:r w:rsidR="00060FFB">
        <w:rPr>
          <w:rFonts w:ascii="Times New Roman" w:hAnsi="Times New Roman" w:cs="Times New Roman"/>
          <w:sz w:val="24"/>
          <w:szCs w:val="24"/>
        </w:rPr>
        <w:t>ā</w:t>
      </w:r>
      <w:r w:rsidR="0075637E">
        <w:rPr>
          <w:rFonts w:ascii="Times New Roman" w:hAnsi="Times New Roman" w:cs="Times New Roman"/>
          <w:sz w:val="24"/>
          <w:szCs w:val="24"/>
        </w:rPr>
        <w:t xml:space="preserve"> past</w:t>
      </w:r>
      <w:r w:rsidR="00060FFB">
        <w:rPr>
          <w:rFonts w:ascii="Times New Roman" w:hAnsi="Times New Roman" w:cs="Times New Roman"/>
          <w:sz w:val="24"/>
          <w:szCs w:val="24"/>
        </w:rPr>
        <w:t>a adresi</w:t>
      </w:r>
      <w:r w:rsidRPr="00880274">
        <w:rPr>
          <w:rFonts w:ascii="Times New Roman" w:hAnsi="Times New Roman" w:cs="Times New Roman"/>
          <w:sz w:val="24"/>
          <w:szCs w:val="24"/>
        </w:rPr>
        <w:t xml:space="preserve"> </w:t>
      </w:r>
      <w:hyperlink r:id="rId19" w:history="1">
        <w:r w:rsidR="00921E8C" w:rsidRPr="009E0969">
          <w:rPr>
            <w:rStyle w:val="Hyperlink"/>
            <w:rFonts w:ascii="Times New Roman" w:hAnsi="Times New Roman" w:cs="Times New Roman"/>
            <w:i/>
            <w:sz w:val="24"/>
            <w:szCs w:val="24"/>
          </w:rPr>
          <w:t>atlase@cfla.gov.lv</w:t>
        </w:r>
      </w:hyperlink>
      <w:r w:rsidR="007D4494" w:rsidRPr="00880274">
        <w:rPr>
          <w:rFonts w:ascii="Times New Roman" w:hAnsi="Times New Roman" w:cs="Times New Roman"/>
          <w:color w:val="0000FF"/>
          <w:sz w:val="24"/>
          <w:szCs w:val="24"/>
          <w:u w:val="single"/>
        </w:rPr>
        <w:t xml:space="preserve"> </w:t>
      </w:r>
      <w:r w:rsidR="007D4494" w:rsidRPr="00880274">
        <w:rPr>
          <w:rFonts w:ascii="Times New Roman" w:hAnsi="Times New Roman" w:cs="Times New Roman"/>
          <w:sz w:val="24"/>
          <w:szCs w:val="24"/>
        </w:rPr>
        <w:t xml:space="preserve">vai </w:t>
      </w:r>
      <w:r w:rsidR="009E0969">
        <w:rPr>
          <w:rFonts w:ascii="Times New Roman" w:hAnsi="Times New Roman" w:cs="Times New Roman"/>
          <w:sz w:val="24"/>
          <w:szCs w:val="24"/>
        </w:rPr>
        <w:t xml:space="preserve">lūdzam vērsties </w:t>
      </w:r>
      <w:r w:rsidR="00132A4A" w:rsidRPr="00132A4A">
        <w:rPr>
          <w:rFonts w:ascii="Times New Roman" w:hAnsi="Times New Roman" w:cs="Times New Roman"/>
          <w:sz w:val="24"/>
          <w:szCs w:val="24"/>
        </w:rPr>
        <w:t>sadarbības iestādes klientu apkalpošanas centrā (Meistaru ielā 10, Rīgā, tālruni</w:t>
      </w:r>
      <w:r w:rsidR="009E0969">
        <w:rPr>
          <w:rFonts w:ascii="Times New Roman" w:hAnsi="Times New Roman" w:cs="Times New Roman"/>
          <w:sz w:val="24"/>
          <w:szCs w:val="24"/>
        </w:rPr>
        <w:t>s</w:t>
      </w:r>
      <w:r w:rsidR="00132A4A" w:rsidRPr="00132A4A">
        <w:rPr>
          <w:rFonts w:ascii="Times New Roman" w:hAnsi="Times New Roman" w:cs="Times New Roman"/>
          <w:sz w:val="24"/>
          <w:szCs w:val="24"/>
        </w:rPr>
        <w:t xml:space="preserve"> 66939777).</w:t>
      </w:r>
      <w:r w:rsidR="00921E8C" w:rsidRPr="00880274">
        <w:rPr>
          <w:rFonts w:ascii="Times New Roman" w:hAnsi="Times New Roman" w:cs="Times New Roman"/>
          <w:sz w:val="24"/>
          <w:szCs w:val="24"/>
        </w:rPr>
        <w:t xml:space="preserve"> </w:t>
      </w:r>
      <w:r w:rsidRPr="00880274">
        <w:rPr>
          <w:rFonts w:ascii="Times New Roman" w:hAnsi="Times New Roman" w:cs="Times New Roman"/>
          <w:sz w:val="24"/>
          <w:szCs w:val="24"/>
        </w:rPr>
        <w:t>Atbildes uz iesūtītajiem jautājumiem tiks nosūtīta</w:t>
      </w:r>
      <w:r w:rsidR="00354CCB">
        <w:rPr>
          <w:rFonts w:ascii="Times New Roman" w:hAnsi="Times New Roman" w:cs="Times New Roman"/>
          <w:sz w:val="24"/>
          <w:szCs w:val="24"/>
        </w:rPr>
        <w:t>s</w:t>
      </w:r>
      <w:r w:rsidRPr="00880274">
        <w:rPr>
          <w:rFonts w:ascii="Times New Roman" w:hAnsi="Times New Roman" w:cs="Times New Roman"/>
          <w:sz w:val="24"/>
          <w:szCs w:val="24"/>
        </w:rPr>
        <w:t xml:space="preserve"> elektroniski</w:t>
      </w:r>
      <w:r w:rsidR="00F429A4">
        <w:rPr>
          <w:rFonts w:ascii="Times New Roman" w:hAnsi="Times New Roman" w:cs="Times New Roman"/>
          <w:sz w:val="24"/>
          <w:szCs w:val="24"/>
        </w:rPr>
        <w:t xml:space="preserve"> jautājuma uzdevējam</w:t>
      </w:r>
      <w:r w:rsidRPr="00880274">
        <w:rPr>
          <w:rFonts w:ascii="Times New Roman" w:hAnsi="Times New Roman" w:cs="Times New Roman"/>
          <w:sz w:val="24"/>
          <w:szCs w:val="24"/>
        </w:rPr>
        <w:t>.</w:t>
      </w:r>
      <w:r w:rsidR="00921E8C" w:rsidRPr="00880274">
        <w:rPr>
          <w:rFonts w:ascii="Times New Roman" w:hAnsi="Times New Roman" w:cs="Times New Roman"/>
          <w:sz w:val="24"/>
          <w:szCs w:val="24"/>
        </w:rPr>
        <w:t xml:space="preserve"> </w:t>
      </w:r>
      <w:r w:rsidR="00132A4A">
        <w:rPr>
          <w:rFonts w:ascii="Times New Roman" w:hAnsi="Times New Roman" w:cs="Times New Roman"/>
          <w:sz w:val="24"/>
          <w:szCs w:val="24"/>
        </w:rPr>
        <w:t>Projekta iesniedzējs j</w:t>
      </w:r>
      <w:r w:rsidR="00132A4A" w:rsidRPr="000834B2">
        <w:rPr>
          <w:rFonts w:ascii="Times New Roman" w:hAnsi="Times New Roman" w:cs="Times New Roman"/>
          <w:sz w:val="24"/>
          <w:szCs w:val="24"/>
        </w:rPr>
        <w:t xml:space="preserve">autājumus </w:t>
      </w:r>
      <w:r w:rsidR="00132A4A">
        <w:rPr>
          <w:rFonts w:ascii="Times New Roman" w:hAnsi="Times New Roman" w:cs="Times New Roman"/>
          <w:sz w:val="24"/>
          <w:szCs w:val="24"/>
        </w:rPr>
        <w:t xml:space="preserve">par konkrēto projektu iesniegumu atlasi </w:t>
      </w:r>
      <w:r w:rsidR="00132A4A" w:rsidRPr="000834B2">
        <w:rPr>
          <w:rFonts w:ascii="Times New Roman" w:hAnsi="Times New Roman" w:cs="Times New Roman"/>
          <w:sz w:val="24"/>
          <w:szCs w:val="24"/>
        </w:rPr>
        <w:t>iesniedz ne vēlāk kā 2 darba dienas līdz projekt</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iesniegum</w:t>
      </w:r>
      <w:r w:rsidR="00132A4A">
        <w:rPr>
          <w:rFonts w:ascii="Times New Roman" w:hAnsi="Times New Roman" w:cs="Times New Roman"/>
          <w:sz w:val="24"/>
          <w:szCs w:val="24"/>
        </w:rPr>
        <w:t>u</w:t>
      </w:r>
      <w:r w:rsidR="00132A4A" w:rsidRPr="000834B2">
        <w:rPr>
          <w:rFonts w:ascii="Times New Roman" w:hAnsi="Times New Roman" w:cs="Times New Roman"/>
          <w:sz w:val="24"/>
          <w:szCs w:val="24"/>
        </w:rPr>
        <w:t xml:space="preserve"> iesniegšanas beigu termiņam.</w:t>
      </w:r>
      <w:r w:rsidR="00132A4A">
        <w:rPr>
          <w:rFonts w:ascii="Times New Roman" w:hAnsi="Times New Roman" w:cs="Times New Roman"/>
          <w:sz w:val="24"/>
          <w:szCs w:val="24"/>
        </w:rPr>
        <w:t xml:space="preserve"> </w:t>
      </w:r>
      <w:r w:rsidR="004B788C">
        <w:rPr>
          <w:rFonts w:ascii="Times New Roman" w:hAnsi="Times New Roman" w:cs="Times New Roman"/>
          <w:sz w:val="24"/>
          <w:szCs w:val="24"/>
        </w:rPr>
        <w:t>Atbildes uz bi</w:t>
      </w:r>
      <w:r w:rsidR="009119DB">
        <w:rPr>
          <w:rFonts w:ascii="Times New Roman" w:hAnsi="Times New Roman" w:cs="Times New Roman"/>
          <w:sz w:val="24"/>
          <w:szCs w:val="24"/>
        </w:rPr>
        <w:t xml:space="preserve">ežāk uzdotajiem jautājumiem ir pieejamas </w:t>
      </w:r>
      <w:r w:rsidR="00BD5D8D">
        <w:rPr>
          <w:rFonts w:ascii="Times New Roman" w:hAnsi="Times New Roman" w:cs="Times New Roman"/>
          <w:sz w:val="24"/>
          <w:szCs w:val="24"/>
        </w:rPr>
        <w:t>sadarbības iestādes</w:t>
      </w:r>
      <w:r w:rsidR="004B788C">
        <w:rPr>
          <w:rFonts w:ascii="Times New Roman" w:hAnsi="Times New Roman" w:cs="Times New Roman"/>
          <w:sz w:val="24"/>
          <w:szCs w:val="24"/>
        </w:rPr>
        <w:t xml:space="preserve"> </w:t>
      </w:r>
      <w:r w:rsidR="00F429A4">
        <w:rPr>
          <w:rFonts w:ascii="Times New Roman" w:hAnsi="Times New Roman" w:cs="Times New Roman"/>
          <w:sz w:val="24"/>
          <w:szCs w:val="24"/>
        </w:rPr>
        <w:t xml:space="preserve">tīmekļa vietnē </w:t>
      </w:r>
      <w:hyperlink r:id="rId20" w:history="1">
        <w:r w:rsidR="005C7768" w:rsidRPr="005C7768">
          <w:rPr>
            <w:rFonts w:ascii="Times New Roman" w:eastAsia="Calibri" w:hAnsi="Times New Roman" w:cs="Times New Roman"/>
            <w:color w:val="0000FF"/>
            <w:sz w:val="24"/>
            <w:szCs w:val="24"/>
            <w:u w:val="single"/>
          </w:rPr>
          <w:t>http://cfla.gov.lv/lv/es-fondi-2014-2020/biezak-uzdotie-jautajumi</w:t>
        </w:r>
      </w:hyperlink>
      <w:r w:rsidR="004B788C">
        <w:rPr>
          <w:rFonts w:ascii="Times New Roman" w:hAnsi="Times New Roman" w:cs="Times New Roman"/>
          <w:sz w:val="24"/>
          <w:szCs w:val="24"/>
        </w:rPr>
        <w:t>.</w:t>
      </w:r>
      <w:r w:rsidR="00F429A4">
        <w:rPr>
          <w:rFonts w:ascii="Times New Roman" w:hAnsi="Times New Roman" w:cs="Times New Roman"/>
          <w:sz w:val="24"/>
          <w:szCs w:val="24"/>
        </w:rPr>
        <w:t xml:space="preserve"> </w:t>
      </w:r>
    </w:p>
    <w:p w14:paraId="06B83915" w14:textId="77777777" w:rsidR="00A43B5E" w:rsidRPr="00152F67" w:rsidRDefault="00A43B5E" w:rsidP="00880274">
      <w:pPr>
        <w:pStyle w:val="ListParagraph"/>
        <w:numPr>
          <w:ilvl w:val="0"/>
          <w:numId w:val="18"/>
        </w:numPr>
        <w:spacing w:before="0"/>
        <w:contextualSpacing w:val="0"/>
        <w:rPr>
          <w:rFonts w:ascii="Times New Roman" w:hAnsi="Times New Roman" w:cs="Times New Roman"/>
          <w:sz w:val="24"/>
          <w:szCs w:val="24"/>
        </w:rPr>
      </w:pPr>
      <w:r w:rsidRPr="00880274">
        <w:rPr>
          <w:rFonts w:ascii="Times New Roman" w:hAnsi="Times New Roman" w:cs="Times New Roman"/>
          <w:sz w:val="24"/>
          <w:szCs w:val="24"/>
        </w:rPr>
        <w:lastRenderedPageBreak/>
        <w:t xml:space="preserve">Aktuālā informācija par projektu iesniegumu atlasēm </w:t>
      </w:r>
      <w:r w:rsidR="001F587A">
        <w:rPr>
          <w:rFonts w:ascii="Times New Roman" w:hAnsi="Times New Roman" w:cs="Times New Roman"/>
          <w:sz w:val="24"/>
          <w:szCs w:val="24"/>
        </w:rPr>
        <w:t>ir pieejama</w:t>
      </w:r>
      <w:r w:rsidRPr="00880274">
        <w:rPr>
          <w:rFonts w:ascii="Times New Roman" w:hAnsi="Times New Roman" w:cs="Times New Roman"/>
          <w:sz w:val="24"/>
          <w:szCs w:val="24"/>
        </w:rPr>
        <w:t xml:space="preserve"> </w:t>
      </w:r>
      <w:r w:rsidR="001F518A" w:rsidRPr="00880274">
        <w:rPr>
          <w:rFonts w:ascii="Times New Roman" w:hAnsi="Times New Roman" w:cs="Times New Roman"/>
          <w:sz w:val="24"/>
          <w:szCs w:val="24"/>
        </w:rPr>
        <w:t>sadarbības iestādes tīmekļa vietnē</w:t>
      </w:r>
      <w:r w:rsidRPr="00880274">
        <w:rPr>
          <w:rFonts w:ascii="Times New Roman" w:hAnsi="Times New Roman" w:cs="Times New Roman"/>
          <w:sz w:val="24"/>
          <w:szCs w:val="24"/>
        </w:rPr>
        <w:t xml:space="preserve"> </w:t>
      </w:r>
      <w:hyperlink r:id="rId21" w:history="1">
        <w:r w:rsidR="005C7768" w:rsidRPr="005C7768">
          <w:rPr>
            <w:rFonts w:ascii="Times New Roman" w:eastAsia="Calibri" w:hAnsi="Times New Roman" w:cs="Times New Roman"/>
            <w:color w:val="0000FF"/>
            <w:sz w:val="24"/>
            <w:szCs w:val="24"/>
            <w:u w:val="single"/>
          </w:rPr>
          <w:t>http://www.cfla.gov.lv/lv/es-fondi-2014-2020/izsludinatas-atlases</w:t>
        </w:r>
      </w:hyperlink>
      <w:r w:rsidR="00290A2A" w:rsidRPr="00880274">
        <w:rPr>
          <w:rFonts w:ascii="Times New Roman" w:hAnsi="Times New Roman" w:cs="Times New Roman"/>
          <w:color w:val="FF0000"/>
          <w:sz w:val="24"/>
          <w:szCs w:val="24"/>
        </w:rPr>
        <w:t>.</w:t>
      </w:r>
    </w:p>
    <w:p w14:paraId="647285B6" w14:textId="77777777" w:rsidR="00F40466" w:rsidRPr="00F40466" w:rsidRDefault="005C7768" w:rsidP="005527C1">
      <w:pPr>
        <w:pStyle w:val="ListParagraph"/>
        <w:numPr>
          <w:ilvl w:val="0"/>
          <w:numId w:val="18"/>
        </w:numPr>
        <w:contextualSpacing w:val="0"/>
        <w:rPr>
          <w:rFonts w:ascii="Times New Roman" w:hAnsi="Times New Roman" w:cs="Times New Roman"/>
          <w:sz w:val="24"/>
          <w:szCs w:val="24"/>
        </w:rPr>
      </w:pPr>
      <w:r w:rsidRPr="005C7768">
        <w:rPr>
          <w:rFonts w:ascii="Times New Roman" w:hAnsi="Times New Roman" w:cs="Times New Roman"/>
          <w:sz w:val="24"/>
          <w:szCs w:val="24"/>
        </w:rPr>
        <w:t>V</w:t>
      </w:r>
      <w:r w:rsidR="00F40466" w:rsidRPr="005C7768">
        <w:rPr>
          <w:rFonts w:ascii="Times New Roman" w:hAnsi="Times New Roman" w:cs="Times New Roman"/>
          <w:sz w:val="24"/>
          <w:szCs w:val="24"/>
        </w:rPr>
        <w:t xml:space="preserve">ienošanās par </w:t>
      </w:r>
      <w:r w:rsidR="00F40466" w:rsidRPr="00F40466">
        <w:rPr>
          <w:rFonts w:ascii="Times New Roman" w:hAnsi="Times New Roman" w:cs="Times New Roman"/>
          <w:sz w:val="24"/>
          <w:szCs w:val="24"/>
        </w:rPr>
        <w:t xml:space="preserve">projekta īstenošanu projekta teksts vienošanās slēgšanas procesā var tikt precizēts atbilstoši projekta specifikai. </w:t>
      </w:r>
    </w:p>
    <w:p w14:paraId="188081F8" w14:textId="77777777" w:rsidR="001F4CBA" w:rsidRPr="00880274" w:rsidRDefault="00EE455A" w:rsidP="005527C1">
      <w:pPr>
        <w:pStyle w:val="ListParagraph"/>
        <w:numPr>
          <w:ilvl w:val="0"/>
          <w:numId w:val="18"/>
        </w:numPr>
        <w:contextualSpacing w:val="0"/>
        <w:rPr>
          <w:rFonts w:ascii="Times New Roman" w:hAnsi="Times New Roman" w:cs="Times New Roman"/>
          <w:sz w:val="24"/>
          <w:szCs w:val="24"/>
        </w:rPr>
      </w:pPr>
      <w:r w:rsidRPr="00880274">
        <w:rPr>
          <w:rFonts w:ascii="Times New Roman" w:hAnsi="Times New Roman" w:cs="Times New Roman"/>
          <w:sz w:val="24"/>
          <w:szCs w:val="24"/>
        </w:rPr>
        <w:t xml:space="preserve">Saskaņā ar </w:t>
      </w:r>
      <w:r w:rsidR="009946CB">
        <w:rPr>
          <w:rFonts w:ascii="Times New Roman" w:hAnsi="Times New Roman" w:cs="Times New Roman"/>
          <w:sz w:val="24"/>
          <w:szCs w:val="24"/>
        </w:rPr>
        <w:t>L</w:t>
      </w:r>
      <w:r w:rsidRPr="00880274">
        <w:rPr>
          <w:rFonts w:ascii="Times New Roman" w:hAnsi="Times New Roman" w:cs="Times New Roman"/>
          <w:sz w:val="24"/>
          <w:szCs w:val="24"/>
        </w:rPr>
        <w:t xml:space="preserve">ikuma 27.pantu </w:t>
      </w:r>
      <w:r w:rsidR="001F587A">
        <w:rPr>
          <w:rFonts w:ascii="Times New Roman" w:hAnsi="Times New Roman" w:cs="Times New Roman"/>
          <w:sz w:val="24"/>
          <w:szCs w:val="24"/>
        </w:rPr>
        <w:t xml:space="preserve">sadarbības iestāde </w:t>
      </w:r>
      <w:r w:rsidR="001F4CBA" w:rsidRPr="00880274">
        <w:rPr>
          <w:rFonts w:ascii="Times New Roman" w:hAnsi="Times New Roman" w:cs="Times New Roman"/>
          <w:sz w:val="24"/>
          <w:szCs w:val="24"/>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880274">
        <w:rPr>
          <w:rFonts w:ascii="Times New Roman" w:hAnsi="Times New Roman" w:cs="Times New Roman"/>
          <w:sz w:val="24"/>
          <w:szCs w:val="24"/>
        </w:rPr>
        <w:t xml:space="preserve"> uz </w:t>
      </w:r>
      <w:r w:rsidR="001F4CBA" w:rsidRPr="00880274">
        <w:rPr>
          <w:rFonts w:ascii="Times New Roman" w:hAnsi="Times New Roman" w:cs="Times New Roman"/>
          <w:sz w:val="24"/>
          <w:szCs w:val="24"/>
        </w:rPr>
        <w:t>laiku, kas nepārsniedz trīs gadus no lēmuma spēkā stāšanās dienas, ja šī persona:</w:t>
      </w:r>
    </w:p>
    <w:p w14:paraId="1506BB52" w14:textId="77777777" w:rsidR="007F2CC0" w:rsidRPr="00290A2A" w:rsidRDefault="001F4CBA" w:rsidP="005C5A9C">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apzināti ir sniegusi nepatiesu informāciju, kas ir </w:t>
      </w:r>
      <w:r w:rsidR="00C70414" w:rsidRPr="00290A2A">
        <w:rPr>
          <w:rFonts w:ascii="Times New Roman" w:eastAsia="Times New Roman" w:hAnsi="Times New Roman" w:cs="Times New Roman"/>
          <w:sz w:val="24"/>
          <w:szCs w:val="24"/>
          <w:lang w:eastAsia="lv-LV"/>
        </w:rPr>
        <w:t xml:space="preserve">būtiska </w:t>
      </w:r>
      <w:r w:rsidR="003B4913" w:rsidRPr="00290A2A">
        <w:rPr>
          <w:rFonts w:ascii="Times New Roman" w:eastAsia="Times New Roman" w:hAnsi="Times New Roman" w:cs="Times New Roman"/>
          <w:sz w:val="24"/>
          <w:szCs w:val="24"/>
          <w:lang w:eastAsia="lv-LV"/>
        </w:rPr>
        <w:t xml:space="preserve">projekta </w:t>
      </w:r>
      <w:r w:rsidRPr="00290A2A">
        <w:rPr>
          <w:rFonts w:ascii="Times New Roman" w:eastAsia="Times New Roman" w:hAnsi="Times New Roman" w:cs="Times New Roman"/>
          <w:sz w:val="24"/>
          <w:szCs w:val="24"/>
          <w:lang w:eastAsia="lv-LV"/>
        </w:rPr>
        <w:t xml:space="preserve">iesnieguma </w:t>
      </w:r>
      <w:r w:rsidR="00C70414" w:rsidRPr="00290A2A">
        <w:rPr>
          <w:rFonts w:ascii="Times New Roman" w:eastAsia="Times New Roman" w:hAnsi="Times New Roman" w:cs="Times New Roman"/>
          <w:sz w:val="24"/>
          <w:szCs w:val="24"/>
          <w:lang w:eastAsia="lv-LV"/>
        </w:rPr>
        <w:t>novērtēšanai;</w:t>
      </w:r>
      <w:r w:rsidR="003B4913" w:rsidRPr="00290A2A">
        <w:rPr>
          <w:rFonts w:ascii="Times New Roman" w:eastAsia="Times New Roman" w:hAnsi="Times New Roman" w:cs="Times New Roman"/>
          <w:sz w:val="24"/>
          <w:szCs w:val="24"/>
          <w:lang w:eastAsia="lv-LV"/>
        </w:rPr>
        <w:t>.</w:t>
      </w:r>
    </w:p>
    <w:p w14:paraId="3E4D036B" w14:textId="77777777" w:rsidR="00EE455A" w:rsidRDefault="001F4CBA" w:rsidP="005C5A9C">
      <w:pPr>
        <w:pStyle w:val="ListParagraph"/>
        <w:numPr>
          <w:ilvl w:val="1"/>
          <w:numId w:val="18"/>
        </w:numPr>
        <w:spacing w:before="0"/>
        <w:contextualSpacing w:val="0"/>
        <w:rPr>
          <w:rFonts w:ascii="Times New Roman" w:eastAsia="Times New Roman" w:hAnsi="Times New Roman" w:cs="Times New Roman"/>
          <w:sz w:val="24"/>
          <w:szCs w:val="24"/>
          <w:lang w:eastAsia="lv-LV"/>
        </w:rPr>
      </w:pPr>
      <w:r w:rsidRPr="00290A2A">
        <w:rPr>
          <w:rFonts w:ascii="Times New Roman" w:eastAsia="Times New Roman" w:hAnsi="Times New Roman" w:cs="Times New Roman"/>
          <w:sz w:val="24"/>
          <w:szCs w:val="24"/>
          <w:lang w:eastAsia="lv-LV"/>
        </w:rPr>
        <w:t xml:space="preserve">īstenojot projektu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Pr>
          <w:rFonts w:ascii="Times New Roman" w:eastAsia="Times New Roman" w:hAnsi="Times New Roman" w:cs="Times New Roman"/>
          <w:sz w:val="24"/>
          <w:szCs w:val="24"/>
          <w:lang w:eastAsia="lv-LV"/>
        </w:rPr>
        <w:t>L</w:t>
      </w:r>
      <w:r w:rsidRPr="00290A2A">
        <w:rPr>
          <w:rFonts w:ascii="Times New Roman" w:eastAsia="Times New Roman" w:hAnsi="Times New Roman" w:cs="Times New Roman"/>
          <w:sz w:val="24"/>
          <w:szCs w:val="24"/>
          <w:lang w:eastAsia="lv-LV"/>
        </w:rPr>
        <w:t>ikuma 20.panta 13.punktā minētajā normatīvajā aktā paredzētās tiesības vienpusēji atkāpties no līguma par projekta īstenošanu.</w:t>
      </w:r>
    </w:p>
    <w:p w14:paraId="2B88F66A" w14:textId="77777777" w:rsidR="00250B8A" w:rsidRDefault="00250B8A" w:rsidP="00152F67">
      <w:pPr>
        <w:pStyle w:val="ListParagraph"/>
        <w:spacing w:before="0"/>
        <w:ind w:left="1077" w:firstLine="0"/>
        <w:contextualSpacing w:val="0"/>
        <w:rPr>
          <w:rFonts w:ascii="Times New Roman" w:eastAsia="Times New Roman" w:hAnsi="Times New Roman" w:cs="Times New Roman"/>
          <w:sz w:val="24"/>
          <w:szCs w:val="24"/>
          <w:lang w:eastAsia="lv-LV"/>
        </w:rPr>
      </w:pPr>
    </w:p>
    <w:p w14:paraId="4062127B" w14:textId="77777777" w:rsidR="00C70414" w:rsidRPr="00A7104B" w:rsidRDefault="00C70414" w:rsidP="00C70414">
      <w:pPr>
        <w:rPr>
          <w:rFonts w:ascii="Times New Roman" w:hAnsi="Times New Roman" w:cs="Times New Roman"/>
          <w:b/>
          <w:sz w:val="24"/>
          <w:szCs w:val="24"/>
        </w:rPr>
      </w:pPr>
      <w:r w:rsidRPr="00A7104B">
        <w:rPr>
          <w:rFonts w:ascii="Times New Roman" w:hAnsi="Times New Roman" w:cs="Times New Roman"/>
          <w:b/>
          <w:sz w:val="24"/>
          <w:szCs w:val="24"/>
        </w:rPr>
        <w:t>Pielikumi:</w:t>
      </w:r>
    </w:p>
    <w:p w14:paraId="0D6BC796" w14:textId="77777777" w:rsidR="00A7104B" w:rsidRPr="009161A2" w:rsidRDefault="00A7104B" w:rsidP="001707C5">
      <w:pPr>
        <w:ind w:left="1560" w:hanging="1276"/>
        <w:rPr>
          <w:rFonts w:ascii="Times New Roman" w:hAnsi="Times New Roman" w:cs="Times New Roman"/>
          <w:sz w:val="24"/>
          <w:szCs w:val="24"/>
        </w:rPr>
      </w:pPr>
      <w:r>
        <w:rPr>
          <w:rFonts w:ascii="Times New Roman" w:hAnsi="Times New Roman" w:cs="Times New Roman"/>
          <w:sz w:val="24"/>
          <w:szCs w:val="24"/>
        </w:rPr>
        <w:t xml:space="preserve">1.pielikums. </w:t>
      </w:r>
      <w:r w:rsidRPr="009161A2">
        <w:rPr>
          <w:rFonts w:ascii="Times New Roman" w:hAnsi="Times New Roman" w:cs="Times New Roman"/>
          <w:sz w:val="24"/>
          <w:szCs w:val="24"/>
        </w:rPr>
        <w:t>Projekta iesnieguma veidlapa</w:t>
      </w:r>
      <w:r w:rsidR="00C70414" w:rsidRPr="009161A2">
        <w:rPr>
          <w:rFonts w:ascii="Times New Roman" w:hAnsi="Times New Roman" w:cs="Times New Roman"/>
          <w:sz w:val="24"/>
          <w:szCs w:val="24"/>
        </w:rPr>
        <w:t xml:space="preserve"> </w:t>
      </w:r>
      <w:r w:rsidR="00847788" w:rsidRPr="009161A2">
        <w:rPr>
          <w:rFonts w:ascii="Times New Roman" w:hAnsi="Times New Roman" w:cs="Times New Roman"/>
          <w:sz w:val="24"/>
          <w:szCs w:val="24"/>
        </w:rPr>
        <w:t xml:space="preserve">un tās </w:t>
      </w:r>
      <w:r w:rsidR="00940771" w:rsidRPr="009161A2">
        <w:rPr>
          <w:rFonts w:ascii="Times New Roman" w:hAnsi="Times New Roman" w:cs="Times New Roman"/>
          <w:sz w:val="24"/>
          <w:szCs w:val="24"/>
        </w:rPr>
        <w:t xml:space="preserve">pielikumi </w:t>
      </w:r>
      <w:r w:rsidR="001707C5" w:rsidRPr="009161A2">
        <w:rPr>
          <w:rFonts w:ascii="Times New Roman" w:hAnsi="Times New Roman" w:cs="Times New Roman"/>
          <w:sz w:val="24"/>
          <w:szCs w:val="24"/>
        </w:rPr>
        <w:t xml:space="preserve">uz </w:t>
      </w:r>
      <w:r w:rsidR="009161A2" w:rsidRPr="009161A2">
        <w:rPr>
          <w:rFonts w:ascii="Times New Roman" w:hAnsi="Times New Roman" w:cs="Times New Roman"/>
          <w:sz w:val="24"/>
          <w:szCs w:val="24"/>
        </w:rPr>
        <w:t>25</w:t>
      </w:r>
      <w:r w:rsidR="001707C5" w:rsidRPr="009161A2">
        <w:rPr>
          <w:rFonts w:ascii="Times New Roman" w:hAnsi="Times New Roman" w:cs="Times New Roman"/>
          <w:sz w:val="24"/>
          <w:szCs w:val="24"/>
        </w:rPr>
        <w:t xml:space="preserve"> lappusēm</w:t>
      </w:r>
      <w:r w:rsidR="00132A4A" w:rsidRPr="009161A2">
        <w:rPr>
          <w:rFonts w:ascii="Times New Roman" w:hAnsi="Times New Roman" w:cs="Times New Roman"/>
          <w:sz w:val="24"/>
          <w:szCs w:val="24"/>
        </w:rPr>
        <w:t>.</w:t>
      </w:r>
    </w:p>
    <w:p w14:paraId="7AD4833B" w14:textId="0D62F642" w:rsidR="00A7104B" w:rsidRPr="009161A2" w:rsidRDefault="00A7104B" w:rsidP="001707C5">
      <w:pPr>
        <w:ind w:left="1560" w:hanging="1276"/>
        <w:rPr>
          <w:rFonts w:ascii="Times New Roman" w:hAnsi="Times New Roman" w:cs="Times New Roman"/>
          <w:sz w:val="24"/>
          <w:szCs w:val="24"/>
        </w:rPr>
      </w:pPr>
      <w:r w:rsidRPr="009161A2">
        <w:rPr>
          <w:rFonts w:ascii="Times New Roman" w:hAnsi="Times New Roman" w:cs="Times New Roman"/>
          <w:sz w:val="24"/>
          <w:szCs w:val="24"/>
        </w:rPr>
        <w:t>2.pielikums. Projekta iesnieguma veidlapas aizpildīšanas metodika</w:t>
      </w:r>
      <w:r w:rsidR="00C70414" w:rsidRPr="009161A2">
        <w:rPr>
          <w:rFonts w:ascii="Times New Roman" w:hAnsi="Times New Roman" w:cs="Times New Roman"/>
          <w:sz w:val="24"/>
          <w:szCs w:val="24"/>
        </w:rPr>
        <w:t xml:space="preserve"> </w:t>
      </w:r>
      <w:r w:rsidR="009161A2" w:rsidRPr="009161A2">
        <w:rPr>
          <w:rFonts w:ascii="Times New Roman" w:hAnsi="Times New Roman" w:cs="Times New Roman"/>
          <w:sz w:val="24"/>
          <w:szCs w:val="24"/>
        </w:rPr>
        <w:t>5</w:t>
      </w:r>
      <w:r w:rsidR="00066EB1">
        <w:rPr>
          <w:rFonts w:ascii="Times New Roman" w:hAnsi="Times New Roman" w:cs="Times New Roman"/>
          <w:sz w:val="24"/>
          <w:szCs w:val="24"/>
        </w:rPr>
        <w:t>5</w:t>
      </w:r>
      <w:r w:rsidR="001707C5" w:rsidRPr="009161A2">
        <w:rPr>
          <w:rFonts w:ascii="Times New Roman" w:hAnsi="Times New Roman" w:cs="Times New Roman"/>
          <w:sz w:val="24"/>
          <w:szCs w:val="24"/>
        </w:rPr>
        <w:t xml:space="preserve"> lappusēm</w:t>
      </w:r>
      <w:r w:rsidR="00132A4A" w:rsidRPr="009161A2">
        <w:rPr>
          <w:rFonts w:ascii="Times New Roman" w:hAnsi="Times New Roman" w:cs="Times New Roman"/>
          <w:sz w:val="24"/>
          <w:szCs w:val="24"/>
        </w:rPr>
        <w:t>.</w:t>
      </w:r>
    </w:p>
    <w:p w14:paraId="45BB620C" w14:textId="77777777" w:rsidR="00CF6E17" w:rsidRPr="009161A2" w:rsidRDefault="00D71526" w:rsidP="001707C5">
      <w:pPr>
        <w:ind w:left="1560" w:hanging="1276"/>
        <w:rPr>
          <w:rFonts w:ascii="Times New Roman" w:hAnsi="Times New Roman" w:cs="Times New Roman"/>
          <w:sz w:val="24"/>
          <w:szCs w:val="24"/>
        </w:rPr>
      </w:pPr>
      <w:r w:rsidRPr="009161A2">
        <w:rPr>
          <w:rFonts w:ascii="Times New Roman" w:hAnsi="Times New Roman" w:cs="Times New Roman"/>
          <w:sz w:val="24"/>
          <w:szCs w:val="24"/>
        </w:rPr>
        <w:t>3.pielikums. Projektu</w:t>
      </w:r>
      <w:r w:rsidR="00CF6E17" w:rsidRPr="009161A2">
        <w:rPr>
          <w:rFonts w:ascii="Times New Roman" w:hAnsi="Times New Roman" w:cs="Times New Roman"/>
          <w:sz w:val="24"/>
          <w:szCs w:val="24"/>
        </w:rPr>
        <w:t xml:space="preserve"> </w:t>
      </w:r>
      <w:r w:rsidRPr="009161A2">
        <w:rPr>
          <w:rFonts w:ascii="Times New Roman" w:hAnsi="Times New Roman" w:cs="Times New Roman"/>
          <w:sz w:val="24"/>
          <w:szCs w:val="24"/>
        </w:rPr>
        <w:t>iesniegumu</w:t>
      </w:r>
      <w:r w:rsidR="00CF6E17" w:rsidRPr="009161A2">
        <w:rPr>
          <w:rFonts w:ascii="Times New Roman" w:hAnsi="Times New Roman" w:cs="Times New Roman"/>
          <w:sz w:val="24"/>
          <w:szCs w:val="24"/>
        </w:rPr>
        <w:t xml:space="preserve"> vērtēšanas kritēriji</w:t>
      </w:r>
      <w:r w:rsidR="00F4346B" w:rsidRPr="009161A2">
        <w:rPr>
          <w:rFonts w:ascii="Times New Roman" w:hAnsi="Times New Roman" w:cs="Times New Roman"/>
          <w:sz w:val="24"/>
          <w:szCs w:val="24"/>
        </w:rPr>
        <w:t xml:space="preserve"> </w:t>
      </w:r>
      <w:r w:rsidR="009161A2" w:rsidRPr="009161A2">
        <w:rPr>
          <w:rFonts w:ascii="Times New Roman" w:hAnsi="Times New Roman" w:cs="Times New Roman"/>
          <w:sz w:val="24"/>
          <w:szCs w:val="24"/>
        </w:rPr>
        <w:t>6</w:t>
      </w:r>
      <w:r w:rsidR="001707C5" w:rsidRPr="009161A2">
        <w:rPr>
          <w:rFonts w:ascii="Times New Roman" w:hAnsi="Times New Roman" w:cs="Times New Roman"/>
          <w:sz w:val="24"/>
          <w:szCs w:val="24"/>
        </w:rPr>
        <w:t xml:space="preserve"> lappusēm</w:t>
      </w:r>
      <w:r w:rsidR="00132A4A" w:rsidRPr="009161A2">
        <w:rPr>
          <w:rFonts w:ascii="Times New Roman" w:hAnsi="Times New Roman" w:cs="Times New Roman"/>
          <w:sz w:val="24"/>
          <w:szCs w:val="24"/>
        </w:rPr>
        <w:t>.</w:t>
      </w:r>
    </w:p>
    <w:p w14:paraId="40AD4AB0" w14:textId="288DF514" w:rsidR="007302AC" w:rsidRPr="009161A2" w:rsidRDefault="00CF6E17" w:rsidP="001707C5">
      <w:pPr>
        <w:ind w:left="1560" w:hanging="1276"/>
        <w:rPr>
          <w:rFonts w:ascii="Times New Roman" w:eastAsia="Times New Roman" w:hAnsi="Times New Roman" w:cs="Times New Roman"/>
          <w:sz w:val="24"/>
          <w:szCs w:val="24"/>
          <w:lang w:eastAsia="lv-LV"/>
        </w:rPr>
      </w:pPr>
      <w:r w:rsidRPr="009161A2">
        <w:rPr>
          <w:rFonts w:ascii="Times New Roman" w:hAnsi="Times New Roman" w:cs="Times New Roman"/>
          <w:sz w:val="24"/>
          <w:szCs w:val="24"/>
        </w:rPr>
        <w:t>4</w:t>
      </w:r>
      <w:r w:rsidR="007302AC" w:rsidRPr="009161A2">
        <w:rPr>
          <w:rFonts w:ascii="Times New Roman" w:hAnsi="Times New Roman" w:cs="Times New Roman"/>
          <w:sz w:val="24"/>
          <w:szCs w:val="24"/>
        </w:rPr>
        <w:t xml:space="preserve">.pielikums. </w:t>
      </w:r>
      <w:r w:rsidR="008A35FB" w:rsidRPr="009161A2">
        <w:rPr>
          <w:rFonts w:ascii="Times New Roman" w:eastAsia="Times New Roman" w:hAnsi="Times New Roman" w:cs="Times New Roman"/>
          <w:sz w:val="24"/>
          <w:szCs w:val="24"/>
          <w:lang w:eastAsia="lv-LV"/>
        </w:rPr>
        <w:t>P</w:t>
      </w:r>
      <w:r w:rsidR="00D71526" w:rsidRPr="009161A2">
        <w:rPr>
          <w:rFonts w:ascii="Times New Roman" w:eastAsia="Times New Roman" w:hAnsi="Times New Roman" w:cs="Times New Roman"/>
          <w:sz w:val="24"/>
          <w:szCs w:val="24"/>
          <w:lang w:eastAsia="lv-LV"/>
        </w:rPr>
        <w:t>rojektu</w:t>
      </w:r>
      <w:r w:rsidR="008A35FB" w:rsidRPr="009161A2">
        <w:rPr>
          <w:rFonts w:ascii="Times New Roman" w:eastAsia="Times New Roman" w:hAnsi="Times New Roman" w:cs="Times New Roman"/>
          <w:sz w:val="24"/>
          <w:szCs w:val="24"/>
          <w:lang w:eastAsia="lv-LV"/>
        </w:rPr>
        <w:t xml:space="preserve"> iesniegum</w:t>
      </w:r>
      <w:r w:rsidR="00D71526" w:rsidRPr="009161A2">
        <w:rPr>
          <w:rFonts w:ascii="Times New Roman" w:eastAsia="Times New Roman" w:hAnsi="Times New Roman" w:cs="Times New Roman"/>
          <w:sz w:val="24"/>
          <w:szCs w:val="24"/>
          <w:lang w:eastAsia="lv-LV"/>
        </w:rPr>
        <w:t>u</w:t>
      </w:r>
      <w:r w:rsidR="008A35FB" w:rsidRPr="009161A2">
        <w:rPr>
          <w:rFonts w:ascii="Times New Roman" w:eastAsia="Times New Roman" w:hAnsi="Times New Roman" w:cs="Times New Roman"/>
          <w:sz w:val="24"/>
          <w:szCs w:val="24"/>
          <w:lang w:eastAsia="lv-LV"/>
        </w:rPr>
        <w:t xml:space="preserve"> vērtēšanas kritēriju piemērošanas metodika</w:t>
      </w:r>
      <w:r w:rsidR="00F4346B" w:rsidRPr="009161A2">
        <w:rPr>
          <w:rFonts w:ascii="Times New Roman" w:eastAsia="Times New Roman" w:hAnsi="Times New Roman" w:cs="Times New Roman"/>
          <w:sz w:val="24"/>
          <w:szCs w:val="24"/>
          <w:lang w:eastAsia="lv-LV"/>
        </w:rPr>
        <w:t xml:space="preserve"> </w:t>
      </w:r>
      <w:r w:rsidR="009161A2" w:rsidRPr="009161A2">
        <w:rPr>
          <w:rFonts w:ascii="Times New Roman" w:hAnsi="Times New Roman" w:cs="Times New Roman"/>
          <w:sz w:val="24"/>
          <w:szCs w:val="24"/>
        </w:rPr>
        <w:t>6</w:t>
      </w:r>
      <w:r w:rsidR="00066EB1">
        <w:rPr>
          <w:rFonts w:ascii="Times New Roman" w:hAnsi="Times New Roman" w:cs="Times New Roman"/>
          <w:sz w:val="24"/>
          <w:szCs w:val="24"/>
        </w:rPr>
        <w:t>3</w:t>
      </w:r>
      <w:r w:rsidR="001707C5" w:rsidRPr="009161A2">
        <w:rPr>
          <w:rFonts w:ascii="Times New Roman" w:hAnsi="Times New Roman" w:cs="Times New Roman"/>
          <w:sz w:val="24"/>
          <w:szCs w:val="24"/>
        </w:rPr>
        <w:t xml:space="preserve"> lappusēm</w:t>
      </w:r>
      <w:r w:rsidR="00132A4A" w:rsidRPr="009161A2">
        <w:rPr>
          <w:rFonts w:ascii="Times New Roman" w:hAnsi="Times New Roman" w:cs="Times New Roman"/>
          <w:sz w:val="24"/>
          <w:szCs w:val="24"/>
        </w:rPr>
        <w:t>.</w:t>
      </w:r>
    </w:p>
    <w:p w14:paraId="53172418" w14:textId="77777777" w:rsidR="007302AC" w:rsidRPr="009161A2" w:rsidRDefault="00CF6E17" w:rsidP="001707C5">
      <w:pPr>
        <w:ind w:left="1560" w:hanging="1276"/>
        <w:rPr>
          <w:rFonts w:ascii="Times New Roman" w:eastAsia="Times New Roman" w:hAnsi="Times New Roman" w:cs="Times New Roman"/>
          <w:sz w:val="24"/>
          <w:szCs w:val="24"/>
          <w:lang w:eastAsia="lv-LV"/>
        </w:rPr>
      </w:pPr>
      <w:r w:rsidRPr="009161A2">
        <w:rPr>
          <w:rFonts w:ascii="Times New Roman" w:eastAsia="Times New Roman" w:hAnsi="Times New Roman" w:cs="Times New Roman"/>
          <w:sz w:val="24"/>
          <w:szCs w:val="24"/>
          <w:lang w:eastAsia="lv-LV"/>
        </w:rPr>
        <w:t>5.</w:t>
      </w:r>
      <w:r w:rsidR="007302AC" w:rsidRPr="009161A2">
        <w:rPr>
          <w:rFonts w:ascii="Times New Roman" w:eastAsia="Times New Roman" w:hAnsi="Times New Roman" w:cs="Times New Roman"/>
          <w:sz w:val="24"/>
          <w:szCs w:val="24"/>
          <w:lang w:eastAsia="lv-LV"/>
        </w:rPr>
        <w:t>pielikums</w:t>
      </w:r>
      <w:r w:rsidR="008A35FB" w:rsidRPr="009161A2">
        <w:rPr>
          <w:rFonts w:ascii="Times New Roman" w:eastAsia="Times New Roman" w:hAnsi="Times New Roman" w:cs="Times New Roman"/>
          <w:sz w:val="24"/>
          <w:szCs w:val="24"/>
          <w:lang w:eastAsia="lv-LV"/>
        </w:rPr>
        <w:t>.</w:t>
      </w:r>
      <w:r w:rsidR="007302AC" w:rsidRPr="009161A2">
        <w:rPr>
          <w:rFonts w:ascii="Times New Roman" w:eastAsia="Times New Roman" w:hAnsi="Times New Roman" w:cs="Times New Roman"/>
          <w:sz w:val="24"/>
          <w:szCs w:val="24"/>
          <w:lang w:eastAsia="lv-LV"/>
        </w:rPr>
        <w:t xml:space="preserve"> </w:t>
      </w:r>
      <w:r w:rsidR="00A758E0" w:rsidRPr="009161A2">
        <w:rPr>
          <w:rFonts w:ascii="Times New Roman" w:eastAsia="Times New Roman" w:hAnsi="Times New Roman" w:cs="Times New Roman"/>
          <w:sz w:val="24"/>
          <w:szCs w:val="24"/>
          <w:lang w:eastAsia="lv-LV"/>
        </w:rPr>
        <w:t>Līguma</w:t>
      </w:r>
      <w:r w:rsidR="009161A2" w:rsidRPr="009161A2">
        <w:rPr>
          <w:rFonts w:ascii="Times New Roman" w:eastAsia="Times New Roman" w:hAnsi="Times New Roman" w:cs="Times New Roman"/>
          <w:sz w:val="24"/>
          <w:szCs w:val="24"/>
          <w:lang w:eastAsia="lv-LV"/>
        </w:rPr>
        <w:t xml:space="preserve"> </w:t>
      </w:r>
      <w:r w:rsidR="008A35FB" w:rsidRPr="009161A2">
        <w:rPr>
          <w:rFonts w:ascii="Times New Roman" w:eastAsia="Times New Roman" w:hAnsi="Times New Roman" w:cs="Times New Roman"/>
          <w:sz w:val="24"/>
          <w:szCs w:val="24"/>
          <w:lang w:eastAsia="lv-LV"/>
        </w:rPr>
        <w:t>par projekta īstenošanu projekts</w:t>
      </w:r>
      <w:r w:rsidR="00F4346B" w:rsidRPr="009161A2">
        <w:rPr>
          <w:rFonts w:ascii="Times New Roman" w:eastAsia="Times New Roman" w:hAnsi="Times New Roman" w:cs="Times New Roman"/>
          <w:sz w:val="24"/>
          <w:szCs w:val="24"/>
          <w:lang w:eastAsia="lv-LV"/>
        </w:rPr>
        <w:t xml:space="preserve"> </w:t>
      </w:r>
      <w:r w:rsidR="009161A2" w:rsidRPr="009161A2">
        <w:rPr>
          <w:rFonts w:ascii="Times New Roman" w:hAnsi="Times New Roman" w:cs="Times New Roman"/>
          <w:sz w:val="24"/>
          <w:szCs w:val="24"/>
        </w:rPr>
        <w:t>21</w:t>
      </w:r>
      <w:r w:rsidR="001707C5" w:rsidRPr="009161A2">
        <w:rPr>
          <w:rFonts w:ascii="Times New Roman" w:hAnsi="Times New Roman" w:cs="Times New Roman"/>
          <w:sz w:val="24"/>
          <w:szCs w:val="24"/>
        </w:rPr>
        <w:t xml:space="preserve"> lappusēm</w:t>
      </w:r>
      <w:r w:rsidR="00132A4A" w:rsidRPr="009161A2">
        <w:rPr>
          <w:rFonts w:ascii="Times New Roman" w:hAnsi="Times New Roman" w:cs="Times New Roman"/>
          <w:sz w:val="24"/>
          <w:szCs w:val="24"/>
        </w:rPr>
        <w:t>.</w:t>
      </w:r>
    </w:p>
    <w:p w14:paraId="39D0849C" w14:textId="77777777" w:rsidR="00A7104B" w:rsidRDefault="00A7104B" w:rsidP="00F16269">
      <w:pPr>
        <w:ind w:left="0" w:firstLine="0"/>
        <w:rPr>
          <w:rFonts w:ascii="Times New Roman" w:eastAsia="Times New Roman" w:hAnsi="Times New Roman" w:cs="Times New Roman"/>
          <w:sz w:val="24"/>
          <w:szCs w:val="24"/>
          <w:lang w:eastAsia="lv-LV"/>
        </w:rPr>
      </w:pPr>
    </w:p>
    <w:p w14:paraId="0F7C30FD" w14:textId="77777777" w:rsidR="009F6EF1" w:rsidRDefault="009F6EF1" w:rsidP="00F16269">
      <w:pPr>
        <w:ind w:left="0" w:firstLine="0"/>
        <w:rPr>
          <w:rFonts w:ascii="Times New Roman" w:eastAsia="Times New Roman" w:hAnsi="Times New Roman" w:cs="Times New Roman"/>
          <w:sz w:val="24"/>
          <w:szCs w:val="24"/>
          <w:lang w:eastAsia="lv-LV"/>
        </w:rPr>
      </w:pPr>
    </w:p>
    <w:sectPr w:rsidR="009F6EF1" w:rsidSect="009C7501">
      <w:headerReference w:type="default" r:id="rId2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778A8" w14:textId="77777777" w:rsidR="00E002E5" w:rsidRDefault="00E002E5">
      <w:pPr>
        <w:spacing w:after="0"/>
      </w:pPr>
      <w:r>
        <w:separator/>
      </w:r>
    </w:p>
  </w:endnote>
  <w:endnote w:type="continuationSeparator" w:id="0">
    <w:p w14:paraId="5CC59636" w14:textId="77777777" w:rsidR="00E002E5" w:rsidRDefault="00E002E5">
      <w:pPr>
        <w:spacing w:after="0"/>
      </w:pPr>
      <w:r>
        <w:continuationSeparator/>
      </w:r>
    </w:p>
  </w:endnote>
  <w:endnote w:type="continuationNotice" w:id="1">
    <w:p w14:paraId="2F943F57" w14:textId="77777777" w:rsidR="00E002E5" w:rsidRDefault="00E002E5"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D9609" w14:textId="77777777" w:rsidR="00E002E5" w:rsidRDefault="00E002E5" w:rsidP="00F25516">
      <w:pPr>
        <w:spacing w:after="0"/>
      </w:pPr>
      <w:r>
        <w:separator/>
      </w:r>
    </w:p>
  </w:footnote>
  <w:footnote w:type="continuationSeparator" w:id="0">
    <w:p w14:paraId="6F77D459" w14:textId="77777777" w:rsidR="00E002E5" w:rsidRDefault="00E002E5" w:rsidP="00F25516">
      <w:pPr>
        <w:spacing w:after="0"/>
      </w:pPr>
      <w:r>
        <w:continuationSeparator/>
      </w:r>
    </w:p>
  </w:footnote>
  <w:footnote w:type="continuationNotice" w:id="1">
    <w:p w14:paraId="056C0762" w14:textId="77777777" w:rsidR="00E002E5" w:rsidRDefault="00E002E5" w:rsidP="00152F67">
      <w:pPr>
        <w:spacing w:before="0" w:after="0"/>
      </w:pPr>
    </w:p>
  </w:footnote>
  <w:footnote w:id="2">
    <w:p w14:paraId="150BB3C7" w14:textId="77777777" w:rsidR="00E002E5" w:rsidRPr="00670CCB" w:rsidRDefault="00E002E5" w:rsidP="00670CCB">
      <w:pPr>
        <w:pStyle w:val="FootnoteText"/>
        <w:ind w:left="0" w:hanging="142"/>
      </w:pPr>
      <w:r>
        <w:rPr>
          <w:rStyle w:val="FootnoteReference"/>
        </w:rPr>
        <w:footnoteRef/>
      </w:r>
      <w:r>
        <w:t xml:space="preserve"> </w:t>
      </w:r>
      <w:r>
        <w:rPr>
          <w:rFonts w:ascii="Times New Roman" w:eastAsia="Calibri" w:hAnsi="Times New Roman" w:cs="Times New Roman"/>
          <w:sz w:val="18"/>
          <w:szCs w:val="18"/>
        </w:rPr>
        <w:t>Ministru kabineta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 w:id="3">
    <w:p w14:paraId="7CFCA15F" w14:textId="77777777" w:rsidR="00E002E5" w:rsidRDefault="00E002E5" w:rsidP="00B84328">
      <w:pPr>
        <w:pStyle w:val="FootnoteText"/>
        <w:jc w:val="left"/>
      </w:pPr>
      <w:r>
        <w:rPr>
          <w:rStyle w:val="FootnoteReference"/>
        </w:rPr>
        <w:footnoteRef/>
      </w:r>
      <w:r>
        <w:t xml:space="preserve"> </w:t>
      </w:r>
      <w:r w:rsidRPr="00B84328">
        <w:rPr>
          <w:rFonts w:ascii="Times New Roman" w:hAnsi="Times New Roman" w:cs="Times New Roman"/>
        </w:rPr>
        <w:t>Pieejams tīmekļvietnē https://www.em.gov.lv/lv/nozares_politika/energoefektivitate_un_siltumapgade/energoefektivitate/energijas_ietaupijumu_zinosana/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902409"/>
      <w:docPartObj>
        <w:docPartGallery w:val="Page Numbers (Top of Page)"/>
        <w:docPartUnique/>
      </w:docPartObj>
    </w:sdtPr>
    <w:sdtEndPr>
      <w:rPr>
        <w:rFonts w:ascii="Times New Roman" w:hAnsi="Times New Roman" w:cs="Times New Roman"/>
        <w:noProof/>
      </w:rPr>
    </w:sdtEndPr>
    <w:sdtContent>
      <w:p w14:paraId="17375696" w14:textId="77777777" w:rsidR="00E002E5" w:rsidRPr="00880274" w:rsidRDefault="002A1ED0">
        <w:pPr>
          <w:pStyle w:val="Header"/>
          <w:jc w:val="center"/>
          <w:rPr>
            <w:rFonts w:ascii="Times New Roman" w:hAnsi="Times New Roman" w:cs="Times New Roman"/>
          </w:rPr>
        </w:pPr>
        <w:r w:rsidRPr="00880274">
          <w:rPr>
            <w:rFonts w:ascii="Times New Roman" w:hAnsi="Times New Roman" w:cs="Times New Roman"/>
          </w:rPr>
          <w:fldChar w:fldCharType="begin"/>
        </w:r>
        <w:r w:rsidR="00E002E5"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5B09D3">
          <w:rPr>
            <w:rFonts w:ascii="Times New Roman" w:hAnsi="Times New Roman" w:cs="Times New Roman"/>
            <w:noProof/>
          </w:rPr>
          <w:t>9</w:t>
        </w:r>
        <w:r w:rsidRPr="00880274">
          <w:rPr>
            <w:rFonts w:ascii="Times New Roman" w:hAnsi="Times New Roman" w:cs="Times New Roman"/>
            <w:noProof/>
          </w:rPr>
          <w:fldChar w:fldCharType="end"/>
        </w:r>
      </w:p>
    </w:sdtContent>
  </w:sdt>
  <w:p w14:paraId="410164B3" w14:textId="77777777" w:rsidR="00E002E5" w:rsidRDefault="00E0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090"/>
    <w:multiLevelType w:val="hybridMultilevel"/>
    <w:tmpl w:val="8DDA803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66F72FD"/>
    <w:multiLevelType w:val="hybridMultilevel"/>
    <w:tmpl w:val="63FACA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A37FD8"/>
    <w:multiLevelType w:val="hybridMultilevel"/>
    <w:tmpl w:val="A49091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C75487"/>
    <w:multiLevelType w:val="hybridMultilevel"/>
    <w:tmpl w:val="203A9A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BE1A93"/>
    <w:multiLevelType w:val="multilevel"/>
    <w:tmpl w:val="ABBE1988"/>
    <w:lvl w:ilvl="0">
      <w:start w:val="2"/>
      <w:numFmt w:val="decimal"/>
      <w:lvlText w:val="%1."/>
      <w:lvlJc w:val="left"/>
      <w:pPr>
        <w:ind w:left="720" w:hanging="360"/>
      </w:pPr>
      <w:rPr>
        <w:rFonts w:hint="default"/>
        <w:color w:val="auto"/>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11174D5"/>
    <w:multiLevelType w:val="hybridMultilevel"/>
    <w:tmpl w:val="DF044566"/>
    <w:lvl w:ilvl="0" w:tplc="4B1A91D6">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908ED"/>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7"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8" w15:restartNumberingAfterBreak="0">
    <w:nsid w:val="1354338A"/>
    <w:multiLevelType w:val="multilevel"/>
    <w:tmpl w:val="12F21D4A"/>
    <w:lvl w:ilvl="0">
      <w:start w:val="8"/>
      <w:numFmt w:val="decimal"/>
      <w:lvlText w:val="%1."/>
      <w:lvlJc w:val="left"/>
      <w:pPr>
        <w:ind w:left="360" w:hanging="360"/>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9" w15:restartNumberingAfterBreak="0">
    <w:nsid w:val="1BFB21FD"/>
    <w:multiLevelType w:val="hybridMultilevel"/>
    <w:tmpl w:val="565A371C"/>
    <w:lvl w:ilvl="0" w:tplc="59E659FA">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D709D3"/>
    <w:multiLevelType w:val="hybridMultilevel"/>
    <w:tmpl w:val="24F2C9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2C01D3"/>
    <w:multiLevelType w:val="hybridMultilevel"/>
    <w:tmpl w:val="788AD6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83A6D00"/>
    <w:multiLevelType w:val="multilevel"/>
    <w:tmpl w:val="BC8264E2"/>
    <w:lvl w:ilvl="0">
      <w:start w:val="3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83E17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5" w15:restartNumberingAfterBreak="0">
    <w:nsid w:val="2B773971"/>
    <w:multiLevelType w:val="hybridMultilevel"/>
    <w:tmpl w:val="A14699BA"/>
    <w:lvl w:ilvl="0" w:tplc="E30C0488">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B4563E"/>
    <w:multiLevelType w:val="hybridMultilevel"/>
    <w:tmpl w:val="BE70412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2D694A65"/>
    <w:multiLevelType w:val="multilevel"/>
    <w:tmpl w:val="ED72B138"/>
    <w:lvl w:ilvl="0">
      <w:start w:val="4"/>
      <w:numFmt w:val="none"/>
      <w:lvlText w:val="1."/>
      <w:lvlJc w:val="left"/>
      <w:pPr>
        <w:ind w:left="454" w:hanging="454"/>
      </w:pPr>
      <w:rPr>
        <w:rFonts w:hint="default"/>
        <w:b w:val="0"/>
        <w:i w:val="0"/>
      </w:rPr>
    </w:lvl>
    <w:lvl w:ilvl="1">
      <w:start w:val="1"/>
      <w:numFmt w:val="decimal"/>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8" w15:restartNumberingAfterBreak="0">
    <w:nsid w:val="36145A5E"/>
    <w:multiLevelType w:val="hybridMultilevel"/>
    <w:tmpl w:val="08227A2E"/>
    <w:lvl w:ilvl="0" w:tplc="8BE67C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CA71F08"/>
    <w:multiLevelType w:val="multilevel"/>
    <w:tmpl w:val="40ECF7C6"/>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0" w15:restartNumberingAfterBreak="0">
    <w:nsid w:val="3D1D4791"/>
    <w:multiLevelType w:val="hybridMultilevel"/>
    <w:tmpl w:val="AA1214BC"/>
    <w:lvl w:ilvl="0" w:tplc="0426000F">
      <w:start w:val="1"/>
      <w:numFmt w:val="decimal"/>
      <w:lvlText w:val="%1."/>
      <w:lvlJc w:val="left"/>
      <w:pPr>
        <w:ind w:left="1174" w:hanging="360"/>
      </w:pPr>
    </w:lvl>
    <w:lvl w:ilvl="1" w:tplc="04260019" w:tentative="1">
      <w:start w:val="1"/>
      <w:numFmt w:val="lowerLetter"/>
      <w:lvlText w:val="%2."/>
      <w:lvlJc w:val="left"/>
      <w:pPr>
        <w:ind w:left="1894" w:hanging="360"/>
      </w:pPr>
    </w:lvl>
    <w:lvl w:ilvl="2" w:tplc="0426001B" w:tentative="1">
      <w:start w:val="1"/>
      <w:numFmt w:val="lowerRoman"/>
      <w:lvlText w:val="%3."/>
      <w:lvlJc w:val="right"/>
      <w:pPr>
        <w:ind w:left="2614" w:hanging="180"/>
      </w:pPr>
    </w:lvl>
    <w:lvl w:ilvl="3" w:tplc="0426000F" w:tentative="1">
      <w:start w:val="1"/>
      <w:numFmt w:val="decimal"/>
      <w:lvlText w:val="%4."/>
      <w:lvlJc w:val="left"/>
      <w:pPr>
        <w:ind w:left="3334" w:hanging="360"/>
      </w:pPr>
    </w:lvl>
    <w:lvl w:ilvl="4" w:tplc="04260019" w:tentative="1">
      <w:start w:val="1"/>
      <w:numFmt w:val="lowerLetter"/>
      <w:lvlText w:val="%5."/>
      <w:lvlJc w:val="left"/>
      <w:pPr>
        <w:ind w:left="4054" w:hanging="360"/>
      </w:pPr>
    </w:lvl>
    <w:lvl w:ilvl="5" w:tplc="0426001B" w:tentative="1">
      <w:start w:val="1"/>
      <w:numFmt w:val="lowerRoman"/>
      <w:lvlText w:val="%6."/>
      <w:lvlJc w:val="right"/>
      <w:pPr>
        <w:ind w:left="4774" w:hanging="180"/>
      </w:pPr>
    </w:lvl>
    <w:lvl w:ilvl="6" w:tplc="0426000F" w:tentative="1">
      <w:start w:val="1"/>
      <w:numFmt w:val="decimal"/>
      <w:lvlText w:val="%7."/>
      <w:lvlJc w:val="left"/>
      <w:pPr>
        <w:ind w:left="5494" w:hanging="360"/>
      </w:pPr>
    </w:lvl>
    <w:lvl w:ilvl="7" w:tplc="04260019" w:tentative="1">
      <w:start w:val="1"/>
      <w:numFmt w:val="lowerLetter"/>
      <w:lvlText w:val="%8."/>
      <w:lvlJc w:val="left"/>
      <w:pPr>
        <w:ind w:left="6214" w:hanging="360"/>
      </w:pPr>
    </w:lvl>
    <w:lvl w:ilvl="8" w:tplc="0426001B" w:tentative="1">
      <w:start w:val="1"/>
      <w:numFmt w:val="lowerRoman"/>
      <w:lvlText w:val="%9."/>
      <w:lvlJc w:val="right"/>
      <w:pPr>
        <w:ind w:left="6934" w:hanging="180"/>
      </w:p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BA96771"/>
    <w:multiLevelType w:val="multilevel"/>
    <w:tmpl w:val="D43EFB7A"/>
    <w:lvl w:ilvl="0">
      <w:start w:val="1"/>
      <w:numFmt w:val="decimal"/>
      <w:lvlText w:val="%1."/>
      <w:lvlJc w:val="left"/>
      <w:pPr>
        <w:ind w:left="454" w:hanging="454"/>
      </w:pPr>
      <w:rPr>
        <w:rFonts w:ascii="Times New Roman" w:hAnsi="Times New Roman" w:cs="Times New Roman" w:hint="default"/>
        <w:b w:val="0"/>
        <w:color w:val="auto"/>
        <w:sz w:val="24"/>
        <w:szCs w:val="24"/>
      </w:rPr>
    </w:lvl>
    <w:lvl w:ilvl="1">
      <w:start w:val="1"/>
      <w:numFmt w:val="decimal"/>
      <w:isLgl/>
      <w:lvlText w:val="%1.%2."/>
      <w:lvlJc w:val="left"/>
      <w:pPr>
        <w:ind w:left="1077" w:hanging="567"/>
      </w:pPr>
      <w:rPr>
        <w:rFonts w:hint="default"/>
        <w:color w:val="auto"/>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3" w15:restartNumberingAfterBreak="0">
    <w:nsid w:val="4BB639FB"/>
    <w:multiLevelType w:val="multilevel"/>
    <w:tmpl w:val="D2D27D3C"/>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D393A68"/>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sz w:val="24"/>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5"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EB39FC"/>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7" w15:restartNumberingAfterBreak="0">
    <w:nsid w:val="59E26BB8"/>
    <w:multiLevelType w:val="multilevel"/>
    <w:tmpl w:val="DEE8FE20"/>
    <w:lvl w:ilvl="0">
      <w:start w:val="19"/>
      <w:numFmt w:val="decimal"/>
      <w:lvlText w:val="%1."/>
      <w:lvlJc w:val="left"/>
      <w:pPr>
        <w:ind w:left="360" w:hanging="360"/>
      </w:pPr>
      <w:rPr>
        <w:rFonts w:hint="default"/>
      </w:rPr>
    </w:lvl>
    <w:lvl w:ilvl="1">
      <w:start w:val="1"/>
      <w:numFmt w:val="decimal"/>
      <w:lvlText w:val="%2."/>
      <w:lvlJc w:val="left"/>
      <w:pPr>
        <w:ind w:left="792" w:hanging="432"/>
      </w:pPr>
      <w:rPr>
        <w:rFonts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CCA785E"/>
    <w:multiLevelType w:val="hybridMultilevel"/>
    <w:tmpl w:val="17B4D6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983945"/>
    <w:multiLevelType w:val="hybridMultilevel"/>
    <w:tmpl w:val="AE00DB34"/>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F273670"/>
    <w:multiLevelType w:val="multilevel"/>
    <w:tmpl w:val="BD725492"/>
    <w:lvl w:ilvl="0">
      <w:start w:val="32"/>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1" w15:restartNumberingAfterBreak="0">
    <w:nsid w:val="658E41E0"/>
    <w:multiLevelType w:val="multilevel"/>
    <w:tmpl w:val="EA9631C2"/>
    <w:lvl w:ilvl="0">
      <w:start w:val="40"/>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AA62B00"/>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3" w15:restartNumberingAfterBreak="0">
    <w:nsid w:val="6F2A74CA"/>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4" w15:restartNumberingAfterBreak="0">
    <w:nsid w:val="74B93E83"/>
    <w:multiLevelType w:val="hybridMultilevel"/>
    <w:tmpl w:val="FB349E1C"/>
    <w:lvl w:ilvl="0" w:tplc="37DE9D82">
      <w:start w:val="1"/>
      <w:numFmt w:val="decimal"/>
      <w:lvlText w:val="%1."/>
      <w:lvlJc w:val="left"/>
      <w:pPr>
        <w:ind w:left="720" w:hanging="360"/>
      </w:pPr>
      <w:rPr>
        <w:rFonts w:hint="default"/>
      </w:rPr>
    </w:lvl>
    <w:lvl w:ilvl="1" w:tplc="6C5C8A48">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7F955FD"/>
    <w:multiLevelType w:val="multilevel"/>
    <w:tmpl w:val="B8366F98"/>
    <w:lvl w:ilvl="0">
      <w:start w:val="22"/>
      <w:numFmt w:val="decimal"/>
      <w:lvlText w:val="%1."/>
      <w:lvlJc w:val="left"/>
      <w:pPr>
        <w:ind w:left="454" w:hanging="454"/>
      </w:pPr>
      <w:rPr>
        <w:rFonts w:ascii="Times New Roman" w:hAnsi="Times New Roman" w:cs="Times New Roman" w:hint="default"/>
        <w:i w:val="0"/>
        <w:color w:val="auto"/>
        <w:sz w:val="24"/>
        <w:szCs w:val="24"/>
      </w:rPr>
    </w:lvl>
    <w:lvl w:ilvl="1">
      <w:start w:val="1"/>
      <w:numFmt w:val="decimal"/>
      <w:lvlText w:val="%1.%2."/>
      <w:lvlJc w:val="left"/>
      <w:pPr>
        <w:ind w:left="1077" w:hanging="567"/>
      </w:pPr>
      <w:rPr>
        <w:rFonts w:ascii="Times New Roman" w:hAnsi="Times New Roman" w:cs="Times New Roman" w:hint="default"/>
        <w:b w:val="0"/>
        <w:sz w:val="24"/>
        <w:szCs w:val="24"/>
      </w:rPr>
    </w:lvl>
    <w:lvl w:ilvl="2">
      <w:start w:val="1"/>
      <w:numFmt w:val="decimal"/>
      <w:lvlText w:val="%1.%2.%3."/>
      <w:lvlJc w:val="left"/>
      <w:pPr>
        <w:ind w:left="1701" w:hanging="681"/>
      </w:pPr>
      <w:rPr>
        <w:rFonts w:hint="default"/>
      </w:rPr>
    </w:lvl>
    <w:lvl w:ilvl="3">
      <w:start w:val="1"/>
      <w:numFmt w:val="decimal"/>
      <w:lvlText w:val="%1.%2.%3.%4."/>
      <w:lvlJc w:val="left"/>
      <w:pPr>
        <w:ind w:left="2552" w:hanging="851"/>
      </w:pPr>
      <w:rPr>
        <w:rFonts w:hint="default"/>
      </w:rPr>
    </w:lvl>
    <w:lvl w:ilvl="4">
      <w:start w:val="1"/>
      <w:numFmt w:val="decimal"/>
      <w:lvlText w:val="%1.%2.%3.%4.%5."/>
      <w:lvlJc w:val="left"/>
      <w:pPr>
        <w:ind w:left="2494" w:hanging="454"/>
      </w:pPr>
      <w:rPr>
        <w:rFonts w:hint="default"/>
      </w:rPr>
    </w:lvl>
    <w:lvl w:ilvl="5">
      <w:start w:val="1"/>
      <w:numFmt w:val="decimal"/>
      <w:lvlText w:val="%1.%2.%3.%4.%5.%6."/>
      <w:lvlJc w:val="left"/>
      <w:pPr>
        <w:ind w:left="3004" w:hanging="454"/>
      </w:pPr>
      <w:rPr>
        <w:rFonts w:hint="default"/>
      </w:rPr>
    </w:lvl>
    <w:lvl w:ilvl="6">
      <w:start w:val="1"/>
      <w:numFmt w:val="decimal"/>
      <w:lvlText w:val="%1.%2.%3.%4.%5.%6.%7."/>
      <w:lvlJc w:val="left"/>
      <w:pPr>
        <w:ind w:left="3514" w:hanging="454"/>
      </w:pPr>
      <w:rPr>
        <w:rFonts w:hint="default"/>
      </w:rPr>
    </w:lvl>
    <w:lvl w:ilvl="7">
      <w:start w:val="1"/>
      <w:numFmt w:val="decimal"/>
      <w:lvlText w:val="%1.%2.%3.%4.%5.%6.%7.%8."/>
      <w:lvlJc w:val="left"/>
      <w:pPr>
        <w:ind w:left="4024" w:hanging="454"/>
      </w:pPr>
      <w:rPr>
        <w:rFonts w:hint="default"/>
      </w:rPr>
    </w:lvl>
    <w:lvl w:ilvl="8">
      <w:start w:val="1"/>
      <w:numFmt w:val="decimal"/>
      <w:lvlText w:val="%1.%2.%3.%4.%5.%6.%7.%8.%9."/>
      <w:lvlJc w:val="left"/>
      <w:pPr>
        <w:ind w:left="4534" w:hanging="454"/>
      </w:pPr>
      <w:rPr>
        <w:rFonts w:hint="default"/>
      </w:rPr>
    </w:lvl>
  </w:abstractNum>
  <w:abstractNum w:abstractNumId="36" w15:restartNumberingAfterBreak="0">
    <w:nsid w:val="78687422"/>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7" w15:restartNumberingAfterBreak="0">
    <w:nsid w:val="7ABA0C86"/>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8" w15:restartNumberingAfterBreak="0">
    <w:nsid w:val="7D13197B"/>
    <w:multiLevelType w:val="multilevel"/>
    <w:tmpl w:val="AE54401E"/>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27"/>
  </w:num>
  <w:num w:numId="2">
    <w:abstractNumId w:val="11"/>
  </w:num>
  <w:num w:numId="3">
    <w:abstractNumId w:val="0"/>
  </w:num>
  <w:num w:numId="4">
    <w:abstractNumId w:val="29"/>
  </w:num>
  <w:num w:numId="5">
    <w:abstractNumId w:val="17"/>
  </w:num>
  <w:num w:numId="6">
    <w:abstractNumId w:val="12"/>
  </w:num>
  <w:num w:numId="7">
    <w:abstractNumId w:val="21"/>
  </w:num>
  <w:num w:numId="8">
    <w:abstractNumId w:val="4"/>
  </w:num>
  <w:num w:numId="9">
    <w:abstractNumId w:val="5"/>
  </w:num>
  <w:num w:numId="10">
    <w:abstractNumId w:val="15"/>
  </w:num>
  <w:num w:numId="11">
    <w:abstractNumId w:val="9"/>
  </w:num>
  <w:num w:numId="12">
    <w:abstractNumId w:val="34"/>
  </w:num>
  <w:num w:numId="13">
    <w:abstractNumId w:val="8"/>
  </w:num>
  <w:num w:numId="14">
    <w:abstractNumId w:val="3"/>
  </w:num>
  <w:num w:numId="15">
    <w:abstractNumId w:val="24"/>
  </w:num>
  <w:num w:numId="16">
    <w:abstractNumId w:val="13"/>
  </w:num>
  <w:num w:numId="17">
    <w:abstractNumId w:val="31"/>
  </w:num>
  <w:num w:numId="18">
    <w:abstractNumId w:val="22"/>
  </w:num>
  <w:num w:numId="19">
    <w:abstractNumId w:val="18"/>
  </w:num>
  <w:num w:numId="20">
    <w:abstractNumId w:val="22"/>
    <w:lvlOverride w:ilvl="0">
      <w:lvl w:ilvl="0">
        <w:start w:val="1"/>
        <w:numFmt w:val="decimal"/>
        <w:lvlText w:val="%1."/>
        <w:lvlJc w:val="left"/>
        <w:pPr>
          <w:ind w:left="454" w:hanging="454"/>
        </w:pPr>
        <w:rPr>
          <w:rFonts w:hint="default"/>
          <w:b w:val="0"/>
        </w:rPr>
      </w:lvl>
    </w:lvlOverride>
    <w:lvlOverride w:ilvl="1">
      <w:lvl w:ilvl="1">
        <w:start w:val="1"/>
        <w:numFmt w:val="decimal"/>
        <w:isLgl/>
        <w:lvlText w:val="%1.%2."/>
        <w:lvlJc w:val="left"/>
        <w:pPr>
          <w:ind w:left="1077" w:hanging="567"/>
        </w:pPr>
        <w:rPr>
          <w:rFonts w:hint="default"/>
        </w:rPr>
      </w:lvl>
    </w:lvlOverride>
    <w:lvlOverride w:ilvl="2">
      <w:lvl w:ilvl="2">
        <w:start w:val="1"/>
        <w:numFmt w:val="decimal"/>
        <w:isLgl/>
        <w:lvlText w:val="%1.%2.%3."/>
        <w:lvlJc w:val="left"/>
        <w:pPr>
          <w:ind w:left="1474" w:hanging="454"/>
        </w:pPr>
        <w:rPr>
          <w:rFonts w:hint="default"/>
        </w:rPr>
      </w:lvl>
    </w:lvlOverride>
    <w:lvlOverride w:ilvl="3">
      <w:lvl w:ilvl="3">
        <w:start w:val="1"/>
        <w:numFmt w:val="decimal"/>
        <w:isLgl/>
        <w:lvlText w:val="%1.%2.%3.%4."/>
        <w:lvlJc w:val="left"/>
        <w:pPr>
          <w:ind w:left="1984" w:hanging="454"/>
        </w:pPr>
        <w:rPr>
          <w:rFonts w:hint="default"/>
        </w:rPr>
      </w:lvl>
    </w:lvlOverride>
    <w:lvlOverride w:ilvl="4">
      <w:lvl w:ilvl="4">
        <w:start w:val="1"/>
        <w:numFmt w:val="decimal"/>
        <w:isLgl/>
        <w:lvlText w:val="%1.%2.%3.%4.%5."/>
        <w:lvlJc w:val="left"/>
        <w:pPr>
          <w:ind w:left="2494" w:hanging="454"/>
        </w:pPr>
        <w:rPr>
          <w:rFonts w:hint="default"/>
        </w:rPr>
      </w:lvl>
    </w:lvlOverride>
    <w:lvlOverride w:ilvl="5">
      <w:lvl w:ilvl="5">
        <w:start w:val="1"/>
        <w:numFmt w:val="decimal"/>
        <w:isLgl/>
        <w:lvlText w:val="%1.%2.%3.%4.%5.%6."/>
        <w:lvlJc w:val="left"/>
        <w:pPr>
          <w:ind w:left="3004" w:hanging="454"/>
        </w:pPr>
        <w:rPr>
          <w:rFonts w:hint="default"/>
        </w:rPr>
      </w:lvl>
    </w:lvlOverride>
    <w:lvlOverride w:ilvl="6">
      <w:lvl w:ilvl="6">
        <w:start w:val="1"/>
        <w:numFmt w:val="decimal"/>
        <w:isLgl/>
        <w:lvlText w:val="%1.%2.%3.%4.%5.%6.%7."/>
        <w:lvlJc w:val="left"/>
        <w:pPr>
          <w:ind w:left="3514" w:hanging="454"/>
        </w:pPr>
        <w:rPr>
          <w:rFonts w:hint="default"/>
        </w:rPr>
      </w:lvl>
    </w:lvlOverride>
    <w:lvlOverride w:ilvl="7">
      <w:lvl w:ilvl="7">
        <w:start w:val="1"/>
        <w:numFmt w:val="decimal"/>
        <w:isLgl/>
        <w:lvlText w:val="%1.%2.%3.%4.%5.%6.%7.%8."/>
        <w:lvlJc w:val="left"/>
        <w:pPr>
          <w:ind w:left="4024" w:hanging="454"/>
        </w:pPr>
        <w:rPr>
          <w:rFonts w:hint="default"/>
        </w:rPr>
      </w:lvl>
    </w:lvlOverride>
    <w:lvlOverride w:ilvl="8">
      <w:lvl w:ilvl="8">
        <w:start w:val="1"/>
        <w:numFmt w:val="decimal"/>
        <w:isLgl/>
        <w:lvlText w:val="%1.%2.%3.%4.%5.%6.%7.%8.%9."/>
        <w:lvlJc w:val="left"/>
        <w:pPr>
          <w:ind w:left="4534" w:hanging="454"/>
        </w:pPr>
        <w:rPr>
          <w:rFonts w:hint="default"/>
        </w:rPr>
      </w:lvl>
    </w:lvlOverride>
  </w:num>
  <w:num w:numId="21">
    <w:abstractNumId w:val="37"/>
  </w:num>
  <w:num w:numId="22">
    <w:abstractNumId w:val="7"/>
  </w:num>
  <w:num w:numId="23">
    <w:abstractNumId w:val="19"/>
  </w:num>
  <w:num w:numId="24">
    <w:abstractNumId w:val="14"/>
  </w:num>
  <w:num w:numId="25">
    <w:abstractNumId w:val="23"/>
  </w:num>
  <w:num w:numId="26">
    <w:abstractNumId w:val="38"/>
  </w:num>
  <w:num w:numId="27">
    <w:abstractNumId w:val="32"/>
  </w:num>
  <w:num w:numId="28">
    <w:abstractNumId w:val="33"/>
  </w:num>
  <w:num w:numId="29">
    <w:abstractNumId w:val="26"/>
  </w:num>
  <w:num w:numId="30">
    <w:abstractNumId w:val="36"/>
  </w:num>
  <w:num w:numId="31">
    <w:abstractNumId w:val="6"/>
  </w:num>
  <w:num w:numId="32">
    <w:abstractNumId w:val="28"/>
  </w:num>
  <w:num w:numId="33">
    <w:abstractNumId w:val="1"/>
  </w:num>
  <w:num w:numId="34">
    <w:abstractNumId w:val="16"/>
  </w:num>
  <w:num w:numId="35">
    <w:abstractNumId w:val="35"/>
  </w:num>
  <w:num w:numId="36">
    <w:abstractNumId w:val="30"/>
  </w:num>
  <w:num w:numId="37">
    <w:abstractNumId w:val="2"/>
  </w:num>
  <w:num w:numId="38">
    <w:abstractNumId w:val="10"/>
  </w:num>
  <w:num w:numId="39">
    <w:abstractNumId w:val="20"/>
  </w:num>
  <w:num w:numId="40">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0A0BC7"/>
    <w:rsid w:val="000032A1"/>
    <w:rsid w:val="00003FBC"/>
    <w:rsid w:val="00004E9F"/>
    <w:rsid w:val="00005D75"/>
    <w:rsid w:val="000109CD"/>
    <w:rsid w:val="00012854"/>
    <w:rsid w:val="000132DD"/>
    <w:rsid w:val="00015244"/>
    <w:rsid w:val="00015B54"/>
    <w:rsid w:val="000203A1"/>
    <w:rsid w:val="00024585"/>
    <w:rsid w:val="00025592"/>
    <w:rsid w:val="00025CBD"/>
    <w:rsid w:val="00030300"/>
    <w:rsid w:val="00030AA6"/>
    <w:rsid w:val="00030D64"/>
    <w:rsid w:val="00040A30"/>
    <w:rsid w:val="00041330"/>
    <w:rsid w:val="00042E34"/>
    <w:rsid w:val="00051445"/>
    <w:rsid w:val="00051815"/>
    <w:rsid w:val="00053A8B"/>
    <w:rsid w:val="00055741"/>
    <w:rsid w:val="0005607E"/>
    <w:rsid w:val="0005668D"/>
    <w:rsid w:val="00060FFB"/>
    <w:rsid w:val="00061AB8"/>
    <w:rsid w:val="00063D44"/>
    <w:rsid w:val="00064C94"/>
    <w:rsid w:val="00066EB1"/>
    <w:rsid w:val="000726F3"/>
    <w:rsid w:val="000734DA"/>
    <w:rsid w:val="00074B5E"/>
    <w:rsid w:val="00075151"/>
    <w:rsid w:val="0007792D"/>
    <w:rsid w:val="00077DC8"/>
    <w:rsid w:val="00081E54"/>
    <w:rsid w:val="00090039"/>
    <w:rsid w:val="000910DF"/>
    <w:rsid w:val="00092804"/>
    <w:rsid w:val="0009522D"/>
    <w:rsid w:val="000A08CC"/>
    <w:rsid w:val="000A0BC7"/>
    <w:rsid w:val="000A4536"/>
    <w:rsid w:val="000A6640"/>
    <w:rsid w:val="000A6B93"/>
    <w:rsid w:val="000A76DC"/>
    <w:rsid w:val="000B02F4"/>
    <w:rsid w:val="000B4CFC"/>
    <w:rsid w:val="000B7448"/>
    <w:rsid w:val="000C191A"/>
    <w:rsid w:val="000C1BCC"/>
    <w:rsid w:val="000C5BEF"/>
    <w:rsid w:val="000C6A60"/>
    <w:rsid w:val="000D1BA9"/>
    <w:rsid w:val="000D282A"/>
    <w:rsid w:val="000D3289"/>
    <w:rsid w:val="000D3D7B"/>
    <w:rsid w:val="000D5DCC"/>
    <w:rsid w:val="000D7736"/>
    <w:rsid w:val="000D7D1C"/>
    <w:rsid w:val="000E2D63"/>
    <w:rsid w:val="000E2DB3"/>
    <w:rsid w:val="000E38A2"/>
    <w:rsid w:val="000E71B7"/>
    <w:rsid w:val="000F07BB"/>
    <w:rsid w:val="000F28D3"/>
    <w:rsid w:val="000F7D48"/>
    <w:rsid w:val="0010714F"/>
    <w:rsid w:val="001137F2"/>
    <w:rsid w:val="00114B82"/>
    <w:rsid w:val="001150D2"/>
    <w:rsid w:val="001215AE"/>
    <w:rsid w:val="00123632"/>
    <w:rsid w:val="00125F6A"/>
    <w:rsid w:val="001306D9"/>
    <w:rsid w:val="0013188F"/>
    <w:rsid w:val="00132867"/>
    <w:rsid w:val="00132A4A"/>
    <w:rsid w:val="00133DA8"/>
    <w:rsid w:val="00134340"/>
    <w:rsid w:val="00140F12"/>
    <w:rsid w:val="0014261A"/>
    <w:rsid w:val="00144A4C"/>
    <w:rsid w:val="00151EFA"/>
    <w:rsid w:val="00152F67"/>
    <w:rsid w:val="00156AA0"/>
    <w:rsid w:val="00161469"/>
    <w:rsid w:val="00166AB9"/>
    <w:rsid w:val="00167064"/>
    <w:rsid w:val="00167134"/>
    <w:rsid w:val="00167D77"/>
    <w:rsid w:val="001707C5"/>
    <w:rsid w:val="001775DB"/>
    <w:rsid w:val="0018099F"/>
    <w:rsid w:val="001813F9"/>
    <w:rsid w:val="0018140E"/>
    <w:rsid w:val="0018550D"/>
    <w:rsid w:val="00187237"/>
    <w:rsid w:val="00187DDB"/>
    <w:rsid w:val="001931FB"/>
    <w:rsid w:val="00193DC6"/>
    <w:rsid w:val="001943B6"/>
    <w:rsid w:val="00196D30"/>
    <w:rsid w:val="001A4974"/>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3021"/>
    <w:rsid w:val="001D31CA"/>
    <w:rsid w:val="001D3793"/>
    <w:rsid w:val="001D5901"/>
    <w:rsid w:val="001E04A9"/>
    <w:rsid w:val="001E0CDA"/>
    <w:rsid w:val="001E44BF"/>
    <w:rsid w:val="001E7424"/>
    <w:rsid w:val="001F02C0"/>
    <w:rsid w:val="001F3112"/>
    <w:rsid w:val="001F4729"/>
    <w:rsid w:val="001F4CBA"/>
    <w:rsid w:val="001F518A"/>
    <w:rsid w:val="001F587A"/>
    <w:rsid w:val="0020208A"/>
    <w:rsid w:val="0020412F"/>
    <w:rsid w:val="00204E40"/>
    <w:rsid w:val="00205AC2"/>
    <w:rsid w:val="002064F9"/>
    <w:rsid w:val="00207091"/>
    <w:rsid w:val="002119D5"/>
    <w:rsid w:val="00211EB0"/>
    <w:rsid w:val="00212004"/>
    <w:rsid w:val="0021269A"/>
    <w:rsid w:val="00215BE8"/>
    <w:rsid w:val="002163D5"/>
    <w:rsid w:val="00225AF4"/>
    <w:rsid w:val="00225E70"/>
    <w:rsid w:val="0022622C"/>
    <w:rsid w:val="002274D6"/>
    <w:rsid w:val="00230300"/>
    <w:rsid w:val="002313C7"/>
    <w:rsid w:val="0023491B"/>
    <w:rsid w:val="002359B1"/>
    <w:rsid w:val="00241FD3"/>
    <w:rsid w:val="00243F5B"/>
    <w:rsid w:val="00246158"/>
    <w:rsid w:val="00247EE0"/>
    <w:rsid w:val="00250B8A"/>
    <w:rsid w:val="00252A22"/>
    <w:rsid w:val="00254159"/>
    <w:rsid w:val="00254E27"/>
    <w:rsid w:val="002607BA"/>
    <w:rsid w:val="00261387"/>
    <w:rsid w:val="00264C06"/>
    <w:rsid w:val="0026560A"/>
    <w:rsid w:val="00265F6E"/>
    <w:rsid w:val="00277321"/>
    <w:rsid w:val="0027767F"/>
    <w:rsid w:val="00281ED6"/>
    <w:rsid w:val="00282730"/>
    <w:rsid w:val="00282F37"/>
    <w:rsid w:val="00283CBD"/>
    <w:rsid w:val="00287997"/>
    <w:rsid w:val="00290A2A"/>
    <w:rsid w:val="00290F6D"/>
    <w:rsid w:val="002919A5"/>
    <w:rsid w:val="002928EA"/>
    <w:rsid w:val="00292EA6"/>
    <w:rsid w:val="00294760"/>
    <w:rsid w:val="0029511F"/>
    <w:rsid w:val="00295ABE"/>
    <w:rsid w:val="002969F2"/>
    <w:rsid w:val="00296BC9"/>
    <w:rsid w:val="002A1ED0"/>
    <w:rsid w:val="002A205D"/>
    <w:rsid w:val="002B10E0"/>
    <w:rsid w:val="002B67AC"/>
    <w:rsid w:val="002C16D3"/>
    <w:rsid w:val="002C2105"/>
    <w:rsid w:val="002C60B4"/>
    <w:rsid w:val="002C7F2B"/>
    <w:rsid w:val="002E2502"/>
    <w:rsid w:val="002E5CE7"/>
    <w:rsid w:val="002F1707"/>
    <w:rsid w:val="002F2977"/>
    <w:rsid w:val="002F3C5F"/>
    <w:rsid w:val="002F4E45"/>
    <w:rsid w:val="002F63F5"/>
    <w:rsid w:val="0030261A"/>
    <w:rsid w:val="00302E9F"/>
    <w:rsid w:val="0030483C"/>
    <w:rsid w:val="00305567"/>
    <w:rsid w:val="00313F21"/>
    <w:rsid w:val="0031540C"/>
    <w:rsid w:val="003160DA"/>
    <w:rsid w:val="00316A97"/>
    <w:rsid w:val="00316BE8"/>
    <w:rsid w:val="00317356"/>
    <w:rsid w:val="003174E2"/>
    <w:rsid w:val="00320F68"/>
    <w:rsid w:val="00321077"/>
    <w:rsid w:val="003226F0"/>
    <w:rsid w:val="00324E42"/>
    <w:rsid w:val="003255B2"/>
    <w:rsid w:val="0033153B"/>
    <w:rsid w:val="00333109"/>
    <w:rsid w:val="00336389"/>
    <w:rsid w:val="00341097"/>
    <w:rsid w:val="00342250"/>
    <w:rsid w:val="00346120"/>
    <w:rsid w:val="00350E7D"/>
    <w:rsid w:val="00350EBC"/>
    <w:rsid w:val="00351B85"/>
    <w:rsid w:val="00354CCB"/>
    <w:rsid w:val="00355F4C"/>
    <w:rsid w:val="00360C19"/>
    <w:rsid w:val="00360E0F"/>
    <w:rsid w:val="003614DD"/>
    <w:rsid w:val="003628BB"/>
    <w:rsid w:val="003632CC"/>
    <w:rsid w:val="00364F6C"/>
    <w:rsid w:val="0037586E"/>
    <w:rsid w:val="00375AF7"/>
    <w:rsid w:val="00377117"/>
    <w:rsid w:val="00380588"/>
    <w:rsid w:val="003809B8"/>
    <w:rsid w:val="00384684"/>
    <w:rsid w:val="00384FE0"/>
    <w:rsid w:val="003870B3"/>
    <w:rsid w:val="003947B6"/>
    <w:rsid w:val="003A0169"/>
    <w:rsid w:val="003A0199"/>
    <w:rsid w:val="003A0394"/>
    <w:rsid w:val="003A0EBC"/>
    <w:rsid w:val="003A3B93"/>
    <w:rsid w:val="003A4FBD"/>
    <w:rsid w:val="003A52C9"/>
    <w:rsid w:val="003A5C2A"/>
    <w:rsid w:val="003A6982"/>
    <w:rsid w:val="003A6F0C"/>
    <w:rsid w:val="003B099F"/>
    <w:rsid w:val="003B1017"/>
    <w:rsid w:val="003B4913"/>
    <w:rsid w:val="003B7399"/>
    <w:rsid w:val="003C2E47"/>
    <w:rsid w:val="003C3CE9"/>
    <w:rsid w:val="003C7DD0"/>
    <w:rsid w:val="003D03B5"/>
    <w:rsid w:val="003D1CCA"/>
    <w:rsid w:val="003D2F9A"/>
    <w:rsid w:val="003D3E38"/>
    <w:rsid w:val="003D4091"/>
    <w:rsid w:val="003D7034"/>
    <w:rsid w:val="003D7C86"/>
    <w:rsid w:val="003E0F25"/>
    <w:rsid w:val="003E0F47"/>
    <w:rsid w:val="003F010B"/>
    <w:rsid w:val="003F1C3C"/>
    <w:rsid w:val="003F2B2B"/>
    <w:rsid w:val="003F3809"/>
    <w:rsid w:val="003F4B13"/>
    <w:rsid w:val="003F63A7"/>
    <w:rsid w:val="003F6E3F"/>
    <w:rsid w:val="003F7ED7"/>
    <w:rsid w:val="0040006D"/>
    <w:rsid w:val="00400399"/>
    <w:rsid w:val="0040085E"/>
    <w:rsid w:val="00401EC8"/>
    <w:rsid w:val="004024E7"/>
    <w:rsid w:val="004062C1"/>
    <w:rsid w:val="00407EBB"/>
    <w:rsid w:val="004101F8"/>
    <w:rsid w:val="00410AE1"/>
    <w:rsid w:val="004113B3"/>
    <w:rsid w:val="00411490"/>
    <w:rsid w:val="00413905"/>
    <w:rsid w:val="00415305"/>
    <w:rsid w:val="00422E4D"/>
    <w:rsid w:val="0042371D"/>
    <w:rsid w:val="00424049"/>
    <w:rsid w:val="00424481"/>
    <w:rsid w:val="00425ABD"/>
    <w:rsid w:val="00425EA9"/>
    <w:rsid w:val="00426550"/>
    <w:rsid w:val="0042748D"/>
    <w:rsid w:val="00430085"/>
    <w:rsid w:val="0043459A"/>
    <w:rsid w:val="0043465C"/>
    <w:rsid w:val="004355A3"/>
    <w:rsid w:val="00435889"/>
    <w:rsid w:val="0043778E"/>
    <w:rsid w:val="004461C7"/>
    <w:rsid w:val="00446954"/>
    <w:rsid w:val="004469DA"/>
    <w:rsid w:val="00446CC4"/>
    <w:rsid w:val="00456DC1"/>
    <w:rsid w:val="0046166F"/>
    <w:rsid w:val="00461C89"/>
    <w:rsid w:val="004662E0"/>
    <w:rsid w:val="00467970"/>
    <w:rsid w:val="00470818"/>
    <w:rsid w:val="00475FF9"/>
    <w:rsid w:val="0047692B"/>
    <w:rsid w:val="00482C98"/>
    <w:rsid w:val="00482D63"/>
    <w:rsid w:val="00484753"/>
    <w:rsid w:val="00485091"/>
    <w:rsid w:val="00494350"/>
    <w:rsid w:val="004960A9"/>
    <w:rsid w:val="004960CA"/>
    <w:rsid w:val="00497048"/>
    <w:rsid w:val="004A3B57"/>
    <w:rsid w:val="004A3EAA"/>
    <w:rsid w:val="004A4B09"/>
    <w:rsid w:val="004A764E"/>
    <w:rsid w:val="004B1E14"/>
    <w:rsid w:val="004B20FA"/>
    <w:rsid w:val="004B56A5"/>
    <w:rsid w:val="004B788C"/>
    <w:rsid w:val="004B79A6"/>
    <w:rsid w:val="004C2582"/>
    <w:rsid w:val="004D45A8"/>
    <w:rsid w:val="004D46FF"/>
    <w:rsid w:val="004D6C1B"/>
    <w:rsid w:val="004D72E9"/>
    <w:rsid w:val="004D7AF0"/>
    <w:rsid w:val="004D7C6B"/>
    <w:rsid w:val="004E0922"/>
    <w:rsid w:val="004E10E2"/>
    <w:rsid w:val="004E3E56"/>
    <w:rsid w:val="004E402D"/>
    <w:rsid w:val="004F015B"/>
    <w:rsid w:val="004F061C"/>
    <w:rsid w:val="004F0D37"/>
    <w:rsid w:val="004F1B0A"/>
    <w:rsid w:val="004F1F7C"/>
    <w:rsid w:val="004F38C3"/>
    <w:rsid w:val="004F4B51"/>
    <w:rsid w:val="004F759B"/>
    <w:rsid w:val="00500DA3"/>
    <w:rsid w:val="00506153"/>
    <w:rsid w:val="00511DAB"/>
    <w:rsid w:val="00513BCE"/>
    <w:rsid w:val="00513E6C"/>
    <w:rsid w:val="0052180D"/>
    <w:rsid w:val="00522975"/>
    <w:rsid w:val="00531F24"/>
    <w:rsid w:val="00532A98"/>
    <w:rsid w:val="00533221"/>
    <w:rsid w:val="00534FD3"/>
    <w:rsid w:val="00535A0A"/>
    <w:rsid w:val="005405F3"/>
    <w:rsid w:val="00544CBC"/>
    <w:rsid w:val="00546640"/>
    <w:rsid w:val="00547D4E"/>
    <w:rsid w:val="005504B5"/>
    <w:rsid w:val="00550B5F"/>
    <w:rsid w:val="005527C1"/>
    <w:rsid w:val="00553415"/>
    <w:rsid w:val="0056182C"/>
    <w:rsid w:val="00570BA8"/>
    <w:rsid w:val="00571CF0"/>
    <w:rsid w:val="0057212D"/>
    <w:rsid w:val="00576215"/>
    <w:rsid w:val="00576AEA"/>
    <w:rsid w:val="00576FB1"/>
    <w:rsid w:val="00577D70"/>
    <w:rsid w:val="00580A5A"/>
    <w:rsid w:val="00583AAD"/>
    <w:rsid w:val="00584F0B"/>
    <w:rsid w:val="00586587"/>
    <w:rsid w:val="00586819"/>
    <w:rsid w:val="00587D77"/>
    <w:rsid w:val="005904E4"/>
    <w:rsid w:val="0059268A"/>
    <w:rsid w:val="00594244"/>
    <w:rsid w:val="005A1C4D"/>
    <w:rsid w:val="005A2519"/>
    <w:rsid w:val="005A2566"/>
    <w:rsid w:val="005A65DD"/>
    <w:rsid w:val="005B0831"/>
    <w:rsid w:val="005B09D3"/>
    <w:rsid w:val="005B19A3"/>
    <w:rsid w:val="005B4DBA"/>
    <w:rsid w:val="005B79D7"/>
    <w:rsid w:val="005C2085"/>
    <w:rsid w:val="005C34DD"/>
    <w:rsid w:val="005C39A4"/>
    <w:rsid w:val="005C4725"/>
    <w:rsid w:val="005C47BB"/>
    <w:rsid w:val="005C5A9C"/>
    <w:rsid w:val="005C6074"/>
    <w:rsid w:val="005C7768"/>
    <w:rsid w:val="005D2DA3"/>
    <w:rsid w:val="005D3C85"/>
    <w:rsid w:val="005E12BF"/>
    <w:rsid w:val="005E4108"/>
    <w:rsid w:val="005E570F"/>
    <w:rsid w:val="005E5F1A"/>
    <w:rsid w:val="005E6C68"/>
    <w:rsid w:val="005F0401"/>
    <w:rsid w:val="005F2FFD"/>
    <w:rsid w:val="005F39FE"/>
    <w:rsid w:val="005F41A0"/>
    <w:rsid w:val="005F7FD8"/>
    <w:rsid w:val="00600C91"/>
    <w:rsid w:val="00601969"/>
    <w:rsid w:val="006034EC"/>
    <w:rsid w:val="00603C85"/>
    <w:rsid w:val="00605007"/>
    <w:rsid w:val="00605E4C"/>
    <w:rsid w:val="00607601"/>
    <w:rsid w:val="00607E8A"/>
    <w:rsid w:val="00610DCA"/>
    <w:rsid w:val="0061118D"/>
    <w:rsid w:val="00612A05"/>
    <w:rsid w:val="0061309B"/>
    <w:rsid w:val="006142F5"/>
    <w:rsid w:val="00622BC3"/>
    <w:rsid w:val="00624C26"/>
    <w:rsid w:val="006308B5"/>
    <w:rsid w:val="00633C03"/>
    <w:rsid w:val="0063568F"/>
    <w:rsid w:val="00635E32"/>
    <w:rsid w:val="00636A89"/>
    <w:rsid w:val="00645C5B"/>
    <w:rsid w:val="0064721C"/>
    <w:rsid w:val="00650D3D"/>
    <w:rsid w:val="00651913"/>
    <w:rsid w:val="00653245"/>
    <w:rsid w:val="0065445B"/>
    <w:rsid w:val="006560BE"/>
    <w:rsid w:val="00662403"/>
    <w:rsid w:val="00667C79"/>
    <w:rsid w:val="00670CCB"/>
    <w:rsid w:val="0067342E"/>
    <w:rsid w:val="00675383"/>
    <w:rsid w:val="00675725"/>
    <w:rsid w:val="00676AF8"/>
    <w:rsid w:val="00680C49"/>
    <w:rsid w:val="006823DC"/>
    <w:rsid w:val="00692139"/>
    <w:rsid w:val="00693D91"/>
    <w:rsid w:val="00693EE8"/>
    <w:rsid w:val="006974D7"/>
    <w:rsid w:val="006A0B96"/>
    <w:rsid w:val="006A2790"/>
    <w:rsid w:val="006A5DCA"/>
    <w:rsid w:val="006A69E0"/>
    <w:rsid w:val="006A7E89"/>
    <w:rsid w:val="006B34ED"/>
    <w:rsid w:val="006B3B18"/>
    <w:rsid w:val="006B57B7"/>
    <w:rsid w:val="006B59AE"/>
    <w:rsid w:val="006B7047"/>
    <w:rsid w:val="006C0FAC"/>
    <w:rsid w:val="006C25CA"/>
    <w:rsid w:val="006C2A5A"/>
    <w:rsid w:val="006C346C"/>
    <w:rsid w:val="006C490C"/>
    <w:rsid w:val="006C7F90"/>
    <w:rsid w:val="006D1A78"/>
    <w:rsid w:val="006D377B"/>
    <w:rsid w:val="006D4D37"/>
    <w:rsid w:val="006D5E82"/>
    <w:rsid w:val="006D628E"/>
    <w:rsid w:val="006D7DB4"/>
    <w:rsid w:val="006E1557"/>
    <w:rsid w:val="006E2365"/>
    <w:rsid w:val="006E359E"/>
    <w:rsid w:val="006E476F"/>
    <w:rsid w:val="006E689A"/>
    <w:rsid w:val="006F2964"/>
    <w:rsid w:val="006F6DD2"/>
    <w:rsid w:val="006F7692"/>
    <w:rsid w:val="00700F0A"/>
    <w:rsid w:val="00701CB3"/>
    <w:rsid w:val="00702F3D"/>
    <w:rsid w:val="007208FD"/>
    <w:rsid w:val="007218AC"/>
    <w:rsid w:val="0072213C"/>
    <w:rsid w:val="007230A4"/>
    <w:rsid w:val="0072341A"/>
    <w:rsid w:val="00723560"/>
    <w:rsid w:val="00724763"/>
    <w:rsid w:val="00724CE8"/>
    <w:rsid w:val="00725C62"/>
    <w:rsid w:val="00726199"/>
    <w:rsid w:val="007302AC"/>
    <w:rsid w:val="00732275"/>
    <w:rsid w:val="00733BA7"/>
    <w:rsid w:val="0073458D"/>
    <w:rsid w:val="007361E1"/>
    <w:rsid w:val="00740F71"/>
    <w:rsid w:val="00742043"/>
    <w:rsid w:val="00743768"/>
    <w:rsid w:val="00743E4B"/>
    <w:rsid w:val="00744FF4"/>
    <w:rsid w:val="007454FE"/>
    <w:rsid w:val="00746A32"/>
    <w:rsid w:val="007470A2"/>
    <w:rsid w:val="007560D7"/>
    <w:rsid w:val="0075637E"/>
    <w:rsid w:val="00756434"/>
    <w:rsid w:val="007565EA"/>
    <w:rsid w:val="00756CF1"/>
    <w:rsid w:val="0075706C"/>
    <w:rsid w:val="007607E5"/>
    <w:rsid w:val="00761517"/>
    <w:rsid w:val="00763955"/>
    <w:rsid w:val="00763C7B"/>
    <w:rsid w:val="00763CBA"/>
    <w:rsid w:val="00767AAC"/>
    <w:rsid w:val="00767B59"/>
    <w:rsid w:val="00770455"/>
    <w:rsid w:val="00773945"/>
    <w:rsid w:val="00774A73"/>
    <w:rsid w:val="00774C57"/>
    <w:rsid w:val="0077757A"/>
    <w:rsid w:val="00783042"/>
    <w:rsid w:val="007833D7"/>
    <w:rsid w:val="00784CE6"/>
    <w:rsid w:val="00786059"/>
    <w:rsid w:val="00790A97"/>
    <w:rsid w:val="00791620"/>
    <w:rsid w:val="00791C1B"/>
    <w:rsid w:val="00792F17"/>
    <w:rsid w:val="00795D94"/>
    <w:rsid w:val="00795EB9"/>
    <w:rsid w:val="00797480"/>
    <w:rsid w:val="007A390F"/>
    <w:rsid w:val="007A5937"/>
    <w:rsid w:val="007A5E3A"/>
    <w:rsid w:val="007A6511"/>
    <w:rsid w:val="007B076A"/>
    <w:rsid w:val="007B1EDB"/>
    <w:rsid w:val="007B271D"/>
    <w:rsid w:val="007B2812"/>
    <w:rsid w:val="007B2A0E"/>
    <w:rsid w:val="007B667F"/>
    <w:rsid w:val="007B76CE"/>
    <w:rsid w:val="007B76F8"/>
    <w:rsid w:val="007C2219"/>
    <w:rsid w:val="007C2284"/>
    <w:rsid w:val="007C335E"/>
    <w:rsid w:val="007C716C"/>
    <w:rsid w:val="007D065F"/>
    <w:rsid w:val="007D1747"/>
    <w:rsid w:val="007D22D0"/>
    <w:rsid w:val="007D2E8F"/>
    <w:rsid w:val="007D4494"/>
    <w:rsid w:val="007D5EF6"/>
    <w:rsid w:val="007E3406"/>
    <w:rsid w:val="007E50D1"/>
    <w:rsid w:val="007E5686"/>
    <w:rsid w:val="007E6F70"/>
    <w:rsid w:val="007F12AC"/>
    <w:rsid w:val="007F2CC0"/>
    <w:rsid w:val="007F65FC"/>
    <w:rsid w:val="00802697"/>
    <w:rsid w:val="00803F23"/>
    <w:rsid w:val="00805BA7"/>
    <w:rsid w:val="0080603A"/>
    <w:rsid w:val="008066C6"/>
    <w:rsid w:val="00806836"/>
    <w:rsid w:val="00806E02"/>
    <w:rsid w:val="00815ECF"/>
    <w:rsid w:val="0081696D"/>
    <w:rsid w:val="0082081C"/>
    <w:rsid w:val="00823A19"/>
    <w:rsid w:val="00824A0D"/>
    <w:rsid w:val="008258ED"/>
    <w:rsid w:val="00825EA0"/>
    <w:rsid w:val="0082799F"/>
    <w:rsid w:val="00830F0F"/>
    <w:rsid w:val="008318BC"/>
    <w:rsid w:val="00831F13"/>
    <w:rsid w:val="00833C34"/>
    <w:rsid w:val="0083552C"/>
    <w:rsid w:val="00835D63"/>
    <w:rsid w:val="008429D0"/>
    <w:rsid w:val="00843329"/>
    <w:rsid w:val="008455C0"/>
    <w:rsid w:val="00847788"/>
    <w:rsid w:val="00852364"/>
    <w:rsid w:val="00856795"/>
    <w:rsid w:val="00857113"/>
    <w:rsid w:val="00860818"/>
    <w:rsid w:val="0086249A"/>
    <w:rsid w:val="0086367C"/>
    <w:rsid w:val="0086393A"/>
    <w:rsid w:val="0087008D"/>
    <w:rsid w:val="0087168E"/>
    <w:rsid w:val="00875D7C"/>
    <w:rsid w:val="00880274"/>
    <w:rsid w:val="00882A40"/>
    <w:rsid w:val="00895681"/>
    <w:rsid w:val="00897E5A"/>
    <w:rsid w:val="008A065F"/>
    <w:rsid w:val="008A35FB"/>
    <w:rsid w:val="008A38AE"/>
    <w:rsid w:val="008A696C"/>
    <w:rsid w:val="008B117C"/>
    <w:rsid w:val="008B1B73"/>
    <w:rsid w:val="008B23E4"/>
    <w:rsid w:val="008B4606"/>
    <w:rsid w:val="008B7436"/>
    <w:rsid w:val="008C0530"/>
    <w:rsid w:val="008C3447"/>
    <w:rsid w:val="008D37EA"/>
    <w:rsid w:val="008D6BAF"/>
    <w:rsid w:val="008E10BF"/>
    <w:rsid w:val="008E16A3"/>
    <w:rsid w:val="008E56A9"/>
    <w:rsid w:val="008E6F2E"/>
    <w:rsid w:val="008F341C"/>
    <w:rsid w:val="008F5011"/>
    <w:rsid w:val="008F740A"/>
    <w:rsid w:val="00904895"/>
    <w:rsid w:val="009052BD"/>
    <w:rsid w:val="009119DB"/>
    <w:rsid w:val="009161A2"/>
    <w:rsid w:val="00916EB5"/>
    <w:rsid w:val="00920691"/>
    <w:rsid w:val="00921E8C"/>
    <w:rsid w:val="009234E0"/>
    <w:rsid w:val="00926A84"/>
    <w:rsid w:val="00926B80"/>
    <w:rsid w:val="00927526"/>
    <w:rsid w:val="00932234"/>
    <w:rsid w:val="009344CC"/>
    <w:rsid w:val="00934B59"/>
    <w:rsid w:val="0093766F"/>
    <w:rsid w:val="00940771"/>
    <w:rsid w:val="00940DA7"/>
    <w:rsid w:val="00944FC2"/>
    <w:rsid w:val="00945D73"/>
    <w:rsid w:val="00946F71"/>
    <w:rsid w:val="00952879"/>
    <w:rsid w:val="00954834"/>
    <w:rsid w:val="0095584B"/>
    <w:rsid w:val="00961FF7"/>
    <w:rsid w:val="00965B65"/>
    <w:rsid w:val="0096739E"/>
    <w:rsid w:val="0096745E"/>
    <w:rsid w:val="00970EA1"/>
    <w:rsid w:val="00974B69"/>
    <w:rsid w:val="00975DFB"/>
    <w:rsid w:val="0097644D"/>
    <w:rsid w:val="00976878"/>
    <w:rsid w:val="00981D7D"/>
    <w:rsid w:val="00981E8F"/>
    <w:rsid w:val="00985217"/>
    <w:rsid w:val="00986920"/>
    <w:rsid w:val="00987859"/>
    <w:rsid w:val="00993EE1"/>
    <w:rsid w:val="009946CB"/>
    <w:rsid w:val="00995D52"/>
    <w:rsid w:val="009A0DDC"/>
    <w:rsid w:val="009A1220"/>
    <w:rsid w:val="009A1D0A"/>
    <w:rsid w:val="009A3B83"/>
    <w:rsid w:val="009A49AE"/>
    <w:rsid w:val="009A73AE"/>
    <w:rsid w:val="009A7530"/>
    <w:rsid w:val="009B08BF"/>
    <w:rsid w:val="009B3B43"/>
    <w:rsid w:val="009B47C4"/>
    <w:rsid w:val="009B48ED"/>
    <w:rsid w:val="009B5C50"/>
    <w:rsid w:val="009B5CD7"/>
    <w:rsid w:val="009B5F8D"/>
    <w:rsid w:val="009C0B19"/>
    <w:rsid w:val="009C7501"/>
    <w:rsid w:val="009C764E"/>
    <w:rsid w:val="009D0412"/>
    <w:rsid w:val="009D4432"/>
    <w:rsid w:val="009D6786"/>
    <w:rsid w:val="009E0969"/>
    <w:rsid w:val="009E1864"/>
    <w:rsid w:val="009E1E4B"/>
    <w:rsid w:val="009E371A"/>
    <w:rsid w:val="009E4CCC"/>
    <w:rsid w:val="009E5F44"/>
    <w:rsid w:val="009E74A0"/>
    <w:rsid w:val="009F19F0"/>
    <w:rsid w:val="009F6024"/>
    <w:rsid w:val="009F6EF1"/>
    <w:rsid w:val="00A01D52"/>
    <w:rsid w:val="00A03FAA"/>
    <w:rsid w:val="00A053E0"/>
    <w:rsid w:val="00A06E79"/>
    <w:rsid w:val="00A07BDE"/>
    <w:rsid w:val="00A125E1"/>
    <w:rsid w:val="00A14FFA"/>
    <w:rsid w:val="00A151EE"/>
    <w:rsid w:val="00A2028E"/>
    <w:rsid w:val="00A213EF"/>
    <w:rsid w:val="00A247D1"/>
    <w:rsid w:val="00A3213C"/>
    <w:rsid w:val="00A37590"/>
    <w:rsid w:val="00A421EF"/>
    <w:rsid w:val="00A43B5E"/>
    <w:rsid w:val="00A44C96"/>
    <w:rsid w:val="00A47BBD"/>
    <w:rsid w:val="00A54454"/>
    <w:rsid w:val="00A601CE"/>
    <w:rsid w:val="00A63CAE"/>
    <w:rsid w:val="00A63CDD"/>
    <w:rsid w:val="00A7104B"/>
    <w:rsid w:val="00A7190F"/>
    <w:rsid w:val="00A720BF"/>
    <w:rsid w:val="00A758E0"/>
    <w:rsid w:val="00A775C1"/>
    <w:rsid w:val="00A80595"/>
    <w:rsid w:val="00A83847"/>
    <w:rsid w:val="00A870E4"/>
    <w:rsid w:val="00A87197"/>
    <w:rsid w:val="00A922D1"/>
    <w:rsid w:val="00A93E7C"/>
    <w:rsid w:val="00A96202"/>
    <w:rsid w:val="00A9717F"/>
    <w:rsid w:val="00AA2531"/>
    <w:rsid w:val="00AA5DF8"/>
    <w:rsid w:val="00AA6727"/>
    <w:rsid w:val="00AA6A32"/>
    <w:rsid w:val="00AB02E3"/>
    <w:rsid w:val="00AB0EFC"/>
    <w:rsid w:val="00AB3D33"/>
    <w:rsid w:val="00AB4068"/>
    <w:rsid w:val="00AB4633"/>
    <w:rsid w:val="00AB5630"/>
    <w:rsid w:val="00AC3395"/>
    <w:rsid w:val="00AC3737"/>
    <w:rsid w:val="00AC4642"/>
    <w:rsid w:val="00AD1393"/>
    <w:rsid w:val="00AD3F85"/>
    <w:rsid w:val="00AD45AA"/>
    <w:rsid w:val="00AD53FF"/>
    <w:rsid w:val="00AD6A86"/>
    <w:rsid w:val="00AD6ADB"/>
    <w:rsid w:val="00AD741A"/>
    <w:rsid w:val="00AD76B8"/>
    <w:rsid w:val="00AE245A"/>
    <w:rsid w:val="00AE51FB"/>
    <w:rsid w:val="00AE7BA1"/>
    <w:rsid w:val="00AF76F0"/>
    <w:rsid w:val="00B02F6A"/>
    <w:rsid w:val="00B102E6"/>
    <w:rsid w:val="00B2478C"/>
    <w:rsid w:val="00B2526E"/>
    <w:rsid w:val="00B26578"/>
    <w:rsid w:val="00B3209A"/>
    <w:rsid w:val="00B36C62"/>
    <w:rsid w:val="00B401F0"/>
    <w:rsid w:val="00B40B5B"/>
    <w:rsid w:val="00B42AC5"/>
    <w:rsid w:val="00B47500"/>
    <w:rsid w:val="00B52CC7"/>
    <w:rsid w:val="00B60AD9"/>
    <w:rsid w:val="00B60E11"/>
    <w:rsid w:val="00B61E0C"/>
    <w:rsid w:val="00B6253E"/>
    <w:rsid w:val="00B64A39"/>
    <w:rsid w:val="00B73342"/>
    <w:rsid w:val="00B73DE1"/>
    <w:rsid w:val="00B73F38"/>
    <w:rsid w:val="00B77AA5"/>
    <w:rsid w:val="00B80F7F"/>
    <w:rsid w:val="00B82469"/>
    <w:rsid w:val="00B82D7C"/>
    <w:rsid w:val="00B84328"/>
    <w:rsid w:val="00B907FF"/>
    <w:rsid w:val="00B93DC7"/>
    <w:rsid w:val="00B95497"/>
    <w:rsid w:val="00BA5409"/>
    <w:rsid w:val="00BA5F49"/>
    <w:rsid w:val="00BA6ED0"/>
    <w:rsid w:val="00BA7233"/>
    <w:rsid w:val="00BB08A1"/>
    <w:rsid w:val="00BB33A9"/>
    <w:rsid w:val="00BB5178"/>
    <w:rsid w:val="00BB7EC0"/>
    <w:rsid w:val="00BC5DCE"/>
    <w:rsid w:val="00BC61B5"/>
    <w:rsid w:val="00BD0847"/>
    <w:rsid w:val="00BD5D8D"/>
    <w:rsid w:val="00BD5EE9"/>
    <w:rsid w:val="00BD66BD"/>
    <w:rsid w:val="00BD6C5B"/>
    <w:rsid w:val="00BD6F15"/>
    <w:rsid w:val="00BD7EA4"/>
    <w:rsid w:val="00BE1149"/>
    <w:rsid w:val="00BE3B46"/>
    <w:rsid w:val="00BE3F84"/>
    <w:rsid w:val="00BF4ECB"/>
    <w:rsid w:val="00C049BB"/>
    <w:rsid w:val="00C05007"/>
    <w:rsid w:val="00C052ED"/>
    <w:rsid w:val="00C117B3"/>
    <w:rsid w:val="00C17A24"/>
    <w:rsid w:val="00C17EDE"/>
    <w:rsid w:val="00C223D6"/>
    <w:rsid w:val="00C2776F"/>
    <w:rsid w:val="00C302A2"/>
    <w:rsid w:val="00C32D3F"/>
    <w:rsid w:val="00C3446D"/>
    <w:rsid w:val="00C37E94"/>
    <w:rsid w:val="00C43DAB"/>
    <w:rsid w:val="00C53012"/>
    <w:rsid w:val="00C539FE"/>
    <w:rsid w:val="00C62994"/>
    <w:rsid w:val="00C67268"/>
    <w:rsid w:val="00C70414"/>
    <w:rsid w:val="00C70875"/>
    <w:rsid w:val="00C72F40"/>
    <w:rsid w:val="00C736BD"/>
    <w:rsid w:val="00C73ADD"/>
    <w:rsid w:val="00C86871"/>
    <w:rsid w:val="00C87C2E"/>
    <w:rsid w:val="00C91CA1"/>
    <w:rsid w:val="00C92860"/>
    <w:rsid w:val="00C93079"/>
    <w:rsid w:val="00C93457"/>
    <w:rsid w:val="00C94B46"/>
    <w:rsid w:val="00C97317"/>
    <w:rsid w:val="00CA191E"/>
    <w:rsid w:val="00CA4A99"/>
    <w:rsid w:val="00CA77E4"/>
    <w:rsid w:val="00CA7F30"/>
    <w:rsid w:val="00CB1D57"/>
    <w:rsid w:val="00CB20A6"/>
    <w:rsid w:val="00CB2E93"/>
    <w:rsid w:val="00CB644A"/>
    <w:rsid w:val="00CC4142"/>
    <w:rsid w:val="00CC5CBC"/>
    <w:rsid w:val="00CC772F"/>
    <w:rsid w:val="00CD2B51"/>
    <w:rsid w:val="00CD3210"/>
    <w:rsid w:val="00CD72CC"/>
    <w:rsid w:val="00CD7695"/>
    <w:rsid w:val="00CE0CA7"/>
    <w:rsid w:val="00CE4097"/>
    <w:rsid w:val="00CF2F8E"/>
    <w:rsid w:val="00CF325A"/>
    <w:rsid w:val="00CF6E17"/>
    <w:rsid w:val="00CF7D9D"/>
    <w:rsid w:val="00D0127A"/>
    <w:rsid w:val="00D03334"/>
    <w:rsid w:val="00D03AB3"/>
    <w:rsid w:val="00D06C7C"/>
    <w:rsid w:val="00D1595C"/>
    <w:rsid w:val="00D201BE"/>
    <w:rsid w:val="00D21416"/>
    <w:rsid w:val="00D23B0E"/>
    <w:rsid w:val="00D24663"/>
    <w:rsid w:val="00D258CB"/>
    <w:rsid w:val="00D27669"/>
    <w:rsid w:val="00D27F77"/>
    <w:rsid w:val="00D305F1"/>
    <w:rsid w:val="00D40F2B"/>
    <w:rsid w:val="00D42A0B"/>
    <w:rsid w:val="00D42FFD"/>
    <w:rsid w:val="00D442FC"/>
    <w:rsid w:val="00D47124"/>
    <w:rsid w:val="00D50379"/>
    <w:rsid w:val="00D536A7"/>
    <w:rsid w:val="00D537C1"/>
    <w:rsid w:val="00D5477E"/>
    <w:rsid w:val="00D57F0A"/>
    <w:rsid w:val="00D63A3D"/>
    <w:rsid w:val="00D65029"/>
    <w:rsid w:val="00D668B6"/>
    <w:rsid w:val="00D67E7E"/>
    <w:rsid w:val="00D71526"/>
    <w:rsid w:val="00D71E5A"/>
    <w:rsid w:val="00D77941"/>
    <w:rsid w:val="00D80BA4"/>
    <w:rsid w:val="00D82A81"/>
    <w:rsid w:val="00D84AF0"/>
    <w:rsid w:val="00D85BA7"/>
    <w:rsid w:val="00D86D6A"/>
    <w:rsid w:val="00D87922"/>
    <w:rsid w:val="00D917B5"/>
    <w:rsid w:val="00D92390"/>
    <w:rsid w:val="00D9488A"/>
    <w:rsid w:val="00D95B84"/>
    <w:rsid w:val="00D96B0D"/>
    <w:rsid w:val="00D976B6"/>
    <w:rsid w:val="00DA0A0F"/>
    <w:rsid w:val="00DA1429"/>
    <w:rsid w:val="00DA2BD1"/>
    <w:rsid w:val="00DA378F"/>
    <w:rsid w:val="00DA4EC1"/>
    <w:rsid w:val="00DA5D72"/>
    <w:rsid w:val="00DA673E"/>
    <w:rsid w:val="00DA7EC7"/>
    <w:rsid w:val="00DB11DB"/>
    <w:rsid w:val="00DB2AEA"/>
    <w:rsid w:val="00DB3B92"/>
    <w:rsid w:val="00DB4DAD"/>
    <w:rsid w:val="00DB59F0"/>
    <w:rsid w:val="00DC054D"/>
    <w:rsid w:val="00DC0855"/>
    <w:rsid w:val="00DC3A75"/>
    <w:rsid w:val="00DC5FFB"/>
    <w:rsid w:val="00DC6633"/>
    <w:rsid w:val="00DD4F62"/>
    <w:rsid w:val="00DD5789"/>
    <w:rsid w:val="00DE1EDA"/>
    <w:rsid w:val="00DE3699"/>
    <w:rsid w:val="00DE42B7"/>
    <w:rsid w:val="00DE443C"/>
    <w:rsid w:val="00DE4665"/>
    <w:rsid w:val="00DF0479"/>
    <w:rsid w:val="00DF0B0B"/>
    <w:rsid w:val="00DF2288"/>
    <w:rsid w:val="00DF55A2"/>
    <w:rsid w:val="00DF6A3F"/>
    <w:rsid w:val="00E002E5"/>
    <w:rsid w:val="00E04914"/>
    <w:rsid w:val="00E04D68"/>
    <w:rsid w:val="00E07D8E"/>
    <w:rsid w:val="00E106AA"/>
    <w:rsid w:val="00E10EB1"/>
    <w:rsid w:val="00E1168C"/>
    <w:rsid w:val="00E11D93"/>
    <w:rsid w:val="00E120ED"/>
    <w:rsid w:val="00E13A8E"/>
    <w:rsid w:val="00E16110"/>
    <w:rsid w:val="00E225A8"/>
    <w:rsid w:val="00E22C3F"/>
    <w:rsid w:val="00E2316D"/>
    <w:rsid w:val="00E3369A"/>
    <w:rsid w:val="00E34F5D"/>
    <w:rsid w:val="00E42FF1"/>
    <w:rsid w:val="00E4482E"/>
    <w:rsid w:val="00E47023"/>
    <w:rsid w:val="00E505C7"/>
    <w:rsid w:val="00E5181E"/>
    <w:rsid w:val="00E53F48"/>
    <w:rsid w:val="00E56655"/>
    <w:rsid w:val="00E60A22"/>
    <w:rsid w:val="00E60B1A"/>
    <w:rsid w:val="00E6123D"/>
    <w:rsid w:val="00E61DA7"/>
    <w:rsid w:val="00E83381"/>
    <w:rsid w:val="00E855FC"/>
    <w:rsid w:val="00E8588A"/>
    <w:rsid w:val="00E85EC6"/>
    <w:rsid w:val="00E85FBE"/>
    <w:rsid w:val="00E860CF"/>
    <w:rsid w:val="00E904FE"/>
    <w:rsid w:val="00E911EA"/>
    <w:rsid w:val="00E94356"/>
    <w:rsid w:val="00E95168"/>
    <w:rsid w:val="00E96601"/>
    <w:rsid w:val="00EA01BD"/>
    <w:rsid w:val="00EA0DB3"/>
    <w:rsid w:val="00EA3B28"/>
    <w:rsid w:val="00EA75F0"/>
    <w:rsid w:val="00EB1BB7"/>
    <w:rsid w:val="00EB440C"/>
    <w:rsid w:val="00EB6A3E"/>
    <w:rsid w:val="00EC129C"/>
    <w:rsid w:val="00EC2345"/>
    <w:rsid w:val="00EC2721"/>
    <w:rsid w:val="00EC5B89"/>
    <w:rsid w:val="00ED17C5"/>
    <w:rsid w:val="00ED28AE"/>
    <w:rsid w:val="00ED3C6F"/>
    <w:rsid w:val="00ED6FD7"/>
    <w:rsid w:val="00ED73E9"/>
    <w:rsid w:val="00EE3582"/>
    <w:rsid w:val="00EE455A"/>
    <w:rsid w:val="00EE601F"/>
    <w:rsid w:val="00EE65CB"/>
    <w:rsid w:val="00EE69D8"/>
    <w:rsid w:val="00EE745C"/>
    <w:rsid w:val="00EF02C8"/>
    <w:rsid w:val="00EF25E8"/>
    <w:rsid w:val="00EF2F9D"/>
    <w:rsid w:val="00EF3315"/>
    <w:rsid w:val="00EF4DB8"/>
    <w:rsid w:val="00EF6070"/>
    <w:rsid w:val="00EF6904"/>
    <w:rsid w:val="00EF703A"/>
    <w:rsid w:val="00F01315"/>
    <w:rsid w:val="00F0173C"/>
    <w:rsid w:val="00F034D7"/>
    <w:rsid w:val="00F04053"/>
    <w:rsid w:val="00F041A7"/>
    <w:rsid w:val="00F04F28"/>
    <w:rsid w:val="00F05442"/>
    <w:rsid w:val="00F057A9"/>
    <w:rsid w:val="00F06CAF"/>
    <w:rsid w:val="00F07B50"/>
    <w:rsid w:val="00F11139"/>
    <w:rsid w:val="00F1363F"/>
    <w:rsid w:val="00F16269"/>
    <w:rsid w:val="00F2115F"/>
    <w:rsid w:val="00F24754"/>
    <w:rsid w:val="00F24EEF"/>
    <w:rsid w:val="00F24F16"/>
    <w:rsid w:val="00F25516"/>
    <w:rsid w:val="00F25C36"/>
    <w:rsid w:val="00F25DC3"/>
    <w:rsid w:val="00F302C6"/>
    <w:rsid w:val="00F31BAB"/>
    <w:rsid w:val="00F3222C"/>
    <w:rsid w:val="00F32B14"/>
    <w:rsid w:val="00F32F13"/>
    <w:rsid w:val="00F374CE"/>
    <w:rsid w:val="00F37E25"/>
    <w:rsid w:val="00F40466"/>
    <w:rsid w:val="00F412BB"/>
    <w:rsid w:val="00F414CF"/>
    <w:rsid w:val="00F415B2"/>
    <w:rsid w:val="00F429A4"/>
    <w:rsid w:val="00F4346B"/>
    <w:rsid w:val="00F559E8"/>
    <w:rsid w:val="00F57699"/>
    <w:rsid w:val="00F6365C"/>
    <w:rsid w:val="00F63828"/>
    <w:rsid w:val="00F63FB6"/>
    <w:rsid w:val="00F65986"/>
    <w:rsid w:val="00F661A5"/>
    <w:rsid w:val="00F673CF"/>
    <w:rsid w:val="00F724D0"/>
    <w:rsid w:val="00F73CAE"/>
    <w:rsid w:val="00F85799"/>
    <w:rsid w:val="00F85C13"/>
    <w:rsid w:val="00F8649D"/>
    <w:rsid w:val="00F870E6"/>
    <w:rsid w:val="00F90D3E"/>
    <w:rsid w:val="00F90D98"/>
    <w:rsid w:val="00F910A5"/>
    <w:rsid w:val="00F94551"/>
    <w:rsid w:val="00F95D19"/>
    <w:rsid w:val="00FA3DD6"/>
    <w:rsid w:val="00FA5AFB"/>
    <w:rsid w:val="00FA69A6"/>
    <w:rsid w:val="00FB1D85"/>
    <w:rsid w:val="00FB398A"/>
    <w:rsid w:val="00FB45C3"/>
    <w:rsid w:val="00FD1D4D"/>
    <w:rsid w:val="00FD3489"/>
    <w:rsid w:val="00FD5E14"/>
    <w:rsid w:val="00FD69CD"/>
    <w:rsid w:val="00FE2BD4"/>
    <w:rsid w:val="00FE30AD"/>
    <w:rsid w:val="00FE41B0"/>
    <w:rsid w:val="00FE5C3F"/>
    <w:rsid w:val="00FE6038"/>
    <w:rsid w:val="00FE6351"/>
    <w:rsid w:val="00FE7F9C"/>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EB14"/>
  <w15:docId w15:val="{ED9C2C71-45D9-4E03-A8E4-6B4207D0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6"/>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7"/>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character" w:customStyle="1" w:styleId="UnresolvedMention1">
    <w:name w:val="Unresolved Mention1"/>
    <w:basedOn w:val="DefaultParagraphFont"/>
    <w:uiPriority w:val="99"/>
    <w:semiHidden/>
    <w:unhideWhenUsed/>
    <w:rsid w:val="00C539FE"/>
    <w:rPr>
      <w:color w:val="605E5C"/>
      <w:shd w:val="clear" w:color="auto" w:fill="E1DFDD"/>
    </w:rPr>
  </w:style>
  <w:style w:type="paragraph" w:styleId="NoSpacing">
    <w:name w:val="No Spacing"/>
    <w:link w:val="NoSpacingChar"/>
    <w:uiPriority w:val="1"/>
    <w:qFormat/>
    <w:rsid w:val="007A5E3A"/>
    <w:pPr>
      <w:spacing w:before="0" w:after="0"/>
      <w:ind w:left="0" w:firstLine="0"/>
      <w:jc w:val="left"/>
    </w:pPr>
    <w:rPr>
      <w:rFonts w:ascii="Calibri" w:eastAsia="ヒラギノ角ゴ Pro W3" w:hAnsi="Calibri" w:cs="Times New Roman"/>
      <w:color w:val="000000"/>
      <w:szCs w:val="24"/>
    </w:rPr>
  </w:style>
  <w:style w:type="character" w:customStyle="1" w:styleId="NoSpacingChar">
    <w:name w:val="No Spacing Char"/>
    <w:link w:val="NoSpacing"/>
    <w:uiPriority w:val="1"/>
    <w:rsid w:val="007A5E3A"/>
    <w:rPr>
      <w:rFonts w:ascii="Calibri" w:eastAsia="ヒラギノ角ゴ Pro W3" w:hAnsi="Calibri" w:cs="Times New Roman"/>
      <w:color w:val="000000"/>
      <w:szCs w:val="24"/>
    </w:rPr>
  </w:style>
  <w:style w:type="character" w:styleId="UnresolvedMention">
    <w:name w:val="Unresolved Mention"/>
    <w:basedOn w:val="DefaultParagraphFont"/>
    <w:uiPriority w:val="99"/>
    <w:semiHidden/>
    <w:unhideWhenUsed/>
    <w:rsid w:val="00296B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7541496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km.gov.lv/lv/fondi-un-es-politika/eiropas-regionalas-attistibas-fonds/2014-2020/5-5-1-sam/iv-karta" TargetMode="External"/><Relationship Id="rId18" Type="http://schemas.openxmlformats.org/officeDocument/2006/relationships/hyperlink" Target="http://www.cfla.gov.lv" TargetMode="External"/><Relationship Id="rId3" Type="http://schemas.openxmlformats.org/officeDocument/2006/relationships/styles" Target="styles.xml"/><Relationship Id="rId21" Type="http://schemas.openxmlformats.org/officeDocument/2006/relationships/hyperlink" Target="http://www.cfla.gov.lv/lv/es-fondi-2014-2020/izsludinatas-atlases" TargetMode="External"/><Relationship Id="rId7" Type="http://schemas.openxmlformats.org/officeDocument/2006/relationships/endnotes" Target="endnotes.xml"/><Relationship Id="rId12" Type="http://schemas.openxmlformats.org/officeDocument/2006/relationships/hyperlink" Target="http://www.zemesgramata.lv" TargetMode="External"/><Relationship Id="rId17" Type="http://schemas.openxmlformats.org/officeDocument/2006/relationships/hyperlink" Target="mailto:vis@cfla.gov.lv"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cfla.gov.lv/lv/es-fondi-2014-2020/biezak-uzdotie-jautaj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fondi.lv/upload/00-vadlinijas/4.3.-metodika.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esfondi.lv" TargetMode="External"/><Relationship Id="rId23" Type="http://schemas.openxmlformats.org/officeDocument/2006/relationships/fontTable" Target="fontTable.xml"/><Relationship Id="rId10" Type="http://schemas.openxmlformats.org/officeDocument/2006/relationships/hyperlink" Target="https://www.esfondi.lv/upload/Vadlinijas/2.1.attiecinamibas-vadlinijas_2014-2020.pdf" TargetMode="External"/><Relationship Id="rId19" Type="http://schemas.openxmlformats.org/officeDocument/2006/relationships/hyperlink" Target="mailto:atlase@cfla.gov.lv" TargetMode="Externa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http://www.fm.gov.lv/lv/sadalas/ppp/tiesibu_akti/makroekonomiskie_pienemumi_un_prognoz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2F84E-45FB-47AE-8F0C-E7652ACC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16431</Words>
  <Characters>9366</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Liepiņa</dc:creator>
  <cp:lastModifiedBy>Liene Liepiņa</cp:lastModifiedBy>
  <cp:revision>23</cp:revision>
  <cp:lastPrinted>2015-12-07T12:56:00Z</cp:lastPrinted>
  <dcterms:created xsi:type="dcterms:W3CDTF">2020-04-07T14:02:00Z</dcterms:created>
  <dcterms:modified xsi:type="dcterms:W3CDTF">2020-05-06T13:33:00Z</dcterms:modified>
</cp:coreProperties>
</file>