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E0846" w14:textId="12A43A4A" w:rsidR="002C53AF" w:rsidRPr="009B5C5B" w:rsidRDefault="002C53AF" w:rsidP="002C53AF">
      <w:pPr>
        <w:pStyle w:val="NoSpacing"/>
        <w:jc w:val="right"/>
        <w:rPr>
          <w:rFonts w:ascii="Times New Roman" w:hAnsi="Times New Roman"/>
          <w:sz w:val="24"/>
        </w:rPr>
      </w:pPr>
      <w:r>
        <w:rPr>
          <w:rFonts w:ascii="Times New Roman" w:hAnsi="Times New Roman"/>
          <w:sz w:val="24"/>
        </w:rPr>
        <w:t>4</w:t>
      </w:r>
      <w:r w:rsidRPr="009B5C5B">
        <w:rPr>
          <w:rFonts w:ascii="Times New Roman" w:hAnsi="Times New Roman"/>
          <w:sz w:val="24"/>
        </w:rPr>
        <w:t>.pielikums</w:t>
      </w:r>
    </w:p>
    <w:p w14:paraId="125A642C" w14:textId="77777777" w:rsidR="002C53AF" w:rsidRDefault="002C53AF" w:rsidP="002C53AF">
      <w:pPr>
        <w:tabs>
          <w:tab w:val="num" w:pos="709"/>
        </w:tabs>
        <w:spacing w:line="240" w:lineRule="auto"/>
        <w:jc w:val="right"/>
        <w:rPr>
          <w:rFonts w:ascii="Times New Roman" w:hAnsi="Times New Roman"/>
          <w:b/>
          <w:smallCaps/>
          <w:sz w:val="28"/>
          <w:szCs w:val="28"/>
        </w:rPr>
      </w:pPr>
      <w:r w:rsidRPr="009B5C5B">
        <w:rPr>
          <w:rFonts w:ascii="Times New Roman" w:hAnsi="Times New Roman"/>
          <w:sz w:val="24"/>
        </w:rPr>
        <w:t>Projektu iesniegumu atlases nolikumam</w:t>
      </w:r>
      <w:r w:rsidRPr="008C1B45">
        <w:rPr>
          <w:rFonts w:ascii="Times New Roman" w:hAnsi="Times New Roman"/>
          <w:b/>
          <w:smallCaps/>
          <w:sz w:val="28"/>
          <w:szCs w:val="28"/>
        </w:rPr>
        <w:t xml:space="preserve"> </w:t>
      </w:r>
    </w:p>
    <w:p w14:paraId="3E9D5C24" w14:textId="3792B5EF" w:rsidR="00F117D6" w:rsidRPr="008C1B45" w:rsidRDefault="001E291C" w:rsidP="002C53AF">
      <w:pPr>
        <w:tabs>
          <w:tab w:val="num" w:pos="709"/>
        </w:tabs>
        <w:spacing w:line="240" w:lineRule="auto"/>
        <w:jc w:val="center"/>
        <w:rPr>
          <w:rFonts w:ascii="Times New Roman" w:hAnsi="Times New Roman"/>
          <w:b/>
          <w:smallCaps/>
          <w:sz w:val="28"/>
          <w:szCs w:val="28"/>
        </w:rPr>
      </w:pPr>
      <w:r w:rsidRPr="008C1B45">
        <w:rPr>
          <w:rFonts w:ascii="Times New Roman" w:hAnsi="Times New Roman"/>
          <w:b/>
          <w:smallCaps/>
          <w:sz w:val="28"/>
          <w:szCs w:val="28"/>
        </w:rPr>
        <w:t>Projekt</w:t>
      </w:r>
      <w:r w:rsidR="00C47117" w:rsidRPr="008C1B45">
        <w:rPr>
          <w:rFonts w:ascii="Times New Roman" w:hAnsi="Times New Roman"/>
          <w:b/>
          <w:smallCaps/>
          <w:sz w:val="28"/>
          <w:szCs w:val="28"/>
        </w:rPr>
        <w:t>u</w:t>
      </w:r>
      <w:r w:rsidRPr="008C1B45">
        <w:rPr>
          <w:rFonts w:ascii="Times New Roman" w:hAnsi="Times New Roman"/>
          <w:b/>
          <w:smallCaps/>
          <w:sz w:val="28"/>
          <w:szCs w:val="28"/>
        </w:rPr>
        <w:t xml:space="preserve"> iesniegum</w:t>
      </w:r>
      <w:r w:rsidR="00C47117" w:rsidRPr="008C1B45">
        <w:rPr>
          <w:rFonts w:ascii="Times New Roman" w:hAnsi="Times New Roman"/>
          <w:b/>
          <w:smallCaps/>
          <w:sz w:val="28"/>
          <w:szCs w:val="28"/>
        </w:rPr>
        <w:t>u</w:t>
      </w:r>
      <w:r w:rsidRPr="008C1B45">
        <w:rPr>
          <w:rFonts w:ascii="Times New Roman" w:hAnsi="Times New Roman"/>
          <w:b/>
          <w:smallCaps/>
          <w:sz w:val="28"/>
          <w:szCs w:val="28"/>
        </w:rPr>
        <w:t xml:space="preserve"> </w:t>
      </w:r>
      <w:r w:rsidR="001E6DF3" w:rsidRPr="008C1B45">
        <w:rPr>
          <w:rFonts w:ascii="Times New Roman" w:hAnsi="Times New Roman"/>
          <w:b/>
          <w:smallCaps/>
          <w:sz w:val="28"/>
          <w:szCs w:val="28"/>
        </w:rPr>
        <w:t>vērtēšanas kritērij</w:t>
      </w:r>
      <w:r w:rsidR="00D573D0" w:rsidRPr="008C1B45">
        <w:rPr>
          <w:rFonts w:ascii="Times New Roman" w:hAnsi="Times New Roman"/>
          <w:b/>
          <w:smallCaps/>
          <w:sz w:val="28"/>
          <w:szCs w:val="28"/>
        </w:rPr>
        <w:t>u piemērošanas metodika</w:t>
      </w:r>
      <w:r w:rsidR="003F2735" w:rsidRPr="008C1B45">
        <w:rPr>
          <w:rStyle w:val="FootnoteReference"/>
          <w:rFonts w:ascii="Times New Roman" w:hAnsi="Times New Roman"/>
          <w:b/>
          <w:smallCaps/>
          <w:sz w:val="28"/>
          <w:szCs w:val="28"/>
        </w:rPr>
        <w:footnoteReference w:id="1"/>
      </w:r>
    </w:p>
    <w:p w14:paraId="35E498CA" w14:textId="77777777" w:rsidR="00F117D6" w:rsidRPr="008C1B45" w:rsidRDefault="00F117D6" w:rsidP="00F117D6">
      <w:pPr>
        <w:tabs>
          <w:tab w:val="num" w:pos="709"/>
        </w:tabs>
        <w:spacing w:line="240" w:lineRule="auto"/>
        <w:jc w:val="center"/>
        <w:rPr>
          <w:rFonts w:ascii="Times New Roman" w:hAnsi="Times New Roman"/>
          <w:b/>
          <w:smallCaps/>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8C1B45" w14:paraId="0D2A558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DC64158" w14:textId="77777777" w:rsidR="00F117D6" w:rsidRPr="008C1B45" w:rsidRDefault="00F117D6" w:rsidP="009060C4">
            <w:pPr>
              <w:spacing w:before="120" w:after="120" w:line="240" w:lineRule="auto"/>
              <w:rPr>
                <w:rFonts w:ascii="Times New Roman" w:hAnsi="Times New Roman"/>
                <w:color w:val="auto"/>
                <w:sz w:val="24"/>
              </w:rPr>
            </w:pPr>
            <w:r w:rsidRPr="008C1B45">
              <w:rPr>
                <w:rFonts w:ascii="Times New Roman" w:hAnsi="Times New Roman"/>
                <w:color w:val="auto"/>
                <w:sz w:val="24"/>
              </w:rPr>
              <w:t xml:space="preserve">Darbības programmas </w:t>
            </w:r>
            <w:r w:rsidR="00AA6066" w:rsidRPr="008C1B45">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59C59D24" w14:textId="77777777" w:rsidR="00F117D6" w:rsidRPr="008C1B45" w:rsidRDefault="00F117D6" w:rsidP="009060C4">
            <w:pPr>
              <w:spacing w:before="120" w:after="120" w:line="240" w:lineRule="auto"/>
              <w:rPr>
                <w:rStyle w:val="BookTitle"/>
                <w:rFonts w:ascii="Times New Roman" w:hAnsi="Times New Roman"/>
                <w:b w:val="0"/>
                <w:color w:val="auto"/>
                <w:sz w:val="24"/>
              </w:rPr>
            </w:pPr>
            <w:r w:rsidRPr="008C1B45">
              <w:rPr>
                <w:rStyle w:val="BookTitle"/>
                <w:rFonts w:ascii="Times New Roman" w:hAnsi="Times New Roman"/>
                <w:b w:val="0"/>
                <w:smallCaps w:val="0"/>
                <w:color w:val="auto"/>
                <w:sz w:val="24"/>
              </w:rPr>
              <w:t>Izaugsme un nodarbinātība</w:t>
            </w:r>
          </w:p>
        </w:tc>
      </w:tr>
      <w:tr w:rsidR="00F71B33" w:rsidRPr="008C1B45" w14:paraId="1401AFB7"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C20FC82" w14:textId="77777777" w:rsidR="00F71B33" w:rsidRPr="008C1B45" w:rsidRDefault="00F71B33" w:rsidP="009060C4">
            <w:pPr>
              <w:spacing w:before="120" w:after="120" w:line="240" w:lineRule="auto"/>
              <w:rPr>
                <w:rFonts w:ascii="Times New Roman" w:hAnsi="Times New Roman"/>
                <w:color w:val="auto"/>
                <w:sz w:val="24"/>
              </w:rPr>
            </w:pPr>
            <w:r w:rsidRPr="008C1B45">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3224018" w14:textId="089FD887" w:rsidR="00F71B33" w:rsidRPr="008C1B45" w:rsidRDefault="00ED10E3" w:rsidP="001A4E98">
            <w:pPr>
              <w:spacing w:before="120" w:after="120" w:line="240" w:lineRule="auto"/>
              <w:rPr>
                <w:rStyle w:val="BookTitle"/>
                <w:rFonts w:ascii="Times New Roman" w:hAnsi="Times New Roman"/>
                <w:b w:val="0"/>
                <w:smallCaps w:val="0"/>
                <w:color w:val="auto"/>
                <w:sz w:val="24"/>
              </w:rPr>
            </w:pPr>
            <w:r w:rsidRPr="00ED10E3">
              <w:rPr>
                <w:rFonts w:ascii="Times New Roman" w:eastAsiaTheme="minorHAnsi" w:hAnsi="Times New Roman"/>
                <w:bCs/>
                <w:sz w:val="24"/>
              </w:rPr>
              <w:t>2.1. Paplašināt platjoslas pakalpojumu izvietojumu un sekmēt ātrgaitas tīklu attīstību un atbalstīt jauno tehnoloģiju un tīklu ieviešanu digitālās ekonomikas vajadzībām.</w:t>
            </w:r>
          </w:p>
        </w:tc>
      </w:tr>
      <w:tr w:rsidR="00F71B33" w:rsidRPr="008C1B45" w14:paraId="703E88A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FBEAE8A" w14:textId="77777777" w:rsidR="00F71B33" w:rsidRPr="008C1B45" w:rsidRDefault="00F71B33" w:rsidP="009060C4">
            <w:pPr>
              <w:spacing w:before="120" w:after="120" w:line="240" w:lineRule="auto"/>
              <w:rPr>
                <w:rFonts w:ascii="Times New Roman" w:hAnsi="Times New Roman"/>
                <w:color w:val="auto"/>
                <w:sz w:val="24"/>
              </w:rPr>
            </w:pPr>
            <w:r w:rsidRPr="008C1B45">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713A9A4E" w14:textId="77427234" w:rsidR="00F71B33" w:rsidRPr="008C1B45" w:rsidRDefault="00ED10E3" w:rsidP="006C4E6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ED10E3">
              <w:rPr>
                <w:rFonts w:ascii="Times New Roman" w:hAnsi="Times New Roman"/>
                <w:sz w:val="24"/>
              </w:rPr>
              <w:t>2.1.2. Nodrošināt inovatīvu tehnoloģisko risinājumu ieviešanu ārējās robežas kontrolē</w:t>
            </w:r>
            <w:r w:rsidRPr="00ED10E3" w:rsidDel="00ED10E3">
              <w:rPr>
                <w:rFonts w:ascii="Times New Roman" w:hAnsi="Times New Roman"/>
                <w:sz w:val="24"/>
              </w:rPr>
              <w:t xml:space="preserve"> </w:t>
            </w:r>
          </w:p>
        </w:tc>
      </w:tr>
      <w:tr w:rsidR="00F71B33" w:rsidRPr="008C1B45" w14:paraId="28296F9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339535C" w14:textId="77777777" w:rsidR="00F71B33" w:rsidRPr="008C1B45" w:rsidRDefault="00F71B33" w:rsidP="00C82BEA">
            <w:pPr>
              <w:spacing w:before="120" w:after="120" w:line="240" w:lineRule="auto"/>
              <w:rPr>
                <w:rFonts w:ascii="Times New Roman" w:hAnsi="Times New Roman"/>
                <w:color w:val="auto"/>
                <w:sz w:val="24"/>
              </w:rPr>
            </w:pPr>
            <w:r w:rsidRPr="008C1B45">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93F9AFB" w14:textId="77777777" w:rsidR="00F71B33" w:rsidRPr="008C1B45" w:rsidRDefault="00E95DDB" w:rsidP="008C0CFE">
            <w:pPr>
              <w:spacing w:before="120" w:after="120" w:line="240" w:lineRule="auto"/>
              <w:rPr>
                <w:rStyle w:val="BookTitle"/>
                <w:rFonts w:ascii="Times New Roman" w:hAnsi="Times New Roman"/>
                <w:b w:val="0"/>
                <w:smallCaps w:val="0"/>
                <w:color w:val="auto"/>
                <w:sz w:val="24"/>
              </w:rPr>
            </w:pPr>
            <w:r w:rsidRPr="008C1B45">
              <w:rPr>
                <w:rFonts w:ascii="Times New Roman" w:hAnsi="Times New Roman"/>
                <w:sz w:val="24"/>
              </w:rPr>
              <w:t xml:space="preserve">Ierobežota </w:t>
            </w:r>
            <w:r w:rsidR="008C0CFE" w:rsidRPr="008C1B45">
              <w:rPr>
                <w:rFonts w:ascii="Times New Roman" w:hAnsi="Times New Roman"/>
                <w:sz w:val="24"/>
              </w:rPr>
              <w:t xml:space="preserve">projekta iesnieguma </w:t>
            </w:r>
            <w:r w:rsidR="00304190" w:rsidRPr="008C1B45">
              <w:rPr>
                <w:rFonts w:ascii="Times New Roman" w:hAnsi="Times New Roman"/>
                <w:sz w:val="24"/>
              </w:rPr>
              <w:t xml:space="preserve">atlase </w:t>
            </w:r>
          </w:p>
        </w:tc>
      </w:tr>
      <w:tr w:rsidR="00F71B33" w:rsidRPr="008C1B45" w14:paraId="31A786FF" w14:textId="77777777" w:rsidTr="00024D1A">
        <w:trPr>
          <w:trHeight w:val="469"/>
        </w:trPr>
        <w:tc>
          <w:tcPr>
            <w:tcW w:w="4961" w:type="dxa"/>
            <w:tcBorders>
              <w:top w:val="single" w:sz="4" w:space="0" w:color="auto"/>
              <w:left w:val="single" w:sz="4" w:space="0" w:color="auto"/>
              <w:bottom w:val="single" w:sz="4" w:space="0" w:color="auto"/>
              <w:right w:val="single" w:sz="4" w:space="0" w:color="auto"/>
            </w:tcBorders>
            <w:vAlign w:val="center"/>
          </w:tcPr>
          <w:p w14:paraId="58ABE879" w14:textId="77777777" w:rsidR="00F71B33" w:rsidRPr="008C1B45" w:rsidRDefault="00F71B33" w:rsidP="00C82BEA">
            <w:pPr>
              <w:spacing w:before="120" w:after="120" w:line="240" w:lineRule="auto"/>
              <w:rPr>
                <w:rFonts w:ascii="Times New Roman" w:hAnsi="Times New Roman"/>
                <w:color w:val="auto"/>
                <w:sz w:val="24"/>
              </w:rPr>
            </w:pPr>
            <w:r w:rsidRPr="008C1B45">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6024F42" w14:textId="77777777" w:rsidR="00F71B33" w:rsidRPr="008C1B45" w:rsidRDefault="00F71B33" w:rsidP="00C82BEA">
            <w:pPr>
              <w:spacing w:before="120" w:after="120" w:line="240" w:lineRule="auto"/>
              <w:rPr>
                <w:rStyle w:val="BookTitle"/>
                <w:rFonts w:ascii="Times New Roman" w:hAnsi="Times New Roman"/>
                <w:b w:val="0"/>
                <w:color w:val="auto"/>
                <w:sz w:val="24"/>
              </w:rPr>
            </w:pPr>
            <w:r w:rsidRPr="008C1B45">
              <w:rPr>
                <w:rFonts w:ascii="Times New Roman" w:hAnsi="Times New Roman"/>
                <w:sz w:val="24"/>
              </w:rPr>
              <w:t>Satiksmes ministrija</w:t>
            </w:r>
          </w:p>
        </w:tc>
      </w:tr>
    </w:tbl>
    <w:p w14:paraId="02F2AD52" w14:textId="77777777" w:rsidR="00D41074" w:rsidRPr="008C1B45" w:rsidRDefault="00D41074" w:rsidP="00D41074">
      <w:pPr>
        <w:spacing w:after="0" w:line="240" w:lineRule="auto"/>
        <w:ind w:left="142" w:right="230"/>
        <w:jc w:val="both"/>
        <w:rPr>
          <w:rFonts w:ascii="Times New Roman" w:eastAsia="Times New Roman" w:hAnsi="Times New Roman"/>
          <w:i/>
          <w:color w:val="auto"/>
          <w:sz w:val="24"/>
        </w:rPr>
      </w:pPr>
    </w:p>
    <w:p w14:paraId="32EFDD9C" w14:textId="77777777" w:rsidR="00F412B5" w:rsidRPr="008C1B45" w:rsidRDefault="00F412B5" w:rsidP="00F412B5">
      <w:pPr>
        <w:spacing w:after="0" w:line="240" w:lineRule="auto"/>
        <w:ind w:left="142" w:right="230"/>
        <w:jc w:val="both"/>
        <w:rPr>
          <w:rFonts w:ascii="Times New Roman" w:eastAsia="Times New Roman" w:hAnsi="Times New Roman"/>
          <w:i/>
          <w:color w:val="auto"/>
          <w:sz w:val="24"/>
        </w:rPr>
      </w:pPr>
      <w:r w:rsidRPr="008C1B45">
        <w:rPr>
          <w:rFonts w:ascii="Times New Roman" w:eastAsia="Times New Roman" w:hAnsi="Times New Roman"/>
          <w:i/>
          <w:color w:val="auto"/>
          <w:sz w:val="24"/>
        </w:rPr>
        <w:t>Vispārīgie nosacījumi projektu iesniegumu vērtēšanas kritēriju piemērošanai:</w:t>
      </w:r>
    </w:p>
    <w:p w14:paraId="371573B4" w14:textId="77777777" w:rsidR="00F412B5" w:rsidRPr="008C1B45" w:rsidRDefault="00F412B5" w:rsidP="00F02182">
      <w:pPr>
        <w:pStyle w:val="ListParagraph"/>
        <w:numPr>
          <w:ilvl w:val="0"/>
          <w:numId w:val="16"/>
        </w:numPr>
        <w:spacing w:before="120"/>
        <w:ind w:left="567" w:right="230" w:hanging="425"/>
        <w:jc w:val="both"/>
        <w:rPr>
          <w:i/>
        </w:rPr>
      </w:pPr>
      <w:r w:rsidRPr="008C1B45">
        <w:rPr>
          <w:i/>
        </w:rPr>
        <w:t>Norāde par kritērija izvērtēšanai nepieciešamās informācijas atrašanās vietu projekta iesniegumā (projekta iesnieguma veidlapā, tās pielikumos un papildus iesniedzamajos dokumentos) ir indikatīva un gadījumos, ja noteiktajā vietā informācija nav pieejama, nepieciešams izskatīt visu projekta iesniegumu un tā pielikumus pilnībā.</w:t>
      </w:r>
    </w:p>
    <w:p w14:paraId="4D049C8D" w14:textId="77777777" w:rsidR="00F412B5" w:rsidRPr="008C1B45" w:rsidRDefault="00F412B5" w:rsidP="00F02182">
      <w:pPr>
        <w:pStyle w:val="ListParagraph"/>
        <w:numPr>
          <w:ilvl w:val="0"/>
          <w:numId w:val="16"/>
        </w:numPr>
        <w:spacing w:before="120"/>
        <w:ind w:left="567" w:right="230" w:hanging="425"/>
        <w:jc w:val="both"/>
        <w:rPr>
          <w:i/>
        </w:rPr>
      </w:pPr>
      <w:r w:rsidRPr="008C1B45">
        <w:rPr>
          <w:i/>
        </w:rPr>
        <w:t xml:space="preserve">Vērtējot projekta iesnieguma atbilstību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44F6B719" w14:textId="77777777" w:rsidR="00F412B5" w:rsidRPr="008C1B45" w:rsidRDefault="00F412B5" w:rsidP="00F02182">
      <w:pPr>
        <w:pStyle w:val="ListParagraph"/>
        <w:numPr>
          <w:ilvl w:val="0"/>
          <w:numId w:val="16"/>
        </w:numPr>
        <w:spacing w:before="120"/>
        <w:ind w:left="567" w:right="230" w:hanging="425"/>
        <w:jc w:val="both"/>
        <w:rPr>
          <w:i/>
        </w:rPr>
      </w:pPr>
      <w:r w:rsidRPr="008C1B45">
        <w:rPr>
          <w:i/>
        </w:rPr>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47DB06CF" w14:textId="77777777" w:rsidR="00F412B5" w:rsidRPr="008C1B45" w:rsidRDefault="00F412B5" w:rsidP="00F02182">
      <w:pPr>
        <w:pStyle w:val="ListParagraph"/>
        <w:numPr>
          <w:ilvl w:val="0"/>
          <w:numId w:val="16"/>
        </w:numPr>
        <w:spacing w:before="120"/>
        <w:ind w:left="567" w:right="230" w:hanging="425"/>
        <w:jc w:val="both"/>
        <w:rPr>
          <w:i/>
        </w:rPr>
      </w:pPr>
      <w:r w:rsidRPr="008C1B45">
        <w:rPr>
          <w:i/>
        </w:rPr>
        <w:t xml:space="preserve">Projektu iesniegumu vērtēšanā izmantojami: </w:t>
      </w:r>
    </w:p>
    <w:p w14:paraId="38A10D0A" w14:textId="3AB7556D" w:rsidR="00F412B5" w:rsidRPr="008C1B45" w:rsidRDefault="00F412B5" w:rsidP="00F02182">
      <w:pPr>
        <w:pStyle w:val="ListParagraph"/>
        <w:numPr>
          <w:ilvl w:val="0"/>
          <w:numId w:val="17"/>
        </w:numPr>
        <w:ind w:right="230"/>
        <w:jc w:val="both"/>
        <w:rPr>
          <w:i/>
        </w:rPr>
      </w:pPr>
      <w:r w:rsidRPr="008C1B45">
        <w:rPr>
          <w:i/>
        </w:rPr>
        <w:t>Darbības programma “Izaugsme un nodarbinātība”;</w:t>
      </w:r>
    </w:p>
    <w:p w14:paraId="157E0A4F" w14:textId="1103769F" w:rsidR="00F412B5" w:rsidRPr="00FD6344" w:rsidRDefault="00F412B5" w:rsidP="00F02182">
      <w:pPr>
        <w:pStyle w:val="ListParagraph"/>
        <w:numPr>
          <w:ilvl w:val="0"/>
          <w:numId w:val="17"/>
        </w:numPr>
        <w:ind w:right="230"/>
        <w:jc w:val="both"/>
        <w:rPr>
          <w:i/>
        </w:rPr>
      </w:pPr>
      <w:r w:rsidRPr="000B0AB0">
        <w:rPr>
          <w:i/>
        </w:rPr>
        <w:lastRenderedPageBreak/>
        <w:t xml:space="preserve">Ministru kabineta </w:t>
      </w:r>
      <w:r w:rsidR="00316F1D" w:rsidRPr="00316F1D">
        <w:rPr>
          <w:i/>
        </w:rPr>
        <w:t xml:space="preserve">2021.gada 7.septembra noteikumi Nr.614 </w:t>
      </w:r>
      <w:bookmarkStart w:id="0" w:name="_GoBack"/>
      <w:bookmarkEnd w:id="0"/>
      <w:r w:rsidR="00096F5C" w:rsidRPr="00706C09">
        <w:rPr>
          <w:i/>
        </w:rPr>
        <w:t xml:space="preserve">“Darbības programmas “Izaugsme un nodarbinātība” 2.1.2. specifiskā atbalsta mērķa “Nodrošināt inovatīvu tehnoloģisko risinājumu ieviešanu ārējās robežas kontrolē” īstenošanas noteikumi” </w:t>
      </w:r>
      <w:r w:rsidRPr="00FD6344">
        <w:rPr>
          <w:i/>
        </w:rPr>
        <w:t xml:space="preserve"> (turpmāk – MK noteikumi);</w:t>
      </w:r>
    </w:p>
    <w:p w14:paraId="1F5E2BBA" w14:textId="1C6973FE" w:rsidR="00F412B5" w:rsidRPr="00FD6344" w:rsidRDefault="00F412B5" w:rsidP="001167C0">
      <w:pPr>
        <w:pStyle w:val="ListParagraph"/>
        <w:numPr>
          <w:ilvl w:val="0"/>
          <w:numId w:val="17"/>
        </w:numPr>
        <w:ind w:right="230"/>
        <w:jc w:val="both"/>
        <w:rPr>
          <w:i/>
        </w:rPr>
      </w:pPr>
      <w:r w:rsidRPr="00FD6344">
        <w:rPr>
          <w:i/>
        </w:rPr>
        <w:t xml:space="preserve">Darbības programmas “Izaugsme un nodarbinātība” </w:t>
      </w:r>
      <w:r w:rsidR="00B03E7C" w:rsidRPr="00706C09">
        <w:rPr>
          <w:i/>
        </w:rPr>
        <w:t>2.1.2. specifiskā atbalsta mērķa “Nodrošināt inovatīvu tehnoloģisko risinājumu ieviešanu ārējās robežas kontrolē”</w:t>
      </w:r>
      <w:r w:rsidRPr="00FD6344">
        <w:rPr>
          <w:i/>
        </w:rPr>
        <w:t xml:space="preserve"> projektu iesniegumu atlases nolikums.</w:t>
      </w:r>
    </w:p>
    <w:p w14:paraId="7AC04CCB" w14:textId="77777777" w:rsidR="00435F38" w:rsidRPr="008C1B45" w:rsidRDefault="00435F38" w:rsidP="00BB1117">
      <w:pPr>
        <w:spacing w:after="0" w:line="240" w:lineRule="auto"/>
        <w:ind w:left="142" w:right="230"/>
        <w:jc w:val="both"/>
        <w:rPr>
          <w:rFonts w:ascii="Times New Roman" w:eastAsia="Times New Roman" w:hAnsi="Times New Roman"/>
          <w:i/>
          <w:color w:val="auto"/>
          <w:sz w:val="2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868"/>
        <w:gridCol w:w="4661"/>
        <w:gridCol w:w="1412"/>
        <w:gridCol w:w="8222"/>
      </w:tblGrid>
      <w:tr w:rsidR="00F700F0" w:rsidRPr="008C1B45" w14:paraId="302077A9" w14:textId="77777777" w:rsidTr="004E727C">
        <w:trPr>
          <w:trHeight w:val="1114"/>
          <w:jc w:val="center"/>
        </w:trPr>
        <w:tc>
          <w:tcPr>
            <w:tcW w:w="5529" w:type="dxa"/>
            <w:gridSpan w:val="2"/>
            <w:tcBorders>
              <w:top w:val="single" w:sz="4" w:space="0" w:color="auto"/>
            </w:tcBorders>
            <w:shd w:val="clear" w:color="auto" w:fill="F2F2F2" w:themeFill="background1" w:themeFillShade="F2"/>
            <w:vAlign w:val="center"/>
          </w:tcPr>
          <w:p w14:paraId="3E4EF9DD" w14:textId="77777777" w:rsidR="001D2599" w:rsidRPr="008C1B45" w:rsidRDefault="001D2599" w:rsidP="00511F09">
            <w:pPr>
              <w:pStyle w:val="ListParagraph"/>
              <w:numPr>
                <w:ilvl w:val="0"/>
                <w:numId w:val="25"/>
              </w:numPr>
              <w:jc w:val="both"/>
              <w:rPr>
                <w:b/>
                <w:bCs/>
              </w:rPr>
            </w:pPr>
            <w:r w:rsidRPr="008C1B45">
              <w:rPr>
                <w:b/>
                <w:bCs/>
              </w:rPr>
              <w:t>VIENOTIE KRITĒRIJI</w:t>
            </w:r>
          </w:p>
        </w:tc>
        <w:tc>
          <w:tcPr>
            <w:tcW w:w="1412" w:type="dxa"/>
            <w:tcBorders>
              <w:top w:val="single" w:sz="4" w:space="0" w:color="auto"/>
            </w:tcBorders>
            <w:shd w:val="clear" w:color="auto" w:fill="F2F2F2" w:themeFill="background1" w:themeFillShade="F2"/>
            <w:vAlign w:val="center"/>
          </w:tcPr>
          <w:p w14:paraId="76D45F56" w14:textId="77777777" w:rsidR="001D2599" w:rsidRPr="008C1B45" w:rsidRDefault="001D2599" w:rsidP="009060C4">
            <w:pPr>
              <w:spacing w:after="0" w:line="240" w:lineRule="auto"/>
              <w:jc w:val="center"/>
              <w:rPr>
                <w:rFonts w:ascii="Times New Roman" w:hAnsi="Times New Roman"/>
                <w:b/>
                <w:color w:val="auto"/>
                <w:sz w:val="24"/>
              </w:rPr>
            </w:pPr>
            <w:r w:rsidRPr="008C1B45">
              <w:rPr>
                <w:rFonts w:ascii="Times New Roman" w:hAnsi="Times New Roman"/>
                <w:b/>
                <w:color w:val="auto"/>
                <w:sz w:val="24"/>
              </w:rPr>
              <w:t>Kritērija ietekme uz lēmuma pieņemšanu</w:t>
            </w:r>
          </w:p>
          <w:p w14:paraId="4C5A4E18" w14:textId="77777777" w:rsidR="001D2599" w:rsidRPr="008C1B45" w:rsidRDefault="001D2599" w:rsidP="00E95DDB">
            <w:pPr>
              <w:spacing w:after="0" w:line="240" w:lineRule="auto"/>
              <w:jc w:val="center"/>
              <w:rPr>
                <w:rFonts w:ascii="Times New Roman" w:hAnsi="Times New Roman"/>
                <w:b/>
                <w:color w:val="auto"/>
                <w:sz w:val="24"/>
              </w:rPr>
            </w:pPr>
            <w:r w:rsidRPr="008C1B45">
              <w:rPr>
                <w:rFonts w:ascii="Times New Roman" w:hAnsi="Times New Roman"/>
                <w:color w:val="auto"/>
                <w:sz w:val="24"/>
              </w:rPr>
              <w:t>(P</w:t>
            </w:r>
            <w:r w:rsidR="00C745F7" w:rsidRPr="008C1B45">
              <w:rPr>
                <w:rStyle w:val="FootnoteReference"/>
                <w:rFonts w:ascii="Times New Roman" w:hAnsi="Times New Roman"/>
                <w:color w:val="auto"/>
                <w:sz w:val="24"/>
              </w:rPr>
              <w:footnoteReference w:id="2"/>
            </w:r>
            <w:r w:rsidRPr="008C1B45">
              <w:rPr>
                <w:rFonts w:ascii="Times New Roman" w:hAnsi="Times New Roman"/>
                <w:color w:val="auto"/>
                <w:sz w:val="24"/>
              </w:rPr>
              <w:t>)</w:t>
            </w:r>
          </w:p>
        </w:tc>
        <w:tc>
          <w:tcPr>
            <w:tcW w:w="8222" w:type="dxa"/>
            <w:tcBorders>
              <w:top w:val="single" w:sz="4" w:space="0" w:color="auto"/>
            </w:tcBorders>
            <w:shd w:val="clear" w:color="auto" w:fill="F2F2F2" w:themeFill="background1" w:themeFillShade="F2"/>
            <w:vAlign w:val="center"/>
          </w:tcPr>
          <w:p w14:paraId="3F72BF44" w14:textId="77777777" w:rsidR="001D2599" w:rsidRPr="008C1B45" w:rsidRDefault="001D2599" w:rsidP="009060C4">
            <w:pPr>
              <w:spacing w:after="0" w:line="240" w:lineRule="auto"/>
              <w:jc w:val="center"/>
              <w:rPr>
                <w:rFonts w:ascii="Times New Roman" w:hAnsi="Times New Roman"/>
                <w:b/>
                <w:color w:val="auto"/>
                <w:sz w:val="24"/>
              </w:rPr>
            </w:pPr>
            <w:r w:rsidRPr="008C1B45">
              <w:rPr>
                <w:rFonts w:ascii="Times New Roman" w:hAnsi="Times New Roman"/>
                <w:b/>
                <w:color w:val="auto"/>
                <w:sz w:val="24"/>
              </w:rPr>
              <w:t>Skaidrojums atbilstības noteikšanai</w:t>
            </w:r>
          </w:p>
        </w:tc>
      </w:tr>
      <w:tr w:rsidR="00F700F0" w:rsidRPr="008C1B45" w14:paraId="2B6C7E02" w14:textId="77777777" w:rsidTr="004E727C">
        <w:trPr>
          <w:cantSplit/>
          <w:trHeight w:val="2778"/>
          <w:jc w:val="center"/>
        </w:trPr>
        <w:tc>
          <w:tcPr>
            <w:tcW w:w="868" w:type="dxa"/>
          </w:tcPr>
          <w:p w14:paraId="689B4DB5" w14:textId="77777777" w:rsidR="00511F09" w:rsidRPr="008C1B45" w:rsidRDefault="00511F09" w:rsidP="00511F09">
            <w:pPr>
              <w:ind w:left="360"/>
              <w:jc w:val="center"/>
              <w:rPr>
                <w:rFonts w:ascii="Times New Roman" w:hAnsi="Times New Roman"/>
                <w:sz w:val="24"/>
              </w:rPr>
            </w:pPr>
          </w:p>
          <w:p w14:paraId="29010540" w14:textId="77777777" w:rsidR="00DA77F3" w:rsidRPr="008C1B45" w:rsidRDefault="00DA77F3" w:rsidP="00511F09">
            <w:pPr>
              <w:pStyle w:val="ListParagraph"/>
              <w:numPr>
                <w:ilvl w:val="1"/>
                <w:numId w:val="27"/>
              </w:numPr>
            </w:pPr>
          </w:p>
        </w:tc>
        <w:tc>
          <w:tcPr>
            <w:tcW w:w="4661" w:type="dxa"/>
          </w:tcPr>
          <w:p w14:paraId="273342B1" w14:textId="21B0577F" w:rsidR="00F57C36" w:rsidRPr="008C1B45" w:rsidRDefault="00F57C36" w:rsidP="001A4E98">
            <w:pPr>
              <w:spacing w:after="0" w:line="240" w:lineRule="auto"/>
              <w:jc w:val="both"/>
              <w:rPr>
                <w:rFonts w:ascii="Times New Roman" w:hAnsi="Times New Roman"/>
                <w:color w:val="auto"/>
                <w:sz w:val="24"/>
              </w:rPr>
            </w:pPr>
            <w:r w:rsidRPr="008C1B45">
              <w:rPr>
                <w:rFonts w:ascii="Times New Roman" w:hAnsi="Times New Roman"/>
                <w:color w:val="auto"/>
                <w:sz w:val="24"/>
              </w:rPr>
              <w:t>Projekta iesniedzējs</w:t>
            </w:r>
            <w:r w:rsidR="004873EF">
              <w:rPr>
                <w:rFonts w:ascii="Times New Roman" w:hAnsi="Times New Roman"/>
                <w:color w:val="auto"/>
                <w:sz w:val="24"/>
              </w:rPr>
              <w:t xml:space="preserve"> </w:t>
            </w:r>
            <w:r w:rsidR="002C2634" w:rsidRPr="008C1B45">
              <w:rPr>
                <w:rFonts w:ascii="Times New Roman" w:hAnsi="Times New Roman"/>
                <w:color w:val="auto"/>
                <w:sz w:val="24"/>
              </w:rPr>
              <w:t xml:space="preserve"> </w:t>
            </w:r>
            <w:r w:rsidRPr="008C1B45">
              <w:rPr>
                <w:rFonts w:ascii="Times New Roman" w:hAnsi="Times New Roman"/>
                <w:color w:val="auto"/>
                <w:sz w:val="24"/>
              </w:rPr>
              <w:t>atbilst MK noteikumos par specifiskā atbalsta mērķa īstenošanu  projekta iesniedzējam izvirzītajām prasībām.</w:t>
            </w:r>
          </w:p>
        </w:tc>
        <w:tc>
          <w:tcPr>
            <w:tcW w:w="1412" w:type="dxa"/>
            <w:vAlign w:val="center"/>
          </w:tcPr>
          <w:p w14:paraId="74923CFD" w14:textId="77777777" w:rsidR="00DA77F3" w:rsidRPr="008C1B45" w:rsidRDefault="00E95DDB" w:rsidP="00100844">
            <w:pPr>
              <w:pStyle w:val="ListParagraph"/>
              <w:ind w:left="0"/>
              <w:jc w:val="center"/>
            </w:pPr>
            <w:r w:rsidRPr="008C1B45">
              <w:t>P</w:t>
            </w:r>
          </w:p>
        </w:tc>
        <w:tc>
          <w:tcPr>
            <w:tcW w:w="8222" w:type="dxa"/>
          </w:tcPr>
          <w:p w14:paraId="7BB88518" w14:textId="77777777" w:rsidR="00EC0FDC" w:rsidRDefault="004F6952" w:rsidP="00581C6D">
            <w:pPr>
              <w:pStyle w:val="NoSpacing"/>
              <w:jc w:val="both"/>
              <w:rPr>
                <w:rFonts w:ascii="Times New Roman" w:hAnsi="Times New Roman"/>
                <w:color w:val="000000" w:themeColor="text1"/>
                <w:sz w:val="24"/>
              </w:rPr>
            </w:pPr>
            <w:r w:rsidRPr="00FD6344">
              <w:rPr>
                <w:rFonts w:ascii="Times New Roman" w:hAnsi="Times New Roman"/>
                <w:b/>
                <w:color w:val="000000" w:themeColor="text1"/>
                <w:sz w:val="24"/>
              </w:rPr>
              <w:t>Vērtējums ir „Jā”</w:t>
            </w:r>
            <w:r w:rsidRPr="00FD6344">
              <w:rPr>
                <w:rFonts w:ascii="Times New Roman" w:hAnsi="Times New Roman"/>
                <w:color w:val="000000" w:themeColor="text1"/>
                <w:sz w:val="24"/>
              </w:rPr>
              <w:t>, ja</w:t>
            </w:r>
          </w:p>
          <w:p w14:paraId="4D26FFBF" w14:textId="5ACFECD1" w:rsidR="002C2634" w:rsidRPr="003669D2" w:rsidRDefault="004F6952" w:rsidP="000262CC">
            <w:pPr>
              <w:pStyle w:val="NoSpacing"/>
              <w:numPr>
                <w:ilvl w:val="0"/>
                <w:numId w:val="39"/>
              </w:numPr>
              <w:jc w:val="both"/>
              <w:rPr>
                <w:rFonts w:ascii="Times New Roman" w:hAnsi="Times New Roman"/>
                <w:color w:val="000000" w:themeColor="text1"/>
                <w:sz w:val="24"/>
              </w:rPr>
            </w:pPr>
            <w:r w:rsidRPr="00FD6344">
              <w:rPr>
                <w:rFonts w:ascii="Times New Roman" w:hAnsi="Times New Roman"/>
                <w:color w:val="000000" w:themeColor="text1"/>
                <w:sz w:val="24"/>
              </w:rPr>
              <w:t>projekta iesniedzējs</w:t>
            </w:r>
            <w:r w:rsidR="002C2634" w:rsidRPr="00FD6344">
              <w:rPr>
                <w:rFonts w:ascii="Times New Roman" w:hAnsi="Times New Roman"/>
                <w:color w:val="000000" w:themeColor="text1"/>
                <w:sz w:val="24"/>
              </w:rPr>
              <w:t xml:space="preserve"> </w:t>
            </w:r>
            <w:r w:rsidRPr="00FD6344">
              <w:rPr>
                <w:rFonts w:ascii="Times New Roman" w:hAnsi="Times New Roman"/>
                <w:color w:val="000000" w:themeColor="text1"/>
                <w:sz w:val="24"/>
              </w:rPr>
              <w:t xml:space="preserve">atbilst MK noteikumos par specifiskā atbalsta mērķa īstenošanu </w:t>
            </w:r>
            <w:r w:rsidR="00152C96" w:rsidRPr="00FD6344">
              <w:rPr>
                <w:rFonts w:ascii="Times New Roman" w:hAnsi="Times New Roman"/>
                <w:color w:val="000000" w:themeColor="text1"/>
                <w:sz w:val="24"/>
              </w:rPr>
              <w:t>noteiktajam</w:t>
            </w:r>
            <w:r w:rsidRPr="00FD6344">
              <w:rPr>
                <w:rFonts w:ascii="Times New Roman" w:hAnsi="Times New Roman"/>
                <w:color w:val="000000" w:themeColor="text1"/>
                <w:sz w:val="24"/>
              </w:rPr>
              <w:t xml:space="preserve"> </w:t>
            </w:r>
            <w:r w:rsidR="00074706" w:rsidRPr="00FD6344">
              <w:rPr>
                <w:rFonts w:ascii="Times New Roman" w:hAnsi="Times New Roman"/>
                <w:sz w:val="24"/>
              </w:rPr>
              <w:t xml:space="preserve"> projekta iesniedzējam - </w:t>
            </w:r>
            <w:r w:rsidR="00B73497" w:rsidRPr="00FD6344">
              <w:rPr>
                <w:rFonts w:ascii="Times New Roman" w:hAnsi="Times New Roman"/>
                <w:sz w:val="24"/>
              </w:rPr>
              <w:t xml:space="preserve"> </w:t>
            </w:r>
            <w:r w:rsidR="006153B0">
              <w:t xml:space="preserve"> </w:t>
            </w:r>
            <w:r w:rsidR="006153B0" w:rsidRPr="006153B0">
              <w:rPr>
                <w:rFonts w:ascii="Times New Roman" w:hAnsi="Times New Roman"/>
                <w:sz w:val="24"/>
              </w:rPr>
              <w:t xml:space="preserve">valsts akciju sabiedrība </w:t>
            </w:r>
            <w:r w:rsidR="00BB4158">
              <w:rPr>
                <w:rFonts w:ascii="Times New Roman" w:hAnsi="Times New Roman"/>
                <w:sz w:val="24"/>
              </w:rPr>
              <w:t>“</w:t>
            </w:r>
            <w:r w:rsidR="006153B0" w:rsidRPr="006153B0">
              <w:rPr>
                <w:rFonts w:ascii="Times New Roman" w:hAnsi="Times New Roman"/>
                <w:sz w:val="24"/>
              </w:rPr>
              <w:t>Latvijas Valsts radio un televīzijas centrs” tai  deleģēto pārvaldes uzdevumu veikšanai</w:t>
            </w:r>
            <w:r w:rsidR="006153B0">
              <w:rPr>
                <w:rFonts w:ascii="Times New Roman" w:hAnsi="Times New Roman"/>
                <w:sz w:val="24"/>
              </w:rPr>
              <w:t>.</w:t>
            </w:r>
          </w:p>
          <w:p w14:paraId="6C2E1F4C" w14:textId="613896ED" w:rsidR="00074706" w:rsidRPr="008C1B45" w:rsidRDefault="00E95DDB" w:rsidP="00F57C36">
            <w:pPr>
              <w:pStyle w:val="NoSpacing"/>
              <w:jc w:val="both"/>
              <w:rPr>
                <w:rFonts w:ascii="Times New Roman" w:hAnsi="Times New Roman"/>
                <w:color w:val="000000" w:themeColor="text1"/>
                <w:sz w:val="24"/>
              </w:rPr>
            </w:pPr>
            <w:r w:rsidRPr="008C1B45">
              <w:rPr>
                <w:rFonts w:ascii="Times New Roman" w:hAnsi="Times New Roman"/>
                <w:color w:val="000000" w:themeColor="text1"/>
                <w:sz w:val="24"/>
              </w:rPr>
              <w:t xml:space="preserve">Ja projekta iesniedzējs neatbilst MK noteikumos noteiktajām prasībām, vērtējums ir </w:t>
            </w:r>
            <w:r w:rsidRPr="008C1B45">
              <w:rPr>
                <w:rFonts w:ascii="Times New Roman" w:hAnsi="Times New Roman"/>
                <w:b/>
                <w:color w:val="000000" w:themeColor="text1"/>
                <w:sz w:val="24"/>
              </w:rPr>
              <w:t>„Jā, ar nosacījumu”,</w:t>
            </w:r>
            <w:r w:rsidRPr="008C1B45">
              <w:rPr>
                <w:rFonts w:ascii="Times New Roman" w:hAnsi="Times New Roman"/>
                <w:color w:val="000000" w:themeColor="text1"/>
                <w:sz w:val="24"/>
              </w:rPr>
              <w:t xml:space="preserve"> projekta iesniedzējam izvirza nosacījumu precizēt projekta iesnieguma veidlapā informāciju, kas apliecina projekta iesniedzēja atbilstību MK noteikumos noteiktajam projekta iesniedzējam.</w:t>
            </w:r>
          </w:p>
          <w:p w14:paraId="68A84A04" w14:textId="1B2C7344" w:rsidR="008A10F3" w:rsidRPr="008C1B45" w:rsidRDefault="008A10F3" w:rsidP="00F57C36">
            <w:pPr>
              <w:pStyle w:val="NoSpacing"/>
              <w:jc w:val="both"/>
              <w:rPr>
                <w:rFonts w:ascii="Times New Roman" w:hAnsi="Times New Roman"/>
                <w:color w:val="000000" w:themeColor="text1"/>
                <w:sz w:val="24"/>
              </w:rPr>
            </w:pPr>
          </w:p>
          <w:p w14:paraId="40738971" w14:textId="7B6F0E10" w:rsidR="00100844" w:rsidRPr="008C1B45" w:rsidRDefault="008A10F3" w:rsidP="008A10F3">
            <w:pPr>
              <w:pStyle w:val="NoSpacing"/>
              <w:jc w:val="both"/>
              <w:rPr>
                <w:rFonts w:ascii="Times New Roman" w:hAnsi="Times New Roman"/>
                <w:color w:val="auto"/>
                <w:sz w:val="24"/>
              </w:rPr>
            </w:pPr>
            <w:r w:rsidRPr="008C1B45">
              <w:rPr>
                <w:rFonts w:ascii="Times New Roman" w:hAnsi="Times New Roman"/>
                <w:color w:val="auto"/>
                <w:sz w:val="24"/>
              </w:rPr>
              <w:t xml:space="preserve">Vērtējums ir </w:t>
            </w:r>
            <w:r w:rsidRPr="008C1B45">
              <w:rPr>
                <w:rFonts w:ascii="Times New Roman" w:hAnsi="Times New Roman"/>
                <w:b/>
                <w:bCs/>
                <w:color w:val="auto"/>
                <w:sz w:val="24"/>
              </w:rPr>
              <w:t>„Nē”</w:t>
            </w:r>
            <w:r w:rsidRPr="008C1B45">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32B456F6" w14:textId="77777777" w:rsidTr="004E727C">
        <w:trPr>
          <w:jc w:val="center"/>
        </w:trPr>
        <w:tc>
          <w:tcPr>
            <w:tcW w:w="868" w:type="dxa"/>
          </w:tcPr>
          <w:p w14:paraId="46C2E0F9" w14:textId="77777777" w:rsidR="00511F09" w:rsidRPr="008C1B45" w:rsidRDefault="00511F09" w:rsidP="00511F09">
            <w:pPr>
              <w:pStyle w:val="ListParagraph"/>
              <w:numPr>
                <w:ilvl w:val="1"/>
                <w:numId w:val="27"/>
              </w:numPr>
              <w:jc w:val="both"/>
            </w:pPr>
          </w:p>
          <w:p w14:paraId="3D3D8FD7" w14:textId="77777777" w:rsidR="00511F09" w:rsidRPr="008C1B45" w:rsidRDefault="00511F09" w:rsidP="00C6109F">
            <w:pPr>
              <w:rPr>
                <w:rFonts w:ascii="Times New Roman" w:hAnsi="Times New Roman"/>
                <w:sz w:val="24"/>
              </w:rPr>
            </w:pPr>
          </w:p>
          <w:p w14:paraId="7DC40DB5" w14:textId="77777777" w:rsidR="00511F09" w:rsidRPr="008C1B45" w:rsidRDefault="00511F09" w:rsidP="00C6109F">
            <w:pPr>
              <w:rPr>
                <w:rFonts w:ascii="Times New Roman" w:hAnsi="Times New Roman"/>
                <w:sz w:val="24"/>
              </w:rPr>
            </w:pPr>
          </w:p>
          <w:p w14:paraId="654EDA74" w14:textId="77777777" w:rsidR="00511F09" w:rsidRPr="008C1B45" w:rsidRDefault="00511F09" w:rsidP="00C6109F">
            <w:pPr>
              <w:rPr>
                <w:rFonts w:ascii="Times New Roman" w:hAnsi="Times New Roman"/>
                <w:sz w:val="24"/>
              </w:rPr>
            </w:pPr>
          </w:p>
          <w:p w14:paraId="1D1F7E2B" w14:textId="77777777" w:rsidR="00511F09" w:rsidRPr="008C1B45" w:rsidRDefault="00511F09" w:rsidP="00C6109F">
            <w:pPr>
              <w:rPr>
                <w:rFonts w:ascii="Times New Roman" w:hAnsi="Times New Roman"/>
                <w:sz w:val="24"/>
              </w:rPr>
            </w:pPr>
          </w:p>
          <w:p w14:paraId="5C37EBEB" w14:textId="77777777" w:rsidR="00511F09" w:rsidRPr="008C1B45" w:rsidRDefault="00511F09" w:rsidP="00C6109F">
            <w:pPr>
              <w:rPr>
                <w:rFonts w:ascii="Times New Roman" w:hAnsi="Times New Roman"/>
                <w:sz w:val="24"/>
              </w:rPr>
            </w:pPr>
          </w:p>
          <w:p w14:paraId="68628E54" w14:textId="77777777" w:rsidR="00511F09" w:rsidRPr="008C1B45" w:rsidRDefault="00511F09" w:rsidP="00C6109F">
            <w:pPr>
              <w:rPr>
                <w:rFonts w:ascii="Times New Roman" w:hAnsi="Times New Roman"/>
                <w:sz w:val="24"/>
              </w:rPr>
            </w:pPr>
          </w:p>
          <w:p w14:paraId="27FB254D" w14:textId="77777777" w:rsidR="00511F09" w:rsidRPr="008C1B45" w:rsidRDefault="00511F09" w:rsidP="00C6109F">
            <w:pPr>
              <w:rPr>
                <w:rFonts w:ascii="Times New Roman" w:hAnsi="Times New Roman"/>
                <w:sz w:val="24"/>
              </w:rPr>
            </w:pPr>
          </w:p>
          <w:p w14:paraId="68D2CD51" w14:textId="77777777" w:rsidR="00511F09" w:rsidRPr="008C1B45" w:rsidRDefault="00511F09" w:rsidP="00C6109F">
            <w:pPr>
              <w:rPr>
                <w:rFonts w:ascii="Times New Roman" w:hAnsi="Times New Roman"/>
                <w:sz w:val="24"/>
              </w:rPr>
            </w:pPr>
          </w:p>
          <w:p w14:paraId="7A1B8E2A" w14:textId="77777777" w:rsidR="00511F09" w:rsidRPr="008C1B45" w:rsidRDefault="00511F09" w:rsidP="00C6109F">
            <w:pPr>
              <w:rPr>
                <w:rFonts w:ascii="Times New Roman" w:hAnsi="Times New Roman"/>
                <w:sz w:val="24"/>
              </w:rPr>
            </w:pPr>
          </w:p>
        </w:tc>
        <w:tc>
          <w:tcPr>
            <w:tcW w:w="4661" w:type="dxa"/>
          </w:tcPr>
          <w:p w14:paraId="0E29D720" w14:textId="44399ACC" w:rsidR="00511F09" w:rsidRPr="008C1B45" w:rsidRDefault="00511F09" w:rsidP="00177ADC">
            <w:pPr>
              <w:spacing w:after="0" w:line="240" w:lineRule="auto"/>
              <w:jc w:val="both"/>
              <w:rPr>
                <w:rFonts w:ascii="Times New Roman" w:hAnsi="Times New Roman"/>
                <w:sz w:val="24"/>
              </w:rPr>
            </w:pPr>
            <w:r w:rsidRPr="008C1B45">
              <w:rPr>
                <w:rFonts w:ascii="Times New Roman" w:hAnsi="Times New Roman"/>
                <w:sz w:val="24"/>
              </w:rPr>
              <w:lastRenderedPageBreak/>
              <w:t xml:space="preserve">Projekta iesniedzējam ir pietiekama administrēšanas, īstenošanas un finanšu kapacitāte projekta īstenošanai. </w:t>
            </w:r>
          </w:p>
        </w:tc>
        <w:tc>
          <w:tcPr>
            <w:tcW w:w="1412" w:type="dxa"/>
            <w:vAlign w:val="center"/>
          </w:tcPr>
          <w:p w14:paraId="762E8F75" w14:textId="77777777" w:rsidR="00511F09" w:rsidRPr="008C1B45" w:rsidRDefault="00511F09" w:rsidP="00177ADC">
            <w:pPr>
              <w:pStyle w:val="ListParagraph"/>
              <w:ind w:left="0"/>
              <w:jc w:val="center"/>
            </w:pPr>
            <w:r w:rsidRPr="008C1B45">
              <w:t>P</w:t>
            </w:r>
          </w:p>
        </w:tc>
        <w:tc>
          <w:tcPr>
            <w:tcW w:w="8222" w:type="dxa"/>
          </w:tcPr>
          <w:p w14:paraId="73427B7B" w14:textId="77777777" w:rsidR="00511F09" w:rsidRPr="008C1B45" w:rsidRDefault="00511F09" w:rsidP="00E85F11">
            <w:pPr>
              <w:spacing w:before="100" w:beforeAutospacing="1" w:after="100" w:afterAutospacing="1" w:line="240" w:lineRule="auto"/>
              <w:jc w:val="both"/>
              <w:rPr>
                <w:rFonts w:ascii="Times New Roman" w:eastAsia="Calibri" w:hAnsi="Times New Roman"/>
                <w:color w:val="auto"/>
                <w:sz w:val="24"/>
                <w:lang w:eastAsia="lv-LV"/>
              </w:rPr>
            </w:pPr>
            <w:r w:rsidRPr="008C1B45">
              <w:rPr>
                <w:rFonts w:ascii="Times New Roman" w:eastAsia="Calibri" w:hAnsi="Times New Roman"/>
                <w:b/>
                <w:color w:val="auto"/>
                <w:sz w:val="24"/>
                <w:lang w:eastAsia="lv-LV"/>
              </w:rPr>
              <w:t>Vērtējums ir „Jā”</w:t>
            </w:r>
            <w:r w:rsidRPr="008C1B45">
              <w:rPr>
                <w:rFonts w:ascii="Times New Roman" w:eastAsia="Calibri" w:hAnsi="Times New Roman"/>
                <w:color w:val="auto"/>
                <w:sz w:val="24"/>
                <w:lang w:eastAsia="lv-LV"/>
              </w:rPr>
              <w:t>, ja projekta iesniegumā 2.1. un  2.2.punktā  raksturotā projekta ieviešanai nepieciešamā administrēšanas, īstenošanas un finanšu kapacitāte ir pietiekama.</w:t>
            </w:r>
          </w:p>
          <w:p w14:paraId="415F90D2" w14:textId="77777777" w:rsidR="008A10F3" w:rsidRPr="008C1B45" w:rsidRDefault="008A10F3" w:rsidP="008A10F3">
            <w:pPr>
              <w:pStyle w:val="NoSpacing"/>
              <w:jc w:val="both"/>
              <w:rPr>
                <w:rFonts w:ascii="Times New Roman" w:hAnsi="Times New Roman"/>
                <w:bCs/>
                <w:color w:val="auto"/>
                <w:sz w:val="24"/>
              </w:rPr>
            </w:pPr>
            <w:r w:rsidRPr="008C1B45">
              <w:rPr>
                <w:rFonts w:ascii="Times New Roman" w:hAnsi="Times New Roman"/>
                <w:bCs/>
                <w:color w:val="auto"/>
                <w:sz w:val="24"/>
              </w:rPr>
              <w:t>Projekta administrēšanas un īstenošanas kapacitāte ir pietiekama, ja projekta iesniegumā:</w:t>
            </w:r>
          </w:p>
          <w:p w14:paraId="0A43AC66" w14:textId="77777777" w:rsidR="008A10F3" w:rsidRPr="008C1B45" w:rsidRDefault="008A10F3" w:rsidP="008A10F3">
            <w:pPr>
              <w:pStyle w:val="NoSpacing"/>
              <w:jc w:val="both"/>
              <w:rPr>
                <w:rFonts w:ascii="Times New Roman" w:hAnsi="Times New Roman"/>
                <w:bCs/>
                <w:color w:val="auto"/>
                <w:sz w:val="24"/>
              </w:rPr>
            </w:pPr>
            <w:r w:rsidRPr="008C1B45">
              <w:rPr>
                <w:rFonts w:ascii="Times New Roman" w:hAnsi="Times New Roman"/>
                <w:bCs/>
                <w:color w:val="auto"/>
                <w:sz w:val="24"/>
              </w:rPr>
              <w:lastRenderedPageBreak/>
              <w:t>1)</w:t>
            </w:r>
            <w:r w:rsidRPr="008C1B45">
              <w:rPr>
                <w:rFonts w:ascii="Times New Roman" w:hAnsi="Times New Roman"/>
                <w:bCs/>
                <w:color w:val="auto"/>
                <w:sz w:val="24"/>
              </w:rPr>
              <w:tab/>
              <w:t>ir iekļauta informācija par nepieciešamajiem projekta administratīvajiem darbiniekiem (piemēram, projekta vadītājs, projekta vadītāja asistents, iepirkuma speciālists, grāmatvedis), to skaitu un galvenajiem uzdevumiem, kā arī darba izpildei nepieciešamo pieredzi un profesionālo kvalifikāciju;</w:t>
            </w:r>
          </w:p>
          <w:p w14:paraId="422F6807" w14:textId="61396BF1" w:rsidR="008A10F3" w:rsidRPr="008C1B45" w:rsidRDefault="008A10F3" w:rsidP="008A10F3">
            <w:pPr>
              <w:pStyle w:val="NoSpacing"/>
              <w:jc w:val="both"/>
              <w:rPr>
                <w:rFonts w:ascii="Times New Roman" w:hAnsi="Times New Roman"/>
                <w:bCs/>
                <w:color w:val="auto"/>
                <w:sz w:val="24"/>
              </w:rPr>
            </w:pPr>
            <w:r w:rsidRPr="008C1B45">
              <w:rPr>
                <w:rFonts w:ascii="Times New Roman" w:hAnsi="Times New Roman"/>
                <w:bCs/>
                <w:color w:val="auto"/>
                <w:sz w:val="24"/>
              </w:rPr>
              <w:t>2)</w:t>
            </w:r>
            <w:r w:rsidRPr="008C1B45">
              <w:rPr>
                <w:rFonts w:ascii="Times New Roman" w:hAnsi="Times New Roman"/>
                <w:bCs/>
                <w:color w:val="auto"/>
                <w:sz w:val="24"/>
              </w:rPr>
              <w:tab/>
              <w:t>ir iekļauta informācija kā projekta iesniedzējs plāno nodrošināt minētos darbiniekus projekta īstenošanai.</w:t>
            </w:r>
          </w:p>
          <w:p w14:paraId="1C13432B" w14:textId="77777777" w:rsidR="008A10F3" w:rsidRPr="008C1B45" w:rsidRDefault="008A10F3" w:rsidP="00581E1B">
            <w:pPr>
              <w:pStyle w:val="NoSpacing"/>
              <w:ind w:left="89"/>
              <w:jc w:val="both"/>
              <w:rPr>
                <w:rFonts w:ascii="Times New Roman" w:hAnsi="Times New Roman"/>
                <w:b/>
                <w:color w:val="auto"/>
                <w:sz w:val="24"/>
              </w:rPr>
            </w:pPr>
          </w:p>
          <w:p w14:paraId="6F6BFD65" w14:textId="297151D2" w:rsidR="00511F09" w:rsidRPr="006D6CBD" w:rsidRDefault="00511F09" w:rsidP="00F650C4">
            <w:pPr>
              <w:pStyle w:val="NoSpacing"/>
              <w:jc w:val="both"/>
              <w:rPr>
                <w:rFonts w:ascii="Times New Roman" w:hAnsi="Times New Roman"/>
                <w:color w:val="auto"/>
                <w:sz w:val="24"/>
              </w:rPr>
            </w:pPr>
            <w:r w:rsidRPr="006D6CBD">
              <w:rPr>
                <w:rFonts w:ascii="Times New Roman" w:hAnsi="Times New Roman"/>
                <w:color w:val="auto"/>
                <w:sz w:val="24"/>
              </w:rPr>
              <w:t>Finanšu kapacitāte ir pietiekama, ja:</w:t>
            </w:r>
          </w:p>
          <w:p w14:paraId="50FA0AA5" w14:textId="316BE950" w:rsidR="00E72F4C" w:rsidRPr="006D6CBD" w:rsidRDefault="00E72F4C" w:rsidP="00E72F4C">
            <w:pPr>
              <w:pStyle w:val="NoSpacing"/>
              <w:numPr>
                <w:ilvl w:val="0"/>
                <w:numId w:val="8"/>
              </w:numPr>
              <w:ind w:left="306" w:hanging="306"/>
              <w:jc w:val="both"/>
              <w:rPr>
                <w:rFonts w:ascii="Times New Roman" w:hAnsi="Times New Roman"/>
                <w:color w:val="auto"/>
                <w:sz w:val="24"/>
              </w:rPr>
            </w:pPr>
            <w:r w:rsidRPr="006D6CBD">
              <w:rPr>
                <w:rFonts w:ascii="Times New Roman" w:hAnsi="Times New Roman"/>
                <w:color w:val="auto"/>
                <w:sz w:val="24"/>
              </w:rPr>
              <w:t>projekta iesnieguma 2.1.</w:t>
            </w:r>
            <w:r w:rsidR="00706C09" w:rsidRPr="006D6CBD">
              <w:rPr>
                <w:rFonts w:ascii="Times New Roman" w:hAnsi="Times New Roman"/>
                <w:color w:val="auto"/>
                <w:sz w:val="24"/>
              </w:rPr>
              <w:t xml:space="preserve"> </w:t>
            </w:r>
            <w:r w:rsidRPr="006D6CBD">
              <w:rPr>
                <w:rFonts w:ascii="Times New Roman" w:hAnsi="Times New Roman"/>
                <w:color w:val="auto"/>
                <w:sz w:val="24"/>
              </w:rPr>
              <w:t>punktā aprakstītā finanšu kapacitāte – pieejamie finanšu līdzekļi projekta īstenošanai, kredīti, uzkrājumi utt. nodrošinās projekta īstenošanu;</w:t>
            </w:r>
          </w:p>
          <w:p w14:paraId="18E6AEE0" w14:textId="46AD4C17" w:rsidR="00511F09" w:rsidRPr="006D6CBD" w:rsidRDefault="008D581C" w:rsidP="00F02182">
            <w:pPr>
              <w:pStyle w:val="NoSpacing"/>
              <w:numPr>
                <w:ilvl w:val="0"/>
                <w:numId w:val="8"/>
              </w:numPr>
              <w:ind w:left="306" w:hanging="306"/>
              <w:jc w:val="both"/>
              <w:rPr>
                <w:rFonts w:ascii="Times New Roman" w:hAnsi="Times New Roman"/>
                <w:color w:val="auto"/>
                <w:sz w:val="24"/>
              </w:rPr>
            </w:pPr>
            <w:r w:rsidRPr="006D6CBD">
              <w:rPr>
                <w:rFonts w:ascii="Times New Roman" w:hAnsi="Times New Roman"/>
                <w:color w:val="auto"/>
                <w:sz w:val="24"/>
              </w:rPr>
              <w:t>p</w:t>
            </w:r>
            <w:r w:rsidR="00511F09" w:rsidRPr="006D6CBD">
              <w:rPr>
                <w:rFonts w:ascii="Times New Roman" w:hAnsi="Times New Roman"/>
                <w:color w:val="auto"/>
                <w:sz w:val="24"/>
              </w:rPr>
              <w:t>apildus – projekta iesniedzējs projekta iesnieguma 8.sadaļā “Apliecinājums” ir apliecinājis, ka projekta iesniedzēja rīcībā ir pietiekami un stabili finanšu resursi.</w:t>
            </w:r>
          </w:p>
          <w:p w14:paraId="64CF777A" w14:textId="77777777" w:rsidR="00511F09" w:rsidRPr="008C1B45" w:rsidRDefault="00511F09" w:rsidP="00017982">
            <w:pPr>
              <w:pStyle w:val="NoSpacing"/>
              <w:jc w:val="both"/>
              <w:rPr>
                <w:rFonts w:ascii="Times New Roman" w:hAnsi="Times New Roman"/>
                <w:color w:val="auto"/>
                <w:sz w:val="24"/>
              </w:rPr>
            </w:pPr>
          </w:p>
          <w:p w14:paraId="3EFAE7AD" w14:textId="77777777" w:rsidR="00511F09" w:rsidRPr="008C1B45" w:rsidRDefault="00511F09" w:rsidP="00BE22EF">
            <w:pPr>
              <w:pStyle w:val="NoSpacing"/>
              <w:jc w:val="both"/>
              <w:rPr>
                <w:rFonts w:ascii="Times New Roman" w:hAnsi="Times New Roman"/>
                <w:color w:val="auto"/>
                <w:sz w:val="24"/>
              </w:rPr>
            </w:pPr>
            <w:r w:rsidRPr="008C1B45">
              <w:rPr>
                <w:rFonts w:ascii="Times New Roman" w:hAnsi="Times New Roman"/>
                <w:color w:val="auto"/>
                <w:sz w:val="24"/>
              </w:rPr>
              <w:t xml:space="preserve">Ja projekta iesniegums neatbilst kādai no iepriekš minētajām prasībām, </w:t>
            </w:r>
            <w:r w:rsidRPr="008C1B45">
              <w:rPr>
                <w:rFonts w:ascii="Times New Roman" w:hAnsi="Times New Roman"/>
                <w:b/>
                <w:color w:val="auto"/>
                <w:sz w:val="24"/>
              </w:rPr>
              <w:t>vērtējums ir „Jā, ar nosacījumu”</w:t>
            </w:r>
            <w:r w:rsidRPr="008C1B45">
              <w:rPr>
                <w:rFonts w:ascii="Times New Roman" w:hAnsi="Times New Roman"/>
                <w:color w:val="auto"/>
                <w:sz w:val="24"/>
              </w:rPr>
              <w:t>, izvirza atbilstošu nosacījumu papildināt/ precizēt projekta iesniegumu.</w:t>
            </w:r>
          </w:p>
          <w:p w14:paraId="40797223" w14:textId="77777777" w:rsidR="007768A6" w:rsidRPr="008C1B45" w:rsidRDefault="007768A6" w:rsidP="00BE22EF">
            <w:pPr>
              <w:pStyle w:val="NoSpacing"/>
              <w:jc w:val="both"/>
              <w:rPr>
                <w:rFonts w:ascii="Times New Roman" w:hAnsi="Times New Roman"/>
                <w:color w:val="auto"/>
                <w:sz w:val="24"/>
              </w:rPr>
            </w:pPr>
          </w:p>
          <w:p w14:paraId="062774B1" w14:textId="2106DAE2" w:rsidR="007768A6" w:rsidRPr="008C1B45" w:rsidRDefault="007768A6" w:rsidP="00BE22EF">
            <w:pPr>
              <w:pStyle w:val="NoSpacing"/>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5139B213" w14:textId="77777777" w:rsidTr="004E727C">
        <w:trPr>
          <w:jc w:val="center"/>
        </w:trPr>
        <w:tc>
          <w:tcPr>
            <w:tcW w:w="868" w:type="dxa"/>
          </w:tcPr>
          <w:p w14:paraId="4B78D8BC" w14:textId="77777777" w:rsidR="00511F09" w:rsidRPr="008C1B45" w:rsidRDefault="00511F09" w:rsidP="00511F09">
            <w:pPr>
              <w:pStyle w:val="ListParagraph"/>
              <w:numPr>
                <w:ilvl w:val="1"/>
                <w:numId w:val="27"/>
              </w:numPr>
              <w:jc w:val="both"/>
            </w:pPr>
          </w:p>
        </w:tc>
        <w:tc>
          <w:tcPr>
            <w:tcW w:w="4661" w:type="dxa"/>
          </w:tcPr>
          <w:p w14:paraId="761F7511" w14:textId="3BC4FC18" w:rsidR="00511F09" w:rsidRPr="008C1B45" w:rsidRDefault="007768A6" w:rsidP="00245FFD">
            <w:pPr>
              <w:spacing w:after="0" w:line="240" w:lineRule="auto"/>
              <w:jc w:val="both"/>
              <w:rPr>
                <w:rFonts w:ascii="Times New Roman" w:hAnsi="Times New Roman"/>
                <w:sz w:val="24"/>
              </w:rPr>
            </w:pPr>
            <w:r w:rsidRPr="008C1B45">
              <w:rPr>
                <w:rFonts w:ascii="Times New Roman" w:eastAsia="Times New Roman" w:hAnsi="Times New Roman"/>
                <w:color w:val="auto"/>
                <w:sz w:val="24"/>
              </w:rPr>
              <w:t>Projekta iesniedzējam</w:t>
            </w:r>
            <w:r w:rsidR="000A325A">
              <w:rPr>
                <w:rFonts w:ascii="Times New Roman" w:eastAsia="Times New Roman" w:hAnsi="Times New Roman"/>
                <w:color w:val="auto"/>
                <w:sz w:val="24"/>
              </w:rPr>
              <w:t xml:space="preserve"> </w:t>
            </w:r>
            <w:r w:rsidR="000262CC" w:rsidRPr="000262CC">
              <w:rPr>
                <w:rFonts w:ascii="Times New Roman" w:eastAsia="Times New Roman" w:hAnsi="Times New Roman"/>
                <w:color w:val="auto"/>
                <w:sz w:val="24"/>
              </w:rPr>
              <w:t>un sadarbības partnerim (ja attiecināms)</w:t>
            </w:r>
            <w:r w:rsidR="000F3128">
              <w:rPr>
                <w:rFonts w:ascii="Times New Roman" w:eastAsia="Times New Roman" w:hAnsi="Times New Roman"/>
                <w:color w:val="auto"/>
                <w:sz w:val="24"/>
              </w:rPr>
              <w:t xml:space="preserve"> </w:t>
            </w:r>
            <w:r w:rsidRPr="008C1B45">
              <w:rPr>
                <w:rFonts w:ascii="Times New Roman" w:eastAsia="Times New Roman" w:hAnsi="Times New Roman"/>
                <w:color w:val="auto"/>
                <w:sz w:val="24"/>
              </w:rPr>
              <w:t xml:space="preserve">Latvijas Republikā nav nodokļu </w:t>
            </w:r>
            <w:r w:rsidR="00D3175F" w:rsidRPr="008C1B45">
              <w:rPr>
                <w:rFonts w:ascii="Times New Roman" w:eastAsia="Times New Roman" w:hAnsi="Times New Roman"/>
                <w:color w:val="auto"/>
                <w:sz w:val="24"/>
              </w:rPr>
              <w:t>parādu</w:t>
            </w:r>
            <w:r w:rsidRPr="008C1B45">
              <w:rPr>
                <w:rFonts w:ascii="Times New Roman" w:eastAsia="Times New Roman" w:hAnsi="Times New Roman"/>
                <w:color w:val="auto"/>
                <w:sz w:val="24"/>
              </w:rPr>
              <w:t xml:space="preserve">, tajā skaitā valsts sociālās apdrošināšanas obligāto iemaksu </w:t>
            </w:r>
            <w:r w:rsidR="00F81E66" w:rsidRPr="008C1B45">
              <w:rPr>
                <w:rFonts w:ascii="Times New Roman" w:eastAsia="Times New Roman" w:hAnsi="Times New Roman"/>
                <w:color w:val="auto"/>
                <w:sz w:val="24"/>
              </w:rPr>
              <w:t>parādi</w:t>
            </w:r>
            <w:r w:rsidRPr="008C1B45">
              <w:rPr>
                <w:rFonts w:ascii="Times New Roman" w:eastAsia="Times New Roman" w:hAnsi="Times New Roman"/>
                <w:color w:val="auto"/>
                <w:sz w:val="24"/>
              </w:rPr>
              <w:t xml:space="preserve">, kas kopsummā pārsniedz 150 </w:t>
            </w:r>
            <w:r w:rsidRPr="008C1B45">
              <w:rPr>
                <w:rFonts w:ascii="Times New Roman" w:eastAsia="Times New Roman" w:hAnsi="Times New Roman"/>
                <w:i/>
                <w:color w:val="auto"/>
                <w:sz w:val="24"/>
                <w:lang w:eastAsia="lv-LV"/>
              </w:rPr>
              <w:t>euro</w:t>
            </w:r>
            <w:r w:rsidRPr="008C1B45">
              <w:rPr>
                <w:rFonts w:ascii="Times New Roman" w:eastAsia="Times New Roman" w:hAnsi="Times New Roman"/>
                <w:color w:val="auto"/>
                <w:sz w:val="24"/>
              </w:rPr>
              <w:t>.</w:t>
            </w:r>
          </w:p>
        </w:tc>
        <w:tc>
          <w:tcPr>
            <w:tcW w:w="1412" w:type="dxa"/>
            <w:vAlign w:val="center"/>
          </w:tcPr>
          <w:p w14:paraId="2FDB0609" w14:textId="77777777" w:rsidR="00511F09" w:rsidRPr="008C1B45" w:rsidRDefault="00511F09" w:rsidP="00177ADC">
            <w:pPr>
              <w:pStyle w:val="ListParagraph"/>
              <w:ind w:left="0"/>
              <w:jc w:val="center"/>
            </w:pPr>
            <w:r w:rsidRPr="008C1B45">
              <w:t>P</w:t>
            </w:r>
          </w:p>
        </w:tc>
        <w:tc>
          <w:tcPr>
            <w:tcW w:w="8222" w:type="dxa"/>
          </w:tcPr>
          <w:p w14:paraId="2E9EDD17" w14:textId="697BFA78" w:rsidR="00C47EF3" w:rsidRPr="00C47EF3" w:rsidRDefault="007768A6" w:rsidP="00C47EF3">
            <w:pPr>
              <w:pStyle w:val="NoSpacing"/>
              <w:jc w:val="both"/>
              <w:rPr>
                <w:rFonts w:ascii="Times New Roman" w:hAnsi="Times New Roman"/>
                <w:bCs/>
                <w:color w:val="auto"/>
                <w:sz w:val="24"/>
              </w:rPr>
            </w:pPr>
            <w:r w:rsidRPr="00C47EF3">
              <w:rPr>
                <w:rFonts w:ascii="Times New Roman" w:hAnsi="Times New Roman"/>
                <w:bCs/>
                <w:color w:val="auto"/>
                <w:sz w:val="24"/>
              </w:rPr>
              <w:t xml:space="preserve">Projekta iesniedzēja </w:t>
            </w:r>
            <w:r w:rsidR="00EC0FDC" w:rsidRPr="00C47EF3">
              <w:rPr>
                <w:rFonts w:ascii="Times New Roman" w:hAnsi="Times New Roman"/>
                <w:bCs/>
                <w:color w:val="auto"/>
                <w:sz w:val="24"/>
              </w:rPr>
              <w:t xml:space="preserve">un sadarbības partnera (ja attiecināms) </w:t>
            </w:r>
            <w:r w:rsidRPr="00C47EF3">
              <w:rPr>
                <w:rFonts w:ascii="Times New Roman" w:hAnsi="Times New Roman"/>
                <w:bCs/>
                <w:color w:val="auto"/>
                <w:sz w:val="24"/>
              </w:rPr>
              <w:t>atbilstības kritērijam pārbaudi veic</w:t>
            </w:r>
            <w:r w:rsidR="00C47EF3">
              <w:rPr>
                <w:rFonts w:ascii="Times New Roman" w:hAnsi="Times New Roman"/>
                <w:bCs/>
                <w:color w:val="auto"/>
                <w:sz w:val="24"/>
              </w:rPr>
              <w:t xml:space="preserve">, </w:t>
            </w:r>
            <w:r w:rsidR="00C47EF3" w:rsidRPr="00C47EF3">
              <w:rPr>
                <w:rFonts w:ascii="Times New Roman" w:hAnsi="Times New Roman"/>
                <w:bCs/>
                <w:color w:val="auto"/>
                <w:sz w:val="24"/>
              </w:rPr>
              <w:t>balstoties uz Valsts ieņēmumu dienesta (turpmāk – VID)  publiskojamo datu bāzes sadaļā  “Nodokļu parādnieki” https://www6.vid.gov.lv/NPAR (turpmāk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w:t>
            </w:r>
          </w:p>
          <w:p w14:paraId="7FEBE132" w14:textId="77777777" w:rsidR="00C47EF3" w:rsidRPr="00C47EF3" w:rsidRDefault="00C47EF3" w:rsidP="007768A6">
            <w:pPr>
              <w:pStyle w:val="NoSpacing"/>
              <w:jc w:val="both"/>
              <w:rPr>
                <w:rFonts w:ascii="Times New Roman" w:hAnsi="Times New Roman"/>
                <w:bCs/>
                <w:color w:val="auto"/>
                <w:sz w:val="24"/>
              </w:rPr>
            </w:pPr>
          </w:p>
          <w:p w14:paraId="171D2220" w14:textId="4121B2BD" w:rsidR="00C47EF3" w:rsidRPr="00C47EF3" w:rsidRDefault="007768A6" w:rsidP="00C47EF3">
            <w:pPr>
              <w:pStyle w:val="NoSpacing"/>
              <w:jc w:val="both"/>
              <w:rPr>
                <w:rFonts w:ascii="Times New Roman" w:hAnsi="Times New Roman"/>
                <w:bCs/>
                <w:color w:val="auto"/>
                <w:sz w:val="24"/>
              </w:rPr>
            </w:pPr>
            <w:r w:rsidRPr="00C47EF3">
              <w:rPr>
                <w:rFonts w:ascii="Times New Roman" w:hAnsi="Times New Roman"/>
                <w:bCs/>
                <w:color w:val="auto"/>
                <w:sz w:val="24"/>
              </w:rPr>
              <w:t xml:space="preserve">Vērtējums tiek noteikts, balstoties uz VID parādnieku datu bāzē </w:t>
            </w:r>
            <w:r w:rsidR="00C47EF3" w:rsidRPr="00C47EF3">
              <w:rPr>
                <w:rFonts w:ascii="Times New Roman" w:hAnsi="Times New Roman"/>
                <w:bCs/>
                <w:color w:val="auto"/>
                <w:sz w:val="24"/>
              </w:rPr>
              <w:t xml:space="preserve">pieejamo informāciju par projekta iesniedzēja nodokļu nomaksas stāvokli datumā, kas ir divas darba dienas </w:t>
            </w:r>
            <w:r w:rsidR="00C47EF3" w:rsidRPr="00C47EF3">
              <w:rPr>
                <w:rFonts w:ascii="Times New Roman" w:hAnsi="Times New Roman"/>
                <w:bCs/>
                <w:color w:val="auto"/>
                <w:sz w:val="24"/>
              </w:rPr>
              <w:lastRenderedPageBreak/>
              <w:t>pēc projekta iesnieguma vai ja attiecināms,</w:t>
            </w:r>
            <w:r w:rsidR="00C47EF3">
              <w:t xml:space="preserve"> </w:t>
            </w:r>
            <w:r w:rsidR="00C47EF3" w:rsidRPr="00C47EF3">
              <w:rPr>
                <w:rFonts w:ascii="Times New Roman" w:hAnsi="Times New Roman"/>
                <w:bCs/>
                <w:color w:val="auto"/>
                <w:sz w:val="24"/>
              </w:rPr>
              <w:t xml:space="preserve">precizētā projekta iesnieguma iesniegšanas CFLA. </w:t>
            </w:r>
          </w:p>
          <w:p w14:paraId="53B2D3A1" w14:textId="77777777" w:rsidR="00C47EF3" w:rsidRPr="00C47EF3" w:rsidRDefault="00C47EF3" w:rsidP="00C47EF3">
            <w:pPr>
              <w:pStyle w:val="NoSpacing"/>
              <w:jc w:val="both"/>
              <w:rPr>
                <w:rFonts w:ascii="Times New Roman" w:hAnsi="Times New Roman"/>
                <w:bCs/>
                <w:color w:val="auto"/>
                <w:sz w:val="24"/>
              </w:rPr>
            </w:pPr>
          </w:p>
          <w:p w14:paraId="0E6DB590" w14:textId="77777777" w:rsidR="00C47EF3" w:rsidRPr="00C47EF3" w:rsidRDefault="00C47EF3" w:rsidP="00C47EF3">
            <w:pPr>
              <w:pStyle w:val="NoSpacing"/>
              <w:jc w:val="both"/>
              <w:rPr>
                <w:rFonts w:ascii="Times New Roman" w:hAnsi="Times New Roman"/>
                <w:bCs/>
                <w:color w:val="auto"/>
                <w:sz w:val="24"/>
              </w:rPr>
            </w:pPr>
            <w:r w:rsidRPr="00C47EF3">
              <w:rPr>
                <w:rFonts w:ascii="Times New Roman" w:hAnsi="Times New Roman"/>
                <w:bCs/>
                <w:color w:val="auto"/>
                <w:sz w:val="24"/>
              </w:rPr>
              <w:t>Projekta iesnieguma vērtēšanas veidlapā norāda pārbaudes datumu un konstatēto situāciju.</w:t>
            </w:r>
          </w:p>
          <w:p w14:paraId="21DB0246" w14:textId="77777777" w:rsidR="00C47EF3" w:rsidRPr="00C47EF3" w:rsidRDefault="00C47EF3" w:rsidP="00C47EF3">
            <w:pPr>
              <w:pStyle w:val="NoSpacing"/>
              <w:jc w:val="both"/>
              <w:rPr>
                <w:rFonts w:ascii="Times New Roman" w:hAnsi="Times New Roman"/>
                <w:bCs/>
                <w:color w:val="auto"/>
                <w:sz w:val="24"/>
              </w:rPr>
            </w:pPr>
          </w:p>
          <w:p w14:paraId="500A4A23" w14:textId="3D90950D" w:rsidR="007768A6" w:rsidRDefault="00C47EF3" w:rsidP="00C47EF3">
            <w:pPr>
              <w:pStyle w:val="NoSpacing"/>
              <w:jc w:val="both"/>
              <w:rPr>
                <w:rFonts w:ascii="Times New Roman" w:hAnsi="Times New Roman"/>
                <w:bCs/>
                <w:color w:val="auto"/>
                <w:sz w:val="24"/>
              </w:rPr>
            </w:pPr>
            <w:r w:rsidRPr="00C47EF3">
              <w:rPr>
                <w:rFonts w:ascii="Times New Roman" w:hAnsi="Times New Roman"/>
                <w:b/>
                <w:color w:val="auto"/>
                <w:sz w:val="24"/>
              </w:rPr>
              <w:t>Vērtējums ir “Jā”</w:t>
            </w:r>
            <w:r w:rsidRPr="00C47EF3">
              <w:rPr>
                <w:rFonts w:ascii="Times New Roman" w:hAnsi="Times New Roman"/>
                <w:bCs/>
                <w:color w:val="auto"/>
                <w:sz w:val="24"/>
              </w:rPr>
              <w:t>, ja</w:t>
            </w:r>
            <w:r w:rsidR="002308C0">
              <w:rPr>
                <w:rFonts w:ascii="Times New Roman" w:hAnsi="Times New Roman"/>
                <w:bCs/>
                <w:color w:val="auto"/>
                <w:sz w:val="24"/>
              </w:rPr>
              <w:t xml:space="preserve"> </w:t>
            </w:r>
            <w:r w:rsidRPr="00C47EF3">
              <w:rPr>
                <w:rFonts w:ascii="Times New Roman" w:hAnsi="Times New Roman"/>
                <w:bCs/>
                <w:color w:val="auto"/>
                <w:sz w:val="24"/>
              </w:rPr>
              <w:t xml:space="preserve">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w:t>
            </w:r>
            <w:r>
              <w:rPr>
                <w:rFonts w:ascii="Times New Roman" w:hAnsi="Times New Roman"/>
                <w:bCs/>
                <w:color w:val="auto"/>
                <w:sz w:val="24"/>
              </w:rPr>
              <w:t xml:space="preserve"> un sadarbības partnerim (ja attiecināms)</w:t>
            </w:r>
            <w:r w:rsidRPr="00C47EF3">
              <w:rPr>
                <w:rFonts w:ascii="Times New Roman" w:hAnsi="Times New Roman"/>
                <w:bCs/>
                <w:color w:val="auto"/>
                <w:sz w:val="24"/>
              </w:rPr>
              <w:t xml:space="preserve"> nav VID administrēto nodokļu parādu, tajā skaitā valsts sociālās apdrošināšanas obligāto iemaksu parādu (turpmāk – nodokļu parādi), kas kopsummā pārsniedz 150 euro.</w:t>
            </w:r>
          </w:p>
          <w:p w14:paraId="17341E93" w14:textId="45859929" w:rsidR="00C47EF3" w:rsidRDefault="00C47EF3" w:rsidP="00C47EF3">
            <w:pPr>
              <w:pStyle w:val="NoSpacing"/>
              <w:jc w:val="both"/>
              <w:rPr>
                <w:rFonts w:ascii="Times New Roman" w:hAnsi="Times New Roman"/>
                <w:bCs/>
                <w:color w:val="auto"/>
                <w:sz w:val="24"/>
              </w:rPr>
            </w:pPr>
          </w:p>
          <w:p w14:paraId="2B4F23D4" w14:textId="77777777" w:rsidR="00C47EF3" w:rsidRPr="00C47EF3" w:rsidRDefault="00C47EF3" w:rsidP="00C47EF3">
            <w:pPr>
              <w:pStyle w:val="NoSpacing"/>
              <w:jc w:val="both"/>
              <w:rPr>
                <w:rFonts w:ascii="Times New Roman" w:hAnsi="Times New Roman"/>
                <w:b/>
                <w:color w:val="auto"/>
                <w:sz w:val="24"/>
              </w:rPr>
            </w:pPr>
            <w:r w:rsidRPr="00C47EF3">
              <w:rPr>
                <w:rFonts w:ascii="Times New Roman" w:hAnsi="Times New Roman"/>
                <w:b/>
                <w:color w:val="auto"/>
                <w:sz w:val="24"/>
              </w:rPr>
              <w:t>Vērtējums ir “Jā ar nosacījumu”</w:t>
            </w:r>
            <w:r w:rsidRPr="00C47EF3">
              <w:rPr>
                <w:rFonts w:ascii="Times New Roman" w:hAnsi="Times New Roman"/>
                <w:bCs/>
                <w:color w:val="auto"/>
                <w:sz w:val="24"/>
              </w:rPr>
              <w:t>, ja:</w:t>
            </w:r>
          </w:p>
          <w:p w14:paraId="38DD5F4D" w14:textId="5CE612F6" w:rsidR="00C47EF3" w:rsidRDefault="00C47EF3" w:rsidP="00C47EF3">
            <w:pPr>
              <w:pStyle w:val="NoSpacing"/>
              <w:jc w:val="both"/>
              <w:rPr>
                <w:rFonts w:ascii="Times New Roman" w:hAnsi="Times New Roman"/>
                <w:bCs/>
                <w:color w:val="auto"/>
                <w:sz w:val="24"/>
              </w:rPr>
            </w:pPr>
            <w:r>
              <w:rPr>
                <w:rFonts w:ascii="Times New Roman" w:hAnsi="Times New Roman"/>
                <w:bCs/>
                <w:color w:val="auto"/>
                <w:sz w:val="24"/>
              </w:rPr>
              <w:t xml:space="preserve">1) </w:t>
            </w:r>
            <w:r w:rsidRPr="00C47EF3">
              <w:rPr>
                <w:rFonts w:ascii="Times New Roman" w:hAnsi="Times New Roman"/>
                <w:bCs/>
                <w:color w:val="auto"/>
                <w:sz w:val="24"/>
              </w:rPr>
              <w:t>saskaņā ar VID  parādnieku datu bāzē pieejamo informāciju projekta iesnieguma iesniegšanas CFLA dienā (t.i., informāciju, kas publicēta  divas darba dienas pēc projekta iesnieguma iesniegšanas CFLA) projekta iesniedzējam</w:t>
            </w:r>
            <w:r>
              <w:t xml:space="preserve"> </w:t>
            </w:r>
            <w:r w:rsidRPr="00C47EF3">
              <w:rPr>
                <w:rFonts w:ascii="Times New Roman" w:hAnsi="Times New Roman"/>
                <w:bCs/>
                <w:color w:val="auto"/>
                <w:sz w:val="24"/>
              </w:rPr>
              <w:t>un sadarbības partnerim (ja attiecināms) ir nodokļu parādi, kas kopsummā pārsniedz 150 euro;</w:t>
            </w:r>
          </w:p>
          <w:p w14:paraId="23CEBE77" w14:textId="41C3DA94" w:rsidR="00C47EF3" w:rsidRPr="00C47EF3" w:rsidRDefault="00C47EF3" w:rsidP="00C47EF3">
            <w:pPr>
              <w:pStyle w:val="NoSpacing"/>
              <w:jc w:val="both"/>
              <w:rPr>
                <w:rFonts w:ascii="Times New Roman" w:hAnsi="Times New Roman"/>
                <w:bCs/>
                <w:color w:val="auto"/>
                <w:sz w:val="24"/>
              </w:rPr>
            </w:pPr>
            <w:r>
              <w:rPr>
                <w:rFonts w:ascii="Times New Roman" w:hAnsi="Times New Roman"/>
                <w:bCs/>
                <w:color w:val="auto"/>
                <w:sz w:val="24"/>
              </w:rPr>
              <w:t xml:space="preserve">2) </w:t>
            </w:r>
            <w:r w:rsidRPr="00C47EF3">
              <w:rPr>
                <w:rFonts w:ascii="Times New Roman" w:hAnsi="Times New Roman"/>
                <w:bCs/>
                <w:color w:val="auto"/>
                <w:sz w:val="24"/>
              </w:rPr>
              <w:t>saskaņā ar VID parādnieku datu bāzē pieejamo informāciju projekta iesnieguma iesniegšanas CFLA dienā (t.i., informāciju, kas publicēta  divas darba dienas pēc</w:t>
            </w:r>
            <w:r>
              <w:t xml:space="preserve"> </w:t>
            </w:r>
            <w:r w:rsidRPr="00C47EF3">
              <w:rPr>
                <w:rFonts w:ascii="Times New Roman" w:hAnsi="Times New Roman"/>
                <w:bCs/>
                <w:color w:val="auto"/>
                <w:sz w:val="24"/>
              </w:rPr>
              <w:t>projekta iesnieguma iesniegšanas CFLA) projekta iesniedzējam</w:t>
            </w:r>
            <w:r>
              <w:t xml:space="preserve"> </w:t>
            </w:r>
            <w:r w:rsidRPr="00C47EF3">
              <w:rPr>
                <w:rFonts w:ascii="Times New Roman" w:hAnsi="Times New Roman"/>
                <w:bCs/>
                <w:color w:val="auto"/>
                <w:sz w:val="24"/>
              </w:rPr>
              <w:t>un sadarbības partnerim (ja attiecināms) nav nodokļu parādu, kas kopsummā pārsniedz 150 euro, bet vienlaikus ir piezīme, ka precīzu informāciju par nodokļu nomaksas stāvokli VID nevar sniegt, jo nodokļu maksātājs nav iesniedzis visas deklarācijas, kuras šo stāvokli uz pārbaudes datumu var ietekmēt.</w:t>
            </w:r>
          </w:p>
          <w:p w14:paraId="4D6DAE8D" w14:textId="77777777" w:rsidR="00C47EF3" w:rsidRPr="00C47EF3" w:rsidRDefault="00C47EF3" w:rsidP="00C47EF3">
            <w:pPr>
              <w:pStyle w:val="NoSpacing"/>
              <w:jc w:val="both"/>
              <w:rPr>
                <w:rFonts w:ascii="Times New Roman" w:hAnsi="Times New Roman"/>
                <w:bCs/>
                <w:color w:val="auto"/>
                <w:sz w:val="24"/>
              </w:rPr>
            </w:pPr>
          </w:p>
          <w:p w14:paraId="03CE3077" w14:textId="77777777" w:rsidR="00C47EF3" w:rsidRPr="00C47EF3" w:rsidRDefault="00C47EF3" w:rsidP="00C47EF3">
            <w:pPr>
              <w:pStyle w:val="NoSpacing"/>
              <w:jc w:val="both"/>
              <w:rPr>
                <w:rFonts w:ascii="Times New Roman" w:hAnsi="Times New Roman"/>
                <w:bCs/>
                <w:color w:val="auto"/>
                <w:sz w:val="24"/>
              </w:rPr>
            </w:pPr>
            <w:r w:rsidRPr="00C47EF3">
              <w:rPr>
                <w:rFonts w:ascii="Times New Roman" w:hAnsi="Times New Roman"/>
                <w:bCs/>
                <w:color w:val="auto"/>
                <w:sz w:val="24"/>
              </w:rPr>
              <w:t>Konstatējot minētos faktus, izvirza nosacījumus:</w:t>
            </w:r>
          </w:p>
          <w:p w14:paraId="18260586" w14:textId="6497DD57" w:rsidR="00C47EF3" w:rsidRPr="00C47EF3" w:rsidRDefault="00C47EF3" w:rsidP="00C47EF3">
            <w:pPr>
              <w:pStyle w:val="NoSpacing"/>
              <w:jc w:val="both"/>
              <w:rPr>
                <w:rFonts w:ascii="Times New Roman" w:hAnsi="Times New Roman"/>
                <w:bCs/>
                <w:color w:val="auto"/>
                <w:sz w:val="24"/>
              </w:rPr>
            </w:pPr>
            <w:r>
              <w:rPr>
                <w:rFonts w:ascii="Times New Roman" w:hAnsi="Times New Roman"/>
                <w:bCs/>
                <w:color w:val="auto"/>
                <w:sz w:val="24"/>
              </w:rPr>
              <w:t xml:space="preserve">a) </w:t>
            </w:r>
            <w:r w:rsidRPr="00C47EF3">
              <w:rPr>
                <w:rFonts w:ascii="Times New Roman" w:hAnsi="Times New Roman"/>
                <w:bCs/>
                <w:color w:val="auto"/>
                <w:sz w:val="24"/>
              </w:rPr>
              <w:t>veikt visu nodokļu parādu nomaksu, nodrošinot, ka projekta iesniedzējam</w:t>
            </w:r>
            <w:r>
              <w:t xml:space="preserve"> </w:t>
            </w:r>
            <w:r w:rsidRPr="00C47EF3">
              <w:rPr>
                <w:rFonts w:ascii="Times New Roman" w:hAnsi="Times New Roman"/>
                <w:bCs/>
                <w:color w:val="auto"/>
                <w:sz w:val="24"/>
              </w:rPr>
              <w:t>un sadarbības partnerim (ja attiecināms) Latvijas Republikā projekta iesnieguma precizējumu iesniegšanas dienā nav nodokļu parādu, kas kopsummā pārsniedz 150 euro;</w:t>
            </w:r>
          </w:p>
          <w:p w14:paraId="05AE9351" w14:textId="4B31AA77" w:rsidR="00C47EF3" w:rsidRPr="00C47EF3" w:rsidRDefault="00C47EF3" w:rsidP="00C47EF3">
            <w:pPr>
              <w:pStyle w:val="NoSpacing"/>
              <w:jc w:val="both"/>
              <w:rPr>
                <w:rFonts w:ascii="Times New Roman" w:hAnsi="Times New Roman"/>
                <w:bCs/>
                <w:color w:val="auto"/>
                <w:sz w:val="24"/>
              </w:rPr>
            </w:pPr>
            <w:r>
              <w:rPr>
                <w:rFonts w:ascii="Times New Roman" w:hAnsi="Times New Roman"/>
                <w:bCs/>
                <w:color w:val="auto"/>
                <w:sz w:val="24"/>
              </w:rPr>
              <w:t xml:space="preserve">b) </w:t>
            </w:r>
            <w:r w:rsidRPr="00C47EF3">
              <w:rPr>
                <w:rFonts w:ascii="Times New Roman" w:hAnsi="Times New Roman"/>
                <w:bCs/>
                <w:color w:val="auto"/>
                <w:sz w:val="24"/>
              </w:rPr>
              <w:t>iesniegt VID visas nodokļu deklarācijas, kas bija jāiesniedz līdz pārbaudes datumam, papildus iesniedzot CFLA aktualizētu izziņu par faktisko nodokļu nomaksas stāvokli pārbaudes datumā.</w:t>
            </w:r>
          </w:p>
          <w:p w14:paraId="15562F4B" w14:textId="77777777" w:rsidR="00C47EF3" w:rsidRPr="00C47EF3" w:rsidRDefault="00C47EF3" w:rsidP="00C47EF3">
            <w:pPr>
              <w:pStyle w:val="NoSpacing"/>
              <w:jc w:val="both"/>
              <w:rPr>
                <w:rFonts w:ascii="Times New Roman" w:hAnsi="Times New Roman"/>
                <w:bCs/>
                <w:color w:val="auto"/>
                <w:sz w:val="24"/>
              </w:rPr>
            </w:pPr>
          </w:p>
          <w:p w14:paraId="4ECBC99D" w14:textId="77777777" w:rsidR="002308C0" w:rsidRDefault="00C47EF3" w:rsidP="002308C0">
            <w:pPr>
              <w:pStyle w:val="NoSpacing"/>
              <w:jc w:val="both"/>
            </w:pPr>
            <w:r w:rsidRPr="00C47EF3">
              <w:rPr>
                <w:rFonts w:ascii="Times New Roman" w:hAnsi="Times New Roman"/>
                <w:b/>
                <w:color w:val="auto"/>
                <w:sz w:val="24"/>
              </w:rPr>
              <w:t>Vērtējums ir “Nē”</w:t>
            </w:r>
            <w:r w:rsidRPr="00C47EF3">
              <w:rPr>
                <w:rFonts w:ascii="Times New Roman" w:hAnsi="Times New Roman"/>
                <w:bCs/>
                <w:color w:val="auto"/>
                <w:sz w:val="24"/>
              </w:rPr>
              <w:t>, ja saskaņā ar VID parādnieku datu bāzē pieejamo informāciju precizētā projekta iesnieguma iesniegšanas dienā ( t.i., informāciju, kas publicēta  divas darba dienas pēc precizētā projekta iesnieguma iesniegšanas CFLA), ir konstatējams, ka projekta iesniedzējs</w:t>
            </w:r>
            <w:r w:rsidR="002308C0">
              <w:t xml:space="preserve"> </w:t>
            </w:r>
            <w:r w:rsidR="002308C0" w:rsidRPr="002308C0">
              <w:rPr>
                <w:rFonts w:ascii="Times New Roman" w:hAnsi="Times New Roman"/>
                <w:bCs/>
                <w:color w:val="auto"/>
                <w:sz w:val="24"/>
              </w:rPr>
              <w:t>un sadarbības partneri</w:t>
            </w:r>
            <w:r w:rsidR="002308C0">
              <w:rPr>
                <w:rFonts w:ascii="Times New Roman" w:hAnsi="Times New Roman"/>
                <w:bCs/>
                <w:color w:val="auto"/>
                <w:sz w:val="24"/>
              </w:rPr>
              <w:t>s</w:t>
            </w:r>
            <w:r w:rsidR="002308C0" w:rsidRPr="002308C0">
              <w:rPr>
                <w:rFonts w:ascii="Times New Roman" w:hAnsi="Times New Roman"/>
                <w:bCs/>
                <w:color w:val="auto"/>
                <w:sz w:val="24"/>
              </w:rPr>
              <w:t xml:space="preserve"> (ja attiecināms)</w:t>
            </w:r>
            <w:r w:rsidRPr="00C47EF3">
              <w:rPr>
                <w:rFonts w:ascii="Times New Roman" w:hAnsi="Times New Roman"/>
                <w:bCs/>
                <w:color w:val="auto"/>
                <w:sz w:val="24"/>
              </w:rPr>
              <w:t xml:space="preserve"> nav veicis nodokļu parādu nomaksu un iesniedzējam ir nodokļu parādi, kas kopsummā pārsniedz 150 euro.</w:t>
            </w:r>
            <w:r w:rsidR="002308C0">
              <w:t xml:space="preserve"> </w:t>
            </w:r>
          </w:p>
          <w:p w14:paraId="245EC752" w14:textId="77777777" w:rsidR="002308C0" w:rsidRDefault="002308C0" w:rsidP="002308C0">
            <w:pPr>
              <w:pStyle w:val="NoSpacing"/>
              <w:jc w:val="both"/>
            </w:pPr>
          </w:p>
          <w:p w14:paraId="07FDDF97" w14:textId="29A55EE0" w:rsidR="002308C0" w:rsidRPr="002308C0" w:rsidRDefault="002308C0" w:rsidP="002308C0">
            <w:pPr>
              <w:pStyle w:val="NoSpacing"/>
              <w:jc w:val="both"/>
              <w:rPr>
                <w:rFonts w:ascii="Times New Roman" w:hAnsi="Times New Roman"/>
                <w:bCs/>
                <w:color w:val="auto"/>
                <w:sz w:val="24"/>
              </w:rPr>
            </w:pPr>
            <w:r w:rsidRPr="002308C0">
              <w:rPr>
                <w:rFonts w:ascii="Times New Roman" w:hAnsi="Times New Roman"/>
                <w:bCs/>
                <w:color w:val="auto"/>
                <w:sz w:val="24"/>
              </w:rPr>
              <w:t xml:space="preserve">Lai nodrošinātu </w:t>
            </w:r>
            <w:r>
              <w:rPr>
                <w:rFonts w:ascii="Times New Roman" w:hAnsi="Times New Roman"/>
                <w:bCs/>
                <w:color w:val="auto"/>
                <w:sz w:val="24"/>
              </w:rPr>
              <w:t>k</w:t>
            </w:r>
            <w:r w:rsidRPr="002308C0">
              <w:rPr>
                <w:rFonts w:ascii="Times New Roman" w:hAnsi="Times New Roman"/>
                <w:bCs/>
                <w:color w:val="auto"/>
                <w:sz w:val="24"/>
              </w:rPr>
              <w:t>ritērija visaptverošu pārbaudi, projekta iesniedzēja</w:t>
            </w:r>
            <w:r>
              <w:rPr>
                <w:rFonts w:ascii="Times New Roman" w:hAnsi="Times New Roman"/>
                <w:bCs/>
                <w:color w:val="auto"/>
                <w:sz w:val="24"/>
              </w:rPr>
              <w:t xml:space="preserve"> </w:t>
            </w:r>
            <w:r w:rsidRPr="002308C0">
              <w:rPr>
                <w:rFonts w:ascii="Times New Roman" w:hAnsi="Times New Roman"/>
                <w:bCs/>
                <w:color w:val="auto"/>
                <w:sz w:val="24"/>
              </w:rPr>
              <w:t xml:space="preserve"> un sadarbības partner</w:t>
            </w:r>
            <w:r>
              <w:rPr>
                <w:rFonts w:ascii="Times New Roman" w:hAnsi="Times New Roman"/>
                <w:bCs/>
                <w:color w:val="auto"/>
                <w:sz w:val="24"/>
              </w:rPr>
              <w:t>a</w:t>
            </w:r>
            <w:r w:rsidRPr="002308C0">
              <w:rPr>
                <w:rFonts w:ascii="Times New Roman" w:hAnsi="Times New Roman"/>
                <w:bCs/>
                <w:color w:val="auto"/>
                <w:sz w:val="24"/>
              </w:rPr>
              <w:t xml:space="preserve"> (ja attiecināms) atbilstību šajā kritērijā noteiktajam pārbauda atkārtoti, ja projekta iesniegums apstiprināts ar nosacījumu, neatkarīgi no tā, vai nosacījums ir saistīts ar šī kritērija izpildi. </w:t>
            </w:r>
          </w:p>
          <w:p w14:paraId="31774F51" w14:textId="77777777" w:rsidR="002308C0" w:rsidRPr="002308C0" w:rsidRDefault="002308C0" w:rsidP="002308C0">
            <w:pPr>
              <w:pStyle w:val="NoSpacing"/>
              <w:jc w:val="both"/>
              <w:rPr>
                <w:rFonts w:ascii="Times New Roman" w:hAnsi="Times New Roman"/>
                <w:bCs/>
                <w:color w:val="auto"/>
                <w:sz w:val="24"/>
              </w:rPr>
            </w:pPr>
          </w:p>
          <w:p w14:paraId="315196BB" w14:textId="492A9763" w:rsidR="00C47EF3" w:rsidRPr="00C47EF3" w:rsidRDefault="002308C0" w:rsidP="002308C0">
            <w:pPr>
              <w:pStyle w:val="NoSpacing"/>
              <w:jc w:val="both"/>
              <w:rPr>
                <w:rFonts w:ascii="Times New Roman" w:hAnsi="Times New Roman"/>
                <w:bCs/>
                <w:color w:val="auto"/>
                <w:sz w:val="24"/>
              </w:rPr>
            </w:pPr>
            <w:r w:rsidRPr="002308C0">
              <w:rPr>
                <w:rFonts w:ascii="Times New Roman" w:hAnsi="Times New Roman"/>
                <w:bCs/>
                <w:color w:val="auto"/>
                <w:sz w:val="24"/>
              </w:rPr>
              <w:t>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p>
          <w:p w14:paraId="1C1D1AC7" w14:textId="77777777" w:rsidR="007768A6" w:rsidRPr="00C47EF3" w:rsidRDefault="007768A6" w:rsidP="007768A6">
            <w:pPr>
              <w:pStyle w:val="NoSpacing"/>
              <w:jc w:val="both"/>
              <w:rPr>
                <w:rFonts w:ascii="Times New Roman" w:hAnsi="Times New Roman"/>
                <w:bCs/>
                <w:color w:val="auto"/>
                <w:sz w:val="24"/>
              </w:rPr>
            </w:pPr>
          </w:p>
          <w:p w14:paraId="36406256" w14:textId="2EAEEC1B" w:rsidR="00511F09" w:rsidRPr="00C47EF3" w:rsidRDefault="00511F09">
            <w:pPr>
              <w:pStyle w:val="NoSpacing"/>
              <w:jc w:val="both"/>
              <w:rPr>
                <w:rFonts w:ascii="Times New Roman" w:hAnsi="Times New Roman"/>
                <w:bCs/>
                <w:color w:val="auto"/>
                <w:sz w:val="24"/>
              </w:rPr>
            </w:pPr>
          </w:p>
          <w:p w14:paraId="250523C3" w14:textId="4A388F68" w:rsidR="00C71D8B" w:rsidRPr="00C47EF3" w:rsidRDefault="00C71D8B" w:rsidP="007768A6">
            <w:pPr>
              <w:pStyle w:val="NoSpacing"/>
              <w:jc w:val="both"/>
              <w:rPr>
                <w:rFonts w:ascii="Times New Roman" w:hAnsi="Times New Roman"/>
                <w:bCs/>
                <w:color w:val="auto"/>
                <w:sz w:val="24"/>
              </w:rPr>
            </w:pPr>
            <w:r w:rsidRPr="00C47EF3">
              <w:rPr>
                <w:rFonts w:ascii="Times New Roman" w:hAnsi="Times New Roman"/>
                <w:color w:val="auto"/>
                <w:sz w:val="24"/>
              </w:rPr>
              <w:t xml:space="preserve">Ja projekta ietvaros nav plānots piesaistīt projekta sadarbības partneri, sadarbības partnera </w:t>
            </w:r>
            <w:r w:rsidR="002308C0">
              <w:rPr>
                <w:rFonts w:ascii="Times New Roman" w:hAnsi="Times New Roman"/>
                <w:color w:val="auto"/>
                <w:sz w:val="24"/>
              </w:rPr>
              <w:t xml:space="preserve">pārbaudi </w:t>
            </w:r>
            <w:r w:rsidRPr="00C47EF3">
              <w:rPr>
                <w:rFonts w:ascii="Times New Roman" w:hAnsi="Times New Roman"/>
                <w:color w:val="auto"/>
                <w:sz w:val="24"/>
              </w:rPr>
              <w:t>atbilstību kritērijam neveic.</w:t>
            </w:r>
          </w:p>
        </w:tc>
      </w:tr>
      <w:tr w:rsidR="00511F09" w:rsidRPr="008C1B45" w14:paraId="757F2465" w14:textId="77777777" w:rsidTr="004E727C">
        <w:trPr>
          <w:trHeight w:val="104"/>
          <w:jc w:val="center"/>
        </w:trPr>
        <w:tc>
          <w:tcPr>
            <w:tcW w:w="868" w:type="dxa"/>
          </w:tcPr>
          <w:p w14:paraId="015D8010" w14:textId="77777777" w:rsidR="00511F09" w:rsidRPr="008C1B45" w:rsidRDefault="00511F09" w:rsidP="00511F09">
            <w:pPr>
              <w:pStyle w:val="ListParagraph"/>
              <w:numPr>
                <w:ilvl w:val="1"/>
                <w:numId w:val="27"/>
              </w:numPr>
              <w:jc w:val="both"/>
            </w:pPr>
          </w:p>
        </w:tc>
        <w:tc>
          <w:tcPr>
            <w:tcW w:w="4661" w:type="dxa"/>
          </w:tcPr>
          <w:p w14:paraId="448A3C35" w14:textId="3A4151FA" w:rsidR="00511F09" w:rsidRPr="008C1B45" w:rsidRDefault="007768A6" w:rsidP="007C5CB3">
            <w:pPr>
              <w:jc w:val="both"/>
              <w:rPr>
                <w:rFonts w:ascii="Times New Roman" w:hAnsi="Times New Roman"/>
                <w:sz w:val="24"/>
              </w:rPr>
            </w:pPr>
            <w:r w:rsidRPr="008C1B45">
              <w:rPr>
                <w:rFonts w:ascii="Times New Roman" w:hAnsi="Times New Roman"/>
                <w:sz w:val="24"/>
              </w:rPr>
              <w:t>Projekta iesniegum</w:t>
            </w:r>
            <w:r w:rsidR="001E276C" w:rsidRPr="008C1B45">
              <w:rPr>
                <w:rFonts w:ascii="Times New Roman" w:hAnsi="Times New Roman"/>
                <w:sz w:val="24"/>
              </w:rPr>
              <w:t xml:space="preserve">s </w:t>
            </w:r>
            <w:r w:rsidRPr="008C1B45">
              <w:rPr>
                <w:rFonts w:ascii="Times New Roman" w:hAnsi="Times New Roman"/>
                <w:sz w:val="24"/>
              </w:rPr>
              <w:t>ir iesniegts Kohēzijas politikas fondu vadības informācijas sistēm</w:t>
            </w:r>
            <w:r w:rsidR="001E276C" w:rsidRPr="008C1B45">
              <w:rPr>
                <w:rFonts w:ascii="Times New Roman" w:hAnsi="Times New Roman"/>
                <w:sz w:val="24"/>
              </w:rPr>
              <w:t>ā</w:t>
            </w:r>
            <w:r w:rsidRPr="008C1B45">
              <w:rPr>
                <w:rFonts w:ascii="Times New Roman" w:hAnsi="Times New Roman"/>
                <w:sz w:val="24"/>
              </w:rPr>
              <w:t xml:space="preserve"> 2014.-2020.gadam.</w:t>
            </w:r>
          </w:p>
        </w:tc>
        <w:tc>
          <w:tcPr>
            <w:tcW w:w="1412" w:type="dxa"/>
            <w:vAlign w:val="center"/>
          </w:tcPr>
          <w:p w14:paraId="06348D82" w14:textId="77777777" w:rsidR="00511F09" w:rsidRPr="008C1B45" w:rsidRDefault="00511F09" w:rsidP="00177ADC">
            <w:pPr>
              <w:pStyle w:val="ListParagraph"/>
              <w:ind w:left="0"/>
              <w:jc w:val="center"/>
            </w:pPr>
            <w:r w:rsidRPr="008C1B45">
              <w:t>P</w:t>
            </w:r>
          </w:p>
        </w:tc>
        <w:tc>
          <w:tcPr>
            <w:tcW w:w="8222" w:type="dxa"/>
          </w:tcPr>
          <w:p w14:paraId="659561ED" w14:textId="5FF542DC" w:rsidR="00976432" w:rsidRPr="008C1B45" w:rsidRDefault="007C5CB3" w:rsidP="00976432">
            <w:pPr>
              <w:rPr>
                <w:rFonts w:ascii="Times New Roman" w:hAnsi="Times New Roman"/>
                <w:color w:val="auto"/>
                <w:sz w:val="24"/>
              </w:rPr>
            </w:pPr>
            <w:r w:rsidRPr="008C1B45">
              <w:rPr>
                <w:rFonts w:ascii="Times New Roman" w:hAnsi="Times New Roman"/>
                <w:b/>
                <w:bCs/>
                <w:color w:val="auto"/>
                <w:sz w:val="24"/>
              </w:rPr>
              <w:t>Vērtējums ir „Jā”</w:t>
            </w:r>
            <w:r w:rsidRPr="008C1B45">
              <w:rPr>
                <w:rFonts w:ascii="Times New Roman" w:hAnsi="Times New Roman"/>
                <w:color w:val="auto"/>
                <w:sz w:val="24"/>
              </w:rPr>
              <w:t xml:space="preserve">, </w:t>
            </w:r>
            <w:r w:rsidR="00976432" w:rsidRPr="008C1B45">
              <w:rPr>
                <w:rFonts w:ascii="Times New Roman" w:hAnsi="Times New Roman"/>
                <w:color w:val="auto"/>
                <w:sz w:val="24"/>
              </w:rPr>
              <w:t>ja projekta iesniegums ir iesniegts Kohēzijas politikas fondu vadības informācijas sistēmā 2014.- 2020. gadam (</w:t>
            </w:r>
            <w:hyperlink r:id="rId11" w:history="1">
              <w:r w:rsidR="00976432" w:rsidRPr="008C1B45">
                <w:rPr>
                  <w:rStyle w:val="Hyperlink"/>
                  <w:rFonts w:ascii="Times New Roman" w:hAnsi="Times New Roman"/>
                  <w:sz w:val="24"/>
                </w:rPr>
                <w:t>https://ep.esfondi.lv</w:t>
              </w:r>
            </w:hyperlink>
            <w:r w:rsidR="00976432" w:rsidRPr="008C1B45">
              <w:rPr>
                <w:rFonts w:ascii="Times New Roman" w:hAnsi="Times New Roman"/>
                <w:color w:val="auto"/>
                <w:sz w:val="24"/>
              </w:rPr>
              <w:t>).</w:t>
            </w:r>
          </w:p>
          <w:p w14:paraId="76B85CE7" w14:textId="64703361" w:rsidR="00976432" w:rsidRPr="008C1B45" w:rsidRDefault="00976432" w:rsidP="008C1B45">
            <w:pPr>
              <w:jc w:val="both"/>
              <w:rPr>
                <w:rFonts w:ascii="Times New Roman" w:hAnsi="Times New Roman"/>
                <w:color w:val="auto"/>
                <w:sz w:val="24"/>
              </w:rPr>
            </w:pPr>
            <w:r w:rsidRPr="008C1B45">
              <w:rPr>
                <w:rFonts w:ascii="Times New Roman" w:hAnsi="Times New Roman"/>
                <w:b/>
                <w:bCs/>
                <w:color w:val="auto"/>
                <w:sz w:val="24"/>
              </w:rPr>
              <w:t>Vērtējums ir „Jā, ar nosacījumu”</w:t>
            </w:r>
            <w:r w:rsidRPr="008C1B45">
              <w:rPr>
                <w:rFonts w:ascii="Times New Roman" w:hAnsi="Times New Roman"/>
                <w:color w:val="auto"/>
                <w:sz w:val="24"/>
              </w:rPr>
              <w:t>, ja projekta iesniegums nav iesniegts Kohēzijas politikas fondu vadības informācijas sistēmā 2014.- 2020. gadam (https://ep.esfondi.lv), izvirzot nosacījumu iesniegt projektu Kohēzijas politikas fondu vadības informācijas sistēmā 2014.-2020.gadam.</w:t>
            </w:r>
          </w:p>
          <w:p w14:paraId="730A8437" w14:textId="0A774165" w:rsidR="00511F09" w:rsidRPr="008C1B45" w:rsidRDefault="007C5CB3" w:rsidP="007C5CB3">
            <w:pPr>
              <w:spacing w:after="0" w:line="240" w:lineRule="auto"/>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6E60DE39" w14:textId="77777777" w:rsidTr="004E727C">
        <w:trPr>
          <w:trHeight w:val="103"/>
          <w:jc w:val="center"/>
        </w:trPr>
        <w:tc>
          <w:tcPr>
            <w:tcW w:w="868" w:type="dxa"/>
          </w:tcPr>
          <w:p w14:paraId="44F32257" w14:textId="77777777" w:rsidR="00511F09" w:rsidRPr="008C1B45" w:rsidRDefault="00511F09" w:rsidP="00511F09">
            <w:pPr>
              <w:pStyle w:val="ListParagraph"/>
              <w:numPr>
                <w:ilvl w:val="1"/>
                <w:numId w:val="27"/>
              </w:numPr>
              <w:jc w:val="both"/>
            </w:pPr>
          </w:p>
        </w:tc>
        <w:tc>
          <w:tcPr>
            <w:tcW w:w="4661" w:type="dxa"/>
          </w:tcPr>
          <w:p w14:paraId="3E793EDE" w14:textId="6069DCD8" w:rsidR="00511F09" w:rsidRPr="008C1B45" w:rsidRDefault="00511F09" w:rsidP="002D21CB">
            <w:pPr>
              <w:spacing w:after="0" w:line="240" w:lineRule="auto"/>
              <w:jc w:val="both"/>
              <w:rPr>
                <w:rFonts w:ascii="Times New Roman" w:hAnsi="Times New Roman"/>
                <w:sz w:val="24"/>
              </w:rPr>
            </w:pPr>
            <w:r w:rsidRPr="008C1B45">
              <w:rPr>
                <w:rFonts w:ascii="Times New Roman" w:hAnsi="Times New Roman"/>
                <w:sz w:val="24"/>
              </w:rPr>
              <w:t xml:space="preserve">Projekta iesnieguma veidlapa ir pilnībā aizpildīta latviešu valodā </w:t>
            </w:r>
            <w:r w:rsidR="00F81E66" w:rsidRPr="008C1B45">
              <w:rPr>
                <w:rFonts w:ascii="Times New Roman" w:hAnsi="Times New Roman"/>
                <w:sz w:val="24"/>
              </w:rPr>
              <w:t xml:space="preserve"> un </w:t>
            </w:r>
            <w:r w:rsidR="00A03DF5">
              <w:rPr>
                <w:rFonts w:ascii="Times New Roman" w:hAnsi="Times New Roman"/>
                <w:sz w:val="24"/>
              </w:rPr>
              <w:t xml:space="preserve">atbilstoši </w:t>
            </w:r>
            <w:r w:rsidR="00F81E66" w:rsidRPr="008C1B45">
              <w:rPr>
                <w:rFonts w:ascii="Times New Roman" w:hAnsi="Times New Roman"/>
                <w:sz w:val="24"/>
              </w:rPr>
              <w:t xml:space="preserve">Ministru kabineta </w:t>
            </w:r>
            <w:r w:rsidR="0015781C">
              <w:rPr>
                <w:rFonts w:ascii="Times New Roman" w:hAnsi="Times New Roman"/>
                <w:sz w:val="24"/>
              </w:rPr>
              <w:t xml:space="preserve">noteikumos </w:t>
            </w:r>
            <w:r w:rsidR="00F81E66" w:rsidRPr="008C1B45">
              <w:rPr>
                <w:rFonts w:ascii="Times New Roman" w:hAnsi="Times New Roman"/>
                <w:sz w:val="24"/>
              </w:rPr>
              <w:t xml:space="preserve">par specifiskā atbalsta mērķa īstenošanu noteiktajam, </w:t>
            </w:r>
            <w:r w:rsidRPr="008C1B45">
              <w:rPr>
                <w:rFonts w:ascii="Times New Roman" w:hAnsi="Times New Roman"/>
                <w:sz w:val="24"/>
              </w:rPr>
              <w:t>projekta iesniegumam ir pievienoti visi projektu iesniegumu atlases nolikumā noteiktie iesniedzamie dokumenti un tie ir sagatavoti latviešu valodā vai tiem ir pievienots apliecināts tulkojums latviešu valodā.</w:t>
            </w:r>
          </w:p>
        </w:tc>
        <w:tc>
          <w:tcPr>
            <w:tcW w:w="1412" w:type="dxa"/>
            <w:vAlign w:val="center"/>
          </w:tcPr>
          <w:p w14:paraId="4C6DADA1" w14:textId="77777777" w:rsidR="00511F09" w:rsidRPr="008C1B45" w:rsidRDefault="00511F09" w:rsidP="00177ADC">
            <w:pPr>
              <w:pStyle w:val="ListParagraph"/>
              <w:ind w:left="0"/>
              <w:jc w:val="center"/>
            </w:pPr>
            <w:r w:rsidRPr="008C1B45">
              <w:t>P</w:t>
            </w:r>
          </w:p>
        </w:tc>
        <w:tc>
          <w:tcPr>
            <w:tcW w:w="8222" w:type="dxa"/>
          </w:tcPr>
          <w:p w14:paraId="26AAD14E" w14:textId="02C8C72D" w:rsidR="00511F09" w:rsidRPr="008C1B45" w:rsidRDefault="00511F09" w:rsidP="001276E6">
            <w:pPr>
              <w:pStyle w:val="NoSpacing"/>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ja:</w:t>
            </w:r>
          </w:p>
          <w:p w14:paraId="6B8DB315" w14:textId="361C0D24" w:rsidR="00976432" w:rsidRPr="008C1B45" w:rsidRDefault="00976432" w:rsidP="001276E6">
            <w:pPr>
              <w:pStyle w:val="NoSpacing"/>
              <w:jc w:val="both"/>
              <w:rPr>
                <w:rFonts w:ascii="Times New Roman" w:hAnsi="Times New Roman"/>
                <w:color w:val="auto"/>
                <w:sz w:val="24"/>
              </w:rPr>
            </w:pPr>
          </w:p>
          <w:p w14:paraId="656619CD" w14:textId="3FD1A732" w:rsidR="00976432" w:rsidRPr="008C1B45" w:rsidRDefault="00976432" w:rsidP="008C1B45">
            <w:pPr>
              <w:pStyle w:val="NoSpacing"/>
              <w:numPr>
                <w:ilvl w:val="0"/>
                <w:numId w:val="34"/>
              </w:numPr>
              <w:jc w:val="both"/>
              <w:rPr>
                <w:rFonts w:ascii="Times New Roman" w:hAnsi="Times New Roman"/>
                <w:color w:val="auto"/>
                <w:sz w:val="24"/>
              </w:rPr>
            </w:pPr>
            <w:r w:rsidRPr="008C1B45">
              <w:rPr>
                <w:rFonts w:ascii="Times New Roman" w:hAnsi="Times New Roman"/>
                <w:color w:val="auto"/>
                <w:sz w:val="24"/>
              </w:rPr>
              <w:t xml:space="preserve">projekta iesniegums </w:t>
            </w:r>
            <w:r w:rsidR="00D4771E" w:rsidRPr="00D4771E">
              <w:rPr>
                <w:rFonts w:ascii="Times New Roman" w:hAnsi="Times New Roman"/>
                <w:color w:val="auto"/>
                <w:sz w:val="24"/>
              </w:rPr>
              <w:t>Kohēzijas politikas fondu vadības informācijas sistēmā 2014.-2020.gadam</w:t>
            </w:r>
            <w:r w:rsidR="00D4771E">
              <w:rPr>
                <w:rFonts w:ascii="Times New Roman" w:hAnsi="Times New Roman"/>
                <w:color w:val="auto"/>
                <w:sz w:val="24"/>
              </w:rPr>
              <w:t xml:space="preserve"> </w:t>
            </w:r>
            <w:r w:rsidRPr="008C1B45">
              <w:rPr>
                <w:rFonts w:ascii="Times New Roman" w:hAnsi="Times New Roman"/>
                <w:color w:val="auto"/>
                <w:sz w:val="24"/>
              </w:rPr>
              <w:t xml:space="preserve">ir sagatavots atbilstoši  iesniegumu atlases nolikumam un </w:t>
            </w:r>
            <w:r w:rsidR="00D4771E">
              <w:rPr>
                <w:rFonts w:ascii="Times New Roman" w:hAnsi="Times New Roman"/>
                <w:color w:val="auto"/>
                <w:sz w:val="24"/>
              </w:rPr>
              <w:t xml:space="preserve">projekta iesnieguma lauki </w:t>
            </w:r>
            <w:r w:rsidRPr="008C1B45">
              <w:rPr>
                <w:rFonts w:ascii="Times New Roman" w:hAnsi="Times New Roman"/>
                <w:color w:val="auto"/>
                <w:sz w:val="24"/>
              </w:rPr>
              <w:t>ir pilnībā aizpildīt</w:t>
            </w:r>
            <w:r w:rsidR="00D4771E">
              <w:rPr>
                <w:rFonts w:ascii="Times New Roman" w:hAnsi="Times New Roman"/>
                <w:color w:val="auto"/>
                <w:sz w:val="24"/>
              </w:rPr>
              <w:t>i</w:t>
            </w:r>
            <w:r w:rsidRPr="008C1B45">
              <w:rPr>
                <w:rFonts w:ascii="Times New Roman" w:hAnsi="Times New Roman"/>
                <w:color w:val="auto"/>
                <w:sz w:val="24"/>
              </w:rPr>
              <w:t xml:space="preserve">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un MK noteikumiem par SAM īstenošanu noteiktajam;</w:t>
            </w:r>
          </w:p>
          <w:p w14:paraId="6D30E6D5" w14:textId="47DD918D" w:rsidR="00976432" w:rsidRPr="008C1B45" w:rsidRDefault="00976432" w:rsidP="008C1B45">
            <w:pPr>
              <w:pStyle w:val="NoSpacing"/>
              <w:numPr>
                <w:ilvl w:val="0"/>
                <w:numId w:val="34"/>
              </w:numPr>
              <w:jc w:val="both"/>
              <w:rPr>
                <w:rFonts w:ascii="Times New Roman" w:hAnsi="Times New Roman"/>
                <w:color w:val="auto"/>
                <w:sz w:val="24"/>
              </w:rPr>
            </w:pPr>
            <w:r w:rsidRPr="008C1B45">
              <w:rPr>
                <w:rFonts w:ascii="Times New Roman" w:hAnsi="Times New Roman"/>
                <w:color w:val="auto"/>
                <w:sz w:val="24"/>
              </w:rPr>
              <w:t>projekta iesniegumam ir pievienoti visi projektu iesniegumu atlases nolikumā noteiktie iesniedzamie pielikumi;</w:t>
            </w:r>
          </w:p>
          <w:p w14:paraId="55D5ADEB" w14:textId="6D6AAFA1" w:rsidR="00700243" w:rsidRPr="008C1B45" w:rsidRDefault="00700243" w:rsidP="00700243">
            <w:pPr>
              <w:pStyle w:val="NoSpacing"/>
              <w:jc w:val="both"/>
              <w:rPr>
                <w:rFonts w:ascii="Times New Roman" w:hAnsi="Times New Roman"/>
                <w:color w:val="auto"/>
                <w:sz w:val="24"/>
              </w:rPr>
            </w:pPr>
          </w:p>
          <w:p w14:paraId="32DF686C" w14:textId="77777777" w:rsidR="00976432" w:rsidRPr="008C1B45" w:rsidRDefault="00976432" w:rsidP="00976432">
            <w:pPr>
              <w:pStyle w:val="NoSpacing"/>
              <w:jc w:val="both"/>
              <w:rPr>
                <w:rFonts w:ascii="Times New Roman" w:hAnsi="Times New Roman"/>
                <w:color w:val="auto"/>
                <w:sz w:val="24"/>
              </w:rPr>
            </w:pPr>
            <w:r w:rsidRPr="008C1B45">
              <w:rPr>
                <w:rFonts w:ascii="Times New Roman" w:hAnsi="Times New Roman"/>
                <w:color w:val="auto"/>
                <w:sz w:val="24"/>
              </w:rPr>
              <w:t>Ja projekta iesniegums pilnībā vai daļēji neatbilst kādai no noteiktajām prasībām, vērtējums ir „Jā, ar nosacījumu”, vienlaikus nosakot šādus nosacījumus:</w:t>
            </w:r>
          </w:p>
          <w:p w14:paraId="3FB5B6EC" w14:textId="5C2E552A" w:rsidR="00976432" w:rsidRPr="008C1B45" w:rsidRDefault="00976432" w:rsidP="008C1B45">
            <w:pPr>
              <w:pStyle w:val="NoSpacing"/>
              <w:ind w:left="360"/>
              <w:jc w:val="both"/>
              <w:rPr>
                <w:rFonts w:ascii="Times New Roman" w:hAnsi="Times New Roman"/>
                <w:color w:val="auto"/>
                <w:sz w:val="24"/>
              </w:rPr>
            </w:pPr>
            <w:r w:rsidRPr="008C1B45">
              <w:rPr>
                <w:rFonts w:ascii="Times New Roman" w:hAnsi="Times New Roman"/>
                <w:color w:val="auto"/>
                <w:sz w:val="24"/>
              </w:rPr>
              <w:t>1.iesniegt projekta iesniegumu, kas ir sagatavots</w:t>
            </w:r>
            <w:r w:rsidR="00F47B24" w:rsidRPr="00F47B24">
              <w:rPr>
                <w:rFonts w:ascii="Times New Roman" w:hAnsi="Times New Roman"/>
                <w:color w:val="auto"/>
                <w:sz w:val="24"/>
              </w:rPr>
              <w:t xml:space="preserve"> </w:t>
            </w:r>
            <w:r w:rsidRPr="008C1B45">
              <w:rPr>
                <w:rFonts w:ascii="Times New Roman" w:hAnsi="Times New Roman"/>
                <w:color w:val="auto"/>
                <w:sz w:val="24"/>
              </w:rPr>
              <w:t xml:space="preserve">atbilstoši projekta  projektu iesniegumu atlases nolikumam, un projekta iesnieguma </w:t>
            </w:r>
            <w:r w:rsidR="00F47B24">
              <w:rPr>
                <w:rFonts w:ascii="Times New Roman" w:hAnsi="Times New Roman"/>
                <w:color w:val="auto"/>
                <w:sz w:val="24"/>
              </w:rPr>
              <w:t xml:space="preserve">lauki </w:t>
            </w:r>
            <w:r w:rsidR="00F47B24" w:rsidRPr="00F47B24">
              <w:rPr>
                <w:rFonts w:ascii="Times New Roman" w:hAnsi="Times New Roman"/>
                <w:color w:val="auto"/>
                <w:sz w:val="24"/>
              </w:rPr>
              <w:t xml:space="preserve">Kohēzijas politikas fondu vadības informācijas sistēmā 2014.-2020.gadam </w:t>
            </w:r>
            <w:r w:rsidRPr="008C1B45">
              <w:rPr>
                <w:rFonts w:ascii="Times New Roman" w:hAnsi="Times New Roman"/>
                <w:color w:val="auto"/>
                <w:sz w:val="24"/>
              </w:rPr>
              <w:t xml:space="preserve"> ir pilnībā aizpildīt</w:t>
            </w:r>
            <w:r w:rsidR="00F47B24">
              <w:rPr>
                <w:rFonts w:ascii="Times New Roman" w:hAnsi="Times New Roman"/>
                <w:color w:val="auto"/>
                <w:sz w:val="24"/>
              </w:rPr>
              <w:t>i</w:t>
            </w:r>
            <w:r w:rsidRPr="008C1B45">
              <w:rPr>
                <w:rFonts w:ascii="Times New Roman" w:hAnsi="Times New Roman"/>
                <w:color w:val="auto"/>
                <w:sz w:val="24"/>
              </w:rPr>
              <w:t>;</w:t>
            </w:r>
          </w:p>
          <w:p w14:paraId="30E0A83B" w14:textId="3590ABE6" w:rsidR="00976432" w:rsidRPr="008C1B45" w:rsidRDefault="00976432" w:rsidP="008C1B45">
            <w:pPr>
              <w:pStyle w:val="NoSpacing"/>
              <w:ind w:left="360"/>
              <w:jc w:val="both"/>
              <w:rPr>
                <w:rFonts w:ascii="Times New Roman" w:hAnsi="Times New Roman"/>
                <w:color w:val="auto"/>
                <w:sz w:val="24"/>
              </w:rPr>
            </w:pPr>
            <w:r w:rsidRPr="008C1B45">
              <w:rPr>
                <w:rFonts w:ascii="Times New Roman" w:hAnsi="Times New Roman"/>
                <w:color w:val="auto"/>
                <w:sz w:val="24"/>
              </w:rPr>
              <w:t>2.iesniegt iztrūkstošo/šos projekta iesnieguma pielikumus.</w:t>
            </w:r>
          </w:p>
          <w:p w14:paraId="3C5A5EBE" w14:textId="77777777" w:rsidR="00976432" w:rsidRPr="008C1B45" w:rsidRDefault="00976432" w:rsidP="00700243">
            <w:pPr>
              <w:pStyle w:val="NoSpacing"/>
              <w:jc w:val="both"/>
              <w:rPr>
                <w:rFonts w:ascii="Times New Roman" w:hAnsi="Times New Roman"/>
                <w:color w:val="auto"/>
                <w:sz w:val="24"/>
              </w:rPr>
            </w:pPr>
          </w:p>
          <w:p w14:paraId="3CD5BA82" w14:textId="6869D429" w:rsidR="00700243" w:rsidRPr="008C1B45" w:rsidRDefault="00700243" w:rsidP="00700243">
            <w:pPr>
              <w:pStyle w:val="NoSpacing"/>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1298AE06" w14:textId="77777777" w:rsidTr="004E727C">
        <w:trPr>
          <w:trHeight w:val="103"/>
          <w:jc w:val="center"/>
        </w:trPr>
        <w:tc>
          <w:tcPr>
            <w:tcW w:w="868" w:type="dxa"/>
          </w:tcPr>
          <w:p w14:paraId="559780E9" w14:textId="77777777" w:rsidR="00511F09" w:rsidRPr="008C1B45" w:rsidRDefault="00511F09" w:rsidP="00511F09">
            <w:pPr>
              <w:pStyle w:val="ListParagraph"/>
              <w:numPr>
                <w:ilvl w:val="1"/>
                <w:numId w:val="27"/>
              </w:numPr>
              <w:jc w:val="both"/>
            </w:pPr>
          </w:p>
        </w:tc>
        <w:tc>
          <w:tcPr>
            <w:tcW w:w="4661" w:type="dxa"/>
          </w:tcPr>
          <w:p w14:paraId="30395D10" w14:textId="7DB9BFB1" w:rsidR="00511F09" w:rsidRPr="008C1B45" w:rsidRDefault="00B66D88" w:rsidP="002D21CB">
            <w:pPr>
              <w:spacing w:after="0" w:line="240" w:lineRule="auto"/>
              <w:jc w:val="both"/>
              <w:rPr>
                <w:rFonts w:ascii="Times New Roman" w:hAnsi="Times New Roman"/>
                <w:sz w:val="24"/>
              </w:rPr>
            </w:pPr>
            <w:r w:rsidRPr="008C1B45">
              <w:rPr>
                <w:rFonts w:ascii="Times New Roman" w:hAnsi="Times New Roman"/>
                <w:sz w:val="24"/>
              </w:rPr>
              <w:t>Projekta iesnieguma finanšu aprēķins ir izstrādāts aritmētiski precīzi</w:t>
            </w:r>
            <w:r w:rsidR="001E276C" w:rsidRPr="008C1B45">
              <w:rPr>
                <w:rFonts w:ascii="Times New Roman" w:hAnsi="Times New Roman"/>
                <w:sz w:val="24"/>
              </w:rPr>
              <w:t xml:space="preserve">, finanšu dati ir norādīti </w:t>
            </w:r>
            <w:r w:rsidR="001E276C" w:rsidRPr="008C1B45">
              <w:rPr>
                <w:rFonts w:ascii="Times New Roman" w:hAnsi="Times New Roman"/>
                <w:i/>
                <w:iCs/>
                <w:sz w:val="24"/>
              </w:rPr>
              <w:t>euro</w:t>
            </w:r>
            <w:r w:rsidRPr="008C1B45">
              <w:rPr>
                <w:rFonts w:ascii="Times New Roman" w:hAnsi="Times New Roman"/>
                <w:sz w:val="24"/>
              </w:rPr>
              <w:t xml:space="preserve"> un ir atbilstoš</w:t>
            </w:r>
            <w:r w:rsidR="001E276C" w:rsidRPr="008C1B45">
              <w:rPr>
                <w:rFonts w:ascii="Times New Roman" w:hAnsi="Times New Roman"/>
                <w:sz w:val="24"/>
              </w:rPr>
              <w:t>s</w:t>
            </w:r>
            <w:r w:rsidRPr="008C1B45">
              <w:rPr>
                <w:rFonts w:ascii="Times New Roman" w:hAnsi="Times New Roman"/>
                <w:sz w:val="24"/>
              </w:rPr>
              <w:t xml:space="preserve"> MK noteikumu par specifiskā atbalsta mērķa īstenošanu un projekta iesnieguma veidlapas prasībām, kas noteikt</w:t>
            </w:r>
            <w:r w:rsidR="001E276C" w:rsidRPr="008C1B45">
              <w:rPr>
                <w:rFonts w:ascii="Times New Roman" w:hAnsi="Times New Roman"/>
                <w:sz w:val="24"/>
              </w:rPr>
              <w:t>as</w:t>
            </w:r>
            <w:r w:rsidRPr="008C1B45">
              <w:rPr>
                <w:rFonts w:ascii="Times New Roman" w:hAnsi="Times New Roman"/>
                <w:sz w:val="24"/>
              </w:rPr>
              <w:t xml:space="preserve"> Ministru kabineta 2014.gada 16.decembra noteikumu Nr.784 “Kārtība, kādā Eiropas Savienības struktūrfondu un Kohēzijas fonda vadībā iesaistītās institūcijas nodrošina plānošanas dokumentu sagatavošanu un šo </w:t>
            </w:r>
            <w:r w:rsidRPr="008C1B45">
              <w:rPr>
                <w:rFonts w:ascii="Times New Roman" w:hAnsi="Times New Roman"/>
                <w:sz w:val="24"/>
              </w:rPr>
              <w:lastRenderedPageBreak/>
              <w:t>fondu ieviešanu 2014.–2020.gada plānošanas periodā” 1.pielikumā.</w:t>
            </w:r>
            <w:r w:rsidR="005924BC" w:rsidRPr="008C1B45">
              <w:rPr>
                <w:rFonts w:ascii="Times New Roman" w:hAnsi="Times New Roman"/>
                <w:sz w:val="24"/>
              </w:rPr>
              <w:t xml:space="preserve"> Projekta iesniegumā paredzētais ES fonda finansējuma apmērs atbilst MK noteikumos par specifiskā atbalsta mērķa īstenošanu projektam noteiktajam ES fonda finansējuma apmēram.</w:t>
            </w:r>
          </w:p>
        </w:tc>
        <w:tc>
          <w:tcPr>
            <w:tcW w:w="1412" w:type="dxa"/>
            <w:vAlign w:val="center"/>
          </w:tcPr>
          <w:p w14:paraId="23B3F04D" w14:textId="77777777" w:rsidR="00511F09" w:rsidRPr="008C1B45" w:rsidRDefault="00511F09" w:rsidP="00177ADC">
            <w:pPr>
              <w:pStyle w:val="ListParagraph"/>
              <w:ind w:left="0"/>
              <w:jc w:val="center"/>
            </w:pPr>
            <w:r w:rsidRPr="008C1B45">
              <w:lastRenderedPageBreak/>
              <w:t>P</w:t>
            </w:r>
          </w:p>
        </w:tc>
        <w:tc>
          <w:tcPr>
            <w:tcW w:w="8222" w:type="dxa"/>
          </w:tcPr>
          <w:p w14:paraId="49168A5F" w14:textId="77204FF6" w:rsidR="00511F09" w:rsidRPr="008C1B45" w:rsidRDefault="00511F09" w:rsidP="00E27A45">
            <w:pPr>
              <w:pStyle w:val="NoSpacing"/>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ja projekta iesniegum</w:t>
            </w:r>
            <w:r w:rsidR="0091374E" w:rsidRPr="008C1B45">
              <w:rPr>
                <w:rFonts w:ascii="Times New Roman" w:hAnsi="Times New Roman"/>
                <w:color w:val="auto"/>
                <w:sz w:val="24"/>
              </w:rPr>
              <w:t>ā un projekta iesnieguma 2.</w:t>
            </w:r>
            <w:r w:rsidR="00806611">
              <w:rPr>
                <w:rFonts w:ascii="Times New Roman" w:hAnsi="Times New Roman"/>
                <w:color w:val="auto"/>
                <w:sz w:val="24"/>
              </w:rPr>
              <w:t xml:space="preserve"> un</w:t>
            </w:r>
            <w:r w:rsidR="0091374E" w:rsidRPr="008C1B45">
              <w:rPr>
                <w:rFonts w:ascii="Times New Roman" w:hAnsi="Times New Roman"/>
                <w:color w:val="auto"/>
                <w:sz w:val="24"/>
              </w:rPr>
              <w:t xml:space="preserve"> 3.pielikumā</w:t>
            </w:r>
            <w:r w:rsidRPr="008C1B45">
              <w:rPr>
                <w:rFonts w:ascii="Times New Roman" w:hAnsi="Times New Roman"/>
                <w:color w:val="auto"/>
                <w:sz w:val="24"/>
              </w:rPr>
              <w:t>:</w:t>
            </w:r>
          </w:p>
          <w:p w14:paraId="0DB2BEE8" w14:textId="77777777" w:rsidR="00EA27EF" w:rsidRPr="008C1B45" w:rsidRDefault="0091374E" w:rsidP="00EA27EF">
            <w:pPr>
              <w:pStyle w:val="NoSpacing"/>
              <w:numPr>
                <w:ilvl w:val="0"/>
                <w:numId w:val="30"/>
              </w:numPr>
              <w:ind w:left="241" w:hanging="142"/>
              <w:jc w:val="both"/>
              <w:rPr>
                <w:rFonts w:ascii="Times New Roman" w:hAnsi="Times New Roman"/>
                <w:color w:val="auto"/>
                <w:sz w:val="24"/>
              </w:rPr>
            </w:pPr>
            <w:r w:rsidRPr="008C1B45">
              <w:rPr>
                <w:rFonts w:ascii="Times New Roman" w:hAnsi="Times New Roman"/>
                <w:color w:val="auto"/>
                <w:sz w:val="24"/>
              </w:rPr>
              <w:t xml:space="preserve">finanšu dati ir norādīti </w:t>
            </w:r>
            <w:r w:rsidRPr="008C1B45">
              <w:rPr>
                <w:rFonts w:ascii="Times New Roman" w:hAnsi="Times New Roman"/>
                <w:i/>
                <w:iCs/>
                <w:color w:val="auto"/>
                <w:sz w:val="24"/>
              </w:rPr>
              <w:t>euro</w:t>
            </w:r>
            <w:r w:rsidRPr="008C1B45">
              <w:rPr>
                <w:rFonts w:ascii="Times New Roman" w:hAnsi="Times New Roman"/>
                <w:color w:val="auto"/>
                <w:sz w:val="24"/>
              </w:rPr>
              <w:t>;</w:t>
            </w:r>
          </w:p>
          <w:p w14:paraId="46CA07E2" w14:textId="77777777" w:rsidR="00EA27EF" w:rsidRPr="008C1B45" w:rsidRDefault="00511F09" w:rsidP="00EA27EF">
            <w:pPr>
              <w:pStyle w:val="NoSpacing"/>
              <w:numPr>
                <w:ilvl w:val="0"/>
                <w:numId w:val="30"/>
              </w:numPr>
              <w:ind w:left="241" w:hanging="142"/>
              <w:jc w:val="both"/>
              <w:rPr>
                <w:rFonts w:ascii="Times New Roman" w:hAnsi="Times New Roman"/>
                <w:color w:val="auto"/>
                <w:sz w:val="24"/>
              </w:rPr>
            </w:pPr>
            <w:r w:rsidRPr="008C1B45">
              <w:rPr>
                <w:rFonts w:ascii="Times New Roman" w:hAnsi="Times New Roman"/>
                <w:color w:val="auto"/>
                <w:sz w:val="24"/>
              </w:rPr>
              <w:t xml:space="preserve">finanšu aprēķins ir aritmētiski precīzs, </w:t>
            </w:r>
            <w:r w:rsidR="005924BC" w:rsidRPr="008C1B45">
              <w:rPr>
                <w:rFonts w:ascii="Times New Roman" w:hAnsi="Times New Roman"/>
                <w:color w:val="auto"/>
                <w:sz w:val="24"/>
              </w:rPr>
              <w:t>t.sk. ir ievēroti izmaksu apmēra ierobežojumi;</w:t>
            </w:r>
          </w:p>
          <w:p w14:paraId="2A813DDD" w14:textId="47BCB4CD" w:rsidR="00EA27EF" w:rsidRPr="00706C09" w:rsidRDefault="00706C09" w:rsidP="00EA27EF">
            <w:pPr>
              <w:pStyle w:val="NoSpacing"/>
              <w:numPr>
                <w:ilvl w:val="0"/>
                <w:numId w:val="30"/>
              </w:numPr>
              <w:ind w:left="241" w:hanging="142"/>
              <w:jc w:val="both"/>
              <w:rPr>
                <w:rFonts w:ascii="Times New Roman" w:hAnsi="Times New Roman"/>
                <w:color w:val="auto"/>
                <w:sz w:val="24"/>
              </w:rPr>
            </w:pPr>
            <w:r w:rsidRPr="00706C09">
              <w:rPr>
                <w:rFonts w:ascii="Times New Roman" w:hAnsi="Times New Roman"/>
                <w:color w:val="auto"/>
                <w:sz w:val="24"/>
              </w:rPr>
              <w:t xml:space="preserve">Eiropas Reģionālās attīstības fonda (turpmāk – ERAF) </w:t>
            </w:r>
            <w:r w:rsidR="005924BC" w:rsidRPr="00FD6344">
              <w:rPr>
                <w:rFonts w:ascii="Times New Roman" w:hAnsi="Times New Roman"/>
                <w:color w:val="auto"/>
                <w:sz w:val="24"/>
              </w:rPr>
              <w:t xml:space="preserve"> finansējuma apmērs nepārsniedz MK noteikumos</w:t>
            </w:r>
            <w:r w:rsidR="005924BC" w:rsidRPr="00706C09">
              <w:rPr>
                <w:rFonts w:ascii="Times New Roman" w:hAnsi="Times New Roman"/>
                <w:color w:val="auto"/>
                <w:sz w:val="24"/>
              </w:rPr>
              <w:t xml:space="preserve"> noteikto </w:t>
            </w:r>
            <w:r w:rsidR="0091374E" w:rsidRPr="00706C09">
              <w:rPr>
                <w:rFonts w:ascii="Times New Roman" w:hAnsi="Times New Roman"/>
                <w:color w:val="auto"/>
                <w:sz w:val="24"/>
              </w:rPr>
              <w:t xml:space="preserve">pieejamo </w:t>
            </w:r>
            <w:r w:rsidRPr="00706C09">
              <w:rPr>
                <w:rFonts w:ascii="Times New Roman" w:hAnsi="Times New Roman"/>
                <w:color w:val="auto"/>
                <w:sz w:val="24"/>
              </w:rPr>
              <w:t>ERAF</w:t>
            </w:r>
            <w:r w:rsidR="005924BC" w:rsidRPr="00706C09">
              <w:rPr>
                <w:rFonts w:ascii="Times New Roman" w:hAnsi="Times New Roman"/>
                <w:color w:val="auto"/>
                <w:sz w:val="24"/>
              </w:rPr>
              <w:t xml:space="preserve"> finansējuma apmēru, </w:t>
            </w:r>
            <w:r w:rsidR="00511F09" w:rsidRPr="00706C09">
              <w:rPr>
                <w:rFonts w:ascii="Times New Roman" w:hAnsi="Times New Roman"/>
                <w:color w:val="auto"/>
                <w:sz w:val="24"/>
              </w:rPr>
              <w:t>t.sk. ir ievēroti izmaksu apmēra ierobežojumi</w:t>
            </w:r>
            <w:r w:rsidR="00581E1B" w:rsidRPr="00706C09">
              <w:rPr>
                <w:rFonts w:ascii="Times New Roman" w:hAnsi="Times New Roman"/>
                <w:color w:val="auto"/>
                <w:sz w:val="24"/>
              </w:rPr>
              <w:t>;</w:t>
            </w:r>
          </w:p>
          <w:p w14:paraId="3BF19B2F" w14:textId="77777777" w:rsidR="00EA27EF" w:rsidRPr="008C1B45" w:rsidRDefault="00511F09" w:rsidP="00EA27EF">
            <w:pPr>
              <w:pStyle w:val="NoSpacing"/>
              <w:numPr>
                <w:ilvl w:val="0"/>
                <w:numId w:val="30"/>
              </w:numPr>
              <w:ind w:left="241" w:hanging="142"/>
              <w:jc w:val="both"/>
              <w:rPr>
                <w:rFonts w:ascii="Times New Roman" w:hAnsi="Times New Roman"/>
                <w:color w:val="auto"/>
                <w:sz w:val="24"/>
              </w:rPr>
            </w:pPr>
            <w:r w:rsidRPr="008C1B45">
              <w:rPr>
                <w:rFonts w:ascii="Times New Roman" w:hAnsi="Times New Roman"/>
                <w:color w:val="auto"/>
                <w:sz w:val="24"/>
              </w:rPr>
              <w:t xml:space="preserve">finanšu aprēķins ir izstrādāts atbilstoši projekta iesnieguma veidlapas prasībām, t.i., visās ailēs ir norādīta prasītā informācija (vienas vienības izmaksu pielietojums, </w:t>
            </w:r>
            <w:r w:rsidRPr="008C1B45">
              <w:rPr>
                <w:rFonts w:ascii="Times New Roman" w:hAnsi="Times New Roman"/>
                <w:color w:val="auto"/>
                <w:sz w:val="24"/>
              </w:rPr>
              <w:lastRenderedPageBreak/>
              <w:t>daudzums, mērvienības, projekta darbības numurs, izmaksu veids, izmaksu pozīciju summas);</w:t>
            </w:r>
          </w:p>
          <w:p w14:paraId="76EFD57B" w14:textId="77777777" w:rsidR="00EA27EF" w:rsidRPr="008C1B45" w:rsidRDefault="00511F09" w:rsidP="00EA27EF">
            <w:pPr>
              <w:pStyle w:val="NoSpacing"/>
              <w:numPr>
                <w:ilvl w:val="0"/>
                <w:numId w:val="30"/>
              </w:numPr>
              <w:ind w:left="241" w:hanging="142"/>
              <w:jc w:val="both"/>
              <w:rPr>
                <w:rFonts w:ascii="Times New Roman" w:hAnsi="Times New Roman"/>
                <w:color w:val="auto"/>
                <w:sz w:val="24"/>
              </w:rPr>
            </w:pPr>
            <w:r w:rsidRPr="008C1B45">
              <w:rPr>
                <w:rFonts w:ascii="Times New Roman" w:hAnsi="Times New Roman"/>
                <w:color w:val="auto"/>
                <w:sz w:val="24"/>
              </w:rPr>
              <w:t>finanšu aprēķins norādīts ar diviem cipariem aiz komata;</w:t>
            </w:r>
          </w:p>
          <w:p w14:paraId="7BAF993B" w14:textId="15DE5178" w:rsidR="00EA27EF" w:rsidRPr="008C1B45" w:rsidRDefault="00511F09" w:rsidP="00EA27EF">
            <w:pPr>
              <w:pStyle w:val="NoSpacing"/>
              <w:numPr>
                <w:ilvl w:val="0"/>
                <w:numId w:val="30"/>
              </w:numPr>
              <w:ind w:left="241" w:hanging="142"/>
              <w:jc w:val="both"/>
              <w:rPr>
                <w:rFonts w:ascii="Times New Roman" w:hAnsi="Times New Roman"/>
                <w:color w:val="auto"/>
                <w:sz w:val="24"/>
              </w:rPr>
            </w:pPr>
            <w:r w:rsidRPr="008C1B45">
              <w:rPr>
                <w:rFonts w:ascii="Times New Roman" w:hAnsi="Times New Roman"/>
                <w:color w:val="auto"/>
                <w:sz w:val="24"/>
              </w:rPr>
              <w:t>ir nodrošināta savstarpēja finansējuma apmēra atbilstība projekta iesnieguma 2. un 3.pielikumā</w:t>
            </w:r>
            <w:r w:rsidR="00EA27EF" w:rsidRPr="008C1B45">
              <w:rPr>
                <w:rFonts w:ascii="Times New Roman" w:hAnsi="Times New Roman"/>
                <w:color w:val="auto"/>
                <w:sz w:val="24"/>
              </w:rPr>
              <w:t>;</w:t>
            </w:r>
          </w:p>
          <w:p w14:paraId="646E078F" w14:textId="041A2FFC" w:rsidR="002C4F97" w:rsidRPr="008C1B45" w:rsidRDefault="002C4F97" w:rsidP="00EA27EF">
            <w:pPr>
              <w:pStyle w:val="NoSpacing"/>
              <w:numPr>
                <w:ilvl w:val="0"/>
                <w:numId w:val="30"/>
              </w:numPr>
              <w:ind w:left="241" w:hanging="142"/>
              <w:jc w:val="both"/>
              <w:rPr>
                <w:rFonts w:ascii="Times New Roman" w:hAnsi="Times New Roman"/>
                <w:color w:val="auto"/>
                <w:sz w:val="24"/>
              </w:rPr>
            </w:pPr>
            <w:r w:rsidRPr="008C1B45">
              <w:rPr>
                <w:rFonts w:ascii="Times New Roman" w:hAnsi="Times New Roman"/>
                <w:color w:val="auto"/>
                <w:sz w:val="24"/>
              </w:rPr>
              <w:t>papildus iesniedzamajos dokumentos finanšu aprēķini ir veikti korekti (nav pieļautas aritmētiskas kļūdas, u.tml.).</w:t>
            </w:r>
          </w:p>
          <w:p w14:paraId="42954A71" w14:textId="77777777" w:rsidR="00511F09" w:rsidRPr="008C1B45" w:rsidRDefault="00511F09" w:rsidP="00E27A45">
            <w:pPr>
              <w:pStyle w:val="NoSpacing"/>
              <w:ind w:left="720"/>
              <w:jc w:val="both"/>
              <w:rPr>
                <w:rFonts w:ascii="Times New Roman" w:hAnsi="Times New Roman"/>
                <w:color w:val="auto"/>
                <w:sz w:val="24"/>
              </w:rPr>
            </w:pPr>
          </w:p>
          <w:p w14:paraId="0A91A619" w14:textId="77777777" w:rsidR="00511F09" w:rsidRPr="008C1B45" w:rsidRDefault="00511F09" w:rsidP="00731A34">
            <w:pPr>
              <w:pStyle w:val="NoSpacing"/>
              <w:jc w:val="both"/>
              <w:rPr>
                <w:rFonts w:ascii="Times New Roman" w:hAnsi="Times New Roman"/>
                <w:color w:val="auto"/>
                <w:sz w:val="24"/>
              </w:rPr>
            </w:pPr>
            <w:r w:rsidRPr="008C1B45">
              <w:rPr>
                <w:rFonts w:ascii="Times New Roman" w:hAnsi="Times New Roman"/>
                <w:color w:val="auto"/>
                <w:sz w:val="24"/>
              </w:rPr>
              <w:t xml:space="preserve">Ja projekta iesniegums neatbilst minētajām prasībām, </w:t>
            </w:r>
            <w:r w:rsidRPr="008C1B45">
              <w:rPr>
                <w:rFonts w:ascii="Times New Roman" w:hAnsi="Times New Roman"/>
                <w:b/>
                <w:color w:val="auto"/>
                <w:sz w:val="24"/>
              </w:rPr>
              <w:t>vērtējums ir „Jā, ar nosacījumu”</w:t>
            </w:r>
            <w:r w:rsidRPr="008C1B45">
              <w:rPr>
                <w:rFonts w:ascii="Times New Roman" w:hAnsi="Times New Roman"/>
                <w:color w:val="auto"/>
                <w:sz w:val="24"/>
              </w:rPr>
              <w:t>, izvirza nosacījumu veikt atbilstošu precizējumu.</w:t>
            </w:r>
          </w:p>
          <w:p w14:paraId="111606EC" w14:textId="77777777" w:rsidR="00C175ED" w:rsidRPr="008C1B45" w:rsidRDefault="00C175ED" w:rsidP="00731A34">
            <w:pPr>
              <w:pStyle w:val="NoSpacing"/>
              <w:jc w:val="both"/>
              <w:rPr>
                <w:rFonts w:ascii="Times New Roman" w:hAnsi="Times New Roman"/>
                <w:color w:val="auto"/>
                <w:sz w:val="24"/>
              </w:rPr>
            </w:pPr>
          </w:p>
          <w:p w14:paraId="74559742" w14:textId="38566ABD" w:rsidR="00C175ED" w:rsidRPr="008C1B45" w:rsidRDefault="00C175ED" w:rsidP="00731A34">
            <w:pPr>
              <w:pStyle w:val="NoSpacing"/>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1DB5A56F" w14:textId="77777777" w:rsidTr="004E727C">
        <w:trPr>
          <w:trHeight w:val="103"/>
          <w:jc w:val="center"/>
        </w:trPr>
        <w:tc>
          <w:tcPr>
            <w:tcW w:w="868" w:type="dxa"/>
          </w:tcPr>
          <w:p w14:paraId="16DB5940" w14:textId="77777777" w:rsidR="00511F09" w:rsidRPr="008C1B45" w:rsidRDefault="00511F09" w:rsidP="00511F09">
            <w:pPr>
              <w:pStyle w:val="ListParagraph"/>
              <w:numPr>
                <w:ilvl w:val="1"/>
                <w:numId w:val="27"/>
              </w:numPr>
              <w:jc w:val="both"/>
            </w:pPr>
          </w:p>
        </w:tc>
        <w:tc>
          <w:tcPr>
            <w:tcW w:w="4661" w:type="dxa"/>
          </w:tcPr>
          <w:p w14:paraId="77FBB35B" w14:textId="4420F39D" w:rsidR="00511F09" w:rsidRPr="008C1B45" w:rsidRDefault="00511F09" w:rsidP="00281A0D">
            <w:pPr>
              <w:spacing w:after="0" w:line="240" w:lineRule="auto"/>
              <w:jc w:val="both"/>
              <w:rPr>
                <w:rFonts w:ascii="Times New Roman" w:hAnsi="Times New Roman"/>
                <w:sz w:val="24"/>
              </w:rPr>
            </w:pPr>
            <w:r w:rsidRPr="008C1B45">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p>
        </w:tc>
        <w:tc>
          <w:tcPr>
            <w:tcW w:w="1412" w:type="dxa"/>
            <w:vAlign w:val="center"/>
          </w:tcPr>
          <w:p w14:paraId="0E1C925D" w14:textId="77777777" w:rsidR="00511F09" w:rsidRPr="008C1B45" w:rsidRDefault="00511F09" w:rsidP="00177ADC">
            <w:pPr>
              <w:pStyle w:val="ListParagraph"/>
              <w:ind w:left="0"/>
              <w:jc w:val="center"/>
            </w:pPr>
            <w:r w:rsidRPr="008C1B45">
              <w:t>P</w:t>
            </w:r>
          </w:p>
        </w:tc>
        <w:tc>
          <w:tcPr>
            <w:tcW w:w="8222" w:type="dxa"/>
          </w:tcPr>
          <w:p w14:paraId="7927A743" w14:textId="2D7106A6" w:rsidR="00511F09" w:rsidRPr="008C1B45" w:rsidRDefault="00511F09" w:rsidP="0036180B">
            <w:pPr>
              <w:pStyle w:val="NoSpacing"/>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xml:space="preserve">, ja projekta iesniegumā (2. pielikumā) norādītā </w:t>
            </w:r>
            <w:r w:rsidR="00706C09">
              <w:rPr>
                <w:rFonts w:ascii="Times New Roman" w:hAnsi="Times New Roman"/>
                <w:color w:val="auto"/>
                <w:sz w:val="24"/>
              </w:rPr>
              <w:t xml:space="preserve">ERAF </w:t>
            </w:r>
            <w:r w:rsidRPr="000A5582">
              <w:rPr>
                <w:rFonts w:ascii="Times New Roman" w:hAnsi="Times New Roman"/>
                <w:color w:val="auto"/>
                <w:sz w:val="24"/>
              </w:rPr>
              <w:t>atbalsta</w:t>
            </w:r>
            <w:r w:rsidRPr="008C1B45">
              <w:rPr>
                <w:rFonts w:ascii="Times New Roman" w:hAnsi="Times New Roman"/>
                <w:color w:val="auto"/>
                <w:sz w:val="24"/>
              </w:rPr>
              <w:t xml:space="preserve"> intensitāte nepārsniedz MK noteikumos noteikto – 85 procenti no projekta kopējā attiecināmā finansējuma.</w:t>
            </w:r>
          </w:p>
          <w:p w14:paraId="0148BF5D" w14:textId="77777777" w:rsidR="00511F09" w:rsidRPr="008C1B45" w:rsidRDefault="00511F09" w:rsidP="0036180B">
            <w:pPr>
              <w:pStyle w:val="NoSpacing"/>
              <w:jc w:val="both"/>
              <w:rPr>
                <w:rFonts w:ascii="Times New Roman" w:hAnsi="Times New Roman"/>
                <w:color w:val="auto"/>
                <w:sz w:val="24"/>
              </w:rPr>
            </w:pPr>
          </w:p>
          <w:p w14:paraId="6C0CD993" w14:textId="27052DDA" w:rsidR="00511F09" w:rsidRPr="008C1B45" w:rsidRDefault="00511F09" w:rsidP="00731A34">
            <w:pPr>
              <w:pStyle w:val="NoSpacing"/>
              <w:jc w:val="both"/>
              <w:rPr>
                <w:rFonts w:ascii="Times New Roman" w:hAnsi="Times New Roman"/>
                <w:i/>
                <w:color w:val="auto"/>
                <w:sz w:val="24"/>
              </w:rPr>
            </w:pPr>
            <w:r w:rsidRPr="008C1B45">
              <w:rPr>
                <w:rFonts w:ascii="Times New Roman" w:hAnsi="Times New Roman"/>
                <w:color w:val="auto"/>
                <w:sz w:val="24"/>
              </w:rPr>
              <w:t xml:space="preserve">Ja projekta iesniegums neatbilst minētajai prasībai, </w:t>
            </w:r>
            <w:r w:rsidRPr="008C1B45">
              <w:rPr>
                <w:rFonts w:ascii="Times New Roman" w:hAnsi="Times New Roman"/>
                <w:b/>
                <w:color w:val="auto"/>
                <w:sz w:val="24"/>
              </w:rPr>
              <w:t>vērtējums ir „Jā, ar nosacījumu”</w:t>
            </w:r>
            <w:r w:rsidRPr="008C1B45">
              <w:rPr>
                <w:rFonts w:ascii="Times New Roman" w:hAnsi="Times New Roman"/>
                <w:color w:val="auto"/>
                <w:sz w:val="24"/>
              </w:rPr>
              <w:t xml:space="preserve">, izvirza nosacījumu veikt atbilstošu precizējumu, paredzot, ka </w:t>
            </w:r>
            <w:r w:rsidR="00706C09">
              <w:rPr>
                <w:rFonts w:ascii="Times New Roman" w:hAnsi="Times New Roman"/>
                <w:color w:val="auto"/>
                <w:sz w:val="24"/>
              </w:rPr>
              <w:t>ERAF</w:t>
            </w:r>
            <w:r w:rsidRPr="008C1B45">
              <w:rPr>
                <w:rFonts w:ascii="Times New Roman" w:hAnsi="Times New Roman"/>
                <w:color w:val="auto"/>
                <w:sz w:val="24"/>
              </w:rPr>
              <w:t xml:space="preserve"> atbalsta intensitāte nepārsniedz 85 procentus no projekta kopējā attiecināmā finansējuma</w:t>
            </w:r>
            <w:r w:rsidRPr="008C1B45">
              <w:rPr>
                <w:rFonts w:ascii="Times New Roman" w:hAnsi="Times New Roman"/>
                <w:i/>
                <w:color w:val="auto"/>
                <w:sz w:val="24"/>
              </w:rPr>
              <w:t>.</w:t>
            </w:r>
          </w:p>
          <w:p w14:paraId="60DFF2C0" w14:textId="77777777" w:rsidR="002C4F97" w:rsidRPr="008C1B45" w:rsidRDefault="002C4F97" w:rsidP="00731A34">
            <w:pPr>
              <w:pStyle w:val="NoSpacing"/>
              <w:jc w:val="both"/>
              <w:rPr>
                <w:rFonts w:ascii="Times New Roman" w:hAnsi="Times New Roman"/>
                <w:i/>
                <w:color w:val="auto"/>
                <w:sz w:val="24"/>
              </w:rPr>
            </w:pPr>
          </w:p>
          <w:p w14:paraId="5EE1F660" w14:textId="091AC6BE" w:rsidR="002C4F97" w:rsidRPr="008C1B45" w:rsidRDefault="002C4F97" w:rsidP="00731A34">
            <w:pPr>
              <w:pStyle w:val="NoSpacing"/>
              <w:jc w:val="both"/>
              <w:rPr>
                <w:rFonts w:ascii="Times New Roman" w:hAnsi="Times New Roman"/>
                <w:iCs/>
                <w:color w:val="auto"/>
                <w:sz w:val="24"/>
              </w:rPr>
            </w:pPr>
            <w:r w:rsidRPr="008C1B45">
              <w:rPr>
                <w:rFonts w:ascii="Times New Roman" w:hAnsi="Times New Roman"/>
                <w:b/>
                <w:bCs/>
                <w:iCs/>
                <w:color w:val="auto"/>
                <w:sz w:val="24"/>
              </w:rPr>
              <w:t>Vērtējums ir „Nē”</w:t>
            </w:r>
            <w:r w:rsidRPr="008C1B45">
              <w:rPr>
                <w:rFonts w:ascii="Times New Roman" w:hAnsi="Times New Roman"/>
                <w:iCs/>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66820998" w14:textId="77777777" w:rsidTr="004E727C">
        <w:trPr>
          <w:trHeight w:val="103"/>
          <w:jc w:val="center"/>
        </w:trPr>
        <w:tc>
          <w:tcPr>
            <w:tcW w:w="868" w:type="dxa"/>
          </w:tcPr>
          <w:p w14:paraId="5C98491F" w14:textId="77777777" w:rsidR="00511F09" w:rsidRPr="008C1B45" w:rsidRDefault="00511F09" w:rsidP="00511F09">
            <w:pPr>
              <w:pStyle w:val="ListParagraph"/>
              <w:numPr>
                <w:ilvl w:val="1"/>
                <w:numId w:val="27"/>
              </w:numPr>
              <w:jc w:val="both"/>
            </w:pPr>
          </w:p>
        </w:tc>
        <w:tc>
          <w:tcPr>
            <w:tcW w:w="4661" w:type="dxa"/>
          </w:tcPr>
          <w:p w14:paraId="593A1422" w14:textId="3F2E9B5D" w:rsidR="00511F09" w:rsidRPr="008C1B45" w:rsidRDefault="0064719D" w:rsidP="003C21FD">
            <w:pPr>
              <w:spacing w:after="0" w:line="240" w:lineRule="auto"/>
              <w:jc w:val="both"/>
              <w:rPr>
                <w:rFonts w:ascii="Times New Roman" w:hAnsi="Times New Roman"/>
                <w:sz w:val="24"/>
              </w:rPr>
            </w:pPr>
            <w:r w:rsidRPr="008C1B45">
              <w:rPr>
                <w:rFonts w:ascii="Times New Roman" w:hAnsi="Times New Roman"/>
                <w:bCs/>
                <w:color w:val="auto"/>
                <w:sz w:val="24"/>
              </w:rPr>
              <w:t>Projekta iesniegumā iekļautās kopējās attiecināmās izmaksas un izmaksu pozīcijas atbilst MK noteikumos par specifiskā atbalsta mērķa īstenošanu noteiktajam, t.sk. nepārsniedz noteikto izmaksu pozīciju apjomus un:</w:t>
            </w:r>
          </w:p>
          <w:p w14:paraId="24234F72" w14:textId="77777777" w:rsidR="00702EDB" w:rsidRPr="008C1B45" w:rsidRDefault="00702EDB" w:rsidP="00702EDB">
            <w:pPr>
              <w:pStyle w:val="ListParagraph"/>
              <w:numPr>
                <w:ilvl w:val="2"/>
                <w:numId w:val="27"/>
              </w:numPr>
              <w:jc w:val="both"/>
            </w:pPr>
            <w:r w:rsidRPr="008C1B45">
              <w:lastRenderedPageBreak/>
              <w:t xml:space="preserve">ir saistītas ar projekta īstenošanu; </w:t>
            </w:r>
          </w:p>
          <w:p w14:paraId="79AB7BE3" w14:textId="77777777" w:rsidR="00702EDB" w:rsidRPr="008C1B45" w:rsidRDefault="00702EDB" w:rsidP="00702EDB">
            <w:pPr>
              <w:pStyle w:val="ListParagraph"/>
              <w:numPr>
                <w:ilvl w:val="2"/>
                <w:numId w:val="27"/>
              </w:numPr>
              <w:jc w:val="both"/>
            </w:pPr>
            <w:r w:rsidRPr="008C1B45">
              <w:t xml:space="preserve">ir nepieciešamas projekta īstenošanai (projektā norādīto darbību īstenošanai, mērķa grupas vajadzību nodrošināšanai, definētās problēmas risināšanai); </w:t>
            </w:r>
          </w:p>
          <w:p w14:paraId="6EDA7799" w14:textId="2D4829D3" w:rsidR="00511F09" w:rsidRDefault="00702EDB" w:rsidP="00702EDB">
            <w:pPr>
              <w:pStyle w:val="ListParagraph"/>
              <w:numPr>
                <w:ilvl w:val="2"/>
                <w:numId w:val="27"/>
              </w:numPr>
              <w:jc w:val="both"/>
            </w:pPr>
            <w:r w:rsidRPr="008C1B45">
              <w:t>nodrošina projektā izvirzītā mērķa un rādītāju sasniegšanu</w:t>
            </w:r>
            <w:r w:rsidR="009C7C05">
              <w:t>;</w:t>
            </w:r>
          </w:p>
          <w:p w14:paraId="42BCAB80" w14:textId="7F536701" w:rsidR="00EF7E9F" w:rsidRPr="008C1B45" w:rsidRDefault="00EF7E9F" w:rsidP="006F3D01">
            <w:pPr>
              <w:ind w:left="710"/>
              <w:jc w:val="both"/>
            </w:pPr>
          </w:p>
        </w:tc>
        <w:tc>
          <w:tcPr>
            <w:tcW w:w="1412" w:type="dxa"/>
            <w:vAlign w:val="center"/>
          </w:tcPr>
          <w:p w14:paraId="5B0C270A" w14:textId="77777777" w:rsidR="00511F09" w:rsidRPr="008C1B45" w:rsidRDefault="00511F09" w:rsidP="00177ADC">
            <w:pPr>
              <w:pStyle w:val="ListParagraph"/>
              <w:ind w:left="0"/>
              <w:jc w:val="center"/>
            </w:pPr>
            <w:r w:rsidRPr="008C1B45">
              <w:lastRenderedPageBreak/>
              <w:t>P</w:t>
            </w:r>
          </w:p>
        </w:tc>
        <w:tc>
          <w:tcPr>
            <w:tcW w:w="8222" w:type="dxa"/>
          </w:tcPr>
          <w:p w14:paraId="7C4286CB" w14:textId="77777777" w:rsidR="00511F09" w:rsidRPr="008C1B45" w:rsidRDefault="00511F09" w:rsidP="003C21FD">
            <w:pPr>
              <w:pStyle w:val="NoSpacing"/>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ja:</w:t>
            </w:r>
          </w:p>
          <w:p w14:paraId="6E2757C1" w14:textId="7A0B03A4" w:rsidR="007341A0" w:rsidRPr="008C1B45" w:rsidRDefault="00511F09" w:rsidP="007341A0">
            <w:pPr>
              <w:pStyle w:val="NoSpacing"/>
              <w:numPr>
                <w:ilvl w:val="0"/>
                <w:numId w:val="4"/>
              </w:numPr>
              <w:ind w:left="306" w:hanging="207"/>
              <w:jc w:val="both"/>
              <w:rPr>
                <w:rFonts w:ascii="Times New Roman" w:hAnsi="Times New Roman"/>
                <w:color w:val="auto"/>
                <w:sz w:val="24"/>
              </w:rPr>
            </w:pPr>
            <w:r w:rsidRPr="008C1B45">
              <w:rPr>
                <w:rFonts w:ascii="Times New Roman" w:hAnsi="Times New Roman"/>
                <w:color w:val="auto"/>
                <w:sz w:val="24"/>
              </w:rPr>
              <w:t xml:space="preserve">projekta iesniegumā (1.1. punktā, 2. un 3. pielikumā) </w:t>
            </w:r>
            <w:r w:rsidR="0064719D" w:rsidRPr="008C1B45">
              <w:rPr>
                <w:rFonts w:ascii="Times New Roman" w:hAnsi="Times New Roman"/>
                <w:bCs/>
                <w:color w:val="auto"/>
                <w:sz w:val="24"/>
              </w:rPr>
              <w:t>iekļautās kopējās attiecināmās izmaksas un izmaksu pozīcijas atbilst MK noteikumos par specifiskā atbalsta mērķa īstenošanu noteiktajam</w:t>
            </w:r>
            <w:r w:rsidRPr="008C1B45">
              <w:rPr>
                <w:rFonts w:ascii="Times New Roman" w:hAnsi="Times New Roman"/>
                <w:color w:val="auto"/>
                <w:sz w:val="24"/>
              </w:rPr>
              <w:t>;</w:t>
            </w:r>
          </w:p>
          <w:p w14:paraId="3843F56A" w14:textId="77777777" w:rsidR="007341A0" w:rsidRPr="008C1B45" w:rsidRDefault="00511F09" w:rsidP="007341A0">
            <w:pPr>
              <w:pStyle w:val="NoSpacing"/>
              <w:numPr>
                <w:ilvl w:val="0"/>
                <w:numId w:val="4"/>
              </w:numPr>
              <w:ind w:left="306" w:hanging="207"/>
              <w:jc w:val="both"/>
              <w:rPr>
                <w:rFonts w:ascii="Times New Roman" w:hAnsi="Times New Roman"/>
                <w:color w:val="auto"/>
                <w:sz w:val="24"/>
              </w:rPr>
            </w:pPr>
            <w:r w:rsidRPr="008C1B45">
              <w:rPr>
                <w:rFonts w:ascii="Times New Roman" w:hAnsi="Times New Roman"/>
                <w:color w:val="auto"/>
                <w:sz w:val="24"/>
              </w:rPr>
              <w:lastRenderedPageBreak/>
              <w:t>projekta iesniegumā (1.1., 1.5. punktā, 1. pielikumā) nor</w:t>
            </w:r>
            <w:r w:rsidR="00E00A05" w:rsidRPr="008C1B45">
              <w:rPr>
                <w:rFonts w:ascii="Times New Roman" w:hAnsi="Times New Roman"/>
                <w:color w:val="auto"/>
                <w:sz w:val="24"/>
              </w:rPr>
              <w:t>ā</w:t>
            </w:r>
            <w:r w:rsidRPr="008C1B45">
              <w:rPr>
                <w:rFonts w:ascii="Times New Roman" w:hAnsi="Times New Roman"/>
                <w:color w:val="auto"/>
                <w:sz w:val="24"/>
              </w:rPr>
              <w:t>dītās plānotās darbības atbilst MK noteikumos noteiktajām atbalstāmajām darbībām;</w:t>
            </w:r>
          </w:p>
          <w:p w14:paraId="6E9917C6" w14:textId="77777777" w:rsidR="007341A0" w:rsidRPr="008C1B45" w:rsidRDefault="00511F09" w:rsidP="007341A0">
            <w:pPr>
              <w:pStyle w:val="NoSpacing"/>
              <w:numPr>
                <w:ilvl w:val="0"/>
                <w:numId w:val="4"/>
              </w:numPr>
              <w:ind w:left="306" w:hanging="207"/>
              <w:jc w:val="both"/>
              <w:rPr>
                <w:rFonts w:ascii="Times New Roman" w:hAnsi="Times New Roman"/>
                <w:color w:val="auto"/>
                <w:sz w:val="24"/>
              </w:rPr>
            </w:pPr>
            <w:r w:rsidRPr="008C1B45">
              <w:rPr>
                <w:rFonts w:ascii="Times New Roman" w:hAnsi="Times New Roman"/>
                <w:color w:val="auto"/>
                <w:sz w:val="24"/>
              </w:rPr>
              <w:t>projekta iesniegumā (3. pielikumā) nor</w:t>
            </w:r>
            <w:r w:rsidR="00E00A05" w:rsidRPr="008C1B45">
              <w:rPr>
                <w:rFonts w:ascii="Times New Roman" w:hAnsi="Times New Roman"/>
                <w:color w:val="auto"/>
                <w:sz w:val="24"/>
              </w:rPr>
              <w:t>ā</w:t>
            </w:r>
            <w:r w:rsidRPr="008C1B45">
              <w:rPr>
                <w:rFonts w:ascii="Times New Roman" w:hAnsi="Times New Roman"/>
                <w:color w:val="auto"/>
                <w:sz w:val="24"/>
              </w:rPr>
              <w:t>dītās plānotās izmaksas saturiski atbilst MK noteikumos noteiktajām attiecināmajām izmaksām;</w:t>
            </w:r>
          </w:p>
          <w:p w14:paraId="72C2103D" w14:textId="77777777" w:rsidR="007341A0" w:rsidRPr="008C1B45" w:rsidRDefault="00511F09" w:rsidP="007341A0">
            <w:pPr>
              <w:pStyle w:val="NoSpacing"/>
              <w:numPr>
                <w:ilvl w:val="0"/>
                <w:numId w:val="4"/>
              </w:numPr>
              <w:ind w:left="306" w:hanging="207"/>
              <w:jc w:val="both"/>
              <w:rPr>
                <w:rFonts w:ascii="Times New Roman" w:hAnsi="Times New Roman"/>
                <w:color w:val="auto"/>
                <w:sz w:val="24"/>
              </w:rPr>
            </w:pPr>
            <w:r w:rsidRPr="008C1B45">
              <w:rPr>
                <w:rFonts w:ascii="Times New Roman" w:hAnsi="Times New Roman"/>
                <w:color w:val="auto"/>
                <w:sz w:val="24"/>
              </w:rPr>
              <w:t>projekta iesniegumā (3. pielikumā) plānoto izmaksu apjoms nepārsniedz MK noteikumos noteiktos izmaksu ierobežojumus;</w:t>
            </w:r>
          </w:p>
          <w:p w14:paraId="65ACFE22" w14:textId="78860E1C" w:rsidR="00D532DD" w:rsidRPr="003669D2" w:rsidRDefault="00511F09" w:rsidP="003669D2">
            <w:pPr>
              <w:pStyle w:val="NoSpacing"/>
              <w:numPr>
                <w:ilvl w:val="0"/>
                <w:numId w:val="4"/>
              </w:numPr>
              <w:ind w:left="306" w:hanging="207"/>
              <w:jc w:val="both"/>
              <w:rPr>
                <w:rFonts w:ascii="Times New Roman" w:hAnsi="Times New Roman"/>
                <w:color w:val="auto"/>
                <w:sz w:val="24"/>
              </w:rPr>
            </w:pPr>
            <w:r w:rsidRPr="008C1B45">
              <w:rPr>
                <w:rFonts w:ascii="Times New Roman" w:hAnsi="Times New Roman"/>
                <w:color w:val="auto"/>
                <w:sz w:val="24"/>
              </w:rPr>
              <w:t xml:space="preserve">projekta iesniegumā (3. pielikumā) iekļautās izmaksu pozīcijas ir sadalītas </w:t>
            </w:r>
            <w:proofErr w:type="spellStart"/>
            <w:r w:rsidRPr="008C1B45">
              <w:rPr>
                <w:rFonts w:ascii="Times New Roman" w:hAnsi="Times New Roman"/>
                <w:color w:val="auto"/>
                <w:sz w:val="24"/>
              </w:rPr>
              <w:t>apakšpozīcijās</w:t>
            </w:r>
            <w:proofErr w:type="spellEnd"/>
            <w:r w:rsidRPr="008C1B45">
              <w:rPr>
                <w:rFonts w:ascii="Times New Roman" w:hAnsi="Times New Roman"/>
                <w:color w:val="auto"/>
                <w:sz w:val="24"/>
              </w:rPr>
              <w:t xml:space="preserve"> un izmaksu vienībās, līdz tādam līmenim, kas ļauj pārliecināties par izmaksu </w:t>
            </w:r>
            <w:proofErr w:type="spellStart"/>
            <w:r w:rsidRPr="008C1B45">
              <w:rPr>
                <w:rFonts w:ascii="Times New Roman" w:hAnsi="Times New Roman"/>
                <w:color w:val="auto"/>
                <w:sz w:val="24"/>
              </w:rPr>
              <w:t>attiecināmību</w:t>
            </w:r>
            <w:proofErr w:type="spellEnd"/>
            <w:r w:rsidR="009C7C05">
              <w:rPr>
                <w:rFonts w:ascii="Times New Roman" w:hAnsi="Times New Roman"/>
                <w:color w:val="auto"/>
                <w:sz w:val="24"/>
              </w:rPr>
              <w:t>;</w:t>
            </w:r>
          </w:p>
          <w:p w14:paraId="00B7906D" w14:textId="77777777" w:rsidR="00AF43B4" w:rsidRDefault="00AF43B4" w:rsidP="00FA62A6">
            <w:pPr>
              <w:pStyle w:val="NoSpacing"/>
              <w:ind w:left="306"/>
              <w:jc w:val="both"/>
              <w:rPr>
                <w:rFonts w:ascii="Times New Roman" w:hAnsi="Times New Roman"/>
                <w:color w:val="auto"/>
                <w:sz w:val="24"/>
              </w:rPr>
            </w:pPr>
          </w:p>
          <w:p w14:paraId="4E7A6634" w14:textId="6338F2DE" w:rsidR="001B3FDC" w:rsidRDefault="00511F09" w:rsidP="008868CD">
            <w:pPr>
              <w:pStyle w:val="NoSpacing"/>
              <w:jc w:val="both"/>
              <w:rPr>
                <w:rFonts w:ascii="Times New Roman" w:hAnsi="Times New Roman"/>
                <w:color w:val="auto"/>
                <w:sz w:val="24"/>
              </w:rPr>
            </w:pPr>
            <w:r w:rsidRPr="008C1B45">
              <w:rPr>
                <w:rFonts w:ascii="Times New Roman" w:hAnsi="Times New Roman"/>
                <w:color w:val="auto"/>
                <w:sz w:val="24"/>
              </w:rPr>
              <w:t>Papildus:</w:t>
            </w:r>
          </w:p>
          <w:p w14:paraId="637D2AD4" w14:textId="5395269C" w:rsidR="001B3FDC" w:rsidRPr="00062892" w:rsidRDefault="001B3FDC" w:rsidP="001B3FDC">
            <w:pPr>
              <w:pStyle w:val="NoSpacing"/>
              <w:numPr>
                <w:ilvl w:val="0"/>
                <w:numId w:val="4"/>
              </w:numPr>
              <w:ind w:left="306" w:hanging="207"/>
              <w:jc w:val="both"/>
            </w:pPr>
            <w:r>
              <w:rPr>
                <w:rFonts w:ascii="Times New Roman" w:hAnsi="Times New Roman"/>
                <w:color w:val="auto"/>
                <w:sz w:val="24"/>
              </w:rPr>
              <w:t xml:space="preserve">projekta </w:t>
            </w:r>
            <w:r w:rsidRPr="00F77E32">
              <w:rPr>
                <w:rFonts w:ascii="Times New Roman" w:hAnsi="Times New Roman"/>
                <w:color w:val="auto"/>
                <w:sz w:val="24"/>
              </w:rPr>
              <w:t>iesniegumā  (1.1. punktā, 2. un 3. pielikumā)</w:t>
            </w:r>
            <w:r w:rsidRPr="00137A47">
              <w:rPr>
                <w:rFonts w:ascii="Times New Roman" w:hAnsi="Times New Roman"/>
                <w:color w:val="auto"/>
                <w:sz w:val="24"/>
              </w:rPr>
              <w:t xml:space="preserve"> </w:t>
            </w:r>
            <w:r>
              <w:rPr>
                <w:rFonts w:ascii="Times New Roman" w:hAnsi="Times New Roman"/>
                <w:color w:val="auto"/>
                <w:sz w:val="24"/>
              </w:rPr>
              <w:t xml:space="preserve">iekļautās izmaksas </w:t>
            </w:r>
            <w:r w:rsidRPr="009C7C05">
              <w:rPr>
                <w:rFonts w:ascii="Times New Roman" w:hAnsi="Times New Roman"/>
                <w:color w:val="auto"/>
                <w:sz w:val="24"/>
              </w:rPr>
              <w:t xml:space="preserve">nav finansētas kādā citā no 2014.-2020.gada plānošanas perioda specifisko atbalsta mērķa vai iepriekšējo plānošanas periodu </w:t>
            </w:r>
            <w:r>
              <w:rPr>
                <w:rFonts w:ascii="Times New Roman" w:hAnsi="Times New Roman"/>
                <w:color w:val="auto"/>
                <w:sz w:val="24"/>
              </w:rPr>
              <w:t xml:space="preserve">aktivitāšu </w:t>
            </w:r>
            <w:r w:rsidRPr="009C7C05">
              <w:rPr>
                <w:rFonts w:ascii="Times New Roman" w:hAnsi="Times New Roman"/>
                <w:color w:val="auto"/>
                <w:sz w:val="24"/>
              </w:rPr>
              <w:t>projektiem, finanšu instrumentiem un atbalsta programmām</w:t>
            </w:r>
            <w:r>
              <w:rPr>
                <w:rFonts w:ascii="Times New Roman" w:hAnsi="Times New Roman"/>
                <w:color w:val="auto"/>
                <w:sz w:val="24"/>
              </w:rPr>
              <w:t xml:space="preserve"> (</w:t>
            </w:r>
            <w:r w:rsidRPr="00F77E32">
              <w:rPr>
                <w:rFonts w:ascii="Times New Roman" w:hAnsi="Times New Roman"/>
                <w:color w:val="auto"/>
                <w:sz w:val="24"/>
              </w:rPr>
              <w:t>projekta iesniegumam ir pievienots apliecinājums par dubultā finansējuma neesamību (5.pielikums)</w:t>
            </w:r>
            <w:r w:rsidRPr="00062892">
              <w:rPr>
                <w:rFonts w:ascii="Times New Roman" w:hAnsi="Times New Roman"/>
                <w:color w:val="auto"/>
                <w:sz w:val="24"/>
              </w:rPr>
              <w:t xml:space="preserve">; </w:t>
            </w:r>
          </w:p>
          <w:p w14:paraId="53E0E2E0" w14:textId="77777777" w:rsidR="001B3FDC" w:rsidRPr="003669D2" w:rsidRDefault="001B3FDC" w:rsidP="001B3FDC">
            <w:pPr>
              <w:pStyle w:val="NoSpacing"/>
              <w:numPr>
                <w:ilvl w:val="0"/>
                <w:numId w:val="4"/>
              </w:numPr>
              <w:ind w:left="306" w:hanging="207"/>
              <w:jc w:val="both"/>
            </w:pPr>
            <w:r w:rsidRPr="00062892">
              <w:rPr>
                <w:rFonts w:ascii="Times New Roman" w:hAnsi="Times New Roman"/>
                <w:sz w:val="24"/>
              </w:rPr>
              <w:t>projekta attiecināmajās izmaksās ir iekļautas izmaksas, kas nodrošina</w:t>
            </w:r>
            <w:r w:rsidRPr="0044588B">
              <w:rPr>
                <w:rFonts w:ascii="Times New Roman" w:hAnsi="Times New Roman"/>
                <w:sz w:val="24"/>
              </w:rPr>
              <w:t xml:space="preserve"> minimāl</w:t>
            </w:r>
            <w:r>
              <w:rPr>
                <w:rFonts w:ascii="Times New Roman" w:hAnsi="Times New Roman"/>
                <w:sz w:val="24"/>
              </w:rPr>
              <w:t>ās</w:t>
            </w:r>
            <w:r w:rsidRPr="0044588B">
              <w:rPr>
                <w:rFonts w:ascii="Times New Roman" w:hAnsi="Times New Roman"/>
                <w:sz w:val="24"/>
              </w:rPr>
              <w:t xml:space="preserve"> obligāt</w:t>
            </w:r>
            <w:r>
              <w:rPr>
                <w:rFonts w:ascii="Times New Roman" w:hAnsi="Times New Roman"/>
                <w:sz w:val="24"/>
              </w:rPr>
              <w:t>ās</w:t>
            </w:r>
            <w:r w:rsidRPr="0044588B">
              <w:rPr>
                <w:rFonts w:ascii="Times New Roman" w:hAnsi="Times New Roman"/>
                <w:sz w:val="24"/>
              </w:rPr>
              <w:t xml:space="preserve"> projekta informatīv</w:t>
            </w:r>
            <w:r>
              <w:rPr>
                <w:rFonts w:ascii="Times New Roman" w:hAnsi="Times New Roman"/>
                <w:sz w:val="24"/>
              </w:rPr>
              <w:t>us</w:t>
            </w:r>
            <w:r w:rsidRPr="0044588B">
              <w:rPr>
                <w:rFonts w:ascii="Times New Roman" w:hAnsi="Times New Roman"/>
                <w:sz w:val="24"/>
              </w:rPr>
              <w:t xml:space="preserve"> pasākum</w:t>
            </w:r>
            <w:r>
              <w:rPr>
                <w:rFonts w:ascii="Times New Roman" w:hAnsi="Times New Roman"/>
                <w:sz w:val="24"/>
              </w:rPr>
              <w:t>us</w:t>
            </w:r>
            <w:r w:rsidRPr="0044588B">
              <w:rPr>
                <w:rFonts w:ascii="Times New Roman" w:hAnsi="Times New Roman"/>
                <w:sz w:val="24"/>
              </w:rPr>
              <w:t xml:space="preserve"> atbilstoši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noteiktajam.</w:t>
            </w:r>
          </w:p>
          <w:p w14:paraId="317C01DF" w14:textId="5A4E686A" w:rsidR="007341A0" w:rsidRPr="008C1B45" w:rsidRDefault="00511F09" w:rsidP="007341A0">
            <w:pPr>
              <w:pStyle w:val="NoSpacing"/>
              <w:numPr>
                <w:ilvl w:val="0"/>
                <w:numId w:val="4"/>
              </w:numPr>
              <w:ind w:left="306" w:hanging="207"/>
              <w:jc w:val="both"/>
              <w:rPr>
                <w:rFonts w:ascii="Times New Roman" w:hAnsi="Times New Roman"/>
                <w:color w:val="auto"/>
                <w:sz w:val="24"/>
              </w:rPr>
            </w:pPr>
            <w:r w:rsidRPr="008C1B45">
              <w:rPr>
                <w:rFonts w:ascii="Times New Roman" w:hAnsi="Times New Roman"/>
                <w:color w:val="auto"/>
                <w:sz w:val="24"/>
              </w:rPr>
              <w:t>1.</w:t>
            </w:r>
            <w:r w:rsidR="00CA74FA" w:rsidRPr="008C1B45">
              <w:rPr>
                <w:rFonts w:ascii="Times New Roman" w:hAnsi="Times New Roman"/>
                <w:color w:val="auto"/>
                <w:sz w:val="24"/>
              </w:rPr>
              <w:t>8</w:t>
            </w:r>
            <w:r w:rsidRPr="008C1B45">
              <w:rPr>
                <w:rFonts w:ascii="Times New Roman" w:hAnsi="Times New Roman"/>
                <w:color w:val="auto"/>
                <w:sz w:val="24"/>
              </w:rPr>
              <w:t>.1.apakškritērija gadījumā, ja projekta iesniegumā (3.pielikumā) plānotās izmaksas ir saistītas ar projekta īstenošanu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r w:rsidR="00F47B24">
              <w:t xml:space="preserve"> </w:t>
            </w:r>
          </w:p>
          <w:p w14:paraId="7FCEDED8" w14:textId="77777777" w:rsidR="007341A0" w:rsidRPr="008C1B45" w:rsidRDefault="00511F09" w:rsidP="007341A0">
            <w:pPr>
              <w:pStyle w:val="NoSpacing"/>
              <w:numPr>
                <w:ilvl w:val="0"/>
                <w:numId w:val="4"/>
              </w:numPr>
              <w:ind w:left="306" w:hanging="207"/>
              <w:jc w:val="both"/>
              <w:rPr>
                <w:rFonts w:ascii="Times New Roman" w:hAnsi="Times New Roman"/>
                <w:color w:val="auto"/>
                <w:sz w:val="24"/>
              </w:rPr>
            </w:pPr>
            <w:r w:rsidRPr="008C1B45">
              <w:rPr>
                <w:rFonts w:ascii="Times New Roman" w:hAnsi="Times New Roman"/>
                <w:color w:val="auto"/>
                <w:sz w:val="24"/>
              </w:rPr>
              <w:t>1.</w:t>
            </w:r>
            <w:r w:rsidR="00CA74FA" w:rsidRPr="008C1B45">
              <w:rPr>
                <w:rFonts w:ascii="Times New Roman" w:hAnsi="Times New Roman"/>
                <w:color w:val="auto"/>
                <w:sz w:val="24"/>
              </w:rPr>
              <w:t>8</w:t>
            </w:r>
            <w:r w:rsidRPr="008C1B45">
              <w:rPr>
                <w:rFonts w:ascii="Times New Roman" w:hAnsi="Times New Roman"/>
                <w:color w:val="auto"/>
                <w:sz w:val="24"/>
              </w:rPr>
              <w:t xml:space="preserve">.2.apakškritērija gadījumā, ja projekta iesniegumā (3.pielikumā) iekļautās izmaksu pozīcijas ir nepieciešamas projekta īstenošanai un to nepieciešamību </w:t>
            </w:r>
            <w:r w:rsidRPr="008C1B45">
              <w:rPr>
                <w:rFonts w:ascii="Times New Roman" w:hAnsi="Times New Roman"/>
                <w:color w:val="auto"/>
                <w:sz w:val="24"/>
              </w:rPr>
              <w:lastRenderedPageBreak/>
              <w:t>pamato mērķa grupas vajadzības (1.2., 1.3., 1.4.punktu apraksti), projekta darbības un to ietvaros sasniedzamie rezultāti (1.1., 1.5., 1.6.punktu apraksti), projektā sasniedzamie uzraudzības rādītāji (1.6.punkta apraksts), projekta īstenošanas kapacitāte (2.1.punkta apraksts), projekta laika plānojums (1.pielikuma informācija), publicitāte (5.sadaļas apraksts);</w:t>
            </w:r>
          </w:p>
          <w:p w14:paraId="7F8222C9" w14:textId="49D850EA" w:rsidR="00511F09" w:rsidRDefault="00511F09" w:rsidP="007341A0">
            <w:pPr>
              <w:pStyle w:val="NoSpacing"/>
              <w:numPr>
                <w:ilvl w:val="0"/>
                <w:numId w:val="4"/>
              </w:numPr>
              <w:ind w:left="306" w:hanging="207"/>
              <w:jc w:val="both"/>
              <w:rPr>
                <w:rFonts w:ascii="Times New Roman" w:hAnsi="Times New Roman"/>
                <w:color w:val="auto"/>
                <w:sz w:val="24"/>
              </w:rPr>
            </w:pPr>
            <w:r w:rsidRPr="008C1B45">
              <w:rPr>
                <w:rFonts w:ascii="Times New Roman" w:hAnsi="Times New Roman"/>
                <w:color w:val="auto"/>
                <w:sz w:val="24"/>
              </w:rPr>
              <w:t>1.</w:t>
            </w:r>
            <w:r w:rsidR="00CA74FA" w:rsidRPr="008C1B45">
              <w:rPr>
                <w:rFonts w:ascii="Times New Roman" w:hAnsi="Times New Roman"/>
                <w:color w:val="auto"/>
                <w:sz w:val="24"/>
              </w:rPr>
              <w:t>8</w:t>
            </w:r>
            <w:r w:rsidRPr="008C1B45">
              <w:rPr>
                <w:rFonts w:ascii="Times New Roman" w:hAnsi="Times New Roman"/>
                <w:color w:val="auto"/>
                <w:sz w:val="24"/>
              </w:rPr>
              <w:t>.3.apakškritērija gadījumā, ja projekta iesniegumā  (3.pielikums) plānotās izmaksas nodrošina projektā izvirzītā mērķa, rezultātu un uzraudzības rādītāju sasniegšanu (t.i., bez tām nav iespējams sasniegt projekta mērķi, rezultātu un izvirzītos rādītājus)</w:t>
            </w:r>
            <w:r w:rsidR="009C7C05">
              <w:rPr>
                <w:rFonts w:ascii="Times New Roman" w:hAnsi="Times New Roman"/>
                <w:color w:val="auto"/>
                <w:sz w:val="24"/>
              </w:rPr>
              <w:t>;</w:t>
            </w:r>
          </w:p>
          <w:p w14:paraId="3E7D6B5C" w14:textId="77777777" w:rsidR="00511F09" w:rsidRPr="008C1B45" w:rsidRDefault="00511F09" w:rsidP="003C21FD">
            <w:pPr>
              <w:pStyle w:val="NoSpacing"/>
              <w:jc w:val="both"/>
              <w:rPr>
                <w:rFonts w:ascii="Times New Roman" w:hAnsi="Times New Roman"/>
                <w:color w:val="auto"/>
                <w:sz w:val="24"/>
              </w:rPr>
            </w:pPr>
          </w:p>
          <w:p w14:paraId="3CFB0DB4" w14:textId="77777777" w:rsidR="00511F09" w:rsidRPr="008C1B45" w:rsidRDefault="00511F09" w:rsidP="001228B1">
            <w:pPr>
              <w:pStyle w:val="NoSpacing"/>
              <w:jc w:val="both"/>
              <w:rPr>
                <w:rFonts w:ascii="Times New Roman" w:hAnsi="Times New Roman"/>
                <w:color w:val="auto"/>
                <w:sz w:val="24"/>
              </w:rPr>
            </w:pPr>
            <w:r w:rsidRPr="008C1B45">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8C1B45">
              <w:rPr>
                <w:rFonts w:ascii="Times New Roman" w:hAnsi="Times New Roman"/>
                <w:b/>
                <w:color w:val="auto"/>
                <w:sz w:val="24"/>
              </w:rPr>
              <w:t>vērtējums ir „Jā, ar nosacījumu”</w:t>
            </w:r>
            <w:r w:rsidRPr="008C1B45">
              <w:rPr>
                <w:rFonts w:ascii="Times New Roman" w:hAnsi="Times New Roman"/>
                <w:color w:val="auto"/>
                <w:sz w:val="24"/>
              </w:rPr>
              <w:t>, izvirza nosacījumu veikt atbilstošu precizējumu.</w:t>
            </w:r>
          </w:p>
          <w:p w14:paraId="4CD51948" w14:textId="77777777" w:rsidR="002C4F97" w:rsidRPr="008C1B45" w:rsidRDefault="002C4F97" w:rsidP="001228B1">
            <w:pPr>
              <w:pStyle w:val="NoSpacing"/>
              <w:jc w:val="both"/>
              <w:rPr>
                <w:rFonts w:ascii="Times New Roman" w:hAnsi="Times New Roman"/>
                <w:color w:val="auto"/>
                <w:sz w:val="24"/>
              </w:rPr>
            </w:pPr>
          </w:p>
          <w:p w14:paraId="6C8C8974" w14:textId="49337D82" w:rsidR="002C4F97" w:rsidRPr="008C1B45" w:rsidRDefault="002C4F97" w:rsidP="00C40740">
            <w:pPr>
              <w:pStyle w:val="NoSpacing"/>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2FC94799" w14:textId="77777777" w:rsidTr="004E727C">
        <w:trPr>
          <w:trHeight w:val="103"/>
          <w:jc w:val="center"/>
        </w:trPr>
        <w:tc>
          <w:tcPr>
            <w:tcW w:w="868" w:type="dxa"/>
          </w:tcPr>
          <w:p w14:paraId="25B70022" w14:textId="77777777" w:rsidR="00511F09" w:rsidRPr="008C1B45" w:rsidRDefault="00511F09" w:rsidP="00511F09">
            <w:pPr>
              <w:pStyle w:val="ListParagraph"/>
              <w:numPr>
                <w:ilvl w:val="1"/>
                <w:numId w:val="27"/>
              </w:numPr>
              <w:jc w:val="both"/>
            </w:pPr>
          </w:p>
        </w:tc>
        <w:tc>
          <w:tcPr>
            <w:tcW w:w="4661" w:type="dxa"/>
          </w:tcPr>
          <w:p w14:paraId="788CF21D" w14:textId="1397A803" w:rsidR="00511F09" w:rsidRPr="008C1B45" w:rsidRDefault="00511F09" w:rsidP="003C21FD">
            <w:pPr>
              <w:spacing w:after="0" w:line="240" w:lineRule="auto"/>
              <w:jc w:val="both"/>
              <w:rPr>
                <w:rFonts w:ascii="Times New Roman" w:hAnsi="Times New Roman"/>
                <w:sz w:val="24"/>
              </w:rPr>
            </w:pPr>
            <w:r w:rsidRPr="008C1B45">
              <w:rPr>
                <w:rFonts w:ascii="Times New Roman" w:eastAsia="Times New Roman" w:hAnsi="Times New Roman"/>
                <w:color w:val="auto"/>
                <w:sz w:val="24"/>
              </w:rPr>
              <w:t>Projekta īstenošanas termiņ</w:t>
            </w:r>
            <w:r w:rsidR="00720712" w:rsidRPr="008C1B45">
              <w:rPr>
                <w:rFonts w:ascii="Times New Roman" w:eastAsia="Times New Roman" w:hAnsi="Times New Roman"/>
                <w:color w:val="auto"/>
                <w:sz w:val="24"/>
              </w:rPr>
              <w:t>š</w:t>
            </w:r>
            <w:r w:rsidRPr="008C1B45">
              <w:rPr>
                <w:rFonts w:ascii="Times New Roman" w:eastAsia="Times New Roman" w:hAnsi="Times New Roman"/>
                <w:color w:val="auto"/>
                <w:sz w:val="24"/>
              </w:rPr>
              <w:t xml:space="preserve"> atbilst MK noteikumos par specifiskā atbalsta mērķa īstenošanu noteiktajam projekta īstenošanas periodam.</w:t>
            </w:r>
          </w:p>
        </w:tc>
        <w:tc>
          <w:tcPr>
            <w:tcW w:w="1412" w:type="dxa"/>
            <w:vAlign w:val="center"/>
          </w:tcPr>
          <w:p w14:paraId="5231339A" w14:textId="77777777" w:rsidR="00511F09" w:rsidRPr="008C1B45" w:rsidRDefault="00511F09" w:rsidP="00177ADC">
            <w:pPr>
              <w:pStyle w:val="ListParagraph"/>
              <w:ind w:left="0"/>
              <w:jc w:val="center"/>
            </w:pPr>
            <w:r w:rsidRPr="008C1B45">
              <w:t>P</w:t>
            </w:r>
          </w:p>
        </w:tc>
        <w:tc>
          <w:tcPr>
            <w:tcW w:w="8222" w:type="dxa"/>
          </w:tcPr>
          <w:p w14:paraId="44957888" w14:textId="77777777" w:rsidR="00511F09" w:rsidRPr="008C1B45" w:rsidRDefault="00511F09" w:rsidP="009C1480">
            <w:pPr>
              <w:pStyle w:val="NoSpacing"/>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ja:</w:t>
            </w:r>
          </w:p>
          <w:p w14:paraId="566EC60E" w14:textId="77777777" w:rsidR="007341A0" w:rsidRPr="008C1B45" w:rsidRDefault="00511F09" w:rsidP="007341A0">
            <w:pPr>
              <w:pStyle w:val="NoSpacing"/>
              <w:numPr>
                <w:ilvl w:val="0"/>
                <w:numId w:val="5"/>
              </w:numPr>
              <w:ind w:left="306" w:hanging="207"/>
              <w:jc w:val="both"/>
              <w:rPr>
                <w:rFonts w:ascii="Times New Roman" w:hAnsi="Times New Roman"/>
                <w:color w:val="auto"/>
                <w:sz w:val="24"/>
              </w:rPr>
            </w:pPr>
            <w:r w:rsidRPr="008C1B45">
              <w:rPr>
                <w:rFonts w:ascii="Times New Roman" w:hAnsi="Times New Roman"/>
                <w:color w:val="auto"/>
                <w:sz w:val="24"/>
              </w:rPr>
              <w:t>projekta īstenošanas termiņš (tajā skaitā finansējums sadalījumā pa gadiem) saskaņā ar projekta iesniegumu (2.3.punkts, 1. un 2.pielikums) nepārsniedz MK noteikumos noteikto - 2023.gada 31.decembri;</w:t>
            </w:r>
          </w:p>
          <w:p w14:paraId="012174DF" w14:textId="77777777" w:rsidR="007341A0" w:rsidRPr="008C1B45" w:rsidRDefault="00511F09" w:rsidP="007341A0">
            <w:pPr>
              <w:pStyle w:val="NoSpacing"/>
              <w:numPr>
                <w:ilvl w:val="0"/>
                <w:numId w:val="5"/>
              </w:numPr>
              <w:ind w:left="306" w:hanging="207"/>
              <w:jc w:val="both"/>
              <w:rPr>
                <w:rFonts w:ascii="Times New Roman" w:hAnsi="Times New Roman"/>
                <w:color w:val="auto"/>
                <w:sz w:val="24"/>
              </w:rPr>
            </w:pPr>
            <w:r w:rsidRPr="008C1B45">
              <w:rPr>
                <w:rFonts w:ascii="Times New Roman" w:hAnsi="Times New Roman"/>
                <w:sz w:val="24"/>
              </w:rPr>
              <w:t xml:space="preserve">projekta iesnieguma </w:t>
            </w:r>
            <w:r w:rsidRPr="008C1B45">
              <w:rPr>
                <w:rFonts w:ascii="Times New Roman" w:hAnsi="Times New Roman"/>
                <w:color w:val="auto"/>
                <w:sz w:val="24"/>
              </w:rPr>
              <w:t>1.pielikumā “Projekta īstenošanas laika grafiks” katrai projekta darbībai (tajā skaitā projekta administrēšanai, informācijas un publicitātes pasākumiem) ir norādīts īstenošanas ilgums pa ceturkšņiem, kopējais ieviešanas laiks atbilst 2.3.punktā norādītajam kopējam projekta īstenošanas ilgumam;</w:t>
            </w:r>
          </w:p>
          <w:p w14:paraId="42E835AA" w14:textId="0F9FD0FF" w:rsidR="00511F09" w:rsidRPr="008C1B45" w:rsidRDefault="00511F09" w:rsidP="007341A0">
            <w:pPr>
              <w:pStyle w:val="NoSpacing"/>
              <w:numPr>
                <w:ilvl w:val="0"/>
                <w:numId w:val="5"/>
              </w:numPr>
              <w:ind w:left="306" w:hanging="207"/>
              <w:jc w:val="both"/>
              <w:rPr>
                <w:rFonts w:ascii="Times New Roman" w:hAnsi="Times New Roman"/>
                <w:color w:val="auto"/>
                <w:sz w:val="24"/>
              </w:rPr>
            </w:pPr>
            <w:r w:rsidRPr="008C1B45">
              <w:rPr>
                <w:rFonts w:ascii="Times New Roman" w:hAnsi="Times New Roman"/>
                <w:sz w:val="24"/>
              </w:rPr>
              <w:t xml:space="preserve">projekta iesnieguma </w:t>
            </w:r>
            <w:r w:rsidRPr="008C1B45">
              <w:rPr>
                <w:rFonts w:ascii="Times New Roman" w:hAnsi="Times New Roman"/>
                <w:color w:val="auto"/>
                <w:sz w:val="24"/>
              </w:rPr>
              <w:t>2. un 3.pielikumā plānotais finansējums gan finanšu sadalījumā pa gadiem, gan izmaksu pozīciju plānojumā atbilst 1.pielikumā norādītajam.</w:t>
            </w:r>
          </w:p>
          <w:p w14:paraId="615F963E" w14:textId="77777777" w:rsidR="00511F09" w:rsidRPr="008C1B45" w:rsidRDefault="00511F09" w:rsidP="00933DD2">
            <w:pPr>
              <w:pStyle w:val="NoSpacing"/>
              <w:jc w:val="both"/>
              <w:rPr>
                <w:rFonts w:ascii="Times New Roman" w:hAnsi="Times New Roman"/>
                <w:b/>
                <w:color w:val="auto"/>
                <w:sz w:val="24"/>
              </w:rPr>
            </w:pPr>
          </w:p>
          <w:p w14:paraId="456CF211" w14:textId="77777777" w:rsidR="00511F09" w:rsidRPr="008C1B45" w:rsidRDefault="00511F09" w:rsidP="00731A34">
            <w:pPr>
              <w:pStyle w:val="NoSpacing"/>
              <w:jc w:val="both"/>
              <w:rPr>
                <w:rFonts w:ascii="Times New Roman" w:hAnsi="Times New Roman"/>
                <w:color w:val="auto"/>
                <w:sz w:val="24"/>
              </w:rPr>
            </w:pPr>
            <w:r w:rsidRPr="008C1B45">
              <w:rPr>
                <w:rFonts w:ascii="Times New Roman" w:hAnsi="Times New Roman"/>
                <w:color w:val="auto"/>
                <w:sz w:val="24"/>
              </w:rPr>
              <w:t>Ja projekta iesniegums neatbilst visām minētajām prasībām,</w:t>
            </w:r>
            <w:r w:rsidRPr="008C1B45">
              <w:rPr>
                <w:rFonts w:ascii="Times New Roman" w:hAnsi="Times New Roman"/>
                <w:b/>
                <w:color w:val="auto"/>
                <w:sz w:val="24"/>
              </w:rPr>
              <w:t xml:space="preserve"> vērtējums ir „Jā, ar nosacījumu”</w:t>
            </w:r>
            <w:r w:rsidRPr="008C1B45">
              <w:rPr>
                <w:rFonts w:ascii="Times New Roman" w:hAnsi="Times New Roman"/>
                <w:color w:val="auto"/>
                <w:sz w:val="24"/>
              </w:rPr>
              <w:t xml:space="preserve">, izvirza nosacījumu atbilstoši precizēt projekta īstenošanas ilgumu, </w:t>
            </w:r>
            <w:r w:rsidRPr="008C1B45">
              <w:rPr>
                <w:rFonts w:ascii="Times New Roman" w:hAnsi="Times New Roman"/>
                <w:color w:val="auto"/>
                <w:sz w:val="24"/>
              </w:rPr>
              <w:lastRenderedPageBreak/>
              <w:t xml:space="preserve">darbību plānojumu pa ceturkšņiem vai finansējuma plānojumu pa gadiem vai izmaksu pozīcijām, nodrošināt saskaņotu informāciju saistītajās </w:t>
            </w:r>
            <w:r w:rsidRPr="008C1B45">
              <w:rPr>
                <w:rFonts w:ascii="Times New Roman" w:hAnsi="Times New Roman"/>
                <w:sz w:val="24"/>
              </w:rPr>
              <w:t xml:space="preserve">projekta iesnieguma </w:t>
            </w:r>
            <w:r w:rsidRPr="008C1B45">
              <w:rPr>
                <w:rFonts w:ascii="Times New Roman" w:hAnsi="Times New Roman"/>
                <w:color w:val="auto"/>
                <w:sz w:val="24"/>
              </w:rPr>
              <w:t xml:space="preserve">sadaļās. </w:t>
            </w:r>
          </w:p>
          <w:p w14:paraId="3936CD07" w14:textId="77777777" w:rsidR="002C4F97" w:rsidRPr="008C1B45" w:rsidRDefault="002C4F97" w:rsidP="00731A34">
            <w:pPr>
              <w:pStyle w:val="NoSpacing"/>
              <w:jc w:val="both"/>
              <w:rPr>
                <w:rFonts w:ascii="Times New Roman" w:hAnsi="Times New Roman"/>
                <w:color w:val="auto"/>
                <w:sz w:val="24"/>
              </w:rPr>
            </w:pPr>
          </w:p>
          <w:p w14:paraId="2B13C069" w14:textId="624AC3E3" w:rsidR="002C4F97" w:rsidRPr="008C1B45" w:rsidRDefault="002C4F97" w:rsidP="00731A34">
            <w:pPr>
              <w:pStyle w:val="NoSpacing"/>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753B4DD7" w14:textId="77777777" w:rsidTr="004E727C">
        <w:trPr>
          <w:trHeight w:val="103"/>
          <w:jc w:val="center"/>
        </w:trPr>
        <w:tc>
          <w:tcPr>
            <w:tcW w:w="868" w:type="dxa"/>
          </w:tcPr>
          <w:p w14:paraId="57CC8F0C" w14:textId="77777777" w:rsidR="00511F09" w:rsidRPr="008C1B45" w:rsidRDefault="00511F09" w:rsidP="00511F09">
            <w:pPr>
              <w:pStyle w:val="ListParagraph"/>
              <w:numPr>
                <w:ilvl w:val="1"/>
                <w:numId w:val="27"/>
              </w:numPr>
              <w:jc w:val="both"/>
            </w:pPr>
          </w:p>
        </w:tc>
        <w:tc>
          <w:tcPr>
            <w:tcW w:w="4661" w:type="dxa"/>
          </w:tcPr>
          <w:p w14:paraId="5D98B0B9" w14:textId="140FBDB2" w:rsidR="00511F09" w:rsidRPr="008C1B45" w:rsidRDefault="00511F09" w:rsidP="003C21FD">
            <w:pPr>
              <w:spacing w:after="0" w:line="240" w:lineRule="auto"/>
              <w:jc w:val="both"/>
              <w:rPr>
                <w:rFonts w:ascii="Times New Roman" w:hAnsi="Times New Roman"/>
                <w:sz w:val="24"/>
              </w:rPr>
            </w:pPr>
            <w:r w:rsidRPr="008C1B45">
              <w:rPr>
                <w:rFonts w:ascii="Times New Roman" w:eastAsia="Times New Roman" w:hAnsi="Times New Roman"/>
                <w:color w:val="auto"/>
                <w:sz w:val="24"/>
              </w:rPr>
              <w:t>Projekta mērķis atbilst  MK noteikumos par specifiskā atbalsta mērķa īstenošanu noteiktajam mērķim</w:t>
            </w:r>
            <w:r w:rsidR="00720712" w:rsidRPr="008C1B45">
              <w:rPr>
                <w:rFonts w:ascii="Times New Roman" w:eastAsia="Times New Roman" w:hAnsi="Times New Roman"/>
                <w:color w:val="auto"/>
                <w:sz w:val="24"/>
              </w:rPr>
              <w:t xml:space="preserve"> un uzraudzības rādītāji ir precīzi definēti, pamatoti un izmērāmi un tie sekmē MK noteikumos par specifiskā atbalsta mērķa īstenošanu noteikto rādītāju sasniegšanu.</w:t>
            </w:r>
          </w:p>
        </w:tc>
        <w:tc>
          <w:tcPr>
            <w:tcW w:w="1412" w:type="dxa"/>
            <w:vAlign w:val="center"/>
          </w:tcPr>
          <w:p w14:paraId="45C0A297" w14:textId="77777777" w:rsidR="00511F09" w:rsidRPr="008C1B45" w:rsidRDefault="00511F09" w:rsidP="00177ADC">
            <w:pPr>
              <w:pStyle w:val="ListParagraph"/>
              <w:ind w:left="0"/>
              <w:jc w:val="center"/>
            </w:pPr>
            <w:r w:rsidRPr="008C1B45">
              <w:t>P</w:t>
            </w:r>
          </w:p>
        </w:tc>
        <w:tc>
          <w:tcPr>
            <w:tcW w:w="8222" w:type="dxa"/>
          </w:tcPr>
          <w:p w14:paraId="00E6CC4D" w14:textId="77777777" w:rsidR="00E66F72" w:rsidRPr="008C1B45" w:rsidRDefault="00511F09" w:rsidP="00E943C0">
            <w:pPr>
              <w:pStyle w:val="NoSpacing"/>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ja</w:t>
            </w:r>
            <w:r w:rsidR="00E66F72" w:rsidRPr="008C1B45">
              <w:rPr>
                <w:rFonts w:ascii="Times New Roman" w:hAnsi="Times New Roman"/>
                <w:color w:val="auto"/>
                <w:sz w:val="24"/>
              </w:rPr>
              <w:t>:</w:t>
            </w:r>
          </w:p>
          <w:p w14:paraId="14389F3A" w14:textId="5AF56ED7" w:rsidR="00E66F72" w:rsidRPr="008C1B45" w:rsidRDefault="00511F09" w:rsidP="00E66F72">
            <w:pPr>
              <w:pStyle w:val="NoSpacing"/>
              <w:numPr>
                <w:ilvl w:val="0"/>
                <w:numId w:val="5"/>
              </w:numPr>
              <w:ind w:left="382" w:hanging="283"/>
              <w:jc w:val="both"/>
              <w:rPr>
                <w:rFonts w:ascii="Times New Roman" w:hAnsi="Times New Roman"/>
                <w:color w:val="000000" w:themeColor="text1"/>
                <w:sz w:val="24"/>
              </w:rPr>
            </w:pPr>
            <w:r w:rsidRPr="008C1B45">
              <w:rPr>
                <w:rFonts w:ascii="Times New Roman" w:hAnsi="Times New Roman"/>
                <w:sz w:val="24"/>
              </w:rPr>
              <w:t xml:space="preserve">projekta iesnieguma </w:t>
            </w:r>
            <w:r w:rsidRPr="008C1B45">
              <w:rPr>
                <w:rFonts w:ascii="Times New Roman" w:hAnsi="Times New Roman"/>
                <w:color w:val="auto"/>
                <w:sz w:val="24"/>
              </w:rPr>
              <w:t>1.2.punktā</w:t>
            </w:r>
            <w:r w:rsidR="005C24E4" w:rsidRPr="008C1B45">
              <w:rPr>
                <w:rFonts w:ascii="Times New Roman" w:hAnsi="Times New Roman"/>
                <w:color w:val="auto"/>
                <w:sz w:val="24"/>
              </w:rPr>
              <w:t xml:space="preserve"> </w:t>
            </w:r>
            <w:r w:rsidR="00243ADF" w:rsidRPr="008C1B45">
              <w:rPr>
                <w:rFonts w:ascii="Times New Roman" w:hAnsi="Times New Roman"/>
                <w:color w:val="000000" w:themeColor="text1"/>
                <w:sz w:val="24"/>
              </w:rPr>
              <w:t>un arī pārējā projekta iesniegumā minētā informācija par projekta mērķi, kā arī projektā plānotajām darbībām, liecina, ka tas ir vērsts uz MK noteikumos noteikto mērķi</w:t>
            </w:r>
            <w:r w:rsidR="00E66F72" w:rsidRPr="008C1B45">
              <w:rPr>
                <w:rFonts w:ascii="Times New Roman" w:hAnsi="Times New Roman"/>
                <w:color w:val="000000" w:themeColor="text1"/>
                <w:sz w:val="24"/>
              </w:rPr>
              <w:t>;</w:t>
            </w:r>
          </w:p>
          <w:p w14:paraId="549D5814" w14:textId="6D41E69A" w:rsidR="00E66F72" w:rsidRPr="008C1B45" w:rsidRDefault="00E66F72" w:rsidP="00E66F72">
            <w:pPr>
              <w:pStyle w:val="NoSpacing"/>
              <w:numPr>
                <w:ilvl w:val="0"/>
                <w:numId w:val="5"/>
              </w:numPr>
              <w:ind w:left="382" w:hanging="283"/>
              <w:jc w:val="both"/>
              <w:rPr>
                <w:rFonts w:ascii="Times New Roman" w:hAnsi="Times New Roman"/>
                <w:color w:val="000000" w:themeColor="text1"/>
                <w:sz w:val="24"/>
              </w:rPr>
            </w:pPr>
            <w:r w:rsidRPr="008C1B45">
              <w:rPr>
                <w:rFonts w:ascii="Times New Roman" w:hAnsi="Times New Roman"/>
                <w:color w:val="auto"/>
                <w:sz w:val="24"/>
              </w:rPr>
              <w:t>projekta iesnieguma 1.5.punktā katrai projekta darbībai ir norādīts pamatots (skaidri izriet no attiecīgās projekta darbības), precīzi definēts</w:t>
            </w:r>
            <w:r w:rsidRPr="008C1B45">
              <w:rPr>
                <w:sz w:val="24"/>
              </w:rPr>
              <w:t xml:space="preserve"> </w:t>
            </w:r>
            <w:r w:rsidRPr="008C1B45">
              <w:rPr>
                <w:rFonts w:ascii="Times New Roman" w:hAnsi="Times New Roman"/>
                <w:color w:val="auto"/>
                <w:sz w:val="24"/>
              </w:rPr>
              <w:t>t.i. no uzraudzības rādītāju nosaukumiem var spriest par to saturu, un izmērāms rezultāts, kas katras projekta darbības rezultātā tiks sasniegts;</w:t>
            </w:r>
          </w:p>
          <w:p w14:paraId="69C0F286" w14:textId="1FD93A36" w:rsidR="00243ADF" w:rsidRPr="008C1B45" w:rsidRDefault="00E66F72" w:rsidP="00E66F72">
            <w:pPr>
              <w:pStyle w:val="NoSpacing"/>
              <w:numPr>
                <w:ilvl w:val="0"/>
                <w:numId w:val="5"/>
              </w:numPr>
              <w:ind w:left="382" w:hanging="283"/>
              <w:jc w:val="both"/>
              <w:rPr>
                <w:rFonts w:ascii="Times New Roman" w:hAnsi="Times New Roman"/>
                <w:color w:val="auto"/>
                <w:sz w:val="24"/>
              </w:rPr>
            </w:pPr>
            <w:r w:rsidRPr="008C1B45">
              <w:rPr>
                <w:rFonts w:ascii="Times New Roman" w:hAnsi="Times New Roman"/>
                <w:color w:val="auto"/>
                <w:sz w:val="24"/>
              </w:rPr>
              <w:t>projekta iesnieguma 1.6.punktā ir norādīti pamatoti (skaidri izriet no projekta darbībām), precīzi definēti t.i. no uzraudzības rādītāju nosaukumiem var spriest par to saturu un izmērāmi,  projekta uzraudzības rādītāji.  Tiem ir noteikta sasniedzamā mērvienība un skaitliskā vērtība, kas sekmē MK noteikumu 4.1.</w:t>
            </w:r>
            <w:r w:rsidR="00D3175F" w:rsidRPr="008C1B45">
              <w:rPr>
                <w:rFonts w:ascii="Times New Roman" w:hAnsi="Times New Roman"/>
                <w:color w:val="auto"/>
                <w:sz w:val="24"/>
              </w:rPr>
              <w:t xml:space="preserve"> un 4.2. </w:t>
            </w:r>
            <w:r w:rsidRPr="008C1B45">
              <w:rPr>
                <w:rFonts w:ascii="Times New Roman" w:hAnsi="Times New Roman"/>
                <w:color w:val="auto"/>
                <w:sz w:val="24"/>
              </w:rPr>
              <w:t>punktā noteikto rādītāju sasniegšanu.</w:t>
            </w:r>
          </w:p>
          <w:p w14:paraId="167B7145" w14:textId="4B66E682" w:rsidR="00511F09" w:rsidRPr="008C1B45" w:rsidRDefault="00511F09" w:rsidP="00E943C0">
            <w:pPr>
              <w:pStyle w:val="NoSpacing"/>
              <w:jc w:val="both"/>
              <w:rPr>
                <w:rFonts w:ascii="Times New Roman" w:hAnsi="Times New Roman"/>
                <w:color w:val="000000" w:themeColor="text1"/>
                <w:sz w:val="24"/>
              </w:rPr>
            </w:pPr>
          </w:p>
          <w:p w14:paraId="26D165AA" w14:textId="2952DE30" w:rsidR="00E66F72" w:rsidRPr="008C1B45" w:rsidRDefault="00E66F72" w:rsidP="00E66F72">
            <w:pPr>
              <w:pStyle w:val="NoSpacing"/>
              <w:jc w:val="both"/>
              <w:rPr>
                <w:rFonts w:ascii="Times New Roman" w:hAnsi="Times New Roman"/>
                <w:color w:val="000000" w:themeColor="text1"/>
                <w:sz w:val="24"/>
              </w:rPr>
            </w:pPr>
            <w:r w:rsidRPr="008C1B45">
              <w:rPr>
                <w:rFonts w:ascii="Times New Roman" w:hAnsi="Times New Roman"/>
                <w:color w:val="000000" w:themeColor="text1"/>
                <w:sz w:val="24"/>
              </w:rPr>
              <w:t>Ja projekta iesniegums neatbilst visām minētajām prasībām,</w:t>
            </w:r>
            <w:r w:rsidRPr="008C1B45">
              <w:rPr>
                <w:rFonts w:ascii="Times New Roman" w:hAnsi="Times New Roman"/>
                <w:b/>
                <w:color w:val="000000" w:themeColor="text1"/>
                <w:sz w:val="24"/>
              </w:rPr>
              <w:t xml:space="preserve"> vērtējums ir „Jā, ar nosacījumu”</w:t>
            </w:r>
            <w:r w:rsidRPr="008C1B45">
              <w:rPr>
                <w:rFonts w:ascii="Times New Roman" w:hAnsi="Times New Roman"/>
                <w:color w:val="000000" w:themeColor="text1"/>
                <w:sz w:val="24"/>
              </w:rPr>
              <w:t>, izvirza nosacījumu veikt atbilstošu precizējumu:</w:t>
            </w:r>
          </w:p>
          <w:p w14:paraId="4762CB79" w14:textId="458D574D" w:rsidR="004F0E2D" w:rsidRPr="008C1B45" w:rsidRDefault="00E66F72" w:rsidP="00024D1A">
            <w:pPr>
              <w:pStyle w:val="NoSpacing"/>
              <w:numPr>
                <w:ilvl w:val="0"/>
                <w:numId w:val="13"/>
              </w:numPr>
              <w:ind w:left="382" w:hanging="283"/>
              <w:jc w:val="both"/>
              <w:rPr>
                <w:rFonts w:ascii="Times New Roman" w:hAnsi="Times New Roman"/>
                <w:color w:val="auto"/>
                <w:sz w:val="24"/>
              </w:rPr>
            </w:pPr>
            <w:r w:rsidRPr="008C1B45">
              <w:rPr>
                <w:rFonts w:ascii="Times New Roman" w:hAnsi="Times New Roman"/>
                <w:color w:val="000000" w:themeColor="text1"/>
                <w:sz w:val="24"/>
              </w:rPr>
              <w:t xml:space="preserve">precizēt projekta mērķi, projektā plānotās darbības, </w:t>
            </w:r>
            <w:r w:rsidR="004F0E2D" w:rsidRPr="008C1B45">
              <w:rPr>
                <w:rFonts w:ascii="Times New Roman" w:hAnsi="Times New Roman"/>
                <w:color w:val="auto"/>
                <w:sz w:val="24"/>
              </w:rPr>
              <w:t>lai tās būtu vērstas uz MK noteikumos noteikto mērķa sasniegšanu;</w:t>
            </w:r>
          </w:p>
          <w:p w14:paraId="3040B9E3" w14:textId="77777777" w:rsidR="00024D1A" w:rsidRPr="008C1B45" w:rsidRDefault="00E66F72" w:rsidP="00024D1A">
            <w:pPr>
              <w:pStyle w:val="NoSpacing"/>
              <w:numPr>
                <w:ilvl w:val="0"/>
                <w:numId w:val="13"/>
              </w:numPr>
              <w:ind w:left="382" w:hanging="283"/>
              <w:jc w:val="both"/>
              <w:rPr>
                <w:rFonts w:ascii="Times New Roman" w:hAnsi="Times New Roman"/>
                <w:color w:val="auto"/>
                <w:sz w:val="24"/>
              </w:rPr>
            </w:pPr>
            <w:r w:rsidRPr="008C1B45">
              <w:rPr>
                <w:rFonts w:ascii="Times New Roman" w:hAnsi="Times New Roman"/>
                <w:color w:val="000000" w:themeColor="text1"/>
                <w:sz w:val="24"/>
              </w:rPr>
              <w:t>precizēt projekta iesnieguma 1.5.</w:t>
            </w:r>
            <w:r w:rsidRPr="008C1B45" w:rsidDel="00774044">
              <w:rPr>
                <w:rFonts w:ascii="Times New Roman" w:hAnsi="Times New Roman"/>
                <w:color w:val="000000" w:themeColor="text1"/>
                <w:sz w:val="24"/>
              </w:rPr>
              <w:t xml:space="preserve"> </w:t>
            </w:r>
            <w:r w:rsidRPr="008C1B45">
              <w:rPr>
                <w:rFonts w:ascii="Times New Roman" w:hAnsi="Times New Roman"/>
                <w:color w:val="000000" w:themeColor="text1"/>
                <w:sz w:val="24"/>
              </w:rPr>
              <w:t>punktu, katrai projekta darbībai norādot pamatotu, precīzi definētu vai izmērāmu rezultātu;</w:t>
            </w:r>
          </w:p>
          <w:p w14:paraId="3886E02D" w14:textId="22263EB7" w:rsidR="00E66F72" w:rsidRPr="008C1B45" w:rsidRDefault="00E66F72" w:rsidP="00024D1A">
            <w:pPr>
              <w:pStyle w:val="NoSpacing"/>
              <w:numPr>
                <w:ilvl w:val="0"/>
                <w:numId w:val="13"/>
              </w:numPr>
              <w:ind w:left="382" w:hanging="283"/>
              <w:jc w:val="both"/>
              <w:rPr>
                <w:rFonts w:ascii="Times New Roman" w:hAnsi="Times New Roman"/>
                <w:color w:val="auto"/>
                <w:sz w:val="24"/>
              </w:rPr>
            </w:pPr>
            <w:r w:rsidRPr="008C1B45">
              <w:rPr>
                <w:rFonts w:ascii="Times New Roman" w:hAnsi="Times New Roman"/>
                <w:color w:val="000000" w:themeColor="text1"/>
                <w:sz w:val="24"/>
              </w:rPr>
              <w:t>precizēt projekta iesnieguma 1.6.</w:t>
            </w:r>
            <w:r w:rsidRPr="008C1B45" w:rsidDel="00774044">
              <w:rPr>
                <w:rFonts w:ascii="Times New Roman" w:hAnsi="Times New Roman"/>
                <w:color w:val="000000" w:themeColor="text1"/>
                <w:sz w:val="24"/>
              </w:rPr>
              <w:t xml:space="preserve"> </w:t>
            </w:r>
            <w:r w:rsidRPr="008C1B45">
              <w:rPr>
                <w:rFonts w:ascii="Times New Roman" w:hAnsi="Times New Roman"/>
                <w:color w:val="000000" w:themeColor="text1"/>
                <w:sz w:val="24"/>
              </w:rPr>
              <w:t>punktu norādot pamatotus, precīzi definētus un izmērāmus uzraudzības rādītājus;</w:t>
            </w:r>
          </w:p>
          <w:p w14:paraId="2438F083" w14:textId="77777777" w:rsidR="00E66F72" w:rsidRPr="008C1B45" w:rsidRDefault="00E66F72" w:rsidP="00BF715E">
            <w:pPr>
              <w:pStyle w:val="NoSpacing"/>
              <w:jc w:val="both"/>
              <w:rPr>
                <w:rFonts w:ascii="Times New Roman" w:hAnsi="Times New Roman"/>
                <w:color w:val="auto"/>
                <w:sz w:val="24"/>
              </w:rPr>
            </w:pPr>
          </w:p>
          <w:p w14:paraId="18B51034" w14:textId="5762C28F" w:rsidR="002C4F97" w:rsidRPr="008C1B45" w:rsidRDefault="002C4F97" w:rsidP="00C40740">
            <w:pPr>
              <w:pStyle w:val="NoSpacing"/>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w:t>
            </w:r>
            <w:r w:rsidRPr="008C1B45">
              <w:rPr>
                <w:rFonts w:ascii="Times New Roman" w:hAnsi="Times New Roman"/>
                <w:color w:val="auto"/>
                <w:sz w:val="24"/>
              </w:rPr>
              <w:lastRenderedPageBreak/>
              <w:t>atkārtotajā lēmumā par projekta iesnieguma apstiprināšanu ar nosacījumiem noteiktajā termiņā.</w:t>
            </w:r>
          </w:p>
        </w:tc>
      </w:tr>
      <w:tr w:rsidR="00511F09" w:rsidRPr="008C1B45" w14:paraId="5BC8C726" w14:textId="77777777" w:rsidTr="004E727C">
        <w:trPr>
          <w:trHeight w:val="1060"/>
          <w:jc w:val="center"/>
        </w:trPr>
        <w:tc>
          <w:tcPr>
            <w:tcW w:w="868" w:type="dxa"/>
            <w:vMerge w:val="restart"/>
          </w:tcPr>
          <w:p w14:paraId="51C3F089" w14:textId="77777777" w:rsidR="00511F09" w:rsidRPr="008C1B45" w:rsidRDefault="00511F09" w:rsidP="00511F09">
            <w:pPr>
              <w:pStyle w:val="ListParagraph"/>
              <w:numPr>
                <w:ilvl w:val="1"/>
                <w:numId w:val="27"/>
              </w:numPr>
              <w:jc w:val="both"/>
            </w:pPr>
          </w:p>
        </w:tc>
        <w:tc>
          <w:tcPr>
            <w:tcW w:w="4661" w:type="dxa"/>
          </w:tcPr>
          <w:p w14:paraId="64EF876B" w14:textId="2F3F295D" w:rsidR="00511F09" w:rsidRPr="008C1B45" w:rsidRDefault="00511F09" w:rsidP="000C625D">
            <w:pPr>
              <w:spacing w:after="0" w:line="240" w:lineRule="auto"/>
              <w:jc w:val="both"/>
              <w:rPr>
                <w:rFonts w:ascii="Times New Roman" w:hAnsi="Times New Roman"/>
                <w:sz w:val="24"/>
              </w:rPr>
            </w:pPr>
            <w:r w:rsidRPr="008C1B45">
              <w:rPr>
                <w:rFonts w:ascii="Times New Roman" w:hAnsi="Times New Roman"/>
                <w:sz w:val="24"/>
              </w:rPr>
              <w:t>Projekta iesniegumā plānotās projekta darbības</w:t>
            </w:r>
            <w:r w:rsidR="00F614EB" w:rsidRPr="008C1B45">
              <w:rPr>
                <w:rFonts w:ascii="Times New Roman" w:hAnsi="Times New Roman"/>
                <w:sz w:val="24"/>
              </w:rPr>
              <w:t xml:space="preserve"> un sagaidāmie rezultāti</w:t>
            </w:r>
            <w:r w:rsidRPr="008C1B45">
              <w:rPr>
                <w:rFonts w:ascii="Times New Roman" w:hAnsi="Times New Roman"/>
                <w:sz w:val="24"/>
              </w:rPr>
              <w:t xml:space="preserve">: </w:t>
            </w:r>
          </w:p>
          <w:p w14:paraId="542AF0EE" w14:textId="3DB06322" w:rsidR="00511F09" w:rsidRPr="008C1B45" w:rsidRDefault="00511F09" w:rsidP="00151494">
            <w:pPr>
              <w:pStyle w:val="ListParagraph"/>
              <w:numPr>
                <w:ilvl w:val="2"/>
                <w:numId w:val="27"/>
              </w:numPr>
              <w:jc w:val="both"/>
            </w:pPr>
            <w:r w:rsidRPr="008C1B45">
              <w:t>atbilst MK noteikumos par specifiskā atbalsta mērķa īstenošanu noteiktajam un paredz saikni ar attiecīgajām atbalstāmajām darbībām;</w:t>
            </w:r>
          </w:p>
        </w:tc>
        <w:tc>
          <w:tcPr>
            <w:tcW w:w="1412" w:type="dxa"/>
            <w:vMerge w:val="restart"/>
            <w:vAlign w:val="center"/>
          </w:tcPr>
          <w:p w14:paraId="0E69CB3B" w14:textId="77777777" w:rsidR="00511F09" w:rsidRPr="008C1B45" w:rsidRDefault="00511F09" w:rsidP="00177ADC">
            <w:pPr>
              <w:pStyle w:val="ListParagraph"/>
              <w:ind w:left="0"/>
              <w:jc w:val="center"/>
            </w:pPr>
            <w:r w:rsidRPr="008C1B45">
              <w:t>P</w:t>
            </w:r>
          </w:p>
        </w:tc>
        <w:tc>
          <w:tcPr>
            <w:tcW w:w="8222" w:type="dxa"/>
          </w:tcPr>
          <w:p w14:paraId="4064E28C" w14:textId="7D85E8E8" w:rsidR="00511F09" w:rsidRPr="008C1B45" w:rsidRDefault="00511F09" w:rsidP="00947A0B">
            <w:pPr>
              <w:pStyle w:val="NoSpacing"/>
              <w:jc w:val="both"/>
              <w:rPr>
                <w:rFonts w:ascii="Times New Roman" w:hAnsi="Times New Roman"/>
                <w:color w:val="000000" w:themeColor="text1"/>
                <w:sz w:val="24"/>
              </w:rPr>
            </w:pPr>
            <w:r w:rsidRPr="008C1B45">
              <w:rPr>
                <w:rFonts w:ascii="Times New Roman" w:hAnsi="Times New Roman"/>
                <w:color w:val="auto"/>
                <w:sz w:val="24"/>
              </w:rPr>
              <w:t>1.</w:t>
            </w:r>
            <w:r w:rsidR="007D0CA1" w:rsidRPr="008C1B45">
              <w:rPr>
                <w:rFonts w:ascii="Times New Roman" w:hAnsi="Times New Roman"/>
                <w:color w:val="auto"/>
                <w:sz w:val="24"/>
              </w:rPr>
              <w:t>1</w:t>
            </w:r>
            <w:r w:rsidR="004F0E2D" w:rsidRPr="008C1B45">
              <w:rPr>
                <w:rFonts w:ascii="Times New Roman" w:hAnsi="Times New Roman"/>
                <w:color w:val="auto"/>
                <w:sz w:val="24"/>
              </w:rPr>
              <w:t>1</w:t>
            </w:r>
            <w:r w:rsidRPr="008C1B45">
              <w:rPr>
                <w:rFonts w:ascii="Times New Roman" w:hAnsi="Times New Roman"/>
                <w:color w:val="auto"/>
                <w:sz w:val="24"/>
              </w:rPr>
              <w:t xml:space="preserve">.1.apakškritērijā </w:t>
            </w:r>
            <w:r w:rsidRPr="008C1B45">
              <w:rPr>
                <w:rFonts w:ascii="Times New Roman" w:hAnsi="Times New Roman"/>
                <w:b/>
                <w:color w:val="auto"/>
                <w:sz w:val="24"/>
              </w:rPr>
              <w:t>vērtējums ir „Jā”</w:t>
            </w:r>
            <w:r w:rsidRPr="008C1B45">
              <w:rPr>
                <w:rFonts w:ascii="Times New Roman" w:hAnsi="Times New Roman"/>
                <w:color w:val="auto"/>
                <w:sz w:val="24"/>
              </w:rPr>
              <w:t xml:space="preserve">, ja </w:t>
            </w:r>
            <w:r w:rsidRPr="008C1B45">
              <w:rPr>
                <w:rFonts w:ascii="Times New Roman" w:hAnsi="Times New Roman"/>
                <w:sz w:val="24"/>
              </w:rPr>
              <w:t xml:space="preserve">projekta iesnieguma </w:t>
            </w:r>
            <w:r w:rsidRPr="008C1B45">
              <w:rPr>
                <w:rFonts w:ascii="Times New Roman" w:hAnsi="Times New Roman"/>
                <w:color w:val="auto"/>
                <w:sz w:val="24"/>
              </w:rPr>
              <w:t xml:space="preserve">1.5.punktā norādītās projekta darbības atbilst MK noteikumos noteiktajām </w:t>
            </w:r>
            <w:r w:rsidRPr="008C1B45">
              <w:rPr>
                <w:rFonts w:ascii="Times New Roman" w:hAnsi="Times New Roman"/>
                <w:color w:val="000000" w:themeColor="text1"/>
                <w:sz w:val="24"/>
              </w:rPr>
              <w:t>atbalstāmajām darbībām</w:t>
            </w:r>
            <w:r w:rsidR="00947A0B" w:rsidRPr="008C1B45">
              <w:rPr>
                <w:rFonts w:ascii="Times New Roman" w:hAnsi="Times New Roman"/>
                <w:color w:val="000000" w:themeColor="text1"/>
                <w:sz w:val="24"/>
              </w:rPr>
              <w:t>.</w:t>
            </w:r>
          </w:p>
          <w:p w14:paraId="23DF3BDD" w14:textId="77777777" w:rsidR="00947A0B" w:rsidRPr="008C1B45" w:rsidRDefault="00947A0B" w:rsidP="00947A0B">
            <w:pPr>
              <w:pStyle w:val="NoSpacing"/>
              <w:jc w:val="both"/>
              <w:rPr>
                <w:rFonts w:ascii="Times New Roman" w:hAnsi="Times New Roman"/>
                <w:color w:val="000000" w:themeColor="text1"/>
                <w:sz w:val="24"/>
              </w:rPr>
            </w:pPr>
          </w:p>
          <w:p w14:paraId="64BEB91D" w14:textId="12D1FBD5" w:rsidR="00947A0B" w:rsidRPr="008C1B45" w:rsidRDefault="00947A0B" w:rsidP="00947A0B">
            <w:pPr>
              <w:pStyle w:val="NoSpacing"/>
              <w:jc w:val="both"/>
              <w:rPr>
                <w:rFonts w:ascii="Times New Roman" w:hAnsi="Times New Roman"/>
                <w:color w:val="000000" w:themeColor="text1"/>
                <w:sz w:val="24"/>
              </w:rPr>
            </w:pPr>
            <w:r w:rsidRPr="008C1B45">
              <w:rPr>
                <w:rFonts w:ascii="Times New Roman" w:hAnsi="Times New Roman"/>
                <w:color w:val="000000" w:themeColor="text1"/>
                <w:sz w:val="24"/>
              </w:rPr>
              <w:t>Ja projekta iesniegums neatbilst visām prasībām, kas izvirzītas, lai 1.1</w:t>
            </w:r>
            <w:r w:rsidR="004F0E2D" w:rsidRPr="008C1B45">
              <w:rPr>
                <w:rFonts w:ascii="Times New Roman" w:hAnsi="Times New Roman"/>
                <w:color w:val="000000" w:themeColor="text1"/>
                <w:sz w:val="24"/>
              </w:rPr>
              <w:t>1</w:t>
            </w:r>
            <w:r w:rsidRPr="008C1B45">
              <w:rPr>
                <w:rFonts w:ascii="Times New Roman" w:hAnsi="Times New Roman"/>
                <w:color w:val="000000" w:themeColor="text1"/>
                <w:sz w:val="24"/>
              </w:rPr>
              <w:t xml:space="preserve">.1.apakškritērijā saņemtu vērtējumu „Jā”, </w:t>
            </w:r>
            <w:r w:rsidRPr="008C1B45">
              <w:rPr>
                <w:rFonts w:ascii="Times New Roman" w:hAnsi="Times New Roman"/>
                <w:b/>
                <w:bCs/>
                <w:color w:val="000000" w:themeColor="text1"/>
                <w:sz w:val="24"/>
              </w:rPr>
              <w:t>vērtējums ir „Jā, ar nosacījumu”,</w:t>
            </w:r>
            <w:r w:rsidRPr="008C1B45">
              <w:rPr>
                <w:rFonts w:ascii="Times New Roman" w:hAnsi="Times New Roman"/>
                <w:color w:val="000000" w:themeColor="text1"/>
                <w:sz w:val="24"/>
              </w:rPr>
              <w:t xml:space="preserve"> izvirza atbilstošu nosacījumu precizēt  1.5. punktu, nodrošinot projekta darbību un to aprakstu atbilstību MK noteikumos noteiktajām atbalstāmajām darbībām.</w:t>
            </w:r>
          </w:p>
          <w:p w14:paraId="6DB5D890" w14:textId="77777777" w:rsidR="00947A0B" w:rsidRPr="008C1B45" w:rsidRDefault="00947A0B" w:rsidP="00947A0B">
            <w:pPr>
              <w:pStyle w:val="NoSpacing"/>
              <w:jc w:val="both"/>
              <w:rPr>
                <w:rFonts w:ascii="Times New Roman" w:hAnsi="Times New Roman"/>
                <w:color w:val="000000" w:themeColor="text1"/>
                <w:sz w:val="24"/>
              </w:rPr>
            </w:pPr>
          </w:p>
          <w:p w14:paraId="078D88E1" w14:textId="10C6A892" w:rsidR="00947A0B" w:rsidRPr="008C1B45" w:rsidRDefault="00947A0B" w:rsidP="00947A0B">
            <w:pPr>
              <w:pStyle w:val="NoSpacing"/>
              <w:jc w:val="both"/>
              <w:rPr>
                <w:rFonts w:ascii="Times New Roman" w:hAnsi="Times New Roman"/>
                <w:color w:val="000000" w:themeColor="text1"/>
                <w:sz w:val="24"/>
              </w:rPr>
            </w:pPr>
            <w:r w:rsidRPr="008C1B45">
              <w:rPr>
                <w:rFonts w:ascii="Times New Roman" w:hAnsi="Times New Roman"/>
                <w:b/>
                <w:bCs/>
                <w:color w:val="000000" w:themeColor="text1"/>
                <w:sz w:val="24"/>
              </w:rPr>
              <w:t>Vērtējums ir „Nē”,</w:t>
            </w:r>
            <w:r w:rsidRPr="008C1B45">
              <w:rPr>
                <w:rFonts w:ascii="Times New Roman" w:hAnsi="Times New Roman"/>
                <w:color w:val="000000" w:themeColor="text1"/>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680C7C32" w14:textId="77777777" w:rsidTr="004E727C">
        <w:trPr>
          <w:trHeight w:val="1060"/>
          <w:jc w:val="center"/>
        </w:trPr>
        <w:tc>
          <w:tcPr>
            <w:tcW w:w="868" w:type="dxa"/>
            <w:vMerge/>
          </w:tcPr>
          <w:p w14:paraId="408CEB79" w14:textId="77777777" w:rsidR="00511F09" w:rsidRPr="008C1B45" w:rsidRDefault="00511F09" w:rsidP="00177ADC">
            <w:pPr>
              <w:spacing w:after="0" w:line="240" w:lineRule="auto"/>
              <w:jc w:val="both"/>
              <w:rPr>
                <w:rFonts w:ascii="Times New Roman" w:hAnsi="Times New Roman"/>
                <w:color w:val="auto"/>
                <w:sz w:val="24"/>
              </w:rPr>
            </w:pPr>
          </w:p>
        </w:tc>
        <w:tc>
          <w:tcPr>
            <w:tcW w:w="4661" w:type="dxa"/>
          </w:tcPr>
          <w:p w14:paraId="793265A8" w14:textId="5499F35C" w:rsidR="00511F09" w:rsidRPr="008C1B45" w:rsidRDefault="00511F09" w:rsidP="004F0E2D">
            <w:pPr>
              <w:pStyle w:val="ListParagraph"/>
              <w:numPr>
                <w:ilvl w:val="2"/>
                <w:numId w:val="27"/>
              </w:numPr>
              <w:tabs>
                <w:tab w:val="left" w:pos="802"/>
              </w:tabs>
              <w:jc w:val="both"/>
            </w:pPr>
            <w:r w:rsidRPr="008C1B45">
              <w:tab/>
              <w:t xml:space="preserve">ir precīzi </w:t>
            </w:r>
            <w:r w:rsidR="00F81E66" w:rsidRPr="008C1B45">
              <w:t xml:space="preserve">definēti </w:t>
            </w:r>
            <w:r w:rsidRPr="008C1B45">
              <w:t xml:space="preserve">un </w:t>
            </w:r>
            <w:r w:rsidR="00F81E66" w:rsidRPr="008C1B45">
              <w:t>pamatoti</w:t>
            </w:r>
            <w:r w:rsidRPr="008C1B45">
              <w:t xml:space="preserve">, un </w:t>
            </w:r>
            <w:r w:rsidR="00F81E66" w:rsidRPr="008C1B45">
              <w:t xml:space="preserve">tie </w:t>
            </w:r>
            <w:r w:rsidRPr="008C1B45">
              <w:t>risina projektā definētās problēmas.</w:t>
            </w:r>
          </w:p>
        </w:tc>
        <w:tc>
          <w:tcPr>
            <w:tcW w:w="1412" w:type="dxa"/>
            <w:vMerge/>
            <w:vAlign w:val="center"/>
          </w:tcPr>
          <w:p w14:paraId="1D72E308" w14:textId="77777777" w:rsidR="00511F09" w:rsidRPr="008C1B45" w:rsidRDefault="00511F09" w:rsidP="00177ADC">
            <w:pPr>
              <w:pStyle w:val="ListParagraph"/>
              <w:ind w:left="0"/>
              <w:jc w:val="center"/>
            </w:pPr>
          </w:p>
        </w:tc>
        <w:tc>
          <w:tcPr>
            <w:tcW w:w="8222" w:type="dxa"/>
          </w:tcPr>
          <w:p w14:paraId="5B7C6D44" w14:textId="6E53E1CD" w:rsidR="00511F09" w:rsidRPr="008C1B45" w:rsidRDefault="00511F09" w:rsidP="00C6109F">
            <w:pPr>
              <w:pStyle w:val="NoSpacing"/>
              <w:jc w:val="both"/>
              <w:rPr>
                <w:rFonts w:ascii="Times New Roman" w:hAnsi="Times New Roman"/>
                <w:color w:val="auto"/>
                <w:sz w:val="24"/>
              </w:rPr>
            </w:pPr>
            <w:r w:rsidRPr="008C1B45">
              <w:rPr>
                <w:rFonts w:ascii="Times New Roman" w:hAnsi="Times New Roman"/>
                <w:color w:val="auto"/>
                <w:sz w:val="24"/>
              </w:rPr>
              <w:t>1.</w:t>
            </w:r>
            <w:r w:rsidR="007D0CA1" w:rsidRPr="008C1B45">
              <w:rPr>
                <w:rFonts w:ascii="Times New Roman" w:hAnsi="Times New Roman"/>
                <w:color w:val="auto"/>
                <w:sz w:val="24"/>
              </w:rPr>
              <w:t>1</w:t>
            </w:r>
            <w:r w:rsidR="004F0E2D" w:rsidRPr="008C1B45">
              <w:rPr>
                <w:rFonts w:ascii="Times New Roman" w:hAnsi="Times New Roman"/>
                <w:color w:val="auto"/>
                <w:sz w:val="24"/>
              </w:rPr>
              <w:t>1</w:t>
            </w:r>
            <w:r w:rsidRPr="008C1B45">
              <w:rPr>
                <w:rFonts w:ascii="Times New Roman" w:hAnsi="Times New Roman"/>
                <w:color w:val="auto"/>
                <w:sz w:val="24"/>
              </w:rPr>
              <w:t xml:space="preserve">.2.apakškritērijā </w:t>
            </w:r>
            <w:r w:rsidRPr="008C1B45">
              <w:rPr>
                <w:rFonts w:ascii="Times New Roman" w:hAnsi="Times New Roman"/>
                <w:b/>
                <w:color w:val="auto"/>
                <w:sz w:val="24"/>
              </w:rPr>
              <w:t>vērtējums ir „Jā”</w:t>
            </w:r>
            <w:r w:rsidRPr="008C1B45">
              <w:rPr>
                <w:rFonts w:ascii="Times New Roman" w:hAnsi="Times New Roman"/>
                <w:color w:val="auto"/>
                <w:sz w:val="24"/>
              </w:rPr>
              <w:t xml:space="preserve">, ja </w:t>
            </w:r>
            <w:r w:rsidRPr="008C1B45">
              <w:rPr>
                <w:rFonts w:ascii="Times New Roman" w:hAnsi="Times New Roman"/>
                <w:sz w:val="24"/>
              </w:rPr>
              <w:t xml:space="preserve">projekta iesnieguma </w:t>
            </w:r>
            <w:r w:rsidRPr="008C1B45">
              <w:rPr>
                <w:rFonts w:ascii="Times New Roman" w:hAnsi="Times New Roman"/>
                <w:color w:val="auto"/>
                <w:sz w:val="24"/>
              </w:rPr>
              <w:t>1.5.punktā:</w:t>
            </w:r>
          </w:p>
          <w:p w14:paraId="4F78AEDB" w14:textId="3119F5E0" w:rsidR="00511F09" w:rsidRPr="008C1B45" w:rsidRDefault="00511F09" w:rsidP="007E5E30">
            <w:pPr>
              <w:pStyle w:val="NoSpacing"/>
              <w:numPr>
                <w:ilvl w:val="0"/>
                <w:numId w:val="7"/>
              </w:numPr>
              <w:ind w:left="306" w:hanging="207"/>
              <w:jc w:val="both"/>
              <w:rPr>
                <w:rFonts w:ascii="Times New Roman" w:hAnsi="Times New Roman"/>
                <w:color w:val="auto"/>
                <w:sz w:val="24"/>
              </w:rPr>
            </w:pPr>
            <w:r w:rsidRPr="008C1B45">
              <w:rPr>
                <w:rFonts w:ascii="Times New Roman" w:hAnsi="Times New Roman"/>
                <w:color w:val="auto"/>
                <w:sz w:val="24"/>
              </w:rPr>
              <w:t xml:space="preserve">projekta darbības ir precīzi </w:t>
            </w:r>
            <w:r w:rsidR="00FC1AB0" w:rsidRPr="008C1B45">
              <w:rPr>
                <w:rFonts w:ascii="Times New Roman" w:hAnsi="Times New Roman"/>
                <w:color w:val="auto"/>
                <w:sz w:val="24"/>
              </w:rPr>
              <w:t>definēti</w:t>
            </w:r>
            <w:r w:rsidRPr="008C1B45">
              <w:rPr>
                <w:rFonts w:ascii="Times New Roman" w:hAnsi="Times New Roman"/>
                <w:color w:val="auto"/>
                <w:sz w:val="24"/>
              </w:rPr>
              <w:t>, t.i., no darbību nosaukumiem var spriest par to saturu, plānotais darbību īstenošanas ilgums ir samērīgs un atbilstošs;</w:t>
            </w:r>
          </w:p>
          <w:p w14:paraId="63D8E9A3" w14:textId="791247A7" w:rsidR="00511F09" w:rsidRPr="008C1B45" w:rsidRDefault="00511F09" w:rsidP="007E5E30">
            <w:pPr>
              <w:pStyle w:val="NoSpacing"/>
              <w:numPr>
                <w:ilvl w:val="0"/>
                <w:numId w:val="7"/>
              </w:numPr>
              <w:ind w:left="306" w:hanging="207"/>
              <w:jc w:val="both"/>
              <w:rPr>
                <w:rFonts w:ascii="Times New Roman" w:hAnsi="Times New Roman"/>
                <w:color w:val="auto"/>
                <w:sz w:val="24"/>
              </w:rPr>
            </w:pPr>
            <w:r w:rsidRPr="008C1B45">
              <w:rPr>
                <w:rFonts w:ascii="Times New Roman" w:hAnsi="Times New Roman"/>
                <w:color w:val="auto"/>
                <w:sz w:val="24"/>
              </w:rPr>
              <w:t xml:space="preserve">projekta darbības ir </w:t>
            </w:r>
            <w:r w:rsidR="00FC1AB0" w:rsidRPr="008C1B45">
              <w:rPr>
                <w:rFonts w:ascii="Times New Roman" w:hAnsi="Times New Roman"/>
                <w:color w:val="auto"/>
                <w:sz w:val="24"/>
              </w:rPr>
              <w:t xml:space="preserve">precīzi </w:t>
            </w:r>
            <w:r w:rsidRPr="008C1B45">
              <w:rPr>
                <w:rFonts w:ascii="Times New Roman" w:hAnsi="Times New Roman"/>
                <w:color w:val="auto"/>
                <w:sz w:val="24"/>
              </w:rPr>
              <w:t>pamatot</w:t>
            </w:r>
            <w:r w:rsidR="005500E3">
              <w:rPr>
                <w:rFonts w:ascii="Times New Roman" w:hAnsi="Times New Roman"/>
                <w:color w:val="auto"/>
                <w:sz w:val="24"/>
              </w:rPr>
              <w:t>as</w:t>
            </w:r>
            <w:r w:rsidRPr="008C1B45">
              <w:rPr>
                <w:rFonts w:ascii="Times New Roman" w:hAnsi="Times New Roman"/>
                <w:color w:val="auto"/>
                <w:sz w:val="24"/>
              </w:rPr>
              <w:t>, t.i., tās tieši ietekmē projekta mērķa, rezultātu un rādītāju sasniegšanu. Bez k</w:t>
            </w:r>
            <w:r w:rsidR="005500E3">
              <w:rPr>
                <w:rFonts w:ascii="Times New Roman" w:hAnsi="Times New Roman"/>
                <w:color w:val="auto"/>
                <w:sz w:val="24"/>
              </w:rPr>
              <w:t>atras</w:t>
            </w:r>
            <w:r w:rsidRPr="008C1B45">
              <w:rPr>
                <w:rFonts w:ascii="Times New Roman" w:hAnsi="Times New Roman"/>
                <w:color w:val="auto"/>
                <w:sz w:val="24"/>
              </w:rPr>
              <w:t xml:space="preserve"> no darbībām projekta mērķa, rezultātu un rādītāju sasniegšana nav iespējama. Katras darbības aprakstā ir pamatota tās nepieciešamība, aprakstīta tās ietvaros plānotā rīcība;</w:t>
            </w:r>
          </w:p>
          <w:p w14:paraId="13880981" w14:textId="77777777" w:rsidR="00511F09" w:rsidRPr="008C1B45" w:rsidRDefault="00511F09" w:rsidP="007E5E30">
            <w:pPr>
              <w:pStyle w:val="NoSpacing"/>
              <w:numPr>
                <w:ilvl w:val="0"/>
                <w:numId w:val="7"/>
              </w:numPr>
              <w:ind w:left="306" w:hanging="207"/>
              <w:jc w:val="both"/>
              <w:rPr>
                <w:rFonts w:ascii="Times New Roman" w:hAnsi="Times New Roman"/>
                <w:color w:val="auto"/>
                <w:sz w:val="24"/>
              </w:rPr>
            </w:pPr>
            <w:r w:rsidRPr="008C1B45">
              <w:rPr>
                <w:rFonts w:ascii="Times New Roman" w:hAnsi="Times New Roman"/>
                <w:color w:val="auto"/>
                <w:sz w:val="24"/>
              </w:rPr>
              <w:t xml:space="preserve">projekta darbības ir vērstas uz </w:t>
            </w:r>
            <w:r w:rsidRPr="008C1B45">
              <w:rPr>
                <w:rFonts w:ascii="Times New Roman" w:hAnsi="Times New Roman"/>
                <w:sz w:val="24"/>
              </w:rPr>
              <w:t xml:space="preserve">projekta iesnieguma </w:t>
            </w:r>
            <w:r w:rsidRPr="008C1B45">
              <w:rPr>
                <w:rFonts w:ascii="Times New Roman" w:hAnsi="Times New Roman"/>
                <w:color w:val="auto"/>
                <w:sz w:val="24"/>
              </w:rPr>
              <w:t>1.3.punktā aprakstīto problēmu risinājumu.</w:t>
            </w:r>
          </w:p>
          <w:p w14:paraId="64E153EE" w14:textId="77777777" w:rsidR="00511F09" w:rsidRPr="008C1B45" w:rsidRDefault="00511F09" w:rsidP="001276E6">
            <w:pPr>
              <w:pStyle w:val="NoSpacing"/>
              <w:jc w:val="both"/>
              <w:rPr>
                <w:rFonts w:ascii="Times New Roman" w:hAnsi="Times New Roman"/>
                <w:b/>
                <w:color w:val="auto"/>
                <w:sz w:val="24"/>
              </w:rPr>
            </w:pPr>
          </w:p>
          <w:p w14:paraId="335DC8E6" w14:textId="77777777" w:rsidR="00511F09" w:rsidRPr="008C1B45" w:rsidRDefault="00511F09" w:rsidP="003B5C2C">
            <w:pPr>
              <w:pStyle w:val="NoSpacing"/>
              <w:jc w:val="both"/>
              <w:rPr>
                <w:rFonts w:ascii="Times New Roman" w:hAnsi="Times New Roman"/>
                <w:color w:val="auto"/>
                <w:sz w:val="24"/>
              </w:rPr>
            </w:pPr>
            <w:r w:rsidRPr="008C1B45">
              <w:rPr>
                <w:rFonts w:ascii="Times New Roman" w:hAnsi="Times New Roman"/>
                <w:color w:val="auto"/>
                <w:sz w:val="24"/>
              </w:rPr>
              <w:t>Ja projekta iesniegums neatbilst visām minētajām prasībām,</w:t>
            </w:r>
            <w:r w:rsidRPr="008C1B45">
              <w:rPr>
                <w:rFonts w:ascii="Times New Roman" w:hAnsi="Times New Roman"/>
                <w:b/>
                <w:color w:val="auto"/>
                <w:sz w:val="24"/>
              </w:rPr>
              <w:t xml:space="preserve"> vērtējums ir „Jā, ar nosacījumu”</w:t>
            </w:r>
            <w:r w:rsidRPr="008C1B45">
              <w:rPr>
                <w:rFonts w:ascii="Times New Roman" w:hAnsi="Times New Roman"/>
                <w:color w:val="auto"/>
                <w:sz w:val="24"/>
              </w:rPr>
              <w:t>, izvirza atbilstošu nosacījumu:</w:t>
            </w:r>
          </w:p>
          <w:p w14:paraId="2FF0E790" w14:textId="5F4C2DE4" w:rsidR="00511F09" w:rsidRPr="008C1B45" w:rsidRDefault="00511F09" w:rsidP="007E5E30">
            <w:pPr>
              <w:pStyle w:val="NoSpacing"/>
              <w:numPr>
                <w:ilvl w:val="0"/>
                <w:numId w:val="14"/>
              </w:numPr>
              <w:ind w:left="306" w:hanging="207"/>
              <w:jc w:val="both"/>
              <w:rPr>
                <w:rFonts w:ascii="Times New Roman" w:hAnsi="Times New Roman"/>
                <w:color w:val="auto"/>
                <w:sz w:val="24"/>
              </w:rPr>
            </w:pPr>
            <w:r w:rsidRPr="008C1B45">
              <w:rPr>
                <w:rFonts w:ascii="Times New Roman" w:hAnsi="Times New Roman"/>
                <w:color w:val="auto"/>
                <w:sz w:val="24"/>
              </w:rPr>
              <w:t>1.</w:t>
            </w:r>
            <w:r w:rsidR="007D0CA1" w:rsidRPr="008C1B45">
              <w:rPr>
                <w:rFonts w:ascii="Times New Roman" w:hAnsi="Times New Roman"/>
                <w:color w:val="auto"/>
                <w:sz w:val="24"/>
              </w:rPr>
              <w:t>1</w:t>
            </w:r>
            <w:r w:rsidR="004F0E2D" w:rsidRPr="008C1B45">
              <w:rPr>
                <w:rFonts w:ascii="Times New Roman" w:hAnsi="Times New Roman"/>
                <w:color w:val="auto"/>
                <w:sz w:val="24"/>
              </w:rPr>
              <w:t>1</w:t>
            </w:r>
            <w:r w:rsidRPr="008C1B45">
              <w:rPr>
                <w:rFonts w:ascii="Times New Roman" w:hAnsi="Times New Roman"/>
                <w:color w:val="auto"/>
                <w:sz w:val="24"/>
              </w:rPr>
              <w:t xml:space="preserve">.1.apakškritērija gadījumā – precizēt </w:t>
            </w:r>
            <w:r w:rsidRPr="008C1B45">
              <w:rPr>
                <w:rFonts w:ascii="Times New Roman" w:hAnsi="Times New Roman"/>
                <w:sz w:val="24"/>
              </w:rPr>
              <w:t xml:space="preserve">projekta iesnieguma </w:t>
            </w:r>
            <w:r w:rsidRPr="008C1B45">
              <w:rPr>
                <w:rFonts w:ascii="Times New Roman" w:hAnsi="Times New Roman"/>
                <w:color w:val="auto"/>
                <w:sz w:val="24"/>
              </w:rPr>
              <w:t>1.5.apakšpunktu, nodrošinot  projekta darbību un to aprakstu atbilstību MK noteikumos noteiktajām atbalstāmajām darbībām;</w:t>
            </w:r>
          </w:p>
          <w:p w14:paraId="4642CA48" w14:textId="1C75F148" w:rsidR="00511F09" w:rsidRPr="008C1B45" w:rsidRDefault="00511F09" w:rsidP="007E5E30">
            <w:pPr>
              <w:pStyle w:val="NoSpacing"/>
              <w:numPr>
                <w:ilvl w:val="0"/>
                <w:numId w:val="14"/>
              </w:numPr>
              <w:ind w:left="306" w:hanging="207"/>
              <w:jc w:val="both"/>
              <w:rPr>
                <w:rFonts w:ascii="Times New Roman" w:hAnsi="Times New Roman"/>
                <w:color w:val="auto"/>
                <w:sz w:val="24"/>
              </w:rPr>
            </w:pPr>
            <w:r w:rsidRPr="008C1B45">
              <w:rPr>
                <w:rFonts w:ascii="Times New Roman" w:hAnsi="Times New Roman"/>
                <w:color w:val="auto"/>
                <w:sz w:val="24"/>
              </w:rPr>
              <w:t>1.</w:t>
            </w:r>
            <w:r w:rsidR="007D0CA1" w:rsidRPr="008C1B45">
              <w:rPr>
                <w:rFonts w:ascii="Times New Roman" w:hAnsi="Times New Roman"/>
                <w:color w:val="auto"/>
                <w:sz w:val="24"/>
              </w:rPr>
              <w:t>1</w:t>
            </w:r>
            <w:r w:rsidR="004F0E2D" w:rsidRPr="008C1B45">
              <w:rPr>
                <w:rFonts w:ascii="Times New Roman" w:hAnsi="Times New Roman"/>
                <w:color w:val="auto"/>
                <w:sz w:val="24"/>
              </w:rPr>
              <w:t>1</w:t>
            </w:r>
            <w:r w:rsidRPr="008C1B45">
              <w:rPr>
                <w:rFonts w:ascii="Times New Roman" w:hAnsi="Times New Roman"/>
                <w:color w:val="auto"/>
                <w:sz w:val="24"/>
              </w:rPr>
              <w:t xml:space="preserve">.2.apakškritērija gadījumā – precizēt projekta darbības vai to aprakstu, tādejādi nodrošinot, ka tās tieši sekmē projekta mērķa, rezultātu vai rādītāju sasniegšanu vai tās ir vērstas uz </w:t>
            </w:r>
            <w:r w:rsidRPr="008C1B45">
              <w:rPr>
                <w:rFonts w:ascii="Times New Roman" w:hAnsi="Times New Roman"/>
                <w:sz w:val="24"/>
              </w:rPr>
              <w:t xml:space="preserve">projekta iesnieguma </w:t>
            </w:r>
            <w:r w:rsidRPr="008C1B45">
              <w:rPr>
                <w:rFonts w:ascii="Times New Roman" w:hAnsi="Times New Roman"/>
                <w:color w:val="auto"/>
                <w:sz w:val="24"/>
              </w:rPr>
              <w:t>1.3.apakšpunktā aprakstīto problēmu risinājumu.</w:t>
            </w:r>
          </w:p>
          <w:p w14:paraId="23B922E1" w14:textId="77777777" w:rsidR="00947A0B" w:rsidRPr="008C1B45" w:rsidRDefault="00947A0B" w:rsidP="00947A0B">
            <w:pPr>
              <w:pStyle w:val="NoSpacing"/>
              <w:jc w:val="both"/>
              <w:rPr>
                <w:rFonts w:ascii="Times New Roman" w:hAnsi="Times New Roman"/>
                <w:color w:val="auto"/>
                <w:sz w:val="24"/>
              </w:rPr>
            </w:pPr>
          </w:p>
          <w:p w14:paraId="47F04825" w14:textId="0F60BA9A" w:rsidR="00947A0B" w:rsidRPr="008C1B45" w:rsidRDefault="00947A0B" w:rsidP="007E5E30">
            <w:pPr>
              <w:pStyle w:val="NoSpacing"/>
              <w:jc w:val="both"/>
              <w:rPr>
                <w:rFonts w:ascii="Times New Roman" w:hAnsi="Times New Roman"/>
                <w:color w:val="auto"/>
                <w:sz w:val="24"/>
              </w:rPr>
            </w:pPr>
            <w:r w:rsidRPr="008C1B45">
              <w:rPr>
                <w:rFonts w:ascii="Times New Roman" w:hAnsi="Times New Roman"/>
                <w:b/>
                <w:color w:val="auto"/>
                <w:sz w:val="24"/>
              </w:rPr>
              <w:lastRenderedPageBreak/>
              <w:t>Vērtējums ir „Nē”,</w:t>
            </w:r>
            <w:r w:rsidRPr="008C1B45">
              <w:rPr>
                <w:rFonts w:ascii="Times New Roman" w:hAnsi="Times New Roman"/>
                <w:bCs/>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64E94FF7" w14:textId="77777777" w:rsidTr="004E727C">
        <w:trPr>
          <w:trHeight w:val="103"/>
          <w:jc w:val="center"/>
        </w:trPr>
        <w:tc>
          <w:tcPr>
            <w:tcW w:w="868" w:type="dxa"/>
          </w:tcPr>
          <w:p w14:paraId="42057251" w14:textId="77777777" w:rsidR="00511F09" w:rsidRPr="008C1B45" w:rsidRDefault="00511F09" w:rsidP="00511F09">
            <w:pPr>
              <w:pStyle w:val="ListParagraph"/>
              <w:numPr>
                <w:ilvl w:val="1"/>
                <w:numId w:val="27"/>
              </w:numPr>
              <w:jc w:val="both"/>
            </w:pPr>
          </w:p>
        </w:tc>
        <w:tc>
          <w:tcPr>
            <w:tcW w:w="4661" w:type="dxa"/>
          </w:tcPr>
          <w:p w14:paraId="65FF5355" w14:textId="58FFEA97" w:rsidR="00511F09" w:rsidRPr="008C1B45" w:rsidRDefault="00511F09" w:rsidP="004F0E2D">
            <w:pPr>
              <w:spacing w:after="0" w:line="240" w:lineRule="auto"/>
              <w:jc w:val="both"/>
              <w:rPr>
                <w:rFonts w:ascii="Times New Roman" w:hAnsi="Times New Roman"/>
                <w:sz w:val="24"/>
              </w:rPr>
            </w:pPr>
            <w:r w:rsidRPr="008C1B45">
              <w:rPr>
                <w:rFonts w:ascii="Times New Roman" w:hAnsi="Times New Roman"/>
                <w:sz w:val="24"/>
              </w:rPr>
              <w:t xml:space="preserve">Projekta iesniegumā plānotie publicitātes un informācijas izplatīšanas pasākumi atbilst </w:t>
            </w:r>
            <w:r w:rsidR="00F81E66" w:rsidRPr="008C1B45">
              <w:rPr>
                <w:rFonts w:ascii="Times New Roman" w:hAnsi="Times New Roman"/>
                <w:sz w:val="24"/>
              </w:rPr>
              <w:t xml:space="preserve">Ministru kabineta 2015.gada 17.februāra noteikumos Nr.87 “Kārtība, kādā Eiropas Savienības struktūrfondu un Kohēzijas fonda ieviešanā 2014.-2020.gada plānošanas periodā nodrošināma komunikācijas un vizuālās identitātes prasību ievērošana” un </w:t>
            </w:r>
            <w:r w:rsidRPr="008C1B45">
              <w:rPr>
                <w:rFonts w:ascii="Times New Roman" w:hAnsi="Times New Roman"/>
                <w:sz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noteiktajam.</w:t>
            </w:r>
          </w:p>
        </w:tc>
        <w:tc>
          <w:tcPr>
            <w:tcW w:w="1412" w:type="dxa"/>
            <w:vAlign w:val="center"/>
          </w:tcPr>
          <w:p w14:paraId="0F2CCFC7" w14:textId="77777777" w:rsidR="00511F09" w:rsidRPr="008C1B45" w:rsidRDefault="00511F09" w:rsidP="00177ADC">
            <w:pPr>
              <w:pStyle w:val="ListParagraph"/>
              <w:ind w:left="0"/>
              <w:jc w:val="center"/>
            </w:pPr>
            <w:r w:rsidRPr="008C1B45">
              <w:t>P</w:t>
            </w:r>
          </w:p>
        </w:tc>
        <w:tc>
          <w:tcPr>
            <w:tcW w:w="8222" w:type="dxa"/>
          </w:tcPr>
          <w:p w14:paraId="1F01BCE0" w14:textId="77777777" w:rsidR="00AC5F1E" w:rsidRDefault="00511F09" w:rsidP="00B0345C">
            <w:pPr>
              <w:pStyle w:val="NoSpacing"/>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ja</w:t>
            </w:r>
          </w:p>
          <w:p w14:paraId="3D74F853" w14:textId="4D53C67B" w:rsidR="00AC5F1E" w:rsidRDefault="00511F09" w:rsidP="00AC5F1E">
            <w:pPr>
              <w:pStyle w:val="NoSpacing"/>
              <w:numPr>
                <w:ilvl w:val="0"/>
                <w:numId w:val="14"/>
              </w:numPr>
              <w:ind w:left="714" w:hanging="357"/>
              <w:jc w:val="both"/>
              <w:rPr>
                <w:rFonts w:ascii="Times New Roman" w:hAnsi="Times New Roman"/>
                <w:color w:val="auto"/>
                <w:sz w:val="24"/>
              </w:rPr>
            </w:pPr>
            <w:r w:rsidRPr="008C1B45">
              <w:rPr>
                <w:rFonts w:ascii="Times New Roman" w:hAnsi="Times New Roman"/>
                <w:sz w:val="24"/>
              </w:rPr>
              <w:t xml:space="preserve">projekta iesnieguma </w:t>
            </w:r>
            <w:r w:rsidRPr="008C1B45">
              <w:rPr>
                <w:rFonts w:ascii="Times New Roman" w:hAnsi="Times New Roman"/>
                <w:color w:val="auto"/>
                <w:sz w:val="24"/>
              </w:rPr>
              <w:t>5.sadaļā norādītie informatīvie un publicitātes pasākumi atbilst</w:t>
            </w:r>
            <w:r w:rsidR="00C14698" w:rsidRPr="008C1B45">
              <w:rPr>
                <w:rFonts w:ascii="Times New Roman" w:hAnsi="Times New Roman"/>
                <w:color w:val="auto"/>
                <w:sz w:val="24"/>
              </w:rPr>
              <w:t xml:space="preserve"> </w:t>
            </w:r>
            <w:r w:rsidR="00FC1AB0" w:rsidRPr="008C1B45">
              <w:rPr>
                <w:rFonts w:ascii="Times New Roman" w:hAnsi="Times New Roman"/>
                <w:color w:val="auto"/>
                <w:sz w:val="24"/>
              </w:rPr>
              <w:t>Ministru kabineta 2015.gada 17.februāra noteikumos Nr.87 „Kārtība, kādā Eiropas Savienības struktūrfondu un Kohēzijas fonda ieviešanā 2014.–2020.gada plānošanas periodā nodrošināma komunikācijas un vizuālās identitātes prasību ievērošana”</w:t>
            </w:r>
            <w:r w:rsidR="003669D2">
              <w:rPr>
                <w:rFonts w:ascii="Times New Roman" w:hAnsi="Times New Roman"/>
                <w:color w:val="auto"/>
                <w:sz w:val="24"/>
              </w:rPr>
              <w:t xml:space="preserve"> (turpmāk – MK noteikumi Nr.87)</w:t>
            </w:r>
            <w:r w:rsidR="00FC1AB0" w:rsidRPr="008C1B45">
              <w:rPr>
                <w:rFonts w:ascii="Times New Roman" w:hAnsi="Times New Roman"/>
                <w:color w:val="auto"/>
                <w:sz w:val="24"/>
              </w:rPr>
              <w:t xml:space="preserve"> un </w:t>
            </w:r>
            <w:r w:rsidRPr="008C1B45">
              <w:rPr>
                <w:rFonts w:ascii="Times New Roman" w:hAnsi="Times New Roman"/>
                <w:color w:val="auto"/>
                <w:sz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noteiktajam</w:t>
            </w:r>
            <w:r w:rsidR="00AC5F1E">
              <w:rPr>
                <w:rFonts w:ascii="Times New Roman" w:hAnsi="Times New Roman"/>
                <w:color w:val="auto"/>
                <w:sz w:val="24"/>
              </w:rPr>
              <w:t>;</w:t>
            </w:r>
          </w:p>
          <w:p w14:paraId="2FC43110" w14:textId="652AF874" w:rsidR="00511F09" w:rsidRPr="003B09B8" w:rsidRDefault="00AC5F1E" w:rsidP="003B09B8">
            <w:pPr>
              <w:pStyle w:val="NoSpacing"/>
              <w:numPr>
                <w:ilvl w:val="0"/>
                <w:numId w:val="14"/>
              </w:numPr>
              <w:ind w:left="714" w:hanging="357"/>
              <w:jc w:val="both"/>
              <w:rPr>
                <w:rFonts w:ascii="Times New Roman" w:hAnsi="Times New Roman"/>
                <w:color w:val="auto"/>
                <w:sz w:val="24"/>
              </w:rPr>
            </w:pPr>
            <w:r>
              <w:t xml:space="preserve"> </w:t>
            </w:r>
            <w:r w:rsidR="003B09B8">
              <w:rPr>
                <w:rFonts w:ascii="Times New Roman" w:hAnsi="Times New Roman"/>
                <w:color w:val="auto"/>
                <w:sz w:val="24"/>
              </w:rPr>
              <w:t>n</w:t>
            </w:r>
            <w:r w:rsidR="00511F09" w:rsidRPr="003B09B8">
              <w:rPr>
                <w:rFonts w:ascii="Times New Roman" w:hAnsi="Times New Roman"/>
                <w:color w:val="auto"/>
                <w:sz w:val="24"/>
              </w:rPr>
              <w:t>orādītajiem informācijas un publicitātes pasākumiem ir sniegts pasākuma apraksts (t.i., ko šis pasākums ietver, kas īstenos, cik bieži), īstenošanas periods (piemēram, visu projekta īstenošanas laiku, konkrētus ceturkšņus), kā arī pasākumu skaits</w:t>
            </w:r>
            <w:r w:rsidR="003669D2">
              <w:rPr>
                <w:rFonts w:ascii="Times New Roman" w:hAnsi="Times New Roman"/>
                <w:color w:val="auto"/>
                <w:sz w:val="24"/>
              </w:rPr>
              <w:t xml:space="preserve"> un </w:t>
            </w:r>
            <w:r w:rsidR="003669D2" w:rsidRPr="003669D2">
              <w:rPr>
                <w:rFonts w:ascii="Times New Roman" w:hAnsi="Times New Roman"/>
                <w:color w:val="auto"/>
                <w:sz w:val="24"/>
              </w:rPr>
              <w:t xml:space="preserve">atbilstoši MK noteikumiem  Nr.87 </w:t>
            </w:r>
            <w:r w:rsidR="003669D2">
              <w:rPr>
                <w:rFonts w:ascii="Times New Roman" w:hAnsi="Times New Roman"/>
                <w:color w:val="auto"/>
                <w:sz w:val="24"/>
              </w:rPr>
              <w:t xml:space="preserve">tie </w:t>
            </w:r>
            <w:r w:rsidR="003669D2" w:rsidRPr="003669D2">
              <w:rPr>
                <w:rFonts w:ascii="Times New Roman" w:hAnsi="Times New Roman"/>
                <w:color w:val="auto"/>
                <w:sz w:val="24"/>
              </w:rPr>
              <w:t>nodrošina minimālās obligātās prasības</w:t>
            </w:r>
          </w:p>
          <w:p w14:paraId="149AF9D9" w14:textId="77777777" w:rsidR="00511F09" w:rsidRPr="008C1B45" w:rsidRDefault="00511F09" w:rsidP="00123FCC">
            <w:pPr>
              <w:pStyle w:val="NoSpacing"/>
              <w:jc w:val="both"/>
              <w:rPr>
                <w:rFonts w:ascii="Times New Roman" w:hAnsi="Times New Roman"/>
                <w:color w:val="auto"/>
                <w:sz w:val="24"/>
              </w:rPr>
            </w:pPr>
          </w:p>
          <w:p w14:paraId="186FB4CE" w14:textId="77777777" w:rsidR="00511F09" w:rsidRPr="008C1B45" w:rsidRDefault="00511F09" w:rsidP="00123FCC">
            <w:pPr>
              <w:pStyle w:val="NoSpacing"/>
              <w:jc w:val="both"/>
              <w:rPr>
                <w:rFonts w:ascii="Times New Roman" w:hAnsi="Times New Roman"/>
                <w:color w:val="auto"/>
                <w:sz w:val="24"/>
              </w:rPr>
            </w:pPr>
            <w:r w:rsidRPr="008C1B45">
              <w:rPr>
                <w:rFonts w:ascii="Times New Roman" w:hAnsi="Times New Roman"/>
                <w:color w:val="auto"/>
                <w:sz w:val="24"/>
              </w:rPr>
              <w:t>Ja projekta iesniegums neatbilst visām minētajām prasībām,</w:t>
            </w:r>
            <w:r w:rsidRPr="008C1B45">
              <w:rPr>
                <w:rFonts w:ascii="Times New Roman" w:hAnsi="Times New Roman"/>
                <w:b/>
                <w:color w:val="auto"/>
                <w:sz w:val="24"/>
              </w:rPr>
              <w:t xml:space="preserve"> vērtējums ir „Jā, ar nosacījumu”</w:t>
            </w:r>
            <w:r w:rsidRPr="008C1B45">
              <w:rPr>
                <w:rFonts w:ascii="Times New Roman" w:hAnsi="Times New Roman"/>
                <w:color w:val="auto"/>
                <w:sz w:val="24"/>
              </w:rPr>
              <w:t>, izvirza atbilstošu nosacījumu papildināt/ precizēt informācijas un publicitātes pasākumus, to aprakstu vai īstenošanas periodu.</w:t>
            </w:r>
          </w:p>
          <w:p w14:paraId="3EDF5D28" w14:textId="77777777" w:rsidR="00511F09" w:rsidRPr="008C1B45" w:rsidRDefault="00511F09" w:rsidP="00123FCC">
            <w:pPr>
              <w:pStyle w:val="NoSpacing"/>
              <w:jc w:val="both"/>
              <w:rPr>
                <w:rFonts w:ascii="Times New Roman" w:hAnsi="Times New Roman"/>
                <w:color w:val="auto"/>
                <w:sz w:val="24"/>
              </w:rPr>
            </w:pPr>
          </w:p>
          <w:p w14:paraId="1077F471" w14:textId="380EB11C" w:rsidR="00947A0B" w:rsidRPr="008C1B45" w:rsidRDefault="00947A0B" w:rsidP="002F7A99">
            <w:pPr>
              <w:pStyle w:val="NoSpacing"/>
              <w:jc w:val="both"/>
              <w:rPr>
                <w:rFonts w:ascii="Times New Roman" w:hAnsi="Times New Roman"/>
                <w:color w:val="auto"/>
                <w:sz w:val="24"/>
              </w:rPr>
            </w:pPr>
            <w:r w:rsidRPr="008C1B45">
              <w:rPr>
                <w:rFonts w:ascii="Times New Roman" w:hAnsi="Times New Roman"/>
                <w:b/>
                <w:color w:val="auto"/>
                <w:sz w:val="24"/>
              </w:rPr>
              <w:t>Vērtējums ir „Nē”,</w:t>
            </w:r>
            <w:r w:rsidRPr="008C1B45">
              <w:rPr>
                <w:rFonts w:ascii="Times New Roman" w:hAnsi="Times New Roman"/>
                <w:bCs/>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7222E370" w14:textId="77777777" w:rsidTr="004E727C">
        <w:trPr>
          <w:trHeight w:val="103"/>
          <w:jc w:val="center"/>
        </w:trPr>
        <w:tc>
          <w:tcPr>
            <w:tcW w:w="868" w:type="dxa"/>
          </w:tcPr>
          <w:p w14:paraId="5E033BED" w14:textId="77777777" w:rsidR="00511F09" w:rsidRPr="008C1B45" w:rsidRDefault="00511F09" w:rsidP="00A31EA4">
            <w:pPr>
              <w:pStyle w:val="ListParagraph"/>
              <w:numPr>
                <w:ilvl w:val="1"/>
                <w:numId w:val="27"/>
              </w:numPr>
              <w:jc w:val="both"/>
            </w:pPr>
          </w:p>
        </w:tc>
        <w:tc>
          <w:tcPr>
            <w:tcW w:w="4661" w:type="dxa"/>
          </w:tcPr>
          <w:p w14:paraId="3D1ECAFD" w14:textId="2F58C4FC" w:rsidR="00511F09" w:rsidRPr="008C1B45" w:rsidRDefault="00511F09" w:rsidP="00F01773">
            <w:pPr>
              <w:spacing w:after="0" w:line="240" w:lineRule="auto"/>
              <w:jc w:val="both"/>
              <w:rPr>
                <w:rFonts w:ascii="Times New Roman" w:eastAsia="Times New Roman" w:hAnsi="Times New Roman"/>
                <w:color w:val="auto"/>
                <w:sz w:val="24"/>
              </w:rPr>
            </w:pPr>
            <w:r w:rsidRPr="008C1B45">
              <w:rPr>
                <w:rFonts w:ascii="Times New Roman" w:eastAsia="Times New Roman" w:hAnsi="Times New Roman"/>
                <w:color w:val="auto"/>
                <w:sz w:val="24"/>
              </w:rPr>
              <w:t>Projekta iesniegumā norādītā mērķa grupa atbilst MK noteikumos par specifiskā atbalsta mērķa īstenošanu noteiktajam.</w:t>
            </w:r>
          </w:p>
        </w:tc>
        <w:tc>
          <w:tcPr>
            <w:tcW w:w="1412" w:type="dxa"/>
            <w:vAlign w:val="center"/>
          </w:tcPr>
          <w:p w14:paraId="615E2838" w14:textId="77777777" w:rsidR="00511F09" w:rsidRPr="008C1B45" w:rsidRDefault="00511F09" w:rsidP="004952DA">
            <w:pPr>
              <w:pStyle w:val="ListParagraph"/>
              <w:ind w:left="0"/>
              <w:jc w:val="center"/>
            </w:pPr>
            <w:r w:rsidRPr="008C1B45">
              <w:t>P</w:t>
            </w:r>
          </w:p>
        </w:tc>
        <w:tc>
          <w:tcPr>
            <w:tcW w:w="8222" w:type="dxa"/>
          </w:tcPr>
          <w:p w14:paraId="7439E427" w14:textId="0F1C0CE9" w:rsidR="00511F09" w:rsidRPr="008C1B45" w:rsidRDefault="00511F09" w:rsidP="00281B21">
            <w:pPr>
              <w:spacing w:after="0" w:line="240" w:lineRule="auto"/>
              <w:jc w:val="both"/>
              <w:rPr>
                <w:rFonts w:ascii="Times New Roman" w:hAnsi="Times New Roman"/>
                <w:color w:val="auto"/>
                <w:sz w:val="24"/>
              </w:rPr>
            </w:pPr>
            <w:r w:rsidRPr="008C1B45">
              <w:rPr>
                <w:rFonts w:ascii="Times New Roman" w:hAnsi="Times New Roman"/>
                <w:b/>
                <w:sz w:val="24"/>
              </w:rPr>
              <w:t>Vērtējums ir „Jā”</w:t>
            </w:r>
            <w:r w:rsidRPr="008C1B45">
              <w:rPr>
                <w:rFonts w:ascii="Times New Roman" w:hAnsi="Times New Roman"/>
                <w:sz w:val="24"/>
              </w:rPr>
              <w:t xml:space="preserve">, ja projekta iesnieguma 1.4.punktā </w:t>
            </w:r>
            <w:r w:rsidRPr="008C1B45">
              <w:rPr>
                <w:rFonts w:ascii="Times New Roman" w:eastAsia="Times New Roman" w:hAnsi="Times New Roman"/>
                <w:color w:val="auto"/>
                <w:sz w:val="24"/>
              </w:rPr>
              <w:t>norādītā mērķa grupa atbilst MK noteikumos noteiktaja</w:t>
            </w:r>
            <w:r w:rsidR="009254E2" w:rsidRPr="008C1B45">
              <w:rPr>
                <w:rFonts w:ascii="Times New Roman" w:eastAsia="Times New Roman" w:hAnsi="Times New Roman"/>
                <w:color w:val="auto"/>
                <w:sz w:val="24"/>
              </w:rPr>
              <w:t>i</w:t>
            </w:r>
            <w:r w:rsidRPr="008C1B45">
              <w:rPr>
                <w:rFonts w:ascii="Times New Roman" w:eastAsia="Times New Roman" w:hAnsi="Times New Roman"/>
                <w:color w:val="auto"/>
                <w:sz w:val="24"/>
              </w:rPr>
              <w:t xml:space="preserve"> </w:t>
            </w:r>
            <w:r w:rsidR="009254E2" w:rsidRPr="008C1B45">
              <w:rPr>
                <w:rFonts w:ascii="Times New Roman" w:eastAsia="Times New Roman" w:hAnsi="Times New Roman"/>
                <w:color w:val="auto"/>
                <w:sz w:val="24"/>
              </w:rPr>
              <w:t>mērķa grupai un ir identificētas mērķa grupas vajadzības un risināmās problēmas (projekta iesnieguma 1.3.punkts „Problēmas un risinājuma apraksts, t.sk. mērķa grupu problēmu un risinājumu apraksts”)</w:t>
            </w:r>
          </w:p>
          <w:p w14:paraId="6BF29703" w14:textId="77777777" w:rsidR="00511F09" w:rsidRPr="008C1B45" w:rsidRDefault="00511F09" w:rsidP="00281B21">
            <w:pPr>
              <w:spacing w:after="0" w:line="240" w:lineRule="auto"/>
              <w:jc w:val="both"/>
              <w:rPr>
                <w:rFonts w:ascii="Times New Roman" w:hAnsi="Times New Roman"/>
                <w:color w:val="auto"/>
                <w:sz w:val="24"/>
              </w:rPr>
            </w:pPr>
          </w:p>
          <w:p w14:paraId="143197BC" w14:textId="77777777" w:rsidR="00511F09" w:rsidRPr="008C1B45" w:rsidRDefault="00511F09" w:rsidP="007F4D04">
            <w:pPr>
              <w:pStyle w:val="NoSpacing"/>
              <w:jc w:val="both"/>
              <w:rPr>
                <w:rFonts w:ascii="Times New Roman" w:hAnsi="Times New Roman"/>
                <w:color w:val="auto"/>
                <w:sz w:val="24"/>
              </w:rPr>
            </w:pPr>
            <w:r w:rsidRPr="008C1B45">
              <w:rPr>
                <w:rFonts w:ascii="Times New Roman" w:hAnsi="Times New Roman"/>
                <w:color w:val="auto"/>
                <w:sz w:val="24"/>
              </w:rPr>
              <w:t xml:space="preserve">Ja projekta iesniegums neatbilst minētajām prasībām, </w:t>
            </w:r>
            <w:r w:rsidRPr="008C1B45">
              <w:rPr>
                <w:rFonts w:ascii="Times New Roman" w:hAnsi="Times New Roman"/>
                <w:b/>
                <w:color w:val="auto"/>
                <w:sz w:val="24"/>
              </w:rPr>
              <w:t>vērtējums ir „Jā, ar nosacījumu”</w:t>
            </w:r>
            <w:r w:rsidRPr="008C1B45">
              <w:rPr>
                <w:rFonts w:ascii="Times New Roman" w:hAnsi="Times New Roman"/>
                <w:color w:val="auto"/>
                <w:sz w:val="24"/>
              </w:rPr>
              <w:t>, izvirza atbilstošu nosacījumu papildināt/precizēt mērķa grupas uzskaitījumu.</w:t>
            </w:r>
          </w:p>
          <w:p w14:paraId="2E90012D" w14:textId="77777777" w:rsidR="009254E2" w:rsidRPr="008C1B45" w:rsidRDefault="009254E2" w:rsidP="007F4D04">
            <w:pPr>
              <w:pStyle w:val="NoSpacing"/>
              <w:jc w:val="both"/>
              <w:rPr>
                <w:rFonts w:ascii="Times New Roman" w:hAnsi="Times New Roman"/>
                <w:color w:val="auto"/>
                <w:sz w:val="24"/>
              </w:rPr>
            </w:pPr>
          </w:p>
          <w:p w14:paraId="54984F31" w14:textId="462270BF" w:rsidR="009254E2" w:rsidRPr="008C1B45" w:rsidRDefault="009254E2" w:rsidP="007F4D04">
            <w:pPr>
              <w:pStyle w:val="NoSpacing"/>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52B9B" w:rsidRPr="008C1B45" w14:paraId="33C43225" w14:textId="77777777" w:rsidTr="004E727C">
        <w:trPr>
          <w:trHeight w:val="103"/>
          <w:jc w:val="center"/>
        </w:trPr>
        <w:tc>
          <w:tcPr>
            <w:tcW w:w="868" w:type="dxa"/>
          </w:tcPr>
          <w:p w14:paraId="04A86911" w14:textId="77777777" w:rsidR="00652B9B" w:rsidRPr="008C1B45" w:rsidRDefault="00652B9B" w:rsidP="00A31EA4">
            <w:pPr>
              <w:pStyle w:val="ListParagraph"/>
              <w:numPr>
                <w:ilvl w:val="1"/>
                <w:numId w:val="27"/>
              </w:numPr>
              <w:jc w:val="both"/>
            </w:pPr>
          </w:p>
        </w:tc>
        <w:tc>
          <w:tcPr>
            <w:tcW w:w="4661" w:type="dxa"/>
          </w:tcPr>
          <w:p w14:paraId="4BD3616E" w14:textId="653E575E" w:rsidR="00652B9B" w:rsidRPr="008C1B45" w:rsidRDefault="00652B9B" w:rsidP="00F01773">
            <w:pPr>
              <w:spacing w:after="0" w:line="240" w:lineRule="auto"/>
              <w:jc w:val="both"/>
              <w:rPr>
                <w:rFonts w:ascii="Times New Roman" w:eastAsia="Times New Roman" w:hAnsi="Times New Roman"/>
                <w:color w:val="auto"/>
                <w:sz w:val="24"/>
              </w:rPr>
            </w:pPr>
            <w:r w:rsidRPr="00652B9B">
              <w:rPr>
                <w:rFonts w:ascii="Times New Roman" w:eastAsia="Times New Roman" w:hAnsi="Times New Roman"/>
                <w:color w:val="auto"/>
                <w:sz w:val="24"/>
              </w:rPr>
              <w:t>Projekta sadarbības partneris atbilst MK noteikumos par specifiskā atbalsta mērķa  īstenošanu noteiktajām prasībām (ja attiecināms).</w:t>
            </w:r>
          </w:p>
        </w:tc>
        <w:tc>
          <w:tcPr>
            <w:tcW w:w="1412" w:type="dxa"/>
            <w:vAlign w:val="center"/>
          </w:tcPr>
          <w:p w14:paraId="074D91E8" w14:textId="29D3D0EE" w:rsidR="00652B9B" w:rsidRPr="008C1B45" w:rsidRDefault="00652B9B" w:rsidP="004952DA">
            <w:pPr>
              <w:pStyle w:val="ListParagraph"/>
              <w:ind w:left="0"/>
              <w:jc w:val="center"/>
            </w:pPr>
            <w:r>
              <w:t>P</w:t>
            </w:r>
          </w:p>
        </w:tc>
        <w:tc>
          <w:tcPr>
            <w:tcW w:w="8222" w:type="dxa"/>
          </w:tcPr>
          <w:p w14:paraId="7B688763" w14:textId="3C8A5807" w:rsidR="00C71D8B" w:rsidRDefault="00C71D8B" w:rsidP="00C71D8B">
            <w:pPr>
              <w:pStyle w:val="NoSpacing"/>
              <w:spacing w:after="120"/>
              <w:jc w:val="both"/>
              <w:rPr>
                <w:rFonts w:ascii="Times New Roman" w:hAnsi="Times New Roman"/>
                <w:color w:val="auto"/>
                <w:sz w:val="24"/>
              </w:rPr>
            </w:pPr>
            <w:r w:rsidRPr="007577F2">
              <w:rPr>
                <w:rFonts w:ascii="Times New Roman" w:hAnsi="Times New Roman"/>
                <w:b/>
                <w:color w:val="auto"/>
                <w:sz w:val="24"/>
              </w:rPr>
              <w:t>Vērtējums ir „Jā”,</w:t>
            </w:r>
            <w:r w:rsidRPr="00F77FA7">
              <w:rPr>
                <w:rFonts w:ascii="Times New Roman" w:hAnsi="Times New Roman"/>
                <w:color w:val="auto"/>
                <w:sz w:val="24"/>
              </w:rPr>
              <w:t xml:space="preserve"> ja projekta iesniegum</w:t>
            </w:r>
            <w:r>
              <w:rPr>
                <w:rFonts w:ascii="Times New Roman" w:hAnsi="Times New Roman"/>
                <w:color w:val="auto"/>
                <w:sz w:val="24"/>
              </w:rPr>
              <w:t>a</w:t>
            </w:r>
            <w:r w:rsidRPr="00F77FA7">
              <w:rPr>
                <w:rFonts w:ascii="Times New Roman" w:hAnsi="Times New Roman"/>
                <w:color w:val="auto"/>
                <w:sz w:val="24"/>
              </w:rPr>
              <w:t xml:space="preserve"> </w:t>
            </w:r>
            <w:r w:rsidRPr="00F77E32">
              <w:rPr>
                <w:rFonts w:ascii="Times New Roman" w:hAnsi="Times New Roman"/>
                <w:color w:val="auto"/>
                <w:sz w:val="24"/>
              </w:rPr>
              <w:t>1.9. un 2.2.punkt</w:t>
            </w:r>
            <w:r w:rsidR="00BB1A18">
              <w:rPr>
                <w:rFonts w:ascii="Times New Roman" w:hAnsi="Times New Roman"/>
                <w:color w:val="auto"/>
                <w:sz w:val="24"/>
              </w:rPr>
              <w:t>ā</w:t>
            </w:r>
            <w:r w:rsidRPr="00F77FA7">
              <w:rPr>
                <w:rFonts w:ascii="Times New Roman" w:hAnsi="Times New Roman"/>
                <w:color w:val="auto"/>
                <w:sz w:val="24"/>
              </w:rPr>
              <w:t xml:space="preserve"> </w:t>
            </w:r>
            <w:r>
              <w:rPr>
                <w:rFonts w:ascii="Times New Roman" w:hAnsi="Times New Roman"/>
                <w:color w:val="auto"/>
                <w:sz w:val="24"/>
              </w:rPr>
              <w:t>ir norādīts</w:t>
            </w:r>
            <w:r w:rsidRPr="00F77FA7">
              <w:rPr>
                <w:rFonts w:ascii="Times New Roman" w:hAnsi="Times New Roman"/>
                <w:color w:val="auto"/>
                <w:sz w:val="24"/>
              </w:rPr>
              <w:t>, ka projektā kā sadarbības partner</w:t>
            </w:r>
            <w:r>
              <w:rPr>
                <w:rFonts w:ascii="Times New Roman" w:hAnsi="Times New Roman"/>
                <w:color w:val="auto"/>
                <w:sz w:val="24"/>
              </w:rPr>
              <w:t>is</w:t>
            </w:r>
            <w:r w:rsidRPr="00F77FA7">
              <w:rPr>
                <w:rFonts w:ascii="Times New Roman" w:hAnsi="Times New Roman"/>
                <w:color w:val="auto"/>
                <w:sz w:val="24"/>
              </w:rPr>
              <w:t xml:space="preserve"> </w:t>
            </w:r>
            <w:r>
              <w:rPr>
                <w:rFonts w:ascii="Times New Roman" w:hAnsi="Times New Roman"/>
                <w:color w:val="auto"/>
                <w:sz w:val="24"/>
              </w:rPr>
              <w:t>tiks</w:t>
            </w:r>
            <w:r w:rsidRPr="00F77FA7">
              <w:rPr>
                <w:rFonts w:ascii="Times New Roman" w:hAnsi="Times New Roman"/>
                <w:color w:val="auto"/>
                <w:sz w:val="24"/>
              </w:rPr>
              <w:t xml:space="preserve"> iesaistīt</w:t>
            </w:r>
            <w:r>
              <w:rPr>
                <w:rFonts w:ascii="Times New Roman" w:hAnsi="Times New Roman"/>
                <w:color w:val="auto"/>
                <w:sz w:val="24"/>
              </w:rPr>
              <w:t>a</w:t>
            </w:r>
            <w:r w:rsidRPr="00F77FA7">
              <w:rPr>
                <w:rFonts w:ascii="Times New Roman" w:hAnsi="Times New Roman"/>
                <w:color w:val="auto"/>
                <w:sz w:val="24"/>
              </w:rPr>
              <w:t xml:space="preserve"> </w:t>
            </w:r>
            <w:r>
              <w:rPr>
                <w:rFonts w:ascii="Times New Roman" w:hAnsi="Times New Roman"/>
                <w:color w:val="auto"/>
                <w:sz w:val="24"/>
              </w:rPr>
              <w:t>Iekšlietu ministrija</w:t>
            </w:r>
            <w:r w:rsidR="002A658D">
              <w:rPr>
                <w:rFonts w:ascii="Times New Roman" w:hAnsi="Times New Roman"/>
                <w:color w:val="auto"/>
                <w:sz w:val="24"/>
              </w:rPr>
              <w:t xml:space="preserve"> un/vai Aizsardzības ministrija.</w:t>
            </w:r>
          </w:p>
          <w:p w14:paraId="741EE523" w14:textId="225FCEE0" w:rsidR="00C71D8B" w:rsidRDefault="00C71D8B" w:rsidP="00C71D8B">
            <w:pPr>
              <w:spacing w:after="120" w:line="240" w:lineRule="auto"/>
              <w:jc w:val="both"/>
              <w:rPr>
                <w:rFonts w:ascii="Times New Roman" w:eastAsia="Times New Roman" w:hAnsi="Times New Roman"/>
                <w:color w:val="auto"/>
                <w:sz w:val="24"/>
              </w:rPr>
            </w:pPr>
            <w:r w:rsidRPr="00F77FA7">
              <w:rPr>
                <w:rFonts w:ascii="Times New Roman" w:hAnsi="Times New Roman"/>
                <w:color w:val="auto"/>
                <w:sz w:val="24"/>
              </w:rPr>
              <w:t xml:space="preserve">Projekta iesniegumam </w:t>
            </w:r>
            <w:r>
              <w:rPr>
                <w:rFonts w:ascii="Times New Roman" w:hAnsi="Times New Roman"/>
                <w:color w:val="auto"/>
                <w:sz w:val="24"/>
              </w:rPr>
              <w:t>ir jā</w:t>
            </w:r>
            <w:r w:rsidRPr="00F77FA7">
              <w:rPr>
                <w:rFonts w:ascii="Times New Roman" w:hAnsi="Times New Roman"/>
                <w:color w:val="auto"/>
                <w:sz w:val="24"/>
              </w:rPr>
              <w:t>pievieno sadarbības partner</w:t>
            </w:r>
            <w:r>
              <w:rPr>
                <w:rFonts w:ascii="Times New Roman" w:hAnsi="Times New Roman"/>
                <w:color w:val="auto"/>
                <w:sz w:val="24"/>
              </w:rPr>
              <w:t>a</w:t>
            </w:r>
            <w:r w:rsidRPr="00F77FA7">
              <w:rPr>
                <w:rFonts w:ascii="Times New Roman" w:hAnsi="Times New Roman"/>
                <w:color w:val="auto"/>
                <w:sz w:val="24"/>
              </w:rPr>
              <w:t xml:space="preserve"> </w:t>
            </w:r>
            <w:r w:rsidR="002A658D">
              <w:rPr>
                <w:rFonts w:ascii="Times New Roman" w:hAnsi="Times New Roman"/>
                <w:color w:val="auto"/>
                <w:sz w:val="24"/>
              </w:rPr>
              <w:t xml:space="preserve">parakstīts </w:t>
            </w:r>
            <w:r w:rsidRPr="00F77FA7">
              <w:rPr>
                <w:rFonts w:ascii="Times New Roman" w:hAnsi="Times New Roman"/>
                <w:color w:val="auto"/>
                <w:sz w:val="24"/>
              </w:rPr>
              <w:t>apliecinājum</w:t>
            </w:r>
            <w:r>
              <w:rPr>
                <w:rFonts w:ascii="Times New Roman" w:hAnsi="Times New Roman"/>
                <w:color w:val="auto"/>
                <w:sz w:val="24"/>
              </w:rPr>
              <w:t>s</w:t>
            </w:r>
            <w:r w:rsidRPr="00F77FA7">
              <w:rPr>
                <w:rFonts w:ascii="Times New Roman" w:hAnsi="Times New Roman"/>
                <w:color w:val="auto"/>
                <w:sz w:val="24"/>
              </w:rPr>
              <w:t xml:space="preserve"> par dalību projektā</w:t>
            </w:r>
            <w:r w:rsidR="002A658D">
              <w:rPr>
                <w:rFonts w:ascii="Times New Roman" w:hAnsi="Times New Roman"/>
                <w:color w:val="auto"/>
                <w:sz w:val="24"/>
              </w:rPr>
              <w:t xml:space="preserve">. </w:t>
            </w:r>
            <w:r>
              <w:rPr>
                <w:rFonts w:ascii="Times New Roman" w:eastAsia="Times New Roman" w:hAnsi="Times New Roman"/>
                <w:color w:val="auto"/>
                <w:sz w:val="24"/>
              </w:rPr>
              <w:t xml:space="preserve"> </w:t>
            </w:r>
          </w:p>
          <w:p w14:paraId="60495970" w14:textId="1DEA3F6D" w:rsidR="00C71D8B" w:rsidRDefault="00C71D8B" w:rsidP="00C71D8B">
            <w:pPr>
              <w:pStyle w:val="NoSpacing"/>
              <w:spacing w:after="120"/>
              <w:jc w:val="both"/>
              <w:rPr>
                <w:rFonts w:ascii="Times New Roman" w:hAnsi="Times New Roman"/>
                <w:color w:val="auto"/>
                <w:sz w:val="24"/>
              </w:rPr>
            </w:pPr>
            <w:r w:rsidRPr="00F77FA7">
              <w:rPr>
                <w:rFonts w:ascii="Times New Roman" w:hAnsi="Times New Roman"/>
                <w:color w:val="auto"/>
                <w:sz w:val="24"/>
              </w:rPr>
              <w:t xml:space="preserve">Ja projekta iesnieguma veidlapā norādītā informācija neatbilst minētajām prasībām, </w:t>
            </w:r>
            <w:r w:rsidRPr="00D6099F">
              <w:rPr>
                <w:rFonts w:ascii="Times New Roman" w:hAnsi="Times New Roman"/>
                <w:b/>
                <w:color w:val="auto"/>
                <w:sz w:val="24"/>
              </w:rPr>
              <w:t>vērtējums ir „Jā, ar nosacījumu”</w:t>
            </w:r>
            <w:r w:rsidRPr="00F77FA7">
              <w:rPr>
                <w:rFonts w:ascii="Times New Roman" w:hAnsi="Times New Roman"/>
                <w:color w:val="auto"/>
                <w:sz w:val="24"/>
              </w:rPr>
              <w:t xml:space="preserve">, izvirza nosacījumu </w:t>
            </w:r>
            <w:r w:rsidRPr="00281B21">
              <w:rPr>
                <w:rFonts w:ascii="Times New Roman" w:hAnsi="Times New Roman"/>
                <w:color w:val="auto"/>
                <w:sz w:val="24"/>
              </w:rPr>
              <w:t xml:space="preserve">papildināt/precizēt </w:t>
            </w:r>
            <w:r>
              <w:rPr>
                <w:rFonts w:ascii="Times New Roman" w:hAnsi="Times New Roman"/>
                <w:color w:val="auto"/>
                <w:sz w:val="24"/>
              </w:rPr>
              <w:t xml:space="preserve">informāciju par </w:t>
            </w:r>
            <w:r w:rsidRPr="00F77FA7">
              <w:rPr>
                <w:rFonts w:ascii="Times New Roman" w:hAnsi="Times New Roman"/>
                <w:color w:val="auto"/>
                <w:sz w:val="24"/>
              </w:rPr>
              <w:t>projekta sadarbības partneri.</w:t>
            </w:r>
          </w:p>
          <w:p w14:paraId="7BEE0BD7" w14:textId="7312157A" w:rsidR="003D0159" w:rsidRDefault="003D0159" w:rsidP="00C71D8B">
            <w:pPr>
              <w:pStyle w:val="NoSpacing"/>
              <w:spacing w:after="120"/>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p w14:paraId="45E315B2" w14:textId="78F902EA" w:rsidR="00652B9B" w:rsidRPr="008C1B45" w:rsidRDefault="00C71D8B" w:rsidP="00C71D8B">
            <w:pPr>
              <w:pStyle w:val="NoSpacing"/>
              <w:jc w:val="both"/>
              <w:rPr>
                <w:rFonts w:ascii="Times New Roman" w:hAnsi="Times New Roman"/>
                <w:b/>
                <w:color w:val="auto"/>
                <w:sz w:val="24"/>
              </w:rPr>
            </w:pPr>
            <w:r w:rsidRPr="0002633E">
              <w:rPr>
                <w:rFonts w:ascii="Times New Roman" w:hAnsi="Times New Roman"/>
                <w:color w:val="auto"/>
                <w:sz w:val="24"/>
              </w:rPr>
              <w:t>Ja projekta ietvaros nav plānots piesaistīt projekta sadarbības partneri, sadarbības partnera atbilstības MK noteikumiem vērtēšanu neveic.</w:t>
            </w:r>
          </w:p>
        </w:tc>
      </w:tr>
      <w:tr w:rsidR="00652B9B" w:rsidRPr="008C1B45" w14:paraId="0F222418" w14:textId="77777777" w:rsidTr="004E727C">
        <w:trPr>
          <w:trHeight w:val="103"/>
          <w:jc w:val="center"/>
        </w:trPr>
        <w:tc>
          <w:tcPr>
            <w:tcW w:w="868" w:type="dxa"/>
          </w:tcPr>
          <w:p w14:paraId="76B3C86D" w14:textId="77777777" w:rsidR="00652B9B" w:rsidRPr="008C1B45" w:rsidRDefault="00652B9B" w:rsidP="00A31EA4">
            <w:pPr>
              <w:pStyle w:val="ListParagraph"/>
              <w:numPr>
                <w:ilvl w:val="1"/>
                <w:numId w:val="27"/>
              </w:numPr>
              <w:jc w:val="both"/>
            </w:pPr>
          </w:p>
        </w:tc>
        <w:tc>
          <w:tcPr>
            <w:tcW w:w="4661" w:type="dxa"/>
          </w:tcPr>
          <w:p w14:paraId="6A1CFC13" w14:textId="7B5E9C26" w:rsidR="00652B9B" w:rsidRPr="008C1B45" w:rsidRDefault="003D0159" w:rsidP="00F01773">
            <w:pPr>
              <w:spacing w:after="0" w:line="240" w:lineRule="auto"/>
              <w:jc w:val="both"/>
              <w:rPr>
                <w:rFonts w:ascii="Times New Roman" w:eastAsia="Times New Roman" w:hAnsi="Times New Roman"/>
                <w:color w:val="auto"/>
                <w:sz w:val="24"/>
              </w:rPr>
            </w:pPr>
            <w:r w:rsidRPr="00E824DA">
              <w:rPr>
                <w:rFonts w:ascii="Times New Roman" w:eastAsia="Times New Roman" w:hAnsi="Times New Roman"/>
                <w:color w:val="auto"/>
                <w:sz w:val="24"/>
              </w:rPr>
              <w:t xml:space="preserve">Projekta iesniegumā ir definētas projekta sadarbības partnera plānotās darbības projekta ietvaros un tās atbilst MK noteikumos par specifiskā atbalsta mērķa īstenošanu </w:t>
            </w:r>
            <w:r w:rsidRPr="00E824DA">
              <w:rPr>
                <w:rFonts w:ascii="Times New Roman" w:eastAsia="Times New Roman" w:hAnsi="Times New Roman"/>
                <w:color w:val="auto"/>
                <w:sz w:val="24"/>
              </w:rPr>
              <w:lastRenderedPageBreak/>
              <w:t>noteiktajām atbalstāmajām darbībām (ja attiecināms).</w:t>
            </w:r>
          </w:p>
        </w:tc>
        <w:tc>
          <w:tcPr>
            <w:tcW w:w="1412" w:type="dxa"/>
            <w:vAlign w:val="center"/>
          </w:tcPr>
          <w:p w14:paraId="74FF561E" w14:textId="77777777" w:rsidR="00652B9B" w:rsidRPr="008C1B45" w:rsidRDefault="00652B9B" w:rsidP="004952DA">
            <w:pPr>
              <w:pStyle w:val="ListParagraph"/>
              <w:ind w:left="0"/>
              <w:jc w:val="center"/>
            </w:pPr>
          </w:p>
        </w:tc>
        <w:tc>
          <w:tcPr>
            <w:tcW w:w="8222" w:type="dxa"/>
          </w:tcPr>
          <w:p w14:paraId="631D442C" w14:textId="1FDA498B" w:rsidR="003D0159" w:rsidRPr="00F77FA7" w:rsidRDefault="003D0159" w:rsidP="003D0159">
            <w:pPr>
              <w:pStyle w:val="NoSpacing"/>
              <w:spacing w:after="120"/>
              <w:jc w:val="both"/>
              <w:rPr>
                <w:rFonts w:ascii="Times New Roman" w:hAnsi="Times New Roman"/>
                <w:color w:val="auto"/>
                <w:sz w:val="24"/>
              </w:rPr>
            </w:pPr>
            <w:r w:rsidRPr="00D6099F">
              <w:rPr>
                <w:rFonts w:ascii="Times New Roman" w:hAnsi="Times New Roman"/>
                <w:b/>
                <w:color w:val="auto"/>
                <w:sz w:val="24"/>
              </w:rPr>
              <w:t>Vērtējums ir „Jā”</w:t>
            </w:r>
            <w:r w:rsidRPr="00F77FA7">
              <w:rPr>
                <w:rFonts w:ascii="Times New Roman" w:hAnsi="Times New Roman"/>
                <w:color w:val="auto"/>
                <w:sz w:val="24"/>
              </w:rPr>
              <w:t>, ja projekta iesniegum</w:t>
            </w:r>
            <w:r w:rsidR="00BB1A18">
              <w:rPr>
                <w:rFonts w:ascii="Times New Roman" w:hAnsi="Times New Roman"/>
                <w:color w:val="auto"/>
                <w:sz w:val="24"/>
              </w:rPr>
              <w:t>a</w:t>
            </w:r>
            <w:r w:rsidRPr="00F77FA7">
              <w:rPr>
                <w:rFonts w:ascii="Times New Roman" w:hAnsi="Times New Roman"/>
                <w:color w:val="auto"/>
                <w:sz w:val="24"/>
              </w:rPr>
              <w:t xml:space="preserve"> </w:t>
            </w:r>
            <w:r w:rsidRPr="00F77E32">
              <w:rPr>
                <w:rFonts w:ascii="Times New Roman" w:hAnsi="Times New Roman"/>
                <w:color w:val="auto"/>
                <w:sz w:val="24"/>
              </w:rPr>
              <w:t>1.5.</w:t>
            </w:r>
            <w:r w:rsidR="004B1D23" w:rsidRPr="00F77E32">
              <w:rPr>
                <w:rFonts w:ascii="Times New Roman" w:hAnsi="Times New Roman"/>
                <w:color w:val="auto"/>
                <w:sz w:val="24"/>
              </w:rPr>
              <w:t>,</w:t>
            </w:r>
            <w:r w:rsidR="00BB1A18" w:rsidRPr="00F77E32">
              <w:rPr>
                <w:rFonts w:ascii="Times New Roman" w:hAnsi="Times New Roman"/>
                <w:color w:val="auto"/>
                <w:sz w:val="24"/>
              </w:rPr>
              <w:t>1.9.</w:t>
            </w:r>
            <w:r w:rsidRPr="00F77E32">
              <w:rPr>
                <w:rFonts w:ascii="Times New Roman" w:hAnsi="Times New Roman"/>
                <w:color w:val="auto"/>
                <w:sz w:val="24"/>
              </w:rPr>
              <w:t>punktā</w:t>
            </w:r>
            <w:r w:rsidRPr="00F77FA7">
              <w:rPr>
                <w:rFonts w:ascii="Times New Roman" w:hAnsi="Times New Roman"/>
                <w:color w:val="auto"/>
                <w:sz w:val="24"/>
              </w:rPr>
              <w:t xml:space="preserve"> </w:t>
            </w:r>
            <w:r w:rsidR="004B1D23">
              <w:rPr>
                <w:rFonts w:ascii="Times New Roman" w:hAnsi="Times New Roman"/>
                <w:color w:val="auto"/>
                <w:sz w:val="24"/>
              </w:rPr>
              <w:t>un</w:t>
            </w:r>
            <w:r w:rsidR="004B1D23">
              <w:rPr>
                <w:rFonts w:ascii="Times New Roman" w:eastAsia="Times New Roman" w:hAnsi="Times New Roman"/>
                <w:color w:val="auto"/>
                <w:sz w:val="24"/>
              </w:rPr>
              <w:t xml:space="preserve"> </w:t>
            </w:r>
            <w:r w:rsidR="004B1D23" w:rsidRPr="004B1D23">
              <w:rPr>
                <w:rFonts w:ascii="Times New Roman" w:eastAsia="Times New Roman" w:hAnsi="Times New Roman"/>
                <w:color w:val="auto"/>
                <w:sz w:val="24"/>
              </w:rPr>
              <w:t xml:space="preserve">sadarbības partnera </w:t>
            </w:r>
            <w:proofErr w:type="spellStart"/>
            <w:r w:rsidR="004B1D23" w:rsidRPr="004B1D23">
              <w:rPr>
                <w:rFonts w:ascii="Times New Roman" w:eastAsia="Times New Roman" w:hAnsi="Times New Roman"/>
                <w:color w:val="auto"/>
                <w:sz w:val="24"/>
              </w:rPr>
              <w:t>apliecinājumā</w:t>
            </w:r>
            <w:r w:rsidRPr="00F77FA7">
              <w:rPr>
                <w:rFonts w:ascii="Times New Roman" w:hAnsi="Times New Roman"/>
                <w:color w:val="auto"/>
                <w:sz w:val="24"/>
              </w:rPr>
              <w:t>ir</w:t>
            </w:r>
            <w:proofErr w:type="spellEnd"/>
            <w:r w:rsidRPr="00F77FA7">
              <w:rPr>
                <w:rFonts w:ascii="Times New Roman" w:hAnsi="Times New Roman"/>
                <w:color w:val="auto"/>
                <w:sz w:val="24"/>
              </w:rPr>
              <w:t xml:space="preserve"> norādīts, </w:t>
            </w:r>
            <w:r>
              <w:rPr>
                <w:rFonts w:ascii="Times New Roman" w:hAnsi="Times New Roman"/>
                <w:color w:val="auto"/>
                <w:sz w:val="24"/>
              </w:rPr>
              <w:t xml:space="preserve">par kurām darbībām </w:t>
            </w:r>
            <w:r w:rsidRPr="00F77FA7">
              <w:rPr>
                <w:rFonts w:ascii="Times New Roman" w:hAnsi="Times New Roman"/>
                <w:color w:val="auto"/>
                <w:sz w:val="24"/>
              </w:rPr>
              <w:t>projekta sadarbības partneri</w:t>
            </w:r>
            <w:r>
              <w:rPr>
                <w:rFonts w:ascii="Times New Roman" w:hAnsi="Times New Roman"/>
                <w:color w:val="auto"/>
                <w:sz w:val="24"/>
              </w:rPr>
              <w:t>s</w:t>
            </w:r>
            <w:r w:rsidRPr="00F77FA7">
              <w:rPr>
                <w:rFonts w:ascii="Times New Roman" w:hAnsi="Times New Roman"/>
                <w:color w:val="auto"/>
                <w:sz w:val="24"/>
              </w:rPr>
              <w:t xml:space="preserve"> ir </w:t>
            </w:r>
            <w:r>
              <w:rPr>
                <w:rFonts w:ascii="Times New Roman" w:hAnsi="Times New Roman"/>
                <w:color w:val="auto"/>
                <w:sz w:val="24"/>
              </w:rPr>
              <w:t>pilnībā atbildīgs</w:t>
            </w:r>
            <w:r w:rsidRPr="00F77FA7">
              <w:rPr>
                <w:rFonts w:ascii="Times New Roman" w:hAnsi="Times New Roman"/>
                <w:color w:val="auto"/>
                <w:sz w:val="24"/>
              </w:rPr>
              <w:t xml:space="preserve"> </w:t>
            </w:r>
            <w:r>
              <w:rPr>
                <w:rFonts w:ascii="Times New Roman" w:hAnsi="Times New Roman"/>
                <w:color w:val="auto"/>
                <w:sz w:val="24"/>
              </w:rPr>
              <w:t xml:space="preserve">un tās atbilst </w:t>
            </w:r>
            <w:r w:rsidRPr="00F77FA7">
              <w:rPr>
                <w:rFonts w:ascii="Times New Roman" w:hAnsi="Times New Roman"/>
                <w:color w:val="auto"/>
                <w:sz w:val="24"/>
              </w:rPr>
              <w:t>MK noteikumos noteiktajām atbalstāmajām darbībām</w:t>
            </w:r>
            <w:r w:rsidR="00633FEA">
              <w:rPr>
                <w:rFonts w:ascii="Times New Roman" w:hAnsi="Times New Roman"/>
                <w:color w:val="auto"/>
                <w:sz w:val="24"/>
              </w:rPr>
              <w:t xml:space="preserve"> (ja attiecināms)</w:t>
            </w:r>
            <w:r w:rsidRPr="00F77FA7">
              <w:rPr>
                <w:rFonts w:ascii="Times New Roman" w:hAnsi="Times New Roman"/>
                <w:color w:val="auto"/>
                <w:sz w:val="24"/>
              </w:rPr>
              <w:t>.</w:t>
            </w:r>
          </w:p>
          <w:p w14:paraId="74CD45D1" w14:textId="6AB41E92" w:rsidR="003D0159" w:rsidRDefault="003D0159" w:rsidP="003D0159">
            <w:pPr>
              <w:pStyle w:val="NoSpacing"/>
              <w:spacing w:after="120"/>
              <w:jc w:val="both"/>
              <w:rPr>
                <w:rFonts w:ascii="Times New Roman" w:hAnsi="Times New Roman"/>
                <w:color w:val="auto"/>
                <w:sz w:val="24"/>
              </w:rPr>
            </w:pPr>
            <w:r w:rsidRPr="00F77FA7">
              <w:rPr>
                <w:rFonts w:ascii="Times New Roman" w:hAnsi="Times New Roman"/>
                <w:color w:val="auto"/>
                <w:sz w:val="24"/>
              </w:rPr>
              <w:lastRenderedPageBreak/>
              <w:t xml:space="preserve">Ja projekta iesniegums neatbilst minētajām prasībām, </w:t>
            </w:r>
            <w:r w:rsidRPr="00D6099F">
              <w:rPr>
                <w:rFonts w:ascii="Times New Roman" w:hAnsi="Times New Roman"/>
                <w:b/>
                <w:color w:val="auto"/>
                <w:sz w:val="24"/>
              </w:rPr>
              <w:t>vērtējums ir „Jā, ar nosacījumu”,</w:t>
            </w:r>
            <w:r w:rsidRPr="00F77FA7">
              <w:rPr>
                <w:rFonts w:ascii="Times New Roman" w:hAnsi="Times New Roman"/>
                <w:color w:val="auto"/>
                <w:sz w:val="24"/>
              </w:rPr>
              <w:t xml:space="preserve"> izvirza atbilstošu nosacījumu papildināt/precizēt projekta sadarbības partneru plānotās darbības projekta ietvaros, vai arī to atbilstību MK noteikumos noteiktajām atbalstāmajām darbībām</w:t>
            </w:r>
            <w:r w:rsidR="00633FEA">
              <w:rPr>
                <w:rFonts w:ascii="Times New Roman" w:hAnsi="Times New Roman"/>
                <w:color w:val="auto"/>
                <w:sz w:val="24"/>
              </w:rPr>
              <w:t xml:space="preserve"> (ja attiecināms)</w:t>
            </w:r>
            <w:r w:rsidRPr="00F77FA7">
              <w:rPr>
                <w:rFonts w:ascii="Times New Roman" w:hAnsi="Times New Roman"/>
                <w:color w:val="auto"/>
                <w:sz w:val="24"/>
              </w:rPr>
              <w:t>.</w:t>
            </w:r>
          </w:p>
          <w:p w14:paraId="756927E0" w14:textId="5E2BB502" w:rsidR="003D0159" w:rsidRDefault="003D0159" w:rsidP="003D0159">
            <w:pPr>
              <w:pStyle w:val="NoSpacing"/>
              <w:spacing w:after="120"/>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p w14:paraId="0297A85A" w14:textId="01FC4A1B" w:rsidR="00652B9B" w:rsidRPr="008C1B45" w:rsidRDefault="003D0159" w:rsidP="003D0159">
            <w:pPr>
              <w:pStyle w:val="NoSpacing"/>
              <w:jc w:val="both"/>
              <w:rPr>
                <w:rFonts w:ascii="Times New Roman" w:hAnsi="Times New Roman"/>
                <w:b/>
                <w:color w:val="auto"/>
                <w:sz w:val="24"/>
              </w:rPr>
            </w:pPr>
            <w:r w:rsidRPr="0002633E">
              <w:rPr>
                <w:rFonts w:ascii="Times New Roman" w:hAnsi="Times New Roman"/>
                <w:color w:val="auto"/>
                <w:sz w:val="24"/>
              </w:rPr>
              <w:t>Ja projekta ietvaros nav plānots piesaistīt projekta sadarbības partneri, sadarbības partnera atbilstības MK noteikumiem vērtēšanu neveic.</w:t>
            </w:r>
          </w:p>
        </w:tc>
      </w:tr>
      <w:tr w:rsidR="00511F09" w:rsidRPr="008C1B45" w14:paraId="712D41E6" w14:textId="77777777" w:rsidTr="004E727C">
        <w:trPr>
          <w:trHeight w:val="103"/>
          <w:jc w:val="center"/>
        </w:trPr>
        <w:tc>
          <w:tcPr>
            <w:tcW w:w="868" w:type="dxa"/>
          </w:tcPr>
          <w:p w14:paraId="3F7C3B52" w14:textId="77777777" w:rsidR="00511F09" w:rsidRPr="008C1B45" w:rsidRDefault="00511F09" w:rsidP="00A31EA4">
            <w:pPr>
              <w:pStyle w:val="ListParagraph"/>
              <w:numPr>
                <w:ilvl w:val="1"/>
                <w:numId w:val="27"/>
              </w:numPr>
              <w:jc w:val="both"/>
            </w:pPr>
          </w:p>
        </w:tc>
        <w:tc>
          <w:tcPr>
            <w:tcW w:w="4661" w:type="dxa"/>
          </w:tcPr>
          <w:p w14:paraId="1BFC878B" w14:textId="7B89C339" w:rsidR="00511F09" w:rsidRPr="008C1B45" w:rsidRDefault="00511F09" w:rsidP="00F01773">
            <w:pPr>
              <w:spacing w:after="0" w:line="240" w:lineRule="auto"/>
              <w:jc w:val="both"/>
              <w:rPr>
                <w:rFonts w:ascii="Times New Roman" w:eastAsia="Times New Roman" w:hAnsi="Times New Roman"/>
                <w:color w:val="auto"/>
                <w:sz w:val="24"/>
              </w:rPr>
            </w:pPr>
            <w:r w:rsidRPr="008C1B45">
              <w:rPr>
                <w:rFonts w:ascii="Times New Roman" w:eastAsia="Times New Roman" w:hAnsi="Times New Roman"/>
                <w:color w:val="auto"/>
                <w:sz w:val="24"/>
              </w:rPr>
              <w:t>Projekta iesniedzējs apņemas nodrošināt sasniegto rezultātu ilgtspēju pēc projekta pabeigšanas atbilstoši MK noteikumos par specifiskā atbalsta mērķa īstenošanu noteiktajiem termiņiem.</w:t>
            </w:r>
          </w:p>
        </w:tc>
        <w:tc>
          <w:tcPr>
            <w:tcW w:w="1412" w:type="dxa"/>
            <w:vAlign w:val="center"/>
          </w:tcPr>
          <w:p w14:paraId="41E88F4D" w14:textId="77777777" w:rsidR="00511F09" w:rsidRPr="008C1B45" w:rsidRDefault="00511F09" w:rsidP="004952DA">
            <w:pPr>
              <w:pStyle w:val="ListParagraph"/>
              <w:ind w:left="0"/>
              <w:jc w:val="center"/>
            </w:pPr>
            <w:r w:rsidRPr="008C1B45">
              <w:t>P</w:t>
            </w:r>
          </w:p>
        </w:tc>
        <w:tc>
          <w:tcPr>
            <w:tcW w:w="8222" w:type="dxa"/>
          </w:tcPr>
          <w:p w14:paraId="11CE5278" w14:textId="77777777" w:rsidR="00511F09" w:rsidRPr="008C1B45" w:rsidRDefault="00511F09" w:rsidP="004952DA">
            <w:pPr>
              <w:pStyle w:val="NoSpacing"/>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ja projekta iesnieguma 6.2.punktā skaidri parādīts, kā tiks nodrošināta projekta rezultātu ilgtspēja, atbilstoši MK noteikumos norādītajām prasībām.</w:t>
            </w:r>
          </w:p>
          <w:p w14:paraId="333E82BD" w14:textId="77777777" w:rsidR="00511F09" w:rsidRPr="008C1B45" w:rsidRDefault="00511F09" w:rsidP="004952DA">
            <w:pPr>
              <w:pStyle w:val="NoSpacing"/>
              <w:jc w:val="both"/>
              <w:rPr>
                <w:rFonts w:ascii="Times New Roman" w:hAnsi="Times New Roman"/>
                <w:color w:val="auto"/>
                <w:sz w:val="24"/>
              </w:rPr>
            </w:pPr>
          </w:p>
          <w:p w14:paraId="2C5284B6" w14:textId="77777777" w:rsidR="00511F09" w:rsidRPr="008C1B45" w:rsidRDefault="00511F09" w:rsidP="003E74D9">
            <w:pPr>
              <w:pStyle w:val="NoSpacing"/>
              <w:jc w:val="both"/>
              <w:rPr>
                <w:rFonts w:ascii="Times New Roman" w:hAnsi="Times New Roman"/>
                <w:color w:val="auto"/>
                <w:sz w:val="24"/>
              </w:rPr>
            </w:pPr>
            <w:r w:rsidRPr="008C1B45">
              <w:rPr>
                <w:rFonts w:ascii="Times New Roman" w:hAnsi="Times New Roman"/>
                <w:color w:val="auto"/>
                <w:sz w:val="24"/>
              </w:rPr>
              <w:t xml:space="preserve">Ja projekta iesniegums neatbilst minētajām prasībām, </w:t>
            </w:r>
            <w:r w:rsidRPr="008C1B45">
              <w:rPr>
                <w:rFonts w:ascii="Times New Roman" w:hAnsi="Times New Roman"/>
                <w:b/>
                <w:color w:val="auto"/>
                <w:sz w:val="24"/>
              </w:rPr>
              <w:t>vērtējums ir „Jā, ar nosacījumu”</w:t>
            </w:r>
            <w:r w:rsidRPr="008C1B45">
              <w:rPr>
                <w:rFonts w:ascii="Times New Roman" w:hAnsi="Times New Roman"/>
                <w:color w:val="auto"/>
                <w:sz w:val="24"/>
              </w:rPr>
              <w:t>, izvirza atbilstošu nosacījumu papildināt/precizēt informāciju par projekta rezultātu ilgtspējas nodrošināšanu.</w:t>
            </w:r>
          </w:p>
          <w:p w14:paraId="21E72C51" w14:textId="77777777" w:rsidR="009254E2" w:rsidRPr="008C1B45" w:rsidRDefault="009254E2" w:rsidP="003E74D9">
            <w:pPr>
              <w:pStyle w:val="NoSpacing"/>
              <w:jc w:val="both"/>
              <w:rPr>
                <w:rFonts w:ascii="Times New Roman" w:hAnsi="Times New Roman"/>
                <w:color w:val="auto"/>
                <w:sz w:val="24"/>
              </w:rPr>
            </w:pPr>
          </w:p>
          <w:p w14:paraId="002A4888" w14:textId="4BF4D532" w:rsidR="009254E2" w:rsidRPr="008C1B45" w:rsidRDefault="009254E2" w:rsidP="003E74D9">
            <w:pPr>
              <w:pStyle w:val="NoSpacing"/>
              <w:jc w:val="both"/>
              <w:rPr>
                <w:rFonts w:ascii="Times New Roman" w:hAnsi="Times New Roman"/>
                <w:color w:val="auto"/>
                <w:sz w:val="24"/>
              </w:rPr>
            </w:pPr>
            <w:r w:rsidRPr="008C1B45">
              <w:rPr>
                <w:rFonts w:ascii="Times New Roman" w:hAnsi="Times New Roman"/>
                <w:b/>
                <w:bCs/>
                <w:color w:val="auto"/>
                <w:sz w:val="24"/>
              </w:rPr>
              <w:t>Vērtējums ir „Nē”,</w:t>
            </w:r>
            <w:r w:rsidRPr="008C1B45">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6D1C9315" w14:textId="77777777" w:rsidTr="004E727C">
        <w:trPr>
          <w:trHeight w:val="103"/>
          <w:jc w:val="center"/>
        </w:trPr>
        <w:tc>
          <w:tcPr>
            <w:tcW w:w="868" w:type="dxa"/>
          </w:tcPr>
          <w:p w14:paraId="7046131B" w14:textId="77777777" w:rsidR="00511F09" w:rsidRPr="008C1B45" w:rsidRDefault="00511F09" w:rsidP="00A31EA4">
            <w:pPr>
              <w:pStyle w:val="ListParagraph"/>
              <w:numPr>
                <w:ilvl w:val="1"/>
                <w:numId w:val="27"/>
              </w:numPr>
              <w:jc w:val="both"/>
            </w:pPr>
          </w:p>
        </w:tc>
        <w:tc>
          <w:tcPr>
            <w:tcW w:w="4661" w:type="dxa"/>
          </w:tcPr>
          <w:p w14:paraId="4B57F974" w14:textId="6F134D14" w:rsidR="00511F09" w:rsidRPr="008C1B45" w:rsidRDefault="00511F09" w:rsidP="00F01773">
            <w:pPr>
              <w:spacing w:after="0" w:line="240" w:lineRule="auto"/>
              <w:jc w:val="both"/>
              <w:rPr>
                <w:rFonts w:ascii="Times New Roman" w:eastAsia="Times New Roman" w:hAnsi="Times New Roman"/>
                <w:color w:val="auto"/>
                <w:sz w:val="24"/>
              </w:rPr>
            </w:pPr>
            <w:r w:rsidRPr="00CA5DE4">
              <w:rPr>
                <w:rFonts w:ascii="Times New Roman" w:eastAsia="Times New Roman" w:hAnsi="Times New Roman"/>
                <w:color w:val="auto"/>
                <w:sz w:val="24"/>
              </w:rPr>
              <w:t xml:space="preserve">Projekta iesniedzējs </w:t>
            </w:r>
            <w:r w:rsidRPr="00FD6344">
              <w:rPr>
                <w:rFonts w:ascii="Times New Roman" w:eastAsia="Times New Roman" w:hAnsi="Times New Roman"/>
                <w:color w:val="auto"/>
                <w:sz w:val="24"/>
              </w:rPr>
              <w:t>apņemas  nodrošināt sasniegto rezultātu uzturēšanu</w:t>
            </w:r>
            <w:r w:rsidRPr="008C1B45">
              <w:rPr>
                <w:rFonts w:ascii="Times New Roman" w:eastAsia="Times New Roman" w:hAnsi="Times New Roman"/>
                <w:color w:val="auto"/>
                <w:sz w:val="24"/>
              </w:rPr>
              <w:t xml:space="preserve"> un  nodrošināt līdzekļus rezultātu uzturēšanai pēc projekta īstenošanas pabeigšanas atbilstoši MK noteikumos par </w:t>
            </w:r>
            <w:r w:rsidR="00127E25" w:rsidRPr="008C1B45">
              <w:rPr>
                <w:rFonts w:ascii="Times New Roman" w:eastAsia="Times New Roman" w:hAnsi="Times New Roman"/>
                <w:color w:val="auto"/>
                <w:sz w:val="24"/>
              </w:rPr>
              <w:t xml:space="preserve">specifiskā atbalsta mērķa </w:t>
            </w:r>
            <w:r w:rsidRPr="008C1B45">
              <w:rPr>
                <w:rFonts w:ascii="Times New Roman" w:eastAsia="Times New Roman" w:hAnsi="Times New Roman"/>
                <w:color w:val="auto"/>
                <w:sz w:val="24"/>
              </w:rPr>
              <w:t>īstenošanu noteiktajiem termiņiem.</w:t>
            </w:r>
          </w:p>
        </w:tc>
        <w:tc>
          <w:tcPr>
            <w:tcW w:w="1412" w:type="dxa"/>
            <w:vAlign w:val="center"/>
          </w:tcPr>
          <w:p w14:paraId="0909C0B8" w14:textId="77777777" w:rsidR="00511F09" w:rsidRPr="008C1B45" w:rsidRDefault="00511F09" w:rsidP="004952DA">
            <w:pPr>
              <w:pStyle w:val="ListParagraph"/>
              <w:ind w:left="0"/>
              <w:jc w:val="center"/>
            </w:pPr>
            <w:r w:rsidRPr="008C1B45">
              <w:t>P</w:t>
            </w:r>
          </w:p>
        </w:tc>
        <w:tc>
          <w:tcPr>
            <w:tcW w:w="8222" w:type="dxa"/>
          </w:tcPr>
          <w:p w14:paraId="563303B2" w14:textId="6AEC7FE7" w:rsidR="00511F09" w:rsidRPr="008C1B45" w:rsidRDefault="00511F09" w:rsidP="004952DA">
            <w:pPr>
              <w:pStyle w:val="NoSpacing"/>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ja projekta iesniegumā (6.1.punkts) skaidri norādīts, kā  plāno</w:t>
            </w:r>
            <w:r w:rsidR="000C3E9F">
              <w:rPr>
                <w:rFonts w:ascii="Times New Roman" w:hAnsi="Times New Roman"/>
                <w:color w:val="auto"/>
                <w:sz w:val="24"/>
              </w:rPr>
              <w:t>ts</w:t>
            </w:r>
            <w:r w:rsidRPr="008C1B45">
              <w:rPr>
                <w:rFonts w:ascii="Times New Roman" w:hAnsi="Times New Roman"/>
                <w:color w:val="auto"/>
                <w:sz w:val="24"/>
              </w:rPr>
              <w:t xml:space="preserve"> nodrošināt projekta rezultātu uzturēšanu un </w:t>
            </w:r>
            <w:r w:rsidR="000C3E9F">
              <w:rPr>
                <w:rFonts w:ascii="Times New Roman" w:hAnsi="Times New Roman"/>
                <w:color w:val="auto"/>
                <w:sz w:val="24"/>
              </w:rPr>
              <w:t xml:space="preserve">ka </w:t>
            </w:r>
            <w:r w:rsidR="004D5A7C">
              <w:rPr>
                <w:rFonts w:ascii="Times New Roman" w:hAnsi="Times New Roman"/>
                <w:color w:val="auto"/>
                <w:sz w:val="24"/>
              </w:rPr>
              <w:t xml:space="preserve">sākot ar 2024.gadu </w:t>
            </w:r>
            <w:r w:rsidRPr="008C1B45">
              <w:rPr>
                <w:rFonts w:ascii="Times New Roman" w:hAnsi="Times New Roman"/>
                <w:color w:val="auto"/>
                <w:sz w:val="24"/>
              </w:rPr>
              <w:t xml:space="preserve"> </w:t>
            </w:r>
            <w:r w:rsidR="000C3E9F">
              <w:rPr>
                <w:rFonts w:ascii="Times New Roman" w:hAnsi="Times New Roman"/>
                <w:color w:val="auto"/>
                <w:sz w:val="24"/>
              </w:rPr>
              <w:t xml:space="preserve">uzturēšanas </w:t>
            </w:r>
            <w:r w:rsidR="000C3E9F" w:rsidRPr="000C3E9F">
              <w:rPr>
                <w:rFonts w:ascii="Times New Roman" w:hAnsi="Times New Roman"/>
                <w:color w:val="auto"/>
                <w:sz w:val="24"/>
              </w:rPr>
              <w:t>izdevumu segšanai nepieciešamo finansējumu nodrošinās Iekšlietu ministrija normatīvajos aktos noteiktajā kārtībā gadskārtējā valsts budžeta ietvaros</w:t>
            </w:r>
            <w:r w:rsidRPr="008C1B45">
              <w:rPr>
                <w:rFonts w:ascii="Times New Roman" w:hAnsi="Times New Roman"/>
                <w:color w:val="auto"/>
                <w:sz w:val="24"/>
              </w:rPr>
              <w:t>.</w:t>
            </w:r>
          </w:p>
          <w:p w14:paraId="482AD3F2" w14:textId="77777777" w:rsidR="009254E2" w:rsidRPr="008C1B45" w:rsidRDefault="009254E2" w:rsidP="004952DA">
            <w:pPr>
              <w:pStyle w:val="NoSpacing"/>
              <w:jc w:val="both"/>
              <w:rPr>
                <w:rFonts w:ascii="Times New Roman" w:hAnsi="Times New Roman"/>
                <w:color w:val="auto"/>
                <w:sz w:val="24"/>
              </w:rPr>
            </w:pPr>
          </w:p>
          <w:p w14:paraId="7B9067F4" w14:textId="77777777" w:rsidR="00511F09" w:rsidRPr="008C1B45" w:rsidRDefault="00511F09" w:rsidP="00FD3563">
            <w:pPr>
              <w:pStyle w:val="NoSpacing"/>
              <w:jc w:val="both"/>
              <w:rPr>
                <w:rFonts w:ascii="Times New Roman" w:hAnsi="Times New Roman"/>
                <w:color w:val="auto"/>
                <w:sz w:val="24"/>
              </w:rPr>
            </w:pPr>
            <w:r w:rsidRPr="008C1B45">
              <w:rPr>
                <w:rFonts w:ascii="Times New Roman" w:hAnsi="Times New Roman"/>
                <w:color w:val="auto"/>
                <w:sz w:val="24"/>
              </w:rPr>
              <w:t>Ja projekta iesniegums neatbilst prasībai, kas izvirzīta, lai 1.20.kritērijā saņemtu vērtējumu „Jā”, vērtējums ir</w:t>
            </w:r>
            <w:r w:rsidRPr="008C1B45">
              <w:rPr>
                <w:rFonts w:ascii="Times New Roman" w:hAnsi="Times New Roman"/>
                <w:b/>
                <w:color w:val="auto"/>
                <w:sz w:val="24"/>
              </w:rPr>
              <w:t xml:space="preserve"> „Jā, ar nosacījumu”</w:t>
            </w:r>
            <w:r w:rsidRPr="008C1B45">
              <w:rPr>
                <w:rFonts w:ascii="Times New Roman" w:hAnsi="Times New Roman"/>
                <w:color w:val="auto"/>
                <w:sz w:val="24"/>
              </w:rPr>
              <w:t>. Lēmumā izvirza atbilstošu nosacījumu papildināt/precizēt projekta rezultātu uzturēšanas aprakstu.</w:t>
            </w:r>
          </w:p>
          <w:p w14:paraId="4FF7AADB" w14:textId="77777777" w:rsidR="009254E2" w:rsidRPr="008C1B45" w:rsidRDefault="009254E2" w:rsidP="00FD3563">
            <w:pPr>
              <w:pStyle w:val="NoSpacing"/>
              <w:jc w:val="both"/>
              <w:rPr>
                <w:rFonts w:ascii="Times New Roman" w:hAnsi="Times New Roman"/>
                <w:color w:val="auto"/>
                <w:sz w:val="24"/>
              </w:rPr>
            </w:pPr>
          </w:p>
          <w:p w14:paraId="7E21ADFC" w14:textId="6B626740" w:rsidR="009254E2" w:rsidRPr="008C1B45" w:rsidRDefault="009254E2" w:rsidP="00FD3563">
            <w:pPr>
              <w:pStyle w:val="NoSpacing"/>
              <w:jc w:val="both"/>
              <w:rPr>
                <w:rFonts w:ascii="Times New Roman" w:hAnsi="Times New Roman"/>
                <w:color w:val="auto"/>
                <w:sz w:val="24"/>
              </w:rPr>
            </w:pPr>
            <w:r w:rsidRPr="008C1B45">
              <w:rPr>
                <w:rFonts w:ascii="Times New Roman" w:eastAsia="Times New Roman" w:hAnsi="Times New Roman"/>
                <w:b/>
                <w:color w:val="auto"/>
                <w:sz w:val="24"/>
                <w:lang w:eastAsia="lv-LV"/>
              </w:rPr>
              <w:lastRenderedPageBreak/>
              <w:t>Vērtējums ir</w:t>
            </w:r>
            <w:r w:rsidRPr="008C1B45">
              <w:rPr>
                <w:rFonts w:ascii="Times New Roman" w:eastAsia="Times New Roman" w:hAnsi="Times New Roman"/>
                <w:color w:val="auto"/>
                <w:sz w:val="24"/>
                <w:lang w:eastAsia="lv-LV"/>
              </w:rPr>
              <w:t xml:space="preserve"> </w:t>
            </w:r>
            <w:r w:rsidRPr="008C1B45">
              <w:rPr>
                <w:rFonts w:ascii="Times New Roman" w:eastAsia="Times New Roman" w:hAnsi="Times New Roman"/>
                <w:b/>
                <w:color w:val="auto"/>
                <w:sz w:val="24"/>
                <w:lang w:eastAsia="lv-LV"/>
              </w:rPr>
              <w:t>„Nē”</w:t>
            </w:r>
            <w:r w:rsidRPr="008C1B4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387901D3" w14:textId="77777777" w:rsidTr="004E727C">
        <w:trPr>
          <w:trHeight w:val="103"/>
          <w:jc w:val="center"/>
        </w:trPr>
        <w:tc>
          <w:tcPr>
            <w:tcW w:w="868" w:type="dxa"/>
          </w:tcPr>
          <w:p w14:paraId="7C437440" w14:textId="77777777" w:rsidR="00511F09" w:rsidRPr="008C1B45" w:rsidRDefault="00511F09" w:rsidP="00A31EA4">
            <w:pPr>
              <w:pStyle w:val="ListParagraph"/>
              <w:numPr>
                <w:ilvl w:val="1"/>
                <w:numId w:val="27"/>
              </w:numPr>
              <w:jc w:val="both"/>
            </w:pPr>
          </w:p>
        </w:tc>
        <w:tc>
          <w:tcPr>
            <w:tcW w:w="4661" w:type="dxa"/>
          </w:tcPr>
          <w:p w14:paraId="42CFC38B" w14:textId="77777777" w:rsidR="00511F09" w:rsidRPr="008C1B45" w:rsidRDefault="00511F09" w:rsidP="00F01773">
            <w:pPr>
              <w:spacing w:after="0" w:line="240" w:lineRule="auto"/>
              <w:jc w:val="both"/>
              <w:rPr>
                <w:rFonts w:ascii="Times New Roman" w:eastAsia="Times New Roman" w:hAnsi="Times New Roman"/>
                <w:color w:val="auto"/>
                <w:sz w:val="24"/>
              </w:rPr>
            </w:pPr>
            <w:r w:rsidRPr="008C1B45">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1412" w:type="dxa"/>
            <w:vAlign w:val="center"/>
          </w:tcPr>
          <w:p w14:paraId="378D94EC" w14:textId="77777777" w:rsidR="00511F09" w:rsidRPr="008C1B45" w:rsidRDefault="008F71F2" w:rsidP="004952DA">
            <w:pPr>
              <w:pStyle w:val="ListParagraph"/>
              <w:ind w:left="0"/>
              <w:jc w:val="center"/>
            </w:pPr>
            <w:r w:rsidRPr="008C1B45">
              <w:t>P</w:t>
            </w:r>
          </w:p>
        </w:tc>
        <w:tc>
          <w:tcPr>
            <w:tcW w:w="8222" w:type="dxa"/>
          </w:tcPr>
          <w:p w14:paraId="4D96EB04" w14:textId="0CBCD75F" w:rsidR="00511F09" w:rsidRPr="008C1B45" w:rsidRDefault="00511F09" w:rsidP="00AF6356">
            <w:pPr>
              <w:spacing w:after="0" w:line="240" w:lineRule="auto"/>
              <w:jc w:val="both"/>
              <w:rPr>
                <w:rFonts w:ascii="Times New Roman" w:eastAsia="Times New Roman" w:hAnsi="Times New Roman"/>
                <w:color w:val="auto"/>
                <w:sz w:val="24"/>
              </w:rPr>
            </w:pPr>
            <w:r w:rsidRPr="008C1B45">
              <w:rPr>
                <w:rFonts w:ascii="Times New Roman" w:eastAsia="Times New Roman" w:hAnsi="Times New Roman"/>
                <w:color w:val="auto"/>
                <w:sz w:val="24"/>
              </w:rPr>
              <w:t xml:space="preserve">Kritērija vērtēšanai izmanto projekta iesnieguma 2.4.punktā norādīto informāciju un, ja ir pievienoti, tad attiecīgus </w:t>
            </w:r>
            <w:proofErr w:type="spellStart"/>
            <w:r w:rsidRPr="008C1B45">
              <w:rPr>
                <w:rFonts w:ascii="Times New Roman" w:eastAsia="Times New Roman" w:hAnsi="Times New Roman"/>
                <w:color w:val="auto"/>
                <w:sz w:val="24"/>
              </w:rPr>
              <w:t>papilddokumentus</w:t>
            </w:r>
            <w:proofErr w:type="spellEnd"/>
            <w:r w:rsidRPr="008C1B45">
              <w:rPr>
                <w:rFonts w:ascii="Times New Roman" w:eastAsia="Times New Roman" w:hAnsi="Times New Roman"/>
                <w:color w:val="auto"/>
                <w:sz w:val="24"/>
              </w:rPr>
              <w:t>.</w:t>
            </w:r>
          </w:p>
          <w:p w14:paraId="31C2C4A8" w14:textId="77777777" w:rsidR="00511F09" w:rsidRPr="008C1B45" w:rsidRDefault="00511F09" w:rsidP="00AF6356">
            <w:pPr>
              <w:spacing w:after="0" w:line="240" w:lineRule="auto"/>
              <w:jc w:val="both"/>
              <w:rPr>
                <w:rFonts w:ascii="Times New Roman" w:eastAsia="Times New Roman" w:hAnsi="Times New Roman"/>
                <w:color w:val="auto"/>
                <w:sz w:val="24"/>
              </w:rPr>
            </w:pPr>
          </w:p>
          <w:p w14:paraId="17FF3075" w14:textId="77777777" w:rsidR="00511F09" w:rsidRPr="008C1B45" w:rsidRDefault="00511F09" w:rsidP="00AF6356">
            <w:pPr>
              <w:spacing w:after="0" w:line="240" w:lineRule="auto"/>
              <w:jc w:val="both"/>
              <w:rPr>
                <w:rFonts w:ascii="Times New Roman" w:eastAsia="Times New Roman" w:hAnsi="Times New Roman"/>
                <w:color w:val="auto"/>
                <w:sz w:val="24"/>
              </w:rPr>
            </w:pPr>
            <w:r w:rsidRPr="008C1B45">
              <w:rPr>
                <w:rFonts w:ascii="Times New Roman" w:eastAsia="Times New Roman" w:hAnsi="Times New Roman"/>
                <w:b/>
                <w:color w:val="auto"/>
                <w:sz w:val="24"/>
              </w:rPr>
              <w:t>Vērtējums ir “Jā”,</w:t>
            </w:r>
            <w:r w:rsidRPr="008C1B45">
              <w:rPr>
                <w:rFonts w:ascii="Times New Roman" w:eastAsia="Times New Roman" w:hAnsi="Times New Roman"/>
                <w:color w:val="auto"/>
                <w:sz w:val="24"/>
              </w:rPr>
              <w:t xml:space="preserve"> ja ir veikts pamatots, objektīvs un reālistisks risku </w:t>
            </w:r>
            <w:proofErr w:type="spellStart"/>
            <w:r w:rsidRPr="008C1B45">
              <w:rPr>
                <w:rFonts w:ascii="Times New Roman" w:eastAsia="Times New Roman" w:hAnsi="Times New Roman"/>
                <w:color w:val="auto"/>
                <w:sz w:val="24"/>
              </w:rPr>
              <w:t>izvērtējums</w:t>
            </w:r>
            <w:proofErr w:type="spellEnd"/>
            <w:r w:rsidRPr="008C1B45">
              <w:rPr>
                <w:rFonts w:ascii="Times New Roman" w:eastAsia="Times New Roman" w:hAnsi="Times New Roman"/>
                <w:color w:val="auto"/>
                <w:sz w:val="24"/>
              </w:rPr>
              <w:t xml:space="preserve"> un projekta iesnieguma 2.4.</w:t>
            </w:r>
            <w:r w:rsidRPr="008C1B45" w:rsidDel="004E64FA">
              <w:rPr>
                <w:rFonts w:ascii="Times New Roman" w:eastAsia="Times New Roman" w:hAnsi="Times New Roman"/>
                <w:color w:val="auto"/>
                <w:sz w:val="24"/>
              </w:rPr>
              <w:t xml:space="preserve"> </w:t>
            </w:r>
            <w:r w:rsidRPr="008C1B45">
              <w:rPr>
                <w:rFonts w:ascii="Times New Roman" w:eastAsia="Times New Roman" w:hAnsi="Times New Roman"/>
                <w:color w:val="auto"/>
                <w:sz w:val="24"/>
              </w:rPr>
              <w:t>punktā:</w:t>
            </w:r>
          </w:p>
          <w:p w14:paraId="2DEC790C" w14:textId="0BAFCE34" w:rsidR="007E5E30" w:rsidRPr="008C1B45" w:rsidRDefault="00511F09" w:rsidP="007E5E30">
            <w:pPr>
              <w:pStyle w:val="ListParagraph"/>
              <w:numPr>
                <w:ilvl w:val="0"/>
                <w:numId w:val="33"/>
              </w:numPr>
              <w:ind w:left="382" w:hanging="283"/>
              <w:jc w:val="both"/>
            </w:pPr>
            <w:r w:rsidRPr="008C1B45">
              <w:t>ir identificēti un analizēti projekta īstenošanas riski vismaz šādā griezumā: finanšu, t.sk. izmaksu pieauguma risks, īstenošanas, rezultātu un uzraudzības rādītāju sasniegšanas risks, projekta administrēšanas riski</w:t>
            </w:r>
            <w:r w:rsidR="0033590A" w:rsidRPr="008C1B45">
              <w:t>.</w:t>
            </w:r>
            <w:r w:rsidR="00FC1AB0" w:rsidRPr="008C1B45">
              <w:t xml:space="preserve"> </w:t>
            </w:r>
            <w:r w:rsidRPr="008C1B45">
              <w:t>Var būt norādīti arī citi papildu riski;</w:t>
            </w:r>
          </w:p>
          <w:p w14:paraId="47DDCB37" w14:textId="77777777" w:rsidR="007E5E30" w:rsidRPr="008C1B45" w:rsidRDefault="00511F09" w:rsidP="007E5E30">
            <w:pPr>
              <w:pStyle w:val="ListParagraph"/>
              <w:numPr>
                <w:ilvl w:val="0"/>
                <w:numId w:val="33"/>
              </w:numPr>
              <w:ind w:left="382" w:hanging="283"/>
              <w:jc w:val="both"/>
            </w:pPr>
            <w:r w:rsidRPr="008C1B45">
              <w:t>sniegts katra riska apraksts, t.i., konkretizējot riska būtību, kā arī raksturojot, kādi apstākļi un informācija pamato tā iestāšanās varbūtību;</w:t>
            </w:r>
          </w:p>
          <w:p w14:paraId="2ADE1402" w14:textId="77777777" w:rsidR="007E5E30" w:rsidRPr="008C1B45" w:rsidRDefault="00511F09" w:rsidP="007E5E30">
            <w:pPr>
              <w:pStyle w:val="ListParagraph"/>
              <w:numPr>
                <w:ilvl w:val="0"/>
                <w:numId w:val="33"/>
              </w:numPr>
              <w:ind w:left="382" w:hanging="283"/>
              <w:jc w:val="both"/>
            </w:pPr>
            <w:r w:rsidRPr="008C1B45">
              <w:t>katram riskam ir norādīta tā ietekme (augsta, vidēja, zema) un iestāšanās varbūtība (augsta, vidēja, zema);</w:t>
            </w:r>
          </w:p>
          <w:p w14:paraId="026E2779" w14:textId="1113422B" w:rsidR="00511F09" w:rsidRPr="008C1B45" w:rsidRDefault="00511F09" w:rsidP="007E5E30">
            <w:pPr>
              <w:pStyle w:val="ListParagraph"/>
              <w:numPr>
                <w:ilvl w:val="0"/>
                <w:numId w:val="33"/>
              </w:numPr>
              <w:ind w:left="382" w:hanging="283"/>
              <w:jc w:val="both"/>
            </w:pPr>
            <w:r w:rsidRPr="008C1B45">
              <w:t>katram riskam ir norādīti plānotie un ieviešanas procesā esošie riska novēršanas/mazināšanas pasākumi.</w:t>
            </w:r>
          </w:p>
          <w:p w14:paraId="56ECFC76" w14:textId="77777777" w:rsidR="00511F09" w:rsidRPr="008C1B45" w:rsidRDefault="00511F09" w:rsidP="00AF6356">
            <w:pPr>
              <w:spacing w:after="0" w:line="240" w:lineRule="auto"/>
              <w:jc w:val="both"/>
              <w:rPr>
                <w:rFonts w:ascii="Times New Roman" w:eastAsia="Times New Roman" w:hAnsi="Times New Roman"/>
                <w:color w:val="auto"/>
                <w:sz w:val="24"/>
              </w:rPr>
            </w:pPr>
          </w:p>
          <w:p w14:paraId="35EEACB7" w14:textId="439EFC74" w:rsidR="00511F09" w:rsidRPr="008C1B45" w:rsidRDefault="00511F09" w:rsidP="00AF6356">
            <w:pPr>
              <w:spacing w:after="0" w:line="240" w:lineRule="auto"/>
              <w:jc w:val="both"/>
              <w:rPr>
                <w:rFonts w:ascii="Times New Roman" w:eastAsia="Times New Roman" w:hAnsi="Times New Roman"/>
                <w:color w:val="auto"/>
                <w:sz w:val="24"/>
              </w:rPr>
            </w:pPr>
            <w:r w:rsidRPr="008C1B45">
              <w:rPr>
                <w:rFonts w:ascii="Times New Roman" w:eastAsia="Times New Roman" w:hAnsi="Times New Roman"/>
                <w:b/>
                <w:color w:val="auto"/>
                <w:sz w:val="24"/>
              </w:rPr>
              <w:t>Vērtējums ir „Jā, ar nosacījumu”</w:t>
            </w:r>
            <w:r w:rsidRPr="008C1B45">
              <w:rPr>
                <w:rFonts w:ascii="Times New Roman" w:eastAsia="Times New Roman" w:hAnsi="Times New Roman"/>
                <w:color w:val="auto"/>
                <w:sz w:val="24"/>
              </w:rPr>
              <w:t>, ja projekta iesnieguma 2.4.punktā  nav informācija par iespējamiem riskiem, to ietekmes novērtējums, iestāšanās varbūtība un riska novēršanas/mazināšanas pasākumiem, izvirza atbilstošu nosacījumu papildināt/precizēt mērķa grupas uzskaitījumu.</w:t>
            </w:r>
          </w:p>
          <w:p w14:paraId="52AB0A8A" w14:textId="77777777" w:rsidR="009254E2" w:rsidRPr="008C1B45" w:rsidRDefault="009254E2" w:rsidP="00AF6356">
            <w:pPr>
              <w:spacing w:after="0" w:line="240" w:lineRule="auto"/>
              <w:jc w:val="both"/>
              <w:rPr>
                <w:rFonts w:ascii="Times New Roman" w:eastAsia="Times New Roman" w:hAnsi="Times New Roman"/>
                <w:color w:val="auto"/>
                <w:sz w:val="24"/>
              </w:rPr>
            </w:pPr>
          </w:p>
          <w:p w14:paraId="5C9E1ADA" w14:textId="079CD080" w:rsidR="009254E2" w:rsidRPr="008C1B45" w:rsidRDefault="009254E2" w:rsidP="00AF6356">
            <w:pPr>
              <w:spacing w:after="0" w:line="240" w:lineRule="auto"/>
              <w:jc w:val="both"/>
              <w:rPr>
                <w:rFonts w:ascii="Times New Roman" w:eastAsia="Times New Roman" w:hAnsi="Times New Roman"/>
                <w:color w:val="auto"/>
                <w:sz w:val="24"/>
              </w:rPr>
            </w:pPr>
            <w:r w:rsidRPr="008C1B45">
              <w:rPr>
                <w:rFonts w:ascii="Times New Roman" w:eastAsia="Times New Roman" w:hAnsi="Times New Roman"/>
                <w:b/>
                <w:color w:val="auto"/>
                <w:sz w:val="24"/>
                <w:lang w:eastAsia="lv-LV"/>
              </w:rPr>
              <w:t>Vērtējums ir</w:t>
            </w:r>
            <w:r w:rsidRPr="008C1B45">
              <w:rPr>
                <w:rFonts w:ascii="Times New Roman" w:eastAsia="Times New Roman" w:hAnsi="Times New Roman"/>
                <w:color w:val="auto"/>
                <w:sz w:val="24"/>
                <w:lang w:eastAsia="lv-LV"/>
              </w:rPr>
              <w:t xml:space="preserve"> </w:t>
            </w:r>
            <w:r w:rsidRPr="008C1B45">
              <w:rPr>
                <w:rFonts w:ascii="Times New Roman" w:eastAsia="Times New Roman" w:hAnsi="Times New Roman"/>
                <w:b/>
                <w:color w:val="auto"/>
                <w:sz w:val="24"/>
                <w:lang w:eastAsia="lv-LV"/>
              </w:rPr>
              <w:t>„Nē”</w:t>
            </w:r>
            <w:r w:rsidRPr="008C1B4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7851A3FC" w14:textId="77777777" w:rsidTr="004E727C">
        <w:trPr>
          <w:trHeight w:val="730"/>
          <w:jc w:val="center"/>
        </w:trPr>
        <w:tc>
          <w:tcPr>
            <w:tcW w:w="5529" w:type="dxa"/>
            <w:gridSpan w:val="2"/>
            <w:vMerge w:val="restart"/>
            <w:tcBorders>
              <w:top w:val="single" w:sz="4" w:space="0" w:color="auto"/>
            </w:tcBorders>
            <w:shd w:val="clear" w:color="auto" w:fill="F2F2F2"/>
            <w:vAlign w:val="center"/>
          </w:tcPr>
          <w:p w14:paraId="2DBB29B7" w14:textId="77777777" w:rsidR="00511F09" w:rsidRPr="008C1B45" w:rsidRDefault="00511F09" w:rsidP="00A31EA4">
            <w:pPr>
              <w:pStyle w:val="ListParagraph"/>
              <w:numPr>
                <w:ilvl w:val="0"/>
                <w:numId w:val="27"/>
              </w:numPr>
              <w:spacing w:after="120"/>
              <w:jc w:val="center"/>
              <w:rPr>
                <w:b/>
              </w:rPr>
            </w:pPr>
            <w:r w:rsidRPr="008C1B45">
              <w:rPr>
                <w:b/>
              </w:rPr>
              <w:t xml:space="preserve"> SPECIFISKIE ATBILSTĪBAS KRITĒRIJI</w:t>
            </w:r>
          </w:p>
        </w:tc>
        <w:tc>
          <w:tcPr>
            <w:tcW w:w="1412" w:type="dxa"/>
            <w:tcBorders>
              <w:top w:val="single" w:sz="4" w:space="0" w:color="auto"/>
            </w:tcBorders>
            <w:shd w:val="clear" w:color="auto" w:fill="F2F2F2"/>
            <w:vAlign w:val="center"/>
          </w:tcPr>
          <w:p w14:paraId="003C25EE" w14:textId="77777777" w:rsidR="00511F09" w:rsidRPr="008C1B45" w:rsidRDefault="00511F09" w:rsidP="00D270C4">
            <w:pPr>
              <w:spacing w:after="120" w:line="240" w:lineRule="auto"/>
              <w:jc w:val="center"/>
              <w:rPr>
                <w:rFonts w:ascii="Times New Roman" w:eastAsia="Times New Roman" w:hAnsi="Times New Roman"/>
                <w:b/>
                <w:color w:val="auto"/>
                <w:sz w:val="24"/>
              </w:rPr>
            </w:pPr>
            <w:r w:rsidRPr="008C1B45">
              <w:rPr>
                <w:rFonts w:ascii="Times New Roman" w:eastAsia="Times New Roman" w:hAnsi="Times New Roman"/>
                <w:b/>
                <w:color w:val="auto"/>
                <w:sz w:val="24"/>
              </w:rPr>
              <w:t>Vērtēšanas sistēma</w:t>
            </w:r>
          </w:p>
        </w:tc>
        <w:tc>
          <w:tcPr>
            <w:tcW w:w="8222" w:type="dxa"/>
            <w:vMerge w:val="restart"/>
            <w:tcBorders>
              <w:top w:val="single" w:sz="4" w:space="0" w:color="auto"/>
            </w:tcBorders>
            <w:shd w:val="clear" w:color="auto" w:fill="F2F2F2"/>
            <w:vAlign w:val="center"/>
          </w:tcPr>
          <w:p w14:paraId="596E5221" w14:textId="6584C53B" w:rsidR="00511F09" w:rsidRPr="008C1B45" w:rsidRDefault="00511F09" w:rsidP="00565001">
            <w:pPr>
              <w:spacing w:after="120" w:line="240" w:lineRule="auto"/>
              <w:jc w:val="center"/>
              <w:rPr>
                <w:rFonts w:ascii="Times New Roman" w:eastAsia="Times New Roman" w:hAnsi="Times New Roman"/>
                <w:b/>
                <w:color w:val="auto"/>
                <w:sz w:val="24"/>
              </w:rPr>
            </w:pPr>
            <w:r w:rsidRPr="008C1B45">
              <w:rPr>
                <w:rFonts w:ascii="Times New Roman" w:eastAsia="Times New Roman" w:hAnsi="Times New Roman"/>
                <w:b/>
                <w:color w:val="auto"/>
                <w:sz w:val="24"/>
              </w:rPr>
              <w:t>Kritērija ietekme uz lēmuma pieņemšanu</w:t>
            </w:r>
          </w:p>
        </w:tc>
      </w:tr>
      <w:tr w:rsidR="00511F09" w:rsidRPr="008C1B45" w14:paraId="05C03748" w14:textId="77777777" w:rsidTr="004E727C">
        <w:trPr>
          <w:jc w:val="center"/>
        </w:trPr>
        <w:tc>
          <w:tcPr>
            <w:tcW w:w="5529" w:type="dxa"/>
            <w:gridSpan w:val="2"/>
            <w:vMerge/>
            <w:shd w:val="clear" w:color="auto" w:fill="F2F2F2"/>
          </w:tcPr>
          <w:p w14:paraId="6F0CFF3E" w14:textId="77777777" w:rsidR="00511F09" w:rsidRPr="008C1B45" w:rsidRDefault="00511F09" w:rsidP="00D270C4">
            <w:pPr>
              <w:jc w:val="both"/>
              <w:rPr>
                <w:rFonts w:ascii="Times New Roman" w:hAnsi="Times New Roman"/>
                <w:b/>
                <w:bCs/>
                <w:sz w:val="24"/>
              </w:rPr>
            </w:pPr>
          </w:p>
        </w:tc>
        <w:tc>
          <w:tcPr>
            <w:tcW w:w="1412" w:type="dxa"/>
            <w:shd w:val="clear" w:color="auto" w:fill="F2F2F2"/>
            <w:vAlign w:val="center"/>
          </w:tcPr>
          <w:p w14:paraId="60A8E1BC" w14:textId="77777777" w:rsidR="00511F09" w:rsidRPr="008C1B45" w:rsidRDefault="00511F09" w:rsidP="00D270C4">
            <w:pPr>
              <w:jc w:val="center"/>
              <w:rPr>
                <w:rFonts w:ascii="Times New Roman" w:eastAsia="Times New Roman" w:hAnsi="Times New Roman"/>
                <w:b/>
                <w:color w:val="auto"/>
                <w:sz w:val="24"/>
              </w:rPr>
            </w:pPr>
            <w:r w:rsidRPr="008C1B45">
              <w:rPr>
                <w:rFonts w:ascii="Times New Roman" w:eastAsia="Times New Roman" w:hAnsi="Times New Roman"/>
                <w:b/>
                <w:color w:val="auto"/>
                <w:sz w:val="24"/>
              </w:rPr>
              <w:t>Jā/ Nē</w:t>
            </w:r>
          </w:p>
        </w:tc>
        <w:tc>
          <w:tcPr>
            <w:tcW w:w="8222" w:type="dxa"/>
            <w:vMerge/>
            <w:shd w:val="clear" w:color="auto" w:fill="F2F2F2"/>
            <w:vAlign w:val="center"/>
          </w:tcPr>
          <w:p w14:paraId="49E8DF02" w14:textId="77777777" w:rsidR="00511F09" w:rsidRPr="008C1B45" w:rsidRDefault="00511F09" w:rsidP="00D270C4">
            <w:pPr>
              <w:jc w:val="center"/>
              <w:rPr>
                <w:rFonts w:ascii="Times New Roman" w:hAnsi="Times New Roman"/>
                <w:b/>
                <w:sz w:val="24"/>
              </w:rPr>
            </w:pPr>
          </w:p>
        </w:tc>
      </w:tr>
      <w:tr w:rsidR="00511F09" w:rsidRPr="008C1B45" w14:paraId="25CBA5E2" w14:textId="77777777" w:rsidTr="004E727C">
        <w:trPr>
          <w:trHeight w:val="983"/>
          <w:jc w:val="center"/>
        </w:trPr>
        <w:tc>
          <w:tcPr>
            <w:tcW w:w="868" w:type="dxa"/>
          </w:tcPr>
          <w:p w14:paraId="3A1579AF" w14:textId="77777777" w:rsidR="00511F09" w:rsidRPr="008C1B45" w:rsidRDefault="00511F09" w:rsidP="00A31EA4">
            <w:pPr>
              <w:pStyle w:val="ListParagraph"/>
              <w:numPr>
                <w:ilvl w:val="1"/>
                <w:numId w:val="27"/>
              </w:numPr>
              <w:jc w:val="both"/>
            </w:pPr>
          </w:p>
        </w:tc>
        <w:tc>
          <w:tcPr>
            <w:tcW w:w="4661" w:type="dxa"/>
          </w:tcPr>
          <w:p w14:paraId="64E9EEB6" w14:textId="5117D99C" w:rsidR="00511F09" w:rsidRPr="008C1B45" w:rsidRDefault="00552539" w:rsidP="00DF1A42">
            <w:pPr>
              <w:spacing w:after="0" w:line="240" w:lineRule="auto"/>
              <w:jc w:val="both"/>
              <w:rPr>
                <w:rFonts w:ascii="Times New Roman" w:eastAsia="Times New Roman" w:hAnsi="Times New Roman"/>
                <w:color w:val="auto"/>
                <w:sz w:val="24"/>
              </w:rPr>
            </w:pPr>
            <w:r w:rsidRPr="00552539">
              <w:rPr>
                <w:rFonts w:ascii="Times New Roman" w:eastAsia="Times New Roman" w:hAnsi="Times New Roman"/>
                <w:color w:val="auto"/>
                <w:sz w:val="24"/>
              </w:rPr>
              <w:t>Projekta iesniegumā ir identificēta robežapsardzības problēma, kuras risināšanai nepieciešams ieviest inovatīvu tehnoloģisko risinājumu robežkontrolē.</w:t>
            </w:r>
          </w:p>
        </w:tc>
        <w:tc>
          <w:tcPr>
            <w:tcW w:w="1412" w:type="dxa"/>
            <w:vAlign w:val="center"/>
          </w:tcPr>
          <w:p w14:paraId="7D77A889" w14:textId="77777777" w:rsidR="00511F09" w:rsidRPr="008C1B45" w:rsidRDefault="00511F09" w:rsidP="00D270C4">
            <w:pPr>
              <w:spacing w:after="0" w:line="240" w:lineRule="auto"/>
              <w:jc w:val="center"/>
              <w:rPr>
                <w:rFonts w:ascii="Times New Roman" w:eastAsia="Times New Roman" w:hAnsi="Times New Roman"/>
                <w:color w:val="auto"/>
                <w:sz w:val="24"/>
              </w:rPr>
            </w:pPr>
            <w:r w:rsidRPr="008C1B45">
              <w:rPr>
                <w:rFonts w:ascii="Times New Roman" w:eastAsia="Times New Roman" w:hAnsi="Times New Roman"/>
                <w:color w:val="auto"/>
                <w:sz w:val="24"/>
              </w:rPr>
              <w:t>P</w:t>
            </w:r>
          </w:p>
        </w:tc>
        <w:tc>
          <w:tcPr>
            <w:tcW w:w="8222" w:type="dxa"/>
            <w:vAlign w:val="center"/>
          </w:tcPr>
          <w:p w14:paraId="4D52095A" w14:textId="0A65C3ED" w:rsidR="00665A70" w:rsidRPr="00FD6344" w:rsidRDefault="00511F09" w:rsidP="0024606C">
            <w:pPr>
              <w:spacing w:after="0" w:line="240" w:lineRule="auto"/>
              <w:jc w:val="both"/>
              <w:rPr>
                <w:rFonts w:ascii="Times New Roman" w:hAnsi="Times New Roman"/>
                <w:sz w:val="24"/>
              </w:rPr>
            </w:pPr>
            <w:r w:rsidRPr="008C1B45">
              <w:rPr>
                <w:rFonts w:ascii="Times New Roman" w:hAnsi="Times New Roman"/>
                <w:b/>
                <w:bCs/>
                <w:sz w:val="24"/>
              </w:rPr>
              <w:t>Vērtējums ir „Jā”,</w:t>
            </w:r>
            <w:r w:rsidRPr="008C1B45">
              <w:rPr>
                <w:rFonts w:ascii="Times New Roman" w:hAnsi="Times New Roman"/>
                <w:sz w:val="24"/>
              </w:rPr>
              <w:t xml:space="preserve"> </w:t>
            </w:r>
            <w:r w:rsidRPr="00F35A28">
              <w:rPr>
                <w:rFonts w:ascii="Times New Roman" w:hAnsi="Times New Roman"/>
                <w:sz w:val="24"/>
              </w:rPr>
              <w:t>ja projekta iesniegum</w:t>
            </w:r>
            <w:r w:rsidR="00F06904" w:rsidRPr="00F35A28">
              <w:rPr>
                <w:rFonts w:ascii="Times New Roman" w:hAnsi="Times New Roman"/>
                <w:sz w:val="24"/>
              </w:rPr>
              <w:t xml:space="preserve">a </w:t>
            </w:r>
            <w:r w:rsidRPr="00F35A28">
              <w:rPr>
                <w:rFonts w:ascii="Times New Roman" w:hAnsi="Times New Roman"/>
                <w:sz w:val="24"/>
              </w:rPr>
              <w:t>1.1.</w:t>
            </w:r>
            <w:r w:rsidR="00F06904" w:rsidRPr="00F35A28">
              <w:rPr>
                <w:rFonts w:ascii="Times New Roman" w:hAnsi="Times New Roman"/>
                <w:sz w:val="24"/>
              </w:rPr>
              <w:t xml:space="preserve"> </w:t>
            </w:r>
            <w:r w:rsidRPr="002B2D79">
              <w:rPr>
                <w:rFonts w:ascii="Times New Roman" w:hAnsi="Times New Roman"/>
                <w:sz w:val="24"/>
              </w:rPr>
              <w:t>un 1.5.punktā ir aprakstīta</w:t>
            </w:r>
            <w:r w:rsidR="00665A70" w:rsidRPr="00FD6344">
              <w:rPr>
                <w:rFonts w:ascii="Times New Roman" w:hAnsi="Times New Roman"/>
                <w:sz w:val="24"/>
              </w:rPr>
              <w:t xml:space="preserve"> robežapsardzības problēma  un tās risināšanai paredzētās darbības, un:</w:t>
            </w:r>
          </w:p>
          <w:p w14:paraId="1DDCE600" w14:textId="34A89E45" w:rsidR="00665A70" w:rsidRPr="00FD6344" w:rsidRDefault="00665A70" w:rsidP="004E6557">
            <w:pPr>
              <w:pStyle w:val="ListParagraph"/>
              <w:numPr>
                <w:ilvl w:val="0"/>
                <w:numId w:val="38"/>
              </w:numPr>
              <w:jc w:val="both"/>
            </w:pPr>
            <w:r w:rsidRPr="00FD6344">
              <w:t>ir paskaidrots, kā minēto problēmu risina projektā paredzētās konkrētās darbības,</w:t>
            </w:r>
          </w:p>
          <w:p w14:paraId="54B90B7B" w14:textId="6B0B898C" w:rsidR="00665A70" w:rsidRPr="00F35A28" w:rsidRDefault="00665A70" w:rsidP="004E6557">
            <w:pPr>
              <w:pStyle w:val="ListParagraph"/>
              <w:numPr>
                <w:ilvl w:val="0"/>
                <w:numId w:val="38"/>
              </w:numPr>
              <w:jc w:val="both"/>
            </w:pPr>
            <w:r w:rsidRPr="00F35A28">
              <w:t>ir pamatota ieviešamā tehnoloģiskā risinājuma inovācija.</w:t>
            </w:r>
          </w:p>
          <w:p w14:paraId="2170C046" w14:textId="77777777" w:rsidR="00511F09" w:rsidRPr="008C1B45" w:rsidRDefault="00511F09" w:rsidP="0024606C">
            <w:pPr>
              <w:spacing w:after="0" w:line="240" w:lineRule="auto"/>
              <w:jc w:val="both"/>
              <w:rPr>
                <w:rFonts w:ascii="Times New Roman" w:hAnsi="Times New Roman"/>
                <w:sz w:val="24"/>
              </w:rPr>
            </w:pPr>
          </w:p>
          <w:p w14:paraId="335B644C" w14:textId="022EAAC6" w:rsidR="00511F09" w:rsidRPr="008C1B45" w:rsidRDefault="00511F09" w:rsidP="004E6557">
            <w:pPr>
              <w:spacing w:after="0" w:line="240" w:lineRule="auto"/>
              <w:jc w:val="both"/>
              <w:rPr>
                <w:rFonts w:ascii="Times New Roman" w:hAnsi="Times New Roman"/>
                <w:sz w:val="24"/>
              </w:rPr>
            </w:pPr>
            <w:r w:rsidRPr="008C1B45">
              <w:rPr>
                <w:rFonts w:ascii="Times New Roman" w:hAnsi="Times New Roman"/>
                <w:sz w:val="24"/>
              </w:rPr>
              <w:t xml:space="preserve">Ja projekta iesniegumā nav aprakstīta </w:t>
            </w:r>
            <w:r w:rsidR="004E6557" w:rsidRPr="004E6557">
              <w:rPr>
                <w:rFonts w:ascii="Times New Roman" w:hAnsi="Times New Roman"/>
                <w:sz w:val="24"/>
              </w:rPr>
              <w:t>robežapsardzības problēma un tā</w:t>
            </w:r>
            <w:r w:rsidR="00D15F82">
              <w:rPr>
                <w:rFonts w:ascii="Times New Roman" w:hAnsi="Times New Roman"/>
                <w:sz w:val="24"/>
              </w:rPr>
              <w:t xml:space="preserve">s </w:t>
            </w:r>
            <w:r w:rsidR="004E6557">
              <w:rPr>
                <w:rFonts w:ascii="Times New Roman" w:hAnsi="Times New Roman"/>
                <w:sz w:val="24"/>
              </w:rPr>
              <w:t xml:space="preserve">plānotais </w:t>
            </w:r>
            <w:r w:rsidR="004E6557" w:rsidRPr="004E6557">
              <w:rPr>
                <w:rFonts w:ascii="Times New Roman" w:hAnsi="Times New Roman"/>
                <w:sz w:val="24"/>
              </w:rPr>
              <w:t xml:space="preserve"> risinā</w:t>
            </w:r>
            <w:r w:rsidR="004E6557">
              <w:rPr>
                <w:rFonts w:ascii="Times New Roman" w:hAnsi="Times New Roman"/>
                <w:sz w:val="24"/>
              </w:rPr>
              <w:t xml:space="preserve">jums, nav </w:t>
            </w:r>
            <w:r w:rsidR="004E6557" w:rsidRPr="004E6557">
              <w:rPr>
                <w:rFonts w:ascii="Times New Roman" w:hAnsi="Times New Roman"/>
                <w:sz w:val="24"/>
              </w:rPr>
              <w:t>pamatota ieviešamā tehnoloģiskā risinājuma inovācija</w:t>
            </w:r>
            <w:r w:rsidR="00D15F82">
              <w:rPr>
                <w:rFonts w:ascii="Times New Roman" w:hAnsi="Times New Roman"/>
                <w:sz w:val="24"/>
              </w:rPr>
              <w:t xml:space="preserve">, </w:t>
            </w:r>
            <w:r w:rsidRPr="008C1B45">
              <w:rPr>
                <w:rFonts w:ascii="Times New Roman" w:hAnsi="Times New Roman"/>
                <w:b/>
                <w:sz w:val="24"/>
              </w:rPr>
              <w:t>vērtējums ir „Jā, ar nosacījumu”,</w:t>
            </w:r>
            <w:r w:rsidRPr="008C1B45">
              <w:rPr>
                <w:rFonts w:ascii="Times New Roman" w:hAnsi="Times New Roman"/>
                <w:sz w:val="24"/>
              </w:rPr>
              <w:t xml:space="preserve"> un izvirza nosacījumu precizēt projekta iesniegumu.</w:t>
            </w:r>
          </w:p>
          <w:p w14:paraId="708A7D3C" w14:textId="2358BA4F" w:rsidR="00316178" w:rsidRPr="008C1B45" w:rsidRDefault="00316178" w:rsidP="0024606C">
            <w:pPr>
              <w:spacing w:after="0" w:line="240" w:lineRule="auto"/>
              <w:jc w:val="both"/>
              <w:rPr>
                <w:rFonts w:ascii="Times New Roman" w:hAnsi="Times New Roman"/>
                <w:sz w:val="24"/>
              </w:rPr>
            </w:pPr>
          </w:p>
          <w:p w14:paraId="7D8D037C" w14:textId="0A6C961B" w:rsidR="00316178" w:rsidRPr="008C1B45" w:rsidRDefault="00316178" w:rsidP="000860D1">
            <w:pPr>
              <w:spacing w:after="0" w:line="240" w:lineRule="auto"/>
              <w:jc w:val="both"/>
              <w:rPr>
                <w:rFonts w:ascii="Times New Roman" w:hAnsi="Times New Roman"/>
                <w:sz w:val="24"/>
              </w:rPr>
            </w:pPr>
            <w:r w:rsidRPr="008C1B45">
              <w:rPr>
                <w:rFonts w:ascii="Times New Roman" w:eastAsia="Times New Roman" w:hAnsi="Times New Roman"/>
                <w:b/>
                <w:color w:val="auto"/>
                <w:sz w:val="24"/>
                <w:lang w:eastAsia="lv-LV"/>
              </w:rPr>
              <w:t>Vērtējums ir</w:t>
            </w:r>
            <w:r w:rsidRPr="008C1B45">
              <w:rPr>
                <w:rFonts w:ascii="Times New Roman" w:eastAsia="Times New Roman" w:hAnsi="Times New Roman"/>
                <w:color w:val="auto"/>
                <w:sz w:val="24"/>
                <w:lang w:eastAsia="lv-LV"/>
              </w:rPr>
              <w:t xml:space="preserve"> </w:t>
            </w:r>
            <w:r w:rsidRPr="008C1B45">
              <w:rPr>
                <w:rFonts w:ascii="Times New Roman" w:eastAsia="Times New Roman" w:hAnsi="Times New Roman"/>
                <w:b/>
                <w:color w:val="auto"/>
                <w:sz w:val="24"/>
                <w:lang w:eastAsia="lv-LV"/>
              </w:rPr>
              <w:t>„Nē”</w:t>
            </w:r>
            <w:r w:rsidRPr="008C1B4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2D7F5762" w14:textId="77777777" w:rsidTr="004E727C">
        <w:trPr>
          <w:trHeight w:val="983"/>
          <w:jc w:val="center"/>
        </w:trPr>
        <w:tc>
          <w:tcPr>
            <w:tcW w:w="868" w:type="dxa"/>
          </w:tcPr>
          <w:p w14:paraId="6CEA9BEC" w14:textId="77777777" w:rsidR="00511F09" w:rsidRPr="008C1B45" w:rsidRDefault="00511F09" w:rsidP="00A31EA4">
            <w:pPr>
              <w:pStyle w:val="ListParagraph"/>
              <w:numPr>
                <w:ilvl w:val="1"/>
                <w:numId w:val="27"/>
              </w:numPr>
              <w:jc w:val="both"/>
            </w:pPr>
          </w:p>
        </w:tc>
        <w:tc>
          <w:tcPr>
            <w:tcW w:w="4661" w:type="dxa"/>
          </w:tcPr>
          <w:p w14:paraId="6CEBF855" w14:textId="72DA06CC" w:rsidR="00552539" w:rsidRDefault="00552539" w:rsidP="0049606E">
            <w:pPr>
              <w:spacing w:after="0" w:line="240" w:lineRule="auto"/>
              <w:jc w:val="both"/>
              <w:rPr>
                <w:rFonts w:ascii="Times New Roman" w:hAnsi="Times New Roman"/>
                <w:sz w:val="24"/>
              </w:rPr>
            </w:pPr>
            <w:r w:rsidRPr="0004303B">
              <w:rPr>
                <w:rFonts w:ascii="Times New Roman" w:hAnsi="Times New Roman"/>
                <w:sz w:val="24"/>
              </w:rPr>
              <w:t>Projekta iesnieguma plānotās darbības nodrošinās inovatīvu tehnoloģisko risinājumu ieviešanu efektīvai un operatīvai Eiropas Savienības ārējās robežas kontrolei un iesaistīto iestāžu darba efektivitātes uzlabošanu.</w:t>
            </w:r>
          </w:p>
          <w:p w14:paraId="4BAD5A83" w14:textId="77777777" w:rsidR="009E12F3" w:rsidRPr="009E12F3" w:rsidRDefault="009E12F3" w:rsidP="009E12F3">
            <w:pPr>
              <w:rPr>
                <w:rFonts w:ascii="Times New Roman" w:hAnsi="Times New Roman"/>
                <w:sz w:val="24"/>
              </w:rPr>
            </w:pPr>
          </w:p>
          <w:p w14:paraId="5790E5EA" w14:textId="77777777" w:rsidR="009E12F3" w:rsidRPr="009E12F3" w:rsidRDefault="009E12F3" w:rsidP="009E12F3">
            <w:pPr>
              <w:rPr>
                <w:rFonts w:ascii="Times New Roman" w:hAnsi="Times New Roman"/>
                <w:sz w:val="24"/>
              </w:rPr>
            </w:pPr>
          </w:p>
          <w:p w14:paraId="7F6CA0B8" w14:textId="6CD11494" w:rsidR="009E12F3" w:rsidRPr="009E12F3" w:rsidRDefault="009E12F3" w:rsidP="009E12F3">
            <w:pPr>
              <w:jc w:val="center"/>
              <w:rPr>
                <w:rFonts w:ascii="Times New Roman" w:hAnsi="Times New Roman"/>
                <w:sz w:val="24"/>
              </w:rPr>
            </w:pPr>
          </w:p>
        </w:tc>
        <w:tc>
          <w:tcPr>
            <w:tcW w:w="1412" w:type="dxa"/>
            <w:vAlign w:val="center"/>
          </w:tcPr>
          <w:p w14:paraId="055EB9F2" w14:textId="77777777" w:rsidR="00511F09" w:rsidRPr="008C1B45" w:rsidRDefault="00511F09" w:rsidP="00D270C4">
            <w:pPr>
              <w:spacing w:after="0" w:line="240" w:lineRule="auto"/>
              <w:jc w:val="center"/>
              <w:rPr>
                <w:rFonts w:ascii="Times New Roman" w:eastAsia="Times New Roman" w:hAnsi="Times New Roman"/>
                <w:color w:val="auto"/>
                <w:sz w:val="24"/>
              </w:rPr>
            </w:pPr>
            <w:r w:rsidRPr="008C1B45">
              <w:rPr>
                <w:rFonts w:ascii="Times New Roman" w:eastAsia="Times New Roman" w:hAnsi="Times New Roman"/>
                <w:color w:val="auto"/>
                <w:sz w:val="24"/>
              </w:rPr>
              <w:t>P</w:t>
            </w:r>
          </w:p>
        </w:tc>
        <w:tc>
          <w:tcPr>
            <w:tcW w:w="8222" w:type="dxa"/>
            <w:vAlign w:val="center"/>
          </w:tcPr>
          <w:p w14:paraId="5A3AC0DD" w14:textId="77777777" w:rsidR="007D3CE7" w:rsidRDefault="00511F09" w:rsidP="00444824">
            <w:pPr>
              <w:spacing w:after="120" w:line="240" w:lineRule="auto"/>
              <w:jc w:val="both"/>
              <w:rPr>
                <w:rFonts w:ascii="Times New Roman" w:hAnsi="Times New Roman"/>
                <w:color w:val="auto"/>
                <w:sz w:val="24"/>
              </w:rPr>
            </w:pPr>
            <w:r w:rsidRPr="003A482C">
              <w:rPr>
                <w:rFonts w:ascii="Times New Roman" w:hAnsi="Times New Roman"/>
                <w:b/>
                <w:color w:val="auto"/>
                <w:sz w:val="24"/>
              </w:rPr>
              <w:t>Vērtējums ir „Jā”,</w:t>
            </w:r>
            <w:r w:rsidRPr="003A482C">
              <w:rPr>
                <w:rFonts w:ascii="Times New Roman" w:hAnsi="Times New Roman"/>
                <w:color w:val="auto"/>
                <w:sz w:val="24"/>
              </w:rPr>
              <w:t xml:space="preserve"> ja projekta iesnieguma 1.1.punktā ir </w:t>
            </w:r>
            <w:r w:rsidR="00316178" w:rsidRPr="003A482C">
              <w:rPr>
                <w:rFonts w:ascii="Times New Roman" w:hAnsi="Times New Roman"/>
                <w:color w:val="auto"/>
                <w:sz w:val="24"/>
              </w:rPr>
              <w:t>identificēts</w:t>
            </w:r>
            <w:r w:rsidR="008070ED" w:rsidRPr="003A482C">
              <w:rPr>
                <w:rFonts w:ascii="Times New Roman" w:hAnsi="Times New Roman"/>
                <w:sz w:val="24"/>
              </w:rPr>
              <w:t xml:space="preserve"> </w:t>
            </w:r>
            <w:r w:rsidR="003A482C" w:rsidRPr="003A482C">
              <w:rPr>
                <w:rFonts w:ascii="Times New Roman" w:hAnsi="Times New Roman"/>
                <w:sz w:val="24"/>
              </w:rPr>
              <w:t>vienotais inovatīvais tehnoloģiskais risinājums</w:t>
            </w:r>
            <w:r w:rsidR="007D3CE7">
              <w:rPr>
                <w:rFonts w:ascii="Times New Roman" w:hAnsi="Times New Roman"/>
                <w:sz w:val="24"/>
              </w:rPr>
              <w:t xml:space="preserve"> </w:t>
            </w:r>
            <w:r w:rsidR="008070ED" w:rsidRPr="003A482C">
              <w:rPr>
                <w:rFonts w:ascii="Times New Roman" w:hAnsi="Times New Roman"/>
                <w:color w:val="auto"/>
                <w:sz w:val="24"/>
              </w:rPr>
              <w:t>t.sk. tā izstrādei plānotais termiņš</w:t>
            </w:r>
            <w:r w:rsidR="003A482C">
              <w:rPr>
                <w:rFonts w:ascii="Times New Roman" w:hAnsi="Times New Roman"/>
                <w:color w:val="auto"/>
                <w:sz w:val="24"/>
              </w:rPr>
              <w:t xml:space="preserve">, iesaistītās iestādes, </w:t>
            </w:r>
            <w:r w:rsidR="007D3CE7">
              <w:rPr>
                <w:rFonts w:ascii="Times New Roman" w:hAnsi="Times New Roman"/>
                <w:color w:val="auto"/>
                <w:sz w:val="24"/>
              </w:rPr>
              <w:t>un ir</w:t>
            </w:r>
            <w:r w:rsidR="003A482C">
              <w:rPr>
                <w:rFonts w:ascii="Times New Roman" w:hAnsi="Times New Roman"/>
                <w:color w:val="auto"/>
                <w:sz w:val="24"/>
              </w:rPr>
              <w:t xml:space="preserve"> </w:t>
            </w:r>
            <w:r w:rsidR="007D3CE7">
              <w:rPr>
                <w:rFonts w:ascii="Times New Roman" w:hAnsi="Times New Roman"/>
                <w:color w:val="auto"/>
                <w:sz w:val="24"/>
              </w:rPr>
              <w:t>aprakstīts:</w:t>
            </w:r>
          </w:p>
          <w:p w14:paraId="0AF4018E" w14:textId="13F23FAC" w:rsidR="007D3CE7" w:rsidRPr="0004303B" w:rsidRDefault="007D3CE7" w:rsidP="00444824">
            <w:pPr>
              <w:pStyle w:val="ListParagraph"/>
              <w:numPr>
                <w:ilvl w:val="0"/>
                <w:numId w:val="36"/>
              </w:numPr>
              <w:spacing w:after="120"/>
              <w:jc w:val="both"/>
            </w:pPr>
            <w:r w:rsidRPr="0004303B">
              <w:t xml:space="preserve">kā tiks pilnveidota </w:t>
            </w:r>
            <w:r w:rsidR="002634B1" w:rsidRPr="0004303B">
              <w:t>ārējās robežas kontroles efektivitāte un operativitāte</w:t>
            </w:r>
            <w:r w:rsidR="00E5718C" w:rsidRPr="0004303B">
              <w:t>,</w:t>
            </w:r>
            <w:r w:rsidR="002634B1" w:rsidRPr="0004303B">
              <w:t xml:space="preserve"> </w:t>
            </w:r>
          </w:p>
          <w:p w14:paraId="68DB2A63" w14:textId="56D3BF5F" w:rsidR="007D3CE7" w:rsidRPr="0004303B" w:rsidRDefault="007D3CE7" w:rsidP="00444824">
            <w:pPr>
              <w:pStyle w:val="ListParagraph"/>
              <w:numPr>
                <w:ilvl w:val="0"/>
                <w:numId w:val="36"/>
              </w:numPr>
              <w:spacing w:after="120"/>
              <w:jc w:val="both"/>
            </w:pPr>
            <w:r w:rsidRPr="0004303B">
              <w:t>kā tiks uzlabota iesaistīto iestāžu darba efektivitāte</w:t>
            </w:r>
            <w:r w:rsidR="00D80884" w:rsidRPr="0004303B">
              <w:t>.</w:t>
            </w:r>
          </w:p>
          <w:p w14:paraId="73B26633" w14:textId="53905334" w:rsidR="008070ED" w:rsidRPr="003A482C" w:rsidRDefault="007D3CE7" w:rsidP="00444824">
            <w:pPr>
              <w:spacing w:after="120" w:line="240" w:lineRule="auto"/>
              <w:jc w:val="both"/>
              <w:rPr>
                <w:rFonts w:ascii="Times New Roman" w:hAnsi="Times New Roman"/>
                <w:color w:val="auto"/>
                <w:sz w:val="24"/>
              </w:rPr>
            </w:pPr>
            <w:r w:rsidRPr="00F35A28">
              <w:rPr>
                <w:rFonts w:ascii="Times New Roman" w:hAnsi="Times New Roman"/>
                <w:color w:val="auto"/>
                <w:sz w:val="24"/>
              </w:rPr>
              <w:t>Inovatīvajam tehnoloģiskajam risinājumam ārējās robežas kontrolē ir jābūt  ieviestam un izmantojamam</w:t>
            </w:r>
            <w:r w:rsidR="008070ED" w:rsidRPr="00F35A28">
              <w:rPr>
                <w:rFonts w:ascii="Times New Roman" w:hAnsi="Times New Roman"/>
                <w:color w:val="auto"/>
                <w:sz w:val="24"/>
              </w:rPr>
              <w:t xml:space="preserve"> </w:t>
            </w:r>
            <w:r w:rsidRPr="00F35A28">
              <w:rPr>
                <w:rFonts w:ascii="Times New Roman" w:hAnsi="Times New Roman"/>
                <w:color w:val="auto"/>
                <w:sz w:val="24"/>
              </w:rPr>
              <w:t xml:space="preserve">iesaistīto iestāžu produktīvajā darbībā </w:t>
            </w:r>
            <w:r w:rsidR="00F35A28" w:rsidRPr="00F35A28">
              <w:rPr>
                <w:rFonts w:ascii="Times New Roman" w:hAnsi="Times New Roman"/>
                <w:color w:val="auto"/>
                <w:sz w:val="24"/>
              </w:rPr>
              <w:t>līdz 2023.gada 31.decembrim.</w:t>
            </w:r>
          </w:p>
          <w:p w14:paraId="73109A26" w14:textId="77777777" w:rsidR="00C40740" w:rsidRDefault="00511F09" w:rsidP="00444824">
            <w:pPr>
              <w:spacing w:after="120" w:line="240" w:lineRule="auto"/>
              <w:jc w:val="both"/>
              <w:rPr>
                <w:rFonts w:ascii="Times New Roman" w:eastAsia="Times New Roman" w:hAnsi="Times New Roman"/>
                <w:color w:val="auto"/>
                <w:sz w:val="24"/>
                <w:shd w:val="clear" w:color="auto" w:fill="FFFFFF"/>
              </w:rPr>
            </w:pPr>
            <w:r w:rsidRPr="003A482C">
              <w:rPr>
                <w:rFonts w:ascii="Times New Roman" w:hAnsi="Times New Roman"/>
                <w:color w:val="auto"/>
                <w:sz w:val="24"/>
              </w:rPr>
              <w:t xml:space="preserve">Ja projekta iesniegumā nav </w:t>
            </w:r>
            <w:r w:rsidR="008070ED" w:rsidRPr="003A482C">
              <w:rPr>
                <w:rFonts w:ascii="Times New Roman" w:hAnsi="Times New Roman"/>
                <w:color w:val="auto"/>
                <w:sz w:val="24"/>
              </w:rPr>
              <w:t xml:space="preserve">identificēts </w:t>
            </w:r>
            <w:r w:rsidR="00B778DB" w:rsidRPr="00B778DB">
              <w:rPr>
                <w:rFonts w:ascii="Times New Roman" w:hAnsi="Times New Roman"/>
                <w:color w:val="auto"/>
                <w:sz w:val="24"/>
              </w:rPr>
              <w:t>vienotais inovatīv</w:t>
            </w:r>
            <w:r w:rsidR="00B778DB">
              <w:rPr>
                <w:rFonts w:ascii="Times New Roman" w:hAnsi="Times New Roman"/>
                <w:color w:val="auto"/>
                <w:sz w:val="24"/>
              </w:rPr>
              <w:t>ais</w:t>
            </w:r>
            <w:r w:rsidR="00B778DB" w:rsidRPr="00B778DB">
              <w:rPr>
                <w:rFonts w:ascii="Times New Roman" w:hAnsi="Times New Roman"/>
                <w:color w:val="auto"/>
                <w:sz w:val="24"/>
              </w:rPr>
              <w:t xml:space="preserve"> tehnoloģisk</w:t>
            </w:r>
            <w:r w:rsidR="00B778DB">
              <w:rPr>
                <w:rFonts w:ascii="Times New Roman" w:hAnsi="Times New Roman"/>
                <w:color w:val="auto"/>
                <w:sz w:val="24"/>
              </w:rPr>
              <w:t>ais</w:t>
            </w:r>
            <w:r w:rsidR="00B778DB" w:rsidRPr="00B778DB">
              <w:rPr>
                <w:rFonts w:ascii="Times New Roman" w:hAnsi="Times New Roman"/>
                <w:color w:val="auto"/>
                <w:sz w:val="24"/>
              </w:rPr>
              <w:t xml:space="preserve"> risinājum</w:t>
            </w:r>
            <w:r w:rsidR="00B778DB">
              <w:rPr>
                <w:rFonts w:ascii="Times New Roman" w:hAnsi="Times New Roman"/>
                <w:color w:val="auto"/>
                <w:sz w:val="24"/>
              </w:rPr>
              <w:t>s, tai skaitā</w:t>
            </w:r>
            <w:r w:rsidR="00B778DB" w:rsidRPr="00B778DB">
              <w:rPr>
                <w:rFonts w:ascii="Times New Roman" w:hAnsi="Times New Roman"/>
                <w:color w:val="auto"/>
                <w:sz w:val="24"/>
              </w:rPr>
              <w:t xml:space="preserve"> </w:t>
            </w:r>
            <w:r w:rsidR="00B778DB">
              <w:rPr>
                <w:rFonts w:ascii="Times New Roman" w:hAnsi="Times New Roman"/>
                <w:color w:val="auto"/>
                <w:sz w:val="24"/>
              </w:rPr>
              <w:t>atbilstošs tā ieviešana</w:t>
            </w:r>
            <w:r w:rsidR="00B778DB" w:rsidRPr="00B778DB">
              <w:rPr>
                <w:rFonts w:ascii="Times New Roman" w:hAnsi="Times New Roman"/>
                <w:color w:val="auto"/>
                <w:sz w:val="24"/>
              </w:rPr>
              <w:t xml:space="preserve">s termiņš, iesaistītās </w:t>
            </w:r>
            <w:r w:rsidR="00B778DB">
              <w:rPr>
                <w:rFonts w:ascii="Times New Roman" w:hAnsi="Times New Roman"/>
                <w:color w:val="auto"/>
                <w:sz w:val="24"/>
              </w:rPr>
              <w:t>i</w:t>
            </w:r>
            <w:r w:rsidR="00B778DB" w:rsidRPr="00B778DB">
              <w:rPr>
                <w:rFonts w:ascii="Times New Roman" w:hAnsi="Times New Roman"/>
                <w:color w:val="auto"/>
                <w:sz w:val="24"/>
              </w:rPr>
              <w:t>estādes</w:t>
            </w:r>
            <w:r w:rsidR="00B778DB">
              <w:rPr>
                <w:rFonts w:ascii="Times New Roman" w:hAnsi="Times New Roman"/>
                <w:color w:val="auto"/>
                <w:sz w:val="24"/>
              </w:rPr>
              <w:t>, nav</w:t>
            </w:r>
            <w:r w:rsidR="00B778DB" w:rsidRPr="00B778DB">
              <w:rPr>
                <w:rFonts w:ascii="Times New Roman" w:hAnsi="Times New Roman"/>
                <w:color w:val="auto"/>
                <w:sz w:val="24"/>
              </w:rPr>
              <w:t xml:space="preserve"> aprakstīt</w:t>
            </w:r>
            <w:r w:rsidR="00B778DB">
              <w:rPr>
                <w:rFonts w:ascii="Times New Roman" w:hAnsi="Times New Roman"/>
                <w:color w:val="auto"/>
                <w:sz w:val="24"/>
              </w:rPr>
              <w:t xml:space="preserve">i plānotie uzlabojumi, </w:t>
            </w:r>
            <w:r w:rsidRPr="003A482C">
              <w:rPr>
                <w:rFonts w:ascii="Times New Roman" w:eastAsia="Times New Roman" w:hAnsi="Times New Roman"/>
                <w:color w:val="auto"/>
                <w:sz w:val="24"/>
                <w:shd w:val="clear" w:color="auto" w:fill="FFFFFF"/>
              </w:rPr>
              <w:t>vērtējums ir</w:t>
            </w:r>
            <w:r w:rsidRPr="003A482C">
              <w:rPr>
                <w:rFonts w:ascii="Times New Roman" w:eastAsia="Times New Roman" w:hAnsi="Times New Roman"/>
                <w:b/>
                <w:color w:val="auto"/>
                <w:sz w:val="24"/>
                <w:shd w:val="clear" w:color="auto" w:fill="FFFFFF"/>
              </w:rPr>
              <w:t xml:space="preserve"> „Jā, ar nosacījumu”</w:t>
            </w:r>
            <w:r w:rsidRPr="003A482C">
              <w:rPr>
                <w:rFonts w:ascii="Times New Roman" w:eastAsia="Times New Roman" w:hAnsi="Times New Roman"/>
                <w:color w:val="auto"/>
                <w:sz w:val="24"/>
                <w:shd w:val="clear" w:color="auto" w:fill="FFFFFF"/>
              </w:rPr>
              <w:t>, un izvirza nosacījumu precizēt projekta iesniegumu</w:t>
            </w:r>
            <w:r w:rsidRPr="008C1B45">
              <w:rPr>
                <w:rFonts w:ascii="Times New Roman" w:eastAsia="Times New Roman" w:hAnsi="Times New Roman"/>
                <w:color w:val="auto"/>
                <w:sz w:val="24"/>
                <w:shd w:val="clear" w:color="auto" w:fill="FFFFFF"/>
              </w:rPr>
              <w:t>.</w:t>
            </w:r>
          </w:p>
          <w:p w14:paraId="6AA3EB1B" w14:textId="7E613A90" w:rsidR="00C40740" w:rsidRPr="008C1B45" w:rsidRDefault="008070ED" w:rsidP="00C40740">
            <w:pPr>
              <w:spacing w:after="0" w:line="240" w:lineRule="auto"/>
              <w:jc w:val="both"/>
              <w:rPr>
                <w:rFonts w:ascii="Times New Roman" w:hAnsi="Times New Roman"/>
                <w:b/>
                <w:color w:val="auto"/>
                <w:sz w:val="24"/>
              </w:rPr>
            </w:pPr>
            <w:r w:rsidRPr="008C1B45">
              <w:rPr>
                <w:rFonts w:ascii="Times New Roman" w:eastAsia="Times New Roman" w:hAnsi="Times New Roman"/>
                <w:b/>
                <w:color w:val="auto"/>
                <w:sz w:val="24"/>
                <w:lang w:eastAsia="lv-LV"/>
              </w:rPr>
              <w:t>Vērtējums ir</w:t>
            </w:r>
            <w:r w:rsidRPr="008C1B45">
              <w:rPr>
                <w:rFonts w:ascii="Times New Roman" w:eastAsia="Times New Roman" w:hAnsi="Times New Roman"/>
                <w:color w:val="auto"/>
                <w:sz w:val="24"/>
                <w:lang w:eastAsia="lv-LV"/>
              </w:rPr>
              <w:t xml:space="preserve"> </w:t>
            </w:r>
            <w:r w:rsidRPr="008C1B45">
              <w:rPr>
                <w:rFonts w:ascii="Times New Roman" w:eastAsia="Times New Roman" w:hAnsi="Times New Roman"/>
                <w:b/>
                <w:color w:val="auto"/>
                <w:sz w:val="24"/>
                <w:lang w:eastAsia="lv-LV"/>
              </w:rPr>
              <w:t>„Nē”</w:t>
            </w:r>
            <w:r w:rsidRPr="008C1B4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00C40740">
              <w:rPr>
                <w:rFonts w:ascii="Times New Roman" w:eastAsia="Times New Roman" w:hAnsi="Times New Roman"/>
                <w:color w:val="auto"/>
                <w:sz w:val="24"/>
                <w:lang w:eastAsia="lv-LV"/>
              </w:rPr>
              <w:t>.</w:t>
            </w:r>
          </w:p>
        </w:tc>
      </w:tr>
      <w:tr w:rsidR="00AE6CF9" w:rsidRPr="008C1B45" w14:paraId="29894313" w14:textId="77777777" w:rsidTr="004E727C">
        <w:trPr>
          <w:trHeight w:val="983"/>
          <w:jc w:val="center"/>
        </w:trPr>
        <w:tc>
          <w:tcPr>
            <w:tcW w:w="868" w:type="dxa"/>
          </w:tcPr>
          <w:p w14:paraId="094805A6" w14:textId="77777777" w:rsidR="00AE6CF9" w:rsidRPr="008C1B45" w:rsidRDefault="00AE6CF9" w:rsidP="00A31EA4">
            <w:pPr>
              <w:pStyle w:val="ListParagraph"/>
              <w:numPr>
                <w:ilvl w:val="1"/>
                <w:numId w:val="27"/>
              </w:numPr>
              <w:jc w:val="both"/>
            </w:pPr>
          </w:p>
        </w:tc>
        <w:tc>
          <w:tcPr>
            <w:tcW w:w="4661" w:type="dxa"/>
          </w:tcPr>
          <w:p w14:paraId="2B0D69E1" w14:textId="155E03A8" w:rsidR="00AE6CF9" w:rsidRPr="008C1B45" w:rsidRDefault="00552539" w:rsidP="00E90219">
            <w:pPr>
              <w:spacing w:after="0" w:line="240" w:lineRule="auto"/>
              <w:jc w:val="both"/>
              <w:rPr>
                <w:rFonts w:ascii="Times New Roman" w:hAnsi="Times New Roman"/>
                <w:sz w:val="24"/>
              </w:rPr>
            </w:pPr>
            <w:r w:rsidRPr="00552539">
              <w:rPr>
                <w:rFonts w:ascii="Times New Roman" w:hAnsi="Times New Roman"/>
                <w:sz w:val="24"/>
              </w:rPr>
              <w:t xml:space="preserve">Projekta iesniegumā ir aprakstīts, kā projekta īstenošana veicinās dalību vienotā Eiropas Savienības ārējās robežas kontroles sistēmā un nodrošinās </w:t>
            </w:r>
            <w:r w:rsidRPr="00343744">
              <w:rPr>
                <w:rFonts w:ascii="Times New Roman" w:hAnsi="Times New Roman"/>
                <w:sz w:val="24"/>
              </w:rPr>
              <w:t>efektīvu, precīzu un savlaicīgu informāciju</w:t>
            </w:r>
            <w:r w:rsidR="00E90219" w:rsidRPr="00343744">
              <w:rPr>
                <w:rFonts w:ascii="Times New Roman" w:hAnsi="Times New Roman"/>
                <w:sz w:val="24"/>
              </w:rPr>
              <w:t xml:space="preserve"> un tās apriti.</w:t>
            </w:r>
            <w:r w:rsidR="005D5F67" w:rsidRPr="00343744">
              <w:t xml:space="preserve"> </w:t>
            </w:r>
          </w:p>
        </w:tc>
        <w:tc>
          <w:tcPr>
            <w:tcW w:w="1412" w:type="dxa"/>
            <w:vAlign w:val="center"/>
          </w:tcPr>
          <w:p w14:paraId="3CA39589" w14:textId="77777777" w:rsidR="00AE6CF9" w:rsidRPr="008C1B45" w:rsidRDefault="00AE6CF9" w:rsidP="00D270C4">
            <w:pPr>
              <w:spacing w:after="0" w:line="240" w:lineRule="auto"/>
              <w:jc w:val="center"/>
              <w:rPr>
                <w:rFonts w:ascii="Times New Roman" w:eastAsia="Times New Roman" w:hAnsi="Times New Roman"/>
                <w:color w:val="auto"/>
                <w:sz w:val="24"/>
              </w:rPr>
            </w:pPr>
            <w:r w:rsidRPr="008C1B45">
              <w:rPr>
                <w:rFonts w:ascii="Times New Roman" w:eastAsia="Times New Roman" w:hAnsi="Times New Roman"/>
                <w:color w:val="auto"/>
                <w:sz w:val="24"/>
              </w:rPr>
              <w:t>P</w:t>
            </w:r>
          </w:p>
        </w:tc>
        <w:tc>
          <w:tcPr>
            <w:tcW w:w="8222" w:type="dxa"/>
            <w:vAlign w:val="center"/>
          </w:tcPr>
          <w:p w14:paraId="02367448" w14:textId="11E30540" w:rsidR="00F17021" w:rsidRDefault="008146F1" w:rsidP="00C40740">
            <w:pPr>
              <w:spacing w:after="0" w:line="240" w:lineRule="auto"/>
              <w:jc w:val="both"/>
              <w:rPr>
                <w:rFonts w:ascii="Times New Roman" w:hAnsi="Times New Roman"/>
                <w:color w:val="auto"/>
                <w:sz w:val="24"/>
              </w:rPr>
            </w:pPr>
            <w:r w:rsidRPr="008C1B45">
              <w:rPr>
                <w:rFonts w:ascii="Times New Roman" w:hAnsi="Times New Roman"/>
                <w:b/>
                <w:color w:val="auto"/>
                <w:sz w:val="24"/>
              </w:rPr>
              <w:t>Vērtējums ir „Jā”</w:t>
            </w:r>
            <w:r w:rsidRPr="008C1B45">
              <w:rPr>
                <w:rFonts w:ascii="Times New Roman" w:hAnsi="Times New Roman"/>
                <w:color w:val="auto"/>
                <w:sz w:val="24"/>
              </w:rPr>
              <w:t xml:space="preserve">, ja projekta </w:t>
            </w:r>
            <w:r w:rsidR="00A17B94" w:rsidRPr="008C1B45">
              <w:rPr>
                <w:rFonts w:ascii="Times New Roman" w:hAnsi="Times New Roman"/>
                <w:color w:val="auto"/>
                <w:sz w:val="24"/>
              </w:rPr>
              <w:t>iesniegum</w:t>
            </w:r>
            <w:r w:rsidR="0019203C" w:rsidRPr="008C1B45">
              <w:rPr>
                <w:rFonts w:ascii="Times New Roman" w:hAnsi="Times New Roman"/>
                <w:color w:val="auto"/>
                <w:sz w:val="24"/>
              </w:rPr>
              <w:t xml:space="preserve">a 1.3.punktā ir pamatots kā </w:t>
            </w:r>
            <w:r w:rsidR="00A17B94" w:rsidRPr="008C1B45">
              <w:rPr>
                <w:rFonts w:ascii="Times New Roman" w:hAnsi="Times New Roman"/>
                <w:color w:val="auto"/>
                <w:sz w:val="24"/>
              </w:rPr>
              <w:t xml:space="preserve"> </w:t>
            </w:r>
            <w:r w:rsidR="00552539">
              <w:rPr>
                <w:rFonts w:ascii="Times New Roman" w:hAnsi="Times New Roman"/>
                <w:color w:val="auto"/>
                <w:sz w:val="24"/>
              </w:rPr>
              <w:t xml:space="preserve">projekta īstenojamās darbības veicinās </w:t>
            </w:r>
            <w:r w:rsidR="00552539" w:rsidRPr="00552539">
              <w:rPr>
                <w:rFonts w:ascii="Times New Roman" w:hAnsi="Times New Roman"/>
                <w:color w:val="auto"/>
                <w:sz w:val="24"/>
              </w:rPr>
              <w:t xml:space="preserve">dalību vienotā Eiropas Savienības ārējās robežas kontroles sistēmā </w:t>
            </w:r>
            <w:r w:rsidR="00F17021">
              <w:rPr>
                <w:rFonts w:ascii="Times New Roman" w:hAnsi="Times New Roman"/>
                <w:color w:val="auto"/>
                <w:sz w:val="24"/>
              </w:rPr>
              <w:t xml:space="preserve">atbilstoši </w:t>
            </w:r>
            <w:r w:rsidR="00F17021" w:rsidRPr="00F17021">
              <w:rPr>
                <w:rFonts w:ascii="Times New Roman" w:hAnsi="Times New Roman"/>
                <w:color w:val="auto"/>
                <w:sz w:val="24"/>
              </w:rPr>
              <w:t>Eiropas Parlamenta un Padomes regula</w:t>
            </w:r>
            <w:r w:rsidR="00F17021">
              <w:rPr>
                <w:rFonts w:ascii="Times New Roman" w:hAnsi="Times New Roman"/>
                <w:color w:val="auto"/>
                <w:sz w:val="24"/>
              </w:rPr>
              <w:t>i</w:t>
            </w:r>
            <w:r w:rsidR="00F17021" w:rsidRPr="00F17021">
              <w:rPr>
                <w:rFonts w:ascii="Times New Roman" w:hAnsi="Times New Roman"/>
                <w:color w:val="auto"/>
                <w:sz w:val="24"/>
              </w:rPr>
              <w:t xml:space="preserve"> (ES) Nr. 1052/2013 (2013. gada 22. oktobris), ar ko izveido Eiropas Robežu uzraudzības sistēmu (EUROSUR)</w:t>
            </w:r>
            <w:r w:rsidR="00F17021">
              <w:rPr>
                <w:rFonts w:ascii="Times New Roman" w:hAnsi="Times New Roman"/>
                <w:color w:val="auto"/>
                <w:sz w:val="24"/>
              </w:rPr>
              <w:t>, un projekta īstenošanas rezultāti:</w:t>
            </w:r>
          </w:p>
          <w:p w14:paraId="4D4D2C0F" w14:textId="77777777" w:rsidR="00444824" w:rsidRDefault="00444824" w:rsidP="00C40740">
            <w:pPr>
              <w:spacing w:after="0" w:line="240" w:lineRule="auto"/>
              <w:jc w:val="both"/>
              <w:rPr>
                <w:rFonts w:ascii="Times New Roman" w:hAnsi="Times New Roman"/>
                <w:color w:val="auto"/>
                <w:sz w:val="24"/>
              </w:rPr>
            </w:pPr>
          </w:p>
          <w:p w14:paraId="17C36442" w14:textId="06E48D25" w:rsidR="00F17021" w:rsidRPr="003A482C" w:rsidRDefault="00F17021" w:rsidP="00C40740">
            <w:pPr>
              <w:pStyle w:val="ListParagraph"/>
              <w:numPr>
                <w:ilvl w:val="0"/>
                <w:numId w:val="35"/>
              </w:numPr>
              <w:jc w:val="both"/>
            </w:pPr>
            <w:r w:rsidRPr="002B2D79">
              <w:t>tiks izmantoti</w:t>
            </w:r>
            <w:r w:rsidR="003A482C" w:rsidRPr="002B2D79">
              <w:t>, lai nodrošinātu</w:t>
            </w:r>
            <w:r w:rsidRPr="003A482C">
              <w:t xml:space="preserve"> Latvijas dalību ES valstu vienotajā ES ārējās robežas kontroles sistēmā, </w:t>
            </w:r>
          </w:p>
          <w:p w14:paraId="6AAC7678" w14:textId="1E98EAB3" w:rsidR="00A17B94" w:rsidRPr="00343744" w:rsidRDefault="00E90219" w:rsidP="00E90219">
            <w:pPr>
              <w:pStyle w:val="ListParagraph"/>
              <w:numPr>
                <w:ilvl w:val="0"/>
                <w:numId w:val="35"/>
              </w:numPr>
              <w:jc w:val="both"/>
            </w:pPr>
            <w:r w:rsidRPr="00343744">
              <w:t xml:space="preserve">veicinās </w:t>
            </w:r>
            <w:r w:rsidR="00F17021" w:rsidRPr="00343744">
              <w:t xml:space="preserve">ES ārējās robežas </w:t>
            </w:r>
            <w:r w:rsidRPr="00343744">
              <w:t>kontrolē iesaistīto kompetento iestāžu savlaicīgu informācijas apmaiņu par ārējās robežās uzraudzību, iesaistītā personāla efektīvu pārvaldību un Eiropas situācijas attēla kvalitāti.</w:t>
            </w:r>
            <w:r w:rsidR="00F17021" w:rsidRPr="00343744">
              <w:t xml:space="preserve"> </w:t>
            </w:r>
          </w:p>
          <w:p w14:paraId="2E93D014" w14:textId="77777777" w:rsidR="00444824" w:rsidRDefault="00444824" w:rsidP="00C40740">
            <w:pPr>
              <w:spacing w:after="0" w:line="240" w:lineRule="auto"/>
              <w:jc w:val="both"/>
              <w:rPr>
                <w:rFonts w:ascii="Times New Roman" w:hAnsi="Times New Roman"/>
                <w:color w:val="auto"/>
                <w:sz w:val="24"/>
              </w:rPr>
            </w:pPr>
          </w:p>
          <w:p w14:paraId="28DE4655" w14:textId="7D72E79F" w:rsidR="0042702E" w:rsidRPr="008C1B45" w:rsidRDefault="00A17B94" w:rsidP="00C40740">
            <w:pPr>
              <w:spacing w:after="0" w:line="240" w:lineRule="auto"/>
              <w:jc w:val="both"/>
              <w:rPr>
                <w:rFonts w:ascii="Times New Roman" w:hAnsi="Times New Roman"/>
                <w:color w:val="auto"/>
                <w:sz w:val="24"/>
              </w:rPr>
            </w:pPr>
            <w:r w:rsidRPr="008C1B45">
              <w:rPr>
                <w:rFonts w:ascii="Times New Roman" w:hAnsi="Times New Roman"/>
                <w:color w:val="auto"/>
                <w:sz w:val="24"/>
              </w:rPr>
              <w:t>Ja projekta iesniegum</w:t>
            </w:r>
            <w:r w:rsidR="00C87528" w:rsidRPr="008C1B45">
              <w:rPr>
                <w:rFonts w:ascii="Times New Roman" w:hAnsi="Times New Roman"/>
                <w:color w:val="auto"/>
                <w:sz w:val="24"/>
              </w:rPr>
              <w:t>ā</w:t>
            </w:r>
            <w:r w:rsidRPr="008C1B45">
              <w:rPr>
                <w:rFonts w:ascii="Times New Roman" w:hAnsi="Times New Roman"/>
                <w:color w:val="auto"/>
                <w:sz w:val="24"/>
              </w:rPr>
              <w:t xml:space="preserve"> nav </w:t>
            </w:r>
            <w:r w:rsidR="0068619E" w:rsidRPr="008C1B45">
              <w:rPr>
                <w:rFonts w:ascii="Times New Roman" w:hAnsi="Times New Roman"/>
                <w:color w:val="auto"/>
                <w:sz w:val="24"/>
              </w:rPr>
              <w:t>pamatots</w:t>
            </w:r>
            <w:r w:rsidR="00F17021">
              <w:rPr>
                <w:rFonts w:ascii="Times New Roman" w:hAnsi="Times New Roman"/>
                <w:color w:val="auto"/>
                <w:sz w:val="24"/>
              </w:rPr>
              <w:t xml:space="preserve">, </w:t>
            </w:r>
            <w:r w:rsidR="0068619E" w:rsidRPr="008C1B45">
              <w:rPr>
                <w:rFonts w:ascii="Times New Roman" w:hAnsi="Times New Roman"/>
                <w:color w:val="auto"/>
                <w:sz w:val="24"/>
              </w:rPr>
              <w:t xml:space="preserve">kā </w:t>
            </w:r>
            <w:r w:rsidR="00F17021" w:rsidRPr="00F17021">
              <w:rPr>
                <w:rFonts w:ascii="Times New Roman" w:hAnsi="Times New Roman"/>
                <w:color w:val="auto"/>
                <w:sz w:val="24"/>
              </w:rPr>
              <w:t>inovatīv</w:t>
            </w:r>
            <w:r w:rsidR="00FD7F51">
              <w:rPr>
                <w:rFonts w:ascii="Times New Roman" w:hAnsi="Times New Roman"/>
                <w:color w:val="auto"/>
                <w:sz w:val="24"/>
              </w:rPr>
              <w:t>ā</w:t>
            </w:r>
            <w:r w:rsidR="00F17021" w:rsidRPr="00F17021">
              <w:rPr>
                <w:rFonts w:ascii="Times New Roman" w:hAnsi="Times New Roman"/>
                <w:color w:val="auto"/>
                <w:sz w:val="24"/>
              </w:rPr>
              <w:t xml:space="preserve"> tehnoloģisk</w:t>
            </w:r>
            <w:r w:rsidR="00FD7F51">
              <w:rPr>
                <w:rFonts w:ascii="Times New Roman" w:hAnsi="Times New Roman"/>
                <w:color w:val="auto"/>
                <w:sz w:val="24"/>
              </w:rPr>
              <w:t>ā</w:t>
            </w:r>
            <w:r w:rsidR="00F17021" w:rsidRPr="00F17021">
              <w:rPr>
                <w:rFonts w:ascii="Times New Roman" w:hAnsi="Times New Roman"/>
                <w:color w:val="auto"/>
                <w:sz w:val="24"/>
              </w:rPr>
              <w:t xml:space="preserve"> risinājum</w:t>
            </w:r>
            <w:r w:rsidR="00FD7F51">
              <w:rPr>
                <w:rFonts w:ascii="Times New Roman" w:hAnsi="Times New Roman"/>
                <w:color w:val="auto"/>
                <w:sz w:val="24"/>
              </w:rPr>
              <w:t>a</w:t>
            </w:r>
            <w:r w:rsidR="00F17021" w:rsidRPr="00F17021">
              <w:rPr>
                <w:rFonts w:ascii="Times New Roman" w:hAnsi="Times New Roman"/>
                <w:color w:val="auto"/>
                <w:sz w:val="24"/>
              </w:rPr>
              <w:t xml:space="preserve"> ieviešan</w:t>
            </w:r>
            <w:r w:rsidR="00FD7F51">
              <w:rPr>
                <w:rFonts w:ascii="Times New Roman" w:hAnsi="Times New Roman"/>
                <w:color w:val="auto"/>
                <w:sz w:val="24"/>
              </w:rPr>
              <w:t>a</w:t>
            </w:r>
            <w:r w:rsidR="00F17021" w:rsidRPr="00F17021">
              <w:rPr>
                <w:rFonts w:ascii="Times New Roman" w:hAnsi="Times New Roman"/>
                <w:color w:val="auto"/>
                <w:sz w:val="24"/>
              </w:rPr>
              <w:t xml:space="preserve"> ārējās robežas kontrolē veicinās dalību vienotā </w:t>
            </w:r>
            <w:r w:rsidR="00F17021" w:rsidRPr="00261EE0">
              <w:rPr>
                <w:rFonts w:ascii="Times New Roman" w:hAnsi="Times New Roman"/>
                <w:color w:val="auto"/>
                <w:sz w:val="24"/>
              </w:rPr>
              <w:t xml:space="preserve">Eiropas </w:t>
            </w:r>
            <w:r w:rsidR="00F17021" w:rsidRPr="004E727C">
              <w:rPr>
                <w:rFonts w:ascii="Times New Roman" w:hAnsi="Times New Roman"/>
                <w:color w:val="auto"/>
                <w:sz w:val="24"/>
              </w:rPr>
              <w:t>Savienības</w:t>
            </w:r>
            <w:r w:rsidR="00F17021" w:rsidRPr="00F17021">
              <w:rPr>
                <w:rFonts w:ascii="Times New Roman" w:hAnsi="Times New Roman"/>
                <w:color w:val="auto"/>
                <w:sz w:val="24"/>
              </w:rPr>
              <w:t xml:space="preserve"> ārējās robežas kontroles sistēmā un nodrošinās efektīvu, precīzu un savlaicīgu informāciju</w:t>
            </w:r>
            <w:r w:rsidR="00B82A42">
              <w:rPr>
                <w:rFonts w:ascii="Times New Roman" w:hAnsi="Times New Roman"/>
                <w:color w:val="auto"/>
                <w:sz w:val="24"/>
              </w:rPr>
              <w:t xml:space="preserve"> un tās apriti</w:t>
            </w:r>
            <w:r w:rsidRPr="008C1B45">
              <w:rPr>
                <w:rFonts w:ascii="Times New Roman" w:hAnsi="Times New Roman"/>
                <w:color w:val="auto"/>
                <w:sz w:val="24"/>
              </w:rPr>
              <w:t xml:space="preserve">, </w:t>
            </w:r>
            <w:r w:rsidRPr="008C1B45">
              <w:rPr>
                <w:rFonts w:ascii="Times New Roman" w:hAnsi="Times New Roman"/>
                <w:b/>
                <w:color w:val="auto"/>
                <w:sz w:val="24"/>
              </w:rPr>
              <w:t>vērtējums ir</w:t>
            </w:r>
            <w:r w:rsidRPr="008C1B45">
              <w:rPr>
                <w:rFonts w:ascii="Times New Roman" w:hAnsi="Times New Roman"/>
                <w:color w:val="auto"/>
                <w:sz w:val="24"/>
              </w:rPr>
              <w:t xml:space="preserve"> </w:t>
            </w:r>
            <w:r w:rsidRPr="008C1B45">
              <w:rPr>
                <w:rFonts w:ascii="Times New Roman" w:hAnsi="Times New Roman"/>
                <w:b/>
                <w:color w:val="auto"/>
                <w:sz w:val="24"/>
              </w:rPr>
              <w:t>„Jā, ar nosacījumu”</w:t>
            </w:r>
            <w:r w:rsidRPr="008C1B45">
              <w:rPr>
                <w:rFonts w:ascii="Times New Roman" w:hAnsi="Times New Roman"/>
                <w:color w:val="auto"/>
                <w:sz w:val="24"/>
              </w:rPr>
              <w:t>, un izvirza nosacījumu precizēt projekta iesniegumu.</w:t>
            </w:r>
          </w:p>
          <w:p w14:paraId="2BA72DFE" w14:textId="77777777" w:rsidR="00444824" w:rsidRDefault="00444824" w:rsidP="00C40740">
            <w:pPr>
              <w:spacing w:after="0" w:line="240" w:lineRule="auto"/>
              <w:jc w:val="both"/>
              <w:rPr>
                <w:rFonts w:ascii="Times New Roman" w:eastAsia="Times New Roman" w:hAnsi="Times New Roman"/>
                <w:b/>
                <w:color w:val="auto"/>
                <w:sz w:val="24"/>
                <w:lang w:eastAsia="lv-LV"/>
              </w:rPr>
            </w:pPr>
          </w:p>
          <w:p w14:paraId="7549C14B" w14:textId="77A2626F" w:rsidR="008070ED" w:rsidRPr="008C1B45" w:rsidRDefault="0068619E" w:rsidP="00C40740">
            <w:pPr>
              <w:spacing w:after="0" w:line="240" w:lineRule="auto"/>
              <w:jc w:val="both"/>
              <w:rPr>
                <w:rFonts w:ascii="Times New Roman" w:hAnsi="Times New Roman"/>
                <w:sz w:val="24"/>
              </w:rPr>
            </w:pPr>
            <w:r w:rsidRPr="008C1B45">
              <w:rPr>
                <w:rFonts w:ascii="Times New Roman" w:eastAsia="Times New Roman" w:hAnsi="Times New Roman"/>
                <w:b/>
                <w:color w:val="auto"/>
                <w:sz w:val="24"/>
                <w:lang w:eastAsia="lv-LV"/>
              </w:rPr>
              <w:t>Vērtējums ir</w:t>
            </w:r>
            <w:r w:rsidRPr="008C1B45">
              <w:rPr>
                <w:rFonts w:ascii="Times New Roman" w:eastAsia="Times New Roman" w:hAnsi="Times New Roman"/>
                <w:color w:val="auto"/>
                <w:sz w:val="24"/>
                <w:lang w:eastAsia="lv-LV"/>
              </w:rPr>
              <w:t xml:space="preserve"> </w:t>
            </w:r>
            <w:r w:rsidRPr="008C1B45">
              <w:rPr>
                <w:rFonts w:ascii="Times New Roman" w:eastAsia="Times New Roman" w:hAnsi="Times New Roman"/>
                <w:b/>
                <w:color w:val="auto"/>
                <w:sz w:val="24"/>
                <w:lang w:eastAsia="lv-LV"/>
              </w:rPr>
              <w:t>„Nē”</w:t>
            </w:r>
            <w:r w:rsidRPr="008C1B4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2A835170" w14:textId="77777777" w:rsidTr="004E727C">
        <w:trPr>
          <w:trHeight w:val="730"/>
          <w:jc w:val="center"/>
        </w:trPr>
        <w:tc>
          <w:tcPr>
            <w:tcW w:w="5529" w:type="dxa"/>
            <w:gridSpan w:val="2"/>
            <w:vMerge w:val="restart"/>
            <w:tcBorders>
              <w:top w:val="single" w:sz="4" w:space="0" w:color="auto"/>
            </w:tcBorders>
            <w:shd w:val="clear" w:color="auto" w:fill="F2F2F2"/>
            <w:vAlign w:val="center"/>
          </w:tcPr>
          <w:p w14:paraId="265320D7" w14:textId="77777777" w:rsidR="00511F09" w:rsidRPr="008C1B45" w:rsidRDefault="00511F09" w:rsidP="00A31EA4">
            <w:pPr>
              <w:pStyle w:val="ListParagraph"/>
              <w:numPr>
                <w:ilvl w:val="0"/>
                <w:numId w:val="27"/>
              </w:numPr>
              <w:spacing w:after="120"/>
              <w:jc w:val="center"/>
              <w:rPr>
                <w:b/>
              </w:rPr>
            </w:pPr>
            <w:r w:rsidRPr="008C1B45">
              <w:rPr>
                <w:b/>
              </w:rPr>
              <w:t xml:space="preserve"> KVALITĀTES KRITĒRIJI</w:t>
            </w:r>
          </w:p>
        </w:tc>
        <w:tc>
          <w:tcPr>
            <w:tcW w:w="1412" w:type="dxa"/>
            <w:tcBorders>
              <w:top w:val="single" w:sz="4" w:space="0" w:color="auto"/>
            </w:tcBorders>
            <w:shd w:val="clear" w:color="auto" w:fill="F2F2F2"/>
          </w:tcPr>
          <w:p w14:paraId="5E1FA4AE" w14:textId="77777777" w:rsidR="00511F09" w:rsidRPr="008C1B45" w:rsidRDefault="00511F09" w:rsidP="00D270C4">
            <w:pPr>
              <w:spacing w:after="120" w:line="240" w:lineRule="auto"/>
              <w:jc w:val="center"/>
              <w:rPr>
                <w:rFonts w:ascii="Times New Roman" w:eastAsia="Times New Roman" w:hAnsi="Times New Roman"/>
                <w:b/>
                <w:color w:val="auto"/>
                <w:sz w:val="24"/>
              </w:rPr>
            </w:pPr>
            <w:r w:rsidRPr="008C1B45">
              <w:rPr>
                <w:rFonts w:ascii="Times New Roman" w:eastAsia="Times New Roman" w:hAnsi="Times New Roman"/>
                <w:b/>
                <w:color w:val="auto"/>
                <w:sz w:val="24"/>
              </w:rPr>
              <w:t>Vērtēšanas sistēma</w:t>
            </w:r>
          </w:p>
        </w:tc>
        <w:tc>
          <w:tcPr>
            <w:tcW w:w="8222" w:type="dxa"/>
            <w:vMerge w:val="restart"/>
            <w:tcBorders>
              <w:top w:val="single" w:sz="4" w:space="0" w:color="auto"/>
            </w:tcBorders>
            <w:shd w:val="clear" w:color="auto" w:fill="F2F2F2"/>
            <w:vAlign w:val="center"/>
          </w:tcPr>
          <w:p w14:paraId="7EFD9979" w14:textId="77777777" w:rsidR="00511F09" w:rsidRPr="008C1B45" w:rsidRDefault="00511F09" w:rsidP="00D270C4">
            <w:pPr>
              <w:spacing w:after="120" w:line="240" w:lineRule="auto"/>
              <w:jc w:val="center"/>
              <w:rPr>
                <w:rFonts w:ascii="Times New Roman" w:eastAsia="Times New Roman" w:hAnsi="Times New Roman"/>
                <w:b/>
                <w:color w:val="auto"/>
                <w:sz w:val="24"/>
              </w:rPr>
            </w:pPr>
            <w:r w:rsidRPr="008C1B45">
              <w:rPr>
                <w:rFonts w:ascii="Times New Roman" w:eastAsia="Times New Roman" w:hAnsi="Times New Roman"/>
                <w:b/>
                <w:color w:val="auto"/>
                <w:sz w:val="24"/>
              </w:rPr>
              <w:t>Kritērija piemērošana</w:t>
            </w:r>
          </w:p>
          <w:p w14:paraId="61F5B73C" w14:textId="77777777" w:rsidR="00511F09" w:rsidRPr="008C1B45" w:rsidRDefault="00511F09" w:rsidP="00D270C4">
            <w:pPr>
              <w:spacing w:after="120" w:line="240" w:lineRule="auto"/>
              <w:jc w:val="center"/>
              <w:rPr>
                <w:rFonts w:ascii="Times New Roman" w:eastAsia="Times New Roman" w:hAnsi="Times New Roman"/>
                <w:b/>
                <w:color w:val="auto"/>
                <w:sz w:val="24"/>
              </w:rPr>
            </w:pPr>
          </w:p>
        </w:tc>
      </w:tr>
      <w:tr w:rsidR="00511F09" w:rsidRPr="008C1B45" w14:paraId="2F9CE4DF" w14:textId="77777777" w:rsidTr="004E727C">
        <w:trPr>
          <w:jc w:val="center"/>
        </w:trPr>
        <w:tc>
          <w:tcPr>
            <w:tcW w:w="5529" w:type="dxa"/>
            <w:gridSpan w:val="2"/>
            <w:vMerge/>
            <w:shd w:val="clear" w:color="auto" w:fill="F2F2F2"/>
          </w:tcPr>
          <w:p w14:paraId="0AD80AF6" w14:textId="77777777" w:rsidR="00511F09" w:rsidRPr="008C1B45" w:rsidRDefault="00511F09" w:rsidP="00D270C4">
            <w:pPr>
              <w:jc w:val="both"/>
              <w:rPr>
                <w:rFonts w:ascii="Times New Roman" w:hAnsi="Times New Roman"/>
                <w:b/>
                <w:bCs/>
                <w:sz w:val="24"/>
              </w:rPr>
            </w:pPr>
          </w:p>
        </w:tc>
        <w:tc>
          <w:tcPr>
            <w:tcW w:w="1412" w:type="dxa"/>
            <w:shd w:val="clear" w:color="auto" w:fill="F2F2F2"/>
          </w:tcPr>
          <w:p w14:paraId="1D29279B" w14:textId="77777777" w:rsidR="00511F09" w:rsidRPr="008C1B45" w:rsidRDefault="00511F09" w:rsidP="00D270C4">
            <w:pPr>
              <w:spacing w:after="120" w:line="240" w:lineRule="auto"/>
              <w:jc w:val="center"/>
              <w:rPr>
                <w:rFonts w:ascii="Times New Roman" w:eastAsia="Times New Roman" w:hAnsi="Times New Roman"/>
                <w:b/>
                <w:color w:val="auto"/>
                <w:sz w:val="24"/>
              </w:rPr>
            </w:pPr>
            <w:r w:rsidRPr="008C1B45">
              <w:rPr>
                <w:rFonts w:ascii="Times New Roman" w:eastAsia="Times New Roman" w:hAnsi="Times New Roman"/>
                <w:b/>
                <w:color w:val="auto"/>
                <w:sz w:val="24"/>
              </w:rPr>
              <w:t>Punktu skaits</w:t>
            </w:r>
          </w:p>
        </w:tc>
        <w:tc>
          <w:tcPr>
            <w:tcW w:w="8222" w:type="dxa"/>
            <w:vMerge/>
            <w:shd w:val="clear" w:color="auto" w:fill="F2F2F2"/>
            <w:vAlign w:val="center"/>
          </w:tcPr>
          <w:p w14:paraId="4EE12D8A" w14:textId="77777777" w:rsidR="00511F09" w:rsidRPr="008C1B45" w:rsidRDefault="00511F09" w:rsidP="00D270C4">
            <w:pPr>
              <w:jc w:val="center"/>
              <w:rPr>
                <w:rFonts w:ascii="Times New Roman" w:hAnsi="Times New Roman"/>
                <w:b/>
                <w:sz w:val="24"/>
              </w:rPr>
            </w:pPr>
          </w:p>
        </w:tc>
      </w:tr>
      <w:tr w:rsidR="00511F09" w:rsidRPr="008C1B45" w14:paraId="20AAF8DF" w14:textId="77777777" w:rsidTr="004E727C">
        <w:trPr>
          <w:trHeight w:val="826"/>
          <w:jc w:val="center"/>
        </w:trPr>
        <w:tc>
          <w:tcPr>
            <w:tcW w:w="868" w:type="dxa"/>
            <w:vAlign w:val="center"/>
          </w:tcPr>
          <w:p w14:paraId="3104FB68" w14:textId="77777777" w:rsidR="00511F09" w:rsidRPr="008C1B45" w:rsidRDefault="00A31EA4" w:rsidP="00A31EA4">
            <w:pPr>
              <w:pStyle w:val="ListParagraph"/>
              <w:numPr>
                <w:ilvl w:val="1"/>
                <w:numId w:val="27"/>
              </w:numPr>
              <w:jc w:val="both"/>
            </w:pPr>
            <w:r w:rsidRPr="008C1B45">
              <w:t xml:space="preserve"> </w:t>
            </w:r>
          </w:p>
        </w:tc>
        <w:tc>
          <w:tcPr>
            <w:tcW w:w="6073" w:type="dxa"/>
            <w:gridSpan w:val="2"/>
            <w:vAlign w:val="center"/>
          </w:tcPr>
          <w:p w14:paraId="272D87B2" w14:textId="44E93699" w:rsidR="00511F09" w:rsidRPr="008C1B45" w:rsidRDefault="0068619E" w:rsidP="00D270C4">
            <w:pPr>
              <w:spacing w:after="0" w:line="240" w:lineRule="auto"/>
              <w:jc w:val="both"/>
              <w:rPr>
                <w:rFonts w:ascii="Times New Roman" w:eastAsia="Times New Roman" w:hAnsi="Times New Roman"/>
                <w:color w:val="auto"/>
                <w:sz w:val="24"/>
              </w:rPr>
            </w:pPr>
            <w:r w:rsidRPr="008C1B45">
              <w:rPr>
                <w:rFonts w:ascii="Times New Roman" w:hAnsi="Times New Roman"/>
                <w:b/>
                <w:color w:val="auto"/>
                <w:sz w:val="24"/>
              </w:rPr>
              <w:t>Projekta gatavība</w:t>
            </w:r>
          </w:p>
        </w:tc>
        <w:tc>
          <w:tcPr>
            <w:tcW w:w="8222" w:type="dxa"/>
            <w:vMerge w:val="restart"/>
            <w:vAlign w:val="center"/>
          </w:tcPr>
          <w:p w14:paraId="18BB7303" w14:textId="4C051E7B" w:rsidR="00511F09" w:rsidRPr="008C1B45" w:rsidRDefault="00511F09" w:rsidP="00D270C4">
            <w:pPr>
              <w:spacing w:after="0" w:line="240" w:lineRule="auto"/>
              <w:jc w:val="both"/>
              <w:rPr>
                <w:rFonts w:ascii="Times New Roman" w:hAnsi="Times New Roman"/>
                <w:color w:val="auto"/>
                <w:sz w:val="24"/>
              </w:rPr>
            </w:pPr>
            <w:r w:rsidRPr="005642E9">
              <w:rPr>
                <w:rFonts w:ascii="Times New Roman" w:hAnsi="Times New Roman"/>
                <w:b/>
                <w:bCs/>
                <w:color w:val="auto"/>
                <w:sz w:val="24"/>
              </w:rPr>
              <w:t xml:space="preserve">Kritērijā </w:t>
            </w:r>
            <w:r w:rsidRPr="008C1B45">
              <w:rPr>
                <w:rFonts w:ascii="Times New Roman" w:hAnsi="Times New Roman"/>
                <w:b/>
                <w:color w:val="auto"/>
                <w:sz w:val="24"/>
              </w:rPr>
              <w:t>jāsaņem</w:t>
            </w:r>
            <w:r w:rsidRPr="008C1B45">
              <w:rPr>
                <w:rFonts w:ascii="Times New Roman" w:hAnsi="Times New Roman"/>
                <w:color w:val="auto"/>
                <w:sz w:val="24"/>
              </w:rPr>
              <w:t xml:space="preserve"> </w:t>
            </w:r>
            <w:r w:rsidRPr="008C1B45">
              <w:rPr>
                <w:rFonts w:ascii="Times New Roman" w:hAnsi="Times New Roman"/>
                <w:b/>
                <w:color w:val="auto"/>
                <w:sz w:val="24"/>
              </w:rPr>
              <w:t xml:space="preserve">vismaz </w:t>
            </w:r>
            <w:r w:rsidR="00C559EA">
              <w:rPr>
                <w:rFonts w:ascii="Times New Roman" w:hAnsi="Times New Roman"/>
                <w:b/>
                <w:color w:val="auto"/>
                <w:sz w:val="24"/>
              </w:rPr>
              <w:t>1</w:t>
            </w:r>
            <w:r w:rsidRPr="008C1B45">
              <w:rPr>
                <w:rFonts w:ascii="Times New Roman" w:hAnsi="Times New Roman"/>
                <w:b/>
                <w:color w:val="auto"/>
                <w:sz w:val="24"/>
              </w:rPr>
              <w:t xml:space="preserve"> punkt</w:t>
            </w:r>
            <w:r w:rsidR="00C559EA">
              <w:rPr>
                <w:rFonts w:ascii="Times New Roman" w:hAnsi="Times New Roman"/>
                <w:b/>
                <w:color w:val="auto"/>
                <w:sz w:val="24"/>
              </w:rPr>
              <w:t>s</w:t>
            </w:r>
          </w:p>
          <w:p w14:paraId="253B3EC8" w14:textId="6CE44C6F" w:rsidR="0068619E" w:rsidRPr="008C1B45" w:rsidRDefault="0068619E" w:rsidP="00D270C4">
            <w:pPr>
              <w:spacing w:after="0" w:line="240" w:lineRule="auto"/>
              <w:jc w:val="both"/>
              <w:rPr>
                <w:rFonts w:ascii="Times New Roman" w:hAnsi="Times New Roman"/>
                <w:color w:val="auto"/>
                <w:sz w:val="24"/>
              </w:rPr>
            </w:pPr>
          </w:p>
          <w:p w14:paraId="0D551DA3" w14:textId="155EAB7E" w:rsidR="0068619E" w:rsidRPr="008C1B45" w:rsidRDefault="0068619E" w:rsidP="00D270C4">
            <w:pPr>
              <w:spacing w:after="0" w:line="240" w:lineRule="auto"/>
              <w:jc w:val="both"/>
              <w:rPr>
                <w:rFonts w:ascii="Times New Roman" w:hAnsi="Times New Roman"/>
                <w:color w:val="auto"/>
                <w:sz w:val="24"/>
              </w:rPr>
            </w:pPr>
            <w:r w:rsidRPr="008C1B45">
              <w:rPr>
                <w:rFonts w:ascii="Times New Roman" w:hAnsi="Times New Roman"/>
                <w:color w:val="auto"/>
                <w:sz w:val="24"/>
              </w:rPr>
              <w:t>Vērtē, vai projekta iesnieguma 1.3.sadaļā projekta iesniedzējs ir aprakstījis projekta gatavības pakāpi un papildus iesniedzis dokumentus</w:t>
            </w:r>
          </w:p>
          <w:p w14:paraId="6A37E82B" w14:textId="77777777" w:rsidR="00511F09" w:rsidRPr="008C1B45" w:rsidRDefault="00511F09" w:rsidP="009151F2">
            <w:pPr>
              <w:spacing w:after="0" w:line="240" w:lineRule="auto"/>
              <w:jc w:val="both"/>
              <w:rPr>
                <w:rFonts w:ascii="Times New Roman" w:hAnsi="Times New Roman"/>
                <w:b/>
                <w:color w:val="auto"/>
                <w:sz w:val="24"/>
              </w:rPr>
            </w:pPr>
          </w:p>
          <w:p w14:paraId="259A7265" w14:textId="7C094879" w:rsidR="0068619E" w:rsidRPr="008C1B45" w:rsidRDefault="0068619E" w:rsidP="00DF2AE6">
            <w:pPr>
              <w:spacing w:after="0" w:line="240" w:lineRule="auto"/>
              <w:jc w:val="both"/>
              <w:rPr>
                <w:rFonts w:ascii="Times New Roman" w:hAnsi="Times New Roman"/>
                <w:color w:val="auto"/>
                <w:sz w:val="24"/>
              </w:rPr>
            </w:pPr>
            <w:r w:rsidRPr="009977CE">
              <w:rPr>
                <w:rFonts w:ascii="Times New Roman" w:hAnsi="Times New Roman"/>
                <w:b/>
                <w:color w:val="auto"/>
                <w:sz w:val="24"/>
              </w:rPr>
              <w:lastRenderedPageBreak/>
              <w:t xml:space="preserve">Kritērijā piešķir </w:t>
            </w:r>
            <w:r w:rsidR="005C29D6" w:rsidRPr="009977CE">
              <w:rPr>
                <w:rFonts w:ascii="Times New Roman" w:hAnsi="Times New Roman"/>
                <w:b/>
                <w:color w:val="auto"/>
                <w:sz w:val="24"/>
              </w:rPr>
              <w:t>3</w:t>
            </w:r>
            <w:r w:rsidRPr="009977CE">
              <w:rPr>
                <w:rFonts w:ascii="Times New Roman" w:hAnsi="Times New Roman"/>
                <w:b/>
                <w:color w:val="auto"/>
                <w:sz w:val="24"/>
              </w:rPr>
              <w:t xml:space="preserve"> punktus, </w:t>
            </w:r>
            <w:r w:rsidRPr="009977CE">
              <w:rPr>
                <w:rFonts w:ascii="Times New Roman" w:hAnsi="Times New Roman"/>
                <w:color w:val="auto"/>
                <w:sz w:val="24"/>
              </w:rPr>
              <w:t xml:space="preserve">ja projekta iesniedzējs ir norādījis, ka </w:t>
            </w:r>
            <w:r w:rsidR="005C29D6" w:rsidRPr="009977CE">
              <w:rPr>
                <w:rFonts w:ascii="Times New Roman" w:hAnsi="Times New Roman"/>
                <w:color w:val="auto"/>
                <w:sz w:val="24"/>
              </w:rPr>
              <w:t>ir apzinātas  ārējās robežas aizsardzībā iesaistīto institūciju (valsts pārvaldes iestādes un to padotībā esošās iestādes, kam deleģēts veikt pārvaldes uzdevumu Latvijas Republikas ārējās robežas kontrolē) vajadzības, veikti izpētes darbi un izstrādāta laboratorijas prototipa testēšanas vide</w:t>
            </w:r>
            <w:r w:rsidR="00890FEA" w:rsidRPr="009977CE">
              <w:rPr>
                <w:rFonts w:ascii="Times New Roman" w:hAnsi="Times New Roman"/>
                <w:color w:val="auto"/>
                <w:sz w:val="24"/>
              </w:rPr>
              <w:t xml:space="preserve">. </w:t>
            </w:r>
            <w:r w:rsidRPr="009977CE">
              <w:rPr>
                <w:rFonts w:ascii="Times New Roman" w:hAnsi="Times New Roman"/>
                <w:color w:val="auto"/>
                <w:sz w:val="24"/>
              </w:rPr>
              <w:t>P</w:t>
            </w:r>
            <w:r w:rsidR="005C4C24" w:rsidRPr="009977CE">
              <w:rPr>
                <w:rFonts w:ascii="Times New Roman" w:hAnsi="Times New Roman"/>
                <w:color w:val="auto"/>
                <w:sz w:val="24"/>
              </w:rPr>
              <w:t xml:space="preserve">rojekta </w:t>
            </w:r>
            <w:r w:rsidRPr="009977CE">
              <w:rPr>
                <w:rFonts w:ascii="Times New Roman" w:hAnsi="Times New Roman"/>
                <w:color w:val="auto"/>
                <w:sz w:val="24"/>
              </w:rPr>
              <w:t>iesniegum</w:t>
            </w:r>
            <w:r w:rsidR="00890FEA" w:rsidRPr="009977CE">
              <w:rPr>
                <w:rFonts w:ascii="Times New Roman" w:hAnsi="Times New Roman"/>
                <w:color w:val="auto"/>
                <w:sz w:val="24"/>
              </w:rPr>
              <w:t>ā</w:t>
            </w:r>
            <w:r w:rsidR="005C4C24" w:rsidRPr="009977CE">
              <w:rPr>
                <w:rFonts w:ascii="Times New Roman" w:hAnsi="Times New Roman"/>
                <w:color w:val="auto"/>
                <w:sz w:val="24"/>
              </w:rPr>
              <w:t xml:space="preserve"> ir </w:t>
            </w:r>
            <w:r w:rsidR="00890FEA" w:rsidRPr="009977CE">
              <w:rPr>
                <w:rFonts w:ascii="Times New Roman" w:hAnsi="Times New Roman"/>
                <w:color w:val="auto"/>
                <w:sz w:val="24"/>
              </w:rPr>
              <w:t>sniegta informācija par paveikto institūciju vajadzību apzināšanu, izpētes darbiem, laboratorijas prototipa izstrādi ārējās robežas kontroles vienotā inovatīvā tehnoloģiskā risinājum</w:t>
            </w:r>
            <w:r w:rsidR="00A03DF5">
              <w:rPr>
                <w:rFonts w:ascii="Times New Roman" w:hAnsi="Times New Roman"/>
                <w:color w:val="auto"/>
                <w:sz w:val="24"/>
              </w:rPr>
              <w:t>a</w:t>
            </w:r>
            <w:r w:rsidR="00890FEA" w:rsidRPr="009977CE">
              <w:rPr>
                <w:rFonts w:ascii="Times New Roman" w:hAnsi="Times New Roman"/>
                <w:color w:val="auto"/>
                <w:sz w:val="24"/>
              </w:rPr>
              <w:t xml:space="preserve"> </w:t>
            </w:r>
            <w:r w:rsidRPr="009977CE">
              <w:rPr>
                <w:rFonts w:ascii="Times New Roman" w:hAnsi="Times New Roman"/>
                <w:color w:val="auto"/>
                <w:sz w:val="24"/>
              </w:rPr>
              <w:t xml:space="preserve"> izveidei</w:t>
            </w:r>
            <w:r w:rsidR="00A64E20" w:rsidRPr="009977CE">
              <w:rPr>
                <w:rFonts w:ascii="Times New Roman" w:hAnsi="Times New Roman"/>
                <w:color w:val="auto"/>
                <w:sz w:val="24"/>
              </w:rPr>
              <w:t>.</w:t>
            </w:r>
          </w:p>
          <w:p w14:paraId="355DC9E0" w14:textId="77777777" w:rsidR="0068619E" w:rsidRPr="008C1B45" w:rsidRDefault="0068619E" w:rsidP="00DF2AE6">
            <w:pPr>
              <w:spacing w:after="0" w:line="240" w:lineRule="auto"/>
              <w:jc w:val="both"/>
              <w:rPr>
                <w:rFonts w:ascii="Times New Roman" w:hAnsi="Times New Roman"/>
                <w:color w:val="auto"/>
                <w:sz w:val="24"/>
              </w:rPr>
            </w:pPr>
          </w:p>
          <w:p w14:paraId="75CB2E77" w14:textId="0B2E48F7" w:rsidR="0068619E" w:rsidRPr="00890FEA" w:rsidRDefault="00A64E20" w:rsidP="00DF2AE6">
            <w:pPr>
              <w:spacing w:after="0" w:line="240" w:lineRule="auto"/>
              <w:jc w:val="both"/>
              <w:rPr>
                <w:rFonts w:ascii="Times New Roman" w:hAnsi="Times New Roman"/>
                <w:color w:val="auto"/>
                <w:sz w:val="24"/>
              </w:rPr>
            </w:pPr>
            <w:r w:rsidRPr="00890FEA">
              <w:rPr>
                <w:rFonts w:ascii="Times New Roman" w:hAnsi="Times New Roman"/>
                <w:b/>
                <w:color w:val="auto"/>
                <w:sz w:val="24"/>
              </w:rPr>
              <w:t xml:space="preserve">Kritērijā piešķir </w:t>
            </w:r>
            <w:r w:rsidR="00890FEA">
              <w:rPr>
                <w:rFonts w:ascii="Times New Roman" w:hAnsi="Times New Roman"/>
                <w:b/>
                <w:color w:val="auto"/>
                <w:sz w:val="24"/>
              </w:rPr>
              <w:t>2</w:t>
            </w:r>
            <w:r w:rsidRPr="00890FEA">
              <w:rPr>
                <w:rFonts w:ascii="Times New Roman" w:hAnsi="Times New Roman"/>
                <w:b/>
                <w:color w:val="auto"/>
                <w:sz w:val="24"/>
              </w:rPr>
              <w:t xml:space="preserve"> punktus,</w:t>
            </w:r>
            <w:r w:rsidRPr="00890FEA">
              <w:rPr>
                <w:rFonts w:ascii="Times New Roman" w:hAnsi="Times New Roman"/>
                <w:color w:val="auto"/>
                <w:sz w:val="24"/>
              </w:rPr>
              <w:t xml:space="preserve"> ja projekta iesniedzējs ir norādījis, ka ir </w:t>
            </w:r>
            <w:r w:rsidR="00890FEA" w:rsidRPr="00890FEA">
              <w:rPr>
                <w:rFonts w:ascii="Times New Roman" w:hAnsi="Times New Roman"/>
                <w:color w:val="auto"/>
                <w:sz w:val="24"/>
              </w:rPr>
              <w:t>apzinātas nepieciešamās vajadzības no lietotāju puses un ir veikti izpētes darbi. Projekta iesniegumā ir sniegta informācija par paveikto institūciju vajadzību apzināšanu, izpētes darbiem ārējās robežas kontroles vienotā inovatīvā tehnoloģiskā risinājum</w:t>
            </w:r>
            <w:r w:rsidR="00A03DF5">
              <w:rPr>
                <w:rFonts w:ascii="Times New Roman" w:hAnsi="Times New Roman"/>
                <w:color w:val="auto"/>
                <w:sz w:val="24"/>
              </w:rPr>
              <w:t>a</w:t>
            </w:r>
            <w:r w:rsidR="00890FEA" w:rsidRPr="00890FEA">
              <w:rPr>
                <w:rFonts w:ascii="Times New Roman" w:hAnsi="Times New Roman"/>
                <w:color w:val="auto"/>
                <w:sz w:val="24"/>
              </w:rPr>
              <w:t xml:space="preserve">  izveidei</w:t>
            </w:r>
            <w:r w:rsidRPr="00890FEA">
              <w:rPr>
                <w:rFonts w:ascii="Times New Roman" w:hAnsi="Times New Roman"/>
                <w:color w:val="auto"/>
                <w:sz w:val="24"/>
              </w:rPr>
              <w:t>.</w:t>
            </w:r>
          </w:p>
          <w:p w14:paraId="364DA215" w14:textId="5B4FCADB" w:rsidR="00A64E20" w:rsidRPr="00890FEA" w:rsidRDefault="00A64E20" w:rsidP="00DF2AE6">
            <w:pPr>
              <w:spacing w:after="0" w:line="240" w:lineRule="auto"/>
              <w:jc w:val="both"/>
              <w:rPr>
                <w:rFonts w:ascii="Times New Roman" w:hAnsi="Times New Roman"/>
                <w:color w:val="auto"/>
                <w:sz w:val="24"/>
              </w:rPr>
            </w:pPr>
          </w:p>
          <w:p w14:paraId="6B8014B6" w14:textId="1971275E" w:rsidR="00A64E20" w:rsidRPr="008C1B45" w:rsidRDefault="00A64E20" w:rsidP="00A64E20">
            <w:pPr>
              <w:spacing w:after="0" w:line="240" w:lineRule="auto"/>
              <w:jc w:val="both"/>
              <w:rPr>
                <w:rFonts w:ascii="Times New Roman" w:hAnsi="Times New Roman"/>
                <w:color w:val="auto"/>
                <w:sz w:val="24"/>
              </w:rPr>
            </w:pPr>
            <w:r w:rsidRPr="008C1B45">
              <w:rPr>
                <w:rFonts w:ascii="Times New Roman" w:hAnsi="Times New Roman"/>
                <w:b/>
                <w:color w:val="auto"/>
                <w:sz w:val="24"/>
              </w:rPr>
              <w:t xml:space="preserve">Kritērijā piešķir </w:t>
            </w:r>
            <w:r w:rsidR="00890FEA">
              <w:rPr>
                <w:rFonts w:ascii="Times New Roman" w:hAnsi="Times New Roman"/>
                <w:b/>
                <w:color w:val="auto"/>
                <w:sz w:val="24"/>
              </w:rPr>
              <w:t>1</w:t>
            </w:r>
            <w:r w:rsidRPr="008C1B45">
              <w:rPr>
                <w:rFonts w:ascii="Times New Roman" w:hAnsi="Times New Roman"/>
                <w:b/>
                <w:color w:val="auto"/>
                <w:sz w:val="24"/>
              </w:rPr>
              <w:t>punktus,</w:t>
            </w:r>
            <w:r w:rsidRPr="008C1B45">
              <w:rPr>
                <w:rFonts w:ascii="Times New Roman" w:hAnsi="Times New Roman"/>
                <w:color w:val="auto"/>
                <w:sz w:val="24"/>
              </w:rPr>
              <w:t xml:space="preserve"> ja projekta iesniedzējs ir norādījis, </w:t>
            </w:r>
            <w:r w:rsidR="00890FEA" w:rsidRPr="00890FEA">
              <w:rPr>
                <w:rFonts w:ascii="Times New Roman" w:hAnsi="Times New Roman"/>
                <w:color w:val="auto"/>
                <w:sz w:val="24"/>
              </w:rPr>
              <w:t>ka ir apzinātas nepieciešamās vajadzības no lietotāju puses</w:t>
            </w:r>
            <w:r w:rsidR="00890FEA">
              <w:rPr>
                <w:rFonts w:ascii="Times New Roman" w:hAnsi="Times New Roman"/>
                <w:color w:val="auto"/>
                <w:sz w:val="24"/>
              </w:rPr>
              <w:t xml:space="preserve">. </w:t>
            </w:r>
            <w:r w:rsidR="00890FEA" w:rsidRPr="00890FEA">
              <w:rPr>
                <w:rFonts w:ascii="Times New Roman" w:hAnsi="Times New Roman"/>
                <w:color w:val="auto"/>
                <w:sz w:val="24"/>
              </w:rPr>
              <w:t xml:space="preserve">Projekta iesniegumā ir sniegta informācija par paveikto institūciju vajadzību apzināšanu </w:t>
            </w:r>
            <w:r w:rsidR="00B74A65" w:rsidRPr="00B74A65">
              <w:rPr>
                <w:rFonts w:ascii="Times New Roman" w:hAnsi="Times New Roman"/>
                <w:color w:val="auto"/>
                <w:sz w:val="24"/>
              </w:rPr>
              <w:t>vienotā inovatīvā tehnoloģiskā risinājum</w:t>
            </w:r>
            <w:r w:rsidR="00A03DF5">
              <w:rPr>
                <w:rFonts w:ascii="Times New Roman" w:hAnsi="Times New Roman"/>
                <w:color w:val="auto"/>
                <w:sz w:val="24"/>
              </w:rPr>
              <w:t>a</w:t>
            </w:r>
            <w:r w:rsidR="00B74A65" w:rsidRPr="00B74A65">
              <w:rPr>
                <w:rFonts w:ascii="Times New Roman" w:hAnsi="Times New Roman"/>
                <w:color w:val="auto"/>
                <w:sz w:val="24"/>
              </w:rPr>
              <w:t xml:space="preserve">  izveidei.</w:t>
            </w:r>
            <w:r w:rsidR="00B14B26" w:rsidRPr="008C1B45">
              <w:t xml:space="preserve"> </w:t>
            </w:r>
          </w:p>
          <w:p w14:paraId="1F261B7D" w14:textId="77777777" w:rsidR="00A64E20" w:rsidRPr="008C1B45" w:rsidRDefault="00A64E20" w:rsidP="00DF2AE6">
            <w:pPr>
              <w:spacing w:after="0" w:line="240" w:lineRule="auto"/>
              <w:jc w:val="both"/>
              <w:rPr>
                <w:rFonts w:ascii="Times New Roman" w:hAnsi="Times New Roman"/>
                <w:color w:val="auto"/>
                <w:sz w:val="24"/>
              </w:rPr>
            </w:pPr>
          </w:p>
          <w:p w14:paraId="222E8C75" w14:textId="164CC012" w:rsidR="00A64E20" w:rsidRPr="008C1B45" w:rsidRDefault="00511F09" w:rsidP="00A64E20">
            <w:pPr>
              <w:spacing w:after="0" w:line="240" w:lineRule="auto"/>
              <w:jc w:val="both"/>
              <w:rPr>
                <w:rFonts w:ascii="Times New Roman" w:hAnsi="Times New Roman"/>
                <w:color w:val="auto"/>
                <w:sz w:val="24"/>
              </w:rPr>
            </w:pPr>
            <w:r w:rsidRPr="008C1B45">
              <w:rPr>
                <w:rFonts w:ascii="Times New Roman" w:hAnsi="Times New Roman"/>
                <w:b/>
                <w:color w:val="auto"/>
                <w:sz w:val="24"/>
              </w:rPr>
              <w:t>Kritērijā punktus nepiešķir</w:t>
            </w:r>
            <w:r w:rsidRPr="008C1B45">
              <w:rPr>
                <w:rFonts w:ascii="Times New Roman" w:hAnsi="Times New Roman"/>
                <w:color w:val="auto"/>
                <w:sz w:val="24"/>
              </w:rPr>
              <w:t xml:space="preserve">, ja </w:t>
            </w:r>
            <w:r w:rsidR="00724A7D">
              <w:rPr>
                <w:rFonts w:ascii="Times New Roman" w:hAnsi="Times New Roman"/>
                <w:color w:val="auto"/>
                <w:sz w:val="24"/>
              </w:rPr>
              <w:t>p</w:t>
            </w:r>
            <w:r w:rsidR="00724A7D" w:rsidRPr="00724A7D">
              <w:rPr>
                <w:rFonts w:ascii="Times New Roman" w:hAnsi="Times New Roman"/>
                <w:color w:val="auto"/>
                <w:sz w:val="24"/>
              </w:rPr>
              <w:t xml:space="preserve">rojekta iesniegumā </w:t>
            </w:r>
            <w:r w:rsidR="00724A7D">
              <w:rPr>
                <w:rFonts w:ascii="Times New Roman" w:hAnsi="Times New Roman"/>
                <w:color w:val="auto"/>
                <w:sz w:val="24"/>
              </w:rPr>
              <w:t>nav</w:t>
            </w:r>
            <w:r w:rsidR="00724A7D" w:rsidRPr="00724A7D">
              <w:rPr>
                <w:rFonts w:ascii="Times New Roman" w:hAnsi="Times New Roman"/>
                <w:color w:val="auto"/>
                <w:sz w:val="24"/>
              </w:rPr>
              <w:t xml:space="preserve"> sniegta informācija par paveikto institūciju vajadzību apzināšanu vienotā inovatīvā tehnoloģiskā risinājum</w:t>
            </w:r>
            <w:r w:rsidR="00A03DF5">
              <w:rPr>
                <w:rFonts w:ascii="Times New Roman" w:hAnsi="Times New Roman"/>
                <w:color w:val="auto"/>
                <w:sz w:val="24"/>
              </w:rPr>
              <w:t xml:space="preserve">a </w:t>
            </w:r>
            <w:r w:rsidR="00724A7D" w:rsidRPr="00724A7D">
              <w:rPr>
                <w:rFonts w:ascii="Times New Roman" w:hAnsi="Times New Roman"/>
                <w:color w:val="auto"/>
                <w:sz w:val="24"/>
              </w:rPr>
              <w:t xml:space="preserve">izveidei. </w:t>
            </w:r>
          </w:p>
          <w:p w14:paraId="16835899" w14:textId="6ECF2B29" w:rsidR="006078CC" w:rsidRPr="008C1B45" w:rsidRDefault="006078CC" w:rsidP="006078CC">
            <w:pPr>
              <w:spacing w:after="0" w:line="240" w:lineRule="auto"/>
              <w:jc w:val="both"/>
              <w:rPr>
                <w:rFonts w:ascii="Times New Roman" w:hAnsi="Times New Roman"/>
                <w:color w:val="auto"/>
                <w:sz w:val="24"/>
              </w:rPr>
            </w:pPr>
          </w:p>
          <w:p w14:paraId="4CD1941B" w14:textId="77777777" w:rsidR="00511F09" w:rsidRPr="008C1B45" w:rsidRDefault="00511F09" w:rsidP="009349CF">
            <w:pPr>
              <w:spacing w:after="0" w:line="240" w:lineRule="auto"/>
              <w:jc w:val="both"/>
              <w:rPr>
                <w:rFonts w:ascii="Times New Roman" w:hAnsi="Times New Roman"/>
                <w:color w:val="auto"/>
                <w:sz w:val="24"/>
              </w:rPr>
            </w:pPr>
            <w:r w:rsidRPr="008C1B45">
              <w:rPr>
                <w:rFonts w:ascii="Times New Roman" w:hAnsi="Times New Roman"/>
                <w:color w:val="auto"/>
                <w:sz w:val="24"/>
              </w:rPr>
              <w:t xml:space="preserve">Ja projekta iesniegums kritērijā neiegūst vismaz </w:t>
            </w:r>
            <w:r w:rsidR="00A64E20" w:rsidRPr="008C1B45">
              <w:rPr>
                <w:rFonts w:ascii="Times New Roman" w:hAnsi="Times New Roman"/>
                <w:color w:val="auto"/>
                <w:sz w:val="24"/>
              </w:rPr>
              <w:t xml:space="preserve">divus </w:t>
            </w:r>
            <w:r w:rsidRPr="008C1B45">
              <w:rPr>
                <w:rFonts w:ascii="Times New Roman" w:hAnsi="Times New Roman"/>
                <w:color w:val="auto"/>
                <w:sz w:val="24"/>
              </w:rPr>
              <w:t>punktu</w:t>
            </w:r>
            <w:r w:rsidR="00A64E20" w:rsidRPr="008C1B45">
              <w:rPr>
                <w:rFonts w:ascii="Times New Roman" w:hAnsi="Times New Roman"/>
                <w:color w:val="auto"/>
                <w:sz w:val="24"/>
              </w:rPr>
              <w:t>s</w:t>
            </w:r>
            <w:r w:rsidRPr="008C1B45">
              <w:rPr>
                <w:rFonts w:ascii="Times New Roman" w:hAnsi="Times New Roman"/>
                <w:color w:val="auto"/>
                <w:sz w:val="24"/>
              </w:rPr>
              <w:t xml:space="preserve">, vērtējums ir </w:t>
            </w:r>
            <w:r w:rsidRPr="008C1B45">
              <w:rPr>
                <w:rFonts w:ascii="Times New Roman" w:hAnsi="Times New Roman"/>
                <w:b/>
                <w:color w:val="auto"/>
                <w:sz w:val="24"/>
              </w:rPr>
              <w:t>„Jā, ar nosacījumu”,</w:t>
            </w:r>
            <w:r w:rsidRPr="008C1B45">
              <w:rPr>
                <w:rFonts w:ascii="Times New Roman" w:hAnsi="Times New Roman"/>
                <w:color w:val="auto"/>
                <w:sz w:val="24"/>
              </w:rPr>
              <w:t xml:space="preserve"> izvirza atbilstošu nosacījumu papildināt vai precizēt projekta iesniegumu.</w:t>
            </w:r>
          </w:p>
          <w:p w14:paraId="6C5111DC" w14:textId="77777777" w:rsidR="00A64E20" w:rsidRPr="008C1B45" w:rsidRDefault="00A64E20" w:rsidP="009349CF">
            <w:pPr>
              <w:spacing w:after="0" w:line="240" w:lineRule="auto"/>
              <w:jc w:val="both"/>
              <w:rPr>
                <w:rFonts w:ascii="Times New Roman" w:hAnsi="Times New Roman"/>
                <w:color w:val="auto"/>
                <w:sz w:val="24"/>
              </w:rPr>
            </w:pPr>
          </w:p>
          <w:p w14:paraId="0DF8E662" w14:textId="06B54FAE" w:rsidR="00A64E20" w:rsidRPr="008C1B45" w:rsidRDefault="00A64E20" w:rsidP="00A64E20">
            <w:pPr>
              <w:pStyle w:val="NoSpacing"/>
              <w:spacing w:after="120"/>
              <w:jc w:val="both"/>
              <w:rPr>
                <w:rFonts w:ascii="Times New Roman" w:eastAsia="Times New Roman" w:hAnsi="Times New Roman"/>
                <w:sz w:val="24"/>
                <w:lang w:eastAsia="lv-LV"/>
              </w:rPr>
            </w:pPr>
            <w:r w:rsidRPr="008C1B45">
              <w:rPr>
                <w:rFonts w:ascii="Times New Roman" w:eastAsia="Times New Roman" w:hAnsi="Times New Roman"/>
                <w:b/>
                <w:sz w:val="24"/>
                <w:lang w:eastAsia="lv-LV"/>
              </w:rPr>
              <w:t>Vērtējums ir</w:t>
            </w:r>
            <w:r w:rsidRPr="008C1B45">
              <w:rPr>
                <w:rFonts w:ascii="Times New Roman" w:eastAsia="Times New Roman" w:hAnsi="Times New Roman"/>
                <w:sz w:val="24"/>
                <w:lang w:eastAsia="lv-LV"/>
              </w:rPr>
              <w:t xml:space="preserve"> </w:t>
            </w:r>
            <w:r w:rsidRPr="008C1B45">
              <w:rPr>
                <w:rFonts w:ascii="Times New Roman" w:eastAsia="Times New Roman" w:hAnsi="Times New Roman"/>
                <w:b/>
                <w:sz w:val="24"/>
                <w:lang w:eastAsia="lv-LV"/>
              </w:rPr>
              <w:t>„Nē”</w:t>
            </w:r>
            <w:r w:rsidRPr="008C1B45">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7DCB02CA" w14:textId="77777777" w:rsidTr="004E727C">
        <w:trPr>
          <w:trHeight w:val="591"/>
          <w:jc w:val="center"/>
        </w:trPr>
        <w:tc>
          <w:tcPr>
            <w:tcW w:w="868" w:type="dxa"/>
            <w:vAlign w:val="center"/>
          </w:tcPr>
          <w:p w14:paraId="5A1A507C" w14:textId="697D6CDA" w:rsidR="00511F09" w:rsidRPr="00E5718C" w:rsidRDefault="00E5718C" w:rsidP="00E5718C">
            <w:pPr>
              <w:jc w:val="both"/>
              <w:rPr>
                <w:rFonts w:ascii="Times New Roman" w:hAnsi="Times New Roman"/>
                <w:sz w:val="24"/>
              </w:rPr>
            </w:pPr>
            <w:r>
              <w:rPr>
                <w:rFonts w:ascii="Times New Roman" w:hAnsi="Times New Roman"/>
                <w:sz w:val="24"/>
              </w:rPr>
              <w:t>3.1.1.</w:t>
            </w:r>
          </w:p>
        </w:tc>
        <w:tc>
          <w:tcPr>
            <w:tcW w:w="4661" w:type="dxa"/>
          </w:tcPr>
          <w:p w14:paraId="3E8E9E35" w14:textId="42D2A23A" w:rsidR="00511F09" w:rsidRPr="008C1B45" w:rsidRDefault="000D70F0" w:rsidP="005C4C24">
            <w:pPr>
              <w:spacing w:after="0" w:line="240" w:lineRule="auto"/>
              <w:jc w:val="both"/>
              <w:rPr>
                <w:rFonts w:ascii="Times New Roman" w:eastAsia="Times New Roman" w:hAnsi="Times New Roman"/>
                <w:color w:val="auto"/>
                <w:sz w:val="24"/>
              </w:rPr>
            </w:pPr>
            <w:r w:rsidRPr="000D70F0">
              <w:rPr>
                <w:rFonts w:ascii="Times New Roman" w:eastAsia="Times New Roman" w:hAnsi="Times New Roman"/>
                <w:color w:val="auto"/>
                <w:sz w:val="24"/>
              </w:rPr>
              <w:t>Ir apzinātas nepieciešamās vajadzības no lietotāju puses, veikti izpētes darbi un izstrādāta laboratorijas prototipa testēšanas vide.</w:t>
            </w:r>
          </w:p>
        </w:tc>
        <w:tc>
          <w:tcPr>
            <w:tcW w:w="1412" w:type="dxa"/>
          </w:tcPr>
          <w:p w14:paraId="00582615" w14:textId="29B317D3" w:rsidR="00511F09" w:rsidRPr="008C1B45" w:rsidRDefault="00C559EA" w:rsidP="007C79D8">
            <w:pPr>
              <w:jc w:val="center"/>
              <w:rPr>
                <w:rFonts w:ascii="Times New Roman" w:eastAsia="Times New Roman" w:hAnsi="Times New Roman"/>
                <w:color w:val="auto"/>
                <w:sz w:val="24"/>
              </w:rPr>
            </w:pPr>
            <w:r>
              <w:rPr>
                <w:rFonts w:ascii="Times New Roman" w:eastAsia="Times New Roman" w:hAnsi="Times New Roman"/>
                <w:color w:val="auto"/>
                <w:sz w:val="24"/>
              </w:rPr>
              <w:t>3</w:t>
            </w:r>
          </w:p>
        </w:tc>
        <w:tc>
          <w:tcPr>
            <w:tcW w:w="8222" w:type="dxa"/>
            <w:vMerge/>
            <w:vAlign w:val="center"/>
          </w:tcPr>
          <w:p w14:paraId="50B9AA67" w14:textId="77777777" w:rsidR="00511F09" w:rsidRPr="008C1B45" w:rsidRDefault="00511F09" w:rsidP="00D270C4">
            <w:pPr>
              <w:spacing w:after="0" w:line="240" w:lineRule="auto"/>
              <w:jc w:val="both"/>
              <w:rPr>
                <w:rFonts w:ascii="Times New Roman" w:eastAsia="Times New Roman" w:hAnsi="Times New Roman"/>
                <w:b/>
                <w:color w:val="auto"/>
                <w:sz w:val="24"/>
              </w:rPr>
            </w:pPr>
          </w:p>
        </w:tc>
      </w:tr>
      <w:tr w:rsidR="0068619E" w:rsidRPr="008C1B45" w14:paraId="463300B2" w14:textId="77777777" w:rsidTr="004E727C">
        <w:trPr>
          <w:trHeight w:val="591"/>
          <w:jc w:val="center"/>
        </w:trPr>
        <w:tc>
          <w:tcPr>
            <w:tcW w:w="868" w:type="dxa"/>
            <w:vAlign w:val="center"/>
          </w:tcPr>
          <w:p w14:paraId="21EAD729" w14:textId="6A3FA31B" w:rsidR="0068619E" w:rsidRPr="00E5718C" w:rsidRDefault="00E5718C" w:rsidP="00E5718C">
            <w:pPr>
              <w:jc w:val="both"/>
              <w:rPr>
                <w:rFonts w:ascii="Times New Roman" w:hAnsi="Times New Roman"/>
                <w:sz w:val="24"/>
              </w:rPr>
            </w:pPr>
            <w:r>
              <w:rPr>
                <w:rFonts w:ascii="Times New Roman" w:hAnsi="Times New Roman"/>
                <w:sz w:val="24"/>
              </w:rPr>
              <w:lastRenderedPageBreak/>
              <w:t>3.1.2.</w:t>
            </w:r>
          </w:p>
        </w:tc>
        <w:tc>
          <w:tcPr>
            <w:tcW w:w="4661" w:type="dxa"/>
          </w:tcPr>
          <w:p w14:paraId="494D0F8B" w14:textId="14A8644A" w:rsidR="0068619E" w:rsidRPr="008C1B45" w:rsidRDefault="000D70F0" w:rsidP="0042702E">
            <w:pPr>
              <w:spacing w:after="0" w:line="240" w:lineRule="auto"/>
              <w:jc w:val="both"/>
              <w:rPr>
                <w:rFonts w:ascii="Times New Roman" w:hAnsi="Times New Roman"/>
                <w:color w:val="auto"/>
                <w:sz w:val="24"/>
              </w:rPr>
            </w:pPr>
            <w:r w:rsidRPr="000D70F0">
              <w:rPr>
                <w:rFonts w:ascii="Times New Roman" w:hAnsi="Times New Roman"/>
                <w:color w:val="auto"/>
                <w:sz w:val="24"/>
              </w:rPr>
              <w:t>Ir apzinātas nepieciešamās vajadzības no lietotāju puses un ir veikti izpētes darbi.</w:t>
            </w:r>
          </w:p>
        </w:tc>
        <w:tc>
          <w:tcPr>
            <w:tcW w:w="1412" w:type="dxa"/>
          </w:tcPr>
          <w:p w14:paraId="2C5A248F" w14:textId="3195A71F" w:rsidR="0068619E" w:rsidRPr="008C1B45" w:rsidRDefault="00C559EA" w:rsidP="007C79D8">
            <w:pPr>
              <w:jc w:val="center"/>
              <w:rPr>
                <w:rFonts w:ascii="Times New Roman" w:eastAsia="Times New Roman" w:hAnsi="Times New Roman"/>
                <w:color w:val="auto"/>
                <w:sz w:val="24"/>
              </w:rPr>
            </w:pPr>
            <w:r>
              <w:rPr>
                <w:rFonts w:ascii="Times New Roman" w:eastAsia="Times New Roman" w:hAnsi="Times New Roman"/>
                <w:color w:val="auto"/>
                <w:sz w:val="24"/>
              </w:rPr>
              <w:t>2</w:t>
            </w:r>
          </w:p>
        </w:tc>
        <w:tc>
          <w:tcPr>
            <w:tcW w:w="8222" w:type="dxa"/>
            <w:vMerge/>
            <w:vAlign w:val="center"/>
          </w:tcPr>
          <w:p w14:paraId="19394C5B" w14:textId="77777777" w:rsidR="0068619E" w:rsidRPr="008C1B45" w:rsidRDefault="0068619E" w:rsidP="00D270C4">
            <w:pPr>
              <w:spacing w:after="0" w:line="240" w:lineRule="auto"/>
              <w:jc w:val="both"/>
              <w:rPr>
                <w:rFonts w:ascii="Times New Roman" w:eastAsia="Times New Roman" w:hAnsi="Times New Roman"/>
                <w:b/>
                <w:color w:val="auto"/>
                <w:sz w:val="24"/>
              </w:rPr>
            </w:pPr>
          </w:p>
        </w:tc>
      </w:tr>
      <w:tr w:rsidR="0068619E" w:rsidRPr="008C1B45" w14:paraId="7EF61E60" w14:textId="77777777" w:rsidTr="004E727C">
        <w:trPr>
          <w:trHeight w:val="591"/>
          <w:jc w:val="center"/>
        </w:trPr>
        <w:tc>
          <w:tcPr>
            <w:tcW w:w="868" w:type="dxa"/>
            <w:vAlign w:val="center"/>
          </w:tcPr>
          <w:p w14:paraId="78D6C8E3" w14:textId="48B75C9D" w:rsidR="0068619E" w:rsidRPr="00E5718C" w:rsidRDefault="00E5718C" w:rsidP="00E5718C">
            <w:pPr>
              <w:jc w:val="both"/>
              <w:rPr>
                <w:rFonts w:ascii="Times New Roman" w:hAnsi="Times New Roman"/>
                <w:sz w:val="24"/>
              </w:rPr>
            </w:pPr>
            <w:r>
              <w:rPr>
                <w:rFonts w:ascii="Times New Roman" w:hAnsi="Times New Roman"/>
                <w:sz w:val="24"/>
              </w:rPr>
              <w:t>3.1.3.</w:t>
            </w:r>
          </w:p>
        </w:tc>
        <w:tc>
          <w:tcPr>
            <w:tcW w:w="4661" w:type="dxa"/>
          </w:tcPr>
          <w:p w14:paraId="62E59596" w14:textId="678CF3C0" w:rsidR="0068619E" w:rsidRPr="008C1B45" w:rsidRDefault="000D70F0" w:rsidP="0042702E">
            <w:pPr>
              <w:spacing w:after="0" w:line="240" w:lineRule="auto"/>
              <w:jc w:val="both"/>
              <w:rPr>
                <w:rFonts w:ascii="Times New Roman" w:hAnsi="Times New Roman"/>
                <w:color w:val="auto"/>
                <w:sz w:val="24"/>
              </w:rPr>
            </w:pPr>
            <w:r w:rsidRPr="000D70F0">
              <w:rPr>
                <w:rFonts w:ascii="Times New Roman" w:hAnsi="Times New Roman"/>
                <w:color w:val="auto"/>
                <w:sz w:val="24"/>
              </w:rPr>
              <w:t>Ir apzinātas nepieciešamās vajadzības no lietotāju puses.</w:t>
            </w:r>
          </w:p>
        </w:tc>
        <w:tc>
          <w:tcPr>
            <w:tcW w:w="1412" w:type="dxa"/>
          </w:tcPr>
          <w:p w14:paraId="1CA895B4" w14:textId="0A481932" w:rsidR="0068619E" w:rsidRPr="008C1B45" w:rsidRDefault="00C559EA" w:rsidP="007C79D8">
            <w:pPr>
              <w:jc w:val="center"/>
              <w:rPr>
                <w:rFonts w:ascii="Times New Roman" w:eastAsia="Times New Roman" w:hAnsi="Times New Roman"/>
                <w:color w:val="auto"/>
                <w:sz w:val="24"/>
              </w:rPr>
            </w:pPr>
            <w:r>
              <w:rPr>
                <w:rFonts w:ascii="Times New Roman" w:eastAsia="Times New Roman" w:hAnsi="Times New Roman"/>
                <w:color w:val="auto"/>
                <w:sz w:val="24"/>
              </w:rPr>
              <w:t>1</w:t>
            </w:r>
          </w:p>
        </w:tc>
        <w:tc>
          <w:tcPr>
            <w:tcW w:w="8222" w:type="dxa"/>
            <w:vMerge/>
            <w:vAlign w:val="center"/>
          </w:tcPr>
          <w:p w14:paraId="0A83D7B0" w14:textId="77777777" w:rsidR="0068619E" w:rsidRPr="008C1B45" w:rsidRDefault="0068619E" w:rsidP="00D270C4">
            <w:pPr>
              <w:spacing w:after="0" w:line="240" w:lineRule="auto"/>
              <w:jc w:val="both"/>
              <w:rPr>
                <w:rFonts w:ascii="Times New Roman" w:eastAsia="Times New Roman" w:hAnsi="Times New Roman"/>
                <w:b/>
                <w:color w:val="auto"/>
                <w:sz w:val="24"/>
              </w:rPr>
            </w:pPr>
          </w:p>
        </w:tc>
      </w:tr>
      <w:tr w:rsidR="00511F09" w:rsidRPr="008C1B45" w14:paraId="4C86919E" w14:textId="77777777" w:rsidTr="004E727C">
        <w:trPr>
          <w:trHeight w:val="591"/>
          <w:jc w:val="center"/>
        </w:trPr>
        <w:tc>
          <w:tcPr>
            <w:tcW w:w="868" w:type="dxa"/>
            <w:vAlign w:val="center"/>
          </w:tcPr>
          <w:p w14:paraId="7036F1A5" w14:textId="695CC257" w:rsidR="00511F09" w:rsidRPr="00E5718C" w:rsidRDefault="00E5718C" w:rsidP="00E5718C">
            <w:pPr>
              <w:jc w:val="both"/>
              <w:rPr>
                <w:rFonts w:ascii="Times New Roman" w:hAnsi="Times New Roman"/>
                <w:sz w:val="24"/>
              </w:rPr>
            </w:pPr>
            <w:r>
              <w:rPr>
                <w:rFonts w:ascii="Times New Roman" w:hAnsi="Times New Roman"/>
                <w:sz w:val="24"/>
              </w:rPr>
              <w:t>3.1.4.</w:t>
            </w:r>
          </w:p>
        </w:tc>
        <w:tc>
          <w:tcPr>
            <w:tcW w:w="4661" w:type="dxa"/>
          </w:tcPr>
          <w:p w14:paraId="06E1474C" w14:textId="3C20302E" w:rsidR="00511F09" w:rsidRPr="008C1B45" w:rsidRDefault="00C559EA" w:rsidP="0042702E">
            <w:pPr>
              <w:spacing w:after="0" w:line="240" w:lineRule="auto"/>
              <w:jc w:val="both"/>
              <w:rPr>
                <w:rFonts w:ascii="Times New Roman" w:hAnsi="Times New Roman"/>
                <w:sz w:val="24"/>
              </w:rPr>
            </w:pPr>
            <w:r w:rsidRPr="00C559EA">
              <w:rPr>
                <w:rFonts w:ascii="Times New Roman" w:hAnsi="Times New Roman"/>
                <w:sz w:val="24"/>
              </w:rPr>
              <w:t xml:space="preserve">Projektam nav atbilstošas gatavības uzsākšanai saskaņā ar 3.1.1., 3.1.2. vai 3.1.3. </w:t>
            </w:r>
            <w:proofErr w:type="spellStart"/>
            <w:r w:rsidRPr="00C559EA">
              <w:rPr>
                <w:rFonts w:ascii="Times New Roman" w:hAnsi="Times New Roman"/>
                <w:sz w:val="24"/>
              </w:rPr>
              <w:t>apakškritērija</w:t>
            </w:r>
            <w:proofErr w:type="spellEnd"/>
            <w:r w:rsidRPr="00C559EA">
              <w:rPr>
                <w:rFonts w:ascii="Times New Roman" w:hAnsi="Times New Roman"/>
                <w:sz w:val="24"/>
              </w:rPr>
              <w:t xml:space="preserve"> prasībām.</w:t>
            </w:r>
          </w:p>
        </w:tc>
        <w:tc>
          <w:tcPr>
            <w:tcW w:w="1412" w:type="dxa"/>
          </w:tcPr>
          <w:p w14:paraId="0B78E7EF" w14:textId="77777777" w:rsidR="00511F09" w:rsidRPr="008C1B45" w:rsidRDefault="005C4C24" w:rsidP="007C79D8">
            <w:pPr>
              <w:jc w:val="center"/>
              <w:rPr>
                <w:rFonts w:ascii="Times New Roman" w:eastAsia="Times New Roman" w:hAnsi="Times New Roman"/>
                <w:color w:val="auto"/>
                <w:sz w:val="24"/>
              </w:rPr>
            </w:pPr>
            <w:r w:rsidRPr="008C1B45">
              <w:rPr>
                <w:rFonts w:ascii="Times New Roman" w:eastAsia="Times New Roman" w:hAnsi="Times New Roman"/>
                <w:color w:val="auto"/>
                <w:sz w:val="24"/>
              </w:rPr>
              <w:t>0</w:t>
            </w:r>
          </w:p>
        </w:tc>
        <w:tc>
          <w:tcPr>
            <w:tcW w:w="8222" w:type="dxa"/>
            <w:vMerge/>
            <w:vAlign w:val="center"/>
          </w:tcPr>
          <w:p w14:paraId="38666D94" w14:textId="77777777" w:rsidR="00511F09" w:rsidRPr="008C1B45" w:rsidRDefault="00511F09" w:rsidP="00D270C4">
            <w:pPr>
              <w:spacing w:after="0" w:line="240" w:lineRule="auto"/>
              <w:jc w:val="both"/>
              <w:rPr>
                <w:rFonts w:ascii="Times New Roman" w:eastAsia="Times New Roman" w:hAnsi="Times New Roman"/>
                <w:b/>
                <w:color w:val="auto"/>
                <w:sz w:val="24"/>
              </w:rPr>
            </w:pPr>
          </w:p>
        </w:tc>
      </w:tr>
      <w:tr w:rsidR="00511F09" w:rsidRPr="008C1B45" w14:paraId="70BB40A9" w14:textId="77777777" w:rsidTr="004E727C">
        <w:trPr>
          <w:trHeight w:val="615"/>
          <w:jc w:val="center"/>
        </w:trPr>
        <w:tc>
          <w:tcPr>
            <w:tcW w:w="868" w:type="dxa"/>
            <w:tcBorders>
              <w:bottom w:val="single" w:sz="4" w:space="0" w:color="auto"/>
            </w:tcBorders>
            <w:vAlign w:val="center"/>
          </w:tcPr>
          <w:p w14:paraId="618D45D8" w14:textId="77777777" w:rsidR="00511F09" w:rsidRPr="008C1B45" w:rsidRDefault="00511F09" w:rsidP="00A31EA4">
            <w:pPr>
              <w:pStyle w:val="ListParagraph"/>
              <w:numPr>
                <w:ilvl w:val="1"/>
                <w:numId w:val="27"/>
              </w:numPr>
              <w:jc w:val="both"/>
            </w:pPr>
          </w:p>
        </w:tc>
        <w:tc>
          <w:tcPr>
            <w:tcW w:w="6073" w:type="dxa"/>
            <w:gridSpan w:val="2"/>
            <w:tcBorders>
              <w:bottom w:val="single" w:sz="4" w:space="0" w:color="auto"/>
            </w:tcBorders>
            <w:vAlign w:val="center"/>
          </w:tcPr>
          <w:p w14:paraId="5780C83A" w14:textId="5BDABCB8" w:rsidR="009C69CC" w:rsidRPr="008C1B45" w:rsidRDefault="007B2A7C" w:rsidP="009C69CC">
            <w:pPr>
              <w:spacing w:after="0" w:line="240" w:lineRule="auto"/>
              <w:rPr>
                <w:rFonts w:ascii="Times New Roman" w:hAnsi="Times New Roman"/>
                <w:b/>
                <w:bCs/>
                <w:sz w:val="24"/>
              </w:rPr>
            </w:pPr>
            <w:r w:rsidRPr="007B2A7C">
              <w:rPr>
                <w:rFonts w:ascii="Times New Roman" w:hAnsi="Times New Roman"/>
                <w:b/>
                <w:bCs/>
                <w:sz w:val="24"/>
                <w:lang w:eastAsia="lv-LV"/>
              </w:rPr>
              <w:t>Iestāžu skaits, kuru darba efektivitāti uzlabojis Latvijas Republikas ārējās robežas vienotais inovatīvais tehnoloģiskais</w:t>
            </w:r>
            <w:r w:rsidR="009977CE">
              <w:rPr>
                <w:rFonts w:ascii="Times New Roman" w:hAnsi="Times New Roman"/>
                <w:b/>
                <w:bCs/>
                <w:sz w:val="24"/>
                <w:lang w:eastAsia="lv-LV"/>
              </w:rPr>
              <w:t xml:space="preserve"> risinājums</w:t>
            </w:r>
            <w:r w:rsidR="001F6C93" w:rsidRPr="008C1B45">
              <w:rPr>
                <w:rStyle w:val="FootnoteReference"/>
                <w:rFonts w:ascii="Times New Roman" w:hAnsi="Times New Roman"/>
                <w:b/>
                <w:bCs/>
                <w:sz w:val="24"/>
              </w:rPr>
              <w:footnoteReference w:id="3"/>
            </w:r>
          </w:p>
          <w:p w14:paraId="1269CE14" w14:textId="103189D1" w:rsidR="00511F09" w:rsidRPr="008C1B45" w:rsidRDefault="00511F09" w:rsidP="00DC29DC">
            <w:pPr>
              <w:jc w:val="both"/>
              <w:rPr>
                <w:rFonts w:ascii="Times New Roman" w:hAnsi="Times New Roman"/>
                <w:b/>
                <w:bCs/>
                <w:color w:val="auto"/>
                <w:sz w:val="24"/>
              </w:rPr>
            </w:pPr>
          </w:p>
        </w:tc>
        <w:tc>
          <w:tcPr>
            <w:tcW w:w="8222" w:type="dxa"/>
            <w:vMerge w:val="restart"/>
          </w:tcPr>
          <w:p w14:paraId="00138872" w14:textId="508874A8" w:rsidR="00511F09" w:rsidRPr="008C1B45" w:rsidRDefault="00511F09" w:rsidP="00B25891">
            <w:pPr>
              <w:spacing w:after="0" w:line="240" w:lineRule="auto"/>
              <w:jc w:val="both"/>
              <w:rPr>
                <w:rFonts w:ascii="Times New Roman" w:eastAsia="Times New Roman" w:hAnsi="Times New Roman"/>
                <w:color w:val="auto"/>
                <w:sz w:val="24"/>
              </w:rPr>
            </w:pPr>
            <w:r w:rsidRPr="00E90BFB">
              <w:rPr>
                <w:rFonts w:ascii="Times New Roman" w:eastAsia="Times New Roman" w:hAnsi="Times New Roman"/>
                <w:b/>
                <w:bCs/>
                <w:color w:val="auto"/>
                <w:sz w:val="24"/>
              </w:rPr>
              <w:t>Kritērijā</w:t>
            </w:r>
            <w:r w:rsidRPr="008C1B45">
              <w:rPr>
                <w:rFonts w:ascii="Times New Roman" w:eastAsia="Times New Roman" w:hAnsi="Times New Roman"/>
                <w:color w:val="auto"/>
                <w:sz w:val="24"/>
              </w:rPr>
              <w:t xml:space="preserve"> </w:t>
            </w:r>
            <w:r w:rsidRPr="008C1B45">
              <w:rPr>
                <w:rFonts w:ascii="Times New Roman" w:eastAsia="Times New Roman" w:hAnsi="Times New Roman"/>
                <w:b/>
                <w:color w:val="auto"/>
                <w:sz w:val="24"/>
              </w:rPr>
              <w:t xml:space="preserve">jāsaņem vismaz </w:t>
            </w:r>
            <w:r w:rsidR="009C69CC" w:rsidRPr="008C1B45">
              <w:rPr>
                <w:rFonts w:ascii="Times New Roman" w:eastAsia="Times New Roman" w:hAnsi="Times New Roman"/>
                <w:b/>
                <w:color w:val="auto"/>
                <w:sz w:val="24"/>
              </w:rPr>
              <w:t>2</w:t>
            </w:r>
            <w:r w:rsidRPr="008C1B45">
              <w:rPr>
                <w:rFonts w:ascii="Times New Roman" w:eastAsia="Times New Roman" w:hAnsi="Times New Roman"/>
                <w:b/>
                <w:color w:val="auto"/>
                <w:sz w:val="24"/>
              </w:rPr>
              <w:t xml:space="preserve"> punkt</w:t>
            </w:r>
            <w:r w:rsidR="00624B76">
              <w:rPr>
                <w:rFonts w:ascii="Times New Roman" w:eastAsia="Times New Roman" w:hAnsi="Times New Roman"/>
                <w:b/>
                <w:color w:val="auto"/>
                <w:sz w:val="24"/>
              </w:rPr>
              <w:t>i</w:t>
            </w:r>
          </w:p>
          <w:p w14:paraId="08663337" w14:textId="77777777" w:rsidR="00511F09" w:rsidRPr="008C1B45" w:rsidRDefault="00511F09" w:rsidP="00B25891">
            <w:pPr>
              <w:spacing w:after="0" w:line="240" w:lineRule="auto"/>
              <w:jc w:val="both"/>
              <w:rPr>
                <w:rFonts w:ascii="Times New Roman" w:eastAsia="Times New Roman" w:hAnsi="Times New Roman"/>
                <w:color w:val="auto"/>
                <w:sz w:val="24"/>
              </w:rPr>
            </w:pPr>
          </w:p>
          <w:p w14:paraId="3A93E6C0" w14:textId="44C7C19F" w:rsidR="00511F09" w:rsidRPr="007B2A7C" w:rsidRDefault="009C69CC" w:rsidP="00B25891">
            <w:pPr>
              <w:spacing w:after="0" w:line="240" w:lineRule="auto"/>
              <w:jc w:val="both"/>
              <w:rPr>
                <w:rFonts w:ascii="Times New Roman" w:hAnsi="Times New Roman"/>
                <w:sz w:val="24"/>
                <w:lang w:eastAsia="lv-LV"/>
              </w:rPr>
            </w:pPr>
            <w:r w:rsidRPr="007B2A7C">
              <w:rPr>
                <w:rFonts w:ascii="Times New Roman" w:hAnsi="Times New Roman"/>
                <w:sz w:val="24"/>
                <w:lang w:eastAsia="lv-LV"/>
              </w:rPr>
              <w:t xml:space="preserve">Kritērija vērtēšanai izmanto projekta iesnieguma </w:t>
            </w:r>
            <w:r w:rsidRPr="007B2A7C">
              <w:rPr>
                <w:rFonts w:ascii="Times New Roman" w:hAnsi="Times New Roman"/>
                <w:color w:val="auto"/>
                <w:sz w:val="24"/>
              </w:rPr>
              <w:t xml:space="preserve">1.3.punktā </w:t>
            </w:r>
            <w:r w:rsidRPr="007B2A7C">
              <w:rPr>
                <w:rFonts w:ascii="Times New Roman" w:hAnsi="Times New Roman"/>
                <w:sz w:val="24"/>
                <w:lang w:eastAsia="lv-LV"/>
              </w:rPr>
              <w:t>norādīto informāciju par plānoto</w:t>
            </w:r>
            <w:r w:rsidR="007B2A7C" w:rsidRPr="007B2A7C">
              <w:rPr>
                <w:rFonts w:ascii="Times New Roman" w:hAnsi="Times New Roman"/>
                <w:sz w:val="24"/>
              </w:rPr>
              <w:t xml:space="preserve"> Latvijas Republikas ārējās robežas kontrolē</w:t>
            </w:r>
            <w:r w:rsidR="007B2A7C">
              <w:rPr>
                <w:rFonts w:ascii="Times New Roman" w:hAnsi="Times New Roman"/>
                <w:sz w:val="24"/>
              </w:rPr>
              <w:t xml:space="preserve"> iesaistīto </w:t>
            </w:r>
            <w:r w:rsidR="007B2A7C" w:rsidRPr="007B2A7C">
              <w:rPr>
                <w:rFonts w:ascii="Times New Roman" w:hAnsi="Times New Roman"/>
                <w:sz w:val="24"/>
                <w:lang w:eastAsia="lv-LV"/>
              </w:rPr>
              <w:t>iestāžu</w:t>
            </w:r>
            <w:r w:rsidR="007B2A7C">
              <w:rPr>
                <w:rFonts w:ascii="Times New Roman" w:hAnsi="Times New Roman"/>
                <w:sz w:val="24"/>
                <w:lang w:eastAsia="lv-LV"/>
              </w:rPr>
              <w:t xml:space="preserve"> skaitu, kuras līdz projekta </w:t>
            </w:r>
            <w:r w:rsidR="00D862E4">
              <w:rPr>
                <w:rFonts w:ascii="Times New Roman" w:hAnsi="Times New Roman"/>
                <w:sz w:val="24"/>
                <w:lang w:eastAsia="lv-LV"/>
              </w:rPr>
              <w:t xml:space="preserve">īstenošanas termiņam plānots pieslēgt izveidotajam </w:t>
            </w:r>
            <w:r w:rsidR="00D862E4" w:rsidRPr="00D862E4">
              <w:rPr>
                <w:rFonts w:ascii="Times New Roman" w:hAnsi="Times New Roman"/>
                <w:sz w:val="24"/>
                <w:lang w:eastAsia="lv-LV"/>
              </w:rPr>
              <w:t>inovatīv</w:t>
            </w:r>
            <w:r w:rsidR="00D862E4">
              <w:rPr>
                <w:rFonts w:ascii="Times New Roman" w:hAnsi="Times New Roman"/>
                <w:sz w:val="24"/>
                <w:lang w:eastAsia="lv-LV"/>
              </w:rPr>
              <w:t>ajam</w:t>
            </w:r>
            <w:r w:rsidR="00D862E4" w:rsidRPr="00D862E4">
              <w:rPr>
                <w:rFonts w:ascii="Times New Roman" w:hAnsi="Times New Roman"/>
                <w:sz w:val="24"/>
                <w:lang w:eastAsia="lv-LV"/>
              </w:rPr>
              <w:t xml:space="preserve"> tehnoloģisk</w:t>
            </w:r>
            <w:r w:rsidR="00D862E4">
              <w:rPr>
                <w:rFonts w:ascii="Times New Roman" w:hAnsi="Times New Roman"/>
                <w:sz w:val="24"/>
                <w:lang w:eastAsia="lv-LV"/>
              </w:rPr>
              <w:t>ajam</w:t>
            </w:r>
            <w:r w:rsidR="00D862E4" w:rsidRPr="00D862E4">
              <w:rPr>
                <w:rFonts w:ascii="Times New Roman" w:hAnsi="Times New Roman"/>
                <w:sz w:val="24"/>
                <w:lang w:eastAsia="lv-LV"/>
              </w:rPr>
              <w:t xml:space="preserve"> risinājum</w:t>
            </w:r>
            <w:r w:rsidR="00D862E4">
              <w:rPr>
                <w:rFonts w:ascii="Times New Roman" w:hAnsi="Times New Roman"/>
                <w:sz w:val="24"/>
                <w:lang w:eastAsia="lv-LV"/>
              </w:rPr>
              <w:t>am</w:t>
            </w:r>
            <w:r w:rsidRPr="007B2A7C">
              <w:rPr>
                <w:rFonts w:ascii="Times New Roman" w:hAnsi="Times New Roman"/>
                <w:sz w:val="24"/>
                <w:lang w:eastAsia="lv-LV"/>
              </w:rPr>
              <w:t xml:space="preserve"> </w:t>
            </w:r>
            <w:r w:rsidR="00D862E4">
              <w:rPr>
                <w:rFonts w:ascii="Times New Roman" w:hAnsi="Times New Roman"/>
                <w:sz w:val="24"/>
                <w:lang w:eastAsia="lv-LV"/>
              </w:rPr>
              <w:t>2</w:t>
            </w:r>
            <w:r w:rsidR="00C87528" w:rsidRPr="007B2A7C">
              <w:rPr>
                <w:rFonts w:ascii="Times New Roman" w:hAnsi="Times New Roman"/>
                <w:sz w:val="24"/>
                <w:lang w:eastAsia="lv-LV"/>
              </w:rPr>
              <w:t>.1.</w:t>
            </w:r>
            <w:r w:rsidR="00D862E4">
              <w:rPr>
                <w:rFonts w:ascii="Times New Roman" w:hAnsi="Times New Roman"/>
                <w:sz w:val="24"/>
                <w:lang w:eastAsia="lv-LV"/>
              </w:rPr>
              <w:t>2</w:t>
            </w:r>
            <w:r w:rsidR="00C87528" w:rsidRPr="007B2A7C">
              <w:rPr>
                <w:rFonts w:ascii="Times New Roman" w:hAnsi="Times New Roman"/>
                <w:sz w:val="24"/>
                <w:lang w:eastAsia="lv-LV"/>
              </w:rPr>
              <w:t>. specifiskā atbalsta mērķa i</w:t>
            </w:r>
            <w:r w:rsidRPr="007B2A7C">
              <w:rPr>
                <w:rFonts w:ascii="Times New Roman" w:hAnsi="Times New Roman"/>
                <w:sz w:val="24"/>
                <w:lang w:eastAsia="lv-LV"/>
              </w:rPr>
              <w:t>etvaros.</w:t>
            </w:r>
          </w:p>
          <w:p w14:paraId="1A6900E3" w14:textId="77777777" w:rsidR="009C69CC" w:rsidRPr="007B2A7C" w:rsidRDefault="009C69CC" w:rsidP="00B25891">
            <w:pPr>
              <w:spacing w:after="0" w:line="240" w:lineRule="auto"/>
              <w:jc w:val="both"/>
              <w:rPr>
                <w:rFonts w:ascii="Times New Roman" w:hAnsi="Times New Roman"/>
                <w:b/>
                <w:color w:val="auto"/>
                <w:sz w:val="24"/>
              </w:rPr>
            </w:pPr>
          </w:p>
          <w:p w14:paraId="3EA8C095" w14:textId="24FFF6CD" w:rsidR="009C69CC" w:rsidRPr="008C1B45" w:rsidRDefault="009C69CC" w:rsidP="00B25891">
            <w:pPr>
              <w:spacing w:after="0" w:line="240" w:lineRule="auto"/>
              <w:jc w:val="both"/>
              <w:rPr>
                <w:rFonts w:ascii="Times New Roman" w:hAnsi="Times New Roman"/>
                <w:sz w:val="24"/>
                <w:lang w:eastAsia="lv-LV"/>
              </w:rPr>
            </w:pPr>
            <w:r w:rsidRPr="008C1B45">
              <w:rPr>
                <w:rFonts w:ascii="Times New Roman" w:hAnsi="Times New Roman"/>
                <w:b/>
                <w:color w:val="auto"/>
                <w:sz w:val="24"/>
              </w:rPr>
              <w:t>Kritērijā piešķir 4 punktus,</w:t>
            </w:r>
            <w:r w:rsidRPr="008C1B45">
              <w:rPr>
                <w:rFonts w:ascii="Times New Roman" w:hAnsi="Times New Roman"/>
                <w:color w:val="auto"/>
                <w:sz w:val="24"/>
              </w:rPr>
              <w:t xml:space="preserve"> ja projekta iesniegumā norādītais </w:t>
            </w:r>
            <w:r w:rsidR="00A03DF5">
              <w:rPr>
                <w:rFonts w:ascii="Times New Roman" w:hAnsi="Times New Roman"/>
                <w:color w:val="auto"/>
                <w:sz w:val="24"/>
              </w:rPr>
              <w:t>p</w:t>
            </w:r>
            <w:r w:rsidR="003D2F5A">
              <w:rPr>
                <w:rFonts w:ascii="Times New Roman" w:hAnsi="Times New Roman"/>
                <w:color w:val="auto"/>
                <w:sz w:val="24"/>
              </w:rPr>
              <w:t xml:space="preserve">ieslēdzamo iestāžu </w:t>
            </w:r>
            <w:r w:rsidRPr="008C1B45">
              <w:rPr>
                <w:rFonts w:ascii="Times New Roman" w:hAnsi="Times New Roman"/>
                <w:color w:val="auto"/>
                <w:sz w:val="24"/>
              </w:rPr>
              <w:t xml:space="preserve">skaits ir lielāks par </w:t>
            </w:r>
            <w:r w:rsidR="003D2F5A">
              <w:rPr>
                <w:rFonts w:ascii="Times New Roman" w:hAnsi="Times New Roman"/>
                <w:color w:val="auto"/>
                <w:sz w:val="24"/>
              </w:rPr>
              <w:t>4</w:t>
            </w:r>
            <w:r w:rsidRPr="008C1B45">
              <w:rPr>
                <w:rFonts w:ascii="Times New Roman" w:hAnsi="Times New Roman"/>
                <w:color w:val="auto"/>
                <w:sz w:val="24"/>
              </w:rPr>
              <w:t xml:space="preserve">. </w:t>
            </w:r>
          </w:p>
          <w:p w14:paraId="38C64AAE" w14:textId="2157EA8B" w:rsidR="009C69CC" w:rsidRPr="008C1B45" w:rsidRDefault="009C69CC" w:rsidP="00B25891">
            <w:pPr>
              <w:spacing w:after="0" w:line="240" w:lineRule="auto"/>
              <w:jc w:val="both"/>
              <w:rPr>
                <w:rFonts w:ascii="Times New Roman" w:hAnsi="Times New Roman"/>
                <w:sz w:val="24"/>
                <w:lang w:eastAsia="lv-LV"/>
              </w:rPr>
            </w:pPr>
          </w:p>
          <w:p w14:paraId="20603706" w14:textId="0AABCC0D" w:rsidR="009C69CC" w:rsidRPr="008C1B45" w:rsidRDefault="009C69CC" w:rsidP="009C69CC">
            <w:pPr>
              <w:spacing w:after="0" w:line="240" w:lineRule="auto"/>
              <w:jc w:val="both"/>
              <w:rPr>
                <w:rFonts w:ascii="Times New Roman" w:hAnsi="Times New Roman"/>
                <w:color w:val="auto"/>
                <w:sz w:val="24"/>
              </w:rPr>
            </w:pPr>
            <w:r w:rsidRPr="008C1B45">
              <w:rPr>
                <w:rFonts w:ascii="Times New Roman" w:hAnsi="Times New Roman"/>
                <w:b/>
                <w:color w:val="auto"/>
                <w:sz w:val="24"/>
              </w:rPr>
              <w:t>Kritērijā piešķir 2 punktus,</w:t>
            </w:r>
            <w:r w:rsidRPr="008C1B45">
              <w:rPr>
                <w:rFonts w:ascii="Times New Roman" w:hAnsi="Times New Roman"/>
                <w:color w:val="auto"/>
                <w:sz w:val="24"/>
              </w:rPr>
              <w:t xml:space="preserve"> </w:t>
            </w:r>
            <w:r w:rsidR="002619A0" w:rsidRPr="002619A0">
              <w:rPr>
                <w:rFonts w:ascii="Times New Roman" w:hAnsi="Times New Roman"/>
                <w:color w:val="auto"/>
                <w:sz w:val="24"/>
              </w:rPr>
              <w:t xml:space="preserve">ja projekta iesniegumā norādītais </w:t>
            </w:r>
            <w:r w:rsidR="00A03DF5">
              <w:rPr>
                <w:rFonts w:ascii="Times New Roman" w:hAnsi="Times New Roman"/>
                <w:color w:val="auto"/>
                <w:sz w:val="24"/>
              </w:rPr>
              <w:t>p</w:t>
            </w:r>
            <w:r w:rsidR="002619A0" w:rsidRPr="002619A0">
              <w:rPr>
                <w:rFonts w:ascii="Times New Roman" w:hAnsi="Times New Roman"/>
                <w:color w:val="auto"/>
                <w:sz w:val="24"/>
              </w:rPr>
              <w:t xml:space="preserve">ieslēdzamo iestāžu skaits ir 4. </w:t>
            </w:r>
          </w:p>
          <w:p w14:paraId="5886EAE4" w14:textId="4BDF837B" w:rsidR="009C69CC" w:rsidRPr="008C1B45" w:rsidRDefault="009C69CC" w:rsidP="009C69CC">
            <w:pPr>
              <w:spacing w:after="0" w:line="240" w:lineRule="auto"/>
              <w:jc w:val="both"/>
              <w:rPr>
                <w:rFonts w:ascii="Times New Roman" w:hAnsi="Times New Roman"/>
                <w:color w:val="auto"/>
                <w:sz w:val="24"/>
              </w:rPr>
            </w:pPr>
          </w:p>
          <w:p w14:paraId="58C3D628" w14:textId="7BBFBD53" w:rsidR="009C69CC" w:rsidRPr="008C1B45" w:rsidRDefault="009C69CC" w:rsidP="009C69CC">
            <w:pPr>
              <w:spacing w:after="0" w:line="240" w:lineRule="auto"/>
              <w:jc w:val="both"/>
              <w:rPr>
                <w:rFonts w:ascii="Times New Roman" w:hAnsi="Times New Roman"/>
                <w:color w:val="auto"/>
                <w:sz w:val="24"/>
              </w:rPr>
            </w:pPr>
            <w:r w:rsidRPr="008C1B45">
              <w:rPr>
                <w:rFonts w:ascii="Times New Roman" w:hAnsi="Times New Roman"/>
                <w:b/>
                <w:color w:val="auto"/>
                <w:sz w:val="24"/>
              </w:rPr>
              <w:t>Kritērijā punktus nepiešķir</w:t>
            </w:r>
            <w:r w:rsidRPr="008C1B45">
              <w:rPr>
                <w:rFonts w:ascii="Times New Roman" w:hAnsi="Times New Roman"/>
                <w:color w:val="auto"/>
                <w:sz w:val="24"/>
              </w:rPr>
              <w:t xml:space="preserve">, </w:t>
            </w:r>
            <w:r w:rsidR="002619A0" w:rsidRPr="002619A0">
              <w:rPr>
                <w:rFonts w:ascii="Times New Roman" w:hAnsi="Times New Roman"/>
                <w:color w:val="auto"/>
                <w:sz w:val="24"/>
              </w:rPr>
              <w:t xml:space="preserve">ja projekta iesniegumā norādītais </w:t>
            </w:r>
            <w:r w:rsidR="00A03DF5">
              <w:rPr>
                <w:rFonts w:ascii="Times New Roman" w:hAnsi="Times New Roman"/>
                <w:color w:val="auto"/>
                <w:sz w:val="24"/>
              </w:rPr>
              <w:t>p</w:t>
            </w:r>
            <w:r w:rsidR="002619A0" w:rsidRPr="002619A0">
              <w:rPr>
                <w:rFonts w:ascii="Times New Roman" w:hAnsi="Times New Roman"/>
                <w:color w:val="auto"/>
                <w:sz w:val="24"/>
              </w:rPr>
              <w:t xml:space="preserve">ieslēdzamo iestāžu skaits ir </w:t>
            </w:r>
            <w:r w:rsidR="002619A0">
              <w:rPr>
                <w:rFonts w:ascii="Times New Roman" w:hAnsi="Times New Roman"/>
                <w:color w:val="auto"/>
                <w:sz w:val="24"/>
              </w:rPr>
              <w:t>mazāks</w:t>
            </w:r>
            <w:r w:rsidR="002619A0" w:rsidRPr="002619A0">
              <w:rPr>
                <w:rFonts w:ascii="Times New Roman" w:hAnsi="Times New Roman"/>
                <w:color w:val="auto"/>
                <w:sz w:val="24"/>
              </w:rPr>
              <w:t xml:space="preserve"> par 4. </w:t>
            </w:r>
          </w:p>
          <w:p w14:paraId="2893DF05" w14:textId="77777777" w:rsidR="009C69CC" w:rsidRPr="008C1B45" w:rsidRDefault="009C69CC" w:rsidP="009C69CC">
            <w:pPr>
              <w:spacing w:after="0" w:line="240" w:lineRule="auto"/>
              <w:jc w:val="both"/>
              <w:rPr>
                <w:rFonts w:ascii="Times New Roman" w:hAnsi="Times New Roman"/>
                <w:sz w:val="24"/>
                <w:lang w:eastAsia="lv-LV"/>
              </w:rPr>
            </w:pPr>
          </w:p>
          <w:p w14:paraId="405C3209" w14:textId="562CB6D6" w:rsidR="00511F09" w:rsidRPr="008C1B45" w:rsidRDefault="00511F09" w:rsidP="00B25891">
            <w:pPr>
              <w:spacing w:after="0" w:line="240" w:lineRule="auto"/>
              <w:jc w:val="both"/>
              <w:rPr>
                <w:rFonts w:ascii="Times New Roman" w:eastAsia="Times New Roman" w:hAnsi="Times New Roman"/>
                <w:color w:val="auto"/>
                <w:sz w:val="24"/>
              </w:rPr>
            </w:pPr>
            <w:r w:rsidRPr="008C1B45">
              <w:rPr>
                <w:rFonts w:ascii="Times New Roman" w:eastAsia="Times New Roman" w:hAnsi="Times New Roman"/>
                <w:color w:val="auto"/>
                <w:sz w:val="24"/>
              </w:rPr>
              <w:t xml:space="preserve">Ja  kritērijā neiegūst vismaz </w:t>
            </w:r>
            <w:r w:rsidR="009C69CC" w:rsidRPr="008C1B45">
              <w:rPr>
                <w:rFonts w:ascii="Times New Roman" w:eastAsia="Times New Roman" w:hAnsi="Times New Roman"/>
                <w:color w:val="auto"/>
                <w:sz w:val="24"/>
              </w:rPr>
              <w:t>divus</w:t>
            </w:r>
            <w:r w:rsidRPr="008C1B45">
              <w:rPr>
                <w:rFonts w:ascii="Times New Roman" w:eastAsia="Times New Roman" w:hAnsi="Times New Roman"/>
                <w:color w:val="auto"/>
                <w:sz w:val="24"/>
              </w:rPr>
              <w:t xml:space="preserve"> punktu</w:t>
            </w:r>
            <w:r w:rsidR="002619A0">
              <w:rPr>
                <w:rFonts w:ascii="Times New Roman" w:eastAsia="Times New Roman" w:hAnsi="Times New Roman"/>
                <w:color w:val="auto"/>
                <w:sz w:val="24"/>
              </w:rPr>
              <w:t>s</w:t>
            </w:r>
            <w:r w:rsidRPr="008C1B45">
              <w:rPr>
                <w:rFonts w:ascii="Times New Roman" w:eastAsia="Times New Roman" w:hAnsi="Times New Roman"/>
                <w:color w:val="auto"/>
                <w:sz w:val="24"/>
              </w:rPr>
              <w:t xml:space="preserve">, vērtējums ir </w:t>
            </w:r>
            <w:r w:rsidRPr="008C1B45">
              <w:rPr>
                <w:rFonts w:ascii="Times New Roman" w:eastAsia="Times New Roman" w:hAnsi="Times New Roman"/>
                <w:b/>
                <w:color w:val="auto"/>
                <w:sz w:val="24"/>
              </w:rPr>
              <w:t>„Jā, ar nosacījumu”</w:t>
            </w:r>
            <w:r w:rsidRPr="008C1B45">
              <w:rPr>
                <w:rFonts w:ascii="Times New Roman" w:eastAsia="Times New Roman" w:hAnsi="Times New Roman"/>
                <w:color w:val="auto"/>
                <w:sz w:val="24"/>
              </w:rPr>
              <w:t xml:space="preserve">, </w:t>
            </w:r>
            <w:r w:rsidR="002619A0">
              <w:rPr>
                <w:rFonts w:ascii="Times New Roman" w:eastAsia="Times New Roman" w:hAnsi="Times New Roman"/>
                <w:color w:val="auto"/>
                <w:sz w:val="24"/>
              </w:rPr>
              <w:t>un i</w:t>
            </w:r>
            <w:r w:rsidRPr="008C1B45">
              <w:rPr>
                <w:rFonts w:ascii="Times New Roman" w:eastAsia="Times New Roman" w:hAnsi="Times New Roman"/>
                <w:color w:val="auto"/>
                <w:sz w:val="24"/>
              </w:rPr>
              <w:t>zvirza atbilstošu nosacījumu papildināt vai precizēt projekta iesniegumu</w:t>
            </w:r>
            <w:r w:rsidR="002619A0">
              <w:rPr>
                <w:rFonts w:ascii="Times New Roman" w:eastAsia="Times New Roman" w:hAnsi="Times New Roman"/>
                <w:color w:val="auto"/>
                <w:sz w:val="24"/>
              </w:rPr>
              <w:t>.</w:t>
            </w:r>
          </w:p>
          <w:p w14:paraId="71CB3055" w14:textId="77777777" w:rsidR="009C69CC" w:rsidRPr="008C1B45" w:rsidRDefault="009C69CC" w:rsidP="00B25891">
            <w:pPr>
              <w:spacing w:after="0" w:line="240" w:lineRule="auto"/>
              <w:jc w:val="both"/>
              <w:rPr>
                <w:rFonts w:ascii="Times New Roman" w:eastAsia="Times New Roman" w:hAnsi="Times New Roman"/>
                <w:color w:val="auto"/>
                <w:sz w:val="24"/>
              </w:rPr>
            </w:pPr>
          </w:p>
          <w:p w14:paraId="570833E2" w14:textId="6FCC77D2" w:rsidR="009C69CC" w:rsidRPr="008C1B45" w:rsidRDefault="009C69CC" w:rsidP="00B25891">
            <w:pPr>
              <w:spacing w:after="0" w:line="240" w:lineRule="auto"/>
              <w:jc w:val="both"/>
              <w:rPr>
                <w:rFonts w:ascii="Times New Roman" w:eastAsia="Times New Roman" w:hAnsi="Times New Roman"/>
                <w:color w:val="auto"/>
                <w:sz w:val="24"/>
              </w:rPr>
            </w:pPr>
            <w:r w:rsidRPr="008C1B45">
              <w:rPr>
                <w:rFonts w:ascii="Times New Roman" w:eastAsia="Times New Roman" w:hAnsi="Times New Roman"/>
                <w:b/>
                <w:sz w:val="24"/>
                <w:lang w:eastAsia="lv-LV"/>
              </w:rPr>
              <w:t>Vērtējums ir</w:t>
            </w:r>
            <w:r w:rsidRPr="008C1B45">
              <w:rPr>
                <w:rFonts w:ascii="Times New Roman" w:eastAsia="Times New Roman" w:hAnsi="Times New Roman"/>
                <w:sz w:val="24"/>
                <w:lang w:eastAsia="lv-LV"/>
              </w:rPr>
              <w:t xml:space="preserve"> </w:t>
            </w:r>
            <w:r w:rsidRPr="008C1B45">
              <w:rPr>
                <w:rFonts w:ascii="Times New Roman" w:eastAsia="Times New Roman" w:hAnsi="Times New Roman"/>
                <w:b/>
                <w:sz w:val="24"/>
                <w:lang w:eastAsia="lv-LV"/>
              </w:rPr>
              <w:t>„Nē”</w:t>
            </w:r>
            <w:r w:rsidRPr="008C1B45">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11F09" w:rsidRPr="008C1B45" w14:paraId="3A38892B" w14:textId="77777777" w:rsidTr="004E727C">
        <w:trPr>
          <w:trHeight w:val="615"/>
          <w:jc w:val="center"/>
        </w:trPr>
        <w:tc>
          <w:tcPr>
            <w:tcW w:w="868" w:type="dxa"/>
            <w:tcBorders>
              <w:bottom w:val="single" w:sz="4" w:space="0" w:color="auto"/>
            </w:tcBorders>
            <w:vAlign w:val="center"/>
          </w:tcPr>
          <w:p w14:paraId="5AAC923F" w14:textId="2356544C" w:rsidR="00511F09" w:rsidRPr="00E5718C" w:rsidRDefault="00E5718C" w:rsidP="00E5718C">
            <w:pPr>
              <w:jc w:val="both"/>
              <w:rPr>
                <w:rFonts w:ascii="Times New Roman" w:hAnsi="Times New Roman"/>
                <w:sz w:val="24"/>
              </w:rPr>
            </w:pPr>
            <w:r w:rsidRPr="00E5718C">
              <w:rPr>
                <w:rFonts w:ascii="Times New Roman" w:hAnsi="Times New Roman"/>
                <w:sz w:val="24"/>
              </w:rPr>
              <w:t>3.2.1.</w:t>
            </w:r>
          </w:p>
        </w:tc>
        <w:tc>
          <w:tcPr>
            <w:tcW w:w="4661" w:type="dxa"/>
            <w:tcBorders>
              <w:bottom w:val="single" w:sz="4" w:space="0" w:color="auto"/>
            </w:tcBorders>
            <w:vAlign w:val="center"/>
          </w:tcPr>
          <w:p w14:paraId="297368A9" w14:textId="4EFAD5E1" w:rsidR="00511F09" w:rsidRPr="008C1B45" w:rsidRDefault="009C69CC" w:rsidP="003075F0">
            <w:pPr>
              <w:spacing w:after="0" w:line="240" w:lineRule="auto"/>
              <w:jc w:val="both"/>
              <w:rPr>
                <w:rFonts w:ascii="Times New Roman" w:eastAsia="Times New Roman" w:hAnsi="Times New Roman"/>
                <w:color w:val="auto"/>
                <w:sz w:val="24"/>
                <w:lang w:eastAsia="lv-LV"/>
              </w:rPr>
            </w:pPr>
            <w:r w:rsidRPr="008C1B45">
              <w:rPr>
                <w:rFonts w:ascii="Times New Roman" w:hAnsi="Times New Roman"/>
                <w:sz w:val="24"/>
              </w:rPr>
              <w:t xml:space="preserve">ir lielāks par </w:t>
            </w:r>
            <w:r w:rsidR="007B2A7C">
              <w:rPr>
                <w:rFonts w:ascii="Times New Roman" w:hAnsi="Times New Roman"/>
                <w:sz w:val="24"/>
              </w:rPr>
              <w:t>4</w:t>
            </w:r>
          </w:p>
        </w:tc>
        <w:tc>
          <w:tcPr>
            <w:tcW w:w="1412" w:type="dxa"/>
            <w:tcBorders>
              <w:bottom w:val="single" w:sz="4" w:space="0" w:color="auto"/>
            </w:tcBorders>
            <w:vAlign w:val="center"/>
          </w:tcPr>
          <w:p w14:paraId="4B82D2D7" w14:textId="58560356" w:rsidR="00511F09" w:rsidRPr="008C1B45" w:rsidRDefault="009C69CC" w:rsidP="00DC29DC">
            <w:pPr>
              <w:jc w:val="center"/>
              <w:rPr>
                <w:rFonts w:ascii="Times New Roman" w:eastAsia="Times New Roman" w:hAnsi="Times New Roman"/>
                <w:color w:val="auto"/>
                <w:sz w:val="24"/>
                <w:lang w:eastAsia="lv-LV"/>
              </w:rPr>
            </w:pPr>
            <w:r w:rsidRPr="008C1B45">
              <w:rPr>
                <w:rFonts w:ascii="Times New Roman" w:eastAsia="Times New Roman" w:hAnsi="Times New Roman"/>
                <w:color w:val="auto"/>
                <w:sz w:val="24"/>
                <w:lang w:eastAsia="lv-LV"/>
              </w:rPr>
              <w:t>4</w:t>
            </w:r>
          </w:p>
        </w:tc>
        <w:tc>
          <w:tcPr>
            <w:tcW w:w="8222" w:type="dxa"/>
            <w:vMerge/>
            <w:vAlign w:val="center"/>
          </w:tcPr>
          <w:p w14:paraId="74DF6BD4" w14:textId="77777777" w:rsidR="00511F09" w:rsidRPr="008C1B45" w:rsidRDefault="00511F09" w:rsidP="00F537F3">
            <w:pPr>
              <w:spacing w:after="0" w:line="240" w:lineRule="auto"/>
              <w:jc w:val="both"/>
              <w:rPr>
                <w:rFonts w:ascii="Times New Roman" w:eastAsia="Times New Roman" w:hAnsi="Times New Roman"/>
                <w:color w:val="auto"/>
                <w:sz w:val="24"/>
              </w:rPr>
            </w:pPr>
          </w:p>
        </w:tc>
      </w:tr>
      <w:tr w:rsidR="00511F09" w:rsidRPr="008C1B45" w14:paraId="2785523C" w14:textId="77777777" w:rsidTr="004E727C">
        <w:trPr>
          <w:trHeight w:val="615"/>
          <w:jc w:val="center"/>
        </w:trPr>
        <w:tc>
          <w:tcPr>
            <w:tcW w:w="868" w:type="dxa"/>
            <w:tcBorders>
              <w:bottom w:val="single" w:sz="4" w:space="0" w:color="auto"/>
            </w:tcBorders>
            <w:vAlign w:val="center"/>
          </w:tcPr>
          <w:p w14:paraId="25F318DB" w14:textId="0AE1D036" w:rsidR="00511F09" w:rsidRPr="00E5718C" w:rsidRDefault="00E5718C" w:rsidP="00E5718C">
            <w:pPr>
              <w:jc w:val="both"/>
              <w:rPr>
                <w:rFonts w:ascii="Times New Roman" w:hAnsi="Times New Roman"/>
                <w:sz w:val="24"/>
              </w:rPr>
            </w:pPr>
            <w:r w:rsidRPr="00E5718C">
              <w:rPr>
                <w:rFonts w:ascii="Times New Roman" w:hAnsi="Times New Roman"/>
                <w:sz w:val="24"/>
              </w:rPr>
              <w:t>3.2.2.</w:t>
            </w:r>
          </w:p>
        </w:tc>
        <w:tc>
          <w:tcPr>
            <w:tcW w:w="4661" w:type="dxa"/>
            <w:tcBorders>
              <w:bottom w:val="single" w:sz="4" w:space="0" w:color="auto"/>
            </w:tcBorders>
            <w:vAlign w:val="center"/>
          </w:tcPr>
          <w:p w14:paraId="7A0D420D" w14:textId="67224831" w:rsidR="00511F09" w:rsidRPr="008C1B45" w:rsidRDefault="009C69CC" w:rsidP="003075F0">
            <w:pPr>
              <w:spacing w:after="0" w:line="240" w:lineRule="auto"/>
              <w:jc w:val="both"/>
              <w:rPr>
                <w:rFonts w:ascii="Times New Roman" w:eastAsia="Times New Roman" w:hAnsi="Times New Roman"/>
                <w:color w:val="auto"/>
                <w:sz w:val="24"/>
                <w:lang w:eastAsia="lv-LV"/>
              </w:rPr>
            </w:pPr>
            <w:r w:rsidRPr="008C1B45">
              <w:rPr>
                <w:rFonts w:ascii="Times New Roman" w:hAnsi="Times New Roman"/>
                <w:sz w:val="24"/>
              </w:rPr>
              <w:t xml:space="preserve">ir </w:t>
            </w:r>
            <w:r w:rsidR="007B2A7C">
              <w:rPr>
                <w:rFonts w:ascii="Times New Roman" w:hAnsi="Times New Roman"/>
                <w:sz w:val="24"/>
              </w:rPr>
              <w:t>4</w:t>
            </w:r>
          </w:p>
        </w:tc>
        <w:tc>
          <w:tcPr>
            <w:tcW w:w="1412" w:type="dxa"/>
            <w:tcBorders>
              <w:bottom w:val="single" w:sz="4" w:space="0" w:color="auto"/>
            </w:tcBorders>
            <w:vAlign w:val="center"/>
          </w:tcPr>
          <w:p w14:paraId="69ABEB46" w14:textId="1EDA5DCB" w:rsidR="00511F09" w:rsidRPr="008C1B45" w:rsidRDefault="009C69CC" w:rsidP="00DC29DC">
            <w:pPr>
              <w:jc w:val="center"/>
              <w:rPr>
                <w:rFonts w:ascii="Times New Roman" w:eastAsia="Times New Roman" w:hAnsi="Times New Roman"/>
                <w:color w:val="auto"/>
                <w:sz w:val="24"/>
                <w:lang w:eastAsia="lv-LV"/>
              </w:rPr>
            </w:pPr>
            <w:r w:rsidRPr="008C1B45">
              <w:rPr>
                <w:rFonts w:ascii="Times New Roman" w:eastAsia="Times New Roman" w:hAnsi="Times New Roman"/>
                <w:color w:val="auto"/>
                <w:sz w:val="24"/>
                <w:lang w:eastAsia="lv-LV"/>
              </w:rPr>
              <w:t>2</w:t>
            </w:r>
          </w:p>
        </w:tc>
        <w:tc>
          <w:tcPr>
            <w:tcW w:w="8222" w:type="dxa"/>
            <w:vMerge/>
            <w:vAlign w:val="center"/>
          </w:tcPr>
          <w:p w14:paraId="036DD4B2" w14:textId="77777777" w:rsidR="00511F09" w:rsidRPr="008C1B45" w:rsidRDefault="00511F09" w:rsidP="00D270C4">
            <w:pPr>
              <w:spacing w:after="0" w:line="240" w:lineRule="auto"/>
              <w:jc w:val="both"/>
              <w:rPr>
                <w:rFonts w:ascii="Times New Roman" w:eastAsia="Times New Roman" w:hAnsi="Times New Roman"/>
                <w:color w:val="auto"/>
                <w:sz w:val="24"/>
              </w:rPr>
            </w:pPr>
          </w:p>
        </w:tc>
      </w:tr>
      <w:tr w:rsidR="00511F09" w:rsidRPr="008C1B45" w14:paraId="0663A3B2" w14:textId="77777777" w:rsidTr="004E727C">
        <w:trPr>
          <w:trHeight w:val="615"/>
          <w:jc w:val="center"/>
        </w:trPr>
        <w:tc>
          <w:tcPr>
            <w:tcW w:w="868" w:type="dxa"/>
            <w:tcBorders>
              <w:bottom w:val="single" w:sz="4" w:space="0" w:color="auto"/>
            </w:tcBorders>
            <w:vAlign w:val="center"/>
          </w:tcPr>
          <w:p w14:paraId="40B089A9" w14:textId="17EAF6A5" w:rsidR="00511F09" w:rsidRPr="00E5718C" w:rsidRDefault="00E5718C" w:rsidP="00E5718C">
            <w:pPr>
              <w:jc w:val="both"/>
              <w:rPr>
                <w:rFonts w:ascii="Times New Roman" w:hAnsi="Times New Roman"/>
                <w:sz w:val="24"/>
              </w:rPr>
            </w:pPr>
            <w:r w:rsidRPr="00E5718C">
              <w:rPr>
                <w:rFonts w:ascii="Times New Roman" w:hAnsi="Times New Roman"/>
                <w:sz w:val="24"/>
              </w:rPr>
              <w:t>3.2.3.</w:t>
            </w:r>
          </w:p>
        </w:tc>
        <w:tc>
          <w:tcPr>
            <w:tcW w:w="4661" w:type="dxa"/>
            <w:tcBorders>
              <w:bottom w:val="single" w:sz="4" w:space="0" w:color="auto"/>
            </w:tcBorders>
            <w:vAlign w:val="center"/>
          </w:tcPr>
          <w:p w14:paraId="4F9DE545" w14:textId="71D42326" w:rsidR="00511F09" w:rsidRPr="008C1B45" w:rsidRDefault="009C69CC" w:rsidP="003075F0">
            <w:pPr>
              <w:spacing w:after="0" w:line="240" w:lineRule="auto"/>
              <w:jc w:val="both"/>
              <w:rPr>
                <w:rFonts w:ascii="Times New Roman" w:eastAsia="Times New Roman" w:hAnsi="Times New Roman"/>
                <w:color w:val="auto"/>
                <w:sz w:val="24"/>
                <w:lang w:eastAsia="lv-LV"/>
              </w:rPr>
            </w:pPr>
            <w:r w:rsidRPr="008C1B45">
              <w:rPr>
                <w:rFonts w:ascii="Times New Roman" w:hAnsi="Times New Roman"/>
                <w:sz w:val="24"/>
              </w:rPr>
              <w:t xml:space="preserve">ir mazāks par </w:t>
            </w:r>
            <w:r w:rsidR="007B2A7C">
              <w:rPr>
                <w:rFonts w:ascii="Times New Roman" w:hAnsi="Times New Roman"/>
                <w:sz w:val="24"/>
              </w:rPr>
              <w:t>4</w:t>
            </w:r>
          </w:p>
        </w:tc>
        <w:tc>
          <w:tcPr>
            <w:tcW w:w="1412" w:type="dxa"/>
            <w:tcBorders>
              <w:bottom w:val="single" w:sz="4" w:space="0" w:color="auto"/>
            </w:tcBorders>
            <w:vAlign w:val="center"/>
          </w:tcPr>
          <w:p w14:paraId="77716FD7" w14:textId="77777777" w:rsidR="00511F09" w:rsidRPr="008C1B45" w:rsidRDefault="00511F09" w:rsidP="00DC29DC">
            <w:pPr>
              <w:jc w:val="center"/>
              <w:rPr>
                <w:rFonts w:ascii="Times New Roman" w:eastAsia="Times New Roman" w:hAnsi="Times New Roman"/>
                <w:color w:val="auto"/>
                <w:sz w:val="24"/>
                <w:lang w:eastAsia="lv-LV"/>
              </w:rPr>
            </w:pPr>
            <w:r w:rsidRPr="008C1B45">
              <w:rPr>
                <w:rFonts w:ascii="Times New Roman" w:eastAsia="Times New Roman" w:hAnsi="Times New Roman"/>
                <w:color w:val="auto"/>
                <w:sz w:val="24"/>
                <w:lang w:eastAsia="lv-LV"/>
              </w:rPr>
              <w:t>0</w:t>
            </w:r>
          </w:p>
        </w:tc>
        <w:tc>
          <w:tcPr>
            <w:tcW w:w="8222" w:type="dxa"/>
            <w:vMerge/>
            <w:vAlign w:val="center"/>
          </w:tcPr>
          <w:p w14:paraId="55DC7AE6" w14:textId="77777777" w:rsidR="00511F09" w:rsidRPr="008C1B45" w:rsidRDefault="00511F09" w:rsidP="00D270C4">
            <w:pPr>
              <w:spacing w:after="0" w:line="240" w:lineRule="auto"/>
              <w:jc w:val="both"/>
              <w:rPr>
                <w:rFonts w:ascii="Times New Roman" w:eastAsia="Times New Roman" w:hAnsi="Times New Roman"/>
                <w:color w:val="auto"/>
                <w:sz w:val="24"/>
              </w:rPr>
            </w:pPr>
          </w:p>
        </w:tc>
      </w:tr>
      <w:tr w:rsidR="00511F09" w:rsidRPr="008C1B45" w14:paraId="6D3A1A49" w14:textId="77777777" w:rsidTr="004E727C">
        <w:trPr>
          <w:trHeight w:val="591"/>
          <w:jc w:val="center"/>
        </w:trPr>
        <w:tc>
          <w:tcPr>
            <w:tcW w:w="5529" w:type="dxa"/>
            <w:gridSpan w:val="2"/>
            <w:tcBorders>
              <w:bottom w:val="single" w:sz="4" w:space="0" w:color="auto"/>
            </w:tcBorders>
            <w:vAlign w:val="center"/>
          </w:tcPr>
          <w:p w14:paraId="456D72E6" w14:textId="77777777" w:rsidR="00511F09" w:rsidRPr="008C1B45" w:rsidRDefault="00511F09" w:rsidP="00D270C4">
            <w:pPr>
              <w:spacing w:after="0" w:line="240" w:lineRule="auto"/>
              <w:jc w:val="both"/>
              <w:rPr>
                <w:rFonts w:ascii="Times New Roman" w:eastAsia="Times New Roman" w:hAnsi="Times New Roman"/>
                <w:b/>
                <w:color w:val="auto"/>
                <w:sz w:val="24"/>
              </w:rPr>
            </w:pPr>
            <w:r w:rsidRPr="008C1B45">
              <w:rPr>
                <w:rFonts w:ascii="Times New Roman" w:eastAsia="Times New Roman" w:hAnsi="Times New Roman"/>
                <w:b/>
                <w:color w:val="auto"/>
                <w:sz w:val="24"/>
              </w:rPr>
              <w:t>KOPĀ (maksimālais punktu skaits):</w:t>
            </w:r>
          </w:p>
        </w:tc>
        <w:tc>
          <w:tcPr>
            <w:tcW w:w="1412" w:type="dxa"/>
            <w:tcBorders>
              <w:bottom w:val="single" w:sz="4" w:space="0" w:color="auto"/>
            </w:tcBorders>
            <w:vAlign w:val="center"/>
          </w:tcPr>
          <w:p w14:paraId="12DDA8D1" w14:textId="0A31B72A" w:rsidR="00511F09" w:rsidRPr="008C1B45" w:rsidRDefault="00624B76" w:rsidP="009F7932">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7</w:t>
            </w:r>
          </w:p>
        </w:tc>
        <w:tc>
          <w:tcPr>
            <w:tcW w:w="8222" w:type="dxa"/>
            <w:vMerge w:val="restart"/>
            <w:vAlign w:val="center"/>
          </w:tcPr>
          <w:p w14:paraId="4E6AAB4A" w14:textId="77777777" w:rsidR="00511F09" w:rsidRPr="008C1B45" w:rsidRDefault="00511F09" w:rsidP="00976432">
            <w:pPr>
              <w:spacing w:after="0" w:line="240" w:lineRule="auto"/>
              <w:jc w:val="both"/>
              <w:rPr>
                <w:rFonts w:ascii="Times New Roman" w:eastAsia="Times New Roman" w:hAnsi="Times New Roman"/>
                <w:b/>
                <w:color w:val="auto"/>
                <w:sz w:val="24"/>
              </w:rPr>
            </w:pPr>
          </w:p>
        </w:tc>
      </w:tr>
      <w:tr w:rsidR="00511F09" w:rsidRPr="008C1B45" w14:paraId="698B9CA6" w14:textId="77777777" w:rsidTr="004E727C">
        <w:trPr>
          <w:trHeight w:val="591"/>
          <w:jc w:val="center"/>
        </w:trPr>
        <w:tc>
          <w:tcPr>
            <w:tcW w:w="5529" w:type="dxa"/>
            <w:gridSpan w:val="2"/>
            <w:tcBorders>
              <w:bottom w:val="single" w:sz="4" w:space="0" w:color="auto"/>
            </w:tcBorders>
            <w:vAlign w:val="center"/>
          </w:tcPr>
          <w:p w14:paraId="690F4BA4" w14:textId="792A2CBD" w:rsidR="00CA74FA" w:rsidRPr="008C1B45" w:rsidRDefault="00511F09" w:rsidP="00444824">
            <w:pPr>
              <w:spacing w:after="0" w:line="240" w:lineRule="auto"/>
              <w:jc w:val="both"/>
              <w:rPr>
                <w:rFonts w:ascii="Times New Roman" w:eastAsia="Times New Roman" w:hAnsi="Times New Roman"/>
                <w:sz w:val="24"/>
              </w:rPr>
            </w:pPr>
            <w:r w:rsidRPr="008C1B45">
              <w:rPr>
                <w:rFonts w:ascii="Times New Roman" w:eastAsia="Times New Roman" w:hAnsi="Times New Roman"/>
                <w:b/>
                <w:color w:val="auto"/>
                <w:sz w:val="24"/>
              </w:rPr>
              <w:t xml:space="preserve">Minimālais punktu skaits izslēdzošajos kritērijos </w:t>
            </w:r>
          </w:p>
        </w:tc>
        <w:tc>
          <w:tcPr>
            <w:tcW w:w="1412" w:type="dxa"/>
            <w:tcBorders>
              <w:bottom w:val="single" w:sz="4" w:space="0" w:color="auto"/>
            </w:tcBorders>
            <w:vAlign w:val="center"/>
          </w:tcPr>
          <w:p w14:paraId="0AD5CCCA" w14:textId="01E3E798" w:rsidR="00511F09" w:rsidRPr="008C1B45" w:rsidRDefault="00624B76" w:rsidP="003A5346">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3</w:t>
            </w:r>
          </w:p>
        </w:tc>
        <w:tc>
          <w:tcPr>
            <w:tcW w:w="8222" w:type="dxa"/>
            <w:vMerge/>
            <w:vAlign w:val="center"/>
          </w:tcPr>
          <w:p w14:paraId="471E1EAD" w14:textId="77777777" w:rsidR="00511F09" w:rsidRPr="008C1B45" w:rsidRDefault="00511F09" w:rsidP="00D270C4">
            <w:pPr>
              <w:spacing w:after="0" w:line="240" w:lineRule="auto"/>
              <w:jc w:val="both"/>
              <w:rPr>
                <w:rFonts w:ascii="Times New Roman" w:eastAsia="Times New Roman" w:hAnsi="Times New Roman"/>
                <w:b/>
                <w:color w:val="auto"/>
                <w:sz w:val="24"/>
              </w:rPr>
            </w:pPr>
          </w:p>
        </w:tc>
      </w:tr>
      <w:tr w:rsidR="00511F09" w:rsidRPr="008C1B45" w14:paraId="61631192" w14:textId="77777777" w:rsidTr="004E727C">
        <w:trPr>
          <w:trHeight w:val="591"/>
          <w:jc w:val="center"/>
        </w:trPr>
        <w:tc>
          <w:tcPr>
            <w:tcW w:w="5529" w:type="dxa"/>
            <w:gridSpan w:val="2"/>
            <w:tcBorders>
              <w:bottom w:val="single" w:sz="4" w:space="0" w:color="auto"/>
            </w:tcBorders>
            <w:vAlign w:val="center"/>
          </w:tcPr>
          <w:p w14:paraId="2C058949" w14:textId="77777777" w:rsidR="00511F09" w:rsidRPr="008C1B45" w:rsidRDefault="00511F09" w:rsidP="0091065E">
            <w:pPr>
              <w:spacing w:after="0" w:line="240" w:lineRule="auto"/>
              <w:jc w:val="both"/>
              <w:rPr>
                <w:rFonts w:ascii="Times New Roman" w:eastAsia="Times New Roman" w:hAnsi="Times New Roman"/>
                <w:b/>
                <w:color w:val="auto"/>
                <w:sz w:val="24"/>
              </w:rPr>
            </w:pPr>
            <w:r w:rsidRPr="008C1B45">
              <w:rPr>
                <w:rFonts w:ascii="Times New Roman" w:eastAsia="Times New Roman" w:hAnsi="Times New Roman"/>
                <w:b/>
                <w:color w:val="auto"/>
                <w:sz w:val="24"/>
              </w:rPr>
              <w:t>Projekta iesniegumu precizē, ja vērtēšanas punktu skaits ir mazāks par:</w:t>
            </w:r>
          </w:p>
        </w:tc>
        <w:tc>
          <w:tcPr>
            <w:tcW w:w="1412" w:type="dxa"/>
            <w:tcBorders>
              <w:bottom w:val="single" w:sz="4" w:space="0" w:color="auto"/>
            </w:tcBorders>
            <w:vAlign w:val="center"/>
          </w:tcPr>
          <w:p w14:paraId="6B708E75" w14:textId="3C788D5C" w:rsidR="00511F09" w:rsidRPr="008C1B45" w:rsidRDefault="00C920AE" w:rsidP="003A5346">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3</w:t>
            </w:r>
          </w:p>
        </w:tc>
        <w:tc>
          <w:tcPr>
            <w:tcW w:w="8222" w:type="dxa"/>
            <w:vMerge/>
            <w:vAlign w:val="center"/>
          </w:tcPr>
          <w:p w14:paraId="58160FA5" w14:textId="77777777" w:rsidR="00511F09" w:rsidRPr="008C1B45" w:rsidRDefault="00511F09" w:rsidP="00D270C4">
            <w:pPr>
              <w:spacing w:after="0" w:line="240" w:lineRule="auto"/>
              <w:jc w:val="both"/>
              <w:rPr>
                <w:rFonts w:ascii="Times New Roman" w:eastAsia="Times New Roman" w:hAnsi="Times New Roman"/>
                <w:b/>
                <w:color w:val="auto"/>
                <w:sz w:val="24"/>
              </w:rPr>
            </w:pPr>
          </w:p>
        </w:tc>
      </w:tr>
    </w:tbl>
    <w:p w14:paraId="30A5E5B5" w14:textId="77777777" w:rsidR="00F117D6" w:rsidRPr="008C1B45" w:rsidRDefault="00F117D6" w:rsidP="00F117D6">
      <w:pPr>
        <w:shd w:val="clear" w:color="auto" w:fill="FFFFFF"/>
        <w:spacing w:after="0" w:line="240" w:lineRule="auto"/>
        <w:jc w:val="both"/>
        <w:rPr>
          <w:rFonts w:ascii="Times New Roman" w:hAnsi="Times New Roman"/>
          <w:sz w:val="24"/>
          <w:lang w:eastAsia="lv-LV"/>
        </w:rPr>
      </w:pPr>
      <w:r w:rsidRPr="008C1B45">
        <w:rPr>
          <w:rFonts w:ascii="Times New Roman" w:hAnsi="Times New Roman"/>
          <w:sz w:val="24"/>
          <w:lang w:eastAsia="lv-LV"/>
        </w:rPr>
        <w:t>Piezīmes:</w:t>
      </w:r>
    </w:p>
    <w:p w14:paraId="676A1829" w14:textId="77777777" w:rsidR="00EB0260" w:rsidRPr="001E276C" w:rsidRDefault="00F117D6" w:rsidP="00931135">
      <w:pPr>
        <w:shd w:val="clear" w:color="auto" w:fill="FFFFFF"/>
        <w:spacing w:after="0" w:line="240" w:lineRule="auto"/>
        <w:jc w:val="both"/>
        <w:rPr>
          <w:rFonts w:ascii="Times New Roman" w:hAnsi="Times New Roman"/>
          <w:sz w:val="24"/>
          <w:lang w:eastAsia="lv-LV"/>
        </w:rPr>
      </w:pPr>
      <w:r w:rsidRPr="008C1B45">
        <w:rPr>
          <w:rFonts w:ascii="Times New Roman" w:hAnsi="Times New Roman"/>
          <w:sz w:val="24"/>
          <w:lang w:eastAsia="lv-LV"/>
        </w:rPr>
        <w:t>P –</w:t>
      </w:r>
      <w:r w:rsidRPr="008C1B45">
        <w:rPr>
          <w:rFonts w:ascii="Times New Roman" w:hAnsi="Times New Roman"/>
          <w:sz w:val="24"/>
          <w:lang w:eastAsia="lv-LV"/>
        </w:rPr>
        <w:tab/>
      </w:r>
      <w:r w:rsidR="000878BC" w:rsidRPr="008C1B45">
        <w:rPr>
          <w:rFonts w:ascii="Times New Roman" w:hAnsi="Times New Roman"/>
          <w:sz w:val="24"/>
          <w:lang w:eastAsia="lv-LV"/>
        </w:rPr>
        <w:t>P</w:t>
      </w:r>
      <w:r w:rsidR="00D83383" w:rsidRPr="008C1B45">
        <w:rPr>
          <w:rFonts w:ascii="Times New Roman" w:hAnsi="Times New Roman"/>
          <w:sz w:val="24"/>
          <w:lang w:eastAsia="lv-LV"/>
        </w:rPr>
        <w:t xml:space="preserve">recizējamais kritērijs, </w:t>
      </w:r>
      <w:r w:rsidRPr="008C1B45">
        <w:rPr>
          <w:rFonts w:ascii="Times New Roman" w:hAnsi="Times New Roman"/>
          <w:sz w:val="24"/>
          <w:lang w:eastAsia="lv-LV"/>
        </w:rPr>
        <w:t xml:space="preserve">kritērija </w:t>
      </w:r>
      <w:r w:rsidR="006B4C07" w:rsidRPr="008C1B45">
        <w:rPr>
          <w:rFonts w:ascii="Times New Roman" w:hAnsi="Times New Roman"/>
          <w:sz w:val="24"/>
          <w:lang w:eastAsia="lv-LV"/>
        </w:rPr>
        <w:t>neatbilstības gadījumā sadarbības</w:t>
      </w:r>
      <w:r w:rsidRPr="008C1B45">
        <w:rPr>
          <w:rFonts w:ascii="Times New Roman" w:hAnsi="Times New Roman"/>
          <w:sz w:val="24"/>
          <w:lang w:eastAsia="lv-LV"/>
        </w:rPr>
        <w:t xml:space="preserve"> iestāde pieņem lēmumu par projekta iesnieguma apstiprināšanu ar nosacījumu</w:t>
      </w:r>
      <w:r w:rsidR="00A77347" w:rsidRPr="008C1B45">
        <w:rPr>
          <w:rFonts w:ascii="Times New Roman" w:hAnsi="Times New Roman"/>
          <w:sz w:val="24"/>
          <w:lang w:eastAsia="lv-LV"/>
        </w:rPr>
        <w:t>, ka projekta iesniedzējs nodrošina pilnīgu atbilstību kritērijam lēmumā noteiktajā laikā un kārtībā</w:t>
      </w:r>
      <w:r w:rsidRPr="008C1B45">
        <w:rPr>
          <w:rFonts w:ascii="Times New Roman" w:hAnsi="Times New Roman"/>
          <w:sz w:val="24"/>
          <w:lang w:eastAsia="lv-LV"/>
        </w:rPr>
        <w:t>;</w:t>
      </w:r>
    </w:p>
    <w:sectPr w:rsidR="00EB0260" w:rsidRPr="001E276C" w:rsidSect="00756681">
      <w:headerReference w:type="default" r:id="rId12"/>
      <w:pgSz w:w="16838" w:h="11906" w:orient="landscape"/>
      <w:pgMar w:top="1276" w:right="1134" w:bottom="709"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DFB3" w14:textId="77777777" w:rsidR="00FC75EE" w:rsidRDefault="00FC75EE" w:rsidP="00AF5352">
      <w:pPr>
        <w:spacing w:after="0" w:line="240" w:lineRule="auto"/>
      </w:pPr>
      <w:r>
        <w:separator/>
      </w:r>
    </w:p>
  </w:endnote>
  <w:endnote w:type="continuationSeparator" w:id="0">
    <w:p w14:paraId="2BAEF5F0" w14:textId="77777777" w:rsidR="00FC75EE" w:rsidRDefault="00FC75E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96BF" w14:textId="77777777" w:rsidR="00FC75EE" w:rsidRDefault="00FC75EE" w:rsidP="00AF5352">
      <w:pPr>
        <w:spacing w:after="0" w:line="240" w:lineRule="auto"/>
      </w:pPr>
      <w:r>
        <w:separator/>
      </w:r>
    </w:p>
  </w:footnote>
  <w:footnote w:type="continuationSeparator" w:id="0">
    <w:p w14:paraId="6C3BBB0A" w14:textId="77777777" w:rsidR="00FC75EE" w:rsidRDefault="00FC75EE" w:rsidP="00AF5352">
      <w:pPr>
        <w:spacing w:after="0" w:line="240" w:lineRule="auto"/>
      </w:pPr>
      <w:r>
        <w:continuationSeparator/>
      </w:r>
    </w:p>
  </w:footnote>
  <w:footnote w:id="1">
    <w:p w14:paraId="665E7BFD" w14:textId="119DFD8F" w:rsidR="00665A70" w:rsidRDefault="00665A70">
      <w:pPr>
        <w:pStyle w:val="FootnoteText"/>
      </w:pPr>
      <w:r>
        <w:rPr>
          <w:rStyle w:val="FootnoteReference"/>
        </w:rPr>
        <w:footnoteRef/>
      </w:r>
      <w:r>
        <w:t xml:space="preserve"> Projektu iesniegumu vērtēšanas kritēriju piemērošanas metodika ir informatīvi skaidrojošs materiāls </w:t>
      </w:r>
    </w:p>
  </w:footnote>
  <w:footnote w:id="2">
    <w:p w14:paraId="59BF5CC0" w14:textId="6CF9E1B1" w:rsidR="00665A70" w:rsidRDefault="00665A70" w:rsidP="00C745F7">
      <w:pPr>
        <w:pStyle w:val="FootnoteText"/>
      </w:pPr>
      <w:r>
        <w:rPr>
          <w:rStyle w:val="FootnoteReference"/>
        </w:rPr>
        <w:footnoteRef/>
      </w:r>
      <w:r>
        <w:t xml:space="preserve"> Kritērija neatbilstības gadījumā sadarbības iestāde pieņem lēmumu par projekta iesnieguma apstiprināšanu ar nosacījumu, ievērojot specifiskā atbalsta mērķa projektu atlases nolikumā noteikto.</w:t>
      </w:r>
    </w:p>
    <w:p w14:paraId="1D561A47" w14:textId="77777777" w:rsidR="00665A70" w:rsidRDefault="00665A70">
      <w:pPr>
        <w:pStyle w:val="FootnoteText"/>
      </w:pPr>
    </w:p>
  </w:footnote>
  <w:footnote w:id="3">
    <w:p w14:paraId="524C2D8F" w14:textId="19D9430C" w:rsidR="00665A70" w:rsidRDefault="00665A70" w:rsidP="00B44084">
      <w:pPr>
        <w:pStyle w:val="FootnoteText"/>
        <w:jc w:val="both"/>
      </w:pPr>
      <w:r w:rsidRPr="00E436A5">
        <w:rPr>
          <w:rStyle w:val="FootnoteReference"/>
        </w:rPr>
        <w:footnoteRef/>
      </w:r>
      <w:r w:rsidRPr="00E436A5">
        <w:t xml:space="preserve"> </w:t>
      </w:r>
      <w:r w:rsidR="007B2A7C" w:rsidRPr="007F7B84">
        <w:t xml:space="preserve">Iestādes noteiktas ar informatīvo ziņojumu “Par Latvijas Republikas ārējās robežas stiprināšanas risinājuma </w:t>
      </w:r>
      <w:proofErr w:type="spellStart"/>
      <w:r w:rsidR="007B2A7C" w:rsidRPr="007F7B84">
        <w:t>izvērtējumu</w:t>
      </w:r>
      <w:proofErr w:type="spellEnd"/>
      <w:r w:rsidR="007B2A7C" w:rsidRPr="007F7B84">
        <w:t xml:space="preserve"> un turpmāko rīcību” (dienesta vajadzībām)</w:t>
      </w:r>
      <w:r w:rsidRPr="007F7B8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A419" w14:textId="601D0F82" w:rsidR="00665A70" w:rsidRPr="00FA4B3C" w:rsidRDefault="00466A94" w:rsidP="00466A94">
    <w:pPr>
      <w:pStyle w:val="Header"/>
      <w:tabs>
        <w:tab w:val="center" w:pos="7132"/>
        <w:tab w:val="left" w:pos="12024"/>
      </w:tabs>
      <w:rPr>
        <w:rFonts w:ascii="Times New Roman" w:hAnsi="Times New Roman"/>
      </w:rPr>
    </w:pPr>
    <w:r>
      <w:tab/>
    </w:r>
    <w:r>
      <w:tab/>
    </w:r>
    <w:sdt>
      <w:sdtPr>
        <w:id w:val="456612046"/>
        <w:docPartObj>
          <w:docPartGallery w:val="Page Numbers (Top of Page)"/>
          <w:docPartUnique/>
        </w:docPartObj>
      </w:sdtPr>
      <w:sdtEndPr>
        <w:rPr>
          <w:rFonts w:ascii="Times New Roman" w:hAnsi="Times New Roman"/>
        </w:rPr>
      </w:sdtEndPr>
      <w:sdtContent>
        <w:r w:rsidR="00665A70" w:rsidRPr="00FA4B3C">
          <w:rPr>
            <w:rFonts w:ascii="Times New Roman" w:hAnsi="Times New Roman"/>
          </w:rPr>
          <w:fldChar w:fldCharType="begin"/>
        </w:r>
        <w:r w:rsidR="00665A70" w:rsidRPr="00FA4B3C">
          <w:rPr>
            <w:rFonts w:ascii="Times New Roman" w:hAnsi="Times New Roman"/>
          </w:rPr>
          <w:instrText xml:space="preserve"> PAGE   \* MERGEFORMAT </w:instrText>
        </w:r>
        <w:r w:rsidR="00665A70" w:rsidRPr="00FA4B3C">
          <w:rPr>
            <w:rFonts w:ascii="Times New Roman" w:hAnsi="Times New Roman"/>
          </w:rPr>
          <w:fldChar w:fldCharType="separate"/>
        </w:r>
        <w:r w:rsidR="004B79ED">
          <w:rPr>
            <w:rFonts w:ascii="Times New Roman" w:hAnsi="Times New Roman"/>
            <w:noProof/>
          </w:rPr>
          <w:t>20</w:t>
        </w:r>
        <w:r w:rsidR="00665A70" w:rsidRPr="00FA4B3C">
          <w:rPr>
            <w:rFonts w:ascii="Times New Roman" w:hAnsi="Times New Roman"/>
            <w:noProof/>
          </w:rPr>
          <w:fldChar w:fldCharType="end"/>
        </w:r>
      </w:sdtContent>
    </w:sdt>
    <w:r>
      <w:rPr>
        <w:rFonts w:ascii="Times New Roman" w:hAnsi="Times New Roman"/>
      </w:rPr>
      <w:tab/>
    </w:r>
    <w:r>
      <w:rPr>
        <w:rFonts w:ascii="Times New Roman" w:hAnsi="Times New Roman"/>
      </w:rPr>
      <w:tab/>
    </w:r>
  </w:p>
  <w:p w14:paraId="1F953098" w14:textId="77777777" w:rsidR="00665A70" w:rsidRDefault="00665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D45748"/>
    <w:multiLevelType w:val="hybridMultilevel"/>
    <w:tmpl w:val="9A6C8F8E"/>
    <w:lvl w:ilvl="0" w:tplc="C1F0BF1A">
      <w:start w:val="1"/>
      <w:numFmt w:val="bullet"/>
      <w:lvlText w:val=""/>
      <w:lvlJc w:val="left"/>
      <w:pPr>
        <w:ind w:left="1026" w:hanging="360"/>
      </w:pPr>
      <w:rPr>
        <w:rFonts w:ascii="Wingdings" w:hAnsi="Wingdings" w:hint="default"/>
        <w:color w:val="000000" w:themeColor="text1"/>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4"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E1A7D56"/>
    <w:multiLevelType w:val="hybridMultilevel"/>
    <w:tmpl w:val="2996C912"/>
    <w:lvl w:ilvl="0" w:tplc="6FB2911C">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0D07606"/>
    <w:multiLevelType w:val="hybridMultilevel"/>
    <w:tmpl w:val="516CF918"/>
    <w:lvl w:ilvl="0" w:tplc="A9387B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3569B6"/>
    <w:multiLevelType w:val="hybridMultilevel"/>
    <w:tmpl w:val="51521902"/>
    <w:lvl w:ilvl="0" w:tplc="5674359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4E07B6"/>
    <w:multiLevelType w:val="hybridMultilevel"/>
    <w:tmpl w:val="052E1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502CAF"/>
    <w:multiLevelType w:val="hybridMultilevel"/>
    <w:tmpl w:val="8F205094"/>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08726E"/>
    <w:multiLevelType w:val="hybridMultilevel"/>
    <w:tmpl w:val="BD5AA18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681116"/>
    <w:multiLevelType w:val="hybridMultilevel"/>
    <w:tmpl w:val="E826B8A4"/>
    <w:lvl w:ilvl="0" w:tplc="C524985E">
      <w:start w:val="1"/>
      <w:numFmt w:val="bullet"/>
      <w:lvlText w:val="-"/>
      <w:lvlJc w:val="left"/>
      <w:pPr>
        <w:ind w:left="720" w:hanging="360"/>
      </w:pPr>
      <w:rPr>
        <w:rFonts w:ascii="Times New Roman" w:hAnsi="Times New Roman"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DB143C"/>
    <w:multiLevelType w:val="hybridMultilevel"/>
    <w:tmpl w:val="CFDCE8E6"/>
    <w:lvl w:ilvl="0" w:tplc="C524985E">
      <w:start w:val="1"/>
      <w:numFmt w:val="bullet"/>
      <w:lvlText w:val="-"/>
      <w:lvlJc w:val="left"/>
      <w:pPr>
        <w:ind w:left="720" w:hanging="360"/>
      </w:pPr>
      <w:rPr>
        <w:rFonts w:ascii="Times New Roman" w:hAnsi="Times New Roman"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6D404F"/>
    <w:multiLevelType w:val="hybridMultilevel"/>
    <w:tmpl w:val="760AB97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D2508F"/>
    <w:multiLevelType w:val="hybridMultilevel"/>
    <w:tmpl w:val="7E40D5EE"/>
    <w:lvl w:ilvl="0" w:tplc="0BA2B464">
      <w:start w:val="1"/>
      <w:numFmt w:val="bullet"/>
      <w:lvlText w:val="-"/>
      <w:lvlJc w:val="left"/>
      <w:pPr>
        <w:ind w:left="360" w:hanging="360"/>
      </w:pPr>
      <w:rPr>
        <w:rFonts w:ascii="Times New Roman" w:eastAsia="ヒラギノ角ゴ Pro W3" w:hAnsi="Times New Roman" w:cs="Times New Roman" w:hint="default"/>
      </w:rPr>
    </w:lvl>
    <w:lvl w:ilvl="1" w:tplc="0BA2B464">
      <w:start w:val="1"/>
      <w:numFmt w:val="bullet"/>
      <w:lvlText w:val="-"/>
      <w:lvlJc w:val="left"/>
      <w:pPr>
        <w:ind w:left="1080" w:hanging="360"/>
      </w:pPr>
      <w:rPr>
        <w:rFonts w:ascii="Times New Roman" w:eastAsia="ヒラギノ角ゴ Pro W3"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947486"/>
    <w:multiLevelType w:val="hybridMultilevel"/>
    <w:tmpl w:val="11FE9280"/>
    <w:lvl w:ilvl="0" w:tplc="6FB2911C">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C75DE"/>
    <w:multiLevelType w:val="hybridMultilevel"/>
    <w:tmpl w:val="3F80A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502516"/>
    <w:multiLevelType w:val="hybridMultilevel"/>
    <w:tmpl w:val="B90EDDEE"/>
    <w:lvl w:ilvl="0" w:tplc="04260001">
      <w:start w:val="1"/>
      <w:numFmt w:val="bullet"/>
      <w:lvlText w:val=""/>
      <w:lvlJc w:val="left"/>
      <w:pPr>
        <w:ind w:left="810" w:hanging="360"/>
      </w:pPr>
      <w:rPr>
        <w:rFonts w:ascii="Symbol" w:hAnsi="Symbol" w:hint="default"/>
      </w:rPr>
    </w:lvl>
    <w:lvl w:ilvl="1" w:tplc="04260003">
      <w:start w:val="1"/>
      <w:numFmt w:val="bullet"/>
      <w:lvlText w:val="o"/>
      <w:lvlJc w:val="left"/>
      <w:pPr>
        <w:ind w:left="1530" w:hanging="360"/>
      </w:pPr>
      <w:rPr>
        <w:rFonts w:ascii="Courier New" w:hAnsi="Courier New" w:cs="Courier New" w:hint="default"/>
      </w:rPr>
    </w:lvl>
    <w:lvl w:ilvl="2" w:tplc="04260005">
      <w:start w:val="1"/>
      <w:numFmt w:val="bullet"/>
      <w:lvlText w:val=""/>
      <w:lvlJc w:val="left"/>
      <w:pPr>
        <w:ind w:left="2250" w:hanging="360"/>
      </w:pPr>
      <w:rPr>
        <w:rFonts w:ascii="Wingdings" w:hAnsi="Wingdings" w:hint="default"/>
      </w:rPr>
    </w:lvl>
    <w:lvl w:ilvl="3" w:tplc="04260001">
      <w:start w:val="1"/>
      <w:numFmt w:val="bullet"/>
      <w:lvlText w:val=""/>
      <w:lvlJc w:val="left"/>
      <w:pPr>
        <w:ind w:left="2970" w:hanging="360"/>
      </w:pPr>
      <w:rPr>
        <w:rFonts w:ascii="Symbol" w:hAnsi="Symbol" w:hint="default"/>
      </w:rPr>
    </w:lvl>
    <w:lvl w:ilvl="4" w:tplc="04260003">
      <w:start w:val="1"/>
      <w:numFmt w:val="bullet"/>
      <w:lvlText w:val="o"/>
      <w:lvlJc w:val="left"/>
      <w:pPr>
        <w:ind w:left="3690" w:hanging="360"/>
      </w:pPr>
      <w:rPr>
        <w:rFonts w:ascii="Courier New" w:hAnsi="Courier New" w:cs="Courier New" w:hint="default"/>
      </w:rPr>
    </w:lvl>
    <w:lvl w:ilvl="5" w:tplc="04260005">
      <w:start w:val="1"/>
      <w:numFmt w:val="bullet"/>
      <w:lvlText w:val=""/>
      <w:lvlJc w:val="left"/>
      <w:pPr>
        <w:ind w:left="4410" w:hanging="360"/>
      </w:pPr>
      <w:rPr>
        <w:rFonts w:ascii="Wingdings" w:hAnsi="Wingdings" w:hint="default"/>
      </w:rPr>
    </w:lvl>
    <w:lvl w:ilvl="6" w:tplc="04260001">
      <w:start w:val="1"/>
      <w:numFmt w:val="bullet"/>
      <w:lvlText w:val=""/>
      <w:lvlJc w:val="left"/>
      <w:pPr>
        <w:ind w:left="5130" w:hanging="360"/>
      </w:pPr>
      <w:rPr>
        <w:rFonts w:ascii="Symbol" w:hAnsi="Symbol" w:hint="default"/>
      </w:rPr>
    </w:lvl>
    <w:lvl w:ilvl="7" w:tplc="04260003">
      <w:start w:val="1"/>
      <w:numFmt w:val="bullet"/>
      <w:lvlText w:val="o"/>
      <w:lvlJc w:val="left"/>
      <w:pPr>
        <w:ind w:left="5850" w:hanging="360"/>
      </w:pPr>
      <w:rPr>
        <w:rFonts w:ascii="Courier New" w:hAnsi="Courier New" w:cs="Courier New" w:hint="default"/>
      </w:rPr>
    </w:lvl>
    <w:lvl w:ilvl="8" w:tplc="04260005">
      <w:start w:val="1"/>
      <w:numFmt w:val="bullet"/>
      <w:lvlText w:val=""/>
      <w:lvlJc w:val="left"/>
      <w:pPr>
        <w:ind w:left="6570" w:hanging="360"/>
      </w:pPr>
      <w:rPr>
        <w:rFonts w:ascii="Wingdings" w:hAnsi="Wingdings" w:hint="default"/>
      </w:rPr>
    </w:lvl>
  </w:abstractNum>
  <w:abstractNum w:abstractNumId="20" w15:restartNumberingAfterBreak="0">
    <w:nsid w:val="482C7CAA"/>
    <w:multiLevelType w:val="hybridMultilevel"/>
    <w:tmpl w:val="AC76DCE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F40CB3"/>
    <w:multiLevelType w:val="hybridMultilevel"/>
    <w:tmpl w:val="9D180D98"/>
    <w:lvl w:ilvl="0" w:tplc="6FB2911C">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D127A"/>
    <w:multiLevelType w:val="hybridMultilevel"/>
    <w:tmpl w:val="4CE44A52"/>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5D6EDE"/>
    <w:multiLevelType w:val="hybridMultilevel"/>
    <w:tmpl w:val="354C2F5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5A79DF"/>
    <w:multiLevelType w:val="hybridMultilevel"/>
    <w:tmpl w:val="6DF82948"/>
    <w:lvl w:ilvl="0" w:tplc="C524985E">
      <w:start w:val="1"/>
      <w:numFmt w:val="bullet"/>
      <w:lvlText w:val="-"/>
      <w:lvlJc w:val="left"/>
      <w:pPr>
        <w:ind w:left="1440" w:hanging="360"/>
      </w:pPr>
      <w:rPr>
        <w:rFonts w:ascii="Times New Roman" w:hAnsi="Times New Roman" w:hint="default"/>
        <w:b/>
        <w:bCs/>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900D7F"/>
    <w:multiLevelType w:val="multilevel"/>
    <w:tmpl w:val="AD5AF91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A558C2"/>
    <w:multiLevelType w:val="hybridMultilevel"/>
    <w:tmpl w:val="446C4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8819DC"/>
    <w:multiLevelType w:val="hybridMultilevel"/>
    <w:tmpl w:val="89D42580"/>
    <w:lvl w:ilvl="0" w:tplc="6FB2911C">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D312E"/>
    <w:multiLevelType w:val="hybridMultilevel"/>
    <w:tmpl w:val="4168B0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003771B"/>
    <w:multiLevelType w:val="hybridMultilevel"/>
    <w:tmpl w:val="E51ABFD6"/>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D16BFE"/>
    <w:multiLevelType w:val="multilevel"/>
    <w:tmpl w:val="57B673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DB30A5"/>
    <w:multiLevelType w:val="hybridMultilevel"/>
    <w:tmpl w:val="C17E861A"/>
    <w:lvl w:ilvl="0" w:tplc="809078A2">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0">
    <w:nsid w:val="77BD5AF3"/>
    <w:multiLevelType w:val="hybridMultilevel"/>
    <w:tmpl w:val="B560CCC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D814BD"/>
    <w:multiLevelType w:val="hybridMultilevel"/>
    <w:tmpl w:val="6ED0A6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EF5452C"/>
    <w:multiLevelType w:val="hybridMultilevel"/>
    <w:tmpl w:val="C9881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25"/>
  </w:num>
  <w:num w:numId="5">
    <w:abstractNumId w:val="12"/>
  </w:num>
  <w:num w:numId="6">
    <w:abstractNumId w:val="1"/>
  </w:num>
  <w:num w:numId="7">
    <w:abstractNumId w:val="36"/>
  </w:num>
  <w:num w:numId="8">
    <w:abstractNumId w:val="30"/>
  </w:num>
  <w:num w:numId="9">
    <w:abstractNumId w:val="7"/>
  </w:num>
  <w:num w:numId="10">
    <w:abstractNumId w:val="31"/>
  </w:num>
  <w:num w:numId="11">
    <w:abstractNumId w:val="34"/>
  </w:num>
  <w:num w:numId="12">
    <w:abstractNumId w:val="3"/>
  </w:num>
  <w:num w:numId="13">
    <w:abstractNumId w:val="35"/>
  </w:num>
  <w:num w:numId="14">
    <w:abstractNumId w:val="0"/>
  </w:num>
  <w:num w:numId="15">
    <w:abstractNumId w:val="2"/>
  </w:num>
  <w:num w:numId="16">
    <w:abstractNumId w:val="5"/>
  </w:num>
  <w:num w:numId="17">
    <w:abstractNumId w:val="4"/>
  </w:num>
  <w:num w:numId="18">
    <w:abstractNumId w:val="29"/>
  </w:num>
  <w:num w:numId="19">
    <w:abstractNumId w:val="23"/>
  </w:num>
  <w:num w:numId="20">
    <w:abstractNumId w:val="37"/>
  </w:num>
  <w:num w:numId="21">
    <w:abstractNumId w:val="38"/>
  </w:num>
  <w:num w:numId="22">
    <w:abstractNumId w:val="19"/>
  </w:num>
  <w:num w:numId="23">
    <w:abstractNumId w:val="8"/>
  </w:num>
  <w:num w:numId="24">
    <w:abstractNumId w:val="20"/>
  </w:num>
  <w:num w:numId="25">
    <w:abstractNumId w:val="26"/>
  </w:num>
  <w:num w:numId="26">
    <w:abstractNumId w:val="9"/>
  </w:num>
  <w:num w:numId="27">
    <w:abstractNumId w:val="32"/>
  </w:num>
  <w:num w:numId="28">
    <w:abstractNumId w:val="27"/>
  </w:num>
  <w:num w:numId="29">
    <w:abstractNumId w:val="18"/>
  </w:num>
  <w:num w:numId="30">
    <w:abstractNumId w:val="13"/>
  </w:num>
  <w:num w:numId="31">
    <w:abstractNumId w:val="16"/>
  </w:num>
  <w:num w:numId="32">
    <w:abstractNumId w:val="14"/>
  </w:num>
  <w:num w:numId="33">
    <w:abstractNumId w:val="24"/>
  </w:num>
  <w:num w:numId="34">
    <w:abstractNumId w:val="10"/>
  </w:num>
  <w:num w:numId="35">
    <w:abstractNumId w:val="6"/>
  </w:num>
  <w:num w:numId="36">
    <w:abstractNumId w:val="21"/>
  </w:num>
  <w:num w:numId="37">
    <w:abstractNumId w:val="17"/>
  </w:num>
  <w:num w:numId="38">
    <w:abstractNumId w:val="28"/>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2A9"/>
    <w:rsid w:val="00002EB7"/>
    <w:rsid w:val="000032E9"/>
    <w:rsid w:val="00003D92"/>
    <w:rsid w:val="00003FF9"/>
    <w:rsid w:val="00005FD8"/>
    <w:rsid w:val="000110CA"/>
    <w:rsid w:val="000152D6"/>
    <w:rsid w:val="000163AB"/>
    <w:rsid w:val="00016CF1"/>
    <w:rsid w:val="00016F83"/>
    <w:rsid w:val="00017982"/>
    <w:rsid w:val="00020602"/>
    <w:rsid w:val="00021A3A"/>
    <w:rsid w:val="000238A7"/>
    <w:rsid w:val="0002419F"/>
    <w:rsid w:val="0002471C"/>
    <w:rsid w:val="00024D1A"/>
    <w:rsid w:val="0002605A"/>
    <w:rsid w:val="000262CC"/>
    <w:rsid w:val="00032CB0"/>
    <w:rsid w:val="00032F75"/>
    <w:rsid w:val="00033803"/>
    <w:rsid w:val="00034FEA"/>
    <w:rsid w:val="00035316"/>
    <w:rsid w:val="00035A1C"/>
    <w:rsid w:val="00035B2A"/>
    <w:rsid w:val="00035B74"/>
    <w:rsid w:val="00036E6A"/>
    <w:rsid w:val="00037A1E"/>
    <w:rsid w:val="0004072F"/>
    <w:rsid w:val="00041C55"/>
    <w:rsid w:val="0004218F"/>
    <w:rsid w:val="0004272C"/>
    <w:rsid w:val="0004303B"/>
    <w:rsid w:val="000432D1"/>
    <w:rsid w:val="00043D26"/>
    <w:rsid w:val="00044634"/>
    <w:rsid w:val="0004480C"/>
    <w:rsid w:val="00046626"/>
    <w:rsid w:val="00046C50"/>
    <w:rsid w:val="0005021C"/>
    <w:rsid w:val="000507B1"/>
    <w:rsid w:val="000509A7"/>
    <w:rsid w:val="00051772"/>
    <w:rsid w:val="00051C06"/>
    <w:rsid w:val="000520B2"/>
    <w:rsid w:val="000545B3"/>
    <w:rsid w:val="00054B9A"/>
    <w:rsid w:val="00056F3F"/>
    <w:rsid w:val="00057BF6"/>
    <w:rsid w:val="0006022A"/>
    <w:rsid w:val="000611E4"/>
    <w:rsid w:val="00061F11"/>
    <w:rsid w:val="00062892"/>
    <w:rsid w:val="00062F3F"/>
    <w:rsid w:val="0006368D"/>
    <w:rsid w:val="00067CCE"/>
    <w:rsid w:val="00070415"/>
    <w:rsid w:val="00072A9D"/>
    <w:rsid w:val="000733C6"/>
    <w:rsid w:val="00074003"/>
    <w:rsid w:val="00074706"/>
    <w:rsid w:val="00075CE1"/>
    <w:rsid w:val="00076414"/>
    <w:rsid w:val="00076C80"/>
    <w:rsid w:val="00077512"/>
    <w:rsid w:val="000809B2"/>
    <w:rsid w:val="000816EF"/>
    <w:rsid w:val="000818B4"/>
    <w:rsid w:val="00081EB7"/>
    <w:rsid w:val="000841A4"/>
    <w:rsid w:val="00084540"/>
    <w:rsid w:val="00084C94"/>
    <w:rsid w:val="00084F90"/>
    <w:rsid w:val="00085476"/>
    <w:rsid w:val="000860D1"/>
    <w:rsid w:val="00086241"/>
    <w:rsid w:val="0008640C"/>
    <w:rsid w:val="00086A40"/>
    <w:rsid w:val="0008772B"/>
    <w:rsid w:val="000878BC"/>
    <w:rsid w:val="00090DF0"/>
    <w:rsid w:val="00091680"/>
    <w:rsid w:val="000916EE"/>
    <w:rsid w:val="00092390"/>
    <w:rsid w:val="000924AE"/>
    <w:rsid w:val="00093D7E"/>
    <w:rsid w:val="0009419C"/>
    <w:rsid w:val="00094259"/>
    <w:rsid w:val="000955F5"/>
    <w:rsid w:val="00096226"/>
    <w:rsid w:val="00096B64"/>
    <w:rsid w:val="00096F5C"/>
    <w:rsid w:val="00096F62"/>
    <w:rsid w:val="0009763D"/>
    <w:rsid w:val="00097DF2"/>
    <w:rsid w:val="000A038F"/>
    <w:rsid w:val="000A259F"/>
    <w:rsid w:val="000A2830"/>
    <w:rsid w:val="000A2F97"/>
    <w:rsid w:val="000A325A"/>
    <w:rsid w:val="000A32F8"/>
    <w:rsid w:val="000A3364"/>
    <w:rsid w:val="000A346C"/>
    <w:rsid w:val="000A3CD9"/>
    <w:rsid w:val="000A3F66"/>
    <w:rsid w:val="000A4DA0"/>
    <w:rsid w:val="000A502D"/>
    <w:rsid w:val="000A5582"/>
    <w:rsid w:val="000A608C"/>
    <w:rsid w:val="000A703A"/>
    <w:rsid w:val="000B0AB0"/>
    <w:rsid w:val="000B1A12"/>
    <w:rsid w:val="000B3B1C"/>
    <w:rsid w:val="000B3D7B"/>
    <w:rsid w:val="000B41C0"/>
    <w:rsid w:val="000B4C75"/>
    <w:rsid w:val="000B5678"/>
    <w:rsid w:val="000B61C2"/>
    <w:rsid w:val="000B652D"/>
    <w:rsid w:val="000C008D"/>
    <w:rsid w:val="000C00DD"/>
    <w:rsid w:val="000C2568"/>
    <w:rsid w:val="000C2DC9"/>
    <w:rsid w:val="000C32A8"/>
    <w:rsid w:val="000C3E9F"/>
    <w:rsid w:val="000C4752"/>
    <w:rsid w:val="000C625D"/>
    <w:rsid w:val="000C7631"/>
    <w:rsid w:val="000D15E2"/>
    <w:rsid w:val="000D1F3B"/>
    <w:rsid w:val="000D206E"/>
    <w:rsid w:val="000D2339"/>
    <w:rsid w:val="000D2904"/>
    <w:rsid w:val="000D3DA2"/>
    <w:rsid w:val="000D58C6"/>
    <w:rsid w:val="000D70F0"/>
    <w:rsid w:val="000D7803"/>
    <w:rsid w:val="000D7AB6"/>
    <w:rsid w:val="000E36D7"/>
    <w:rsid w:val="000E3AF0"/>
    <w:rsid w:val="000E4E22"/>
    <w:rsid w:val="000E601A"/>
    <w:rsid w:val="000E6FB7"/>
    <w:rsid w:val="000E712E"/>
    <w:rsid w:val="000E762D"/>
    <w:rsid w:val="000F0819"/>
    <w:rsid w:val="000F17A3"/>
    <w:rsid w:val="000F221A"/>
    <w:rsid w:val="000F2EF5"/>
    <w:rsid w:val="000F3128"/>
    <w:rsid w:val="000F32F5"/>
    <w:rsid w:val="000F4334"/>
    <w:rsid w:val="000F7349"/>
    <w:rsid w:val="000F7B8B"/>
    <w:rsid w:val="0010052D"/>
    <w:rsid w:val="00100820"/>
    <w:rsid w:val="00100844"/>
    <w:rsid w:val="0010145C"/>
    <w:rsid w:val="00101CF3"/>
    <w:rsid w:val="0010219E"/>
    <w:rsid w:val="00102E6D"/>
    <w:rsid w:val="00103237"/>
    <w:rsid w:val="0010459C"/>
    <w:rsid w:val="00104671"/>
    <w:rsid w:val="0010499D"/>
    <w:rsid w:val="001050FA"/>
    <w:rsid w:val="00105B66"/>
    <w:rsid w:val="00106B6B"/>
    <w:rsid w:val="00106DA4"/>
    <w:rsid w:val="00107613"/>
    <w:rsid w:val="00107885"/>
    <w:rsid w:val="00107D8B"/>
    <w:rsid w:val="00111344"/>
    <w:rsid w:val="00111BA4"/>
    <w:rsid w:val="00111C26"/>
    <w:rsid w:val="00112763"/>
    <w:rsid w:val="001135C0"/>
    <w:rsid w:val="0011548D"/>
    <w:rsid w:val="001167C0"/>
    <w:rsid w:val="00117DA3"/>
    <w:rsid w:val="00117EF6"/>
    <w:rsid w:val="001207CB"/>
    <w:rsid w:val="00120B2D"/>
    <w:rsid w:val="001228B1"/>
    <w:rsid w:val="00123593"/>
    <w:rsid w:val="00123635"/>
    <w:rsid w:val="00123FCC"/>
    <w:rsid w:val="001241FC"/>
    <w:rsid w:val="00124A1B"/>
    <w:rsid w:val="0012583C"/>
    <w:rsid w:val="001276E6"/>
    <w:rsid w:val="00127773"/>
    <w:rsid w:val="00127E25"/>
    <w:rsid w:val="00131028"/>
    <w:rsid w:val="0013152C"/>
    <w:rsid w:val="00134271"/>
    <w:rsid w:val="001348A2"/>
    <w:rsid w:val="00134BD2"/>
    <w:rsid w:val="001354A0"/>
    <w:rsid w:val="001354B3"/>
    <w:rsid w:val="0013554F"/>
    <w:rsid w:val="00135612"/>
    <w:rsid w:val="0013735A"/>
    <w:rsid w:val="00137A47"/>
    <w:rsid w:val="00137EF2"/>
    <w:rsid w:val="0014103D"/>
    <w:rsid w:val="00141A02"/>
    <w:rsid w:val="00141B63"/>
    <w:rsid w:val="00146B81"/>
    <w:rsid w:val="00146E07"/>
    <w:rsid w:val="00147A8B"/>
    <w:rsid w:val="001502D6"/>
    <w:rsid w:val="00151494"/>
    <w:rsid w:val="00152105"/>
    <w:rsid w:val="00152C96"/>
    <w:rsid w:val="00153FA9"/>
    <w:rsid w:val="0015487F"/>
    <w:rsid w:val="001551ED"/>
    <w:rsid w:val="00156393"/>
    <w:rsid w:val="001567E4"/>
    <w:rsid w:val="00156DBD"/>
    <w:rsid w:val="00157048"/>
    <w:rsid w:val="0015781C"/>
    <w:rsid w:val="00160A59"/>
    <w:rsid w:val="00160EB6"/>
    <w:rsid w:val="0016167F"/>
    <w:rsid w:val="001620EA"/>
    <w:rsid w:val="0016424E"/>
    <w:rsid w:val="00165339"/>
    <w:rsid w:val="0016577C"/>
    <w:rsid w:val="00165B0E"/>
    <w:rsid w:val="00167435"/>
    <w:rsid w:val="00167C45"/>
    <w:rsid w:val="00170263"/>
    <w:rsid w:val="001702AE"/>
    <w:rsid w:val="0017039E"/>
    <w:rsid w:val="0017078B"/>
    <w:rsid w:val="001718F4"/>
    <w:rsid w:val="001727C6"/>
    <w:rsid w:val="0017477B"/>
    <w:rsid w:val="00177ADC"/>
    <w:rsid w:val="001801CF"/>
    <w:rsid w:val="001805A4"/>
    <w:rsid w:val="00180C26"/>
    <w:rsid w:val="00181186"/>
    <w:rsid w:val="0018278C"/>
    <w:rsid w:val="00183027"/>
    <w:rsid w:val="00183ED5"/>
    <w:rsid w:val="0018666A"/>
    <w:rsid w:val="00187C38"/>
    <w:rsid w:val="00190425"/>
    <w:rsid w:val="00190CF1"/>
    <w:rsid w:val="00191687"/>
    <w:rsid w:val="0019203C"/>
    <w:rsid w:val="00192479"/>
    <w:rsid w:val="001935A1"/>
    <w:rsid w:val="00193F1C"/>
    <w:rsid w:val="0019523C"/>
    <w:rsid w:val="0019559C"/>
    <w:rsid w:val="0019775B"/>
    <w:rsid w:val="001A111B"/>
    <w:rsid w:val="001A11D6"/>
    <w:rsid w:val="001A2BF0"/>
    <w:rsid w:val="001A30E6"/>
    <w:rsid w:val="001A4E98"/>
    <w:rsid w:val="001A7D20"/>
    <w:rsid w:val="001B08E5"/>
    <w:rsid w:val="001B1EBC"/>
    <w:rsid w:val="001B3448"/>
    <w:rsid w:val="001B3FDC"/>
    <w:rsid w:val="001B4ACC"/>
    <w:rsid w:val="001B784E"/>
    <w:rsid w:val="001C1E3B"/>
    <w:rsid w:val="001C253E"/>
    <w:rsid w:val="001C3CCF"/>
    <w:rsid w:val="001C4A00"/>
    <w:rsid w:val="001C4E2E"/>
    <w:rsid w:val="001C5CFD"/>
    <w:rsid w:val="001C6766"/>
    <w:rsid w:val="001C7410"/>
    <w:rsid w:val="001D0258"/>
    <w:rsid w:val="001D15C8"/>
    <w:rsid w:val="001D168D"/>
    <w:rsid w:val="001D1DD8"/>
    <w:rsid w:val="001D2599"/>
    <w:rsid w:val="001D2697"/>
    <w:rsid w:val="001D28AC"/>
    <w:rsid w:val="001D2AD7"/>
    <w:rsid w:val="001D39B4"/>
    <w:rsid w:val="001D3F27"/>
    <w:rsid w:val="001D6007"/>
    <w:rsid w:val="001D7807"/>
    <w:rsid w:val="001E026D"/>
    <w:rsid w:val="001E02BE"/>
    <w:rsid w:val="001E276C"/>
    <w:rsid w:val="001E291C"/>
    <w:rsid w:val="001E30EA"/>
    <w:rsid w:val="001E6B8F"/>
    <w:rsid w:val="001E6DF3"/>
    <w:rsid w:val="001E7EF1"/>
    <w:rsid w:val="001F03C5"/>
    <w:rsid w:val="001F094A"/>
    <w:rsid w:val="001F0BD0"/>
    <w:rsid w:val="001F10DA"/>
    <w:rsid w:val="001F198E"/>
    <w:rsid w:val="001F20E0"/>
    <w:rsid w:val="001F2362"/>
    <w:rsid w:val="001F29F7"/>
    <w:rsid w:val="001F2BDC"/>
    <w:rsid w:val="001F3A4D"/>
    <w:rsid w:val="001F40AC"/>
    <w:rsid w:val="001F6C93"/>
    <w:rsid w:val="002010EA"/>
    <w:rsid w:val="00202C5C"/>
    <w:rsid w:val="00203864"/>
    <w:rsid w:val="00204747"/>
    <w:rsid w:val="00206990"/>
    <w:rsid w:val="0020770B"/>
    <w:rsid w:val="00207901"/>
    <w:rsid w:val="00210359"/>
    <w:rsid w:val="00210BDE"/>
    <w:rsid w:val="00210CD4"/>
    <w:rsid w:val="00211A33"/>
    <w:rsid w:val="00211BAB"/>
    <w:rsid w:val="00212CF0"/>
    <w:rsid w:val="002132EE"/>
    <w:rsid w:val="0021350C"/>
    <w:rsid w:val="00213617"/>
    <w:rsid w:val="00214498"/>
    <w:rsid w:val="00216BAD"/>
    <w:rsid w:val="0021707F"/>
    <w:rsid w:val="00217F7B"/>
    <w:rsid w:val="0022165E"/>
    <w:rsid w:val="00221817"/>
    <w:rsid w:val="002236CB"/>
    <w:rsid w:val="00224A59"/>
    <w:rsid w:val="00224DBC"/>
    <w:rsid w:val="00226F7E"/>
    <w:rsid w:val="00227195"/>
    <w:rsid w:val="002308C0"/>
    <w:rsid w:val="0023205B"/>
    <w:rsid w:val="0023369B"/>
    <w:rsid w:val="00233716"/>
    <w:rsid w:val="00235537"/>
    <w:rsid w:val="00235788"/>
    <w:rsid w:val="00235967"/>
    <w:rsid w:val="00235AD4"/>
    <w:rsid w:val="0023644F"/>
    <w:rsid w:val="002377B9"/>
    <w:rsid w:val="00240790"/>
    <w:rsid w:val="00241E81"/>
    <w:rsid w:val="00242726"/>
    <w:rsid w:val="00242842"/>
    <w:rsid w:val="0024301E"/>
    <w:rsid w:val="00243ADF"/>
    <w:rsid w:val="00243B12"/>
    <w:rsid w:val="00243D7D"/>
    <w:rsid w:val="002441E2"/>
    <w:rsid w:val="002446F3"/>
    <w:rsid w:val="00244EE3"/>
    <w:rsid w:val="00245FFD"/>
    <w:rsid w:val="0024606C"/>
    <w:rsid w:val="002460E7"/>
    <w:rsid w:val="0024715C"/>
    <w:rsid w:val="002517C6"/>
    <w:rsid w:val="00252364"/>
    <w:rsid w:val="00253B1A"/>
    <w:rsid w:val="00255DBA"/>
    <w:rsid w:val="00257297"/>
    <w:rsid w:val="002572E1"/>
    <w:rsid w:val="00257EDE"/>
    <w:rsid w:val="002619A0"/>
    <w:rsid w:val="002619EE"/>
    <w:rsid w:val="00261EE0"/>
    <w:rsid w:val="002627DE"/>
    <w:rsid w:val="002634B1"/>
    <w:rsid w:val="0026436A"/>
    <w:rsid w:val="002647ED"/>
    <w:rsid w:val="00266306"/>
    <w:rsid w:val="002702E0"/>
    <w:rsid w:val="00271A3D"/>
    <w:rsid w:val="002725B6"/>
    <w:rsid w:val="002726D2"/>
    <w:rsid w:val="00274969"/>
    <w:rsid w:val="0027552A"/>
    <w:rsid w:val="0028037E"/>
    <w:rsid w:val="002810DB"/>
    <w:rsid w:val="002815D0"/>
    <w:rsid w:val="00281A0D"/>
    <w:rsid w:val="00281B21"/>
    <w:rsid w:val="00284F6B"/>
    <w:rsid w:val="002865B6"/>
    <w:rsid w:val="00291664"/>
    <w:rsid w:val="00293166"/>
    <w:rsid w:val="0029590F"/>
    <w:rsid w:val="00296718"/>
    <w:rsid w:val="00296BF4"/>
    <w:rsid w:val="002A17B8"/>
    <w:rsid w:val="002A1DB8"/>
    <w:rsid w:val="002A28CB"/>
    <w:rsid w:val="002A2A6B"/>
    <w:rsid w:val="002A33CB"/>
    <w:rsid w:val="002A44FF"/>
    <w:rsid w:val="002A658D"/>
    <w:rsid w:val="002A74E1"/>
    <w:rsid w:val="002A7783"/>
    <w:rsid w:val="002B0838"/>
    <w:rsid w:val="002B0D43"/>
    <w:rsid w:val="002B1502"/>
    <w:rsid w:val="002B16F9"/>
    <w:rsid w:val="002B18C3"/>
    <w:rsid w:val="002B2437"/>
    <w:rsid w:val="002B2576"/>
    <w:rsid w:val="002B2D79"/>
    <w:rsid w:val="002B38D1"/>
    <w:rsid w:val="002B45EC"/>
    <w:rsid w:val="002B60D9"/>
    <w:rsid w:val="002B68C2"/>
    <w:rsid w:val="002B72A4"/>
    <w:rsid w:val="002B7A35"/>
    <w:rsid w:val="002C11E8"/>
    <w:rsid w:val="002C209A"/>
    <w:rsid w:val="002C2634"/>
    <w:rsid w:val="002C4F97"/>
    <w:rsid w:val="002C5373"/>
    <w:rsid w:val="002C53AF"/>
    <w:rsid w:val="002C568C"/>
    <w:rsid w:val="002C67B1"/>
    <w:rsid w:val="002C6E7B"/>
    <w:rsid w:val="002D0954"/>
    <w:rsid w:val="002D09ED"/>
    <w:rsid w:val="002D10D4"/>
    <w:rsid w:val="002D1776"/>
    <w:rsid w:val="002D21CB"/>
    <w:rsid w:val="002D2895"/>
    <w:rsid w:val="002D2A56"/>
    <w:rsid w:val="002D450F"/>
    <w:rsid w:val="002D4578"/>
    <w:rsid w:val="002D488F"/>
    <w:rsid w:val="002D69A2"/>
    <w:rsid w:val="002D724E"/>
    <w:rsid w:val="002D7506"/>
    <w:rsid w:val="002E1178"/>
    <w:rsid w:val="002E327D"/>
    <w:rsid w:val="002E4576"/>
    <w:rsid w:val="002E4886"/>
    <w:rsid w:val="002E4E9D"/>
    <w:rsid w:val="002E5C07"/>
    <w:rsid w:val="002E7FD7"/>
    <w:rsid w:val="002F09AC"/>
    <w:rsid w:val="002F303A"/>
    <w:rsid w:val="002F3375"/>
    <w:rsid w:val="002F3401"/>
    <w:rsid w:val="002F48E9"/>
    <w:rsid w:val="002F628F"/>
    <w:rsid w:val="002F648F"/>
    <w:rsid w:val="002F679A"/>
    <w:rsid w:val="002F6A77"/>
    <w:rsid w:val="002F7A99"/>
    <w:rsid w:val="002F7B0F"/>
    <w:rsid w:val="0030102B"/>
    <w:rsid w:val="0030160F"/>
    <w:rsid w:val="00301785"/>
    <w:rsid w:val="0030198D"/>
    <w:rsid w:val="00301D4A"/>
    <w:rsid w:val="00304190"/>
    <w:rsid w:val="0030454D"/>
    <w:rsid w:val="003059F2"/>
    <w:rsid w:val="00306043"/>
    <w:rsid w:val="0030611C"/>
    <w:rsid w:val="003066F8"/>
    <w:rsid w:val="00306CDF"/>
    <w:rsid w:val="003075F0"/>
    <w:rsid w:val="003123B3"/>
    <w:rsid w:val="00313EB0"/>
    <w:rsid w:val="0031562E"/>
    <w:rsid w:val="00315B1C"/>
    <w:rsid w:val="00316178"/>
    <w:rsid w:val="00316769"/>
    <w:rsid w:val="00316F1D"/>
    <w:rsid w:val="003171F7"/>
    <w:rsid w:val="0032260F"/>
    <w:rsid w:val="00322B9A"/>
    <w:rsid w:val="00323075"/>
    <w:rsid w:val="003230E3"/>
    <w:rsid w:val="003236F0"/>
    <w:rsid w:val="0032496E"/>
    <w:rsid w:val="00324B85"/>
    <w:rsid w:val="003255D2"/>
    <w:rsid w:val="00326D14"/>
    <w:rsid w:val="00327B1E"/>
    <w:rsid w:val="00330F22"/>
    <w:rsid w:val="00331974"/>
    <w:rsid w:val="0033221D"/>
    <w:rsid w:val="0033434A"/>
    <w:rsid w:val="00334931"/>
    <w:rsid w:val="00334C15"/>
    <w:rsid w:val="00334DDC"/>
    <w:rsid w:val="0033590A"/>
    <w:rsid w:val="00336656"/>
    <w:rsid w:val="0033670B"/>
    <w:rsid w:val="00337999"/>
    <w:rsid w:val="00337C9F"/>
    <w:rsid w:val="00343744"/>
    <w:rsid w:val="00343C0F"/>
    <w:rsid w:val="00345005"/>
    <w:rsid w:val="00346F42"/>
    <w:rsid w:val="0034779E"/>
    <w:rsid w:val="003477BB"/>
    <w:rsid w:val="00347FD6"/>
    <w:rsid w:val="00351C19"/>
    <w:rsid w:val="0035218F"/>
    <w:rsid w:val="0035269B"/>
    <w:rsid w:val="00352B98"/>
    <w:rsid w:val="003540B2"/>
    <w:rsid w:val="00354CE4"/>
    <w:rsid w:val="00357ACC"/>
    <w:rsid w:val="00357B52"/>
    <w:rsid w:val="00360E33"/>
    <w:rsid w:val="0036180B"/>
    <w:rsid w:val="00361BD8"/>
    <w:rsid w:val="0036285B"/>
    <w:rsid w:val="00362DCE"/>
    <w:rsid w:val="00363DF5"/>
    <w:rsid w:val="00364077"/>
    <w:rsid w:val="0036434D"/>
    <w:rsid w:val="00364BFD"/>
    <w:rsid w:val="00364DF9"/>
    <w:rsid w:val="003669D2"/>
    <w:rsid w:val="00370663"/>
    <w:rsid w:val="00370679"/>
    <w:rsid w:val="003713F9"/>
    <w:rsid w:val="003719D0"/>
    <w:rsid w:val="00371ECE"/>
    <w:rsid w:val="003720F5"/>
    <w:rsid w:val="00372BFF"/>
    <w:rsid w:val="00372E03"/>
    <w:rsid w:val="00373B14"/>
    <w:rsid w:val="003747F3"/>
    <w:rsid w:val="00375D44"/>
    <w:rsid w:val="00375ED9"/>
    <w:rsid w:val="0037657F"/>
    <w:rsid w:val="00377B4C"/>
    <w:rsid w:val="00380531"/>
    <w:rsid w:val="00380FD9"/>
    <w:rsid w:val="003814F6"/>
    <w:rsid w:val="003833E2"/>
    <w:rsid w:val="00383A2A"/>
    <w:rsid w:val="00383DE7"/>
    <w:rsid w:val="00385A2F"/>
    <w:rsid w:val="00387AA0"/>
    <w:rsid w:val="00387B1C"/>
    <w:rsid w:val="00390BC8"/>
    <w:rsid w:val="003911CF"/>
    <w:rsid w:val="00391B33"/>
    <w:rsid w:val="00392EF8"/>
    <w:rsid w:val="0039348B"/>
    <w:rsid w:val="00393841"/>
    <w:rsid w:val="003944F6"/>
    <w:rsid w:val="00394F35"/>
    <w:rsid w:val="003967CA"/>
    <w:rsid w:val="00397178"/>
    <w:rsid w:val="00397A2B"/>
    <w:rsid w:val="003A00A5"/>
    <w:rsid w:val="003A00DA"/>
    <w:rsid w:val="003A10FD"/>
    <w:rsid w:val="003A29E6"/>
    <w:rsid w:val="003A33C4"/>
    <w:rsid w:val="003A3857"/>
    <w:rsid w:val="003A3866"/>
    <w:rsid w:val="003A3CD0"/>
    <w:rsid w:val="003A405A"/>
    <w:rsid w:val="003A4064"/>
    <w:rsid w:val="003A482C"/>
    <w:rsid w:val="003A5346"/>
    <w:rsid w:val="003A55E6"/>
    <w:rsid w:val="003A676A"/>
    <w:rsid w:val="003A67FB"/>
    <w:rsid w:val="003A6841"/>
    <w:rsid w:val="003A6BE8"/>
    <w:rsid w:val="003A77B8"/>
    <w:rsid w:val="003B09B8"/>
    <w:rsid w:val="003B178D"/>
    <w:rsid w:val="003B3232"/>
    <w:rsid w:val="003B3AE5"/>
    <w:rsid w:val="003B418D"/>
    <w:rsid w:val="003B433E"/>
    <w:rsid w:val="003B514F"/>
    <w:rsid w:val="003B519F"/>
    <w:rsid w:val="003B527E"/>
    <w:rsid w:val="003B5C2C"/>
    <w:rsid w:val="003B75CC"/>
    <w:rsid w:val="003C0694"/>
    <w:rsid w:val="003C100E"/>
    <w:rsid w:val="003C21FD"/>
    <w:rsid w:val="003C300C"/>
    <w:rsid w:val="003C3787"/>
    <w:rsid w:val="003C3F01"/>
    <w:rsid w:val="003C3FDA"/>
    <w:rsid w:val="003C44B0"/>
    <w:rsid w:val="003C46D4"/>
    <w:rsid w:val="003C4D5C"/>
    <w:rsid w:val="003C4EC2"/>
    <w:rsid w:val="003C5759"/>
    <w:rsid w:val="003C586B"/>
    <w:rsid w:val="003C70A5"/>
    <w:rsid w:val="003D0159"/>
    <w:rsid w:val="003D0FD0"/>
    <w:rsid w:val="003D1A0D"/>
    <w:rsid w:val="003D2228"/>
    <w:rsid w:val="003D2E61"/>
    <w:rsid w:val="003D2F5A"/>
    <w:rsid w:val="003D351A"/>
    <w:rsid w:val="003D35CC"/>
    <w:rsid w:val="003D3AC7"/>
    <w:rsid w:val="003D3B9C"/>
    <w:rsid w:val="003D3C86"/>
    <w:rsid w:val="003D42B8"/>
    <w:rsid w:val="003D5317"/>
    <w:rsid w:val="003D7C5A"/>
    <w:rsid w:val="003E08E8"/>
    <w:rsid w:val="003E13E6"/>
    <w:rsid w:val="003E1E7D"/>
    <w:rsid w:val="003E2C09"/>
    <w:rsid w:val="003E2EDB"/>
    <w:rsid w:val="003E3319"/>
    <w:rsid w:val="003E35D4"/>
    <w:rsid w:val="003E3D97"/>
    <w:rsid w:val="003E3E1A"/>
    <w:rsid w:val="003E431F"/>
    <w:rsid w:val="003E4563"/>
    <w:rsid w:val="003E5016"/>
    <w:rsid w:val="003E65B0"/>
    <w:rsid w:val="003E6967"/>
    <w:rsid w:val="003E6EB8"/>
    <w:rsid w:val="003E74D9"/>
    <w:rsid w:val="003F0E11"/>
    <w:rsid w:val="003F1B84"/>
    <w:rsid w:val="003F1FF0"/>
    <w:rsid w:val="003F2735"/>
    <w:rsid w:val="003F3D4A"/>
    <w:rsid w:val="003F4B74"/>
    <w:rsid w:val="003F5ED9"/>
    <w:rsid w:val="003F6D20"/>
    <w:rsid w:val="003F7D6D"/>
    <w:rsid w:val="00400A25"/>
    <w:rsid w:val="0040146B"/>
    <w:rsid w:val="00401AF4"/>
    <w:rsid w:val="004020B8"/>
    <w:rsid w:val="00402C55"/>
    <w:rsid w:val="00406898"/>
    <w:rsid w:val="004071E4"/>
    <w:rsid w:val="0040746E"/>
    <w:rsid w:val="0041006E"/>
    <w:rsid w:val="00410B3E"/>
    <w:rsid w:val="004121F4"/>
    <w:rsid w:val="00412512"/>
    <w:rsid w:val="00412C08"/>
    <w:rsid w:val="004156CA"/>
    <w:rsid w:val="00415750"/>
    <w:rsid w:val="00417830"/>
    <w:rsid w:val="00421BE2"/>
    <w:rsid w:val="00421D51"/>
    <w:rsid w:val="00422DF6"/>
    <w:rsid w:val="0042311E"/>
    <w:rsid w:val="00423BD5"/>
    <w:rsid w:val="0042413B"/>
    <w:rsid w:val="00424A14"/>
    <w:rsid w:val="00424E96"/>
    <w:rsid w:val="00424FBD"/>
    <w:rsid w:val="00425691"/>
    <w:rsid w:val="00425D9D"/>
    <w:rsid w:val="0042702E"/>
    <w:rsid w:val="00430124"/>
    <w:rsid w:val="0043013C"/>
    <w:rsid w:val="0043151B"/>
    <w:rsid w:val="00431D26"/>
    <w:rsid w:val="00432E0F"/>
    <w:rsid w:val="004336D9"/>
    <w:rsid w:val="00433908"/>
    <w:rsid w:val="00433A48"/>
    <w:rsid w:val="004342F2"/>
    <w:rsid w:val="00435B48"/>
    <w:rsid w:val="00435F38"/>
    <w:rsid w:val="004367F4"/>
    <w:rsid w:val="00437978"/>
    <w:rsid w:val="00437C19"/>
    <w:rsid w:val="00440B3B"/>
    <w:rsid w:val="00441223"/>
    <w:rsid w:val="00442289"/>
    <w:rsid w:val="00442E13"/>
    <w:rsid w:val="004430B8"/>
    <w:rsid w:val="00444824"/>
    <w:rsid w:val="00445E60"/>
    <w:rsid w:val="00447305"/>
    <w:rsid w:val="00450ED9"/>
    <w:rsid w:val="004513F1"/>
    <w:rsid w:val="00451701"/>
    <w:rsid w:val="004523E2"/>
    <w:rsid w:val="00452884"/>
    <w:rsid w:val="00453BC1"/>
    <w:rsid w:val="00454566"/>
    <w:rsid w:val="00455238"/>
    <w:rsid w:val="004601C1"/>
    <w:rsid w:val="00460F38"/>
    <w:rsid w:val="00462099"/>
    <w:rsid w:val="004622E0"/>
    <w:rsid w:val="0046284A"/>
    <w:rsid w:val="00464386"/>
    <w:rsid w:val="0046495F"/>
    <w:rsid w:val="00466230"/>
    <w:rsid w:val="0046639E"/>
    <w:rsid w:val="00466674"/>
    <w:rsid w:val="00466A94"/>
    <w:rsid w:val="00466DB5"/>
    <w:rsid w:val="004671BC"/>
    <w:rsid w:val="00470209"/>
    <w:rsid w:val="004704CC"/>
    <w:rsid w:val="004716B4"/>
    <w:rsid w:val="004719E4"/>
    <w:rsid w:val="0047219D"/>
    <w:rsid w:val="00473399"/>
    <w:rsid w:val="0047493B"/>
    <w:rsid w:val="00474DE5"/>
    <w:rsid w:val="00474E63"/>
    <w:rsid w:val="00474F72"/>
    <w:rsid w:val="00475D24"/>
    <w:rsid w:val="00475F95"/>
    <w:rsid w:val="004761C2"/>
    <w:rsid w:val="0048064A"/>
    <w:rsid w:val="00483311"/>
    <w:rsid w:val="004834A2"/>
    <w:rsid w:val="00483D66"/>
    <w:rsid w:val="00485077"/>
    <w:rsid w:val="00485247"/>
    <w:rsid w:val="004869EE"/>
    <w:rsid w:val="004873EF"/>
    <w:rsid w:val="00487A7C"/>
    <w:rsid w:val="004924AF"/>
    <w:rsid w:val="00493A5B"/>
    <w:rsid w:val="00493AD3"/>
    <w:rsid w:val="00494DFD"/>
    <w:rsid w:val="004952DA"/>
    <w:rsid w:val="004958B4"/>
    <w:rsid w:val="00495FD8"/>
    <w:rsid w:val="0049606E"/>
    <w:rsid w:val="004967E4"/>
    <w:rsid w:val="0049727E"/>
    <w:rsid w:val="00497EB8"/>
    <w:rsid w:val="004A0286"/>
    <w:rsid w:val="004A067A"/>
    <w:rsid w:val="004A06C4"/>
    <w:rsid w:val="004A35DE"/>
    <w:rsid w:val="004A4961"/>
    <w:rsid w:val="004A4B0D"/>
    <w:rsid w:val="004A5F86"/>
    <w:rsid w:val="004A6BC5"/>
    <w:rsid w:val="004A7184"/>
    <w:rsid w:val="004A7EC5"/>
    <w:rsid w:val="004B06C8"/>
    <w:rsid w:val="004B0F56"/>
    <w:rsid w:val="004B143F"/>
    <w:rsid w:val="004B1D23"/>
    <w:rsid w:val="004B2B36"/>
    <w:rsid w:val="004B49E4"/>
    <w:rsid w:val="004B5118"/>
    <w:rsid w:val="004B5B5E"/>
    <w:rsid w:val="004B77B6"/>
    <w:rsid w:val="004B79ED"/>
    <w:rsid w:val="004C0804"/>
    <w:rsid w:val="004C1BC7"/>
    <w:rsid w:val="004C1D9D"/>
    <w:rsid w:val="004C21CB"/>
    <w:rsid w:val="004C240C"/>
    <w:rsid w:val="004C2D2F"/>
    <w:rsid w:val="004C5428"/>
    <w:rsid w:val="004C77E7"/>
    <w:rsid w:val="004D05B0"/>
    <w:rsid w:val="004D0EDC"/>
    <w:rsid w:val="004D5A7C"/>
    <w:rsid w:val="004D66FF"/>
    <w:rsid w:val="004D6A62"/>
    <w:rsid w:val="004E216A"/>
    <w:rsid w:val="004E3ED2"/>
    <w:rsid w:val="004E3F67"/>
    <w:rsid w:val="004E4F01"/>
    <w:rsid w:val="004E58DC"/>
    <w:rsid w:val="004E64FA"/>
    <w:rsid w:val="004E6557"/>
    <w:rsid w:val="004E70CD"/>
    <w:rsid w:val="004E727C"/>
    <w:rsid w:val="004F0E2D"/>
    <w:rsid w:val="004F1930"/>
    <w:rsid w:val="004F204A"/>
    <w:rsid w:val="004F25E5"/>
    <w:rsid w:val="004F2EEC"/>
    <w:rsid w:val="004F30D6"/>
    <w:rsid w:val="004F376D"/>
    <w:rsid w:val="004F4216"/>
    <w:rsid w:val="004F496B"/>
    <w:rsid w:val="004F565B"/>
    <w:rsid w:val="004F56EB"/>
    <w:rsid w:val="004F5730"/>
    <w:rsid w:val="004F67FC"/>
    <w:rsid w:val="004F6952"/>
    <w:rsid w:val="004F7533"/>
    <w:rsid w:val="00500997"/>
    <w:rsid w:val="00501129"/>
    <w:rsid w:val="00501610"/>
    <w:rsid w:val="00502C42"/>
    <w:rsid w:val="00503C45"/>
    <w:rsid w:val="00504CAA"/>
    <w:rsid w:val="0050523C"/>
    <w:rsid w:val="00505B56"/>
    <w:rsid w:val="00506586"/>
    <w:rsid w:val="0050721B"/>
    <w:rsid w:val="005101C8"/>
    <w:rsid w:val="00511F09"/>
    <w:rsid w:val="00512231"/>
    <w:rsid w:val="0051345E"/>
    <w:rsid w:val="005137F5"/>
    <w:rsid w:val="005160B2"/>
    <w:rsid w:val="005160D1"/>
    <w:rsid w:val="00517547"/>
    <w:rsid w:val="005175C7"/>
    <w:rsid w:val="00517893"/>
    <w:rsid w:val="00520509"/>
    <w:rsid w:val="00521F8C"/>
    <w:rsid w:val="0052396B"/>
    <w:rsid w:val="00523DCF"/>
    <w:rsid w:val="00526962"/>
    <w:rsid w:val="00527F6B"/>
    <w:rsid w:val="00530589"/>
    <w:rsid w:val="00530A7C"/>
    <w:rsid w:val="00532674"/>
    <w:rsid w:val="00532886"/>
    <w:rsid w:val="00533951"/>
    <w:rsid w:val="005368A6"/>
    <w:rsid w:val="00536CCC"/>
    <w:rsid w:val="00537845"/>
    <w:rsid w:val="00537C2C"/>
    <w:rsid w:val="005400C4"/>
    <w:rsid w:val="00540572"/>
    <w:rsid w:val="00540CDE"/>
    <w:rsid w:val="00541A35"/>
    <w:rsid w:val="005423E7"/>
    <w:rsid w:val="00542494"/>
    <w:rsid w:val="0054289C"/>
    <w:rsid w:val="00547BEC"/>
    <w:rsid w:val="00550076"/>
    <w:rsid w:val="005500E3"/>
    <w:rsid w:val="00552539"/>
    <w:rsid w:val="00553619"/>
    <w:rsid w:val="005537BE"/>
    <w:rsid w:val="00555054"/>
    <w:rsid w:val="0055527A"/>
    <w:rsid w:val="00555281"/>
    <w:rsid w:val="0055575D"/>
    <w:rsid w:val="00555B17"/>
    <w:rsid w:val="00560746"/>
    <w:rsid w:val="0056096D"/>
    <w:rsid w:val="005614C1"/>
    <w:rsid w:val="00561F94"/>
    <w:rsid w:val="005627F7"/>
    <w:rsid w:val="005642E9"/>
    <w:rsid w:val="00565001"/>
    <w:rsid w:val="005658E8"/>
    <w:rsid w:val="005678B1"/>
    <w:rsid w:val="00570DD7"/>
    <w:rsid w:val="00573552"/>
    <w:rsid w:val="005740C7"/>
    <w:rsid w:val="00574B4C"/>
    <w:rsid w:val="00577F11"/>
    <w:rsid w:val="00580833"/>
    <w:rsid w:val="00581B4E"/>
    <w:rsid w:val="00581C6D"/>
    <w:rsid w:val="00581E1B"/>
    <w:rsid w:val="00582A07"/>
    <w:rsid w:val="0058508C"/>
    <w:rsid w:val="005851D8"/>
    <w:rsid w:val="005852DA"/>
    <w:rsid w:val="00585E37"/>
    <w:rsid w:val="00586830"/>
    <w:rsid w:val="00587CEE"/>
    <w:rsid w:val="00590AAA"/>
    <w:rsid w:val="005919BA"/>
    <w:rsid w:val="005924BC"/>
    <w:rsid w:val="00593626"/>
    <w:rsid w:val="00594447"/>
    <w:rsid w:val="0059570C"/>
    <w:rsid w:val="0059749D"/>
    <w:rsid w:val="005A00A1"/>
    <w:rsid w:val="005A044B"/>
    <w:rsid w:val="005A14F0"/>
    <w:rsid w:val="005A1B05"/>
    <w:rsid w:val="005A366C"/>
    <w:rsid w:val="005A40F4"/>
    <w:rsid w:val="005A4634"/>
    <w:rsid w:val="005A50CE"/>
    <w:rsid w:val="005B02C2"/>
    <w:rsid w:val="005B069B"/>
    <w:rsid w:val="005B1209"/>
    <w:rsid w:val="005B22C1"/>
    <w:rsid w:val="005B2699"/>
    <w:rsid w:val="005B2F35"/>
    <w:rsid w:val="005B5874"/>
    <w:rsid w:val="005C00E2"/>
    <w:rsid w:val="005C06F0"/>
    <w:rsid w:val="005C0DF8"/>
    <w:rsid w:val="005C24E4"/>
    <w:rsid w:val="005C2575"/>
    <w:rsid w:val="005C2999"/>
    <w:rsid w:val="005C29D6"/>
    <w:rsid w:val="005C325C"/>
    <w:rsid w:val="005C375D"/>
    <w:rsid w:val="005C4C24"/>
    <w:rsid w:val="005C6019"/>
    <w:rsid w:val="005C65AB"/>
    <w:rsid w:val="005C74C5"/>
    <w:rsid w:val="005C7576"/>
    <w:rsid w:val="005D2823"/>
    <w:rsid w:val="005D4715"/>
    <w:rsid w:val="005D5802"/>
    <w:rsid w:val="005D5F67"/>
    <w:rsid w:val="005D6684"/>
    <w:rsid w:val="005E0254"/>
    <w:rsid w:val="005E0EF1"/>
    <w:rsid w:val="005E2E9C"/>
    <w:rsid w:val="005E390F"/>
    <w:rsid w:val="005E3BC9"/>
    <w:rsid w:val="005E4FED"/>
    <w:rsid w:val="005E5473"/>
    <w:rsid w:val="005E617C"/>
    <w:rsid w:val="005E7966"/>
    <w:rsid w:val="005E7A2E"/>
    <w:rsid w:val="005E7A7A"/>
    <w:rsid w:val="005F0CC4"/>
    <w:rsid w:val="005F3C0A"/>
    <w:rsid w:val="005F598D"/>
    <w:rsid w:val="005F5BD2"/>
    <w:rsid w:val="005F61E1"/>
    <w:rsid w:val="005F7056"/>
    <w:rsid w:val="005F7844"/>
    <w:rsid w:val="0060018D"/>
    <w:rsid w:val="00600E9B"/>
    <w:rsid w:val="00602182"/>
    <w:rsid w:val="00602D0F"/>
    <w:rsid w:val="00603C42"/>
    <w:rsid w:val="00604C0D"/>
    <w:rsid w:val="00604CAA"/>
    <w:rsid w:val="00606437"/>
    <w:rsid w:val="006078CC"/>
    <w:rsid w:val="006101FF"/>
    <w:rsid w:val="00610444"/>
    <w:rsid w:val="00611061"/>
    <w:rsid w:val="0061117D"/>
    <w:rsid w:val="006117AB"/>
    <w:rsid w:val="006117CF"/>
    <w:rsid w:val="00613EB5"/>
    <w:rsid w:val="006143FD"/>
    <w:rsid w:val="00614BB9"/>
    <w:rsid w:val="006153B0"/>
    <w:rsid w:val="006155B5"/>
    <w:rsid w:val="006169AB"/>
    <w:rsid w:val="00616F78"/>
    <w:rsid w:val="00617F4C"/>
    <w:rsid w:val="00620A35"/>
    <w:rsid w:val="00621145"/>
    <w:rsid w:val="00621CF5"/>
    <w:rsid w:val="00622DAB"/>
    <w:rsid w:val="006245CC"/>
    <w:rsid w:val="00624936"/>
    <w:rsid w:val="00624B76"/>
    <w:rsid w:val="00625AE9"/>
    <w:rsid w:val="0062783C"/>
    <w:rsid w:val="00627FE1"/>
    <w:rsid w:val="00630CD5"/>
    <w:rsid w:val="006314DF"/>
    <w:rsid w:val="00632A4E"/>
    <w:rsid w:val="00633FEA"/>
    <w:rsid w:val="00635C9D"/>
    <w:rsid w:val="0063620E"/>
    <w:rsid w:val="00636A8A"/>
    <w:rsid w:val="00640A2C"/>
    <w:rsid w:val="00640AA6"/>
    <w:rsid w:val="00643C66"/>
    <w:rsid w:val="00644808"/>
    <w:rsid w:val="00644CF1"/>
    <w:rsid w:val="006457B9"/>
    <w:rsid w:val="0064617F"/>
    <w:rsid w:val="0064719D"/>
    <w:rsid w:val="006502AB"/>
    <w:rsid w:val="006508D7"/>
    <w:rsid w:val="00651D36"/>
    <w:rsid w:val="0065265E"/>
    <w:rsid w:val="00652B9B"/>
    <w:rsid w:val="006530B4"/>
    <w:rsid w:val="006532A6"/>
    <w:rsid w:val="00653D48"/>
    <w:rsid w:val="0065410C"/>
    <w:rsid w:val="006543C0"/>
    <w:rsid w:val="00656110"/>
    <w:rsid w:val="006569BC"/>
    <w:rsid w:val="00656D67"/>
    <w:rsid w:val="00657707"/>
    <w:rsid w:val="00657A26"/>
    <w:rsid w:val="00657A77"/>
    <w:rsid w:val="00661D01"/>
    <w:rsid w:val="006630DF"/>
    <w:rsid w:val="006650A5"/>
    <w:rsid w:val="00665A70"/>
    <w:rsid w:val="00665AFD"/>
    <w:rsid w:val="00666827"/>
    <w:rsid w:val="00666AC1"/>
    <w:rsid w:val="00666F8E"/>
    <w:rsid w:val="00667B57"/>
    <w:rsid w:val="00670EE2"/>
    <w:rsid w:val="00671B59"/>
    <w:rsid w:val="006748AE"/>
    <w:rsid w:val="0067495D"/>
    <w:rsid w:val="00674EE5"/>
    <w:rsid w:val="00674F84"/>
    <w:rsid w:val="00675135"/>
    <w:rsid w:val="00676491"/>
    <w:rsid w:val="00676623"/>
    <w:rsid w:val="00677078"/>
    <w:rsid w:val="00677995"/>
    <w:rsid w:val="00680F26"/>
    <w:rsid w:val="00682E14"/>
    <w:rsid w:val="00682E57"/>
    <w:rsid w:val="006834DD"/>
    <w:rsid w:val="00683C1C"/>
    <w:rsid w:val="00684020"/>
    <w:rsid w:val="00684823"/>
    <w:rsid w:val="00685A3E"/>
    <w:rsid w:val="0068619E"/>
    <w:rsid w:val="006866FA"/>
    <w:rsid w:val="006869B2"/>
    <w:rsid w:val="0068740F"/>
    <w:rsid w:val="00690418"/>
    <w:rsid w:val="0069176F"/>
    <w:rsid w:val="00692F08"/>
    <w:rsid w:val="00693433"/>
    <w:rsid w:val="00695346"/>
    <w:rsid w:val="006972A4"/>
    <w:rsid w:val="006972FD"/>
    <w:rsid w:val="006A14F7"/>
    <w:rsid w:val="006A2FD3"/>
    <w:rsid w:val="006A4489"/>
    <w:rsid w:val="006A45FC"/>
    <w:rsid w:val="006A4C82"/>
    <w:rsid w:val="006A4DDC"/>
    <w:rsid w:val="006A4F59"/>
    <w:rsid w:val="006A56E8"/>
    <w:rsid w:val="006A584D"/>
    <w:rsid w:val="006A5B49"/>
    <w:rsid w:val="006A64B9"/>
    <w:rsid w:val="006A70A3"/>
    <w:rsid w:val="006B002F"/>
    <w:rsid w:val="006B0FD3"/>
    <w:rsid w:val="006B1297"/>
    <w:rsid w:val="006B135A"/>
    <w:rsid w:val="006B1D9A"/>
    <w:rsid w:val="006B362C"/>
    <w:rsid w:val="006B37A1"/>
    <w:rsid w:val="006B4A7C"/>
    <w:rsid w:val="006B4C07"/>
    <w:rsid w:val="006B4E2E"/>
    <w:rsid w:val="006B55F5"/>
    <w:rsid w:val="006B7A93"/>
    <w:rsid w:val="006B7F2F"/>
    <w:rsid w:val="006C0064"/>
    <w:rsid w:val="006C0E22"/>
    <w:rsid w:val="006C0EBF"/>
    <w:rsid w:val="006C1361"/>
    <w:rsid w:val="006C1A9F"/>
    <w:rsid w:val="006C2029"/>
    <w:rsid w:val="006C2E06"/>
    <w:rsid w:val="006C2F8B"/>
    <w:rsid w:val="006C3721"/>
    <w:rsid w:val="006C39FE"/>
    <w:rsid w:val="006C3A9E"/>
    <w:rsid w:val="006C3EFA"/>
    <w:rsid w:val="006C3F0F"/>
    <w:rsid w:val="006C4DB6"/>
    <w:rsid w:val="006C4E0F"/>
    <w:rsid w:val="006C4E6B"/>
    <w:rsid w:val="006C5143"/>
    <w:rsid w:val="006C6279"/>
    <w:rsid w:val="006D1287"/>
    <w:rsid w:val="006D1777"/>
    <w:rsid w:val="006D28E6"/>
    <w:rsid w:val="006D2F40"/>
    <w:rsid w:val="006D42BE"/>
    <w:rsid w:val="006D534E"/>
    <w:rsid w:val="006D6CBD"/>
    <w:rsid w:val="006E2208"/>
    <w:rsid w:val="006E30DE"/>
    <w:rsid w:val="006E3183"/>
    <w:rsid w:val="006E4F0D"/>
    <w:rsid w:val="006E513E"/>
    <w:rsid w:val="006E7969"/>
    <w:rsid w:val="006F04D1"/>
    <w:rsid w:val="006F2907"/>
    <w:rsid w:val="006F3284"/>
    <w:rsid w:val="006F3847"/>
    <w:rsid w:val="006F3D01"/>
    <w:rsid w:val="006F4793"/>
    <w:rsid w:val="006F54BE"/>
    <w:rsid w:val="006F573B"/>
    <w:rsid w:val="006F58CB"/>
    <w:rsid w:val="006F6ECE"/>
    <w:rsid w:val="006F73CC"/>
    <w:rsid w:val="006F77A9"/>
    <w:rsid w:val="00700243"/>
    <w:rsid w:val="007008C4"/>
    <w:rsid w:val="00702EDB"/>
    <w:rsid w:val="00703100"/>
    <w:rsid w:val="0070359F"/>
    <w:rsid w:val="00703FF6"/>
    <w:rsid w:val="007042FC"/>
    <w:rsid w:val="00704E6F"/>
    <w:rsid w:val="00706297"/>
    <w:rsid w:val="00706C09"/>
    <w:rsid w:val="00706F91"/>
    <w:rsid w:val="007105EC"/>
    <w:rsid w:val="00710D9E"/>
    <w:rsid w:val="00711F3A"/>
    <w:rsid w:val="007128CC"/>
    <w:rsid w:val="007140CF"/>
    <w:rsid w:val="00714B41"/>
    <w:rsid w:val="00716CA4"/>
    <w:rsid w:val="00716F63"/>
    <w:rsid w:val="00717B8D"/>
    <w:rsid w:val="00717D7E"/>
    <w:rsid w:val="00717DC7"/>
    <w:rsid w:val="00720712"/>
    <w:rsid w:val="0072291C"/>
    <w:rsid w:val="00722B1B"/>
    <w:rsid w:val="00722D1C"/>
    <w:rsid w:val="00722F1F"/>
    <w:rsid w:val="007237C4"/>
    <w:rsid w:val="00723EA6"/>
    <w:rsid w:val="00724A7D"/>
    <w:rsid w:val="00727720"/>
    <w:rsid w:val="00727FB8"/>
    <w:rsid w:val="007300E4"/>
    <w:rsid w:val="00731A34"/>
    <w:rsid w:val="00732786"/>
    <w:rsid w:val="007335AE"/>
    <w:rsid w:val="00733E26"/>
    <w:rsid w:val="007341A0"/>
    <w:rsid w:val="0073546C"/>
    <w:rsid w:val="007354AD"/>
    <w:rsid w:val="00745802"/>
    <w:rsid w:val="00745AC9"/>
    <w:rsid w:val="00746431"/>
    <w:rsid w:val="00747277"/>
    <w:rsid w:val="00747858"/>
    <w:rsid w:val="00747B8B"/>
    <w:rsid w:val="00747D8B"/>
    <w:rsid w:val="00751515"/>
    <w:rsid w:val="00752790"/>
    <w:rsid w:val="00752F81"/>
    <w:rsid w:val="007532B6"/>
    <w:rsid w:val="00753DA1"/>
    <w:rsid w:val="00754D29"/>
    <w:rsid w:val="00756019"/>
    <w:rsid w:val="00756193"/>
    <w:rsid w:val="00756681"/>
    <w:rsid w:val="0076107A"/>
    <w:rsid w:val="00761DA9"/>
    <w:rsid w:val="00762B7A"/>
    <w:rsid w:val="00764AB3"/>
    <w:rsid w:val="0076757D"/>
    <w:rsid w:val="00770C87"/>
    <w:rsid w:val="00771E67"/>
    <w:rsid w:val="00772E3D"/>
    <w:rsid w:val="00773D8B"/>
    <w:rsid w:val="00774044"/>
    <w:rsid w:val="007768A6"/>
    <w:rsid w:val="007770DF"/>
    <w:rsid w:val="007772ED"/>
    <w:rsid w:val="00780B84"/>
    <w:rsid w:val="00780F32"/>
    <w:rsid w:val="007812E8"/>
    <w:rsid w:val="00782950"/>
    <w:rsid w:val="007841EE"/>
    <w:rsid w:val="00785FB0"/>
    <w:rsid w:val="007862A6"/>
    <w:rsid w:val="00786302"/>
    <w:rsid w:val="0079146A"/>
    <w:rsid w:val="00791914"/>
    <w:rsid w:val="00792121"/>
    <w:rsid w:val="007924BC"/>
    <w:rsid w:val="0079280B"/>
    <w:rsid w:val="00792B68"/>
    <w:rsid w:val="00792ED8"/>
    <w:rsid w:val="00793125"/>
    <w:rsid w:val="00795C91"/>
    <w:rsid w:val="00796013"/>
    <w:rsid w:val="007977B1"/>
    <w:rsid w:val="00797C8C"/>
    <w:rsid w:val="007A0C91"/>
    <w:rsid w:val="007A528A"/>
    <w:rsid w:val="007A588D"/>
    <w:rsid w:val="007A5BB8"/>
    <w:rsid w:val="007A6C06"/>
    <w:rsid w:val="007B0D48"/>
    <w:rsid w:val="007B1432"/>
    <w:rsid w:val="007B206E"/>
    <w:rsid w:val="007B23C4"/>
    <w:rsid w:val="007B2A7C"/>
    <w:rsid w:val="007B2D1F"/>
    <w:rsid w:val="007B2EB0"/>
    <w:rsid w:val="007B32A8"/>
    <w:rsid w:val="007B4819"/>
    <w:rsid w:val="007B497F"/>
    <w:rsid w:val="007B5A95"/>
    <w:rsid w:val="007B659C"/>
    <w:rsid w:val="007B7530"/>
    <w:rsid w:val="007B7970"/>
    <w:rsid w:val="007C061C"/>
    <w:rsid w:val="007C0849"/>
    <w:rsid w:val="007C09D0"/>
    <w:rsid w:val="007C1EAE"/>
    <w:rsid w:val="007C1FA6"/>
    <w:rsid w:val="007C22A0"/>
    <w:rsid w:val="007C366C"/>
    <w:rsid w:val="007C3AFC"/>
    <w:rsid w:val="007C3EBC"/>
    <w:rsid w:val="007C410D"/>
    <w:rsid w:val="007C4A1A"/>
    <w:rsid w:val="007C4A1D"/>
    <w:rsid w:val="007C5CB3"/>
    <w:rsid w:val="007C61E2"/>
    <w:rsid w:val="007C66A7"/>
    <w:rsid w:val="007C680A"/>
    <w:rsid w:val="007C6CDA"/>
    <w:rsid w:val="007C79D8"/>
    <w:rsid w:val="007D0052"/>
    <w:rsid w:val="007D0193"/>
    <w:rsid w:val="007D0CA1"/>
    <w:rsid w:val="007D1AF8"/>
    <w:rsid w:val="007D26EE"/>
    <w:rsid w:val="007D2EBA"/>
    <w:rsid w:val="007D3710"/>
    <w:rsid w:val="007D3CE7"/>
    <w:rsid w:val="007E0011"/>
    <w:rsid w:val="007E0014"/>
    <w:rsid w:val="007E05C7"/>
    <w:rsid w:val="007E20DF"/>
    <w:rsid w:val="007E2ADE"/>
    <w:rsid w:val="007E305A"/>
    <w:rsid w:val="007E3734"/>
    <w:rsid w:val="007E4E8F"/>
    <w:rsid w:val="007E5A59"/>
    <w:rsid w:val="007E5E30"/>
    <w:rsid w:val="007E7C67"/>
    <w:rsid w:val="007E7FAE"/>
    <w:rsid w:val="007F00AE"/>
    <w:rsid w:val="007F1809"/>
    <w:rsid w:val="007F3709"/>
    <w:rsid w:val="007F43D3"/>
    <w:rsid w:val="007F4529"/>
    <w:rsid w:val="007F4D04"/>
    <w:rsid w:val="007F7B84"/>
    <w:rsid w:val="007F7F0B"/>
    <w:rsid w:val="008017E3"/>
    <w:rsid w:val="00801ECE"/>
    <w:rsid w:val="008029E8"/>
    <w:rsid w:val="00802F30"/>
    <w:rsid w:val="0080382A"/>
    <w:rsid w:val="00804427"/>
    <w:rsid w:val="008044D2"/>
    <w:rsid w:val="008057E4"/>
    <w:rsid w:val="00806611"/>
    <w:rsid w:val="00806C6E"/>
    <w:rsid w:val="008070ED"/>
    <w:rsid w:val="00807CE7"/>
    <w:rsid w:val="00807DD6"/>
    <w:rsid w:val="008101D3"/>
    <w:rsid w:val="00810EA4"/>
    <w:rsid w:val="00811FA9"/>
    <w:rsid w:val="00813DF3"/>
    <w:rsid w:val="00813FF4"/>
    <w:rsid w:val="008146F1"/>
    <w:rsid w:val="00814B10"/>
    <w:rsid w:val="00814D4A"/>
    <w:rsid w:val="008163A5"/>
    <w:rsid w:val="008177B9"/>
    <w:rsid w:val="00817DCF"/>
    <w:rsid w:val="00820EC4"/>
    <w:rsid w:val="00821ABD"/>
    <w:rsid w:val="0082458F"/>
    <w:rsid w:val="0082556D"/>
    <w:rsid w:val="00826257"/>
    <w:rsid w:val="00827353"/>
    <w:rsid w:val="008309B8"/>
    <w:rsid w:val="008314A5"/>
    <w:rsid w:val="00833C00"/>
    <w:rsid w:val="0083626D"/>
    <w:rsid w:val="00836569"/>
    <w:rsid w:val="00841E1F"/>
    <w:rsid w:val="00841FFC"/>
    <w:rsid w:val="00842EC1"/>
    <w:rsid w:val="008436FA"/>
    <w:rsid w:val="008449C1"/>
    <w:rsid w:val="0084711B"/>
    <w:rsid w:val="00847366"/>
    <w:rsid w:val="00847ECB"/>
    <w:rsid w:val="008502E6"/>
    <w:rsid w:val="00850792"/>
    <w:rsid w:val="008507D6"/>
    <w:rsid w:val="00851F5C"/>
    <w:rsid w:val="00852478"/>
    <w:rsid w:val="008536B1"/>
    <w:rsid w:val="00853C95"/>
    <w:rsid w:val="008543B3"/>
    <w:rsid w:val="00855C06"/>
    <w:rsid w:val="00856626"/>
    <w:rsid w:val="00860168"/>
    <w:rsid w:val="0086052F"/>
    <w:rsid w:val="008607B0"/>
    <w:rsid w:val="00860F2D"/>
    <w:rsid w:val="00861DBA"/>
    <w:rsid w:val="00862A7B"/>
    <w:rsid w:val="00862C85"/>
    <w:rsid w:val="00864852"/>
    <w:rsid w:val="00865C4A"/>
    <w:rsid w:val="00866DED"/>
    <w:rsid w:val="00867BA5"/>
    <w:rsid w:val="00867EDC"/>
    <w:rsid w:val="0087004F"/>
    <w:rsid w:val="00871626"/>
    <w:rsid w:val="00875FF5"/>
    <w:rsid w:val="00876824"/>
    <w:rsid w:val="008768D3"/>
    <w:rsid w:val="008769A7"/>
    <w:rsid w:val="00876B88"/>
    <w:rsid w:val="00877389"/>
    <w:rsid w:val="008776A6"/>
    <w:rsid w:val="00877DB8"/>
    <w:rsid w:val="0088036E"/>
    <w:rsid w:val="00880397"/>
    <w:rsid w:val="0088090B"/>
    <w:rsid w:val="008809F2"/>
    <w:rsid w:val="0088131B"/>
    <w:rsid w:val="00881407"/>
    <w:rsid w:val="00881CF7"/>
    <w:rsid w:val="00882118"/>
    <w:rsid w:val="0088500D"/>
    <w:rsid w:val="008859C5"/>
    <w:rsid w:val="008861C8"/>
    <w:rsid w:val="008868CD"/>
    <w:rsid w:val="00887871"/>
    <w:rsid w:val="00887C11"/>
    <w:rsid w:val="00887F10"/>
    <w:rsid w:val="008905EE"/>
    <w:rsid w:val="00890BE0"/>
    <w:rsid w:val="00890C35"/>
    <w:rsid w:val="00890CE5"/>
    <w:rsid w:val="00890FE3"/>
    <w:rsid w:val="00890FEA"/>
    <w:rsid w:val="00892AD8"/>
    <w:rsid w:val="00894338"/>
    <w:rsid w:val="00895362"/>
    <w:rsid w:val="0089627A"/>
    <w:rsid w:val="008976CB"/>
    <w:rsid w:val="008A00B0"/>
    <w:rsid w:val="008A10F3"/>
    <w:rsid w:val="008A19C8"/>
    <w:rsid w:val="008A2907"/>
    <w:rsid w:val="008A3BB1"/>
    <w:rsid w:val="008A4969"/>
    <w:rsid w:val="008A4D92"/>
    <w:rsid w:val="008A4F95"/>
    <w:rsid w:val="008A5266"/>
    <w:rsid w:val="008A6513"/>
    <w:rsid w:val="008B014F"/>
    <w:rsid w:val="008B1000"/>
    <w:rsid w:val="008B124C"/>
    <w:rsid w:val="008B28D1"/>
    <w:rsid w:val="008B4742"/>
    <w:rsid w:val="008B5228"/>
    <w:rsid w:val="008B7D9F"/>
    <w:rsid w:val="008C042B"/>
    <w:rsid w:val="008C0C68"/>
    <w:rsid w:val="008C0CFE"/>
    <w:rsid w:val="008C12E9"/>
    <w:rsid w:val="008C1397"/>
    <w:rsid w:val="008C1B45"/>
    <w:rsid w:val="008C1B49"/>
    <w:rsid w:val="008C3C60"/>
    <w:rsid w:val="008C3FB8"/>
    <w:rsid w:val="008C4F7E"/>
    <w:rsid w:val="008C687D"/>
    <w:rsid w:val="008C6C03"/>
    <w:rsid w:val="008C7BED"/>
    <w:rsid w:val="008D08B3"/>
    <w:rsid w:val="008D0D60"/>
    <w:rsid w:val="008D1678"/>
    <w:rsid w:val="008D276A"/>
    <w:rsid w:val="008D2D72"/>
    <w:rsid w:val="008D581C"/>
    <w:rsid w:val="008D5C08"/>
    <w:rsid w:val="008E2B57"/>
    <w:rsid w:val="008E3961"/>
    <w:rsid w:val="008E4105"/>
    <w:rsid w:val="008E44E2"/>
    <w:rsid w:val="008E4B51"/>
    <w:rsid w:val="008E52D4"/>
    <w:rsid w:val="008E6B1B"/>
    <w:rsid w:val="008E6D14"/>
    <w:rsid w:val="008E759A"/>
    <w:rsid w:val="008E79BD"/>
    <w:rsid w:val="008E7DF0"/>
    <w:rsid w:val="008F0394"/>
    <w:rsid w:val="008F0401"/>
    <w:rsid w:val="008F0696"/>
    <w:rsid w:val="008F10F8"/>
    <w:rsid w:val="008F17AB"/>
    <w:rsid w:val="008F1C6A"/>
    <w:rsid w:val="008F2730"/>
    <w:rsid w:val="008F29FD"/>
    <w:rsid w:val="008F31A0"/>
    <w:rsid w:val="008F3A52"/>
    <w:rsid w:val="008F44EB"/>
    <w:rsid w:val="008F49E4"/>
    <w:rsid w:val="008F71F2"/>
    <w:rsid w:val="008F7CD9"/>
    <w:rsid w:val="008F7DD6"/>
    <w:rsid w:val="00900EC4"/>
    <w:rsid w:val="0090267B"/>
    <w:rsid w:val="009048FE"/>
    <w:rsid w:val="0090600B"/>
    <w:rsid w:val="009060C4"/>
    <w:rsid w:val="009067F2"/>
    <w:rsid w:val="00906EC3"/>
    <w:rsid w:val="0090727D"/>
    <w:rsid w:val="0091003E"/>
    <w:rsid w:val="00910361"/>
    <w:rsid w:val="0091065E"/>
    <w:rsid w:val="00912518"/>
    <w:rsid w:val="0091374E"/>
    <w:rsid w:val="009139A3"/>
    <w:rsid w:val="00913E36"/>
    <w:rsid w:val="009140E5"/>
    <w:rsid w:val="00914D42"/>
    <w:rsid w:val="009150F6"/>
    <w:rsid w:val="009151F1"/>
    <w:rsid w:val="009151F2"/>
    <w:rsid w:val="0091534D"/>
    <w:rsid w:val="00915E84"/>
    <w:rsid w:val="009202C5"/>
    <w:rsid w:val="00920E39"/>
    <w:rsid w:val="009215CC"/>
    <w:rsid w:val="00922ED4"/>
    <w:rsid w:val="00923464"/>
    <w:rsid w:val="00924155"/>
    <w:rsid w:val="009254E2"/>
    <w:rsid w:val="009256FB"/>
    <w:rsid w:val="0092574F"/>
    <w:rsid w:val="009257A2"/>
    <w:rsid w:val="00925C98"/>
    <w:rsid w:val="00927B4E"/>
    <w:rsid w:val="009306CC"/>
    <w:rsid w:val="00931135"/>
    <w:rsid w:val="00931EC0"/>
    <w:rsid w:val="0093276C"/>
    <w:rsid w:val="00933493"/>
    <w:rsid w:val="0093358A"/>
    <w:rsid w:val="00933DD2"/>
    <w:rsid w:val="009349CF"/>
    <w:rsid w:val="009371C8"/>
    <w:rsid w:val="009373B3"/>
    <w:rsid w:val="00937946"/>
    <w:rsid w:val="00940D6C"/>
    <w:rsid w:val="00941093"/>
    <w:rsid w:val="00942631"/>
    <w:rsid w:val="00942E43"/>
    <w:rsid w:val="009465A1"/>
    <w:rsid w:val="00946941"/>
    <w:rsid w:val="0094720B"/>
    <w:rsid w:val="00947A0B"/>
    <w:rsid w:val="0095205C"/>
    <w:rsid w:val="009538D3"/>
    <w:rsid w:val="00954B9A"/>
    <w:rsid w:val="00954D34"/>
    <w:rsid w:val="0095510B"/>
    <w:rsid w:val="00955743"/>
    <w:rsid w:val="00956F18"/>
    <w:rsid w:val="00957437"/>
    <w:rsid w:val="00957F83"/>
    <w:rsid w:val="0096051F"/>
    <w:rsid w:val="00961091"/>
    <w:rsid w:val="009645E0"/>
    <w:rsid w:val="009649D0"/>
    <w:rsid w:val="0096598E"/>
    <w:rsid w:val="0096676A"/>
    <w:rsid w:val="009670FB"/>
    <w:rsid w:val="009672EB"/>
    <w:rsid w:val="00967936"/>
    <w:rsid w:val="0097140C"/>
    <w:rsid w:val="00971A60"/>
    <w:rsid w:val="0097292B"/>
    <w:rsid w:val="009740B1"/>
    <w:rsid w:val="009742D4"/>
    <w:rsid w:val="00974E23"/>
    <w:rsid w:val="00975B3C"/>
    <w:rsid w:val="00975BE9"/>
    <w:rsid w:val="009763B7"/>
    <w:rsid w:val="00976432"/>
    <w:rsid w:val="00976525"/>
    <w:rsid w:val="0097672C"/>
    <w:rsid w:val="00977380"/>
    <w:rsid w:val="00980639"/>
    <w:rsid w:val="00981828"/>
    <w:rsid w:val="00981951"/>
    <w:rsid w:val="00982E09"/>
    <w:rsid w:val="009845BF"/>
    <w:rsid w:val="009853AE"/>
    <w:rsid w:val="00985B90"/>
    <w:rsid w:val="00985C4D"/>
    <w:rsid w:val="00985DFF"/>
    <w:rsid w:val="00986224"/>
    <w:rsid w:val="0098708A"/>
    <w:rsid w:val="009908EB"/>
    <w:rsid w:val="00990EB0"/>
    <w:rsid w:val="00992918"/>
    <w:rsid w:val="0099296D"/>
    <w:rsid w:val="00993FBD"/>
    <w:rsid w:val="00994123"/>
    <w:rsid w:val="00994810"/>
    <w:rsid w:val="00994994"/>
    <w:rsid w:val="009953DB"/>
    <w:rsid w:val="00995525"/>
    <w:rsid w:val="0099613F"/>
    <w:rsid w:val="00996259"/>
    <w:rsid w:val="009970C7"/>
    <w:rsid w:val="009972A4"/>
    <w:rsid w:val="009977CE"/>
    <w:rsid w:val="009A0C38"/>
    <w:rsid w:val="009A0C93"/>
    <w:rsid w:val="009A18DF"/>
    <w:rsid w:val="009A22BA"/>
    <w:rsid w:val="009A22F1"/>
    <w:rsid w:val="009A3FA5"/>
    <w:rsid w:val="009A43A0"/>
    <w:rsid w:val="009A4C54"/>
    <w:rsid w:val="009A57ED"/>
    <w:rsid w:val="009A6447"/>
    <w:rsid w:val="009A6BF9"/>
    <w:rsid w:val="009B0A2E"/>
    <w:rsid w:val="009B125A"/>
    <w:rsid w:val="009B3A7D"/>
    <w:rsid w:val="009B3B4D"/>
    <w:rsid w:val="009B671A"/>
    <w:rsid w:val="009B6899"/>
    <w:rsid w:val="009B6DB0"/>
    <w:rsid w:val="009C0852"/>
    <w:rsid w:val="009C1480"/>
    <w:rsid w:val="009C1CCB"/>
    <w:rsid w:val="009C2AA1"/>
    <w:rsid w:val="009C30FB"/>
    <w:rsid w:val="009C39DA"/>
    <w:rsid w:val="009C3CCB"/>
    <w:rsid w:val="009C42E1"/>
    <w:rsid w:val="009C5843"/>
    <w:rsid w:val="009C62E9"/>
    <w:rsid w:val="009C65AE"/>
    <w:rsid w:val="009C69CC"/>
    <w:rsid w:val="009C6FA5"/>
    <w:rsid w:val="009C7C05"/>
    <w:rsid w:val="009C7CED"/>
    <w:rsid w:val="009C7E93"/>
    <w:rsid w:val="009D17E4"/>
    <w:rsid w:val="009D2107"/>
    <w:rsid w:val="009D4384"/>
    <w:rsid w:val="009D49E1"/>
    <w:rsid w:val="009D4B16"/>
    <w:rsid w:val="009D5388"/>
    <w:rsid w:val="009D5A35"/>
    <w:rsid w:val="009D666A"/>
    <w:rsid w:val="009D75D4"/>
    <w:rsid w:val="009D7725"/>
    <w:rsid w:val="009E07D0"/>
    <w:rsid w:val="009E12F3"/>
    <w:rsid w:val="009E2EB5"/>
    <w:rsid w:val="009E5C53"/>
    <w:rsid w:val="009E720B"/>
    <w:rsid w:val="009F0322"/>
    <w:rsid w:val="009F1A3C"/>
    <w:rsid w:val="009F1B54"/>
    <w:rsid w:val="009F1B95"/>
    <w:rsid w:val="009F2415"/>
    <w:rsid w:val="009F3E3E"/>
    <w:rsid w:val="009F6251"/>
    <w:rsid w:val="009F7932"/>
    <w:rsid w:val="00A015A8"/>
    <w:rsid w:val="00A0255E"/>
    <w:rsid w:val="00A02E03"/>
    <w:rsid w:val="00A037CC"/>
    <w:rsid w:val="00A03BAC"/>
    <w:rsid w:val="00A03DF5"/>
    <w:rsid w:val="00A052B0"/>
    <w:rsid w:val="00A057AA"/>
    <w:rsid w:val="00A07FF1"/>
    <w:rsid w:val="00A103AA"/>
    <w:rsid w:val="00A10C9C"/>
    <w:rsid w:val="00A132B3"/>
    <w:rsid w:val="00A137C2"/>
    <w:rsid w:val="00A1409F"/>
    <w:rsid w:val="00A165F4"/>
    <w:rsid w:val="00A16B8F"/>
    <w:rsid w:val="00A17B94"/>
    <w:rsid w:val="00A20018"/>
    <w:rsid w:val="00A22A42"/>
    <w:rsid w:val="00A22FCE"/>
    <w:rsid w:val="00A249B6"/>
    <w:rsid w:val="00A25861"/>
    <w:rsid w:val="00A26043"/>
    <w:rsid w:val="00A2645E"/>
    <w:rsid w:val="00A26B01"/>
    <w:rsid w:val="00A27FBE"/>
    <w:rsid w:val="00A30698"/>
    <w:rsid w:val="00A30809"/>
    <w:rsid w:val="00A30995"/>
    <w:rsid w:val="00A3194F"/>
    <w:rsid w:val="00A31EA4"/>
    <w:rsid w:val="00A3240F"/>
    <w:rsid w:val="00A32B61"/>
    <w:rsid w:val="00A34F49"/>
    <w:rsid w:val="00A36E40"/>
    <w:rsid w:val="00A37632"/>
    <w:rsid w:val="00A401A7"/>
    <w:rsid w:val="00A407A0"/>
    <w:rsid w:val="00A4136E"/>
    <w:rsid w:val="00A41973"/>
    <w:rsid w:val="00A41B82"/>
    <w:rsid w:val="00A430D0"/>
    <w:rsid w:val="00A433DD"/>
    <w:rsid w:val="00A44718"/>
    <w:rsid w:val="00A468EE"/>
    <w:rsid w:val="00A4714A"/>
    <w:rsid w:val="00A51720"/>
    <w:rsid w:val="00A51C19"/>
    <w:rsid w:val="00A51D2D"/>
    <w:rsid w:val="00A538B7"/>
    <w:rsid w:val="00A54402"/>
    <w:rsid w:val="00A5463B"/>
    <w:rsid w:val="00A55A20"/>
    <w:rsid w:val="00A562A5"/>
    <w:rsid w:val="00A56969"/>
    <w:rsid w:val="00A56E8A"/>
    <w:rsid w:val="00A5758C"/>
    <w:rsid w:val="00A6248C"/>
    <w:rsid w:val="00A62922"/>
    <w:rsid w:val="00A63761"/>
    <w:rsid w:val="00A64842"/>
    <w:rsid w:val="00A64A0D"/>
    <w:rsid w:val="00A64D5A"/>
    <w:rsid w:val="00A64E20"/>
    <w:rsid w:val="00A65556"/>
    <w:rsid w:val="00A65606"/>
    <w:rsid w:val="00A66FF5"/>
    <w:rsid w:val="00A679B1"/>
    <w:rsid w:val="00A71086"/>
    <w:rsid w:val="00A71E6C"/>
    <w:rsid w:val="00A7269F"/>
    <w:rsid w:val="00A72D8A"/>
    <w:rsid w:val="00A72E7B"/>
    <w:rsid w:val="00A74AD7"/>
    <w:rsid w:val="00A76917"/>
    <w:rsid w:val="00A77347"/>
    <w:rsid w:val="00A77E6D"/>
    <w:rsid w:val="00A800E6"/>
    <w:rsid w:val="00A8041A"/>
    <w:rsid w:val="00A824D6"/>
    <w:rsid w:val="00A82E1C"/>
    <w:rsid w:val="00A83AD4"/>
    <w:rsid w:val="00A83F75"/>
    <w:rsid w:val="00A8427A"/>
    <w:rsid w:val="00A84300"/>
    <w:rsid w:val="00A847F6"/>
    <w:rsid w:val="00A85346"/>
    <w:rsid w:val="00A857F1"/>
    <w:rsid w:val="00A87589"/>
    <w:rsid w:val="00A90423"/>
    <w:rsid w:val="00A9117F"/>
    <w:rsid w:val="00A9126F"/>
    <w:rsid w:val="00A91E15"/>
    <w:rsid w:val="00A9209F"/>
    <w:rsid w:val="00A92584"/>
    <w:rsid w:val="00A927C4"/>
    <w:rsid w:val="00A92AA7"/>
    <w:rsid w:val="00A9321B"/>
    <w:rsid w:val="00A94212"/>
    <w:rsid w:val="00A94DAD"/>
    <w:rsid w:val="00A9658C"/>
    <w:rsid w:val="00A972C5"/>
    <w:rsid w:val="00A97D57"/>
    <w:rsid w:val="00AA04CD"/>
    <w:rsid w:val="00AA0C8B"/>
    <w:rsid w:val="00AA37A2"/>
    <w:rsid w:val="00AA4382"/>
    <w:rsid w:val="00AA6066"/>
    <w:rsid w:val="00AA65FA"/>
    <w:rsid w:val="00AA6603"/>
    <w:rsid w:val="00AA7200"/>
    <w:rsid w:val="00AB0181"/>
    <w:rsid w:val="00AB03E4"/>
    <w:rsid w:val="00AB4E49"/>
    <w:rsid w:val="00AB626F"/>
    <w:rsid w:val="00AB76D4"/>
    <w:rsid w:val="00AB7AE4"/>
    <w:rsid w:val="00AC0D9E"/>
    <w:rsid w:val="00AC2826"/>
    <w:rsid w:val="00AC314C"/>
    <w:rsid w:val="00AC3F05"/>
    <w:rsid w:val="00AC42FB"/>
    <w:rsid w:val="00AC4CEB"/>
    <w:rsid w:val="00AC5769"/>
    <w:rsid w:val="00AC5F1E"/>
    <w:rsid w:val="00AC62D7"/>
    <w:rsid w:val="00AC64EC"/>
    <w:rsid w:val="00AC658F"/>
    <w:rsid w:val="00AC7EB0"/>
    <w:rsid w:val="00AC7F25"/>
    <w:rsid w:val="00AD1E07"/>
    <w:rsid w:val="00AD1FAE"/>
    <w:rsid w:val="00AD2AEC"/>
    <w:rsid w:val="00AD3AAC"/>
    <w:rsid w:val="00AD3E94"/>
    <w:rsid w:val="00AD41A9"/>
    <w:rsid w:val="00AD63A7"/>
    <w:rsid w:val="00AD66F6"/>
    <w:rsid w:val="00AE0D12"/>
    <w:rsid w:val="00AE1C93"/>
    <w:rsid w:val="00AE24DD"/>
    <w:rsid w:val="00AE34F3"/>
    <w:rsid w:val="00AE4E7D"/>
    <w:rsid w:val="00AE5115"/>
    <w:rsid w:val="00AE595E"/>
    <w:rsid w:val="00AE5D9F"/>
    <w:rsid w:val="00AE6CF9"/>
    <w:rsid w:val="00AE7555"/>
    <w:rsid w:val="00AE7602"/>
    <w:rsid w:val="00AE7E9A"/>
    <w:rsid w:val="00AF0590"/>
    <w:rsid w:val="00AF4049"/>
    <w:rsid w:val="00AF43B4"/>
    <w:rsid w:val="00AF5352"/>
    <w:rsid w:val="00AF5A97"/>
    <w:rsid w:val="00AF6356"/>
    <w:rsid w:val="00B007C2"/>
    <w:rsid w:val="00B00DED"/>
    <w:rsid w:val="00B01597"/>
    <w:rsid w:val="00B02E71"/>
    <w:rsid w:val="00B02E93"/>
    <w:rsid w:val="00B0345C"/>
    <w:rsid w:val="00B03E7C"/>
    <w:rsid w:val="00B064AD"/>
    <w:rsid w:val="00B06ABF"/>
    <w:rsid w:val="00B074EF"/>
    <w:rsid w:val="00B10042"/>
    <w:rsid w:val="00B11A27"/>
    <w:rsid w:val="00B11E74"/>
    <w:rsid w:val="00B126B9"/>
    <w:rsid w:val="00B130D3"/>
    <w:rsid w:val="00B140DA"/>
    <w:rsid w:val="00B141F2"/>
    <w:rsid w:val="00B146B0"/>
    <w:rsid w:val="00B149CA"/>
    <w:rsid w:val="00B14B26"/>
    <w:rsid w:val="00B14CDF"/>
    <w:rsid w:val="00B15866"/>
    <w:rsid w:val="00B16045"/>
    <w:rsid w:val="00B16F5D"/>
    <w:rsid w:val="00B174F8"/>
    <w:rsid w:val="00B17666"/>
    <w:rsid w:val="00B20ADD"/>
    <w:rsid w:val="00B20D28"/>
    <w:rsid w:val="00B214C1"/>
    <w:rsid w:val="00B22C67"/>
    <w:rsid w:val="00B23D8E"/>
    <w:rsid w:val="00B25891"/>
    <w:rsid w:val="00B25B3F"/>
    <w:rsid w:val="00B25FEE"/>
    <w:rsid w:val="00B270B1"/>
    <w:rsid w:val="00B30177"/>
    <w:rsid w:val="00B30371"/>
    <w:rsid w:val="00B306F5"/>
    <w:rsid w:val="00B30A6B"/>
    <w:rsid w:val="00B31ABD"/>
    <w:rsid w:val="00B32467"/>
    <w:rsid w:val="00B32806"/>
    <w:rsid w:val="00B3296D"/>
    <w:rsid w:val="00B32C5F"/>
    <w:rsid w:val="00B3360A"/>
    <w:rsid w:val="00B34AEF"/>
    <w:rsid w:val="00B34BA2"/>
    <w:rsid w:val="00B34BD6"/>
    <w:rsid w:val="00B35872"/>
    <w:rsid w:val="00B36B41"/>
    <w:rsid w:val="00B37484"/>
    <w:rsid w:val="00B40260"/>
    <w:rsid w:val="00B40B44"/>
    <w:rsid w:val="00B41247"/>
    <w:rsid w:val="00B41D28"/>
    <w:rsid w:val="00B4269E"/>
    <w:rsid w:val="00B44084"/>
    <w:rsid w:val="00B50B30"/>
    <w:rsid w:val="00B520CE"/>
    <w:rsid w:val="00B5275B"/>
    <w:rsid w:val="00B527C6"/>
    <w:rsid w:val="00B55E48"/>
    <w:rsid w:val="00B56867"/>
    <w:rsid w:val="00B600BF"/>
    <w:rsid w:val="00B601BB"/>
    <w:rsid w:val="00B61B5F"/>
    <w:rsid w:val="00B62CA2"/>
    <w:rsid w:val="00B630CA"/>
    <w:rsid w:val="00B63502"/>
    <w:rsid w:val="00B63727"/>
    <w:rsid w:val="00B63BBE"/>
    <w:rsid w:val="00B64390"/>
    <w:rsid w:val="00B648AC"/>
    <w:rsid w:val="00B65A50"/>
    <w:rsid w:val="00B65B52"/>
    <w:rsid w:val="00B662ED"/>
    <w:rsid w:val="00B6680C"/>
    <w:rsid w:val="00B668C4"/>
    <w:rsid w:val="00B66D88"/>
    <w:rsid w:val="00B707FA"/>
    <w:rsid w:val="00B7108B"/>
    <w:rsid w:val="00B72436"/>
    <w:rsid w:val="00B73497"/>
    <w:rsid w:val="00B739F0"/>
    <w:rsid w:val="00B74A65"/>
    <w:rsid w:val="00B778B8"/>
    <w:rsid w:val="00B778DB"/>
    <w:rsid w:val="00B81362"/>
    <w:rsid w:val="00B81F12"/>
    <w:rsid w:val="00B82A42"/>
    <w:rsid w:val="00B82F00"/>
    <w:rsid w:val="00B8369D"/>
    <w:rsid w:val="00B84C70"/>
    <w:rsid w:val="00B86554"/>
    <w:rsid w:val="00B86B85"/>
    <w:rsid w:val="00B87605"/>
    <w:rsid w:val="00B90151"/>
    <w:rsid w:val="00B90D38"/>
    <w:rsid w:val="00B910DD"/>
    <w:rsid w:val="00B91374"/>
    <w:rsid w:val="00B92C95"/>
    <w:rsid w:val="00B93493"/>
    <w:rsid w:val="00B937FD"/>
    <w:rsid w:val="00B93EF2"/>
    <w:rsid w:val="00B94682"/>
    <w:rsid w:val="00B946AB"/>
    <w:rsid w:val="00B94E76"/>
    <w:rsid w:val="00B95D81"/>
    <w:rsid w:val="00BA0064"/>
    <w:rsid w:val="00BA153D"/>
    <w:rsid w:val="00BA1620"/>
    <w:rsid w:val="00BA3AA2"/>
    <w:rsid w:val="00BA4105"/>
    <w:rsid w:val="00BA5D75"/>
    <w:rsid w:val="00BA6298"/>
    <w:rsid w:val="00BA6FD7"/>
    <w:rsid w:val="00BA7069"/>
    <w:rsid w:val="00BA73D6"/>
    <w:rsid w:val="00BA7768"/>
    <w:rsid w:val="00BB0D35"/>
    <w:rsid w:val="00BB1117"/>
    <w:rsid w:val="00BB12B8"/>
    <w:rsid w:val="00BB1A18"/>
    <w:rsid w:val="00BB2BE8"/>
    <w:rsid w:val="00BB2CC5"/>
    <w:rsid w:val="00BB2D83"/>
    <w:rsid w:val="00BB3E6E"/>
    <w:rsid w:val="00BB4158"/>
    <w:rsid w:val="00BB465A"/>
    <w:rsid w:val="00BB5559"/>
    <w:rsid w:val="00BB5CE0"/>
    <w:rsid w:val="00BB5F3A"/>
    <w:rsid w:val="00BB73A4"/>
    <w:rsid w:val="00BC0300"/>
    <w:rsid w:val="00BC0684"/>
    <w:rsid w:val="00BC1764"/>
    <w:rsid w:val="00BC1E3A"/>
    <w:rsid w:val="00BC2143"/>
    <w:rsid w:val="00BC2B3A"/>
    <w:rsid w:val="00BC30F9"/>
    <w:rsid w:val="00BC34F3"/>
    <w:rsid w:val="00BC4801"/>
    <w:rsid w:val="00BC69D4"/>
    <w:rsid w:val="00BC6CEC"/>
    <w:rsid w:val="00BC6CFF"/>
    <w:rsid w:val="00BC7B24"/>
    <w:rsid w:val="00BD2031"/>
    <w:rsid w:val="00BD203D"/>
    <w:rsid w:val="00BD287D"/>
    <w:rsid w:val="00BD313F"/>
    <w:rsid w:val="00BD41C7"/>
    <w:rsid w:val="00BD4384"/>
    <w:rsid w:val="00BD46E5"/>
    <w:rsid w:val="00BD47FF"/>
    <w:rsid w:val="00BD4D0B"/>
    <w:rsid w:val="00BD5C3E"/>
    <w:rsid w:val="00BE035D"/>
    <w:rsid w:val="00BE0553"/>
    <w:rsid w:val="00BE0727"/>
    <w:rsid w:val="00BE10AD"/>
    <w:rsid w:val="00BE19AE"/>
    <w:rsid w:val="00BE22CE"/>
    <w:rsid w:val="00BE22EF"/>
    <w:rsid w:val="00BE2B19"/>
    <w:rsid w:val="00BE3FC4"/>
    <w:rsid w:val="00BE4AD1"/>
    <w:rsid w:val="00BE59A8"/>
    <w:rsid w:val="00BE5D6B"/>
    <w:rsid w:val="00BE7535"/>
    <w:rsid w:val="00BE7DC8"/>
    <w:rsid w:val="00BF04DC"/>
    <w:rsid w:val="00BF0E9F"/>
    <w:rsid w:val="00BF124C"/>
    <w:rsid w:val="00BF26E8"/>
    <w:rsid w:val="00BF2D14"/>
    <w:rsid w:val="00BF6206"/>
    <w:rsid w:val="00BF707B"/>
    <w:rsid w:val="00BF715E"/>
    <w:rsid w:val="00BF7793"/>
    <w:rsid w:val="00C0002B"/>
    <w:rsid w:val="00C017F8"/>
    <w:rsid w:val="00C022F5"/>
    <w:rsid w:val="00C028C9"/>
    <w:rsid w:val="00C02E65"/>
    <w:rsid w:val="00C04D8C"/>
    <w:rsid w:val="00C06408"/>
    <w:rsid w:val="00C066B8"/>
    <w:rsid w:val="00C06EDE"/>
    <w:rsid w:val="00C113A4"/>
    <w:rsid w:val="00C12A79"/>
    <w:rsid w:val="00C12BD2"/>
    <w:rsid w:val="00C13232"/>
    <w:rsid w:val="00C14698"/>
    <w:rsid w:val="00C151EE"/>
    <w:rsid w:val="00C1532C"/>
    <w:rsid w:val="00C15413"/>
    <w:rsid w:val="00C161EA"/>
    <w:rsid w:val="00C163AE"/>
    <w:rsid w:val="00C16817"/>
    <w:rsid w:val="00C16916"/>
    <w:rsid w:val="00C16AD2"/>
    <w:rsid w:val="00C175ED"/>
    <w:rsid w:val="00C17E5F"/>
    <w:rsid w:val="00C218B0"/>
    <w:rsid w:val="00C2274E"/>
    <w:rsid w:val="00C22B87"/>
    <w:rsid w:val="00C25FAE"/>
    <w:rsid w:val="00C301E0"/>
    <w:rsid w:val="00C30ACA"/>
    <w:rsid w:val="00C32273"/>
    <w:rsid w:val="00C3242A"/>
    <w:rsid w:val="00C3244F"/>
    <w:rsid w:val="00C34058"/>
    <w:rsid w:val="00C3454F"/>
    <w:rsid w:val="00C347FE"/>
    <w:rsid w:val="00C350A4"/>
    <w:rsid w:val="00C35F28"/>
    <w:rsid w:val="00C36F99"/>
    <w:rsid w:val="00C372DC"/>
    <w:rsid w:val="00C40740"/>
    <w:rsid w:val="00C40FD5"/>
    <w:rsid w:val="00C414F2"/>
    <w:rsid w:val="00C47117"/>
    <w:rsid w:val="00C47D00"/>
    <w:rsid w:val="00C47EF3"/>
    <w:rsid w:val="00C502ED"/>
    <w:rsid w:val="00C51CD8"/>
    <w:rsid w:val="00C526AE"/>
    <w:rsid w:val="00C5314C"/>
    <w:rsid w:val="00C558E3"/>
    <w:rsid w:val="00C559EA"/>
    <w:rsid w:val="00C57E6C"/>
    <w:rsid w:val="00C60D24"/>
    <w:rsid w:val="00C60F72"/>
    <w:rsid w:val="00C6109F"/>
    <w:rsid w:val="00C61249"/>
    <w:rsid w:val="00C63112"/>
    <w:rsid w:val="00C6324B"/>
    <w:rsid w:val="00C65323"/>
    <w:rsid w:val="00C70BE3"/>
    <w:rsid w:val="00C71D8B"/>
    <w:rsid w:val="00C7364A"/>
    <w:rsid w:val="00C745F7"/>
    <w:rsid w:val="00C74B53"/>
    <w:rsid w:val="00C75133"/>
    <w:rsid w:val="00C7534A"/>
    <w:rsid w:val="00C76A4B"/>
    <w:rsid w:val="00C772E5"/>
    <w:rsid w:val="00C826D3"/>
    <w:rsid w:val="00C82BEA"/>
    <w:rsid w:val="00C830DA"/>
    <w:rsid w:val="00C835B3"/>
    <w:rsid w:val="00C837B2"/>
    <w:rsid w:val="00C84174"/>
    <w:rsid w:val="00C8435A"/>
    <w:rsid w:val="00C86AA7"/>
    <w:rsid w:val="00C86AAD"/>
    <w:rsid w:val="00C87528"/>
    <w:rsid w:val="00C909C9"/>
    <w:rsid w:val="00C920AE"/>
    <w:rsid w:val="00C9258D"/>
    <w:rsid w:val="00C933B9"/>
    <w:rsid w:val="00C936E3"/>
    <w:rsid w:val="00C952F6"/>
    <w:rsid w:val="00C95C28"/>
    <w:rsid w:val="00C9696E"/>
    <w:rsid w:val="00C97172"/>
    <w:rsid w:val="00CA0084"/>
    <w:rsid w:val="00CA0496"/>
    <w:rsid w:val="00CA4FEF"/>
    <w:rsid w:val="00CA5DE4"/>
    <w:rsid w:val="00CA6350"/>
    <w:rsid w:val="00CA64CF"/>
    <w:rsid w:val="00CA674D"/>
    <w:rsid w:val="00CA74FA"/>
    <w:rsid w:val="00CB03D6"/>
    <w:rsid w:val="00CB0439"/>
    <w:rsid w:val="00CB08FB"/>
    <w:rsid w:val="00CB3355"/>
    <w:rsid w:val="00CB5B3A"/>
    <w:rsid w:val="00CB6125"/>
    <w:rsid w:val="00CB7AB4"/>
    <w:rsid w:val="00CB7D2A"/>
    <w:rsid w:val="00CB7FAB"/>
    <w:rsid w:val="00CC2117"/>
    <w:rsid w:val="00CC30AD"/>
    <w:rsid w:val="00CC3408"/>
    <w:rsid w:val="00CC3AA2"/>
    <w:rsid w:val="00CC4A94"/>
    <w:rsid w:val="00CC612F"/>
    <w:rsid w:val="00CC6861"/>
    <w:rsid w:val="00CD0C34"/>
    <w:rsid w:val="00CD1F94"/>
    <w:rsid w:val="00CD2C90"/>
    <w:rsid w:val="00CD3C3D"/>
    <w:rsid w:val="00CD62E8"/>
    <w:rsid w:val="00CD6C70"/>
    <w:rsid w:val="00CD6DD8"/>
    <w:rsid w:val="00CD7D97"/>
    <w:rsid w:val="00CE0274"/>
    <w:rsid w:val="00CE1019"/>
    <w:rsid w:val="00CE1277"/>
    <w:rsid w:val="00CE48AC"/>
    <w:rsid w:val="00CE5666"/>
    <w:rsid w:val="00CE612E"/>
    <w:rsid w:val="00CE64B1"/>
    <w:rsid w:val="00CE6A44"/>
    <w:rsid w:val="00CF05D1"/>
    <w:rsid w:val="00CF14FC"/>
    <w:rsid w:val="00CF168C"/>
    <w:rsid w:val="00CF1C55"/>
    <w:rsid w:val="00CF4190"/>
    <w:rsid w:val="00CF714D"/>
    <w:rsid w:val="00CF7AA6"/>
    <w:rsid w:val="00D01921"/>
    <w:rsid w:val="00D02C4A"/>
    <w:rsid w:val="00D0327A"/>
    <w:rsid w:val="00D048D5"/>
    <w:rsid w:val="00D04E5B"/>
    <w:rsid w:val="00D0554B"/>
    <w:rsid w:val="00D0655A"/>
    <w:rsid w:val="00D06668"/>
    <w:rsid w:val="00D069B0"/>
    <w:rsid w:val="00D07C23"/>
    <w:rsid w:val="00D10907"/>
    <w:rsid w:val="00D15F82"/>
    <w:rsid w:val="00D2072B"/>
    <w:rsid w:val="00D208BC"/>
    <w:rsid w:val="00D2277D"/>
    <w:rsid w:val="00D22EF1"/>
    <w:rsid w:val="00D23D92"/>
    <w:rsid w:val="00D23DEC"/>
    <w:rsid w:val="00D26918"/>
    <w:rsid w:val="00D26EBB"/>
    <w:rsid w:val="00D270C4"/>
    <w:rsid w:val="00D27FF6"/>
    <w:rsid w:val="00D301C1"/>
    <w:rsid w:val="00D311B3"/>
    <w:rsid w:val="00D3175F"/>
    <w:rsid w:val="00D3284B"/>
    <w:rsid w:val="00D36245"/>
    <w:rsid w:val="00D406DE"/>
    <w:rsid w:val="00D41074"/>
    <w:rsid w:val="00D43B9A"/>
    <w:rsid w:val="00D4446D"/>
    <w:rsid w:val="00D45E1C"/>
    <w:rsid w:val="00D460E2"/>
    <w:rsid w:val="00D4771E"/>
    <w:rsid w:val="00D50E0A"/>
    <w:rsid w:val="00D50E51"/>
    <w:rsid w:val="00D51706"/>
    <w:rsid w:val="00D5185B"/>
    <w:rsid w:val="00D51A9D"/>
    <w:rsid w:val="00D51BEE"/>
    <w:rsid w:val="00D531AE"/>
    <w:rsid w:val="00D532DD"/>
    <w:rsid w:val="00D53401"/>
    <w:rsid w:val="00D53D06"/>
    <w:rsid w:val="00D54EC4"/>
    <w:rsid w:val="00D56617"/>
    <w:rsid w:val="00D56758"/>
    <w:rsid w:val="00D5687E"/>
    <w:rsid w:val="00D573D0"/>
    <w:rsid w:val="00D574B4"/>
    <w:rsid w:val="00D60DCE"/>
    <w:rsid w:val="00D63959"/>
    <w:rsid w:val="00D63ACB"/>
    <w:rsid w:val="00D63B2E"/>
    <w:rsid w:val="00D64764"/>
    <w:rsid w:val="00D64F5B"/>
    <w:rsid w:val="00D65F1A"/>
    <w:rsid w:val="00D661AB"/>
    <w:rsid w:val="00D675A1"/>
    <w:rsid w:val="00D677A5"/>
    <w:rsid w:val="00D71855"/>
    <w:rsid w:val="00D71B43"/>
    <w:rsid w:val="00D7244F"/>
    <w:rsid w:val="00D72C2A"/>
    <w:rsid w:val="00D72DF4"/>
    <w:rsid w:val="00D75BE0"/>
    <w:rsid w:val="00D76251"/>
    <w:rsid w:val="00D7631C"/>
    <w:rsid w:val="00D76F0B"/>
    <w:rsid w:val="00D77146"/>
    <w:rsid w:val="00D777E3"/>
    <w:rsid w:val="00D80884"/>
    <w:rsid w:val="00D8224C"/>
    <w:rsid w:val="00D83383"/>
    <w:rsid w:val="00D83F6F"/>
    <w:rsid w:val="00D862E4"/>
    <w:rsid w:val="00D86931"/>
    <w:rsid w:val="00D86C28"/>
    <w:rsid w:val="00D86E70"/>
    <w:rsid w:val="00D86EFD"/>
    <w:rsid w:val="00D906AC"/>
    <w:rsid w:val="00D90B6F"/>
    <w:rsid w:val="00D9248A"/>
    <w:rsid w:val="00D94414"/>
    <w:rsid w:val="00D95CC3"/>
    <w:rsid w:val="00D964C6"/>
    <w:rsid w:val="00D9714E"/>
    <w:rsid w:val="00D97413"/>
    <w:rsid w:val="00DA0263"/>
    <w:rsid w:val="00DA0C4D"/>
    <w:rsid w:val="00DA0F66"/>
    <w:rsid w:val="00DA2886"/>
    <w:rsid w:val="00DA2906"/>
    <w:rsid w:val="00DA7526"/>
    <w:rsid w:val="00DA77F3"/>
    <w:rsid w:val="00DA7A77"/>
    <w:rsid w:val="00DB0D62"/>
    <w:rsid w:val="00DB2A06"/>
    <w:rsid w:val="00DB35D6"/>
    <w:rsid w:val="00DB4303"/>
    <w:rsid w:val="00DB4808"/>
    <w:rsid w:val="00DB4B36"/>
    <w:rsid w:val="00DB603F"/>
    <w:rsid w:val="00DB6D25"/>
    <w:rsid w:val="00DB7997"/>
    <w:rsid w:val="00DC0D67"/>
    <w:rsid w:val="00DC1B57"/>
    <w:rsid w:val="00DC266A"/>
    <w:rsid w:val="00DC29DC"/>
    <w:rsid w:val="00DC2D04"/>
    <w:rsid w:val="00DC5408"/>
    <w:rsid w:val="00DC60ED"/>
    <w:rsid w:val="00DC644C"/>
    <w:rsid w:val="00DC78B8"/>
    <w:rsid w:val="00DD146B"/>
    <w:rsid w:val="00DD23A8"/>
    <w:rsid w:val="00DD2468"/>
    <w:rsid w:val="00DD2573"/>
    <w:rsid w:val="00DD2AE4"/>
    <w:rsid w:val="00DD4260"/>
    <w:rsid w:val="00DD48B1"/>
    <w:rsid w:val="00DD4D03"/>
    <w:rsid w:val="00DD57A5"/>
    <w:rsid w:val="00DD729D"/>
    <w:rsid w:val="00DD7944"/>
    <w:rsid w:val="00DE043A"/>
    <w:rsid w:val="00DE19FD"/>
    <w:rsid w:val="00DE1BBF"/>
    <w:rsid w:val="00DE25DE"/>
    <w:rsid w:val="00DE27A4"/>
    <w:rsid w:val="00DE386F"/>
    <w:rsid w:val="00DE4BD4"/>
    <w:rsid w:val="00DE4CBB"/>
    <w:rsid w:val="00DE4E26"/>
    <w:rsid w:val="00DE52C7"/>
    <w:rsid w:val="00DE5677"/>
    <w:rsid w:val="00DE5996"/>
    <w:rsid w:val="00DF0AC1"/>
    <w:rsid w:val="00DF0D4E"/>
    <w:rsid w:val="00DF0EF1"/>
    <w:rsid w:val="00DF1A42"/>
    <w:rsid w:val="00DF1FC0"/>
    <w:rsid w:val="00DF2865"/>
    <w:rsid w:val="00DF2AE6"/>
    <w:rsid w:val="00DF2E6E"/>
    <w:rsid w:val="00DF5F66"/>
    <w:rsid w:val="00DF7808"/>
    <w:rsid w:val="00DF7AE3"/>
    <w:rsid w:val="00E0038C"/>
    <w:rsid w:val="00E006B6"/>
    <w:rsid w:val="00E00A05"/>
    <w:rsid w:val="00E01612"/>
    <w:rsid w:val="00E02070"/>
    <w:rsid w:val="00E026B2"/>
    <w:rsid w:val="00E032BF"/>
    <w:rsid w:val="00E03428"/>
    <w:rsid w:val="00E037CF"/>
    <w:rsid w:val="00E037E2"/>
    <w:rsid w:val="00E04086"/>
    <w:rsid w:val="00E0436B"/>
    <w:rsid w:val="00E05329"/>
    <w:rsid w:val="00E078B9"/>
    <w:rsid w:val="00E07ED3"/>
    <w:rsid w:val="00E1010B"/>
    <w:rsid w:val="00E11011"/>
    <w:rsid w:val="00E110A9"/>
    <w:rsid w:val="00E11345"/>
    <w:rsid w:val="00E113C8"/>
    <w:rsid w:val="00E12736"/>
    <w:rsid w:val="00E12ACB"/>
    <w:rsid w:val="00E12BC1"/>
    <w:rsid w:val="00E17082"/>
    <w:rsid w:val="00E17DB7"/>
    <w:rsid w:val="00E17F3F"/>
    <w:rsid w:val="00E2105B"/>
    <w:rsid w:val="00E22893"/>
    <w:rsid w:val="00E2316D"/>
    <w:rsid w:val="00E240B4"/>
    <w:rsid w:val="00E24792"/>
    <w:rsid w:val="00E2518D"/>
    <w:rsid w:val="00E258A0"/>
    <w:rsid w:val="00E2704F"/>
    <w:rsid w:val="00E27725"/>
    <w:rsid w:val="00E27A45"/>
    <w:rsid w:val="00E30307"/>
    <w:rsid w:val="00E3050B"/>
    <w:rsid w:val="00E30ADB"/>
    <w:rsid w:val="00E31954"/>
    <w:rsid w:val="00E3248D"/>
    <w:rsid w:val="00E33C8F"/>
    <w:rsid w:val="00E33DBA"/>
    <w:rsid w:val="00E3466A"/>
    <w:rsid w:val="00E35A9D"/>
    <w:rsid w:val="00E35B70"/>
    <w:rsid w:val="00E40A38"/>
    <w:rsid w:val="00E42983"/>
    <w:rsid w:val="00E436A5"/>
    <w:rsid w:val="00E447DF"/>
    <w:rsid w:val="00E44BC7"/>
    <w:rsid w:val="00E45549"/>
    <w:rsid w:val="00E45CDA"/>
    <w:rsid w:val="00E45E8A"/>
    <w:rsid w:val="00E466EF"/>
    <w:rsid w:val="00E50871"/>
    <w:rsid w:val="00E50DEB"/>
    <w:rsid w:val="00E52A31"/>
    <w:rsid w:val="00E52BFC"/>
    <w:rsid w:val="00E540E5"/>
    <w:rsid w:val="00E55767"/>
    <w:rsid w:val="00E56E57"/>
    <w:rsid w:val="00E5718C"/>
    <w:rsid w:val="00E607D1"/>
    <w:rsid w:val="00E60E50"/>
    <w:rsid w:val="00E627CD"/>
    <w:rsid w:val="00E62D96"/>
    <w:rsid w:val="00E647B6"/>
    <w:rsid w:val="00E6551F"/>
    <w:rsid w:val="00E65C6F"/>
    <w:rsid w:val="00E65E9A"/>
    <w:rsid w:val="00E65F69"/>
    <w:rsid w:val="00E66CB6"/>
    <w:rsid w:val="00E66F72"/>
    <w:rsid w:val="00E67CDB"/>
    <w:rsid w:val="00E70105"/>
    <w:rsid w:val="00E7080E"/>
    <w:rsid w:val="00E72F4C"/>
    <w:rsid w:val="00E72F9D"/>
    <w:rsid w:val="00E72FB9"/>
    <w:rsid w:val="00E74BE6"/>
    <w:rsid w:val="00E74C0C"/>
    <w:rsid w:val="00E753A2"/>
    <w:rsid w:val="00E758EC"/>
    <w:rsid w:val="00E76326"/>
    <w:rsid w:val="00E76D03"/>
    <w:rsid w:val="00E771EF"/>
    <w:rsid w:val="00E80DD8"/>
    <w:rsid w:val="00E8122D"/>
    <w:rsid w:val="00E81746"/>
    <w:rsid w:val="00E8225E"/>
    <w:rsid w:val="00E85141"/>
    <w:rsid w:val="00E85F11"/>
    <w:rsid w:val="00E866A6"/>
    <w:rsid w:val="00E86F0E"/>
    <w:rsid w:val="00E90219"/>
    <w:rsid w:val="00E90BFB"/>
    <w:rsid w:val="00E912EE"/>
    <w:rsid w:val="00E9181D"/>
    <w:rsid w:val="00E91824"/>
    <w:rsid w:val="00E92017"/>
    <w:rsid w:val="00E92685"/>
    <w:rsid w:val="00E928E7"/>
    <w:rsid w:val="00E939F0"/>
    <w:rsid w:val="00E93CD8"/>
    <w:rsid w:val="00E943C0"/>
    <w:rsid w:val="00E95DDB"/>
    <w:rsid w:val="00E961FE"/>
    <w:rsid w:val="00E967F6"/>
    <w:rsid w:val="00EA024A"/>
    <w:rsid w:val="00EA0558"/>
    <w:rsid w:val="00EA06E5"/>
    <w:rsid w:val="00EA0E9B"/>
    <w:rsid w:val="00EA2682"/>
    <w:rsid w:val="00EA27EF"/>
    <w:rsid w:val="00EA2B2E"/>
    <w:rsid w:val="00EA2B87"/>
    <w:rsid w:val="00EA40D3"/>
    <w:rsid w:val="00EA4458"/>
    <w:rsid w:val="00EA5272"/>
    <w:rsid w:val="00EA5421"/>
    <w:rsid w:val="00EA637A"/>
    <w:rsid w:val="00EA6909"/>
    <w:rsid w:val="00EA79CA"/>
    <w:rsid w:val="00EB0260"/>
    <w:rsid w:val="00EB04DC"/>
    <w:rsid w:val="00EB0CB9"/>
    <w:rsid w:val="00EB256F"/>
    <w:rsid w:val="00EB2596"/>
    <w:rsid w:val="00EB37A1"/>
    <w:rsid w:val="00EB42D5"/>
    <w:rsid w:val="00EB4AC5"/>
    <w:rsid w:val="00EB4B64"/>
    <w:rsid w:val="00EB71BF"/>
    <w:rsid w:val="00EB7340"/>
    <w:rsid w:val="00EB7FEE"/>
    <w:rsid w:val="00EC0FDC"/>
    <w:rsid w:val="00EC40B8"/>
    <w:rsid w:val="00EC6ADD"/>
    <w:rsid w:val="00ED0021"/>
    <w:rsid w:val="00ED0505"/>
    <w:rsid w:val="00ED0F38"/>
    <w:rsid w:val="00ED10E3"/>
    <w:rsid w:val="00ED1C6D"/>
    <w:rsid w:val="00ED2507"/>
    <w:rsid w:val="00ED4855"/>
    <w:rsid w:val="00ED4D5F"/>
    <w:rsid w:val="00ED5745"/>
    <w:rsid w:val="00ED5CBF"/>
    <w:rsid w:val="00ED6AAF"/>
    <w:rsid w:val="00EE0656"/>
    <w:rsid w:val="00EE4765"/>
    <w:rsid w:val="00EE5806"/>
    <w:rsid w:val="00EE5DE4"/>
    <w:rsid w:val="00EE5DE8"/>
    <w:rsid w:val="00EF1089"/>
    <w:rsid w:val="00EF1588"/>
    <w:rsid w:val="00EF27E8"/>
    <w:rsid w:val="00EF4118"/>
    <w:rsid w:val="00EF4403"/>
    <w:rsid w:val="00EF635A"/>
    <w:rsid w:val="00EF69BD"/>
    <w:rsid w:val="00EF7C43"/>
    <w:rsid w:val="00EF7E9F"/>
    <w:rsid w:val="00F0070C"/>
    <w:rsid w:val="00F01773"/>
    <w:rsid w:val="00F02182"/>
    <w:rsid w:val="00F035D3"/>
    <w:rsid w:val="00F03EFC"/>
    <w:rsid w:val="00F04CE6"/>
    <w:rsid w:val="00F0597F"/>
    <w:rsid w:val="00F05F66"/>
    <w:rsid w:val="00F06904"/>
    <w:rsid w:val="00F110D4"/>
    <w:rsid w:val="00F11226"/>
    <w:rsid w:val="00F117D6"/>
    <w:rsid w:val="00F12060"/>
    <w:rsid w:val="00F12074"/>
    <w:rsid w:val="00F132B9"/>
    <w:rsid w:val="00F14C1D"/>
    <w:rsid w:val="00F150F1"/>
    <w:rsid w:val="00F157FB"/>
    <w:rsid w:val="00F16470"/>
    <w:rsid w:val="00F16800"/>
    <w:rsid w:val="00F16A42"/>
    <w:rsid w:val="00F17021"/>
    <w:rsid w:val="00F207C9"/>
    <w:rsid w:val="00F25B34"/>
    <w:rsid w:val="00F25B89"/>
    <w:rsid w:val="00F25E75"/>
    <w:rsid w:val="00F275FB"/>
    <w:rsid w:val="00F30D67"/>
    <w:rsid w:val="00F31043"/>
    <w:rsid w:val="00F3152B"/>
    <w:rsid w:val="00F31C23"/>
    <w:rsid w:val="00F32F9B"/>
    <w:rsid w:val="00F34FC1"/>
    <w:rsid w:val="00F352C8"/>
    <w:rsid w:val="00F3551C"/>
    <w:rsid w:val="00F359B2"/>
    <w:rsid w:val="00F35A28"/>
    <w:rsid w:val="00F3619D"/>
    <w:rsid w:val="00F36B9D"/>
    <w:rsid w:val="00F37389"/>
    <w:rsid w:val="00F40B42"/>
    <w:rsid w:val="00F412B5"/>
    <w:rsid w:val="00F42414"/>
    <w:rsid w:val="00F42620"/>
    <w:rsid w:val="00F4308B"/>
    <w:rsid w:val="00F431B3"/>
    <w:rsid w:val="00F433C3"/>
    <w:rsid w:val="00F43D5D"/>
    <w:rsid w:val="00F4411E"/>
    <w:rsid w:val="00F464D5"/>
    <w:rsid w:val="00F466E1"/>
    <w:rsid w:val="00F47B24"/>
    <w:rsid w:val="00F520F1"/>
    <w:rsid w:val="00F525F9"/>
    <w:rsid w:val="00F527E3"/>
    <w:rsid w:val="00F52D0F"/>
    <w:rsid w:val="00F537F3"/>
    <w:rsid w:val="00F5433A"/>
    <w:rsid w:val="00F5439B"/>
    <w:rsid w:val="00F56029"/>
    <w:rsid w:val="00F56593"/>
    <w:rsid w:val="00F57C36"/>
    <w:rsid w:val="00F614EB"/>
    <w:rsid w:val="00F615D2"/>
    <w:rsid w:val="00F61F59"/>
    <w:rsid w:val="00F6298E"/>
    <w:rsid w:val="00F62A63"/>
    <w:rsid w:val="00F62EDE"/>
    <w:rsid w:val="00F642CC"/>
    <w:rsid w:val="00F650C4"/>
    <w:rsid w:val="00F6557E"/>
    <w:rsid w:val="00F67ABC"/>
    <w:rsid w:val="00F67DAE"/>
    <w:rsid w:val="00F700F0"/>
    <w:rsid w:val="00F71590"/>
    <w:rsid w:val="00F71836"/>
    <w:rsid w:val="00F71B33"/>
    <w:rsid w:val="00F71CA3"/>
    <w:rsid w:val="00F72234"/>
    <w:rsid w:val="00F72412"/>
    <w:rsid w:val="00F72C80"/>
    <w:rsid w:val="00F75805"/>
    <w:rsid w:val="00F76A71"/>
    <w:rsid w:val="00F77E32"/>
    <w:rsid w:val="00F81E66"/>
    <w:rsid w:val="00F82878"/>
    <w:rsid w:val="00F828AA"/>
    <w:rsid w:val="00F837E8"/>
    <w:rsid w:val="00F84623"/>
    <w:rsid w:val="00F8469E"/>
    <w:rsid w:val="00F92037"/>
    <w:rsid w:val="00F934C7"/>
    <w:rsid w:val="00F934D6"/>
    <w:rsid w:val="00FA085B"/>
    <w:rsid w:val="00FA14EA"/>
    <w:rsid w:val="00FA326E"/>
    <w:rsid w:val="00FA4B3C"/>
    <w:rsid w:val="00FA4D81"/>
    <w:rsid w:val="00FA5C5A"/>
    <w:rsid w:val="00FA62A6"/>
    <w:rsid w:val="00FA6C6C"/>
    <w:rsid w:val="00FB00F9"/>
    <w:rsid w:val="00FB0141"/>
    <w:rsid w:val="00FB0DD3"/>
    <w:rsid w:val="00FB0F60"/>
    <w:rsid w:val="00FB2630"/>
    <w:rsid w:val="00FB2F3F"/>
    <w:rsid w:val="00FB481E"/>
    <w:rsid w:val="00FB48F1"/>
    <w:rsid w:val="00FB4B13"/>
    <w:rsid w:val="00FB4CEC"/>
    <w:rsid w:val="00FB5FD5"/>
    <w:rsid w:val="00FB7626"/>
    <w:rsid w:val="00FB7D45"/>
    <w:rsid w:val="00FC03E6"/>
    <w:rsid w:val="00FC1443"/>
    <w:rsid w:val="00FC16EA"/>
    <w:rsid w:val="00FC1AB0"/>
    <w:rsid w:val="00FC3E1F"/>
    <w:rsid w:val="00FC3E7C"/>
    <w:rsid w:val="00FC468D"/>
    <w:rsid w:val="00FC480D"/>
    <w:rsid w:val="00FC6BD6"/>
    <w:rsid w:val="00FC6FC4"/>
    <w:rsid w:val="00FC75EE"/>
    <w:rsid w:val="00FD0A54"/>
    <w:rsid w:val="00FD0D53"/>
    <w:rsid w:val="00FD21F6"/>
    <w:rsid w:val="00FD2CDF"/>
    <w:rsid w:val="00FD3563"/>
    <w:rsid w:val="00FD5C3E"/>
    <w:rsid w:val="00FD6344"/>
    <w:rsid w:val="00FD63E9"/>
    <w:rsid w:val="00FD7F51"/>
    <w:rsid w:val="00FE38B2"/>
    <w:rsid w:val="00FE4AD4"/>
    <w:rsid w:val="00FE6A59"/>
    <w:rsid w:val="00FF2BD8"/>
    <w:rsid w:val="00FF3B94"/>
    <w:rsid w:val="00FF4124"/>
    <w:rsid w:val="00FF4A62"/>
    <w:rsid w:val="00FF5ED3"/>
    <w:rsid w:val="00FF5F47"/>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BD54B"/>
  <w15:docId w15:val="{566A8305-2482-4A86-8816-9C31A1B8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237"/>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link w:val="NoSpacingChar"/>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paragraph" w:styleId="EndnoteText">
    <w:name w:val="endnote text"/>
    <w:basedOn w:val="Normal"/>
    <w:link w:val="EndnoteTextChar"/>
    <w:uiPriority w:val="99"/>
    <w:semiHidden/>
    <w:unhideWhenUsed/>
    <w:rsid w:val="00BD20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2031"/>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BD2031"/>
    <w:rPr>
      <w:vertAlign w:val="superscript"/>
    </w:rPr>
  </w:style>
  <w:style w:type="character" w:customStyle="1" w:styleId="NoSpacingChar">
    <w:name w:val="No Spacing Char"/>
    <w:link w:val="NoSpacing"/>
    <w:uiPriority w:val="1"/>
    <w:rsid w:val="009A22F1"/>
    <w:rPr>
      <w:rFonts w:ascii="Calibri" w:eastAsia="ヒラギノ角ゴ Pro W3" w:hAnsi="Calibri" w:cs="Times New Roman"/>
      <w:color w:val="000000"/>
      <w:szCs w:val="24"/>
    </w:rPr>
  </w:style>
  <w:style w:type="character" w:customStyle="1" w:styleId="UnresolvedMention1">
    <w:name w:val="Unresolved Mention1"/>
    <w:basedOn w:val="DefaultParagraphFont"/>
    <w:uiPriority w:val="99"/>
    <w:semiHidden/>
    <w:unhideWhenUsed/>
    <w:rsid w:val="0002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6305">
      <w:bodyDiv w:val="1"/>
      <w:marLeft w:val="0"/>
      <w:marRight w:val="0"/>
      <w:marTop w:val="0"/>
      <w:marBottom w:val="0"/>
      <w:divBdr>
        <w:top w:val="none" w:sz="0" w:space="0" w:color="auto"/>
        <w:left w:val="none" w:sz="0" w:space="0" w:color="auto"/>
        <w:bottom w:val="none" w:sz="0" w:space="0" w:color="auto"/>
        <w:right w:val="none" w:sz="0" w:space="0" w:color="auto"/>
      </w:divBdr>
    </w:div>
    <w:div w:id="40884554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2363651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432511192">
      <w:bodyDiv w:val="1"/>
      <w:marLeft w:val="0"/>
      <w:marRight w:val="0"/>
      <w:marTop w:val="0"/>
      <w:marBottom w:val="0"/>
      <w:divBdr>
        <w:top w:val="none" w:sz="0" w:space="0" w:color="auto"/>
        <w:left w:val="none" w:sz="0" w:space="0" w:color="auto"/>
        <w:bottom w:val="none" w:sz="0" w:space="0" w:color="auto"/>
        <w:right w:val="none" w:sz="0" w:space="0" w:color="auto"/>
      </w:divBdr>
      <w:divsChild>
        <w:div w:id="1943024759">
          <w:marLeft w:val="0"/>
          <w:marRight w:val="0"/>
          <w:marTop w:val="0"/>
          <w:marBottom w:val="0"/>
          <w:divBdr>
            <w:top w:val="none" w:sz="0" w:space="0" w:color="auto"/>
            <w:left w:val="none" w:sz="0" w:space="0" w:color="auto"/>
            <w:bottom w:val="none" w:sz="0" w:space="0" w:color="auto"/>
            <w:right w:val="none" w:sz="0" w:space="0" w:color="auto"/>
          </w:divBdr>
          <w:divsChild>
            <w:div w:id="808326138">
              <w:marLeft w:val="0"/>
              <w:marRight w:val="0"/>
              <w:marTop w:val="0"/>
              <w:marBottom w:val="0"/>
              <w:divBdr>
                <w:top w:val="none" w:sz="0" w:space="0" w:color="auto"/>
                <w:left w:val="none" w:sz="0" w:space="0" w:color="auto"/>
                <w:bottom w:val="none" w:sz="0" w:space="0" w:color="auto"/>
                <w:right w:val="none" w:sz="0" w:space="0" w:color="auto"/>
              </w:divBdr>
              <w:divsChild>
                <w:div w:id="2033530988">
                  <w:marLeft w:val="0"/>
                  <w:marRight w:val="0"/>
                  <w:marTop w:val="0"/>
                  <w:marBottom w:val="0"/>
                  <w:divBdr>
                    <w:top w:val="none" w:sz="0" w:space="0" w:color="auto"/>
                    <w:left w:val="none" w:sz="0" w:space="0" w:color="auto"/>
                    <w:bottom w:val="none" w:sz="0" w:space="0" w:color="auto"/>
                    <w:right w:val="none" w:sz="0" w:space="0" w:color="auto"/>
                  </w:divBdr>
                  <w:divsChild>
                    <w:div w:id="1571651449">
                      <w:marLeft w:val="0"/>
                      <w:marRight w:val="0"/>
                      <w:marTop w:val="0"/>
                      <w:marBottom w:val="0"/>
                      <w:divBdr>
                        <w:top w:val="none" w:sz="0" w:space="0" w:color="auto"/>
                        <w:left w:val="none" w:sz="0" w:space="0" w:color="auto"/>
                        <w:bottom w:val="none" w:sz="0" w:space="0" w:color="auto"/>
                        <w:right w:val="none" w:sz="0" w:space="0" w:color="auto"/>
                      </w:divBdr>
                      <w:divsChild>
                        <w:div w:id="1773932053">
                          <w:marLeft w:val="0"/>
                          <w:marRight w:val="0"/>
                          <w:marTop w:val="0"/>
                          <w:marBottom w:val="0"/>
                          <w:divBdr>
                            <w:top w:val="none" w:sz="0" w:space="0" w:color="auto"/>
                            <w:left w:val="none" w:sz="0" w:space="0" w:color="auto"/>
                            <w:bottom w:val="none" w:sz="0" w:space="0" w:color="auto"/>
                            <w:right w:val="none" w:sz="0" w:space="0" w:color="auto"/>
                          </w:divBdr>
                          <w:divsChild>
                            <w:div w:id="18642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77782">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45046033">
      <w:bodyDiv w:val="1"/>
      <w:marLeft w:val="0"/>
      <w:marRight w:val="0"/>
      <w:marTop w:val="0"/>
      <w:marBottom w:val="0"/>
      <w:divBdr>
        <w:top w:val="none" w:sz="0" w:space="0" w:color="auto"/>
        <w:left w:val="none" w:sz="0" w:space="0" w:color="auto"/>
        <w:bottom w:val="none" w:sz="0" w:space="0" w:color="auto"/>
        <w:right w:val="none" w:sz="0" w:space="0" w:color="auto"/>
      </w:divBdr>
    </w:div>
    <w:div w:id="1977250653">
      <w:bodyDiv w:val="1"/>
      <w:marLeft w:val="0"/>
      <w:marRight w:val="0"/>
      <w:marTop w:val="0"/>
      <w:marBottom w:val="0"/>
      <w:divBdr>
        <w:top w:val="none" w:sz="0" w:space="0" w:color="auto"/>
        <w:left w:val="none" w:sz="0" w:space="0" w:color="auto"/>
        <w:bottom w:val="none" w:sz="0" w:space="0" w:color="auto"/>
        <w:right w:val="none" w:sz="0" w:space="0" w:color="auto"/>
      </w:divBdr>
    </w:div>
    <w:div w:id="21106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e0416c19-d0a4-4465-b3a6-49c90d5b7baf">
      <Value>378</Value>
    </TaxCatchAll>
    <PublishingExpirationDate xmlns="http://schemas.microsoft.com/sharepoint/v3" xsi:nil="true"/>
    <Datums xmlns="d0fcbd5b-29ed-422d-a7a0-3c9ffe75dfec">2021-07-13T21:00:00+00:00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01_Lemumprojekts_SM_212</TermName>
          <TermId xmlns="http://schemas.microsoft.com/office/infopath/2007/PartnerControls">e5eb32c9-8534-4ee2-87e5-2ffd31b90e61</TermId>
        </TermInfo>
      </Terms>
    </o877d9218c154979a8e88c6fe5bfa2b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metadata/properties"/>
    <ds:schemaRef ds:uri="e0416c19-d0a4-4465-b3a6-49c90d5b7baf"/>
    <ds:schemaRef ds:uri="http://schemas.microsoft.com/sharepoint/v3"/>
    <ds:schemaRef ds:uri="d0fcbd5b-29ed-422d-a7a0-3c9ffe75dfec"/>
    <ds:schemaRef ds:uri="http://schemas.microsoft.com/office/infopath/2007/PartnerControls"/>
  </ds:schemaRefs>
</ds:datastoreItem>
</file>

<file path=customXml/itemProps2.xml><?xml version="1.0" encoding="utf-8"?>
<ds:datastoreItem xmlns:ds="http://schemas.openxmlformats.org/officeDocument/2006/customXml" ds:itemID="{E97A874D-6167-42E6-BEFE-FBD683F9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A771BA14-C31F-4C86-B624-5B62BEC0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27877</Words>
  <Characters>15891</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PROJEKTU IESNIEGUMU VĒRTĒŠANAS KRITĒRIJU PIEMĒROŠANAS METODIKA</vt:lpstr>
      <vt:lpstr/>
    </vt:vector>
  </TitlesOfParts>
  <Company>Satiksmes ministrija</Company>
  <LinksUpToDate>false</LinksUpToDate>
  <CharactersWithSpaces>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KRITĒRIJU PIEMĒROŠANAS METODIKA</dc:title>
  <dc:creator>Andzela.Petersone@sam.gov.lv</dc:creator>
  <cp:lastModifiedBy>Sintija Laugale-Volbaka</cp:lastModifiedBy>
  <cp:revision>5</cp:revision>
  <cp:lastPrinted>2020-07-21T08:26:00Z</cp:lastPrinted>
  <dcterms:created xsi:type="dcterms:W3CDTF">2021-08-10T11:30:00Z</dcterms:created>
  <dcterms:modified xsi:type="dcterms:W3CDTF">2021-09-17T09:57:00Z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378;#01_Lemumprojekts_SM_212|e5eb32c9-8534-4ee2-87e5-2ffd31b90e61</vt:lpwstr>
  </property>
</Properties>
</file>