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1816" w14:textId="77777777" w:rsidR="004854DD" w:rsidRDefault="004854DD" w:rsidP="004854DD">
      <w:pPr>
        <w:spacing w:after="0"/>
        <w:jc w:val="right"/>
        <w:rPr>
          <w:rFonts w:ascii="Times New Roman" w:eastAsiaTheme="minorHAnsi" w:hAnsi="Times New Roman"/>
          <w:color w:val="auto"/>
          <w:sz w:val="24"/>
        </w:rPr>
      </w:pPr>
      <w:r>
        <w:rPr>
          <w:rFonts w:ascii="Times New Roman" w:hAnsi="Times New Roman"/>
          <w:sz w:val="24"/>
        </w:rPr>
        <w:t>3.pielikums</w:t>
      </w:r>
    </w:p>
    <w:p w14:paraId="5366639F" w14:textId="1CFBF646" w:rsidR="005E11B7" w:rsidRDefault="004854DD" w:rsidP="004854DD">
      <w:pPr>
        <w:tabs>
          <w:tab w:val="num" w:pos="709"/>
        </w:tabs>
        <w:spacing w:after="0" w:line="240" w:lineRule="auto"/>
        <w:jc w:val="right"/>
        <w:rPr>
          <w:rFonts w:ascii="Times New Roman" w:hAnsi="Times New Roman"/>
          <w:sz w:val="24"/>
        </w:rPr>
      </w:pPr>
      <w:r>
        <w:rPr>
          <w:rFonts w:ascii="Times New Roman" w:hAnsi="Times New Roman"/>
          <w:sz w:val="24"/>
        </w:rPr>
        <w:t>Projekta iesniegumu atlases nolikumam</w:t>
      </w:r>
    </w:p>
    <w:p w14:paraId="0923A1B7" w14:textId="77777777" w:rsidR="004854DD" w:rsidRDefault="004854DD" w:rsidP="004854DD">
      <w:pPr>
        <w:tabs>
          <w:tab w:val="num" w:pos="709"/>
        </w:tabs>
        <w:spacing w:after="0" w:line="240" w:lineRule="auto"/>
        <w:jc w:val="right"/>
        <w:rPr>
          <w:rFonts w:ascii="Times New Roman" w:hAnsi="Times New Roman"/>
          <w:b/>
          <w:smallCaps/>
          <w:color w:val="auto"/>
          <w:sz w:val="28"/>
          <w:szCs w:val="28"/>
        </w:rPr>
      </w:pPr>
    </w:p>
    <w:p w14:paraId="1A08A9A0" w14:textId="77777777" w:rsidR="002020B6" w:rsidRPr="0077755B" w:rsidRDefault="001E6DF3" w:rsidP="006B223E">
      <w:pPr>
        <w:tabs>
          <w:tab w:val="num" w:pos="709"/>
        </w:tabs>
        <w:spacing w:after="0" w:line="240" w:lineRule="auto"/>
        <w:jc w:val="center"/>
        <w:rPr>
          <w:rFonts w:ascii="Times New Roman" w:hAnsi="Times New Roman"/>
          <w:b/>
          <w:caps/>
          <w:color w:val="auto"/>
          <w:sz w:val="28"/>
          <w:szCs w:val="28"/>
        </w:rPr>
      </w:pPr>
      <w:r w:rsidRPr="0077755B">
        <w:rPr>
          <w:rFonts w:ascii="Times New Roman" w:hAnsi="Times New Roman"/>
          <w:b/>
          <w:caps/>
          <w:color w:val="auto"/>
          <w:sz w:val="28"/>
          <w:szCs w:val="28"/>
        </w:rPr>
        <w:t>Projekt</w:t>
      </w:r>
      <w:r w:rsidR="002020B6" w:rsidRPr="0077755B">
        <w:rPr>
          <w:rFonts w:ascii="Times New Roman" w:hAnsi="Times New Roman"/>
          <w:b/>
          <w:caps/>
          <w:color w:val="auto"/>
          <w:sz w:val="28"/>
          <w:szCs w:val="28"/>
        </w:rPr>
        <w:t>u iesniegumu</w:t>
      </w:r>
      <w:r w:rsidRPr="0077755B">
        <w:rPr>
          <w:rFonts w:ascii="Times New Roman" w:hAnsi="Times New Roman"/>
          <w:b/>
          <w:caps/>
          <w:color w:val="auto"/>
          <w:sz w:val="28"/>
          <w:szCs w:val="28"/>
        </w:rPr>
        <w:t xml:space="preserve"> vērtēšanas kritēriji</w:t>
      </w:r>
    </w:p>
    <w:p w14:paraId="596010F3" w14:textId="77777777" w:rsidR="00F117D6" w:rsidRPr="00D85275" w:rsidRDefault="002020B6" w:rsidP="006B223E">
      <w:pPr>
        <w:tabs>
          <w:tab w:val="num" w:pos="709"/>
        </w:tabs>
        <w:spacing w:after="0" w:line="240" w:lineRule="auto"/>
        <w:jc w:val="center"/>
        <w:rPr>
          <w:rFonts w:ascii="Times New Roman" w:hAnsi="Times New Roman"/>
          <w:b/>
          <w:smallCaps/>
          <w:color w:val="auto"/>
          <w:sz w:val="24"/>
        </w:rPr>
      </w:pPr>
      <w:r w:rsidRPr="00D85275">
        <w:rPr>
          <w:rFonts w:ascii="Times New Roman" w:hAnsi="Times New Roman"/>
          <w:b/>
          <w:smallCaps/>
          <w:color w:val="auto"/>
          <w:sz w:val="24"/>
        </w:rPr>
        <w:t xml:space="preserve"> </w:t>
      </w:r>
    </w:p>
    <w:p w14:paraId="55773276" w14:textId="77777777" w:rsidR="00F117D6" w:rsidRPr="00D85275" w:rsidRDefault="00F117D6" w:rsidP="006B223E">
      <w:pPr>
        <w:tabs>
          <w:tab w:val="num" w:pos="709"/>
        </w:tabs>
        <w:spacing w:after="0" w:line="240" w:lineRule="auto"/>
        <w:jc w:val="center"/>
        <w:rPr>
          <w:rFonts w:ascii="Times New Roman" w:hAnsi="Times New Roman"/>
          <w:b/>
          <w:smallCaps/>
          <w:color w:val="auto"/>
          <w:sz w:val="24"/>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9327"/>
      </w:tblGrid>
      <w:tr w:rsidR="00F117D6" w:rsidRPr="00D85275" w14:paraId="3DACF24F" w14:textId="77777777" w:rsidTr="7BE67948">
        <w:trPr>
          <w:trHeight w:val="428"/>
        </w:trPr>
        <w:tc>
          <w:tcPr>
            <w:tcW w:w="4565" w:type="dxa"/>
            <w:tcBorders>
              <w:top w:val="single" w:sz="4" w:space="0" w:color="auto"/>
              <w:left w:val="single" w:sz="4" w:space="0" w:color="auto"/>
              <w:bottom w:val="single" w:sz="4" w:space="0" w:color="auto"/>
              <w:right w:val="single" w:sz="4" w:space="0" w:color="auto"/>
            </w:tcBorders>
            <w:vAlign w:val="center"/>
          </w:tcPr>
          <w:p w14:paraId="58D7C031" w14:textId="77777777" w:rsidR="00F117D6" w:rsidRPr="00D85275" w:rsidRDefault="00F117D6" w:rsidP="006B223E">
            <w:pPr>
              <w:spacing w:after="120" w:line="240" w:lineRule="auto"/>
              <w:rPr>
                <w:rFonts w:ascii="Times New Roman" w:hAnsi="Times New Roman"/>
                <w:color w:val="auto"/>
                <w:sz w:val="24"/>
              </w:rPr>
            </w:pPr>
            <w:r w:rsidRPr="00D85275">
              <w:rPr>
                <w:rFonts w:ascii="Times New Roman" w:hAnsi="Times New Roman"/>
                <w:color w:val="auto"/>
                <w:sz w:val="24"/>
              </w:rPr>
              <w:t xml:space="preserve">Darbības programmas </w:t>
            </w:r>
            <w:r w:rsidR="00AA6066" w:rsidRPr="00D85275">
              <w:rPr>
                <w:rFonts w:ascii="Times New Roman" w:hAnsi="Times New Roman"/>
                <w:color w:val="auto"/>
                <w:sz w:val="24"/>
              </w:rPr>
              <w:t>nosaukums</w:t>
            </w:r>
          </w:p>
        </w:tc>
        <w:tc>
          <w:tcPr>
            <w:tcW w:w="9327" w:type="dxa"/>
            <w:tcBorders>
              <w:top w:val="single" w:sz="4" w:space="0" w:color="auto"/>
              <w:left w:val="single" w:sz="4" w:space="0" w:color="auto"/>
              <w:bottom w:val="single" w:sz="4" w:space="0" w:color="auto"/>
              <w:right w:val="single" w:sz="4" w:space="0" w:color="auto"/>
            </w:tcBorders>
            <w:vAlign w:val="center"/>
          </w:tcPr>
          <w:p w14:paraId="67F50425" w14:textId="77777777" w:rsidR="00F117D6" w:rsidRPr="00D85275" w:rsidRDefault="00F117D6" w:rsidP="006B223E">
            <w:pPr>
              <w:spacing w:after="120" w:line="240" w:lineRule="auto"/>
              <w:rPr>
                <w:rStyle w:val="BookTitle"/>
                <w:rFonts w:ascii="Times New Roman" w:hAnsi="Times New Roman"/>
                <w:b w:val="0"/>
                <w:color w:val="auto"/>
                <w:sz w:val="24"/>
              </w:rPr>
            </w:pPr>
            <w:r w:rsidRPr="00D85275">
              <w:rPr>
                <w:rStyle w:val="BookTitle"/>
                <w:rFonts w:ascii="Times New Roman" w:hAnsi="Times New Roman"/>
                <w:b w:val="0"/>
                <w:smallCaps w:val="0"/>
                <w:color w:val="auto"/>
                <w:sz w:val="24"/>
              </w:rPr>
              <w:t>Izaugsme un nodarbinātība</w:t>
            </w:r>
          </w:p>
        </w:tc>
      </w:tr>
      <w:tr w:rsidR="00F117D6" w:rsidRPr="00D85275" w14:paraId="58365DBB" w14:textId="77777777" w:rsidTr="7BE67948">
        <w:trPr>
          <w:trHeight w:val="996"/>
        </w:trPr>
        <w:tc>
          <w:tcPr>
            <w:tcW w:w="4565" w:type="dxa"/>
            <w:tcBorders>
              <w:top w:val="single" w:sz="4" w:space="0" w:color="auto"/>
              <w:left w:val="single" w:sz="4" w:space="0" w:color="auto"/>
              <w:bottom w:val="single" w:sz="4" w:space="0" w:color="auto"/>
              <w:right w:val="single" w:sz="4" w:space="0" w:color="auto"/>
            </w:tcBorders>
            <w:vAlign w:val="center"/>
          </w:tcPr>
          <w:p w14:paraId="2ED885A2" w14:textId="77777777" w:rsidR="00F117D6" w:rsidRPr="00D85275" w:rsidRDefault="00F117D6" w:rsidP="006B223E">
            <w:pPr>
              <w:spacing w:after="120" w:line="240" w:lineRule="auto"/>
              <w:rPr>
                <w:rFonts w:ascii="Times New Roman" w:hAnsi="Times New Roman"/>
                <w:color w:val="auto"/>
                <w:sz w:val="24"/>
              </w:rPr>
            </w:pPr>
            <w:r w:rsidRPr="00D85275">
              <w:rPr>
                <w:rFonts w:ascii="Times New Roman" w:hAnsi="Times New Roman"/>
                <w:color w:val="auto"/>
                <w:sz w:val="24"/>
              </w:rPr>
              <w:t>Prioritārā virziena numurs un nosaukums</w:t>
            </w:r>
          </w:p>
        </w:tc>
        <w:tc>
          <w:tcPr>
            <w:tcW w:w="9327" w:type="dxa"/>
            <w:tcBorders>
              <w:top w:val="single" w:sz="4" w:space="0" w:color="auto"/>
              <w:left w:val="single" w:sz="4" w:space="0" w:color="auto"/>
              <w:bottom w:val="single" w:sz="4" w:space="0" w:color="auto"/>
              <w:right w:val="single" w:sz="4" w:space="0" w:color="auto"/>
            </w:tcBorders>
            <w:vAlign w:val="center"/>
          </w:tcPr>
          <w:p w14:paraId="438B75E3" w14:textId="468B7F46" w:rsidR="00F117D6" w:rsidRPr="00D85275" w:rsidRDefault="00C835E4" w:rsidP="00C835E4">
            <w:pPr>
              <w:spacing w:after="120" w:line="240" w:lineRule="auto"/>
              <w:jc w:val="both"/>
              <w:rPr>
                <w:rStyle w:val="BookTitle"/>
                <w:rFonts w:ascii="Times New Roman" w:hAnsi="Times New Roman"/>
                <w:smallCaps w:val="0"/>
                <w:color w:val="auto"/>
                <w:sz w:val="24"/>
              </w:rPr>
            </w:pPr>
            <w:r>
              <w:rPr>
                <w:rFonts w:ascii="Times New Roman" w:hAnsi="Times New Roman"/>
                <w:bCs/>
                <w:color w:val="auto"/>
                <w:spacing w:val="5"/>
                <w:sz w:val="24"/>
              </w:rPr>
              <w:t>13</w:t>
            </w:r>
            <w:r w:rsidR="009943B1" w:rsidRPr="00D85275">
              <w:rPr>
                <w:rFonts w:ascii="Times New Roman" w:hAnsi="Times New Roman"/>
                <w:bCs/>
                <w:color w:val="auto"/>
                <w:spacing w:val="5"/>
                <w:sz w:val="24"/>
              </w:rPr>
              <w:t xml:space="preserve">. </w:t>
            </w:r>
            <w:r w:rsidRPr="00C835E4">
              <w:rPr>
                <w:rFonts w:ascii="Times New Roman" w:hAnsi="Times New Roman"/>
                <w:bCs/>
                <w:color w:val="auto"/>
                <w:spacing w:val="5"/>
                <w:sz w:val="24"/>
              </w:rPr>
              <w:t>Co</w:t>
            </w:r>
            <w:r>
              <w:rPr>
                <w:rFonts w:ascii="Times New Roman" w:hAnsi="Times New Roman"/>
                <w:bCs/>
                <w:color w:val="auto"/>
                <w:spacing w:val="5"/>
                <w:sz w:val="24"/>
              </w:rPr>
              <w:t>vid-19 pandēmijas seku mazināša</w:t>
            </w:r>
            <w:r w:rsidRPr="00C835E4">
              <w:rPr>
                <w:rFonts w:ascii="Times New Roman" w:hAnsi="Times New Roman"/>
                <w:bCs/>
                <w:color w:val="auto"/>
                <w:spacing w:val="5"/>
                <w:sz w:val="24"/>
              </w:rPr>
              <w:t>nai (ERAF)</w:t>
            </w:r>
          </w:p>
        </w:tc>
      </w:tr>
      <w:tr w:rsidR="00F117D6" w:rsidRPr="00D85275" w14:paraId="79B973DD" w14:textId="77777777" w:rsidTr="7BE67948">
        <w:trPr>
          <w:trHeight w:val="428"/>
        </w:trPr>
        <w:tc>
          <w:tcPr>
            <w:tcW w:w="4565" w:type="dxa"/>
            <w:tcBorders>
              <w:top w:val="single" w:sz="4" w:space="0" w:color="auto"/>
              <w:left w:val="single" w:sz="4" w:space="0" w:color="auto"/>
              <w:bottom w:val="single" w:sz="4" w:space="0" w:color="auto"/>
              <w:right w:val="single" w:sz="4" w:space="0" w:color="auto"/>
            </w:tcBorders>
            <w:vAlign w:val="center"/>
          </w:tcPr>
          <w:p w14:paraId="38B6A7B9" w14:textId="77777777" w:rsidR="00F117D6" w:rsidRPr="00D85275" w:rsidRDefault="00F117D6" w:rsidP="006B223E">
            <w:pPr>
              <w:spacing w:after="120" w:line="240" w:lineRule="auto"/>
              <w:rPr>
                <w:rFonts w:ascii="Times New Roman" w:hAnsi="Times New Roman"/>
                <w:color w:val="auto"/>
                <w:sz w:val="24"/>
              </w:rPr>
            </w:pPr>
            <w:r w:rsidRPr="00D85275">
              <w:rPr>
                <w:rFonts w:ascii="Times New Roman" w:hAnsi="Times New Roman"/>
                <w:color w:val="auto"/>
                <w:sz w:val="24"/>
              </w:rPr>
              <w:t xml:space="preserve">Specifiskā atbalsta mērķa numurs un nosaukums </w:t>
            </w:r>
          </w:p>
        </w:tc>
        <w:tc>
          <w:tcPr>
            <w:tcW w:w="9327" w:type="dxa"/>
            <w:tcBorders>
              <w:top w:val="single" w:sz="4" w:space="0" w:color="auto"/>
              <w:left w:val="single" w:sz="4" w:space="0" w:color="auto"/>
              <w:bottom w:val="single" w:sz="4" w:space="0" w:color="auto"/>
              <w:right w:val="single" w:sz="4" w:space="0" w:color="auto"/>
            </w:tcBorders>
            <w:vAlign w:val="center"/>
          </w:tcPr>
          <w:p w14:paraId="524D4769" w14:textId="1D9FA714" w:rsidR="00F117D6" w:rsidRPr="00D85275" w:rsidRDefault="0BB610A9" w:rsidP="007E4BED">
            <w:pPr>
              <w:widowControl w:val="0"/>
              <w:autoSpaceDE w:val="0"/>
              <w:autoSpaceDN w:val="0"/>
              <w:adjustRightInd w:val="0"/>
              <w:spacing w:after="120" w:line="240" w:lineRule="auto"/>
              <w:jc w:val="both"/>
              <w:rPr>
                <w:color w:val="000000" w:themeColor="text1"/>
                <w:sz w:val="24"/>
              </w:rPr>
            </w:pPr>
            <w:r w:rsidRPr="7BE67948">
              <w:rPr>
                <w:rFonts w:ascii="Times New Roman" w:hAnsi="Times New Roman"/>
                <w:color w:val="auto"/>
                <w:spacing w:val="5"/>
                <w:sz w:val="24"/>
              </w:rPr>
              <w:t>13.1.2.</w:t>
            </w:r>
            <w:r w:rsidR="4C232B89" w:rsidRPr="7BE67948">
              <w:rPr>
                <w:rFonts w:ascii="Times New Roman" w:eastAsia="Times New Roman" w:hAnsi="Times New Roman"/>
                <w:sz w:val="24"/>
              </w:rPr>
              <w:t xml:space="preserve"> Atveseļošanas pasākumi izglītības un pētniecības nozarē</w:t>
            </w:r>
          </w:p>
        </w:tc>
      </w:tr>
      <w:tr w:rsidR="00C835E4" w:rsidRPr="00D85275" w14:paraId="476C1A64" w14:textId="77777777" w:rsidTr="7BE67948">
        <w:trPr>
          <w:trHeight w:val="428"/>
        </w:trPr>
        <w:tc>
          <w:tcPr>
            <w:tcW w:w="4565" w:type="dxa"/>
            <w:tcBorders>
              <w:top w:val="single" w:sz="4" w:space="0" w:color="auto"/>
              <w:left w:val="single" w:sz="4" w:space="0" w:color="auto"/>
              <w:bottom w:val="single" w:sz="4" w:space="0" w:color="auto"/>
              <w:right w:val="single" w:sz="4" w:space="0" w:color="auto"/>
            </w:tcBorders>
            <w:vAlign w:val="center"/>
          </w:tcPr>
          <w:p w14:paraId="412907D4" w14:textId="33175C5F" w:rsidR="00C835E4" w:rsidRPr="00D85275" w:rsidRDefault="00C835E4" w:rsidP="00C835E4">
            <w:pPr>
              <w:spacing w:after="120" w:line="240" w:lineRule="auto"/>
              <w:rPr>
                <w:rFonts w:ascii="Times New Roman" w:hAnsi="Times New Roman"/>
                <w:color w:val="auto"/>
                <w:sz w:val="24"/>
              </w:rPr>
            </w:pPr>
            <w:r w:rsidRPr="00C835E4">
              <w:rPr>
                <w:rFonts w:ascii="Times New Roman" w:hAnsi="Times New Roman"/>
                <w:color w:val="auto"/>
                <w:sz w:val="24"/>
              </w:rPr>
              <w:t>Specifiskā atbalsta mērķa pasākuma numurs un nosaukums</w:t>
            </w:r>
            <w:r w:rsidRPr="00C835E4">
              <w:rPr>
                <w:rFonts w:ascii="Times New Roman" w:hAnsi="Times New Roman"/>
                <w:color w:val="auto"/>
                <w:sz w:val="24"/>
              </w:rPr>
              <w:tab/>
            </w:r>
          </w:p>
        </w:tc>
        <w:tc>
          <w:tcPr>
            <w:tcW w:w="9327" w:type="dxa"/>
            <w:tcBorders>
              <w:top w:val="single" w:sz="4" w:space="0" w:color="auto"/>
              <w:left w:val="single" w:sz="4" w:space="0" w:color="auto"/>
              <w:bottom w:val="single" w:sz="4" w:space="0" w:color="auto"/>
              <w:right w:val="single" w:sz="4" w:space="0" w:color="auto"/>
            </w:tcBorders>
            <w:vAlign w:val="center"/>
          </w:tcPr>
          <w:p w14:paraId="5E1E31DF" w14:textId="4B860891" w:rsidR="00C835E4" w:rsidRPr="0077755B" w:rsidRDefault="00C835E4" w:rsidP="00C835E4">
            <w:pPr>
              <w:widowControl w:val="0"/>
              <w:autoSpaceDE w:val="0"/>
              <w:autoSpaceDN w:val="0"/>
              <w:adjustRightInd w:val="0"/>
              <w:spacing w:after="120" w:line="240" w:lineRule="auto"/>
              <w:jc w:val="both"/>
              <w:rPr>
                <w:rFonts w:ascii="Times New Roman" w:hAnsi="Times New Roman"/>
                <w:bCs/>
                <w:color w:val="auto"/>
                <w:spacing w:val="5"/>
                <w:sz w:val="24"/>
              </w:rPr>
            </w:pPr>
            <w:r w:rsidRPr="0077755B">
              <w:rPr>
                <w:rFonts w:ascii="Times New Roman" w:hAnsi="Times New Roman"/>
                <w:bCs/>
                <w:color w:val="auto"/>
                <w:spacing w:val="5"/>
                <w:sz w:val="24"/>
              </w:rPr>
              <w:t>13.1.2.2. Izglītības iestāžu di</w:t>
            </w:r>
            <w:r>
              <w:rPr>
                <w:rFonts w:ascii="Times New Roman" w:hAnsi="Times New Roman"/>
                <w:bCs/>
                <w:color w:val="auto"/>
                <w:spacing w:val="5"/>
                <w:sz w:val="24"/>
              </w:rPr>
              <w:t>gitalizācija</w:t>
            </w:r>
          </w:p>
        </w:tc>
      </w:tr>
      <w:tr w:rsidR="007D316E" w:rsidRPr="00D85275" w14:paraId="0969B35D" w14:textId="77777777" w:rsidTr="7BE67948">
        <w:trPr>
          <w:trHeight w:val="428"/>
        </w:trPr>
        <w:tc>
          <w:tcPr>
            <w:tcW w:w="4565" w:type="dxa"/>
            <w:tcBorders>
              <w:top w:val="single" w:sz="4" w:space="0" w:color="auto"/>
              <w:left w:val="single" w:sz="4" w:space="0" w:color="auto"/>
              <w:bottom w:val="single" w:sz="4" w:space="0" w:color="auto"/>
              <w:right w:val="single" w:sz="4" w:space="0" w:color="auto"/>
            </w:tcBorders>
          </w:tcPr>
          <w:p w14:paraId="5A9ED4A1" w14:textId="77777777" w:rsidR="007D316E" w:rsidRPr="00D85275" w:rsidRDefault="007D316E" w:rsidP="007D316E">
            <w:pPr>
              <w:spacing w:after="120" w:line="240" w:lineRule="auto"/>
              <w:rPr>
                <w:rFonts w:ascii="Times New Roman" w:hAnsi="Times New Roman"/>
                <w:color w:val="auto"/>
                <w:sz w:val="24"/>
              </w:rPr>
            </w:pPr>
            <w:r w:rsidRPr="00D85275">
              <w:rPr>
                <w:rFonts w:ascii="Times New Roman" w:hAnsi="Times New Roman"/>
                <w:color w:val="auto"/>
                <w:sz w:val="24"/>
              </w:rPr>
              <w:t>Projektu iesniegumu atlases veids</w:t>
            </w:r>
          </w:p>
        </w:tc>
        <w:tc>
          <w:tcPr>
            <w:tcW w:w="9327" w:type="dxa"/>
            <w:tcBorders>
              <w:top w:val="single" w:sz="4" w:space="0" w:color="auto"/>
              <w:left w:val="single" w:sz="4" w:space="0" w:color="auto"/>
              <w:bottom w:val="single" w:sz="4" w:space="0" w:color="auto"/>
              <w:right w:val="single" w:sz="4" w:space="0" w:color="auto"/>
            </w:tcBorders>
          </w:tcPr>
          <w:p w14:paraId="1A4FFB55" w14:textId="77777777" w:rsidR="007D316E" w:rsidRPr="00D85275" w:rsidRDefault="007D316E" w:rsidP="006B223E">
            <w:pPr>
              <w:pStyle w:val="ListParagraph"/>
              <w:spacing w:after="120"/>
              <w:ind w:hanging="720"/>
              <w:jc w:val="both"/>
              <w:rPr>
                <w:rStyle w:val="BookTitle"/>
                <w:b w:val="0"/>
                <w:smallCaps w:val="0"/>
              </w:rPr>
            </w:pPr>
            <w:r w:rsidRPr="00D85275">
              <w:rPr>
                <w:rStyle w:val="BookTitle"/>
                <w:b w:val="0"/>
                <w:smallCaps w:val="0"/>
              </w:rPr>
              <w:t>Ierobežota projekta iesnieguma atlase</w:t>
            </w:r>
          </w:p>
        </w:tc>
      </w:tr>
      <w:tr w:rsidR="005B602A" w:rsidRPr="00D85275" w14:paraId="16551685" w14:textId="77777777" w:rsidTr="7BE67948">
        <w:trPr>
          <w:trHeight w:val="428"/>
        </w:trPr>
        <w:tc>
          <w:tcPr>
            <w:tcW w:w="4565" w:type="dxa"/>
            <w:tcBorders>
              <w:top w:val="single" w:sz="4" w:space="0" w:color="auto"/>
              <w:left w:val="single" w:sz="4" w:space="0" w:color="auto"/>
              <w:bottom w:val="single" w:sz="4" w:space="0" w:color="auto"/>
              <w:right w:val="single" w:sz="4" w:space="0" w:color="auto"/>
            </w:tcBorders>
            <w:vAlign w:val="center"/>
          </w:tcPr>
          <w:p w14:paraId="3712B534" w14:textId="77777777" w:rsidR="005B602A" w:rsidRPr="00D85275" w:rsidRDefault="005B602A" w:rsidP="006B223E">
            <w:pPr>
              <w:spacing w:after="120" w:line="240" w:lineRule="auto"/>
              <w:rPr>
                <w:rFonts w:ascii="Times New Roman" w:hAnsi="Times New Roman"/>
                <w:color w:val="auto"/>
                <w:sz w:val="24"/>
              </w:rPr>
            </w:pPr>
            <w:r w:rsidRPr="00D85275">
              <w:rPr>
                <w:rFonts w:ascii="Times New Roman" w:hAnsi="Times New Roman"/>
                <w:color w:val="auto"/>
                <w:sz w:val="24"/>
              </w:rPr>
              <w:t>Atbildīgā iestāde</w:t>
            </w:r>
          </w:p>
        </w:tc>
        <w:tc>
          <w:tcPr>
            <w:tcW w:w="9327" w:type="dxa"/>
            <w:tcBorders>
              <w:top w:val="single" w:sz="4" w:space="0" w:color="auto"/>
              <w:left w:val="single" w:sz="4" w:space="0" w:color="auto"/>
              <w:bottom w:val="single" w:sz="4" w:space="0" w:color="auto"/>
              <w:right w:val="single" w:sz="4" w:space="0" w:color="auto"/>
            </w:tcBorders>
            <w:vAlign w:val="center"/>
          </w:tcPr>
          <w:p w14:paraId="63BE4B21" w14:textId="77777777" w:rsidR="005B602A" w:rsidRPr="00D85275" w:rsidRDefault="009943B1" w:rsidP="006B223E">
            <w:pPr>
              <w:spacing w:after="120" w:line="240" w:lineRule="auto"/>
              <w:rPr>
                <w:rStyle w:val="BookTitle"/>
                <w:rFonts w:ascii="Times New Roman" w:hAnsi="Times New Roman"/>
                <w:b w:val="0"/>
                <w:color w:val="auto"/>
                <w:sz w:val="24"/>
              </w:rPr>
            </w:pPr>
            <w:r w:rsidRPr="00D85275">
              <w:rPr>
                <w:rStyle w:val="BookTitle"/>
                <w:rFonts w:ascii="Times New Roman" w:hAnsi="Times New Roman"/>
                <w:b w:val="0"/>
                <w:smallCaps w:val="0"/>
                <w:color w:val="auto"/>
                <w:sz w:val="24"/>
              </w:rPr>
              <w:t>Izglītības un zinātnes</w:t>
            </w:r>
            <w:r w:rsidR="000F6173" w:rsidRPr="00D85275">
              <w:rPr>
                <w:rStyle w:val="BookTitle"/>
                <w:rFonts w:ascii="Times New Roman" w:hAnsi="Times New Roman"/>
                <w:b w:val="0"/>
                <w:smallCaps w:val="0"/>
                <w:color w:val="auto"/>
                <w:sz w:val="24"/>
              </w:rPr>
              <w:t xml:space="preserve"> ministrija</w:t>
            </w:r>
          </w:p>
        </w:tc>
      </w:tr>
    </w:tbl>
    <w:p w14:paraId="594DA483" w14:textId="77777777" w:rsidR="003C46D4" w:rsidRDefault="003C46D4" w:rsidP="7BE67948">
      <w:pPr>
        <w:spacing w:after="0" w:line="240" w:lineRule="auto"/>
        <w:rPr>
          <w:rFonts w:ascii="Times New Roman" w:hAnsi="Times New Roman"/>
          <w:color w:val="auto"/>
          <w:sz w:val="24"/>
        </w:rPr>
      </w:pPr>
    </w:p>
    <w:p w14:paraId="1F307F15" w14:textId="09B05933" w:rsidR="7BE67948" w:rsidRDefault="7BE67948" w:rsidP="7BE67948">
      <w:pPr>
        <w:spacing w:after="0" w:line="240" w:lineRule="auto"/>
        <w:rPr>
          <w:color w:val="000000" w:themeColor="text1"/>
          <w:sz w:val="24"/>
        </w:rPr>
      </w:pPr>
    </w:p>
    <w:p w14:paraId="12AD1846" w14:textId="77777777" w:rsidR="00103B4C" w:rsidRPr="002D7D4B" w:rsidRDefault="00EF71B7" w:rsidP="002D7D4B">
      <w:pPr>
        <w:spacing w:after="0" w:line="240" w:lineRule="auto"/>
        <w:jc w:val="center"/>
        <w:rPr>
          <w:rFonts w:ascii="Times New Roman" w:hAnsi="Times New Roman"/>
          <w:b/>
          <w:color w:val="auto"/>
          <w:sz w:val="24"/>
        </w:rPr>
      </w:pPr>
      <w:r>
        <w:rPr>
          <w:rFonts w:ascii="Times New Roman" w:hAnsi="Times New Roman"/>
          <w:b/>
          <w:color w:val="auto"/>
          <w:sz w:val="24"/>
        </w:rPr>
        <w:t>1.</w:t>
      </w:r>
      <w:r w:rsidR="00103B4C" w:rsidRPr="002D7D4B">
        <w:rPr>
          <w:rFonts w:ascii="Times New Roman" w:hAnsi="Times New Roman"/>
          <w:b/>
          <w:color w:val="auto"/>
          <w:sz w:val="24"/>
        </w:rPr>
        <w:t xml:space="preserve"> </w:t>
      </w:r>
      <w:r w:rsidR="00103B4C" w:rsidRPr="002D7D4B">
        <w:rPr>
          <w:rFonts w:ascii="Times New Roman" w:hAnsi="Times New Roman"/>
          <w:b/>
          <w:caps/>
          <w:color w:val="auto"/>
          <w:sz w:val="24"/>
        </w:rPr>
        <w:t>Vienotie kritēriji</w:t>
      </w:r>
    </w:p>
    <w:p w14:paraId="1588F160" w14:textId="77777777" w:rsidR="00103B4C" w:rsidRPr="00D85275" w:rsidRDefault="00103B4C" w:rsidP="006B223E">
      <w:pPr>
        <w:spacing w:after="0" w:line="240" w:lineRule="auto"/>
        <w:rPr>
          <w:rFonts w:ascii="Times New Roman" w:hAnsi="Times New Roman"/>
          <w:color w:val="auto"/>
          <w:sz w:val="24"/>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11172"/>
        <w:gridCol w:w="1884"/>
      </w:tblGrid>
      <w:tr w:rsidR="00406BD2" w:rsidRPr="001F5451" w14:paraId="02F97C38" w14:textId="77777777" w:rsidTr="0DF7BA16">
        <w:trPr>
          <w:trHeight w:val="738"/>
          <w:jc w:val="center"/>
        </w:trPr>
        <w:tc>
          <w:tcPr>
            <w:tcW w:w="12003" w:type="dxa"/>
            <w:gridSpan w:val="2"/>
            <w:vMerge w:val="restart"/>
            <w:tcBorders>
              <w:top w:val="single" w:sz="4" w:space="0" w:color="auto"/>
            </w:tcBorders>
            <w:shd w:val="clear" w:color="auto" w:fill="F2F2F2" w:themeFill="background1" w:themeFillShade="F2"/>
            <w:vAlign w:val="center"/>
          </w:tcPr>
          <w:p w14:paraId="4C7370AD" w14:textId="6CD93020" w:rsidR="005E11B7" w:rsidRPr="001F5451" w:rsidRDefault="00103B4C" w:rsidP="00103B4C">
            <w:pPr>
              <w:spacing w:after="0" w:line="240" w:lineRule="auto"/>
              <w:jc w:val="both"/>
              <w:rPr>
                <w:rFonts w:ascii="Times New Roman" w:hAnsi="Times New Roman"/>
                <w:b/>
                <w:bCs/>
                <w:color w:val="auto"/>
                <w:sz w:val="24"/>
              </w:rPr>
            </w:pPr>
            <w:r>
              <w:rPr>
                <w:rFonts w:ascii="Times New Roman" w:hAnsi="Times New Roman"/>
                <w:b/>
                <w:bCs/>
                <w:color w:val="auto"/>
                <w:sz w:val="24"/>
              </w:rPr>
              <w:t>Kritērijs</w:t>
            </w:r>
          </w:p>
        </w:tc>
        <w:tc>
          <w:tcPr>
            <w:tcW w:w="1884" w:type="dxa"/>
            <w:vMerge w:val="restart"/>
            <w:tcBorders>
              <w:top w:val="single" w:sz="4" w:space="0" w:color="auto"/>
            </w:tcBorders>
            <w:shd w:val="clear" w:color="auto" w:fill="F2F2F2" w:themeFill="background1" w:themeFillShade="F2"/>
            <w:vAlign w:val="center"/>
          </w:tcPr>
          <w:p w14:paraId="03B66F0C" w14:textId="77777777" w:rsidR="00406BD2" w:rsidRDefault="00406BD2" w:rsidP="00A41F0B">
            <w:pPr>
              <w:spacing w:after="0" w:line="240" w:lineRule="auto"/>
              <w:jc w:val="center"/>
              <w:rPr>
                <w:rFonts w:ascii="Times New Roman" w:hAnsi="Times New Roman"/>
                <w:b/>
                <w:color w:val="auto"/>
                <w:sz w:val="24"/>
              </w:rPr>
            </w:pPr>
            <w:r w:rsidRPr="001F5451">
              <w:rPr>
                <w:rFonts w:ascii="Times New Roman" w:hAnsi="Times New Roman"/>
                <w:b/>
                <w:color w:val="auto"/>
                <w:sz w:val="24"/>
              </w:rPr>
              <w:t>Kritērija ietekme uz lēmuma pieņemšanu</w:t>
            </w:r>
          </w:p>
          <w:p w14:paraId="08CEDCCE" w14:textId="27A75DD9" w:rsidR="00A84B26" w:rsidRPr="001F5451" w:rsidRDefault="00A84B26" w:rsidP="564D419E">
            <w:pPr>
              <w:spacing w:after="0" w:line="240" w:lineRule="auto"/>
              <w:jc w:val="center"/>
              <w:rPr>
                <w:rFonts w:ascii="Times New Roman" w:hAnsi="Times New Roman"/>
                <w:b/>
                <w:bCs/>
                <w:color w:val="auto"/>
                <w:sz w:val="24"/>
              </w:rPr>
            </w:pPr>
            <w:r w:rsidRPr="564D419E">
              <w:rPr>
                <w:rFonts w:ascii="Times New Roman" w:hAnsi="Times New Roman"/>
                <w:b/>
                <w:bCs/>
                <w:color w:val="auto"/>
                <w:sz w:val="24"/>
              </w:rPr>
              <w:t>(P</w:t>
            </w:r>
            <w:r w:rsidR="38AFD521" w:rsidRPr="564D419E">
              <w:rPr>
                <w:rFonts w:ascii="Times New Roman" w:hAnsi="Times New Roman"/>
                <w:b/>
                <w:bCs/>
                <w:color w:val="auto"/>
                <w:sz w:val="24"/>
              </w:rPr>
              <w:t>, N</w:t>
            </w:r>
            <w:r w:rsidRPr="564D419E">
              <w:rPr>
                <w:rFonts w:ascii="Times New Roman" w:hAnsi="Times New Roman"/>
                <w:b/>
                <w:bCs/>
                <w:color w:val="auto"/>
                <w:sz w:val="24"/>
              </w:rPr>
              <w:t>)</w:t>
            </w:r>
          </w:p>
        </w:tc>
      </w:tr>
      <w:tr w:rsidR="00406BD2" w:rsidRPr="001F5451" w14:paraId="4F52847D" w14:textId="77777777" w:rsidTr="0DF7BA16">
        <w:trPr>
          <w:trHeight w:val="276"/>
          <w:jc w:val="center"/>
        </w:trPr>
        <w:tc>
          <w:tcPr>
            <w:tcW w:w="12003" w:type="dxa"/>
            <w:gridSpan w:val="2"/>
            <w:vMerge/>
          </w:tcPr>
          <w:p w14:paraId="381F185B" w14:textId="77777777" w:rsidR="00406BD2" w:rsidRPr="001F5451" w:rsidRDefault="00406BD2" w:rsidP="006B223E">
            <w:pPr>
              <w:spacing w:after="0" w:line="240" w:lineRule="auto"/>
              <w:jc w:val="both"/>
              <w:rPr>
                <w:rFonts w:ascii="Times New Roman" w:hAnsi="Times New Roman"/>
                <w:b/>
                <w:bCs/>
                <w:color w:val="auto"/>
                <w:sz w:val="24"/>
              </w:rPr>
            </w:pPr>
          </w:p>
        </w:tc>
        <w:tc>
          <w:tcPr>
            <w:tcW w:w="1884" w:type="dxa"/>
            <w:vMerge/>
          </w:tcPr>
          <w:p w14:paraId="1BF634C1" w14:textId="77777777" w:rsidR="00406BD2" w:rsidRPr="001F5451" w:rsidRDefault="00406BD2" w:rsidP="006B223E">
            <w:pPr>
              <w:spacing w:after="0" w:line="240" w:lineRule="auto"/>
              <w:jc w:val="both"/>
              <w:rPr>
                <w:rFonts w:ascii="Times New Roman" w:hAnsi="Times New Roman"/>
                <w:b/>
                <w:color w:val="auto"/>
                <w:sz w:val="24"/>
              </w:rPr>
            </w:pPr>
          </w:p>
        </w:tc>
      </w:tr>
      <w:tr w:rsidR="00406BD2" w:rsidRPr="001F5451" w14:paraId="4B8D9667" w14:textId="77777777" w:rsidTr="0DF7BA16">
        <w:trPr>
          <w:jc w:val="center"/>
        </w:trPr>
        <w:tc>
          <w:tcPr>
            <w:tcW w:w="831" w:type="dxa"/>
          </w:tcPr>
          <w:p w14:paraId="2BB187FA" w14:textId="77777777" w:rsidR="00406BD2" w:rsidRPr="001F5451" w:rsidRDefault="00EF71B7" w:rsidP="00F36B43">
            <w:pPr>
              <w:spacing w:after="0" w:line="240" w:lineRule="auto"/>
              <w:jc w:val="both"/>
              <w:rPr>
                <w:rFonts w:ascii="Times New Roman" w:hAnsi="Times New Roman"/>
                <w:color w:val="auto"/>
                <w:sz w:val="24"/>
              </w:rPr>
            </w:pPr>
            <w:r>
              <w:rPr>
                <w:rFonts w:ascii="Times New Roman" w:hAnsi="Times New Roman"/>
                <w:color w:val="auto"/>
                <w:sz w:val="24"/>
              </w:rPr>
              <w:t>1.</w:t>
            </w:r>
            <w:r w:rsidR="00406BD2" w:rsidRPr="001F5451">
              <w:rPr>
                <w:rFonts w:ascii="Times New Roman" w:hAnsi="Times New Roman"/>
                <w:color w:val="auto"/>
                <w:sz w:val="24"/>
              </w:rPr>
              <w:t>1.</w:t>
            </w:r>
          </w:p>
        </w:tc>
        <w:tc>
          <w:tcPr>
            <w:tcW w:w="11172" w:type="dxa"/>
          </w:tcPr>
          <w:p w14:paraId="54BA501F" w14:textId="611C3C1A" w:rsidR="00406BD2" w:rsidRPr="001F5451" w:rsidRDefault="0BB610A9" w:rsidP="7BE67948">
            <w:pPr>
              <w:spacing w:after="0" w:line="240" w:lineRule="auto"/>
              <w:jc w:val="both"/>
              <w:rPr>
                <w:rFonts w:ascii="Times New Roman" w:hAnsi="Times New Roman"/>
                <w:color w:val="auto"/>
                <w:sz w:val="24"/>
              </w:rPr>
            </w:pPr>
            <w:r w:rsidRPr="7BE67948">
              <w:rPr>
                <w:rFonts w:ascii="Times New Roman" w:hAnsi="Times New Roman"/>
                <w:color w:val="auto"/>
                <w:sz w:val="24"/>
              </w:rPr>
              <w:t>Projekta ies</w:t>
            </w:r>
            <w:r w:rsidR="7C52D689" w:rsidRPr="7BE67948">
              <w:rPr>
                <w:rFonts w:ascii="Times New Roman" w:hAnsi="Times New Roman"/>
                <w:color w:val="auto"/>
                <w:sz w:val="24"/>
              </w:rPr>
              <w:t>niedzējs un sadarbības partneri</w:t>
            </w:r>
            <w:r w:rsidRPr="7BE67948">
              <w:rPr>
                <w:rFonts w:ascii="Times New Roman" w:hAnsi="Times New Roman"/>
                <w:color w:val="auto"/>
                <w:sz w:val="24"/>
              </w:rPr>
              <w:t xml:space="preserve"> atbilst </w:t>
            </w:r>
            <w:r w:rsidR="6BC2CAFA" w:rsidRPr="7BE67948">
              <w:rPr>
                <w:rFonts w:ascii="Times New Roman" w:hAnsi="Times New Roman"/>
                <w:color w:val="auto"/>
                <w:sz w:val="24"/>
              </w:rPr>
              <w:t xml:space="preserve">MK noteikumos </w:t>
            </w:r>
            <w:r w:rsidR="67C353F8" w:rsidRPr="7BE67948">
              <w:rPr>
                <w:rFonts w:ascii="Times New Roman" w:hAnsi="Times New Roman"/>
                <w:color w:val="auto"/>
                <w:sz w:val="24"/>
              </w:rPr>
              <w:t xml:space="preserve">par pasākuma īstenošanu </w:t>
            </w:r>
            <w:r w:rsidR="6BC2CAFA" w:rsidRPr="7BE67948">
              <w:rPr>
                <w:rFonts w:ascii="Times New Roman" w:hAnsi="Times New Roman"/>
                <w:color w:val="auto"/>
                <w:sz w:val="24"/>
              </w:rPr>
              <w:t xml:space="preserve">(turpmāk – MK noteikumi) </w:t>
            </w:r>
            <w:r w:rsidRPr="7BE67948">
              <w:rPr>
                <w:rFonts w:ascii="Times New Roman" w:hAnsi="Times New Roman"/>
                <w:color w:val="auto"/>
                <w:sz w:val="24"/>
              </w:rPr>
              <w:t xml:space="preserve">projekta iesniedzējam </w:t>
            </w:r>
            <w:r w:rsidR="2F66B634" w:rsidRPr="7BE67948">
              <w:rPr>
                <w:rFonts w:ascii="Times New Roman" w:hAnsi="Times New Roman"/>
                <w:color w:val="auto"/>
                <w:sz w:val="24"/>
              </w:rPr>
              <w:t xml:space="preserve">un sadarbības partneriem </w:t>
            </w:r>
            <w:r w:rsidRPr="7BE67948">
              <w:rPr>
                <w:rFonts w:ascii="Times New Roman" w:hAnsi="Times New Roman"/>
                <w:color w:val="auto"/>
                <w:sz w:val="24"/>
              </w:rPr>
              <w:t>izvirzītajām prasībām</w:t>
            </w:r>
            <w:r w:rsidR="6AEC5841" w:rsidRPr="7BE67948">
              <w:rPr>
                <w:rFonts w:ascii="Times New Roman" w:hAnsi="Times New Roman"/>
                <w:color w:val="auto"/>
                <w:sz w:val="24"/>
              </w:rPr>
              <w:t>.</w:t>
            </w:r>
            <w:r w:rsidR="12E4C7BB" w:rsidRPr="7BE67948">
              <w:rPr>
                <w:rFonts w:ascii="Times New Roman" w:hAnsi="Times New Roman"/>
                <w:sz w:val="24"/>
              </w:rPr>
              <w:t xml:space="preserve"> </w:t>
            </w:r>
          </w:p>
        </w:tc>
        <w:tc>
          <w:tcPr>
            <w:tcW w:w="1884" w:type="dxa"/>
            <w:vAlign w:val="center"/>
          </w:tcPr>
          <w:p w14:paraId="0AA087FC" w14:textId="7A30DE73" w:rsidR="00406BD2" w:rsidRPr="001F5451" w:rsidRDefault="0DF7BA16" w:rsidP="00F36B43">
            <w:pPr>
              <w:pStyle w:val="ListParagraph"/>
              <w:ind w:left="0"/>
              <w:jc w:val="center"/>
            </w:pPr>
            <w:r>
              <w:t>P</w:t>
            </w:r>
          </w:p>
        </w:tc>
      </w:tr>
      <w:tr w:rsidR="00406BD2" w:rsidRPr="001F5451" w14:paraId="2888C335" w14:textId="77777777" w:rsidTr="0DF7BA16">
        <w:trPr>
          <w:jc w:val="center"/>
        </w:trPr>
        <w:tc>
          <w:tcPr>
            <w:tcW w:w="831" w:type="dxa"/>
          </w:tcPr>
          <w:p w14:paraId="0D94D31D" w14:textId="03FC25BC" w:rsidR="00406BD2" w:rsidRPr="001F5451" w:rsidRDefault="00EF71B7" w:rsidP="00B23F2A">
            <w:pPr>
              <w:spacing w:after="0" w:line="240" w:lineRule="auto"/>
              <w:jc w:val="both"/>
              <w:rPr>
                <w:rFonts w:ascii="Times New Roman" w:hAnsi="Times New Roman"/>
                <w:color w:val="auto"/>
                <w:sz w:val="24"/>
              </w:rPr>
            </w:pPr>
            <w:r>
              <w:rPr>
                <w:rFonts w:ascii="Times New Roman" w:hAnsi="Times New Roman"/>
                <w:color w:val="auto"/>
                <w:sz w:val="24"/>
              </w:rPr>
              <w:t>1.</w:t>
            </w:r>
            <w:r w:rsidR="00B23F2A">
              <w:rPr>
                <w:rFonts w:ascii="Times New Roman" w:hAnsi="Times New Roman"/>
                <w:color w:val="auto"/>
                <w:sz w:val="24"/>
              </w:rPr>
              <w:t>2</w:t>
            </w:r>
            <w:r w:rsidR="00406BD2" w:rsidRPr="001F5451">
              <w:rPr>
                <w:rFonts w:ascii="Times New Roman" w:hAnsi="Times New Roman"/>
                <w:color w:val="auto"/>
                <w:sz w:val="24"/>
              </w:rPr>
              <w:t>.</w:t>
            </w:r>
          </w:p>
        </w:tc>
        <w:tc>
          <w:tcPr>
            <w:tcW w:w="11172" w:type="dxa"/>
          </w:tcPr>
          <w:p w14:paraId="2173C4D9" w14:textId="77777777" w:rsidR="00406BD2" w:rsidRPr="001F5451" w:rsidRDefault="00406BD2" w:rsidP="00F36B43">
            <w:pPr>
              <w:spacing w:after="0" w:line="240" w:lineRule="auto"/>
              <w:jc w:val="both"/>
              <w:rPr>
                <w:rFonts w:ascii="Times New Roman" w:hAnsi="Times New Roman"/>
                <w:color w:val="auto"/>
                <w:sz w:val="24"/>
              </w:rPr>
            </w:pPr>
            <w:r w:rsidRPr="001F5451">
              <w:rPr>
                <w:rFonts w:ascii="Times New Roman" w:hAnsi="Times New Roman"/>
                <w:color w:val="auto"/>
                <w:sz w:val="24"/>
              </w:rPr>
              <w:t>Projekta iesniedzējam ir pietiekama administrēšanas, īstenošanas un finanšu kapacitāte projekta īstenošanai</w:t>
            </w:r>
            <w:r w:rsidR="00C86741" w:rsidRPr="001F5451">
              <w:rPr>
                <w:rFonts w:ascii="Times New Roman" w:hAnsi="Times New Roman"/>
                <w:color w:val="auto"/>
                <w:sz w:val="24"/>
              </w:rPr>
              <w:t>.</w:t>
            </w:r>
          </w:p>
        </w:tc>
        <w:tc>
          <w:tcPr>
            <w:tcW w:w="1884" w:type="dxa"/>
            <w:vAlign w:val="center"/>
          </w:tcPr>
          <w:p w14:paraId="71536CFB" w14:textId="77777777" w:rsidR="00406BD2" w:rsidRPr="001F5451" w:rsidRDefault="00406BD2" w:rsidP="00F36B43">
            <w:pPr>
              <w:pStyle w:val="ListParagraph"/>
              <w:ind w:left="0"/>
              <w:jc w:val="center"/>
            </w:pPr>
            <w:r w:rsidRPr="001F5451">
              <w:t>P</w:t>
            </w:r>
          </w:p>
        </w:tc>
      </w:tr>
      <w:tr w:rsidR="00406BD2" w:rsidRPr="001F5451" w14:paraId="46B7E881" w14:textId="77777777" w:rsidTr="0DF7BA16">
        <w:trPr>
          <w:jc w:val="center"/>
        </w:trPr>
        <w:tc>
          <w:tcPr>
            <w:tcW w:w="831" w:type="dxa"/>
          </w:tcPr>
          <w:p w14:paraId="21B5A2FF" w14:textId="0014E729" w:rsidR="00406BD2" w:rsidRPr="001F5451" w:rsidRDefault="00EF71B7" w:rsidP="00F36B43">
            <w:pPr>
              <w:spacing w:after="0" w:line="240" w:lineRule="auto"/>
              <w:jc w:val="both"/>
              <w:rPr>
                <w:rFonts w:ascii="Times New Roman" w:hAnsi="Times New Roman"/>
                <w:color w:val="auto"/>
                <w:sz w:val="24"/>
              </w:rPr>
            </w:pPr>
            <w:r>
              <w:rPr>
                <w:rFonts w:ascii="Times New Roman" w:hAnsi="Times New Roman"/>
                <w:color w:val="auto"/>
                <w:sz w:val="24"/>
              </w:rPr>
              <w:t>1.</w:t>
            </w:r>
            <w:r w:rsidR="005E1A15">
              <w:rPr>
                <w:rFonts w:ascii="Times New Roman" w:hAnsi="Times New Roman"/>
                <w:color w:val="auto"/>
                <w:sz w:val="24"/>
              </w:rPr>
              <w:t>3</w:t>
            </w:r>
            <w:r w:rsidR="00406BD2" w:rsidRPr="001F5451">
              <w:rPr>
                <w:rFonts w:ascii="Times New Roman" w:hAnsi="Times New Roman"/>
                <w:color w:val="auto"/>
                <w:sz w:val="24"/>
              </w:rPr>
              <w:t>.</w:t>
            </w:r>
          </w:p>
        </w:tc>
        <w:tc>
          <w:tcPr>
            <w:tcW w:w="11172" w:type="dxa"/>
          </w:tcPr>
          <w:p w14:paraId="503AC2D7" w14:textId="00BF8802" w:rsidR="00406BD2" w:rsidRPr="001F5451" w:rsidRDefault="00A321B2" w:rsidP="154B6883">
            <w:pPr>
              <w:spacing w:after="0" w:line="240" w:lineRule="auto"/>
              <w:jc w:val="both"/>
              <w:rPr>
                <w:rFonts w:ascii="Times New Roman" w:hAnsi="Times New Roman"/>
                <w:color w:val="auto"/>
                <w:sz w:val="24"/>
              </w:rPr>
            </w:pPr>
            <w:r w:rsidRPr="154B6883">
              <w:rPr>
                <w:rFonts w:ascii="Times New Roman" w:hAnsi="Times New Roman"/>
                <w:color w:val="auto"/>
                <w:sz w:val="24"/>
              </w:rPr>
              <w:t>Projekta iesniedzējam un projekta sadarbības partneri</w:t>
            </w:r>
            <w:r w:rsidR="00B23F2A" w:rsidRPr="154B6883">
              <w:rPr>
                <w:rFonts w:ascii="Times New Roman" w:hAnsi="Times New Roman"/>
                <w:color w:val="auto"/>
                <w:sz w:val="24"/>
              </w:rPr>
              <w:t>e</w:t>
            </w:r>
            <w:r w:rsidRPr="154B6883">
              <w:rPr>
                <w:rFonts w:ascii="Times New Roman" w:hAnsi="Times New Roman"/>
                <w:color w:val="auto"/>
                <w:sz w:val="24"/>
              </w:rPr>
              <w:t>m Latvijas Republikā nav nodokļu parād</w:t>
            </w:r>
            <w:r w:rsidR="001D4991" w:rsidRPr="154B6883">
              <w:rPr>
                <w:rFonts w:ascii="Times New Roman" w:hAnsi="Times New Roman"/>
                <w:color w:val="auto"/>
                <w:sz w:val="24"/>
              </w:rPr>
              <w:t>u</w:t>
            </w:r>
            <w:r w:rsidRPr="154B6883">
              <w:rPr>
                <w:rFonts w:ascii="Times New Roman" w:hAnsi="Times New Roman"/>
                <w:color w:val="auto"/>
                <w:sz w:val="24"/>
              </w:rPr>
              <w:t xml:space="preserve">, tajā skaitā valsts sociālās apdrošināšanas obligāto iemaksu parādi, kas kopsummā </w:t>
            </w:r>
            <w:r w:rsidR="001D4991" w:rsidRPr="154B6883">
              <w:rPr>
                <w:rFonts w:ascii="Times New Roman" w:hAnsi="Times New Roman"/>
                <w:color w:val="auto"/>
                <w:sz w:val="24"/>
              </w:rPr>
              <w:t xml:space="preserve">katram atsevišķi </w:t>
            </w:r>
            <w:r w:rsidRPr="154B6883">
              <w:rPr>
                <w:rFonts w:ascii="Times New Roman" w:hAnsi="Times New Roman"/>
                <w:color w:val="auto"/>
                <w:sz w:val="24"/>
              </w:rPr>
              <w:t xml:space="preserve">pārsniedz 150 </w:t>
            </w:r>
            <w:r w:rsidRPr="154B6883">
              <w:rPr>
                <w:rFonts w:ascii="Times New Roman" w:hAnsi="Times New Roman"/>
                <w:i/>
                <w:iCs/>
                <w:color w:val="auto"/>
                <w:sz w:val="24"/>
              </w:rPr>
              <w:t>euro</w:t>
            </w:r>
            <w:r w:rsidR="00C86741" w:rsidRPr="154B6883">
              <w:rPr>
                <w:rFonts w:ascii="Times New Roman" w:hAnsi="Times New Roman"/>
                <w:i/>
                <w:iCs/>
                <w:color w:val="auto"/>
                <w:sz w:val="24"/>
              </w:rPr>
              <w:t>.</w:t>
            </w:r>
          </w:p>
        </w:tc>
        <w:tc>
          <w:tcPr>
            <w:tcW w:w="1884" w:type="dxa"/>
            <w:vAlign w:val="center"/>
          </w:tcPr>
          <w:p w14:paraId="79518067" w14:textId="77777777" w:rsidR="00406BD2" w:rsidRPr="001F5451" w:rsidRDefault="00406BD2" w:rsidP="00F36B43">
            <w:pPr>
              <w:pStyle w:val="ListParagraph"/>
              <w:ind w:left="0"/>
              <w:jc w:val="center"/>
            </w:pPr>
            <w:r w:rsidRPr="001F5451">
              <w:t>P</w:t>
            </w:r>
          </w:p>
        </w:tc>
      </w:tr>
      <w:tr w:rsidR="00654D9E" w:rsidRPr="001F5451" w14:paraId="55A7BAC1" w14:textId="77777777" w:rsidTr="0DF7BA16">
        <w:trPr>
          <w:trHeight w:val="405"/>
          <w:jc w:val="center"/>
        </w:trPr>
        <w:tc>
          <w:tcPr>
            <w:tcW w:w="831" w:type="dxa"/>
            <w:tcBorders>
              <w:bottom w:val="single" w:sz="4" w:space="0" w:color="auto"/>
            </w:tcBorders>
          </w:tcPr>
          <w:p w14:paraId="185F64B9" w14:textId="11F867B8" w:rsidR="00654D9E" w:rsidRPr="001F5451" w:rsidRDefault="00EF71B7" w:rsidP="00F36B43">
            <w:pPr>
              <w:spacing w:after="0" w:line="240" w:lineRule="auto"/>
              <w:jc w:val="both"/>
              <w:rPr>
                <w:rFonts w:ascii="Times New Roman" w:hAnsi="Times New Roman"/>
                <w:color w:val="auto"/>
                <w:sz w:val="24"/>
              </w:rPr>
            </w:pPr>
            <w:r>
              <w:rPr>
                <w:rFonts w:ascii="Times New Roman" w:hAnsi="Times New Roman"/>
                <w:color w:val="auto"/>
                <w:sz w:val="24"/>
              </w:rPr>
              <w:t>1.</w:t>
            </w:r>
            <w:r w:rsidR="005E1A15">
              <w:rPr>
                <w:rFonts w:ascii="Times New Roman" w:hAnsi="Times New Roman"/>
                <w:color w:val="auto"/>
                <w:sz w:val="24"/>
              </w:rPr>
              <w:t>4</w:t>
            </w:r>
            <w:r w:rsidR="00654D9E" w:rsidRPr="001F5451">
              <w:rPr>
                <w:rFonts w:ascii="Times New Roman" w:hAnsi="Times New Roman"/>
                <w:color w:val="auto"/>
                <w:sz w:val="24"/>
              </w:rPr>
              <w:t>.</w:t>
            </w:r>
          </w:p>
        </w:tc>
        <w:tc>
          <w:tcPr>
            <w:tcW w:w="11172" w:type="dxa"/>
          </w:tcPr>
          <w:p w14:paraId="48BCBB17" w14:textId="39EEC9F2" w:rsidR="001F61D5" w:rsidRDefault="00654D9E" w:rsidP="005E1A15">
            <w:pPr>
              <w:spacing w:after="0" w:line="240" w:lineRule="auto"/>
              <w:jc w:val="both"/>
              <w:rPr>
                <w:rFonts w:ascii="Times New Roman" w:hAnsi="Times New Roman"/>
                <w:color w:val="auto"/>
                <w:sz w:val="24"/>
              </w:rPr>
            </w:pPr>
            <w:r w:rsidRPr="00A46598">
              <w:rPr>
                <w:rFonts w:ascii="Times New Roman" w:hAnsi="Times New Roman"/>
                <w:color w:val="auto"/>
                <w:sz w:val="24"/>
              </w:rPr>
              <w:t>Projekta iesniegum</w:t>
            </w:r>
            <w:r w:rsidR="001D4991">
              <w:rPr>
                <w:rFonts w:ascii="Times New Roman" w:hAnsi="Times New Roman"/>
                <w:color w:val="auto"/>
                <w:sz w:val="24"/>
              </w:rPr>
              <w:t>s</w:t>
            </w:r>
            <w:r w:rsidRPr="00A46598">
              <w:rPr>
                <w:rFonts w:ascii="Times New Roman" w:hAnsi="Times New Roman"/>
                <w:color w:val="auto"/>
                <w:sz w:val="24"/>
              </w:rPr>
              <w:t xml:space="preserve"> ir iesniegts Kohēzijas politikas fondu vadības informācijas sistēmā 2014.–2020.</w:t>
            </w:r>
            <w:r w:rsidR="00103B4C">
              <w:rPr>
                <w:rFonts w:ascii="Times New Roman" w:hAnsi="Times New Roman"/>
                <w:color w:val="auto"/>
                <w:sz w:val="24"/>
              </w:rPr>
              <w:t> </w:t>
            </w:r>
            <w:r w:rsidRPr="00A46598">
              <w:rPr>
                <w:rFonts w:ascii="Times New Roman" w:hAnsi="Times New Roman"/>
                <w:color w:val="auto"/>
                <w:sz w:val="24"/>
              </w:rPr>
              <w:t>gadam</w:t>
            </w:r>
            <w:r w:rsidR="005E1A15">
              <w:rPr>
                <w:rFonts w:ascii="Times New Roman" w:hAnsi="Times New Roman"/>
                <w:color w:val="auto"/>
                <w:sz w:val="24"/>
              </w:rPr>
              <w:t xml:space="preserve"> </w:t>
            </w:r>
            <w:r w:rsidR="005E1A15">
              <w:rPr>
                <w:rFonts w:ascii="Times New Roman" w:hAnsi="Times New Roman"/>
                <w:sz w:val="24"/>
              </w:rPr>
              <w:t>(</w:t>
            </w:r>
            <w:hyperlink r:id="rId11" w:history="1">
              <w:r w:rsidR="005E1A15">
                <w:rPr>
                  <w:rStyle w:val="Hyperlink"/>
                  <w:rFonts w:ascii="Times New Roman" w:hAnsi="Times New Roman"/>
                  <w:sz w:val="24"/>
                </w:rPr>
                <w:t>https://ep.esfondi.lv</w:t>
              </w:r>
            </w:hyperlink>
            <w:r w:rsidR="005E1A15">
              <w:rPr>
                <w:rFonts w:ascii="Times New Roman" w:hAnsi="Times New Roman"/>
                <w:sz w:val="24"/>
              </w:rPr>
              <w:t>).</w:t>
            </w:r>
          </w:p>
          <w:p w14:paraId="18C62095" w14:textId="20769ABB" w:rsidR="00654D9E" w:rsidRPr="001F61D5" w:rsidRDefault="004854DD" w:rsidP="004854DD">
            <w:pPr>
              <w:tabs>
                <w:tab w:val="left" w:pos="7545"/>
              </w:tabs>
              <w:rPr>
                <w:rFonts w:ascii="Times New Roman" w:hAnsi="Times New Roman"/>
                <w:sz w:val="24"/>
              </w:rPr>
            </w:pPr>
            <w:r>
              <w:rPr>
                <w:rFonts w:ascii="Times New Roman" w:hAnsi="Times New Roman"/>
                <w:sz w:val="24"/>
              </w:rPr>
              <w:lastRenderedPageBreak/>
              <w:tab/>
            </w:r>
          </w:p>
        </w:tc>
        <w:tc>
          <w:tcPr>
            <w:tcW w:w="1884" w:type="dxa"/>
            <w:tcBorders>
              <w:bottom w:val="single" w:sz="4" w:space="0" w:color="auto"/>
            </w:tcBorders>
            <w:vAlign w:val="center"/>
          </w:tcPr>
          <w:p w14:paraId="0B62501A" w14:textId="5725B23D" w:rsidR="00654D9E" w:rsidRPr="001F5451" w:rsidRDefault="001D4991" w:rsidP="00F36B43">
            <w:pPr>
              <w:pStyle w:val="ListParagraph"/>
              <w:ind w:left="0"/>
              <w:jc w:val="center"/>
            </w:pPr>
            <w:r>
              <w:lastRenderedPageBreak/>
              <w:t>N</w:t>
            </w:r>
          </w:p>
        </w:tc>
      </w:tr>
      <w:tr w:rsidR="00406BD2" w:rsidRPr="005D7003" w14:paraId="0258EC0F" w14:textId="77777777" w:rsidTr="0DF7BA16">
        <w:trPr>
          <w:trHeight w:val="668"/>
          <w:jc w:val="center"/>
        </w:trPr>
        <w:tc>
          <w:tcPr>
            <w:tcW w:w="831" w:type="dxa"/>
          </w:tcPr>
          <w:p w14:paraId="1EB458A1" w14:textId="4C57C6C7" w:rsidR="00406BD2" w:rsidRPr="005D7003" w:rsidRDefault="00EF71B7" w:rsidP="00F36B43">
            <w:pPr>
              <w:spacing w:after="0" w:line="240" w:lineRule="auto"/>
              <w:jc w:val="both"/>
              <w:rPr>
                <w:rFonts w:ascii="Times New Roman" w:hAnsi="Times New Roman"/>
                <w:color w:val="auto"/>
                <w:sz w:val="24"/>
              </w:rPr>
            </w:pPr>
            <w:r>
              <w:rPr>
                <w:rFonts w:ascii="Times New Roman" w:hAnsi="Times New Roman"/>
                <w:color w:val="auto"/>
                <w:sz w:val="24"/>
              </w:rPr>
              <w:t>1.</w:t>
            </w:r>
            <w:r w:rsidR="005E1A15">
              <w:rPr>
                <w:rFonts w:ascii="Times New Roman" w:hAnsi="Times New Roman"/>
                <w:color w:val="auto"/>
                <w:sz w:val="24"/>
              </w:rPr>
              <w:t>5</w:t>
            </w:r>
            <w:r w:rsidR="00406BD2" w:rsidRPr="005D7003">
              <w:rPr>
                <w:rFonts w:ascii="Times New Roman" w:hAnsi="Times New Roman"/>
                <w:color w:val="auto"/>
                <w:sz w:val="24"/>
              </w:rPr>
              <w:t xml:space="preserve">. </w:t>
            </w:r>
          </w:p>
        </w:tc>
        <w:tc>
          <w:tcPr>
            <w:tcW w:w="11172" w:type="dxa"/>
          </w:tcPr>
          <w:p w14:paraId="60346530" w14:textId="4E6B1C2F" w:rsidR="00406BD2" w:rsidRPr="005D7003" w:rsidRDefault="7E3B89C0" w:rsidP="154B6883">
            <w:pPr>
              <w:spacing w:after="0" w:line="240" w:lineRule="auto"/>
              <w:jc w:val="both"/>
              <w:rPr>
                <w:rFonts w:ascii="Times New Roman" w:hAnsi="Times New Roman"/>
                <w:color w:val="auto"/>
                <w:sz w:val="24"/>
              </w:rPr>
            </w:pPr>
            <w:r w:rsidRPr="7BE67948">
              <w:rPr>
                <w:rFonts w:ascii="Times New Roman" w:hAnsi="Times New Roman"/>
                <w:color w:val="auto"/>
                <w:sz w:val="24"/>
              </w:rPr>
              <w:t>Projekta iesnieguma veidlapa</w:t>
            </w:r>
            <w:r w:rsidR="01A30F2B" w:rsidRPr="7BE67948">
              <w:rPr>
                <w:rFonts w:ascii="Times New Roman" w:hAnsi="Times New Roman"/>
                <w:color w:val="auto"/>
                <w:sz w:val="24"/>
              </w:rPr>
              <w:t xml:space="preserve"> </w:t>
            </w:r>
            <w:r w:rsidRPr="7BE67948">
              <w:rPr>
                <w:rFonts w:ascii="Times New Roman" w:hAnsi="Times New Roman"/>
                <w:color w:val="auto"/>
                <w:sz w:val="24"/>
              </w:rPr>
              <w:t xml:space="preserve">ir pilnībā aizpildīta latviešu valodā </w:t>
            </w:r>
            <w:r w:rsidR="0207473C" w:rsidRPr="7BE67948">
              <w:rPr>
                <w:rFonts w:ascii="Times New Roman" w:hAnsi="Times New Roman"/>
                <w:color w:val="auto"/>
                <w:sz w:val="24"/>
              </w:rPr>
              <w:t xml:space="preserve">un </w:t>
            </w:r>
            <w:r w:rsidR="01A30F2B" w:rsidRPr="7BE67948">
              <w:rPr>
                <w:rFonts w:ascii="Times New Roman" w:hAnsi="Times New Roman"/>
                <w:color w:val="auto"/>
                <w:sz w:val="24"/>
              </w:rPr>
              <w:t xml:space="preserve">atbilstoši </w:t>
            </w:r>
            <w:r w:rsidR="0370A69B" w:rsidRPr="7BE67948">
              <w:rPr>
                <w:rFonts w:ascii="Times New Roman" w:hAnsi="Times New Roman"/>
                <w:color w:val="auto"/>
                <w:sz w:val="24"/>
              </w:rPr>
              <w:t>M</w:t>
            </w:r>
            <w:r w:rsidR="0D6A02C7" w:rsidRPr="7BE67948">
              <w:rPr>
                <w:rFonts w:ascii="Times New Roman" w:hAnsi="Times New Roman"/>
                <w:color w:val="auto"/>
                <w:sz w:val="24"/>
              </w:rPr>
              <w:t xml:space="preserve">inistru kabineta </w:t>
            </w:r>
            <w:r w:rsidR="0370A69B" w:rsidRPr="7BE67948">
              <w:rPr>
                <w:rFonts w:ascii="Times New Roman" w:hAnsi="Times New Roman"/>
                <w:color w:val="auto"/>
                <w:sz w:val="24"/>
              </w:rPr>
              <w:t>noteikum</w:t>
            </w:r>
            <w:r w:rsidR="0207473C" w:rsidRPr="7BE67948">
              <w:rPr>
                <w:rFonts w:ascii="Times New Roman" w:hAnsi="Times New Roman"/>
                <w:color w:val="auto"/>
                <w:sz w:val="24"/>
              </w:rPr>
              <w:t xml:space="preserve">os noteiktajam, projekta iesniegumam </w:t>
            </w:r>
            <w:r w:rsidR="5BAFBA02" w:rsidRPr="7BE67948">
              <w:rPr>
                <w:rFonts w:ascii="Times New Roman" w:hAnsi="Times New Roman"/>
                <w:color w:val="auto"/>
                <w:sz w:val="24"/>
              </w:rPr>
              <w:t>ir pievienoti visi projektu iesniegumu atlases nolikumā noteiktie iesniedzamie dokumenti un tie ir sagatavoti latviešu valodā vai tiem ir pievienots apliecināts tulkojums latviešu valodā</w:t>
            </w:r>
            <w:r w:rsidR="6AEC5841" w:rsidRPr="7BE67948">
              <w:rPr>
                <w:rFonts w:ascii="Times New Roman" w:hAnsi="Times New Roman"/>
                <w:color w:val="auto"/>
                <w:sz w:val="24"/>
              </w:rPr>
              <w:t>.</w:t>
            </w:r>
          </w:p>
        </w:tc>
        <w:tc>
          <w:tcPr>
            <w:tcW w:w="1884" w:type="dxa"/>
            <w:vAlign w:val="center"/>
          </w:tcPr>
          <w:p w14:paraId="551ADB39" w14:textId="77777777" w:rsidR="00406BD2" w:rsidRPr="005D7003" w:rsidRDefault="00406BD2" w:rsidP="00F36B43">
            <w:pPr>
              <w:pStyle w:val="ListParagraph"/>
              <w:ind w:left="0"/>
              <w:jc w:val="center"/>
            </w:pPr>
            <w:r w:rsidRPr="005D7003">
              <w:t>P</w:t>
            </w:r>
          </w:p>
        </w:tc>
      </w:tr>
      <w:tr w:rsidR="00406BD2" w:rsidRPr="005D7003" w14:paraId="637E87F7" w14:textId="77777777" w:rsidTr="0DF7BA16">
        <w:trPr>
          <w:trHeight w:val="414"/>
          <w:jc w:val="center"/>
        </w:trPr>
        <w:tc>
          <w:tcPr>
            <w:tcW w:w="831" w:type="dxa"/>
          </w:tcPr>
          <w:p w14:paraId="68371767" w14:textId="4A99EBD7" w:rsidR="00406BD2" w:rsidRPr="005D7003" w:rsidRDefault="00EF71B7" w:rsidP="00F36B43">
            <w:pPr>
              <w:spacing w:after="0" w:line="240" w:lineRule="auto"/>
              <w:jc w:val="both"/>
              <w:rPr>
                <w:rFonts w:ascii="Times New Roman" w:hAnsi="Times New Roman"/>
                <w:color w:val="auto"/>
                <w:sz w:val="24"/>
              </w:rPr>
            </w:pPr>
            <w:r>
              <w:rPr>
                <w:rFonts w:ascii="Times New Roman" w:hAnsi="Times New Roman"/>
                <w:color w:val="auto"/>
                <w:sz w:val="24"/>
              </w:rPr>
              <w:t>1.</w:t>
            </w:r>
            <w:r w:rsidR="005E1A15">
              <w:rPr>
                <w:rFonts w:ascii="Times New Roman" w:hAnsi="Times New Roman"/>
                <w:color w:val="auto"/>
                <w:sz w:val="24"/>
              </w:rPr>
              <w:t>6</w:t>
            </w:r>
            <w:r w:rsidR="00406BD2" w:rsidRPr="005D7003">
              <w:rPr>
                <w:rFonts w:ascii="Times New Roman" w:hAnsi="Times New Roman"/>
                <w:color w:val="auto"/>
                <w:sz w:val="24"/>
              </w:rPr>
              <w:t>.</w:t>
            </w:r>
          </w:p>
        </w:tc>
        <w:tc>
          <w:tcPr>
            <w:tcW w:w="11172" w:type="dxa"/>
          </w:tcPr>
          <w:p w14:paraId="2489AFB9" w14:textId="4ED16CD9" w:rsidR="00406BD2" w:rsidRPr="005D7003" w:rsidRDefault="238253E8" w:rsidP="154B6883">
            <w:pPr>
              <w:spacing w:after="0" w:line="240" w:lineRule="auto"/>
              <w:jc w:val="both"/>
              <w:rPr>
                <w:rFonts w:ascii="Times New Roman" w:hAnsi="Times New Roman"/>
                <w:color w:val="auto"/>
                <w:sz w:val="24"/>
              </w:rPr>
            </w:pPr>
            <w:r w:rsidRPr="7BE67948">
              <w:rPr>
                <w:rFonts w:ascii="Times New Roman" w:hAnsi="Times New Roman"/>
                <w:color w:val="auto"/>
                <w:sz w:val="24"/>
              </w:rPr>
              <w:t xml:space="preserve">Projekta iesnieguma finanšu aprēķins ir izstrādāts aritmētiski precīzi, finanšu dati ir norādīti </w:t>
            </w:r>
            <w:r w:rsidRPr="7BE67948">
              <w:rPr>
                <w:rFonts w:ascii="Times New Roman" w:hAnsi="Times New Roman"/>
                <w:i/>
                <w:iCs/>
                <w:color w:val="auto"/>
                <w:sz w:val="24"/>
              </w:rPr>
              <w:t xml:space="preserve">euro </w:t>
            </w:r>
            <w:r w:rsidRPr="7BE67948">
              <w:rPr>
                <w:rFonts w:ascii="Times New Roman" w:hAnsi="Times New Roman"/>
                <w:color w:val="auto"/>
                <w:sz w:val="24"/>
              </w:rPr>
              <w:t>un ir atbilstošs MK noteikumu un projekta iesnieguma veidlapas prasībām, kas noteiktas Ministru kabineta 2014.</w:t>
            </w:r>
            <w:r w:rsidR="3E285490" w:rsidRPr="7BE67948">
              <w:rPr>
                <w:rFonts w:ascii="Times New Roman" w:hAnsi="Times New Roman"/>
                <w:color w:val="auto"/>
                <w:sz w:val="24"/>
              </w:rPr>
              <w:t xml:space="preserve"> </w:t>
            </w:r>
            <w:r w:rsidRPr="7BE67948">
              <w:rPr>
                <w:rFonts w:ascii="Times New Roman" w:hAnsi="Times New Roman"/>
                <w:color w:val="auto"/>
                <w:sz w:val="24"/>
              </w:rPr>
              <w:t>gada 16.</w:t>
            </w:r>
            <w:r w:rsidR="36810558" w:rsidRPr="7BE67948">
              <w:rPr>
                <w:rFonts w:ascii="Times New Roman" w:hAnsi="Times New Roman"/>
                <w:color w:val="auto"/>
                <w:sz w:val="24"/>
              </w:rPr>
              <w:t xml:space="preserve"> </w:t>
            </w:r>
            <w:r w:rsidRPr="7BE67948">
              <w:rPr>
                <w:rFonts w:ascii="Times New Roman" w:hAnsi="Times New Roman"/>
                <w:color w:val="auto"/>
                <w:sz w:val="24"/>
              </w:rPr>
              <w:t>decembra noteikumu Nr.</w:t>
            </w:r>
            <w:r w:rsidR="50C3C4D3" w:rsidRPr="7BE67948">
              <w:rPr>
                <w:rFonts w:ascii="Times New Roman" w:hAnsi="Times New Roman"/>
                <w:color w:val="auto"/>
                <w:sz w:val="24"/>
              </w:rPr>
              <w:t xml:space="preserve"> </w:t>
            </w:r>
            <w:r w:rsidRPr="7BE67948">
              <w:rPr>
                <w:rFonts w:ascii="Times New Roman" w:hAnsi="Times New Roman"/>
                <w:color w:val="auto"/>
                <w:sz w:val="24"/>
              </w:rPr>
              <w:t>784 “Kārtība, kādā Eiropas Savienības struktūrfondu un Kohēzijas fonda vadībā iesaistītās institūcijas nodrošina plānošanas dokumentu sagatavošanu un šo fondu ieviešanu 2014.–2020.</w:t>
            </w:r>
            <w:r w:rsidR="60333935" w:rsidRPr="7BE67948">
              <w:rPr>
                <w:rFonts w:ascii="Times New Roman" w:hAnsi="Times New Roman"/>
                <w:color w:val="auto"/>
                <w:sz w:val="24"/>
              </w:rPr>
              <w:t xml:space="preserve"> </w:t>
            </w:r>
            <w:r w:rsidRPr="7BE67948">
              <w:rPr>
                <w:rFonts w:ascii="Times New Roman" w:hAnsi="Times New Roman"/>
                <w:color w:val="auto"/>
                <w:sz w:val="24"/>
              </w:rPr>
              <w:t>gada plānošanas periodā” 1.</w:t>
            </w:r>
            <w:r w:rsidR="303F6FF2" w:rsidRPr="7BE67948">
              <w:rPr>
                <w:rFonts w:ascii="Times New Roman" w:hAnsi="Times New Roman"/>
                <w:color w:val="auto"/>
                <w:sz w:val="24"/>
              </w:rPr>
              <w:t xml:space="preserve"> </w:t>
            </w:r>
            <w:r w:rsidRPr="7BE67948">
              <w:rPr>
                <w:rFonts w:ascii="Times New Roman" w:hAnsi="Times New Roman"/>
                <w:color w:val="auto"/>
                <w:sz w:val="24"/>
              </w:rPr>
              <w:t xml:space="preserve">pielikumā. Projekta iesniegumā paredzētais ES fonda finansējuma apmērs atbilst </w:t>
            </w:r>
            <w:r w:rsidR="6BC2CAFA" w:rsidRPr="7BE67948">
              <w:rPr>
                <w:rFonts w:ascii="Times New Roman" w:hAnsi="Times New Roman"/>
                <w:color w:val="auto"/>
                <w:sz w:val="24"/>
              </w:rPr>
              <w:t xml:space="preserve">MK noteikumos </w:t>
            </w:r>
            <w:r w:rsidRPr="7BE67948">
              <w:rPr>
                <w:rFonts w:ascii="Times New Roman" w:hAnsi="Times New Roman"/>
                <w:color w:val="auto"/>
                <w:sz w:val="24"/>
              </w:rPr>
              <w:t>projektam noteiktajam ES fonda finansējuma apmēram.</w:t>
            </w:r>
          </w:p>
        </w:tc>
        <w:tc>
          <w:tcPr>
            <w:tcW w:w="1884" w:type="dxa"/>
            <w:vAlign w:val="center"/>
          </w:tcPr>
          <w:p w14:paraId="512715DC" w14:textId="77777777" w:rsidR="00406BD2" w:rsidRPr="005D7003" w:rsidRDefault="00406BD2" w:rsidP="00F36B43">
            <w:pPr>
              <w:pStyle w:val="ListParagraph"/>
              <w:ind w:left="0"/>
              <w:jc w:val="center"/>
            </w:pPr>
            <w:r w:rsidRPr="005D7003">
              <w:t>P</w:t>
            </w:r>
          </w:p>
        </w:tc>
      </w:tr>
      <w:tr w:rsidR="00406BD2" w:rsidRPr="005D7003" w14:paraId="297B2241" w14:textId="77777777" w:rsidTr="0DF7BA16">
        <w:trPr>
          <w:trHeight w:val="668"/>
          <w:jc w:val="center"/>
        </w:trPr>
        <w:tc>
          <w:tcPr>
            <w:tcW w:w="831" w:type="dxa"/>
          </w:tcPr>
          <w:p w14:paraId="62495E34" w14:textId="4239E983" w:rsidR="00406BD2" w:rsidRPr="005D7003" w:rsidRDefault="00EF71B7" w:rsidP="005E1A15">
            <w:pPr>
              <w:spacing w:after="0" w:line="240" w:lineRule="auto"/>
              <w:jc w:val="both"/>
              <w:rPr>
                <w:rFonts w:ascii="Times New Roman" w:hAnsi="Times New Roman"/>
                <w:color w:val="auto"/>
                <w:sz w:val="24"/>
              </w:rPr>
            </w:pPr>
            <w:r>
              <w:rPr>
                <w:rFonts w:ascii="Times New Roman" w:hAnsi="Times New Roman"/>
                <w:color w:val="auto"/>
                <w:sz w:val="24"/>
              </w:rPr>
              <w:t>1.</w:t>
            </w:r>
            <w:r w:rsidR="005E1A15">
              <w:rPr>
                <w:rFonts w:ascii="Times New Roman" w:hAnsi="Times New Roman"/>
                <w:color w:val="auto"/>
                <w:sz w:val="24"/>
              </w:rPr>
              <w:t>7</w:t>
            </w:r>
            <w:r w:rsidR="00406BD2" w:rsidRPr="005D7003">
              <w:rPr>
                <w:rFonts w:ascii="Times New Roman" w:hAnsi="Times New Roman"/>
                <w:color w:val="auto"/>
                <w:sz w:val="24"/>
              </w:rPr>
              <w:t>.</w:t>
            </w:r>
          </w:p>
        </w:tc>
        <w:tc>
          <w:tcPr>
            <w:tcW w:w="11172" w:type="dxa"/>
          </w:tcPr>
          <w:p w14:paraId="33AFD8BE" w14:textId="47E3269B" w:rsidR="00F14903" w:rsidRPr="005D7003" w:rsidRDefault="00406BD2" w:rsidP="00FA7B8F">
            <w:pPr>
              <w:spacing w:after="0" w:line="240" w:lineRule="auto"/>
              <w:jc w:val="both"/>
              <w:rPr>
                <w:rFonts w:ascii="Times New Roman" w:hAnsi="Times New Roman"/>
                <w:color w:val="auto"/>
                <w:sz w:val="24"/>
              </w:rPr>
            </w:pPr>
            <w:r w:rsidRPr="005D7003">
              <w:rPr>
                <w:rFonts w:ascii="Times New Roman" w:hAnsi="Times New Roman"/>
                <w:color w:val="auto"/>
                <w:sz w:val="24"/>
              </w:rPr>
              <w:t xml:space="preserve">Projekta iesniegumā norādītā </w:t>
            </w:r>
            <w:r w:rsidR="00727A47">
              <w:rPr>
                <w:rFonts w:ascii="Times New Roman" w:hAnsi="Times New Roman"/>
                <w:color w:val="auto"/>
                <w:sz w:val="24"/>
              </w:rPr>
              <w:t xml:space="preserve">ES fonda </w:t>
            </w:r>
            <w:r w:rsidRPr="005D7003">
              <w:rPr>
                <w:rFonts w:ascii="Times New Roman" w:hAnsi="Times New Roman"/>
                <w:color w:val="auto"/>
                <w:sz w:val="24"/>
              </w:rPr>
              <w:t xml:space="preserve">atbalsta intensitāte nepārsniedz </w:t>
            </w:r>
            <w:r w:rsidR="00023D47">
              <w:rPr>
                <w:rFonts w:ascii="Times New Roman" w:hAnsi="Times New Roman"/>
                <w:color w:val="auto"/>
                <w:sz w:val="24"/>
              </w:rPr>
              <w:t xml:space="preserve">MK noteikumos </w:t>
            </w:r>
            <w:r w:rsidR="00C86741" w:rsidRPr="005D7003">
              <w:rPr>
                <w:rFonts w:ascii="Times New Roman" w:hAnsi="Times New Roman"/>
                <w:color w:val="auto"/>
                <w:sz w:val="24"/>
              </w:rPr>
              <w:t>noteikto</w:t>
            </w:r>
            <w:r w:rsidRPr="005D7003">
              <w:rPr>
                <w:rFonts w:ascii="Times New Roman" w:hAnsi="Times New Roman"/>
                <w:color w:val="auto"/>
                <w:sz w:val="24"/>
              </w:rPr>
              <w:t xml:space="preserve"> </w:t>
            </w:r>
            <w:r w:rsidR="00727A47">
              <w:rPr>
                <w:rFonts w:ascii="Times New Roman" w:hAnsi="Times New Roman"/>
                <w:color w:val="auto"/>
                <w:sz w:val="24"/>
              </w:rPr>
              <w:t xml:space="preserve">ES fonda </w:t>
            </w:r>
            <w:r w:rsidRPr="005D7003">
              <w:rPr>
                <w:rFonts w:ascii="Times New Roman" w:hAnsi="Times New Roman"/>
                <w:color w:val="auto"/>
                <w:sz w:val="24"/>
              </w:rPr>
              <w:t>maksimālo atbalsta intensitāti</w:t>
            </w:r>
            <w:r w:rsidR="00C86741" w:rsidRPr="005D7003">
              <w:rPr>
                <w:rFonts w:ascii="Times New Roman" w:hAnsi="Times New Roman"/>
                <w:color w:val="auto"/>
                <w:sz w:val="24"/>
              </w:rPr>
              <w:t>.</w:t>
            </w:r>
          </w:p>
        </w:tc>
        <w:tc>
          <w:tcPr>
            <w:tcW w:w="1884" w:type="dxa"/>
            <w:vAlign w:val="center"/>
          </w:tcPr>
          <w:p w14:paraId="7C1AC16B" w14:textId="77777777" w:rsidR="00406BD2" w:rsidRPr="005D7003" w:rsidRDefault="00406BD2" w:rsidP="00F36B43">
            <w:pPr>
              <w:pStyle w:val="ListParagraph"/>
              <w:ind w:left="0"/>
              <w:jc w:val="center"/>
            </w:pPr>
            <w:r w:rsidRPr="005D7003">
              <w:t>P</w:t>
            </w:r>
          </w:p>
        </w:tc>
      </w:tr>
      <w:tr w:rsidR="00406BD2" w:rsidRPr="005D7003" w14:paraId="588DA6C1" w14:textId="77777777" w:rsidTr="0DF7BA16">
        <w:trPr>
          <w:trHeight w:val="416"/>
          <w:jc w:val="center"/>
        </w:trPr>
        <w:tc>
          <w:tcPr>
            <w:tcW w:w="831" w:type="dxa"/>
          </w:tcPr>
          <w:p w14:paraId="73DDDF2B" w14:textId="1C426B51" w:rsidR="00406BD2" w:rsidRPr="005D7003" w:rsidRDefault="00EF71B7" w:rsidP="005E1A15">
            <w:pPr>
              <w:spacing w:after="0" w:line="240" w:lineRule="auto"/>
              <w:jc w:val="both"/>
              <w:rPr>
                <w:rFonts w:ascii="Times New Roman" w:hAnsi="Times New Roman"/>
                <w:color w:val="auto"/>
                <w:sz w:val="24"/>
              </w:rPr>
            </w:pPr>
            <w:r>
              <w:rPr>
                <w:rFonts w:ascii="Times New Roman" w:hAnsi="Times New Roman"/>
                <w:color w:val="auto"/>
                <w:sz w:val="24"/>
              </w:rPr>
              <w:t>1.</w:t>
            </w:r>
            <w:r w:rsidR="005E1A15">
              <w:rPr>
                <w:rFonts w:ascii="Times New Roman" w:hAnsi="Times New Roman"/>
                <w:color w:val="auto"/>
                <w:sz w:val="24"/>
              </w:rPr>
              <w:t>8</w:t>
            </w:r>
            <w:r w:rsidR="00406BD2" w:rsidRPr="005D7003">
              <w:rPr>
                <w:rFonts w:ascii="Times New Roman" w:hAnsi="Times New Roman"/>
                <w:color w:val="auto"/>
                <w:sz w:val="24"/>
              </w:rPr>
              <w:t>.</w:t>
            </w:r>
          </w:p>
        </w:tc>
        <w:tc>
          <w:tcPr>
            <w:tcW w:w="11172" w:type="dxa"/>
          </w:tcPr>
          <w:p w14:paraId="21C7605F" w14:textId="520AEC47" w:rsidR="00F14903" w:rsidRPr="005D7003" w:rsidRDefault="00A321B2" w:rsidP="00F36B43">
            <w:pPr>
              <w:spacing w:after="0" w:line="240" w:lineRule="auto"/>
              <w:jc w:val="both"/>
              <w:rPr>
                <w:rFonts w:ascii="Times New Roman" w:hAnsi="Times New Roman"/>
                <w:color w:val="auto"/>
                <w:sz w:val="24"/>
              </w:rPr>
            </w:pPr>
            <w:r w:rsidRPr="005D7003">
              <w:rPr>
                <w:rFonts w:ascii="Times New Roman" w:hAnsi="Times New Roman"/>
                <w:color w:val="auto"/>
                <w:sz w:val="24"/>
              </w:rPr>
              <w:t xml:space="preserve">Projekta iesniegumā iekļautās kopējās projekta attiecināmās izmaksas un izmaksu pozīcijas atbilst </w:t>
            </w:r>
            <w:r w:rsidR="00023D47">
              <w:rPr>
                <w:rFonts w:ascii="Times New Roman" w:hAnsi="Times New Roman"/>
                <w:color w:val="auto"/>
                <w:sz w:val="24"/>
              </w:rPr>
              <w:t xml:space="preserve">MK noteikumos </w:t>
            </w:r>
            <w:r w:rsidRPr="005D7003">
              <w:rPr>
                <w:rFonts w:ascii="Times New Roman" w:hAnsi="Times New Roman"/>
                <w:color w:val="auto"/>
                <w:sz w:val="24"/>
              </w:rPr>
              <w:t>noteiktaj</w:t>
            </w:r>
            <w:r w:rsidR="00727A47">
              <w:rPr>
                <w:rFonts w:ascii="Times New Roman" w:hAnsi="Times New Roman"/>
                <w:color w:val="auto"/>
                <w:sz w:val="24"/>
              </w:rPr>
              <w:t>a</w:t>
            </w:r>
            <w:r w:rsidRPr="005D7003">
              <w:rPr>
                <w:rFonts w:ascii="Times New Roman" w:hAnsi="Times New Roman"/>
                <w:color w:val="auto"/>
                <w:sz w:val="24"/>
              </w:rPr>
              <w:t>m, t</w:t>
            </w:r>
            <w:r w:rsidR="00901409" w:rsidRPr="005D7003">
              <w:rPr>
                <w:rFonts w:ascii="Times New Roman" w:hAnsi="Times New Roman"/>
                <w:color w:val="auto"/>
                <w:sz w:val="24"/>
              </w:rPr>
              <w:t xml:space="preserve">ai </w:t>
            </w:r>
            <w:r w:rsidRPr="005D7003">
              <w:rPr>
                <w:rFonts w:ascii="Times New Roman" w:hAnsi="Times New Roman"/>
                <w:color w:val="auto"/>
                <w:sz w:val="24"/>
              </w:rPr>
              <w:t>sk</w:t>
            </w:r>
            <w:r w:rsidR="00901409" w:rsidRPr="005D7003">
              <w:rPr>
                <w:rFonts w:ascii="Times New Roman" w:hAnsi="Times New Roman"/>
                <w:color w:val="auto"/>
                <w:sz w:val="24"/>
              </w:rPr>
              <w:t>aitā</w:t>
            </w:r>
            <w:r w:rsidRPr="005D7003">
              <w:rPr>
                <w:rFonts w:ascii="Times New Roman" w:hAnsi="Times New Roman"/>
                <w:color w:val="auto"/>
                <w:sz w:val="24"/>
              </w:rPr>
              <w:t xml:space="preserve"> nepārsniedz noteikto izmaksu pozīciju apjomus un:</w:t>
            </w:r>
          </w:p>
          <w:p w14:paraId="78C8D7C7" w14:textId="0C3B9719" w:rsidR="00B9553E" w:rsidRPr="005D7003" w:rsidRDefault="005E1A15" w:rsidP="00F36B43">
            <w:pPr>
              <w:spacing w:after="0" w:line="240" w:lineRule="auto"/>
              <w:ind w:left="333"/>
              <w:jc w:val="both"/>
              <w:rPr>
                <w:rFonts w:ascii="Times New Roman" w:hAnsi="Times New Roman"/>
                <w:color w:val="auto"/>
                <w:sz w:val="24"/>
              </w:rPr>
            </w:pPr>
            <w:r>
              <w:rPr>
                <w:rFonts w:ascii="Times New Roman" w:hAnsi="Times New Roman"/>
                <w:color w:val="auto"/>
                <w:sz w:val="24"/>
              </w:rPr>
              <w:t>1.8</w:t>
            </w:r>
            <w:r w:rsidR="00B9553E" w:rsidRPr="005D7003">
              <w:rPr>
                <w:rFonts w:ascii="Times New Roman" w:hAnsi="Times New Roman"/>
                <w:color w:val="auto"/>
                <w:sz w:val="24"/>
              </w:rPr>
              <w:t>.1. ir saistītas ar projekta īstenošanu;</w:t>
            </w:r>
          </w:p>
          <w:p w14:paraId="4C0AE122" w14:textId="65204E61" w:rsidR="00B9553E" w:rsidRPr="005D7003" w:rsidRDefault="005E1A15" w:rsidP="00F36B43">
            <w:pPr>
              <w:spacing w:after="0" w:line="240" w:lineRule="auto"/>
              <w:ind w:left="333"/>
              <w:jc w:val="both"/>
              <w:rPr>
                <w:rFonts w:ascii="Times New Roman" w:hAnsi="Times New Roman"/>
                <w:color w:val="auto"/>
                <w:sz w:val="24"/>
              </w:rPr>
            </w:pPr>
            <w:r>
              <w:rPr>
                <w:rFonts w:ascii="Times New Roman" w:hAnsi="Times New Roman"/>
                <w:color w:val="auto"/>
                <w:sz w:val="24"/>
              </w:rPr>
              <w:t>1.8</w:t>
            </w:r>
            <w:r w:rsidR="00B9553E" w:rsidRPr="005D7003">
              <w:rPr>
                <w:rFonts w:ascii="Times New Roman" w:hAnsi="Times New Roman"/>
                <w:color w:val="auto"/>
                <w:sz w:val="24"/>
              </w:rPr>
              <w:t>.2. ir nepieciešamas projekta īstenošanai (projektā norādīto darbību īstenošanai, mērķa grupas vajadzību nodrošināšanai, definētās problēmas risināšanai);</w:t>
            </w:r>
          </w:p>
          <w:p w14:paraId="586BA84C" w14:textId="236BD733" w:rsidR="00B9553E" w:rsidRPr="005D7003" w:rsidRDefault="005E1A15" w:rsidP="00F36B43">
            <w:pPr>
              <w:spacing w:after="0" w:line="240" w:lineRule="auto"/>
              <w:ind w:left="333"/>
              <w:jc w:val="both"/>
              <w:rPr>
                <w:rFonts w:ascii="Times New Roman" w:hAnsi="Times New Roman"/>
                <w:color w:val="auto"/>
                <w:sz w:val="24"/>
              </w:rPr>
            </w:pPr>
            <w:r>
              <w:rPr>
                <w:rFonts w:ascii="Times New Roman" w:hAnsi="Times New Roman"/>
                <w:color w:val="auto"/>
                <w:sz w:val="24"/>
              </w:rPr>
              <w:t>1.8</w:t>
            </w:r>
            <w:r w:rsidR="00B9553E" w:rsidRPr="005D7003">
              <w:rPr>
                <w:rFonts w:ascii="Times New Roman" w:hAnsi="Times New Roman"/>
                <w:color w:val="auto"/>
                <w:sz w:val="24"/>
              </w:rPr>
              <w:t>.3. nodrošina projektā izvirzītā mērķa un rādītāju sasniegšanu.</w:t>
            </w:r>
          </w:p>
        </w:tc>
        <w:tc>
          <w:tcPr>
            <w:tcW w:w="1884" w:type="dxa"/>
            <w:vAlign w:val="center"/>
          </w:tcPr>
          <w:p w14:paraId="331C1CE7" w14:textId="7B2B91F2" w:rsidR="00406BD2" w:rsidRPr="005D7003" w:rsidRDefault="00EC02A6" w:rsidP="005E1A15">
            <w:pPr>
              <w:pStyle w:val="ListParagraph"/>
              <w:ind w:left="0"/>
              <w:jc w:val="center"/>
            </w:pPr>
            <w:r w:rsidRPr="005D7003">
              <w:t>P</w:t>
            </w:r>
          </w:p>
        </w:tc>
      </w:tr>
      <w:tr w:rsidR="00406BD2" w:rsidRPr="005D7003" w14:paraId="3C957BDD" w14:textId="77777777" w:rsidTr="0DF7BA16">
        <w:trPr>
          <w:trHeight w:val="633"/>
          <w:jc w:val="center"/>
        </w:trPr>
        <w:tc>
          <w:tcPr>
            <w:tcW w:w="831" w:type="dxa"/>
          </w:tcPr>
          <w:p w14:paraId="4D4315FA" w14:textId="329F5F43" w:rsidR="00406BD2" w:rsidRPr="005D7003" w:rsidRDefault="00EF71B7" w:rsidP="00F36B43">
            <w:pPr>
              <w:spacing w:after="0" w:line="240" w:lineRule="auto"/>
              <w:jc w:val="both"/>
              <w:rPr>
                <w:rFonts w:ascii="Times New Roman" w:hAnsi="Times New Roman"/>
                <w:color w:val="auto"/>
                <w:sz w:val="24"/>
              </w:rPr>
            </w:pPr>
            <w:r>
              <w:rPr>
                <w:rFonts w:ascii="Times New Roman" w:hAnsi="Times New Roman"/>
                <w:color w:val="auto"/>
                <w:sz w:val="24"/>
              </w:rPr>
              <w:t>1.</w:t>
            </w:r>
            <w:r w:rsidR="005E1A15">
              <w:rPr>
                <w:rFonts w:ascii="Times New Roman" w:hAnsi="Times New Roman"/>
                <w:color w:val="auto"/>
                <w:sz w:val="24"/>
              </w:rPr>
              <w:t>9</w:t>
            </w:r>
            <w:r w:rsidR="00406BD2" w:rsidRPr="005D7003">
              <w:rPr>
                <w:rFonts w:ascii="Times New Roman" w:hAnsi="Times New Roman"/>
                <w:color w:val="auto"/>
                <w:sz w:val="24"/>
              </w:rPr>
              <w:t>.</w:t>
            </w:r>
          </w:p>
        </w:tc>
        <w:tc>
          <w:tcPr>
            <w:tcW w:w="11172" w:type="dxa"/>
          </w:tcPr>
          <w:p w14:paraId="21AEE5D3" w14:textId="7C55E12D" w:rsidR="00406BD2" w:rsidRPr="005D7003" w:rsidRDefault="00406BD2" w:rsidP="007F3DDE">
            <w:pPr>
              <w:spacing w:after="0" w:line="240" w:lineRule="auto"/>
              <w:jc w:val="both"/>
              <w:rPr>
                <w:rFonts w:ascii="Times New Roman" w:hAnsi="Times New Roman"/>
                <w:color w:val="auto"/>
                <w:sz w:val="24"/>
              </w:rPr>
            </w:pPr>
            <w:r w:rsidRPr="005D7003">
              <w:rPr>
                <w:rFonts w:ascii="Times New Roman" w:hAnsi="Times New Roman"/>
                <w:color w:val="auto"/>
                <w:sz w:val="24"/>
              </w:rPr>
              <w:t>Projekta īstenošanas termiņ</w:t>
            </w:r>
            <w:r w:rsidR="007F3DDE">
              <w:rPr>
                <w:rFonts w:ascii="Times New Roman" w:hAnsi="Times New Roman"/>
                <w:color w:val="auto"/>
                <w:sz w:val="24"/>
              </w:rPr>
              <w:t>š</w:t>
            </w:r>
            <w:r w:rsidRPr="005D7003">
              <w:rPr>
                <w:rFonts w:ascii="Times New Roman" w:hAnsi="Times New Roman"/>
                <w:color w:val="auto"/>
                <w:sz w:val="24"/>
              </w:rPr>
              <w:t xml:space="preserve"> atbilst </w:t>
            </w:r>
            <w:r w:rsidR="00023D47">
              <w:rPr>
                <w:rFonts w:ascii="Times New Roman" w:hAnsi="Times New Roman"/>
                <w:color w:val="auto"/>
                <w:sz w:val="24"/>
              </w:rPr>
              <w:t xml:space="preserve">MK noteikumos </w:t>
            </w:r>
            <w:r w:rsidRPr="005D7003">
              <w:rPr>
                <w:rFonts w:ascii="Times New Roman" w:hAnsi="Times New Roman"/>
                <w:color w:val="auto"/>
                <w:sz w:val="24"/>
              </w:rPr>
              <w:t xml:space="preserve">noteiktajam </w:t>
            </w:r>
            <w:r w:rsidR="007F3DDE">
              <w:rPr>
                <w:rFonts w:ascii="Times New Roman" w:hAnsi="Times New Roman"/>
                <w:color w:val="auto"/>
                <w:sz w:val="24"/>
              </w:rPr>
              <w:t xml:space="preserve">projekta </w:t>
            </w:r>
            <w:r w:rsidRPr="005D7003">
              <w:rPr>
                <w:rFonts w:ascii="Times New Roman" w:hAnsi="Times New Roman"/>
                <w:color w:val="auto"/>
                <w:sz w:val="24"/>
              </w:rPr>
              <w:t>īstenošanas periodam.</w:t>
            </w:r>
          </w:p>
        </w:tc>
        <w:tc>
          <w:tcPr>
            <w:tcW w:w="1884" w:type="dxa"/>
            <w:vAlign w:val="center"/>
          </w:tcPr>
          <w:p w14:paraId="7B3BB4D6" w14:textId="77777777" w:rsidR="00406BD2" w:rsidRPr="005D7003" w:rsidRDefault="00406BD2" w:rsidP="00F36B43">
            <w:pPr>
              <w:pStyle w:val="ListParagraph"/>
              <w:ind w:left="0"/>
              <w:jc w:val="center"/>
            </w:pPr>
            <w:r w:rsidRPr="005D7003">
              <w:t>P</w:t>
            </w:r>
          </w:p>
        </w:tc>
      </w:tr>
      <w:tr w:rsidR="00406BD2" w:rsidRPr="005D7003" w14:paraId="37A43DDB" w14:textId="77777777" w:rsidTr="0DF7BA16">
        <w:trPr>
          <w:trHeight w:val="209"/>
          <w:jc w:val="center"/>
        </w:trPr>
        <w:tc>
          <w:tcPr>
            <w:tcW w:w="831" w:type="dxa"/>
          </w:tcPr>
          <w:p w14:paraId="4DBDAC85" w14:textId="1F2B3C49" w:rsidR="00406BD2" w:rsidRPr="005D7003" w:rsidRDefault="00EF71B7" w:rsidP="005E1A15">
            <w:pPr>
              <w:spacing w:after="0" w:line="240" w:lineRule="auto"/>
              <w:jc w:val="both"/>
              <w:rPr>
                <w:rFonts w:ascii="Times New Roman" w:hAnsi="Times New Roman"/>
                <w:color w:val="auto"/>
                <w:sz w:val="24"/>
              </w:rPr>
            </w:pPr>
            <w:r>
              <w:rPr>
                <w:rFonts w:ascii="Times New Roman" w:hAnsi="Times New Roman"/>
                <w:color w:val="auto"/>
                <w:sz w:val="24"/>
              </w:rPr>
              <w:t>1.</w:t>
            </w:r>
            <w:r w:rsidR="00406BD2" w:rsidRPr="005D7003">
              <w:rPr>
                <w:rFonts w:ascii="Times New Roman" w:hAnsi="Times New Roman"/>
                <w:color w:val="auto"/>
                <w:sz w:val="24"/>
              </w:rPr>
              <w:t>1</w:t>
            </w:r>
            <w:r w:rsidR="005E1A15">
              <w:rPr>
                <w:rFonts w:ascii="Times New Roman" w:hAnsi="Times New Roman"/>
                <w:color w:val="auto"/>
                <w:sz w:val="24"/>
              </w:rPr>
              <w:t>0</w:t>
            </w:r>
            <w:r w:rsidR="00406BD2" w:rsidRPr="005D7003">
              <w:rPr>
                <w:rFonts w:ascii="Times New Roman" w:hAnsi="Times New Roman"/>
                <w:color w:val="auto"/>
                <w:sz w:val="24"/>
              </w:rPr>
              <w:t>.</w:t>
            </w:r>
          </w:p>
        </w:tc>
        <w:tc>
          <w:tcPr>
            <w:tcW w:w="11172" w:type="dxa"/>
          </w:tcPr>
          <w:p w14:paraId="00903EFD" w14:textId="28D9F818" w:rsidR="00406BD2" w:rsidRPr="005D7003" w:rsidRDefault="00406BD2" w:rsidP="00894BD7">
            <w:pPr>
              <w:spacing w:after="0" w:line="240" w:lineRule="auto"/>
              <w:jc w:val="both"/>
              <w:rPr>
                <w:rFonts w:ascii="Times New Roman" w:hAnsi="Times New Roman"/>
                <w:color w:val="auto"/>
                <w:sz w:val="24"/>
              </w:rPr>
            </w:pPr>
            <w:r w:rsidRPr="005D7003">
              <w:rPr>
                <w:rFonts w:ascii="Times New Roman" w:hAnsi="Times New Roman"/>
                <w:color w:val="auto"/>
                <w:sz w:val="24"/>
              </w:rPr>
              <w:t xml:space="preserve">Projekta mērķis atbilst </w:t>
            </w:r>
            <w:r w:rsidR="00023D47">
              <w:rPr>
                <w:rFonts w:ascii="Times New Roman" w:hAnsi="Times New Roman"/>
                <w:color w:val="auto"/>
                <w:sz w:val="24"/>
              </w:rPr>
              <w:t xml:space="preserve">MK noteikumos </w:t>
            </w:r>
            <w:r w:rsidRPr="005D7003">
              <w:rPr>
                <w:rFonts w:ascii="Times New Roman" w:hAnsi="Times New Roman"/>
                <w:color w:val="auto"/>
                <w:sz w:val="24"/>
              </w:rPr>
              <w:t>noteiktajam mērķim</w:t>
            </w:r>
            <w:r w:rsidR="007F3DDE">
              <w:rPr>
                <w:rFonts w:ascii="Times New Roman" w:hAnsi="Times New Roman"/>
                <w:color w:val="auto"/>
                <w:sz w:val="24"/>
              </w:rPr>
              <w:t xml:space="preserve"> </w:t>
            </w:r>
            <w:r w:rsidR="001612EC" w:rsidRPr="005D7003">
              <w:rPr>
                <w:rFonts w:ascii="Times New Roman" w:hAnsi="Times New Roman"/>
                <w:color w:val="auto"/>
                <w:sz w:val="24"/>
              </w:rPr>
              <w:t>un uzraudzības rādītāji ir precīzi definēti, pamatoti</w:t>
            </w:r>
            <w:r w:rsidR="001612EC">
              <w:rPr>
                <w:rFonts w:ascii="Times New Roman" w:hAnsi="Times New Roman"/>
                <w:color w:val="auto"/>
                <w:sz w:val="24"/>
              </w:rPr>
              <w:t xml:space="preserve"> un</w:t>
            </w:r>
            <w:r w:rsidR="001612EC" w:rsidRPr="005D7003">
              <w:rPr>
                <w:rFonts w:ascii="Times New Roman" w:hAnsi="Times New Roman"/>
                <w:color w:val="auto"/>
                <w:sz w:val="24"/>
              </w:rPr>
              <w:t xml:space="preserve"> izmērāmi un tie sekmē </w:t>
            </w:r>
            <w:r w:rsidR="00023D47">
              <w:rPr>
                <w:rFonts w:ascii="Times New Roman" w:hAnsi="Times New Roman"/>
                <w:color w:val="auto"/>
                <w:sz w:val="24"/>
              </w:rPr>
              <w:t xml:space="preserve">MK noteikumos </w:t>
            </w:r>
            <w:r w:rsidR="001612EC" w:rsidRPr="005D7003">
              <w:rPr>
                <w:rFonts w:ascii="Times New Roman" w:hAnsi="Times New Roman"/>
                <w:color w:val="auto"/>
                <w:sz w:val="24"/>
              </w:rPr>
              <w:t>noteikto rādītāju sasniegšanu</w:t>
            </w:r>
            <w:r w:rsidR="002949DD" w:rsidRPr="005D7003">
              <w:rPr>
                <w:rFonts w:ascii="Times New Roman" w:hAnsi="Times New Roman"/>
                <w:color w:val="auto"/>
                <w:sz w:val="24"/>
              </w:rPr>
              <w:t>.</w:t>
            </w:r>
          </w:p>
        </w:tc>
        <w:tc>
          <w:tcPr>
            <w:tcW w:w="1884" w:type="dxa"/>
            <w:vAlign w:val="center"/>
          </w:tcPr>
          <w:p w14:paraId="32490DD4" w14:textId="77777777" w:rsidR="00406BD2" w:rsidRPr="005D7003" w:rsidRDefault="00406BD2" w:rsidP="00F36B43">
            <w:pPr>
              <w:pStyle w:val="ListParagraph"/>
              <w:ind w:left="0"/>
              <w:jc w:val="center"/>
            </w:pPr>
            <w:r w:rsidRPr="005D7003">
              <w:t>P</w:t>
            </w:r>
          </w:p>
        </w:tc>
      </w:tr>
      <w:tr w:rsidR="00406BD2" w:rsidRPr="005D7003" w14:paraId="6A6A2C1E" w14:textId="77777777" w:rsidTr="0DF7BA16">
        <w:trPr>
          <w:trHeight w:val="416"/>
          <w:jc w:val="center"/>
        </w:trPr>
        <w:tc>
          <w:tcPr>
            <w:tcW w:w="831" w:type="dxa"/>
          </w:tcPr>
          <w:p w14:paraId="75E81708" w14:textId="1F220553" w:rsidR="00406BD2" w:rsidRPr="005D7003" w:rsidRDefault="00EF71B7" w:rsidP="00F36B43">
            <w:pPr>
              <w:spacing w:after="0" w:line="240" w:lineRule="auto"/>
              <w:jc w:val="both"/>
              <w:rPr>
                <w:rFonts w:ascii="Times New Roman" w:hAnsi="Times New Roman"/>
                <w:color w:val="auto"/>
                <w:sz w:val="24"/>
              </w:rPr>
            </w:pPr>
            <w:r>
              <w:rPr>
                <w:rFonts w:ascii="Times New Roman" w:hAnsi="Times New Roman"/>
                <w:color w:val="auto"/>
                <w:sz w:val="24"/>
              </w:rPr>
              <w:t>1.</w:t>
            </w:r>
            <w:r w:rsidR="005E1A15">
              <w:rPr>
                <w:rFonts w:ascii="Times New Roman" w:hAnsi="Times New Roman"/>
                <w:color w:val="auto"/>
                <w:sz w:val="24"/>
              </w:rPr>
              <w:t>11</w:t>
            </w:r>
            <w:r w:rsidR="00406BD2" w:rsidRPr="005D7003">
              <w:rPr>
                <w:rFonts w:ascii="Times New Roman" w:hAnsi="Times New Roman"/>
                <w:color w:val="auto"/>
                <w:sz w:val="24"/>
              </w:rPr>
              <w:t>.</w:t>
            </w:r>
          </w:p>
        </w:tc>
        <w:tc>
          <w:tcPr>
            <w:tcW w:w="11172" w:type="dxa"/>
          </w:tcPr>
          <w:p w14:paraId="63C8930D" w14:textId="77777777" w:rsidR="00F14903" w:rsidRPr="005D7003" w:rsidRDefault="00406BD2" w:rsidP="00F36B43">
            <w:pPr>
              <w:spacing w:after="0" w:line="240" w:lineRule="auto"/>
              <w:jc w:val="both"/>
              <w:rPr>
                <w:rFonts w:ascii="Times New Roman" w:hAnsi="Times New Roman"/>
                <w:color w:val="auto"/>
                <w:sz w:val="24"/>
              </w:rPr>
            </w:pPr>
            <w:r w:rsidRPr="005D7003">
              <w:rPr>
                <w:rFonts w:ascii="Times New Roman" w:hAnsi="Times New Roman"/>
                <w:color w:val="auto"/>
                <w:sz w:val="24"/>
              </w:rPr>
              <w:t>Projekta iesniegumā plānotās</w:t>
            </w:r>
            <w:r w:rsidR="005B602A" w:rsidRPr="005D7003">
              <w:rPr>
                <w:rFonts w:ascii="Times New Roman" w:hAnsi="Times New Roman"/>
                <w:color w:val="auto"/>
                <w:sz w:val="24"/>
              </w:rPr>
              <w:t xml:space="preserve"> </w:t>
            </w:r>
            <w:r w:rsidRPr="005D7003">
              <w:rPr>
                <w:rFonts w:ascii="Times New Roman" w:hAnsi="Times New Roman"/>
                <w:color w:val="auto"/>
                <w:sz w:val="24"/>
              </w:rPr>
              <w:t>darbības</w:t>
            </w:r>
            <w:r w:rsidR="004C6D6B">
              <w:rPr>
                <w:rFonts w:ascii="Times New Roman" w:hAnsi="Times New Roman"/>
                <w:color w:val="auto"/>
                <w:sz w:val="24"/>
              </w:rPr>
              <w:t xml:space="preserve"> un sagaidāmie rezultāti</w:t>
            </w:r>
            <w:r w:rsidRPr="005D7003">
              <w:rPr>
                <w:rFonts w:ascii="Times New Roman" w:hAnsi="Times New Roman"/>
                <w:color w:val="auto"/>
                <w:sz w:val="24"/>
              </w:rPr>
              <w:t>:</w:t>
            </w:r>
          </w:p>
          <w:p w14:paraId="20BE5163" w14:textId="4FF1FB53" w:rsidR="00B9553E" w:rsidRPr="005D7003" w:rsidRDefault="6DD0E0E4" w:rsidP="7BE67948">
            <w:pPr>
              <w:spacing w:after="0" w:line="240" w:lineRule="auto"/>
              <w:jc w:val="both"/>
              <w:rPr>
                <w:rFonts w:ascii="Times New Roman" w:hAnsi="Times New Roman"/>
                <w:color w:val="auto"/>
                <w:sz w:val="24"/>
              </w:rPr>
            </w:pPr>
            <w:r w:rsidRPr="7BE67948">
              <w:rPr>
                <w:rFonts w:ascii="Times New Roman" w:hAnsi="Times New Roman"/>
                <w:color w:val="auto"/>
                <w:sz w:val="24"/>
              </w:rPr>
              <w:t>1</w:t>
            </w:r>
            <w:r w:rsidR="6340FDDB" w:rsidRPr="7BE67948">
              <w:rPr>
                <w:rFonts w:ascii="Times New Roman" w:hAnsi="Times New Roman"/>
                <w:color w:val="auto"/>
                <w:sz w:val="24"/>
              </w:rPr>
              <w:t>.11</w:t>
            </w:r>
            <w:r w:rsidRPr="7BE67948">
              <w:rPr>
                <w:rFonts w:ascii="Times New Roman" w:hAnsi="Times New Roman"/>
                <w:color w:val="auto"/>
                <w:sz w:val="24"/>
              </w:rPr>
              <w:t xml:space="preserve">.1. atbilst </w:t>
            </w:r>
            <w:r w:rsidR="6BC2CAFA" w:rsidRPr="7BE67948">
              <w:rPr>
                <w:rFonts w:ascii="Times New Roman" w:hAnsi="Times New Roman"/>
                <w:color w:val="auto"/>
                <w:sz w:val="24"/>
              </w:rPr>
              <w:t xml:space="preserve">MK noteikumos </w:t>
            </w:r>
            <w:r w:rsidRPr="7BE67948">
              <w:rPr>
                <w:rFonts w:ascii="Times New Roman" w:hAnsi="Times New Roman"/>
                <w:color w:val="auto"/>
                <w:sz w:val="24"/>
              </w:rPr>
              <w:t>noteiktaj</w:t>
            </w:r>
            <w:r w:rsidR="4CE42160" w:rsidRPr="7BE67948">
              <w:rPr>
                <w:rFonts w:ascii="Times New Roman" w:hAnsi="Times New Roman"/>
                <w:color w:val="auto"/>
                <w:sz w:val="24"/>
              </w:rPr>
              <w:t>a</w:t>
            </w:r>
            <w:r w:rsidRPr="7BE67948">
              <w:rPr>
                <w:rFonts w:ascii="Times New Roman" w:hAnsi="Times New Roman"/>
                <w:color w:val="auto"/>
                <w:sz w:val="24"/>
              </w:rPr>
              <w:t>m un paredz saikni ar attiecīgajām atbalstāmajām darbībām;</w:t>
            </w:r>
          </w:p>
          <w:p w14:paraId="4044F983" w14:textId="367F2DBE" w:rsidR="00B9553E" w:rsidRPr="005D7003" w:rsidRDefault="6DD0E0E4" w:rsidP="7BE67948">
            <w:pPr>
              <w:spacing w:after="0" w:line="240" w:lineRule="auto"/>
              <w:jc w:val="both"/>
              <w:rPr>
                <w:rFonts w:ascii="Times New Roman" w:hAnsi="Times New Roman"/>
                <w:color w:val="auto"/>
                <w:sz w:val="24"/>
              </w:rPr>
            </w:pPr>
            <w:r w:rsidRPr="7BE67948">
              <w:rPr>
                <w:rFonts w:ascii="Times New Roman" w:hAnsi="Times New Roman"/>
                <w:color w:val="auto"/>
                <w:sz w:val="24"/>
              </w:rPr>
              <w:t>1</w:t>
            </w:r>
            <w:r w:rsidR="0F4AC778" w:rsidRPr="7BE67948">
              <w:rPr>
                <w:rFonts w:ascii="Times New Roman" w:hAnsi="Times New Roman"/>
                <w:color w:val="auto"/>
                <w:sz w:val="24"/>
              </w:rPr>
              <w:t>.11</w:t>
            </w:r>
            <w:r w:rsidRPr="7BE67948">
              <w:rPr>
                <w:rFonts w:ascii="Times New Roman" w:hAnsi="Times New Roman"/>
                <w:color w:val="auto"/>
                <w:sz w:val="24"/>
              </w:rPr>
              <w:t>.2. ir precīzi definēt</w:t>
            </w:r>
            <w:r w:rsidR="4CE42160" w:rsidRPr="7BE67948">
              <w:rPr>
                <w:rFonts w:ascii="Times New Roman" w:hAnsi="Times New Roman"/>
                <w:color w:val="auto"/>
                <w:sz w:val="24"/>
              </w:rPr>
              <w:t>i</w:t>
            </w:r>
            <w:r w:rsidRPr="7BE67948">
              <w:rPr>
                <w:rFonts w:ascii="Times New Roman" w:hAnsi="Times New Roman"/>
                <w:color w:val="auto"/>
                <w:sz w:val="24"/>
              </w:rPr>
              <w:t xml:space="preserve"> un pamatot</w:t>
            </w:r>
            <w:r w:rsidR="4CE42160" w:rsidRPr="7BE67948">
              <w:rPr>
                <w:rFonts w:ascii="Times New Roman" w:hAnsi="Times New Roman"/>
                <w:color w:val="auto"/>
                <w:sz w:val="24"/>
              </w:rPr>
              <w:t>i</w:t>
            </w:r>
            <w:r w:rsidRPr="7BE67948">
              <w:rPr>
                <w:rFonts w:ascii="Times New Roman" w:hAnsi="Times New Roman"/>
                <w:color w:val="auto"/>
                <w:sz w:val="24"/>
              </w:rPr>
              <w:t xml:space="preserve">, </w:t>
            </w:r>
            <w:r w:rsidR="4CE42160" w:rsidRPr="7BE67948">
              <w:rPr>
                <w:rFonts w:ascii="Times New Roman" w:hAnsi="Times New Roman"/>
                <w:color w:val="auto"/>
                <w:sz w:val="24"/>
              </w:rPr>
              <w:t xml:space="preserve">un </w:t>
            </w:r>
            <w:r w:rsidRPr="7BE67948">
              <w:rPr>
                <w:rFonts w:ascii="Times New Roman" w:hAnsi="Times New Roman"/>
                <w:color w:val="auto"/>
                <w:sz w:val="24"/>
              </w:rPr>
              <w:t>t</w:t>
            </w:r>
            <w:r w:rsidR="4CE42160" w:rsidRPr="7BE67948">
              <w:rPr>
                <w:rFonts w:ascii="Times New Roman" w:hAnsi="Times New Roman"/>
                <w:color w:val="auto"/>
                <w:sz w:val="24"/>
              </w:rPr>
              <w:t>ie</w:t>
            </w:r>
            <w:r w:rsidRPr="7BE67948">
              <w:rPr>
                <w:rFonts w:ascii="Times New Roman" w:hAnsi="Times New Roman"/>
                <w:color w:val="auto"/>
                <w:sz w:val="24"/>
              </w:rPr>
              <w:t xml:space="preserve"> risina projektā definētās problēmas.</w:t>
            </w:r>
          </w:p>
        </w:tc>
        <w:tc>
          <w:tcPr>
            <w:tcW w:w="1884" w:type="dxa"/>
            <w:vAlign w:val="center"/>
          </w:tcPr>
          <w:p w14:paraId="72816E1C" w14:textId="77777777" w:rsidR="00406BD2" w:rsidRPr="005D7003" w:rsidRDefault="00406BD2" w:rsidP="00F36B43">
            <w:pPr>
              <w:pStyle w:val="ListParagraph"/>
              <w:ind w:left="0"/>
              <w:jc w:val="center"/>
            </w:pPr>
            <w:r w:rsidRPr="005D7003">
              <w:t>P</w:t>
            </w:r>
          </w:p>
        </w:tc>
      </w:tr>
      <w:tr w:rsidR="00406BD2" w:rsidRPr="005D7003" w14:paraId="41F445BA" w14:textId="77777777" w:rsidTr="0DF7BA16">
        <w:trPr>
          <w:trHeight w:val="668"/>
          <w:jc w:val="center"/>
        </w:trPr>
        <w:tc>
          <w:tcPr>
            <w:tcW w:w="831" w:type="dxa"/>
          </w:tcPr>
          <w:p w14:paraId="062B7629" w14:textId="7D0CE60C" w:rsidR="00406BD2" w:rsidRPr="005D7003" w:rsidRDefault="00EF71B7" w:rsidP="00F36B43">
            <w:pPr>
              <w:spacing w:after="0" w:line="240" w:lineRule="auto"/>
              <w:jc w:val="both"/>
              <w:rPr>
                <w:rFonts w:ascii="Times New Roman" w:hAnsi="Times New Roman"/>
                <w:color w:val="auto"/>
                <w:sz w:val="24"/>
              </w:rPr>
            </w:pPr>
            <w:r>
              <w:rPr>
                <w:rFonts w:ascii="Times New Roman" w:hAnsi="Times New Roman"/>
                <w:color w:val="auto"/>
                <w:sz w:val="24"/>
              </w:rPr>
              <w:t>1.</w:t>
            </w:r>
            <w:r w:rsidR="005E1A15">
              <w:rPr>
                <w:rFonts w:ascii="Times New Roman" w:hAnsi="Times New Roman"/>
                <w:color w:val="auto"/>
                <w:sz w:val="24"/>
              </w:rPr>
              <w:t>12</w:t>
            </w:r>
            <w:r w:rsidR="00406BD2" w:rsidRPr="005D7003">
              <w:rPr>
                <w:rFonts w:ascii="Times New Roman" w:hAnsi="Times New Roman"/>
                <w:color w:val="auto"/>
                <w:sz w:val="24"/>
              </w:rPr>
              <w:t>.</w:t>
            </w:r>
          </w:p>
        </w:tc>
        <w:tc>
          <w:tcPr>
            <w:tcW w:w="11172" w:type="dxa"/>
          </w:tcPr>
          <w:p w14:paraId="4C60AEA7" w14:textId="5DCF0E08" w:rsidR="00406BD2" w:rsidRPr="005D7003" w:rsidRDefault="762C419A" w:rsidP="154B6883">
            <w:pPr>
              <w:spacing w:after="0" w:line="240" w:lineRule="auto"/>
              <w:jc w:val="both"/>
              <w:rPr>
                <w:rFonts w:ascii="Times New Roman" w:hAnsi="Times New Roman"/>
                <w:color w:val="auto"/>
                <w:sz w:val="24"/>
              </w:rPr>
            </w:pPr>
            <w:r w:rsidRPr="7BE67948">
              <w:rPr>
                <w:rFonts w:ascii="Times New Roman" w:hAnsi="Times New Roman"/>
                <w:color w:val="auto"/>
                <w:sz w:val="24"/>
              </w:rPr>
              <w:t>Projekta iesniegumā plānotie publicitātes un informācijas izplatīšanas pasākumi atbilst Ministru kabineta 2015.</w:t>
            </w:r>
            <w:r w:rsidR="015242FC" w:rsidRPr="7BE67948">
              <w:rPr>
                <w:rFonts w:ascii="Times New Roman" w:hAnsi="Times New Roman"/>
                <w:color w:val="auto"/>
                <w:sz w:val="24"/>
              </w:rPr>
              <w:t> </w:t>
            </w:r>
            <w:r w:rsidRPr="7BE67948">
              <w:rPr>
                <w:rFonts w:ascii="Times New Roman" w:hAnsi="Times New Roman"/>
                <w:color w:val="auto"/>
                <w:sz w:val="24"/>
              </w:rPr>
              <w:t>gada 17.</w:t>
            </w:r>
            <w:r w:rsidR="015242FC" w:rsidRPr="7BE67948">
              <w:rPr>
                <w:rFonts w:ascii="Times New Roman" w:hAnsi="Times New Roman"/>
                <w:color w:val="auto"/>
                <w:sz w:val="24"/>
              </w:rPr>
              <w:t> </w:t>
            </w:r>
            <w:r w:rsidRPr="7BE67948">
              <w:rPr>
                <w:rFonts w:ascii="Times New Roman" w:hAnsi="Times New Roman"/>
                <w:color w:val="auto"/>
                <w:sz w:val="24"/>
              </w:rPr>
              <w:t>februāra noteikumos Nr.</w:t>
            </w:r>
            <w:r w:rsidR="015242FC" w:rsidRPr="7BE67948">
              <w:rPr>
                <w:rFonts w:ascii="Times New Roman" w:hAnsi="Times New Roman"/>
                <w:color w:val="auto"/>
                <w:sz w:val="24"/>
              </w:rPr>
              <w:t> </w:t>
            </w:r>
            <w:r w:rsidRPr="7BE67948">
              <w:rPr>
                <w:rFonts w:ascii="Times New Roman" w:hAnsi="Times New Roman"/>
                <w:color w:val="auto"/>
                <w:sz w:val="24"/>
              </w:rPr>
              <w:t>87 “Kārtība, kādā Eiropas Savienības struktūrfondu un Kohēzijas fonda ieviešanā 2014.–2020.</w:t>
            </w:r>
            <w:r w:rsidR="015242FC" w:rsidRPr="7BE67948">
              <w:rPr>
                <w:rFonts w:ascii="Times New Roman" w:hAnsi="Times New Roman"/>
                <w:color w:val="auto"/>
                <w:sz w:val="24"/>
              </w:rPr>
              <w:t> </w:t>
            </w:r>
            <w:r w:rsidRPr="7BE67948">
              <w:rPr>
                <w:rFonts w:ascii="Times New Roman" w:hAnsi="Times New Roman"/>
                <w:color w:val="auto"/>
                <w:sz w:val="24"/>
              </w:rPr>
              <w:t>gada plānošanas periodā nodrošināma komunikācijas un vizuālās identitātes prasību ievērošana” un Eiropas Parlamenta un Padomes 2013.</w:t>
            </w:r>
            <w:r w:rsidR="015242FC" w:rsidRPr="7BE67948">
              <w:rPr>
                <w:rFonts w:ascii="Times New Roman" w:hAnsi="Times New Roman"/>
                <w:color w:val="auto"/>
                <w:sz w:val="24"/>
              </w:rPr>
              <w:t> </w:t>
            </w:r>
            <w:r w:rsidRPr="7BE67948">
              <w:rPr>
                <w:rFonts w:ascii="Times New Roman" w:hAnsi="Times New Roman"/>
                <w:color w:val="auto"/>
                <w:sz w:val="24"/>
              </w:rPr>
              <w:t>gada 17.</w:t>
            </w:r>
            <w:r w:rsidR="015242FC" w:rsidRPr="7BE67948">
              <w:rPr>
                <w:rFonts w:ascii="Times New Roman" w:hAnsi="Times New Roman"/>
                <w:color w:val="auto"/>
                <w:sz w:val="24"/>
              </w:rPr>
              <w:t> </w:t>
            </w:r>
            <w:r w:rsidR="333E32F9" w:rsidRPr="7BE67948">
              <w:rPr>
                <w:rFonts w:ascii="Times New Roman" w:hAnsi="Times New Roman"/>
                <w:color w:val="auto"/>
                <w:sz w:val="24"/>
              </w:rPr>
              <w:t>d</w:t>
            </w:r>
            <w:r w:rsidRPr="7BE67948">
              <w:rPr>
                <w:rFonts w:ascii="Times New Roman" w:hAnsi="Times New Roman"/>
                <w:color w:val="auto"/>
                <w:sz w:val="24"/>
              </w:rPr>
              <w:t>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r w:rsidR="7E3B89C0" w:rsidRPr="7BE67948">
              <w:rPr>
                <w:rFonts w:ascii="Times New Roman" w:hAnsi="Times New Roman"/>
                <w:color w:val="auto"/>
                <w:sz w:val="24"/>
              </w:rPr>
              <w:t>.</w:t>
            </w:r>
          </w:p>
        </w:tc>
        <w:tc>
          <w:tcPr>
            <w:tcW w:w="1884" w:type="dxa"/>
            <w:vAlign w:val="center"/>
          </w:tcPr>
          <w:p w14:paraId="34191981" w14:textId="77777777" w:rsidR="00406BD2" w:rsidRPr="005D7003" w:rsidRDefault="00406BD2" w:rsidP="00F36B43">
            <w:pPr>
              <w:pStyle w:val="ListParagraph"/>
              <w:ind w:left="0"/>
              <w:jc w:val="center"/>
            </w:pPr>
            <w:r w:rsidRPr="005D7003">
              <w:t>P</w:t>
            </w:r>
          </w:p>
        </w:tc>
      </w:tr>
    </w:tbl>
    <w:p w14:paraId="4683AE13" w14:textId="77777777" w:rsidR="00526148" w:rsidRDefault="00526148" w:rsidP="000138AE">
      <w:pPr>
        <w:spacing w:after="0" w:line="240" w:lineRule="auto"/>
      </w:pPr>
    </w:p>
    <w:p w14:paraId="44B9FBD9" w14:textId="77777777" w:rsidR="00A12390" w:rsidRDefault="00A12390" w:rsidP="000138AE">
      <w:pPr>
        <w:spacing w:after="0" w:line="240" w:lineRule="auto"/>
      </w:pPr>
    </w:p>
    <w:p w14:paraId="2DFF91B8" w14:textId="77777777" w:rsidR="00882C57" w:rsidRPr="000138AE" w:rsidRDefault="00A12390" w:rsidP="000138AE">
      <w:pPr>
        <w:spacing w:after="0" w:line="240" w:lineRule="auto"/>
        <w:jc w:val="center"/>
        <w:rPr>
          <w:rFonts w:ascii="Times New Roman" w:hAnsi="Times New Roman"/>
          <w:b/>
          <w:sz w:val="24"/>
        </w:rPr>
      </w:pPr>
      <w:r>
        <w:rPr>
          <w:rFonts w:ascii="Times New Roman" w:hAnsi="Times New Roman"/>
          <w:b/>
          <w:sz w:val="24"/>
        </w:rPr>
        <w:t>2.</w:t>
      </w:r>
      <w:r w:rsidR="00940F23" w:rsidRPr="000138AE">
        <w:rPr>
          <w:rFonts w:ascii="Times New Roman" w:hAnsi="Times New Roman"/>
          <w:b/>
          <w:sz w:val="24"/>
        </w:rPr>
        <w:t xml:space="preserve"> </w:t>
      </w:r>
      <w:r w:rsidR="00940F23" w:rsidRPr="000138AE">
        <w:rPr>
          <w:rFonts w:ascii="Times New Roman" w:hAnsi="Times New Roman"/>
          <w:b/>
          <w:caps/>
          <w:sz w:val="24"/>
        </w:rPr>
        <w:t>Vienotie izvēles kritēriji</w:t>
      </w:r>
    </w:p>
    <w:p w14:paraId="40860A2C" w14:textId="77777777" w:rsidR="006A63C5" w:rsidRDefault="006A63C5" w:rsidP="000138AE">
      <w:pPr>
        <w:spacing w:after="0" w:line="240" w:lineRule="auto"/>
        <w:jc w:val="center"/>
        <w:rPr>
          <w:rFonts w:ascii="Times New Roman" w:hAnsi="Times New Roman"/>
          <w:b/>
          <w:sz w:val="24"/>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10610"/>
        <w:gridCol w:w="2446"/>
      </w:tblGrid>
      <w:tr w:rsidR="00940F23" w:rsidRPr="005D7003" w14:paraId="5B7C49ED" w14:textId="77777777" w:rsidTr="154B6883">
        <w:trPr>
          <w:trHeight w:val="558"/>
          <w:jc w:val="center"/>
        </w:trPr>
        <w:tc>
          <w:tcPr>
            <w:tcW w:w="11441" w:type="dxa"/>
            <w:gridSpan w:val="2"/>
            <w:vMerge w:val="restart"/>
            <w:tcBorders>
              <w:top w:val="single" w:sz="4" w:space="0" w:color="auto"/>
            </w:tcBorders>
            <w:shd w:val="clear" w:color="auto" w:fill="F2F2F2" w:themeFill="background1" w:themeFillShade="F2"/>
            <w:vAlign w:val="center"/>
          </w:tcPr>
          <w:p w14:paraId="71411B04" w14:textId="77777777" w:rsidR="00940F23" w:rsidRPr="000138AE" w:rsidRDefault="00940F23" w:rsidP="000138AE">
            <w:pPr>
              <w:spacing w:after="0" w:line="240" w:lineRule="auto"/>
              <w:jc w:val="center"/>
              <w:rPr>
                <w:rFonts w:ascii="Times New Roman" w:hAnsi="Times New Roman"/>
                <w:b/>
                <w:color w:val="auto"/>
                <w:sz w:val="24"/>
              </w:rPr>
            </w:pPr>
            <w:r w:rsidRPr="000138AE">
              <w:rPr>
                <w:rFonts w:ascii="Times New Roman" w:hAnsi="Times New Roman"/>
                <w:b/>
                <w:color w:val="auto"/>
                <w:sz w:val="24"/>
              </w:rPr>
              <w:t>Kritērijs</w:t>
            </w:r>
          </w:p>
        </w:tc>
        <w:tc>
          <w:tcPr>
            <w:tcW w:w="2446" w:type="dxa"/>
            <w:vMerge w:val="restart"/>
            <w:tcBorders>
              <w:top w:val="single" w:sz="4" w:space="0" w:color="auto"/>
            </w:tcBorders>
            <w:shd w:val="clear" w:color="auto" w:fill="F2F2F2" w:themeFill="background1" w:themeFillShade="F2"/>
            <w:vAlign w:val="center"/>
          </w:tcPr>
          <w:p w14:paraId="69B64AE8" w14:textId="77777777" w:rsidR="00940F23" w:rsidRPr="005D7003" w:rsidRDefault="00940F23" w:rsidP="005F3AC0">
            <w:pPr>
              <w:spacing w:after="0" w:line="240" w:lineRule="auto"/>
              <w:jc w:val="center"/>
              <w:rPr>
                <w:rFonts w:ascii="Times New Roman" w:hAnsi="Times New Roman"/>
                <w:b/>
                <w:color w:val="auto"/>
                <w:sz w:val="24"/>
              </w:rPr>
            </w:pPr>
            <w:r w:rsidRPr="005D7003">
              <w:rPr>
                <w:rFonts w:ascii="Times New Roman" w:hAnsi="Times New Roman"/>
                <w:b/>
                <w:color w:val="auto"/>
                <w:sz w:val="24"/>
              </w:rPr>
              <w:t>Kritērija ietekme uz lēmuma pieņemšanu</w:t>
            </w:r>
          </w:p>
          <w:p w14:paraId="11649A33" w14:textId="2F981157" w:rsidR="00940F23" w:rsidRPr="005D7003" w:rsidRDefault="00940F23" w:rsidP="00894BD7">
            <w:pPr>
              <w:pStyle w:val="ListParagraph"/>
              <w:ind w:left="0"/>
              <w:jc w:val="center"/>
            </w:pPr>
            <w:r w:rsidRPr="005D7003">
              <w:t>(</w:t>
            </w:r>
            <w:r w:rsidR="00A46059">
              <w:t>P</w:t>
            </w:r>
            <w:r w:rsidRPr="005D7003">
              <w:t>)</w:t>
            </w:r>
          </w:p>
        </w:tc>
      </w:tr>
      <w:tr w:rsidR="00940F23" w:rsidRPr="005D7003" w14:paraId="40F2256B" w14:textId="77777777" w:rsidTr="154B6883">
        <w:trPr>
          <w:trHeight w:val="295"/>
          <w:jc w:val="center"/>
        </w:trPr>
        <w:tc>
          <w:tcPr>
            <w:tcW w:w="11441" w:type="dxa"/>
            <w:gridSpan w:val="2"/>
            <w:vMerge/>
            <w:vAlign w:val="center"/>
          </w:tcPr>
          <w:p w14:paraId="4A2CFA2A" w14:textId="77777777" w:rsidR="00940F23" w:rsidRPr="005D7003" w:rsidRDefault="00940F23" w:rsidP="005F3AC0">
            <w:pPr>
              <w:spacing w:after="0" w:line="240" w:lineRule="auto"/>
              <w:jc w:val="both"/>
              <w:rPr>
                <w:rFonts w:ascii="Times New Roman" w:hAnsi="Times New Roman"/>
                <w:color w:val="auto"/>
                <w:sz w:val="24"/>
              </w:rPr>
            </w:pPr>
          </w:p>
        </w:tc>
        <w:tc>
          <w:tcPr>
            <w:tcW w:w="2446" w:type="dxa"/>
            <w:vMerge/>
            <w:vAlign w:val="center"/>
          </w:tcPr>
          <w:p w14:paraId="3A85FAC5" w14:textId="77777777" w:rsidR="00940F23" w:rsidRPr="005D7003" w:rsidRDefault="00940F23" w:rsidP="005F3AC0">
            <w:pPr>
              <w:spacing w:after="0" w:line="240" w:lineRule="auto"/>
              <w:jc w:val="center"/>
              <w:rPr>
                <w:rFonts w:ascii="Times New Roman" w:hAnsi="Times New Roman"/>
                <w:b/>
                <w:color w:val="auto"/>
                <w:sz w:val="24"/>
              </w:rPr>
            </w:pPr>
          </w:p>
        </w:tc>
      </w:tr>
      <w:tr w:rsidR="00940F23" w:rsidRPr="005D7003" w14:paraId="1B9996FB" w14:textId="77777777" w:rsidTr="154B6883">
        <w:trPr>
          <w:trHeight w:val="722"/>
          <w:jc w:val="center"/>
        </w:trPr>
        <w:tc>
          <w:tcPr>
            <w:tcW w:w="831" w:type="dxa"/>
          </w:tcPr>
          <w:p w14:paraId="61908B63" w14:textId="3277DF60" w:rsidR="00940F23" w:rsidRPr="005D7003" w:rsidRDefault="00EF71B7" w:rsidP="00966213">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2.</w:t>
            </w:r>
            <w:r w:rsidR="00966213">
              <w:rPr>
                <w:rFonts w:ascii="Times New Roman" w:eastAsia="Times New Roman" w:hAnsi="Times New Roman"/>
                <w:color w:val="auto"/>
                <w:sz w:val="24"/>
                <w:lang w:eastAsia="lv-LV"/>
              </w:rPr>
              <w:t>1</w:t>
            </w:r>
            <w:r>
              <w:rPr>
                <w:rFonts w:ascii="Times New Roman" w:eastAsia="Times New Roman" w:hAnsi="Times New Roman"/>
                <w:color w:val="auto"/>
                <w:sz w:val="24"/>
                <w:lang w:eastAsia="lv-LV"/>
              </w:rPr>
              <w:t>.</w:t>
            </w:r>
          </w:p>
        </w:tc>
        <w:tc>
          <w:tcPr>
            <w:tcW w:w="10610" w:type="dxa"/>
          </w:tcPr>
          <w:p w14:paraId="01402FEF" w14:textId="61B700AB" w:rsidR="00E27B58" w:rsidRPr="003E3ECA" w:rsidRDefault="005F3AC0" w:rsidP="000138AE">
            <w:pPr>
              <w:spacing w:after="0" w:line="240" w:lineRule="auto"/>
              <w:jc w:val="both"/>
              <w:rPr>
                <w:rFonts w:ascii="Times New Roman" w:eastAsia="Times New Roman" w:hAnsi="Times New Roman"/>
                <w:color w:val="auto"/>
                <w:sz w:val="24"/>
                <w:lang w:eastAsia="lv-LV"/>
              </w:rPr>
            </w:pPr>
            <w:r w:rsidRPr="003E3ECA">
              <w:rPr>
                <w:rFonts w:ascii="Times New Roman" w:eastAsia="Times New Roman" w:hAnsi="Times New Roman"/>
                <w:color w:val="auto"/>
                <w:sz w:val="24"/>
                <w:lang w:eastAsia="lv-LV"/>
              </w:rPr>
              <w:t xml:space="preserve">Projekta iesniegumā norādītā mērķa grupa atbilst </w:t>
            </w:r>
            <w:r w:rsidR="00023D47">
              <w:rPr>
                <w:rFonts w:ascii="Times New Roman" w:eastAsia="Times New Roman" w:hAnsi="Times New Roman"/>
                <w:color w:val="auto"/>
                <w:sz w:val="24"/>
                <w:lang w:eastAsia="lv-LV"/>
              </w:rPr>
              <w:t xml:space="preserve">MK noteikumos </w:t>
            </w:r>
            <w:r w:rsidRPr="003E3ECA">
              <w:rPr>
                <w:rFonts w:ascii="Times New Roman" w:eastAsia="Times New Roman" w:hAnsi="Times New Roman"/>
                <w:color w:val="auto"/>
                <w:sz w:val="24"/>
                <w:lang w:eastAsia="lv-LV"/>
              </w:rPr>
              <w:t>noteiktajam.</w:t>
            </w:r>
          </w:p>
        </w:tc>
        <w:tc>
          <w:tcPr>
            <w:tcW w:w="2446" w:type="dxa"/>
            <w:vAlign w:val="center"/>
          </w:tcPr>
          <w:p w14:paraId="167B8492" w14:textId="77777777" w:rsidR="00940F23" w:rsidRPr="005D7003" w:rsidRDefault="005F3AC0" w:rsidP="005F3AC0">
            <w:pPr>
              <w:pStyle w:val="ListParagraph"/>
              <w:ind w:left="0"/>
              <w:jc w:val="center"/>
            </w:pPr>
            <w:r>
              <w:t>P</w:t>
            </w:r>
          </w:p>
        </w:tc>
      </w:tr>
      <w:tr w:rsidR="00940F23" w:rsidRPr="005D7003" w14:paraId="5A9FC3D0" w14:textId="77777777" w:rsidTr="154B6883">
        <w:trPr>
          <w:trHeight w:val="722"/>
          <w:jc w:val="center"/>
        </w:trPr>
        <w:tc>
          <w:tcPr>
            <w:tcW w:w="831" w:type="dxa"/>
          </w:tcPr>
          <w:p w14:paraId="6E41D42A" w14:textId="5FEBD406" w:rsidR="00940F23" w:rsidRPr="000138AE" w:rsidRDefault="00EF71B7" w:rsidP="00966213">
            <w:pPr>
              <w:spacing w:after="0" w:line="240" w:lineRule="auto"/>
              <w:jc w:val="both"/>
              <w:rPr>
                <w:rFonts w:ascii="Times New Roman" w:eastAsia="Times New Roman" w:hAnsi="Times New Roman"/>
                <w:color w:val="auto"/>
                <w:sz w:val="24"/>
                <w:lang w:eastAsia="lv-LV"/>
              </w:rPr>
            </w:pPr>
            <w:r w:rsidRPr="000138AE">
              <w:rPr>
                <w:rFonts w:ascii="Times New Roman" w:eastAsia="Times New Roman" w:hAnsi="Times New Roman"/>
                <w:color w:val="auto"/>
                <w:sz w:val="24"/>
                <w:lang w:eastAsia="lv-LV"/>
              </w:rPr>
              <w:t>2.</w:t>
            </w:r>
            <w:r w:rsidR="003E3ECA">
              <w:rPr>
                <w:rFonts w:ascii="Times New Roman" w:eastAsia="Times New Roman" w:hAnsi="Times New Roman"/>
                <w:color w:val="auto"/>
                <w:sz w:val="24"/>
                <w:lang w:eastAsia="lv-LV"/>
              </w:rPr>
              <w:t>2</w:t>
            </w:r>
            <w:r w:rsidRPr="000138AE">
              <w:rPr>
                <w:rFonts w:ascii="Times New Roman" w:eastAsia="Times New Roman" w:hAnsi="Times New Roman"/>
                <w:color w:val="auto"/>
                <w:sz w:val="24"/>
                <w:lang w:eastAsia="lv-LV"/>
              </w:rPr>
              <w:t>.</w:t>
            </w:r>
          </w:p>
        </w:tc>
        <w:tc>
          <w:tcPr>
            <w:tcW w:w="10610" w:type="dxa"/>
          </w:tcPr>
          <w:p w14:paraId="6E75418F" w14:textId="1D2B2BD3" w:rsidR="00E27B58" w:rsidRPr="003E3ECA" w:rsidRDefault="713B239E" w:rsidP="154B6883">
            <w:pPr>
              <w:spacing w:after="0" w:line="240" w:lineRule="auto"/>
              <w:jc w:val="both"/>
              <w:rPr>
                <w:rFonts w:ascii="Times New Roman" w:eastAsia="Times New Roman" w:hAnsi="Times New Roman"/>
                <w:color w:val="auto"/>
                <w:sz w:val="24"/>
                <w:lang w:eastAsia="lv-LV"/>
              </w:rPr>
            </w:pPr>
            <w:r w:rsidRPr="154B6883">
              <w:rPr>
                <w:rFonts w:ascii="Times New Roman" w:eastAsia="Times New Roman" w:hAnsi="Times New Roman"/>
                <w:color w:val="auto"/>
                <w:sz w:val="24"/>
                <w:lang w:eastAsia="lv-LV"/>
              </w:rPr>
              <w:t>Projekta iesniegumā tiek identificētas mērķa grupas vajadzības un risināmās problēmas</w:t>
            </w:r>
            <w:r w:rsidR="5E3A3597" w:rsidRPr="154B6883">
              <w:rPr>
                <w:rFonts w:ascii="Times New Roman" w:eastAsia="Times New Roman" w:hAnsi="Times New Roman"/>
                <w:color w:val="auto"/>
                <w:sz w:val="24"/>
                <w:lang w:eastAsia="lv-LV"/>
              </w:rPr>
              <w:t>,</w:t>
            </w:r>
            <w:r w:rsidRPr="154B6883">
              <w:rPr>
                <w:rFonts w:ascii="Times New Roman" w:eastAsia="Times New Roman" w:hAnsi="Times New Roman"/>
                <w:color w:val="auto"/>
                <w:sz w:val="24"/>
                <w:lang w:eastAsia="lv-LV"/>
              </w:rPr>
              <w:t xml:space="preserve"> un tās atbilst </w:t>
            </w:r>
            <w:r w:rsidR="00023D47" w:rsidRPr="154B6883">
              <w:rPr>
                <w:rFonts w:ascii="Times New Roman" w:eastAsia="Times New Roman" w:hAnsi="Times New Roman"/>
                <w:color w:val="auto"/>
                <w:sz w:val="24"/>
                <w:lang w:eastAsia="lv-LV"/>
              </w:rPr>
              <w:t xml:space="preserve">MK noteikumos </w:t>
            </w:r>
            <w:r w:rsidRPr="154B6883">
              <w:rPr>
                <w:rFonts w:ascii="Times New Roman" w:eastAsia="Times New Roman" w:hAnsi="Times New Roman"/>
                <w:color w:val="auto"/>
                <w:sz w:val="24"/>
                <w:lang w:eastAsia="lv-LV"/>
              </w:rPr>
              <w:t>noteiktajam.</w:t>
            </w:r>
          </w:p>
        </w:tc>
        <w:tc>
          <w:tcPr>
            <w:tcW w:w="2446" w:type="dxa"/>
            <w:vAlign w:val="center"/>
          </w:tcPr>
          <w:p w14:paraId="2360FB92" w14:textId="77777777" w:rsidR="00940F23" w:rsidRDefault="005F3AC0" w:rsidP="005F3AC0">
            <w:pPr>
              <w:pStyle w:val="ListParagraph"/>
              <w:ind w:left="0"/>
              <w:jc w:val="center"/>
            </w:pPr>
            <w:r>
              <w:t>P</w:t>
            </w:r>
          </w:p>
        </w:tc>
      </w:tr>
    </w:tbl>
    <w:p w14:paraId="44D33F0B" w14:textId="77777777" w:rsidR="00940F23" w:rsidRDefault="00940F23" w:rsidP="7BE67948">
      <w:pPr>
        <w:spacing w:after="0" w:line="240" w:lineRule="auto"/>
        <w:jc w:val="center"/>
        <w:rPr>
          <w:rFonts w:ascii="Times New Roman" w:hAnsi="Times New Roman"/>
          <w:b/>
          <w:bCs/>
          <w:sz w:val="24"/>
        </w:rPr>
      </w:pPr>
    </w:p>
    <w:p w14:paraId="57899457" w14:textId="3C4DDAAF" w:rsidR="7BE67948" w:rsidRDefault="7BE67948" w:rsidP="7BE67948">
      <w:pPr>
        <w:spacing w:after="0" w:line="240" w:lineRule="auto"/>
        <w:jc w:val="center"/>
        <w:rPr>
          <w:b/>
          <w:bCs/>
          <w:color w:val="000000" w:themeColor="text1"/>
          <w:sz w:val="24"/>
        </w:rPr>
      </w:pPr>
    </w:p>
    <w:p w14:paraId="77265891" w14:textId="77777777" w:rsidR="00940F23" w:rsidRDefault="00A12390" w:rsidP="000138AE">
      <w:pPr>
        <w:spacing w:after="0" w:line="240" w:lineRule="auto"/>
        <w:jc w:val="center"/>
        <w:rPr>
          <w:rFonts w:ascii="Times New Roman" w:hAnsi="Times New Roman"/>
          <w:b/>
          <w:sz w:val="24"/>
        </w:rPr>
      </w:pPr>
      <w:r>
        <w:rPr>
          <w:rFonts w:ascii="Times New Roman" w:hAnsi="Times New Roman"/>
          <w:b/>
          <w:sz w:val="24"/>
        </w:rPr>
        <w:t>3.</w:t>
      </w:r>
      <w:r w:rsidR="00940F23">
        <w:rPr>
          <w:rFonts w:ascii="Times New Roman" w:hAnsi="Times New Roman"/>
          <w:b/>
          <w:sz w:val="24"/>
        </w:rPr>
        <w:t xml:space="preserve"> </w:t>
      </w:r>
      <w:r w:rsidR="00940F23" w:rsidRPr="000138AE">
        <w:rPr>
          <w:rFonts w:ascii="Times New Roman" w:hAnsi="Times New Roman"/>
          <w:b/>
          <w:caps/>
          <w:sz w:val="24"/>
        </w:rPr>
        <w:t>Specifiskie atbilstības kritēriji</w:t>
      </w:r>
    </w:p>
    <w:p w14:paraId="1520AF22" w14:textId="77777777" w:rsidR="00940F23" w:rsidRPr="000138AE" w:rsidRDefault="00940F23" w:rsidP="000138AE">
      <w:pPr>
        <w:spacing w:after="0" w:line="240" w:lineRule="auto"/>
        <w:jc w:val="center"/>
        <w:rPr>
          <w:rFonts w:ascii="Times New Roman" w:hAnsi="Times New Roman"/>
          <w:b/>
          <w:sz w:val="24"/>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10610"/>
        <w:gridCol w:w="2446"/>
      </w:tblGrid>
      <w:tr w:rsidR="00BE3247" w:rsidRPr="005D7003" w14:paraId="24811F25" w14:textId="77777777" w:rsidTr="0DF7BA16">
        <w:trPr>
          <w:trHeight w:val="558"/>
          <w:jc w:val="center"/>
        </w:trPr>
        <w:tc>
          <w:tcPr>
            <w:tcW w:w="11441" w:type="dxa"/>
            <w:gridSpan w:val="2"/>
            <w:vMerge w:val="restart"/>
            <w:tcBorders>
              <w:top w:val="single" w:sz="4" w:space="0" w:color="auto"/>
            </w:tcBorders>
            <w:shd w:val="clear" w:color="auto" w:fill="F2F2F2" w:themeFill="background1" w:themeFillShade="F2"/>
            <w:vAlign w:val="center"/>
          </w:tcPr>
          <w:p w14:paraId="21EB79F4" w14:textId="46DB98CE" w:rsidR="006072A8" w:rsidRPr="005D7003" w:rsidRDefault="00940F23" w:rsidP="0013495C">
            <w:pPr>
              <w:spacing w:after="0" w:line="240" w:lineRule="auto"/>
              <w:jc w:val="center"/>
              <w:rPr>
                <w:rFonts w:ascii="Times New Roman" w:hAnsi="Times New Roman"/>
                <w:color w:val="auto"/>
                <w:sz w:val="24"/>
              </w:rPr>
            </w:pPr>
            <w:r>
              <w:rPr>
                <w:rFonts w:ascii="Times New Roman" w:hAnsi="Times New Roman"/>
                <w:b/>
                <w:bCs/>
                <w:color w:val="auto"/>
                <w:sz w:val="24"/>
              </w:rPr>
              <w:t>Kritērijs</w:t>
            </w:r>
          </w:p>
        </w:tc>
        <w:tc>
          <w:tcPr>
            <w:tcW w:w="2446" w:type="dxa"/>
            <w:vMerge w:val="restart"/>
            <w:tcBorders>
              <w:top w:val="single" w:sz="4" w:space="0" w:color="auto"/>
            </w:tcBorders>
            <w:shd w:val="clear" w:color="auto" w:fill="F2F2F2" w:themeFill="background1" w:themeFillShade="F2"/>
            <w:vAlign w:val="center"/>
          </w:tcPr>
          <w:p w14:paraId="61B24DDF" w14:textId="77777777" w:rsidR="00D85275" w:rsidRPr="005D7003" w:rsidRDefault="00D85275" w:rsidP="00F36B43">
            <w:pPr>
              <w:spacing w:after="0" w:line="240" w:lineRule="auto"/>
              <w:jc w:val="center"/>
              <w:rPr>
                <w:rFonts w:ascii="Times New Roman" w:hAnsi="Times New Roman"/>
                <w:b/>
                <w:color w:val="auto"/>
                <w:sz w:val="24"/>
              </w:rPr>
            </w:pPr>
            <w:r w:rsidRPr="005D7003">
              <w:rPr>
                <w:rFonts w:ascii="Times New Roman" w:hAnsi="Times New Roman"/>
                <w:b/>
                <w:color w:val="auto"/>
                <w:sz w:val="24"/>
              </w:rPr>
              <w:t>Kritērija ietekme uz lēmuma pieņemšanu</w:t>
            </w:r>
          </w:p>
          <w:p w14:paraId="106241C0" w14:textId="5C9A64B9" w:rsidR="006072A8" w:rsidRPr="005D7003" w:rsidRDefault="00D85275" w:rsidP="002A4F79">
            <w:pPr>
              <w:pStyle w:val="ListParagraph"/>
              <w:ind w:left="0"/>
              <w:jc w:val="center"/>
            </w:pPr>
            <w:r w:rsidRPr="005D7003">
              <w:t>(P)</w:t>
            </w:r>
          </w:p>
        </w:tc>
      </w:tr>
      <w:tr w:rsidR="00BE3247" w:rsidRPr="005D7003" w14:paraId="785742DC" w14:textId="77777777" w:rsidTr="0DF7BA16">
        <w:trPr>
          <w:trHeight w:val="295"/>
          <w:jc w:val="center"/>
        </w:trPr>
        <w:tc>
          <w:tcPr>
            <w:tcW w:w="11441" w:type="dxa"/>
            <w:gridSpan w:val="2"/>
            <w:vMerge/>
            <w:vAlign w:val="center"/>
          </w:tcPr>
          <w:p w14:paraId="0894915B" w14:textId="77777777" w:rsidR="006072A8" w:rsidRPr="005D7003" w:rsidRDefault="006072A8" w:rsidP="00F36B43">
            <w:pPr>
              <w:spacing w:after="0" w:line="240" w:lineRule="auto"/>
              <w:jc w:val="both"/>
              <w:rPr>
                <w:rFonts w:ascii="Times New Roman" w:hAnsi="Times New Roman"/>
                <w:color w:val="auto"/>
                <w:sz w:val="24"/>
              </w:rPr>
            </w:pPr>
          </w:p>
        </w:tc>
        <w:tc>
          <w:tcPr>
            <w:tcW w:w="2446" w:type="dxa"/>
            <w:vMerge/>
            <w:vAlign w:val="center"/>
          </w:tcPr>
          <w:p w14:paraId="46990B67" w14:textId="77777777" w:rsidR="006072A8" w:rsidRPr="005D7003" w:rsidRDefault="006072A8" w:rsidP="00F36B43">
            <w:pPr>
              <w:spacing w:after="0" w:line="240" w:lineRule="auto"/>
              <w:jc w:val="center"/>
              <w:rPr>
                <w:rFonts w:ascii="Times New Roman" w:hAnsi="Times New Roman"/>
                <w:b/>
                <w:color w:val="auto"/>
                <w:sz w:val="24"/>
              </w:rPr>
            </w:pPr>
          </w:p>
        </w:tc>
      </w:tr>
      <w:tr w:rsidR="564D419E" w14:paraId="45FDA646" w14:textId="77777777" w:rsidTr="0DF7BA16">
        <w:trPr>
          <w:trHeight w:val="554"/>
          <w:jc w:val="center"/>
        </w:trPr>
        <w:tc>
          <w:tcPr>
            <w:tcW w:w="831" w:type="dxa"/>
          </w:tcPr>
          <w:p w14:paraId="1B09756D" w14:textId="733ABEE7" w:rsidR="564D419E" w:rsidRDefault="2979726C" w:rsidP="154B6883">
            <w:pPr>
              <w:spacing w:line="240" w:lineRule="auto"/>
              <w:jc w:val="both"/>
              <w:rPr>
                <w:rFonts w:ascii="Times New Roman" w:eastAsia="Times New Roman" w:hAnsi="Times New Roman"/>
                <w:color w:val="000000" w:themeColor="text1"/>
                <w:sz w:val="24"/>
                <w:lang w:eastAsia="lv-LV"/>
              </w:rPr>
            </w:pPr>
            <w:r w:rsidRPr="004A21B1">
              <w:rPr>
                <w:rFonts w:ascii="Times New Roman" w:eastAsia="Times New Roman" w:hAnsi="Times New Roman"/>
                <w:color w:val="000000" w:themeColor="text1"/>
                <w:sz w:val="24"/>
                <w:lang w:eastAsia="lv-LV"/>
              </w:rPr>
              <w:t>3.1.</w:t>
            </w:r>
          </w:p>
        </w:tc>
        <w:tc>
          <w:tcPr>
            <w:tcW w:w="10610" w:type="dxa"/>
          </w:tcPr>
          <w:p w14:paraId="0C82F3D9" w14:textId="53499C8B" w:rsidR="2C1AE694" w:rsidRPr="004A21B1" w:rsidRDefault="0BED4148" w:rsidP="7BE67948">
            <w:pPr>
              <w:spacing w:line="240" w:lineRule="auto"/>
              <w:jc w:val="both"/>
              <w:rPr>
                <w:rFonts w:ascii="Times New Roman" w:eastAsia="Times New Roman" w:hAnsi="Times New Roman"/>
                <w:color w:val="000000" w:themeColor="text1"/>
                <w:sz w:val="24"/>
              </w:rPr>
            </w:pPr>
            <w:r w:rsidRPr="004A21B1">
              <w:rPr>
                <w:rFonts w:ascii="Times New Roman" w:eastAsia="Times New Roman" w:hAnsi="Times New Roman"/>
                <w:sz w:val="24"/>
              </w:rPr>
              <w:t>Projekta iesniegumā ir plānota un aprakstīta sinerģija un nepārklāšanās ar citiem valsts, pašvaldību un Eiropas Savienības finanšu atbalsta pasākumiem</w:t>
            </w:r>
            <w:r w:rsidR="41463342" w:rsidRPr="7BE67948">
              <w:rPr>
                <w:rFonts w:ascii="Times New Roman" w:eastAsia="Times New Roman" w:hAnsi="Times New Roman"/>
                <w:sz w:val="24"/>
              </w:rPr>
              <w:t>, kas paredz</w:t>
            </w:r>
            <w:r w:rsidR="530D32D8" w:rsidRPr="7BE67948">
              <w:rPr>
                <w:rFonts w:ascii="Times New Roman" w:eastAsia="Times New Roman" w:hAnsi="Times New Roman"/>
                <w:sz w:val="24"/>
              </w:rPr>
              <w:t xml:space="preserve"> </w:t>
            </w:r>
            <w:r w:rsidR="77752C84" w:rsidRPr="7BE67948">
              <w:rPr>
                <w:rFonts w:ascii="Times New Roman" w:eastAsia="Times New Roman" w:hAnsi="Times New Roman"/>
                <w:sz w:val="24"/>
              </w:rPr>
              <w:t xml:space="preserve">datortehnikas iegādi </w:t>
            </w:r>
            <w:r w:rsidR="41463342" w:rsidRPr="7BE67948">
              <w:rPr>
                <w:rFonts w:ascii="Times New Roman" w:eastAsia="Times New Roman" w:hAnsi="Times New Roman"/>
                <w:sz w:val="24"/>
              </w:rPr>
              <w:t>izglītības iestā</w:t>
            </w:r>
            <w:r w:rsidR="1A3E3F5E" w:rsidRPr="7BE67948">
              <w:rPr>
                <w:rFonts w:ascii="Times New Roman" w:eastAsia="Times New Roman" w:hAnsi="Times New Roman"/>
                <w:sz w:val="24"/>
              </w:rPr>
              <w:t>dēm</w:t>
            </w:r>
          </w:p>
        </w:tc>
        <w:tc>
          <w:tcPr>
            <w:tcW w:w="2446" w:type="dxa"/>
            <w:vAlign w:val="center"/>
          </w:tcPr>
          <w:p w14:paraId="1A074440" w14:textId="5B11CF81" w:rsidR="2C1AE694" w:rsidRDefault="2C1AE694" w:rsidP="004A21B1">
            <w:pPr>
              <w:pStyle w:val="ListParagraph"/>
              <w:ind w:left="0"/>
              <w:jc w:val="center"/>
            </w:pPr>
            <w:r w:rsidRPr="564D419E">
              <w:t>P</w:t>
            </w:r>
          </w:p>
        </w:tc>
      </w:tr>
      <w:tr w:rsidR="00906F6F" w:rsidRPr="005D7003" w14:paraId="0823738A" w14:textId="77777777" w:rsidTr="0DF7BA16">
        <w:trPr>
          <w:trHeight w:val="554"/>
          <w:jc w:val="center"/>
        </w:trPr>
        <w:tc>
          <w:tcPr>
            <w:tcW w:w="831" w:type="dxa"/>
          </w:tcPr>
          <w:p w14:paraId="67F1E0FD" w14:textId="4A077263" w:rsidR="00906F6F" w:rsidDel="0061106A" w:rsidRDefault="38441A8A" w:rsidP="154B6883">
            <w:pPr>
              <w:spacing w:after="0" w:line="240" w:lineRule="auto"/>
              <w:jc w:val="both"/>
              <w:rPr>
                <w:rFonts w:ascii="Times New Roman" w:eastAsia="Times New Roman" w:hAnsi="Times New Roman"/>
                <w:color w:val="auto"/>
                <w:sz w:val="24"/>
                <w:lang w:eastAsia="lv-LV"/>
              </w:rPr>
            </w:pPr>
            <w:r w:rsidRPr="154B6883">
              <w:rPr>
                <w:rFonts w:ascii="Times New Roman" w:eastAsia="Times New Roman" w:hAnsi="Times New Roman"/>
                <w:color w:val="auto"/>
                <w:sz w:val="24"/>
                <w:lang w:eastAsia="lv-LV"/>
              </w:rPr>
              <w:t>3.</w:t>
            </w:r>
            <w:r w:rsidR="4FE33D01" w:rsidRPr="154B6883">
              <w:rPr>
                <w:rFonts w:ascii="Times New Roman" w:eastAsia="Times New Roman" w:hAnsi="Times New Roman"/>
                <w:color w:val="auto"/>
                <w:sz w:val="24"/>
                <w:lang w:eastAsia="lv-LV"/>
              </w:rPr>
              <w:t>2</w:t>
            </w:r>
            <w:r w:rsidRPr="154B6883">
              <w:rPr>
                <w:rFonts w:ascii="Times New Roman" w:eastAsia="Times New Roman" w:hAnsi="Times New Roman"/>
                <w:color w:val="auto"/>
                <w:sz w:val="24"/>
                <w:lang w:eastAsia="lv-LV"/>
              </w:rPr>
              <w:t>.</w:t>
            </w:r>
          </w:p>
        </w:tc>
        <w:tc>
          <w:tcPr>
            <w:tcW w:w="10610" w:type="dxa"/>
          </w:tcPr>
          <w:p w14:paraId="45512E17" w14:textId="7D33CD80" w:rsidR="00906F6F" w:rsidRDefault="0DF7BA16" w:rsidP="004B34D2">
            <w:pPr>
              <w:spacing w:after="0" w:line="240" w:lineRule="auto"/>
              <w:jc w:val="both"/>
              <w:rPr>
                <w:rFonts w:ascii="Times New Roman" w:eastAsia="Times New Roman" w:hAnsi="Times New Roman"/>
                <w:color w:val="auto"/>
                <w:sz w:val="24"/>
                <w:lang w:eastAsia="lv-LV"/>
              </w:rPr>
            </w:pPr>
            <w:r w:rsidRPr="0DF7BA16">
              <w:rPr>
                <w:rFonts w:ascii="Times New Roman" w:eastAsia="Times New Roman" w:hAnsi="Times New Roman"/>
                <w:color w:val="auto"/>
                <w:sz w:val="24"/>
                <w:lang w:eastAsia="lv-LV"/>
              </w:rPr>
              <w:t>Projekta iesniegumā ir paredzēts, ka projektā kā sadarbības partneri tiks iesaistītas pašvaldības un valsts pārvaldes iestādes, kas ir izglītības iestāžu dibinātāji</w:t>
            </w:r>
            <w:r w:rsidR="00F769F9">
              <w:rPr>
                <w:rFonts w:ascii="Times New Roman" w:eastAsia="Times New Roman" w:hAnsi="Times New Roman"/>
                <w:color w:val="auto"/>
                <w:sz w:val="24"/>
                <w:lang w:eastAsia="lv-LV"/>
              </w:rPr>
              <w:t>,</w:t>
            </w:r>
            <w:r w:rsidRPr="0DF7BA16">
              <w:rPr>
                <w:rFonts w:ascii="Times New Roman" w:eastAsia="Times New Roman" w:hAnsi="Times New Roman"/>
                <w:color w:val="auto"/>
                <w:sz w:val="24"/>
                <w:lang w:eastAsia="lv-LV"/>
              </w:rPr>
              <w:t xml:space="preserve"> </w:t>
            </w:r>
            <w:r w:rsidR="00F769F9">
              <w:rPr>
                <w:rFonts w:ascii="Times New Roman" w:eastAsia="Times New Roman" w:hAnsi="Times New Roman"/>
                <w:sz w:val="24"/>
              </w:rPr>
              <w:t xml:space="preserve">un </w:t>
            </w:r>
            <w:r w:rsidRPr="00B604C6">
              <w:rPr>
                <w:rFonts w:ascii="Times New Roman" w:eastAsia="Times New Roman" w:hAnsi="Times New Roman"/>
                <w:color w:val="auto"/>
                <w:sz w:val="24"/>
              </w:rPr>
              <w:t>valsts pārvaldes iestāde, kas atbildīga par mācību satura izstrādi un tā īstenošanas pārraudzību</w:t>
            </w:r>
            <w:r w:rsidRPr="00B604C6">
              <w:rPr>
                <w:rFonts w:ascii="Times New Roman" w:eastAsia="Times New Roman" w:hAnsi="Times New Roman"/>
                <w:color w:val="auto"/>
                <w:sz w:val="24"/>
                <w:lang w:eastAsia="lv-LV"/>
              </w:rPr>
              <w:t>. Par sadarbību projektā ar sadarbības partneri</w:t>
            </w:r>
            <w:r w:rsidR="005F67BB">
              <w:rPr>
                <w:rFonts w:ascii="Times New Roman" w:eastAsia="Times New Roman" w:hAnsi="Times New Roman"/>
                <w:color w:val="auto"/>
                <w:sz w:val="24"/>
                <w:lang w:eastAsia="lv-LV"/>
              </w:rPr>
              <w:t>em</w:t>
            </w:r>
            <w:r w:rsidRPr="00B604C6">
              <w:rPr>
                <w:rFonts w:ascii="Times New Roman" w:eastAsia="Times New Roman" w:hAnsi="Times New Roman"/>
                <w:color w:val="auto"/>
                <w:sz w:val="24"/>
                <w:lang w:eastAsia="lv-LV"/>
              </w:rPr>
              <w:t xml:space="preserve"> ir noslēgt</w:t>
            </w:r>
            <w:r w:rsidR="004B34D2">
              <w:rPr>
                <w:rFonts w:ascii="Times New Roman" w:eastAsia="Times New Roman" w:hAnsi="Times New Roman"/>
                <w:color w:val="auto"/>
                <w:sz w:val="24"/>
                <w:lang w:eastAsia="lv-LV"/>
              </w:rPr>
              <w:t>i</w:t>
            </w:r>
            <w:r w:rsidRPr="00B604C6">
              <w:rPr>
                <w:rFonts w:ascii="Times New Roman" w:eastAsia="Times New Roman" w:hAnsi="Times New Roman"/>
                <w:color w:val="auto"/>
                <w:sz w:val="24"/>
                <w:lang w:eastAsia="lv-LV"/>
              </w:rPr>
              <w:t xml:space="preserve"> nodomu protokol</w:t>
            </w:r>
            <w:r w:rsidR="004B34D2">
              <w:rPr>
                <w:rFonts w:ascii="Times New Roman" w:eastAsia="Times New Roman" w:hAnsi="Times New Roman"/>
                <w:color w:val="auto"/>
                <w:sz w:val="24"/>
                <w:lang w:eastAsia="lv-LV"/>
              </w:rPr>
              <w:t>i</w:t>
            </w:r>
            <w:r w:rsidRPr="00B604C6">
              <w:rPr>
                <w:rFonts w:ascii="Times New Roman" w:eastAsia="Times New Roman" w:hAnsi="Times New Roman"/>
                <w:color w:val="auto"/>
                <w:sz w:val="24"/>
                <w:lang w:eastAsia="lv-LV"/>
              </w:rPr>
              <w:t>.</w:t>
            </w:r>
          </w:p>
        </w:tc>
        <w:tc>
          <w:tcPr>
            <w:tcW w:w="2446" w:type="dxa"/>
            <w:vAlign w:val="center"/>
          </w:tcPr>
          <w:p w14:paraId="5661FC93" w14:textId="77777777" w:rsidR="00906F6F" w:rsidRPr="005D7003" w:rsidRDefault="00906F6F" w:rsidP="00AA1C2C">
            <w:pPr>
              <w:pStyle w:val="ListParagraph"/>
              <w:ind w:left="0"/>
              <w:jc w:val="center"/>
            </w:pPr>
            <w:r>
              <w:t>P</w:t>
            </w:r>
          </w:p>
        </w:tc>
      </w:tr>
      <w:tr w:rsidR="00023D47" w:rsidRPr="005D7003" w14:paraId="473A645B" w14:textId="77777777" w:rsidTr="0DF7BA16">
        <w:trPr>
          <w:trHeight w:val="554"/>
          <w:jc w:val="center"/>
        </w:trPr>
        <w:tc>
          <w:tcPr>
            <w:tcW w:w="831" w:type="dxa"/>
          </w:tcPr>
          <w:p w14:paraId="342DFFB6" w14:textId="2BA3AC3A" w:rsidR="00023D47" w:rsidRDefault="00023D47" w:rsidP="154B6883">
            <w:pPr>
              <w:spacing w:after="0" w:line="240" w:lineRule="auto"/>
              <w:jc w:val="both"/>
              <w:rPr>
                <w:rFonts w:ascii="Times New Roman" w:eastAsia="Times New Roman" w:hAnsi="Times New Roman"/>
                <w:color w:val="auto"/>
                <w:sz w:val="24"/>
                <w:lang w:eastAsia="lv-LV"/>
              </w:rPr>
            </w:pPr>
            <w:r w:rsidRPr="154B6883">
              <w:rPr>
                <w:rFonts w:ascii="Times New Roman" w:eastAsia="Times New Roman" w:hAnsi="Times New Roman"/>
                <w:color w:val="auto"/>
                <w:sz w:val="24"/>
                <w:lang w:eastAsia="lv-LV"/>
              </w:rPr>
              <w:t>3.</w:t>
            </w:r>
            <w:r w:rsidR="4DB488C4" w:rsidRPr="154B6883">
              <w:rPr>
                <w:rFonts w:ascii="Times New Roman" w:eastAsia="Times New Roman" w:hAnsi="Times New Roman"/>
                <w:color w:val="auto"/>
                <w:sz w:val="24"/>
                <w:lang w:eastAsia="lv-LV"/>
              </w:rPr>
              <w:t>3</w:t>
            </w:r>
            <w:r w:rsidRPr="154B6883">
              <w:rPr>
                <w:rFonts w:ascii="Times New Roman" w:eastAsia="Times New Roman" w:hAnsi="Times New Roman"/>
                <w:color w:val="auto"/>
                <w:sz w:val="24"/>
                <w:lang w:eastAsia="lv-LV"/>
              </w:rPr>
              <w:t>.</w:t>
            </w:r>
          </w:p>
        </w:tc>
        <w:tc>
          <w:tcPr>
            <w:tcW w:w="10610" w:type="dxa"/>
          </w:tcPr>
          <w:p w14:paraId="63B7B52B" w14:textId="625FE4DF" w:rsidR="00023D47" w:rsidRPr="005E1A15" w:rsidRDefault="0DF7BA16" w:rsidP="0DF7BA16">
            <w:pPr>
              <w:spacing w:after="0" w:line="240" w:lineRule="auto"/>
              <w:jc w:val="both"/>
              <w:rPr>
                <w:rFonts w:ascii="Times New Roman" w:eastAsia="Times New Roman" w:hAnsi="Times New Roman"/>
                <w:color w:val="auto"/>
                <w:sz w:val="24"/>
                <w:lang w:eastAsia="lv-LV"/>
              </w:rPr>
            </w:pPr>
            <w:r w:rsidRPr="0DF7BA16">
              <w:rPr>
                <w:rFonts w:ascii="Times New Roman" w:eastAsia="Times New Roman" w:hAnsi="Times New Roman"/>
                <w:color w:val="auto"/>
                <w:sz w:val="24"/>
                <w:lang w:eastAsia="lv-LV"/>
              </w:rPr>
              <w:t>Projekta iesniegumā un nodomu protokolā</w:t>
            </w:r>
            <w:r w:rsidRPr="0DF7BA16">
              <w:rPr>
                <w:rFonts w:ascii="Times New Roman" w:eastAsia="Times New Roman" w:hAnsi="Times New Roman"/>
                <w:color w:val="FF0000"/>
                <w:sz w:val="24"/>
                <w:lang w:eastAsia="lv-LV"/>
              </w:rPr>
              <w:t xml:space="preserve"> </w:t>
            </w:r>
            <w:r w:rsidRPr="0DF7BA16">
              <w:rPr>
                <w:rFonts w:ascii="Times New Roman" w:eastAsia="Times New Roman" w:hAnsi="Times New Roman"/>
                <w:sz w:val="24"/>
              </w:rPr>
              <w:t>vai sadarbības līgumā</w:t>
            </w:r>
            <w:r w:rsidRPr="0DF7BA16">
              <w:rPr>
                <w:rFonts w:ascii="Times New Roman" w:eastAsia="Times New Roman" w:hAnsi="Times New Roman"/>
                <w:color w:val="auto"/>
                <w:sz w:val="24"/>
                <w:lang w:eastAsia="lv-LV"/>
              </w:rPr>
              <w:t xml:space="preserve"> ir definētas projekta sadarbības partnera plānotās darbības un pienākumi projekta ietvaros, un tie atbilst MK noteikumos noteiktajām prasībām.</w:t>
            </w:r>
          </w:p>
        </w:tc>
        <w:tc>
          <w:tcPr>
            <w:tcW w:w="2446" w:type="dxa"/>
            <w:vAlign w:val="center"/>
          </w:tcPr>
          <w:p w14:paraId="19AE1A79" w14:textId="52FC2572" w:rsidR="00023D47" w:rsidRDefault="0DF7BA16" w:rsidP="00023D47">
            <w:pPr>
              <w:pStyle w:val="ListParagraph"/>
              <w:ind w:left="0"/>
              <w:jc w:val="center"/>
            </w:pPr>
            <w:r>
              <w:t>P</w:t>
            </w:r>
          </w:p>
        </w:tc>
      </w:tr>
      <w:tr w:rsidR="00023D47" w:rsidRPr="005D7003" w14:paraId="2A13938C" w14:textId="77777777" w:rsidTr="0DF7BA16">
        <w:trPr>
          <w:trHeight w:val="645"/>
          <w:jc w:val="center"/>
        </w:trPr>
        <w:tc>
          <w:tcPr>
            <w:tcW w:w="831" w:type="dxa"/>
          </w:tcPr>
          <w:p w14:paraId="53142A55" w14:textId="5B3240A1" w:rsidR="00023D47" w:rsidRPr="005D7003" w:rsidRDefault="00023D47" w:rsidP="154B6883">
            <w:pPr>
              <w:spacing w:after="0" w:line="240" w:lineRule="auto"/>
              <w:jc w:val="both"/>
              <w:rPr>
                <w:rFonts w:ascii="Times New Roman" w:eastAsia="Times New Roman" w:hAnsi="Times New Roman"/>
                <w:color w:val="auto"/>
                <w:sz w:val="24"/>
                <w:lang w:eastAsia="lv-LV"/>
              </w:rPr>
            </w:pPr>
            <w:r w:rsidRPr="154B6883">
              <w:rPr>
                <w:rFonts w:ascii="Times New Roman" w:eastAsia="Times New Roman" w:hAnsi="Times New Roman"/>
                <w:color w:val="auto"/>
                <w:sz w:val="24"/>
                <w:lang w:eastAsia="lv-LV"/>
              </w:rPr>
              <w:t>3.</w:t>
            </w:r>
            <w:r w:rsidR="4B73754C" w:rsidRPr="154B6883">
              <w:rPr>
                <w:rFonts w:ascii="Times New Roman" w:eastAsia="Times New Roman" w:hAnsi="Times New Roman"/>
                <w:color w:val="auto"/>
                <w:sz w:val="24"/>
                <w:lang w:eastAsia="lv-LV"/>
              </w:rPr>
              <w:t>4</w:t>
            </w:r>
            <w:r w:rsidRPr="154B6883">
              <w:rPr>
                <w:rFonts w:ascii="Times New Roman" w:eastAsia="Times New Roman" w:hAnsi="Times New Roman"/>
                <w:color w:val="auto"/>
                <w:sz w:val="24"/>
                <w:lang w:eastAsia="lv-LV"/>
              </w:rPr>
              <w:t>.</w:t>
            </w:r>
          </w:p>
        </w:tc>
        <w:tc>
          <w:tcPr>
            <w:tcW w:w="10610" w:type="dxa"/>
          </w:tcPr>
          <w:p w14:paraId="335B1ED8" w14:textId="02BAEE25" w:rsidR="00023D47" w:rsidRPr="00617206" w:rsidRDefault="00023D47" w:rsidP="00023D47">
            <w:pPr>
              <w:spacing w:after="0" w:line="240" w:lineRule="auto"/>
              <w:jc w:val="both"/>
              <w:rPr>
                <w:rFonts w:ascii="Times New Roman" w:eastAsia="Times New Roman" w:hAnsi="Times New Roman"/>
                <w:color w:val="auto"/>
                <w:sz w:val="24"/>
                <w:lang w:eastAsia="lv-LV"/>
              </w:rPr>
            </w:pPr>
            <w:r w:rsidRPr="003E3ECA">
              <w:rPr>
                <w:rFonts w:ascii="Times New Roman" w:eastAsia="Times New Roman" w:hAnsi="Times New Roman"/>
                <w:color w:val="auto"/>
                <w:sz w:val="24"/>
                <w:lang w:eastAsia="lv-LV"/>
              </w:rPr>
              <w:t xml:space="preserve">Projekta iesniegumā </w:t>
            </w:r>
            <w:r>
              <w:rPr>
                <w:rFonts w:ascii="Times New Roman" w:eastAsia="Times New Roman" w:hAnsi="Times New Roman"/>
                <w:color w:val="auto"/>
                <w:sz w:val="24"/>
                <w:lang w:eastAsia="lv-LV"/>
              </w:rPr>
              <w:t xml:space="preserve">ir </w:t>
            </w:r>
            <w:r w:rsidRPr="003E3ECA">
              <w:rPr>
                <w:rFonts w:ascii="Times New Roman" w:eastAsia="Times New Roman" w:hAnsi="Times New Roman"/>
                <w:color w:val="auto"/>
                <w:sz w:val="24"/>
                <w:lang w:eastAsia="lv-LV"/>
              </w:rPr>
              <w:t xml:space="preserve">paredzēta </w:t>
            </w:r>
            <w:r>
              <w:rPr>
                <w:rFonts w:ascii="Times New Roman" w:eastAsia="Times New Roman" w:hAnsi="Times New Roman"/>
                <w:color w:val="auto"/>
                <w:sz w:val="24"/>
                <w:lang w:eastAsia="lv-LV"/>
              </w:rPr>
              <w:t>datortehnikas iegāde</w:t>
            </w:r>
            <w:r w:rsidRPr="003E3ECA">
              <w:rPr>
                <w:rFonts w:ascii="Times New Roman" w:eastAsia="Times New Roman" w:hAnsi="Times New Roman"/>
                <w:color w:val="auto"/>
                <w:sz w:val="24"/>
                <w:lang w:eastAsia="lv-LV"/>
              </w:rPr>
              <w:t xml:space="preserve"> izglītības iestādēm atbilstoši </w:t>
            </w:r>
            <w:r>
              <w:rPr>
                <w:rFonts w:ascii="Times New Roman" w:eastAsia="Times New Roman" w:hAnsi="Times New Roman"/>
                <w:color w:val="auto"/>
                <w:sz w:val="24"/>
                <w:lang w:eastAsia="lv-LV"/>
              </w:rPr>
              <w:t xml:space="preserve">MK noteikumos </w:t>
            </w:r>
            <w:r w:rsidRPr="003E3ECA">
              <w:rPr>
                <w:rFonts w:ascii="Times New Roman" w:eastAsia="Times New Roman" w:hAnsi="Times New Roman"/>
                <w:color w:val="auto"/>
                <w:sz w:val="24"/>
                <w:lang w:eastAsia="lv-LV"/>
              </w:rPr>
              <w:t>noteiktajam.</w:t>
            </w:r>
          </w:p>
        </w:tc>
        <w:tc>
          <w:tcPr>
            <w:tcW w:w="2446" w:type="dxa"/>
            <w:vAlign w:val="center"/>
          </w:tcPr>
          <w:p w14:paraId="49BB1B4F" w14:textId="61C40A99" w:rsidR="00023D47" w:rsidRPr="005D7003" w:rsidRDefault="28A548C2" w:rsidP="00023D47">
            <w:pPr>
              <w:pStyle w:val="ListParagraph"/>
              <w:ind w:left="0"/>
              <w:jc w:val="center"/>
            </w:pPr>
            <w:r>
              <w:t>P</w:t>
            </w:r>
          </w:p>
        </w:tc>
      </w:tr>
      <w:tr w:rsidR="00023D47" w:rsidRPr="005D7003" w14:paraId="3E6E22E5" w14:textId="77777777" w:rsidTr="001F61D5">
        <w:trPr>
          <w:trHeight w:val="511"/>
          <w:jc w:val="center"/>
        </w:trPr>
        <w:tc>
          <w:tcPr>
            <w:tcW w:w="831" w:type="dxa"/>
          </w:tcPr>
          <w:p w14:paraId="637AC79F" w14:textId="31E63F59" w:rsidR="00023D47" w:rsidRDefault="00023D47" w:rsidP="154B6883">
            <w:pPr>
              <w:spacing w:after="0" w:line="240" w:lineRule="auto"/>
              <w:jc w:val="both"/>
              <w:rPr>
                <w:rFonts w:ascii="Times New Roman" w:eastAsia="Times New Roman" w:hAnsi="Times New Roman"/>
                <w:color w:val="auto"/>
                <w:sz w:val="24"/>
                <w:lang w:eastAsia="lv-LV"/>
              </w:rPr>
            </w:pPr>
            <w:r w:rsidRPr="154B6883">
              <w:rPr>
                <w:rFonts w:ascii="Times New Roman" w:eastAsia="Times New Roman" w:hAnsi="Times New Roman"/>
                <w:color w:val="auto"/>
                <w:sz w:val="24"/>
                <w:lang w:eastAsia="lv-LV"/>
              </w:rPr>
              <w:t>3.</w:t>
            </w:r>
            <w:r w:rsidR="3A6BAF78" w:rsidRPr="154B6883">
              <w:rPr>
                <w:rFonts w:ascii="Times New Roman" w:eastAsia="Times New Roman" w:hAnsi="Times New Roman"/>
                <w:color w:val="auto"/>
                <w:sz w:val="24"/>
                <w:lang w:eastAsia="lv-LV"/>
              </w:rPr>
              <w:t>5</w:t>
            </w:r>
            <w:r w:rsidRPr="154B6883">
              <w:rPr>
                <w:rFonts w:ascii="Times New Roman" w:eastAsia="Times New Roman" w:hAnsi="Times New Roman"/>
                <w:color w:val="auto"/>
                <w:sz w:val="24"/>
                <w:lang w:eastAsia="lv-LV"/>
              </w:rPr>
              <w:t>.</w:t>
            </w:r>
          </w:p>
        </w:tc>
        <w:tc>
          <w:tcPr>
            <w:tcW w:w="10610" w:type="dxa"/>
            <w:shd w:val="clear" w:color="auto" w:fill="auto"/>
          </w:tcPr>
          <w:p w14:paraId="7849149F" w14:textId="69191185" w:rsidR="00023D47" w:rsidRPr="00406842" w:rsidRDefault="00023D47" w:rsidP="154B6883">
            <w:pPr>
              <w:spacing w:after="0" w:line="240" w:lineRule="auto"/>
              <w:jc w:val="both"/>
              <w:rPr>
                <w:rFonts w:ascii="Times New Roman" w:eastAsia="Times New Roman" w:hAnsi="Times New Roman"/>
                <w:color w:val="auto"/>
                <w:sz w:val="24"/>
                <w:lang w:eastAsia="lv-LV"/>
              </w:rPr>
            </w:pPr>
            <w:r w:rsidRPr="154B6883">
              <w:rPr>
                <w:rFonts w:ascii="Times New Roman" w:eastAsia="Times New Roman" w:hAnsi="Times New Roman"/>
                <w:color w:val="auto"/>
                <w:sz w:val="24"/>
                <w:lang w:eastAsia="lv-LV"/>
              </w:rPr>
              <w:t>Projekta iesniegumā ir aprakstīts mehānisms, kā projekta mērķa grupai tiks nodrošināta projekta ietvaros iegādātās datortehnikas pieejamība.</w:t>
            </w:r>
          </w:p>
        </w:tc>
        <w:tc>
          <w:tcPr>
            <w:tcW w:w="2446" w:type="dxa"/>
            <w:vAlign w:val="center"/>
          </w:tcPr>
          <w:p w14:paraId="26A90D40" w14:textId="77777777" w:rsidR="00023D47" w:rsidRDefault="00023D47" w:rsidP="00023D47">
            <w:pPr>
              <w:pStyle w:val="ListParagraph"/>
              <w:ind w:left="0"/>
              <w:jc w:val="center"/>
            </w:pPr>
            <w:r>
              <w:t>P</w:t>
            </w:r>
          </w:p>
        </w:tc>
      </w:tr>
      <w:tr w:rsidR="00023D47" w:rsidRPr="005D7003" w14:paraId="6CFF784C" w14:textId="77777777" w:rsidTr="0DF7BA16">
        <w:trPr>
          <w:trHeight w:val="866"/>
          <w:jc w:val="center"/>
        </w:trPr>
        <w:tc>
          <w:tcPr>
            <w:tcW w:w="831" w:type="dxa"/>
          </w:tcPr>
          <w:p w14:paraId="5C8AB947" w14:textId="01C21381" w:rsidR="00023D47" w:rsidRDefault="00023D47" w:rsidP="154B6883">
            <w:pPr>
              <w:spacing w:after="0" w:line="240" w:lineRule="auto"/>
              <w:jc w:val="both"/>
              <w:rPr>
                <w:rFonts w:ascii="Times New Roman" w:eastAsia="Times New Roman" w:hAnsi="Times New Roman"/>
                <w:color w:val="auto"/>
                <w:sz w:val="24"/>
                <w:lang w:eastAsia="lv-LV"/>
              </w:rPr>
            </w:pPr>
            <w:r w:rsidRPr="154B6883">
              <w:rPr>
                <w:rFonts w:ascii="Times New Roman" w:eastAsia="Times New Roman" w:hAnsi="Times New Roman"/>
                <w:color w:val="auto"/>
                <w:sz w:val="24"/>
                <w:lang w:eastAsia="lv-LV"/>
              </w:rPr>
              <w:t>3.</w:t>
            </w:r>
            <w:r w:rsidR="151CA280" w:rsidRPr="154B6883">
              <w:rPr>
                <w:rFonts w:ascii="Times New Roman" w:eastAsia="Times New Roman" w:hAnsi="Times New Roman"/>
                <w:color w:val="auto"/>
                <w:sz w:val="24"/>
                <w:lang w:eastAsia="lv-LV"/>
              </w:rPr>
              <w:t>6</w:t>
            </w:r>
            <w:r w:rsidRPr="154B6883">
              <w:rPr>
                <w:rFonts w:ascii="Times New Roman" w:eastAsia="Times New Roman" w:hAnsi="Times New Roman"/>
                <w:color w:val="auto"/>
                <w:sz w:val="24"/>
                <w:lang w:eastAsia="lv-LV"/>
              </w:rPr>
              <w:t>.</w:t>
            </w:r>
          </w:p>
        </w:tc>
        <w:tc>
          <w:tcPr>
            <w:tcW w:w="10610" w:type="dxa"/>
            <w:shd w:val="clear" w:color="auto" w:fill="auto"/>
          </w:tcPr>
          <w:p w14:paraId="50F2C5AA" w14:textId="56760051" w:rsidR="00023D47" w:rsidRPr="00406842" w:rsidRDefault="00023D47" w:rsidP="00023D47">
            <w:pPr>
              <w:spacing w:after="0" w:line="240" w:lineRule="auto"/>
              <w:jc w:val="both"/>
              <w:rPr>
                <w:rFonts w:ascii="Times New Roman" w:eastAsia="Times New Roman" w:hAnsi="Times New Roman"/>
                <w:color w:val="auto"/>
                <w:sz w:val="24"/>
                <w:lang w:eastAsia="lv-LV"/>
              </w:rPr>
            </w:pPr>
            <w:r w:rsidRPr="00406842">
              <w:rPr>
                <w:rFonts w:ascii="Times New Roman" w:eastAsia="Times New Roman" w:hAnsi="Times New Roman"/>
                <w:color w:val="auto"/>
                <w:sz w:val="24"/>
                <w:lang w:eastAsia="lv-LV"/>
              </w:rPr>
              <w:t>Projekta iesniegumā ir aprakstīti risinājumi mērķa grupas informētības nodrošināšanai par projektā īstenotājām darbībām un projekta rezultātiem.</w:t>
            </w:r>
          </w:p>
        </w:tc>
        <w:tc>
          <w:tcPr>
            <w:tcW w:w="2446" w:type="dxa"/>
            <w:vAlign w:val="center"/>
          </w:tcPr>
          <w:p w14:paraId="0C95E1AE" w14:textId="77777777" w:rsidR="00023D47" w:rsidRDefault="00023D47" w:rsidP="00023D47">
            <w:pPr>
              <w:pStyle w:val="ListParagraph"/>
              <w:ind w:left="0"/>
              <w:jc w:val="center"/>
            </w:pPr>
            <w:r>
              <w:t>P</w:t>
            </w:r>
          </w:p>
        </w:tc>
      </w:tr>
    </w:tbl>
    <w:p w14:paraId="55FBED20" w14:textId="77777777" w:rsidR="00526148" w:rsidRDefault="00526148" w:rsidP="0077755B">
      <w:pPr>
        <w:spacing w:after="0" w:line="240" w:lineRule="auto"/>
      </w:pPr>
    </w:p>
    <w:p w14:paraId="3CC4BB05" w14:textId="77777777" w:rsidR="009C013E" w:rsidRDefault="009C013E" w:rsidP="0077755B">
      <w:pPr>
        <w:spacing w:after="0" w:line="240" w:lineRule="auto"/>
      </w:pPr>
    </w:p>
    <w:p w14:paraId="624772D9" w14:textId="77777777" w:rsidR="009C013E" w:rsidRPr="0077755B" w:rsidRDefault="009C013E" w:rsidP="0077755B">
      <w:pPr>
        <w:spacing w:after="0" w:line="240" w:lineRule="auto"/>
        <w:jc w:val="center"/>
        <w:rPr>
          <w:rFonts w:ascii="Times New Roman" w:hAnsi="Times New Roman"/>
          <w:b/>
          <w:caps/>
          <w:sz w:val="24"/>
        </w:rPr>
      </w:pPr>
      <w:r w:rsidRPr="0077755B">
        <w:rPr>
          <w:rFonts w:ascii="Times New Roman" w:hAnsi="Times New Roman"/>
          <w:b/>
          <w:caps/>
          <w:sz w:val="24"/>
        </w:rPr>
        <w:t>4. Kvalitātes kritēriji</w:t>
      </w:r>
    </w:p>
    <w:p w14:paraId="6A0DEC56" w14:textId="77777777" w:rsidR="009C013E" w:rsidRDefault="009C013E" w:rsidP="0077755B">
      <w:pPr>
        <w:spacing w:after="0" w:line="240" w:lineRule="auto"/>
      </w:pPr>
    </w:p>
    <w:tbl>
      <w:tblPr>
        <w:tblW w:w="14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4825"/>
        <w:gridCol w:w="4820"/>
        <w:gridCol w:w="1559"/>
        <w:gridCol w:w="2040"/>
      </w:tblGrid>
      <w:tr w:rsidR="00350E87" w:rsidRPr="00512231" w14:paraId="5A8973B4" w14:textId="77777777" w:rsidTr="0DF7BA16">
        <w:trPr>
          <w:trHeight w:val="697"/>
          <w:jc w:val="center"/>
        </w:trPr>
        <w:tc>
          <w:tcPr>
            <w:tcW w:w="5665" w:type="dxa"/>
            <w:gridSpan w:val="2"/>
            <w:tcBorders>
              <w:bottom w:val="single" w:sz="4" w:space="0" w:color="auto"/>
            </w:tcBorders>
            <w:shd w:val="clear" w:color="auto" w:fill="F2F2F2" w:themeFill="background1" w:themeFillShade="F2"/>
            <w:vAlign w:val="center"/>
          </w:tcPr>
          <w:p w14:paraId="33308299" w14:textId="68CA3D49" w:rsidR="00350E87" w:rsidRPr="00512231" w:rsidRDefault="009C013E" w:rsidP="0077755B">
            <w:pPr>
              <w:spacing w:after="0" w:line="240" w:lineRule="auto"/>
              <w:jc w:val="center"/>
              <w:rPr>
                <w:rFonts w:ascii="Times New Roman" w:hAnsi="Times New Roman"/>
                <w:b/>
                <w:bCs/>
                <w:color w:val="auto"/>
                <w:sz w:val="24"/>
              </w:rPr>
            </w:pPr>
            <w:r>
              <w:rPr>
                <w:rFonts w:ascii="Times New Roman" w:hAnsi="Times New Roman"/>
                <w:b/>
                <w:bCs/>
                <w:color w:val="auto"/>
                <w:sz w:val="24"/>
              </w:rPr>
              <w:t>Kritērijs</w:t>
            </w:r>
          </w:p>
        </w:tc>
        <w:tc>
          <w:tcPr>
            <w:tcW w:w="4820" w:type="dxa"/>
            <w:tcBorders>
              <w:bottom w:val="single" w:sz="4" w:space="0" w:color="auto"/>
            </w:tcBorders>
            <w:shd w:val="clear" w:color="auto" w:fill="F2F2F2" w:themeFill="background1" w:themeFillShade="F2"/>
            <w:vAlign w:val="center"/>
          </w:tcPr>
          <w:p w14:paraId="670EFBE0" w14:textId="5F40CC04" w:rsidR="00350E87" w:rsidRPr="00512231" w:rsidRDefault="00350E87" w:rsidP="00AC7E56">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Apakškritērij</w:t>
            </w:r>
            <w:r w:rsidR="009C013E">
              <w:rPr>
                <w:rFonts w:ascii="Times New Roman" w:hAnsi="Times New Roman"/>
                <w:b/>
                <w:bCs/>
                <w:color w:val="auto"/>
                <w:sz w:val="24"/>
              </w:rPr>
              <w:t>s</w:t>
            </w:r>
            <w:r w:rsidRPr="00512231">
              <w:rPr>
                <w:rFonts w:ascii="Times New Roman" w:hAnsi="Times New Roman"/>
                <w:b/>
                <w:bCs/>
                <w:color w:val="auto"/>
                <w:sz w:val="24"/>
              </w:rPr>
              <w:t>/Punktu skaits</w:t>
            </w:r>
          </w:p>
        </w:tc>
        <w:tc>
          <w:tcPr>
            <w:tcW w:w="1559" w:type="dxa"/>
            <w:tcBorders>
              <w:bottom w:val="single" w:sz="4" w:space="0" w:color="auto"/>
            </w:tcBorders>
            <w:shd w:val="clear" w:color="auto" w:fill="F2F2F2" w:themeFill="background1" w:themeFillShade="F2"/>
            <w:vAlign w:val="center"/>
          </w:tcPr>
          <w:p w14:paraId="44E1A77A" w14:textId="77777777" w:rsidR="00350E87" w:rsidRPr="00512231" w:rsidRDefault="00350E87" w:rsidP="00AC7E56">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2040" w:type="dxa"/>
            <w:tcBorders>
              <w:bottom w:val="single" w:sz="4" w:space="0" w:color="auto"/>
            </w:tcBorders>
            <w:shd w:val="clear" w:color="auto" w:fill="F2F2F2" w:themeFill="background1" w:themeFillShade="F2"/>
            <w:vAlign w:val="center"/>
          </w:tcPr>
          <w:p w14:paraId="1FE2CAC4" w14:textId="77777777" w:rsidR="00350E87" w:rsidRPr="00512231" w:rsidRDefault="00350E87" w:rsidP="00AC7E56">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7BE67948" w14:paraId="387C3161" w14:textId="77777777" w:rsidTr="0DF7BA16">
        <w:trPr>
          <w:trHeight w:val="323"/>
          <w:jc w:val="center"/>
        </w:trPr>
        <w:tc>
          <w:tcPr>
            <w:tcW w:w="840" w:type="dxa"/>
          </w:tcPr>
          <w:p w14:paraId="5F4EA01D" w14:textId="3299F72F" w:rsidR="6FE34840" w:rsidRPr="004A21B1" w:rsidRDefault="6FE34840" w:rsidP="7BE67948">
            <w:pPr>
              <w:spacing w:line="240" w:lineRule="auto"/>
              <w:jc w:val="both"/>
              <w:rPr>
                <w:rFonts w:ascii="Times New Roman" w:eastAsia="Times New Roman" w:hAnsi="Times New Roman"/>
                <w:color w:val="000000" w:themeColor="text1"/>
                <w:sz w:val="24"/>
              </w:rPr>
            </w:pPr>
            <w:r w:rsidRPr="004A21B1">
              <w:rPr>
                <w:rFonts w:ascii="Times New Roman" w:eastAsia="Times New Roman" w:hAnsi="Times New Roman"/>
                <w:color w:val="000000" w:themeColor="text1"/>
                <w:sz w:val="24"/>
              </w:rPr>
              <w:t>4.1.</w:t>
            </w:r>
          </w:p>
        </w:tc>
        <w:tc>
          <w:tcPr>
            <w:tcW w:w="4825" w:type="dxa"/>
          </w:tcPr>
          <w:p w14:paraId="66F33DDC" w14:textId="10D95D12" w:rsidR="6FE34840" w:rsidRPr="004A21B1" w:rsidRDefault="0DF7BA16" w:rsidP="007E4BED">
            <w:pPr>
              <w:spacing w:line="240" w:lineRule="auto"/>
              <w:jc w:val="both"/>
              <w:rPr>
                <w:rFonts w:ascii="Times New Roman" w:eastAsia="Times New Roman" w:hAnsi="Times New Roman"/>
                <w:color w:val="000000" w:themeColor="text1"/>
                <w:sz w:val="24"/>
                <w:lang w:eastAsia="lv-LV"/>
              </w:rPr>
            </w:pPr>
            <w:r w:rsidRPr="0DF7BA16">
              <w:rPr>
                <w:rFonts w:ascii="Times New Roman" w:eastAsia="Times New Roman" w:hAnsi="Times New Roman"/>
                <w:color w:val="000000" w:themeColor="text1"/>
                <w:sz w:val="24"/>
                <w:lang w:eastAsia="lv-LV"/>
              </w:rPr>
              <w:t xml:space="preserve">Projekts sniedz ieguldījumu ilgtspējīgas sistēmas izveidē, lai vidējā termiņā sasniegtu rezultātu </w:t>
            </w:r>
            <w:r w:rsidRPr="0DF7BA16">
              <w:rPr>
                <w:rFonts w:ascii="Times New Roman" w:hAnsi="Times New Roman"/>
                <w:color w:val="auto"/>
                <w:sz w:val="24"/>
              </w:rPr>
              <w:t>–</w:t>
            </w:r>
            <w:r w:rsidRPr="0DF7BA16">
              <w:rPr>
                <w:rFonts w:ascii="Times New Roman" w:eastAsia="Times New Roman" w:hAnsi="Times New Roman"/>
                <w:color w:val="000000" w:themeColor="text1"/>
                <w:sz w:val="24"/>
                <w:lang w:eastAsia="lv-LV"/>
              </w:rPr>
              <w:t xml:space="preserve"> mācību procesam piemērota datortehnika katram izglītojamajam un pedagogam:</w:t>
            </w:r>
          </w:p>
        </w:tc>
        <w:tc>
          <w:tcPr>
            <w:tcW w:w="4820" w:type="dxa"/>
          </w:tcPr>
          <w:p w14:paraId="074E2C43" w14:textId="4BBDA0C7" w:rsidR="0DF7BA16" w:rsidRDefault="0DF7BA16" w:rsidP="00B604C6">
            <w:pPr>
              <w:spacing w:line="240" w:lineRule="auto"/>
              <w:jc w:val="both"/>
              <w:rPr>
                <w:color w:val="000000" w:themeColor="text1"/>
                <w:sz w:val="24"/>
              </w:rPr>
            </w:pPr>
            <w:r w:rsidRPr="0DF7BA16">
              <w:rPr>
                <w:rFonts w:ascii="Times New Roman" w:eastAsia="Times New Roman" w:hAnsi="Times New Roman"/>
                <w:color w:val="000000" w:themeColor="text1"/>
                <w:sz w:val="24"/>
              </w:rPr>
              <w:t>Ilgtspējīgas sistēmas, kas nodrošina pieeju viedierīcēm katram izglītojamajam un pedagogam visā Latvijā, elementi, kuru izveidē projekts sniedz tiešu vai netiešu ieguldījumu:</w:t>
            </w:r>
          </w:p>
          <w:p w14:paraId="4BC8C27D" w14:textId="4E91A34C" w:rsidR="150893BA" w:rsidRDefault="0DF7BA16" w:rsidP="0DF7BA16">
            <w:pPr>
              <w:spacing w:line="240" w:lineRule="auto"/>
              <w:jc w:val="both"/>
              <w:rPr>
                <w:rFonts w:ascii="Times New Roman" w:eastAsia="Times New Roman" w:hAnsi="Times New Roman"/>
                <w:sz w:val="24"/>
              </w:rPr>
            </w:pPr>
            <w:r w:rsidRPr="0DF7BA16">
              <w:rPr>
                <w:rFonts w:ascii="Times New Roman" w:eastAsia="Times New Roman" w:hAnsi="Times New Roman"/>
                <w:color w:val="000000" w:themeColor="text1"/>
                <w:sz w:val="24"/>
                <w:lang w:eastAsia="lv-LV"/>
              </w:rPr>
              <w:t xml:space="preserve">4.1.1. </w:t>
            </w:r>
            <w:r w:rsidRPr="00B604C6">
              <w:rPr>
                <w:rFonts w:ascii="Times New Roman" w:eastAsia="Times New Roman" w:hAnsi="Times New Roman"/>
                <w:b/>
                <w:bCs/>
                <w:color w:val="000000" w:themeColor="text1"/>
                <w:sz w:val="24"/>
              </w:rPr>
              <w:t>tehnoloģijas un serviss –</w:t>
            </w:r>
            <w:r w:rsidRPr="0DF7BA16">
              <w:rPr>
                <w:rFonts w:ascii="Times New Roman" w:eastAsia="Times New Roman" w:hAnsi="Times New Roman"/>
                <w:color w:val="000000" w:themeColor="text1"/>
                <w:sz w:val="24"/>
              </w:rPr>
              <w:t xml:space="preserve"> pašvaldībās un izglītības iestādēs </w:t>
            </w:r>
            <w:r w:rsidRPr="0DF7BA16">
              <w:rPr>
                <w:rFonts w:ascii="Times New Roman" w:eastAsia="Times New Roman" w:hAnsi="Times New Roman"/>
                <w:color w:val="000000" w:themeColor="text1"/>
                <w:sz w:val="24"/>
                <w:lang w:eastAsia="lv-LV"/>
              </w:rPr>
              <w:t>ir skaidrs datortehnikas pārvaldības modelis un datortehnikas dzīvescikla vadība (uzturēšana, aizvietošan</w:t>
            </w:r>
            <w:r w:rsidR="007E4BED">
              <w:rPr>
                <w:rFonts w:ascii="Times New Roman" w:eastAsia="Times New Roman" w:hAnsi="Times New Roman"/>
                <w:color w:val="000000" w:themeColor="text1"/>
                <w:sz w:val="24"/>
                <w:lang w:eastAsia="lv-LV"/>
              </w:rPr>
              <w:t xml:space="preserve">a, lietotāju serviss), tostarp </w:t>
            </w:r>
            <w:r w:rsidRPr="0DF7BA16">
              <w:rPr>
                <w:rFonts w:ascii="Times New Roman" w:eastAsia="Times New Roman" w:hAnsi="Times New Roman"/>
                <w:color w:val="000000" w:themeColor="text1"/>
                <w:sz w:val="24"/>
                <w:lang w:eastAsia="lv-LV"/>
              </w:rPr>
              <w:t>katras iesaistītās puses atbildība un sadarbības mehānismi;</w:t>
            </w:r>
          </w:p>
          <w:p w14:paraId="3A177099" w14:textId="04CF5247" w:rsidR="004A21B1" w:rsidRDefault="0DF7BA16" w:rsidP="0DF7BA16">
            <w:pPr>
              <w:spacing w:line="240" w:lineRule="auto"/>
              <w:jc w:val="both"/>
              <w:rPr>
                <w:rFonts w:ascii="Times New Roman" w:eastAsia="Times New Roman" w:hAnsi="Times New Roman"/>
                <w:color w:val="000000" w:themeColor="text1"/>
                <w:sz w:val="24"/>
                <w:lang w:eastAsia="lv-LV"/>
              </w:rPr>
            </w:pPr>
            <w:r w:rsidRPr="0DF7BA16">
              <w:rPr>
                <w:rFonts w:ascii="Times New Roman" w:eastAsia="Times New Roman" w:hAnsi="Times New Roman"/>
                <w:color w:val="000000" w:themeColor="text1"/>
                <w:sz w:val="24"/>
                <w:lang w:eastAsia="lv-LV"/>
              </w:rPr>
              <w:t xml:space="preserve">4.1.2. </w:t>
            </w:r>
            <w:r w:rsidRPr="00B604C6">
              <w:rPr>
                <w:rFonts w:ascii="Times New Roman" w:eastAsia="Times New Roman" w:hAnsi="Times New Roman"/>
                <w:b/>
                <w:bCs/>
                <w:color w:val="000000" w:themeColor="text1"/>
                <w:sz w:val="24"/>
              </w:rPr>
              <w:t>cilvēkresursu kapacitāte –</w:t>
            </w:r>
            <w:r w:rsidRPr="0DF7BA16">
              <w:rPr>
                <w:rFonts w:ascii="Times New Roman" w:eastAsia="Times New Roman" w:hAnsi="Times New Roman"/>
                <w:color w:val="000000" w:themeColor="text1"/>
                <w:sz w:val="24"/>
              </w:rPr>
              <w:t xml:space="preserve"> </w:t>
            </w:r>
            <w:r w:rsidRPr="0DF7BA16">
              <w:rPr>
                <w:rFonts w:ascii="Times New Roman" w:eastAsia="Times New Roman" w:hAnsi="Times New Roman"/>
                <w:color w:val="000000" w:themeColor="text1"/>
                <w:sz w:val="24"/>
                <w:lang w:eastAsia="lv-LV"/>
              </w:rPr>
              <w:t>pašvaldībās tiek algots digitalizācijas procesu vadītājs, kas izstrādā un īsteno skolu digitalizācijas stratēģiju, piedāvā redzējumu datortehnikas efektīvam izmantojumam novadā; pašvaldībā ir atbilstošas kapacitātes tehniskā un metodiskā atbalsta vienība;</w:t>
            </w:r>
          </w:p>
          <w:p w14:paraId="5EDC6309" w14:textId="609B7B13" w:rsidR="0DF7BA16" w:rsidRDefault="0DF7BA16" w:rsidP="0DF7BA16">
            <w:pPr>
              <w:spacing w:line="240" w:lineRule="auto"/>
              <w:jc w:val="both"/>
              <w:rPr>
                <w:rFonts w:ascii="Times New Roman" w:eastAsia="Times New Roman" w:hAnsi="Times New Roman"/>
                <w:color w:val="000000" w:themeColor="text1"/>
                <w:sz w:val="24"/>
                <w:lang w:eastAsia="lv-LV"/>
              </w:rPr>
            </w:pPr>
            <w:r w:rsidRPr="0DF7BA16">
              <w:rPr>
                <w:rFonts w:ascii="Times New Roman" w:eastAsia="Times New Roman" w:hAnsi="Times New Roman"/>
                <w:color w:val="000000" w:themeColor="text1"/>
                <w:sz w:val="24"/>
                <w:lang w:eastAsia="lv-LV"/>
              </w:rPr>
              <w:t xml:space="preserve">4.1.3. </w:t>
            </w:r>
            <w:r w:rsidRPr="00B604C6">
              <w:rPr>
                <w:rFonts w:ascii="Times New Roman" w:eastAsia="Times New Roman" w:hAnsi="Times New Roman"/>
                <w:b/>
                <w:bCs/>
                <w:color w:val="000000" w:themeColor="text1"/>
                <w:sz w:val="24"/>
              </w:rPr>
              <w:t>finansēšana –</w:t>
            </w:r>
            <w:r w:rsidRPr="0DF7BA16">
              <w:rPr>
                <w:rFonts w:ascii="Times New Roman" w:eastAsia="Times New Roman" w:hAnsi="Times New Roman"/>
                <w:color w:val="000000" w:themeColor="text1"/>
                <w:sz w:val="24"/>
              </w:rPr>
              <w:t xml:space="preserve"> </w:t>
            </w:r>
            <w:r w:rsidRPr="0DF7BA16">
              <w:rPr>
                <w:rFonts w:ascii="Times New Roman" w:eastAsia="Times New Roman" w:hAnsi="Times New Roman"/>
                <w:color w:val="000000" w:themeColor="text1"/>
                <w:sz w:val="24"/>
                <w:lang w:eastAsia="lv-LV"/>
              </w:rPr>
              <w:t>ir apzināti nepieciešamie ieguldījumi</w:t>
            </w:r>
            <w:r w:rsidR="007E4BED">
              <w:rPr>
                <w:rFonts w:ascii="Times New Roman" w:eastAsia="Times New Roman" w:hAnsi="Times New Roman"/>
                <w:color w:val="000000" w:themeColor="text1"/>
                <w:sz w:val="24"/>
                <w:lang w:eastAsia="lv-LV"/>
              </w:rPr>
              <w:t xml:space="preserve"> ilgtspējīgas sistēmas izveidei</w:t>
            </w:r>
            <w:r w:rsidRPr="0DF7BA16">
              <w:rPr>
                <w:rFonts w:ascii="Times New Roman" w:eastAsia="Times New Roman" w:hAnsi="Times New Roman"/>
                <w:color w:val="000000" w:themeColor="text1"/>
                <w:sz w:val="24"/>
                <w:lang w:eastAsia="lv-LV"/>
              </w:rPr>
              <w:t xml:space="preserve"> un sniegti priekšlikumi normatīvo aktu pilnveidei </w:t>
            </w:r>
            <w:r w:rsidRPr="0DF7BA16">
              <w:rPr>
                <w:rFonts w:ascii="Times New Roman" w:eastAsia="Times New Roman" w:hAnsi="Times New Roman"/>
                <w:color w:val="000000" w:themeColor="text1"/>
                <w:sz w:val="24"/>
              </w:rPr>
              <w:t xml:space="preserve">attiecībā uz datortehniku nodrošinājumu </w:t>
            </w:r>
            <w:r w:rsidRPr="0DF7BA16">
              <w:rPr>
                <w:rFonts w:ascii="Times New Roman" w:eastAsia="Times New Roman" w:hAnsi="Times New Roman"/>
                <w:color w:val="000000" w:themeColor="text1"/>
                <w:sz w:val="24"/>
                <w:lang w:eastAsia="lv-LV"/>
              </w:rPr>
              <w:t xml:space="preserve">un finansēšanas kārtību, tostarp, veicot </w:t>
            </w:r>
            <w:r w:rsidRPr="0DF7BA16">
              <w:rPr>
                <w:rFonts w:ascii="Times New Roman" w:eastAsia="Times New Roman" w:hAnsi="Times New Roman"/>
                <w:color w:val="000000" w:themeColor="text1"/>
                <w:sz w:val="24"/>
                <w:lang w:eastAsia="lv-LV"/>
              </w:rPr>
              <w:lastRenderedPageBreak/>
              <w:t xml:space="preserve">datortehnikas nodrošinājuma finansēšanas modeļu alternatīvu analīzi; </w:t>
            </w:r>
          </w:p>
          <w:p w14:paraId="22D74414" w14:textId="2F7E8CED" w:rsidR="0DF7BA16" w:rsidRPr="007E4BED" w:rsidRDefault="0DF7BA16" w:rsidP="00B604C6">
            <w:pPr>
              <w:jc w:val="both"/>
              <w:rPr>
                <w:rFonts w:ascii="Times New Roman" w:eastAsia="Times New Roman" w:hAnsi="Times New Roman"/>
                <w:color w:val="auto"/>
                <w:sz w:val="24"/>
                <w:lang w:eastAsia="lv-LV"/>
              </w:rPr>
            </w:pPr>
            <w:r w:rsidRPr="0DF7BA16">
              <w:rPr>
                <w:rFonts w:ascii="Times New Roman" w:eastAsia="Times New Roman" w:hAnsi="Times New Roman"/>
                <w:color w:val="000000" w:themeColor="text1"/>
                <w:sz w:val="24"/>
                <w:lang w:eastAsia="lv-LV"/>
              </w:rPr>
              <w:t xml:space="preserve">4.1.4. </w:t>
            </w:r>
            <w:r w:rsidRPr="00B604C6">
              <w:rPr>
                <w:rFonts w:ascii="Times New Roman" w:eastAsia="Times New Roman" w:hAnsi="Times New Roman"/>
                <w:b/>
                <w:bCs/>
                <w:color w:val="000000" w:themeColor="text1"/>
                <w:sz w:val="24"/>
              </w:rPr>
              <w:t>infrastruktūra –</w:t>
            </w:r>
            <w:r w:rsidRPr="0DF7BA16">
              <w:rPr>
                <w:rFonts w:ascii="Times New Roman" w:eastAsia="Times New Roman" w:hAnsi="Times New Roman"/>
                <w:color w:val="000000" w:themeColor="text1"/>
                <w:sz w:val="24"/>
              </w:rPr>
              <w:t xml:space="preserve"> </w:t>
            </w:r>
            <w:r w:rsidR="007E4BED">
              <w:rPr>
                <w:rFonts w:ascii="Times New Roman" w:eastAsia="Times New Roman" w:hAnsi="Times New Roman"/>
                <w:color w:val="000000" w:themeColor="text1"/>
                <w:sz w:val="24"/>
                <w:lang w:eastAsia="lv-LV"/>
              </w:rPr>
              <w:t xml:space="preserve">ir veikts </w:t>
            </w:r>
            <w:r w:rsidRPr="0DF7BA16">
              <w:rPr>
                <w:rFonts w:ascii="Times New Roman" w:eastAsia="Times New Roman" w:hAnsi="Times New Roman"/>
                <w:color w:val="000000" w:themeColor="text1"/>
                <w:sz w:val="24"/>
                <w:lang w:eastAsia="lv-LV"/>
              </w:rPr>
              <w:t xml:space="preserve">izglītības iestāžu interneta pieslēgumu </w:t>
            </w:r>
            <w:r w:rsidRPr="00B604C6">
              <w:rPr>
                <w:rFonts w:ascii="Times New Roman" w:eastAsia="Times New Roman" w:hAnsi="Times New Roman"/>
                <w:color w:val="auto"/>
                <w:sz w:val="24"/>
                <w:lang w:eastAsia="lv-LV"/>
              </w:rPr>
              <w:t xml:space="preserve">izvērtējums un apzinātas </w:t>
            </w:r>
            <w:r w:rsidRPr="0DF7BA16">
              <w:rPr>
                <w:rFonts w:ascii="Times New Roman" w:eastAsia="Times New Roman" w:hAnsi="Times New Roman"/>
                <w:sz w:val="24"/>
              </w:rPr>
              <w:t>alternatīvas/ risinājumi interneta jaudas kāpināšanai, kur tas nepieciešams efektīvam mācību procesam</w:t>
            </w:r>
            <w:r w:rsidRPr="007E4BED">
              <w:rPr>
                <w:rFonts w:ascii="Times New Roman" w:eastAsia="Times New Roman" w:hAnsi="Times New Roman"/>
                <w:color w:val="auto"/>
                <w:sz w:val="24"/>
                <w:lang w:eastAsia="lv-LV"/>
              </w:rPr>
              <w:t>;</w:t>
            </w:r>
          </w:p>
          <w:p w14:paraId="60435E37" w14:textId="53D1E6B8" w:rsidR="004A21B1" w:rsidRPr="004A21B1" w:rsidRDefault="0DF7BA16" w:rsidP="0DF7BA16">
            <w:pPr>
              <w:spacing w:line="240" w:lineRule="auto"/>
              <w:jc w:val="both"/>
              <w:rPr>
                <w:rFonts w:ascii="Times New Roman" w:eastAsia="Times New Roman" w:hAnsi="Times New Roman"/>
                <w:color w:val="000000" w:themeColor="text1"/>
                <w:sz w:val="24"/>
                <w:lang w:eastAsia="lv-LV"/>
              </w:rPr>
            </w:pPr>
            <w:r w:rsidRPr="007E4BED">
              <w:rPr>
                <w:rFonts w:ascii="Times New Roman" w:eastAsia="Times New Roman" w:hAnsi="Times New Roman"/>
                <w:color w:val="auto"/>
                <w:sz w:val="24"/>
                <w:lang w:eastAsia="lv-LV"/>
              </w:rPr>
              <w:t xml:space="preserve">4.1.5. </w:t>
            </w:r>
            <w:r w:rsidRPr="007E4BED">
              <w:rPr>
                <w:rFonts w:ascii="Times New Roman" w:eastAsia="Times New Roman" w:hAnsi="Times New Roman"/>
                <w:b/>
                <w:bCs/>
                <w:color w:val="auto"/>
                <w:sz w:val="24"/>
              </w:rPr>
              <w:t xml:space="preserve">sadarbība ar privāto </w:t>
            </w:r>
            <w:r w:rsidRPr="00B604C6">
              <w:rPr>
                <w:rFonts w:ascii="Times New Roman" w:eastAsia="Times New Roman" w:hAnsi="Times New Roman"/>
                <w:b/>
                <w:bCs/>
                <w:color w:val="000000" w:themeColor="text1"/>
                <w:sz w:val="24"/>
              </w:rPr>
              <w:t>sektoru –</w:t>
            </w:r>
            <w:r w:rsidRPr="0DF7BA16">
              <w:rPr>
                <w:rFonts w:ascii="Times New Roman" w:eastAsia="Times New Roman" w:hAnsi="Times New Roman"/>
                <w:color w:val="000000" w:themeColor="text1"/>
                <w:sz w:val="24"/>
              </w:rPr>
              <w:t xml:space="preserve"> ir panākta vienošanās ar uzņēmumiem par jaunām izglītības un tehnoloģiju sadarbības iniciatīvām, kas palīdz kvalitatīvi un efektīvi lietot tehnoloģijas mācību procesā vai nodrošināt efektīvu tehno</w:t>
            </w:r>
            <w:r w:rsidR="00B604C6">
              <w:rPr>
                <w:rFonts w:ascii="Times New Roman" w:eastAsia="Times New Roman" w:hAnsi="Times New Roman"/>
                <w:color w:val="000000" w:themeColor="text1"/>
                <w:sz w:val="24"/>
              </w:rPr>
              <w:t>loģiju pārvaldību un uzturēšanu;</w:t>
            </w:r>
            <w:r w:rsidRPr="00B604C6">
              <w:rPr>
                <w:rFonts w:ascii="Times New Roman" w:eastAsia="Times New Roman" w:hAnsi="Times New Roman"/>
                <w:i/>
                <w:iCs/>
                <w:strike/>
                <w:color w:val="000000" w:themeColor="text1"/>
                <w:sz w:val="24"/>
              </w:rPr>
              <w:t xml:space="preserve"> </w:t>
            </w:r>
          </w:p>
          <w:p w14:paraId="75245689" w14:textId="7F1E011D" w:rsidR="004A21B1" w:rsidRPr="004A21B1" w:rsidRDefault="0DF7BA16" w:rsidP="00B604C6">
            <w:pPr>
              <w:spacing w:line="240" w:lineRule="auto"/>
              <w:jc w:val="both"/>
              <w:rPr>
                <w:i/>
                <w:iCs/>
                <w:color w:val="000000" w:themeColor="text1"/>
                <w:sz w:val="24"/>
              </w:rPr>
            </w:pPr>
            <w:r w:rsidRPr="0DF7BA16">
              <w:rPr>
                <w:rFonts w:ascii="Times New Roman" w:eastAsia="Times New Roman" w:hAnsi="Times New Roman"/>
                <w:color w:val="000000" w:themeColor="text1"/>
                <w:sz w:val="24"/>
              </w:rPr>
              <w:t xml:space="preserve">4.1.6. </w:t>
            </w:r>
            <w:r w:rsidRPr="00B604C6">
              <w:rPr>
                <w:rFonts w:ascii="Times New Roman" w:eastAsia="Times New Roman" w:hAnsi="Times New Roman"/>
                <w:b/>
                <w:bCs/>
                <w:color w:val="000000" w:themeColor="text1"/>
                <w:sz w:val="24"/>
              </w:rPr>
              <w:t>metodiskais atbalsts –</w:t>
            </w:r>
            <w:r w:rsidRPr="0DF7BA16">
              <w:rPr>
                <w:rFonts w:ascii="Times New Roman" w:eastAsia="Times New Roman" w:hAnsi="Times New Roman"/>
                <w:color w:val="000000" w:themeColor="text1"/>
                <w:sz w:val="24"/>
              </w:rPr>
              <w:t xml:space="preserve"> pašvaldībām un izglītības iestādēm pieejams metodiskais atbalsts, kas sniedz stratēģisku un profesionālo atbalstu mērķtiecīgai izglītības t</w:t>
            </w:r>
            <w:r w:rsidR="00B604C6">
              <w:rPr>
                <w:rFonts w:ascii="Times New Roman" w:eastAsia="Times New Roman" w:hAnsi="Times New Roman"/>
                <w:color w:val="000000" w:themeColor="text1"/>
                <w:sz w:val="24"/>
              </w:rPr>
              <w:t>ehnoloģiju izmantošanai mācībās.</w:t>
            </w:r>
          </w:p>
        </w:tc>
        <w:tc>
          <w:tcPr>
            <w:tcW w:w="1559" w:type="dxa"/>
            <w:vAlign w:val="center"/>
          </w:tcPr>
          <w:p w14:paraId="1C78C43C" w14:textId="440054F2" w:rsidR="2B2E56E8" w:rsidRPr="004A21B1" w:rsidRDefault="0DF7BA16" w:rsidP="0DF7BA16">
            <w:pPr>
              <w:spacing w:line="240" w:lineRule="auto"/>
              <w:jc w:val="center"/>
              <w:rPr>
                <w:rFonts w:ascii="Times New Roman" w:eastAsia="Times New Roman" w:hAnsi="Times New Roman"/>
                <w:color w:val="000000" w:themeColor="text1"/>
                <w:sz w:val="24"/>
                <w:lang w:eastAsia="lv-LV"/>
              </w:rPr>
            </w:pPr>
            <w:r w:rsidRPr="0DF7BA16">
              <w:rPr>
                <w:rFonts w:ascii="Times New Roman" w:eastAsia="Times New Roman" w:hAnsi="Times New Roman"/>
                <w:color w:val="000000" w:themeColor="text1"/>
                <w:sz w:val="24"/>
                <w:lang w:eastAsia="lv-LV"/>
              </w:rPr>
              <w:lastRenderedPageBreak/>
              <w:t>0-6</w:t>
            </w:r>
          </w:p>
        </w:tc>
        <w:tc>
          <w:tcPr>
            <w:tcW w:w="2040" w:type="dxa"/>
            <w:vAlign w:val="center"/>
          </w:tcPr>
          <w:p w14:paraId="41C7859F" w14:textId="24F1306C" w:rsidR="2B2E56E8" w:rsidRPr="004A21B1" w:rsidRDefault="0DF7BA16" w:rsidP="0DF7BA16">
            <w:pPr>
              <w:spacing w:line="240" w:lineRule="auto"/>
              <w:jc w:val="center"/>
              <w:rPr>
                <w:rFonts w:ascii="Times New Roman" w:eastAsia="Times New Roman" w:hAnsi="Times New Roman"/>
                <w:color w:val="000000" w:themeColor="text1"/>
                <w:sz w:val="24"/>
              </w:rPr>
            </w:pPr>
            <w:r w:rsidRPr="0DF7BA16">
              <w:rPr>
                <w:rFonts w:ascii="Times New Roman" w:eastAsia="Times New Roman" w:hAnsi="Times New Roman"/>
                <w:color w:val="000000" w:themeColor="text1"/>
                <w:sz w:val="24"/>
              </w:rPr>
              <w:t xml:space="preserve">Jāsasniedz vismaz 4 punkti </w:t>
            </w:r>
          </w:p>
          <w:p w14:paraId="0AB26F6D" w14:textId="2F622165" w:rsidR="2B2E56E8" w:rsidRPr="007E4BED" w:rsidRDefault="0DF7BA16" w:rsidP="007E4BED">
            <w:pPr>
              <w:spacing w:line="240" w:lineRule="auto"/>
              <w:jc w:val="center"/>
              <w:rPr>
                <w:i/>
                <w:iCs/>
                <w:color w:val="000000" w:themeColor="text1"/>
                <w:sz w:val="24"/>
              </w:rPr>
            </w:pPr>
            <w:r w:rsidRPr="0DF7BA16">
              <w:rPr>
                <w:rFonts w:ascii="Times New Roman" w:eastAsia="Times New Roman" w:hAnsi="Times New Roman"/>
                <w:i/>
                <w:iCs/>
                <w:color w:val="000000" w:themeColor="text1"/>
                <w:sz w:val="24"/>
              </w:rPr>
              <w:t>(par katru apakškritērija izpildi tiek</w:t>
            </w:r>
            <w:r w:rsidR="007E4BED">
              <w:rPr>
                <w:rFonts w:ascii="Times New Roman" w:eastAsia="Times New Roman" w:hAnsi="Times New Roman"/>
                <w:i/>
                <w:iCs/>
                <w:color w:val="000000" w:themeColor="text1"/>
                <w:sz w:val="24"/>
              </w:rPr>
              <w:t xml:space="preserve"> </w:t>
            </w:r>
            <w:r w:rsidRPr="0DF7BA16">
              <w:rPr>
                <w:rFonts w:ascii="Times New Roman" w:eastAsia="Times New Roman" w:hAnsi="Times New Roman"/>
                <w:i/>
                <w:iCs/>
                <w:color w:val="000000" w:themeColor="text1"/>
                <w:sz w:val="24"/>
              </w:rPr>
              <w:t>piešķi</w:t>
            </w:r>
            <w:r w:rsidR="007E4BED">
              <w:rPr>
                <w:rFonts w:ascii="Times New Roman" w:eastAsia="Times New Roman" w:hAnsi="Times New Roman"/>
                <w:i/>
                <w:iCs/>
                <w:color w:val="000000" w:themeColor="text1"/>
                <w:sz w:val="24"/>
              </w:rPr>
              <w:t>rts 1 punkts, aprēķinot kopējo</w:t>
            </w:r>
            <w:r w:rsidRPr="0DF7BA16">
              <w:rPr>
                <w:rFonts w:ascii="Times New Roman" w:eastAsia="Times New Roman" w:hAnsi="Times New Roman"/>
                <w:i/>
                <w:iCs/>
                <w:color w:val="000000" w:themeColor="text1"/>
                <w:sz w:val="24"/>
              </w:rPr>
              <w:t xml:space="preserve"> vērtību punktu skaitu, summējot apakškritēriju punktu skaitu)</w:t>
            </w:r>
          </w:p>
        </w:tc>
      </w:tr>
      <w:tr w:rsidR="00350E87" w:rsidRPr="00512231" w14:paraId="272CB384" w14:textId="77777777" w:rsidTr="0DF7BA16">
        <w:trPr>
          <w:trHeight w:val="323"/>
          <w:jc w:val="center"/>
        </w:trPr>
        <w:tc>
          <w:tcPr>
            <w:tcW w:w="840" w:type="dxa"/>
            <w:vMerge w:val="restart"/>
          </w:tcPr>
          <w:p w14:paraId="4094017F" w14:textId="7BE0160D" w:rsidR="00350E87" w:rsidRDefault="6B32D2FB" w:rsidP="7BE67948">
            <w:pPr>
              <w:spacing w:after="0" w:line="240" w:lineRule="auto"/>
              <w:jc w:val="both"/>
              <w:rPr>
                <w:rFonts w:ascii="Times New Roman" w:hAnsi="Times New Roman"/>
                <w:color w:val="auto"/>
                <w:sz w:val="24"/>
              </w:rPr>
            </w:pPr>
            <w:r w:rsidRPr="7BE67948">
              <w:rPr>
                <w:rFonts w:ascii="Times New Roman" w:hAnsi="Times New Roman"/>
                <w:color w:val="auto"/>
                <w:sz w:val="24"/>
              </w:rPr>
              <w:t>4.</w:t>
            </w:r>
            <w:r w:rsidR="25BAC9A8" w:rsidRPr="7BE67948">
              <w:rPr>
                <w:rFonts w:ascii="Times New Roman" w:hAnsi="Times New Roman"/>
                <w:color w:val="auto"/>
                <w:sz w:val="24"/>
              </w:rPr>
              <w:t>2</w:t>
            </w:r>
            <w:r w:rsidR="1B073B45" w:rsidRPr="7BE67948">
              <w:rPr>
                <w:rFonts w:ascii="Times New Roman" w:hAnsi="Times New Roman"/>
                <w:color w:val="auto"/>
                <w:sz w:val="24"/>
              </w:rPr>
              <w:t>.</w:t>
            </w:r>
          </w:p>
        </w:tc>
        <w:tc>
          <w:tcPr>
            <w:tcW w:w="4825" w:type="dxa"/>
            <w:vMerge w:val="restart"/>
          </w:tcPr>
          <w:p w14:paraId="090A2E45" w14:textId="2CEF7032" w:rsidR="00350E87" w:rsidRPr="0077755B" w:rsidRDefault="008C2E52" w:rsidP="00406842">
            <w:pPr>
              <w:spacing w:after="120" w:line="240" w:lineRule="auto"/>
              <w:jc w:val="both"/>
              <w:rPr>
                <w:rFonts w:ascii="Times New Roman" w:hAnsi="Times New Roman"/>
                <w:sz w:val="24"/>
                <w:lang w:eastAsia="lv-LV"/>
              </w:rPr>
            </w:pPr>
            <w:r w:rsidRPr="0077755B">
              <w:rPr>
                <w:rFonts w:ascii="Times New Roman" w:hAnsi="Times New Roman"/>
                <w:sz w:val="24"/>
                <w:lang w:eastAsia="lv-LV"/>
              </w:rPr>
              <w:t>Projekta iesniegumā vei</w:t>
            </w:r>
            <w:r w:rsidR="00406842">
              <w:rPr>
                <w:rFonts w:ascii="Times New Roman" w:hAnsi="Times New Roman"/>
                <w:sz w:val="24"/>
                <w:lang w:eastAsia="lv-LV"/>
              </w:rPr>
              <w:t>kts projekta īstenošanas risku</w:t>
            </w:r>
            <w:r w:rsidR="001F2AF6" w:rsidRPr="0077755B">
              <w:rPr>
                <w:rFonts w:ascii="Times New Roman" w:hAnsi="Times New Roman"/>
                <w:sz w:val="24"/>
                <w:lang w:eastAsia="lv-LV"/>
              </w:rPr>
              <w:t xml:space="preserve"> izvērtējums.</w:t>
            </w:r>
          </w:p>
        </w:tc>
        <w:tc>
          <w:tcPr>
            <w:tcW w:w="4820" w:type="dxa"/>
          </w:tcPr>
          <w:p w14:paraId="669DCB54" w14:textId="5EBAFE09" w:rsidR="00350E87" w:rsidRPr="00406842" w:rsidRDefault="3CEF3DD7" w:rsidP="154B6883">
            <w:pPr>
              <w:spacing w:after="120" w:line="240" w:lineRule="auto"/>
              <w:jc w:val="both"/>
              <w:rPr>
                <w:rFonts w:ascii="Times New Roman" w:hAnsi="Times New Roman"/>
                <w:sz w:val="24"/>
                <w:lang w:eastAsia="lv-LV"/>
              </w:rPr>
            </w:pPr>
            <w:r w:rsidRPr="7BE67948">
              <w:rPr>
                <w:rFonts w:ascii="Times New Roman" w:hAnsi="Times New Roman"/>
                <w:sz w:val="24"/>
                <w:lang w:eastAsia="lv-LV"/>
              </w:rPr>
              <w:t>4.</w:t>
            </w:r>
            <w:r w:rsidR="682C0E80" w:rsidRPr="7BE67948">
              <w:rPr>
                <w:rFonts w:ascii="Times New Roman" w:hAnsi="Times New Roman"/>
                <w:sz w:val="24"/>
                <w:lang w:eastAsia="lv-LV"/>
              </w:rPr>
              <w:t>2</w:t>
            </w:r>
            <w:r w:rsidR="61656908" w:rsidRPr="7BE67948">
              <w:rPr>
                <w:rFonts w:ascii="Times New Roman" w:hAnsi="Times New Roman"/>
                <w:sz w:val="24"/>
                <w:lang w:eastAsia="lv-LV"/>
              </w:rPr>
              <w:t xml:space="preserve">.1. </w:t>
            </w:r>
            <w:r w:rsidR="12D5151D" w:rsidRPr="7BE67948">
              <w:rPr>
                <w:rFonts w:ascii="Times New Roman" w:hAnsi="Times New Roman"/>
                <w:sz w:val="24"/>
                <w:lang w:eastAsia="lv-LV"/>
              </w:rPr>
              <w:t>Projekta iesniegumā ir veikts kvalitatīvs iespējamo risku izvērtējums, iekļaujot vadības un personāla riskus (tajā skait</w:t>
            </w:r>
            <w:r w:rsidR="3A69C1FB" w:rsidRPr="7BE67948">
              <w:rPr>
                <w:rFonts w:ascii="Times New Roman" w:hAnsi="Times New Roman"/>
                <w:sz w:val="24"/>
                <w:lang w:eastAsia="lv-LV"/>
              </w:rPr>
              <w:t>ā cilvēkresursu nepietiekamība</w:t>
            </w:r>
            <w:r w:rsidR="12D5151D" w:rsidRPr="7BE67948">
              <w:rPr>
                <w:rFonts w:ascii="Times New Roman" w:hAnsi="Times New Roman"/>
                <w:sz w:val="24"/>
                <w:lang w:eastAsia="lv-LV"/>
              </w:rPr>
              <w:t xml:space="preserve">, </w:t>
            </w:r>
            <w:r w:rsidR="1150BB8A" w:rsidRPr="7BE67948">
              <w:rPr>
                <w:rFonts w:ascii="Times New Roman" w:hAnsi="Times New Roman"/>
                <w:sz w:val="24"/>
                <w:lang w:eastAsia="lv-LV"/>
              </w:rPr>
              <w:t>profesionālā pieredze</w:t>
            </w:r>
            <w:r w:rsidR="12D5151D" w:rsidRPr="7BE67948">
              <w:rPr>
                <w:rFonts w:ascii="Times New Roman" w:hAnsi="Times New Roman"/>
                <w:sz w:val="24"/>
                <w:lang w:eastAsia="lv-LV"/>
              </w:rPr>
              <w:t xml:space="preserve">), finanšu riskus (tajā skaitā nepareizi saplānota finanšu plūsma, uzskaites/ grāmatojumu risks), īstenošanas riskus (tajā skaitā </w:t>
            </w:r>
            <w:r w:rsidR="3A69C1FB" w:rsidRPr="7BE67948">
              <w:rPr>
                <w:rFonts w:ascii="Times New Roman" w:hAnsi="Times New Roman"/>
                <w:sz w:val="24"/>
                <w:lang w:eastAsia="lv-LV"/>
              </w:rPr>
              <w:t xml:space="preserve">datortehnikas iegādes un piegādes risku; iespējamā izmaksu sadārdzinājuma </w:t>
            </w:r>
            <w:r w:rsidR="12D5151D" w:rsidRPr="7BE67948">
              <w:rPr>
                <w:rFonts w:ascii="Times New Roman" w:hAnsi="Times New Roman"/>
                <w:sz w:val="24"/>
                <w:lang w:eastAsia="lv-LV"/>
              </w:rPr>
              <w:t>u</w:t>
            </w:r>
            <w:r w:rsidR="4025CA58" w:rsidRPr="7BE67948">
              <w:rPr>
                <w:rFonts w:ascii="Times New Roman" w:hAnsi="Times New Roman"/>
                <w:sz w:val="24"/>
                <w:lang w:eastAsia="lv-LV"/>
              </w:rPr>
              <w:t>.</w:t>
            </w:r>
            <w:r w:rsidR="20F60156" w:rsidRPr="7BE67948">
              <w:rPr>
                <w:rFonts w:ascii="Times New Roman" w:hAnsi="Times New Roman"/>
                <w:sz w:val="24"/>
                <w:lang w:eastAsia="lv-LV"/>
              </w:rPr>
              <w:t xml:space="preserve"> </w:t>
            </w:r>
            <w:r w:rsidR="4025CA58" w:rsidRPr="7BE67948">
              <w:rPr>
                <w:rFonts w:ascii="Times New Roman" w:hAnsi="Times New Roman"/>
                <w:sz w:val="24"/>
                <w:lang w:eastAsia="lv-LV"/>
              </w:rPr>
              <w:t>c.) un juridiskos riskus (tajā</w:t>
            </w:r>
            <w:r w:rsidR="12D5151D" w:rsidRPr="7BE67948">
              <w:rPr>
                <w:rFonts w:ascii="Times New Roman" w:hAnsi="Times New Roman"/>
                <w:sz w:val="24"/>
                <w:lang w:eastAsia="lv-LV"/>
              </w:rPr>
              <w:t xml:space="preserve"> skaitā līgumsaistību neievērošana, nepareiza iepirkuma procedūras veikšana), rezultātu un uzraudzības rādītāju sasniegšanas un administrēšanas riskus, izstrādāts pamatots </w:t>
            </w:r>
            <w:r w:rsidR="12D5151D" w:rsidRPr="7BE67948">
              <w:rPr>
                <w:rFonts w:ascii="Times New Roman" w:hAnsi="Times New Roman"/>
                <w:sz w:val="24"/>
                <w:lang w:eastAsia="lv-LV"/>
              </w:rPr>
              <w:lastRenderedPageBreak/>
              <w:t xml:space="preserve">pasākumu plāns identificēto risku </w:t>
            </w:r>
            <w:r w:rsidR="3A69C1FB" w:rsidRPr="7BE67948">
              <w:rPr>
                <w:rFonts w:ascii="Times New Roman" w:hAnsi="Times New Roman"/>
                <w:sz w:val="24"/>
                <w:lang w:eastAsia="lv-LV"/>
              </w:rPr>
              <w:t>novēršanai vai samazināšanai</w:t>
            </w:r>
            <w:r w:rsidR="12D5151D" w:rsidRPr="7BE67948">
              <w:rPr>
                <w:rFonts w:ascii="Times New Roman" w:hAnsi="Times New Roman"/>
                <w:sz w:val="24"/>
                <w:lang w:eastAsia="lv-LV"/>
              </w:rPr>
              <w:t>.</w:t>
            </w:r>
          </w:p>
        </w:tc>
        <w:tc>
          <w:tcPr>
            <w:tcW w:w="1559" w:type="dxa"/>
            <w:vAlign w:val="center"/>
          </w:tcPr>
          <w:p w14:paraId="4E8E538B" w14:textId="607A288D" w:rsidR="00350E87" w:rsidRPr="00406842" w:rsidRDefault="00406842" w:rsidP="00350E87">
            <w:pPr>
              <w:spacing w:after="120" w:line="240" w:lineRule="auto"/>
              <w:jc w:val="center"/>
              <w:rPr>
                <w:rFonts w:ascii="Times New Roman" w:hAnsi="Times New Roman"/>
                <w:sz w:val="24"/>
                <w:lang w:eastAsia="lv-LV"/>
              </w:rPr>
            </w:pPr>
            <w:r w:rsidRPr="00406842">
              <w:rPr>
                <w:rFonts w:ascii="Times New Roman" w:hAnsi="Times New Roman"/>
                <w:sz w:val="24"/>
                <w:lang w:eastAsia="lv-LV"/>
              </w:rPr>
              <w:lastRenderedPageBreak/>
              <w:t>2</w:t>
            </w:r>
          </w:p>
        </w:tc>
        <w:tc>
          <w:tcPr>
            <w:tcW w:w="2040" w:type="dxa"/>
            <w:vMerge w:val="restart"/>
            <w:vAlign w:val="center"/>
          </w:tcPr>
          <w:p w14:paraId="4527E944" w14:textId="18B33E1A" w:rsidR="00350E87" w:rsidRPr="007E4BED" w:rsidRDefault="4013682C" w:rsidP="007E4BED">
            <w:pPr>
              <w:spacing w:after="120" w:line="240" w:lineRule="auto"/>
              <w:jc w:val="center"/>
              <w:rPr>
                <w:rFonts w:ascii="Times New Roman" w:hAnsi="Times New Roman"/>
                <w:sz w:val="24"/>
                <w:lang w:eastAsia="lv-LV"/>
              </w:rPr>
            </w:pPr>
            <w:r w:rsidRPr="154B6883">
              <w:rPr>
                <w:rFonts w:ascii="Times New Roman" w:hAnsi="Times New Roman"/>
                <w:color w:val="auto"/>
                <w:sz w:val="24"/>
              </w:rPr>
              <w:t>Jāsasniedz vismaz 1 punkts</w:t>
            </w:r>
          </w:p>
        </w:tc>
      </w:tr>
      <w:tr w:rsidR="00350E87" w:rsidRPr="00512231" w14:paraId="46EC8569" w14:textId="77777777" w:rsidTr="0DF7BA16">
        <w:trPr>
          <w:trHeight w:val="321"/>
          <w:jc w:val="center"/>
        </w:trPr>
        <w:tc>
          <w:tcPr>
            <w:tcW w:w="840" w:type="dxa"/>
            <w:vMerge/>
          </w:tcPr>
          <w:p w14:paraId="78EF924F" w14:textId="77777777" w:rsidR="00350E87" w:rsidRDefault="00350E87" w:rsidP="00AC7E56">
            <w:pPr>
              <w:spacing w:after="0" w:line="240" w:lineRule="auto"/>
              <w:jc w:val="both"/>
              <w:rPr>
                <w:rFonts w:ascii="Times New Roman" w:hAnsi="Times New Roman"/>
                <w:color w:val="auto"/>
                <w:sz w:val="24"/>
              </w:rPr>
            </w:pPr>
          </w:p>
        </w:tc>
        <w:tc>
          <w:tcPr>
            <w:tcW w:w="4825" w:type="dxa"/>
            <w:vMerge/>
          </w:tcPr>
          <w:p w14:paraId="19CCEC38" w14:textId="77777777" w:rsidR="00350E87" w:rsidRPr="00E51000" w:rsidRDefault="00350E87" w:rsidP="00A14901">
            <w:pPr>
              <w:spacing w:after="120" w:line="240" w:lineRule="auto"/>
              <w:jc w:val="both"/>
              <w:rPr>
                <w:rFonts w:ascii="Times New Roman" w:hAnsi="Times New Roman"/>
                <w:sz w:val="24"/>
                <w:highlight w:val="green"/>
                <w:lang w:eastAsia="lv-LV"/>
              </w:rPr>
            </w:pPr>
          </w:p>
        </w:tc>
        <w:tc>
          <w:tcPr>
            <w:tcW w:w="4820" w:type="dxa"/>
          </w:tcPr>
          <w:p w14:paraId="658EDC36" w14:textId="5ACDF553" w:rsidR="00350E87" w:rsidRPr="00406842" w:rsidRDefault="3CEF3DD7" w:rsidP="154B6883">
            <w:pPr>
              <w:spacing w:after="120" w:line="240" w:lineRule="auto"/>
              <w:jc w:val="both"/>
              <w:rPr>
                <w:rFonts w:ascii="Times New Roman" w:hAnsi="Times New Roman"/>
                <w:sz w:val="24"/>
                <w:lang w:eastAsia="lv-LV"/>
              </w:rPr>
            </w:pPr>
            <w:r w:rsidRPr="7BE67948">
              <w:rPr>
                <w:rFonts w:ascii="Times New Roman" w:hAnsi="Times New Roman"/>
                <w:sz w:val="24"/>
                <w:lang w:eastAsia="lv-LV"/>
              </w:rPr>
              <w:t>4.</w:t>
            </w:r>
            <w:r w:rsidR="21949355" w:rsidRPr="7BE67948">
              <w:rPr>
                <w:rFonts w:ascii="Times New Roman" w:hAnsi="Times New Roman"/>
                <w:sz w:val="24"/>
                <w:lang w:eastAsia="lv-LV"/>
              </w:rPr>
              <w:t>2</w:t>
            </w:r>
            <w:r w:rsidR="61656908" w:rsidRPr="7BE67948">
              <w:rPr>
                <w:rFonts w:ascii="Times New Roman" w:hAnsi="Times New Roman"/>
                <w:sz w:val="24"/>
                <w:lang w:eastAsia="lv-LV"/>
              </w:rPr>
              <w:t xml:space="preserve">.2. </w:t>
            </w:r>
            <w:r w:rsidR="12D5151D" w:rsidRPr="7BE67948">
              <w:rPr>
                <w:rFonts w:ascii="Times New Roman" w:hAnsi="Times New Roman"/>
                <w:sz w:val="24"/>
                <w:lang w:eastAsia="lv-LV"/>
              </w:rPr>
              <w:t xml:space="preserve">Projekta iesniegumā ir veikts iespējamo risku </w:t>
            </w:r>
            <w:r w:rsidR="1150BB8A" w:rsidRPr="7BE67948">
              <w:rPr>
                <w:rFonts w:ascii="Times New Roman" w:hAnsi="Times New Roman"/>
                <w:sz w:val="24"/>
                <w:lang w:eastAsia="lv-LV"/>
              </w:rPr>
              <w:t>izvērtējums, iekļaujot vadības un personāla riskus (tajā skaitā cilvēkresursu nepietiekamība, profesionālā pieredze), finanšu riskus (tajā skaitā nepareizi saplānota finanšu plūsma, uzskaites/ grāmatojumu risks), īstenošanas riskus (tajā skaitā datortehnikas iegādes un piegādes risku; iespējamā izmaksu sadārdzinājuma u.</w:t>
            </w:r>
            <w:r w:rsidR="2B837725" w:rsidRPr="7BE67948">
              <w:rPr>
                <w:rFonts w:ascii="Times New Roman" w:hAnsi="Times New Roman"/>
                <w:sz w:val="24"/>
                <w:lang w:eastAsia="lv-LV"/>
              </w:rPr>
              <w:t xml:space="preserve"> </w:t>
            </w:r>
            <w:r w:rsidR="1150BB8A" w:rsidRPr="7BE67948">
              <w:rPr>
                <w:rFonts w:ascii="Times New Roman" w:hAnsi="Times New Roman"/>
                <w:sz w:val="24"/>
                <w:lang w:eastAsia="lv-LV"/>
              </w:rPr>
              <w:t>c.) un juridiskos riskus (tajā skaitā līgumsaistību neievērošana, nepareiza iepirkuma procedūras veikšana),</w:t>
            </w:r>
            <w:r w:rsidR="498BC2E5" w:rsidRPr="7BE67948">
              <w:rPr>
                <w:rFonts w:ascii="Times New Roman" w:hAnsi="Times New Roman"/>
                <w:sz w:val="24"/>
                <w:lang w:eastAsia="lv-LV"/>
              </w:rPr>
              <w:t xml:space="preserve"> </w:t>
            </w:r>
            <w:r w:rsidR="32EA05CD" w:rsidRPr="7BE67948">
              <w:rPr>
                <w:rFonts w:ascii="Times New Roman" w:hAnsi="Times New Roman"/>
                <w:sz w:val="24"/>
                <w:lang w:eastAsia="lv-LV"/>
              </w:rPr>
              <w:t xml:space="preserve">rezultātu un uzraudzības rādītāju sasniegšanas un administrēšanas riskus, </w:t>
            </w:r>
            <w:r w:rsidR="12D5151D" w:rsidRPr="7BE67948">
              <w:rPr>
                <w:rFonts w:ascii="Times New Roman" w:hAnsi="Times New Roman"/>
                <w:sz w:val="24"/>
                <w:lang w:eastAsia="lv-LV"/>
              </w:rPr>
              <w:t>pasākumu plāns identificēto risku novēršanai vai samazināšanai izstrādāts nepilnī</w:t>
            </w:r>
            <w:r w:rsidR="3A69C1FB" w:rsidRPr="7BE67948">
              <w:rPr>
                <w:rFonts w:ascii="Times New Roman" w:hAnsi="Times New Roman"/>
                <w:sz w:val="24"/>
                <w:lang w:eastAsia="lv-LV"/>
              </w:rPr>
              <w:t>gi</w:t>
            </w:r>
            <w:r w:rsidR="001F61D5">
              <w:rPr>
                <w:rFonts w:ascii="Times New Roman" w:hAnsi="Times New Roman"/>
                <w:sz w:val="24"/>
                <w:lang w:eastAsia="lv-LV"/>
              </w:rPr>
              <w:t>.</w:t>
            </w:r>
          </w:p>
        </w:tc>
        <w:tc>
          <w:tcPr>
            <w:tcW w:w="1559" w:type="dxa"/>
            <w:vAlign w:val="center"/>
          </w:tcPr>
          <w:p w14:paraId="34A2E27A" w14:textId="497283D0" w:rsidR="00350E87" w:rsidRPr="00FD742F" w:rsidRDefault="00406842" w:rsidP="00350E87">
            <w:pPr>
              <w:spacing w:after="120" w:line="240" w:lineRule="auto"/>
              <w:jc w:val="center"/>
              <w:rPr>
                <w:rFonts w:ascii="Times New Roman" w:hAnsi="Times New Roman"/>
                <w:sz w:val="24"/>
              </w:rPr>
            </w:pPr>
            <w:r>
              <w:rPr>
                <w:rFonts w:ascii="Times New Roman" w:hAnsi="Times New Roman"/>
                <w:sz w:val="24"/>
              </w:rPr>
              <w:t>1</w:t>
            </w:r>
          </w:p>
        </w:tc>
        <w:tc>
          <w:tcPr>
            <w:tcW w:w="2040" w:type="dxa"/>
            <w:vMerge/>
            <w:vAlign w:val="center"/>
          </w:tcPr>
          <w:p w14:paraId="67D73A82" w14:textId="77777777" w:rsidR="00350E87" w:rsidRPr="00FD742F" w:rsidRDefault="00350E87" w:rsidP="00AC7E56">
            <w:pPr>
              <w:spacing w:after="0" w:line="240" w:lineRule="auto"/>
              <w:jc w:val="center"/>
              <w:rPr>
                <w:rFonts w:ascii="Times New Roman" w:hAnsi="Times New Roman"/>
                <w:color w:val="auto"/>
                <w:sz w:val="24"/>
              </w:rPr>
            </w:pPr>
          </w:p>
        </w:tc>
      </w:tr>
      <w:tr w:rsidR="00350E87" w:rsidRPr="00512231" w14:paraId="02E887DF" w14:textId="77777777" w:rsidTr="0DF7BA16">
        <w:trPr>
          <w:trHeight w:val="321"/>
          <w:jc w:val="center"/>
        </w:trPr>
        <w:tc>
          <w:tcPr>
            <w:tcW w:w="840" w:type="dxa"/>
            <w:vMerge/>
          </w:tcPr>
          <w:p w14:paraId="7AC6F478" w14:textId="77777777" w:rsidR="00350E87" w:rsidRDefault="00350E87" w:rsidP="00AC7E56">
            <w:pPr>
              <w:spacing w:after="0" w:line="240" w:lineRule="auto"/>
              <w:jc w:val="both"/>
              <w:rPr>
                <w:rFonts w:ascii="Times New Roman" w:hAnsi="Times New Roman"/>
                <w:color w:val="auto"/>
                <w:sz w:val="24"/>
              </w:rPr>
            </w:pPr>
          </w:p>
        </w:tc>
        <w:tc>
          <w:tcPr>
            <w:tcW w:w="4825" w:type="dxa"/>
            <w:vMerge/>
          </w:tcPr>
          <w:p w14:paraId="3D9D8BF1" w14:textId="77777777" w:rsidR="00350E87" w:rsidRPr="00E51000" w:rsidRDefault="00350E87" w:rsidP="00A14901">
            <w:pPr>
              <w:spacing w:after="120" w:line="240" w:lineRule="auto"/>
              <w:jc w:val="both"/>
              <w:rPr>
                <w:rFonts w:ascii="Times New Roman" w:hAnsi="Times New Roman"/>
                <w:sz w:val="24"/>
                <w:highlight w:val="green"/>
                <w:lang w:eastAsia="lv-LV"/>
              </w:rPr>
            </w:pPr>
          </w:p>
        </w:tc>
        <w:tc>
          <w:tcPr>
            <w:tcW w:w="4820" w:type="dxa"/>
          </w:tcPr>
          <w:p w14:paraId="600E6933" w14:textId="7E75D28F" w:rsidR="00350E87" w:rsidRPr="00406842" w:rsidRDefault="6B32D2FB" w:rsidP="7BE67948">
            <w:pPr>
              <w:spacing w:after="120" w:line="240" w:lineRule="auto"/>
              <w:jc w:val="both"/>
              <w:rPr>
                <w:rFonts w:ascii="Times New Roman" w:hAnsi="Times New Roman"/>
                <w:sz w:val="24"/>
                <w:lang w:eastAsia="lv-LV"/>
              </w:rPr>
            </w:pPr>
            <w:r w:rsidRPr="7BE67948">
              <w:rPr>
                <w:rFonts w:ascii="Times New Roman" w:hAnsi="Times New Roman"/>
                <w:sz w:val="24"/>
                <w:lang w:eastAsia="lv-LV"/>
              </w:rPr>
              <w:t>4.</w:t>
            </w:r>
            <w:r w:rsidR="3EA2212F" w:rsidRPr="7BE67948">
              <w:rPr>
                <w:rFonts w:ascii="Times New Roman" w:hAnsi="Times New Roman"/>
                <w:sz w:val="24"/>
                <w:lang w:eastAsia="lv-LV"/>
              </w:rPr>
              <w:t>2</w:t>
            </w:r>
            <w:r w:rsidR="1B073B45" w:rsidRPr="7BE67948">
              <w:rPr>
                <w:rFonts w:ascii="Times New Roman" w:hAnsi="Times New Roman"/>
                <w:sz w:val="24"/>
                <w:lang w:eastAsia="lv-LV"/>
              </w:rPr>
              <w:t xml:space="preserve">.3. </w:t>
            </w:r>
            <w:r w:rsidR="4521FB47" w:rsidRPr="7BE67948">
              <w:rPr>
                <w:rFonts w:ascii="Times New Roman" w:hAnsi="Times New Roman"/>
                <w:sz w:val="24"/>
                <w:lang w:eastAsia="lv-LV"/>
              </w:rPr>
              <w:t>Projekta iesniegumā risku izvērtējums izstrādāts nepilnīgi un pasākumu plāns identificēto risku novēršanai vai samazināšanai izstrādāts nepilnīgi vai paredz vispārēju risku identificēšanu, kas nav tieši saistīti ar projektā īstenojamām</w:t>
            </w:r>
            <w:r w:rsidR="223E3109" w:rsidRPr="7BE67948">
              <w:rPr>
                <w:rFonts w:ascii="Times New Roman" w:hAnsi="Times New Roman"/>
                <w:sz w:val="24"/>
                <w:lang w:eastAsia="lv-LV"/>
              </w:rPr>
              <w:t xml:space="preserve"> darbībām</w:t>
            </w:r>
            <w:r w:rsidR="4521FB47" w:rsidRPr="7BE67948">
              <w:rPr>
                <w:rFonts w:ascii="Times New Roman" w:hAnsi="Times New Roman"/>
                <w:sz w:val="24"/>
                <w:lang w:eastAsia="lv-LV"/>
              </w:rPr>
              <w:t>.</w:t>
            </w:r>
          </w:p>
        </w:tc>
        <w:tc>
          <w:tcPr>
            <w:tcW w:w="1559" w:type="dxa"/>
            <w:vAlign w:val="center"/>
          </w:tcPr>
          <w:p w14:paraId="23E6C2C3" w14:textId="49378D31" w:rsidR="00350E87" w:rsidRPr="00FD742F" w:rsidRDefault="00406842" w:rsidP="00350E87">
            <w:pPr>
              <w:spacing w:after="120" w:line="240" w:lineRule="auto"/>
              <w:jc w:val="center"/>
              <w:rPr>
                <w:rFonts w:ascii="Times New Roman" w:hAnsi="Times New Roman"/>
                <w:sz w:val="24"/>
              </w:rPr>
            </w:pPr>
            <w:r>
              <w:rPr>
                <w:rFonts w:ascii="Times New Roman" w:hAnsi="Times New Roman"/>
                <w:sz w:val="24"/>
              </w:rPr>
              <w:t>0</w:t>
            </w:r>
          </w:p>
        </w:tc>
        <w:tc>
          <w:tcPr>
            <w:tcW w:w="2040" w:type="dxa"/>
            <w:vMerge/>
            <w:vAlign w:val="center"/>
          </w:tcPr>
          <w:p w14:paraId="66CA88A1" w14:textId="77777777" w:rsidR="00350E87" w:rsidRPr="00FD742F" w:rsidRDefault="00350E87" w:rsidP="00AC7E56">
            <w:pPr>
              <w:spacing w:after="0" w:line="240" w:lineRule="auto"/>
              <w:jc w:val="center"/>
              <w:rPr>
                <w:rFonts w:ascii="Times New Roman" w:hAnsi="Times New Roman"/>
                <w:color w:val="auto"/>
                <w:sz w:val="24"/>
              </w:rPr>
            </w:pPr>
          </w:p>
        </w:tc>
      </w:tr>
      <w:tr w:rsidR="00B671B1" w:rsidRPr="00512231" w14:paraId="6115EB2F" w14:textId="77777777" w:rsidTr="007E4BED">
        <w:trPr>
          <w:trHeight w:val="321"/>
          <w:jc w:val="center"/>
        </w:trPr>
        <w:tc>
          <w:tcPr>
            <w:tcW w:w="840" w:type="dxa"/>
          </w:tcPr>
          <w:p w14:paraId="69A35FAB" w14:textId="17023E45" w:rsidR="00B671B1" w:rsidRDefault="00B671B1" w:rsidP="00B671B1">
            <w:pPr>
              <w:spacing w:after="0" w:line="240" w:lineRule="auto"/>
              <w:jc w:val="both"/>
              <w:rPr>
                <w:rFonts w:ascii="Times New Roman" w:hAnsi="Times New Roman"/>
                <w:color w:val="auto"/>
                <w:sz w:val="24"/>
              </w:rPr>
            </w:pPr>
            <w:r>
              <w:rPr>
                <w:rFonts w:ascii="Times New Roman" w:eastAsia="Times New Roman" w:hAnsi="Times New Roman"/>
                <w:sz w:val="24"/>
              </w:rPr>
              <w:t>4.3.</w:t>
            </w:r>
          </w:p>
        </w:tc>
        <w:tc>
          <w:tcPr>
            <w:tcW w:w="4825" w:type="dxa"/>
          </w:tcPr>
          <w:p w14:paraId="3B9A140A" w14:textId="3C9ACEE4" w:rsidR="00B671B1" w:rsidRPr="00E51000" w:rsidRDefault="00B671B1" w:rsidP="00B671B1">
            <w:pPr>
              <w:spacing w:after="120" w:line="240" w:lineRule="auto"/>
              <w:jc w:val="both"/>
              <w:rPr>
                <w:rFonts w:ascii="Times New Roman" w:hAnsi="Times New Roman"/>
                <w:sz w:val="24"/>
                <w:highlight w:val="green"/>
                <w:lang w:eastAsia="lv-LV"/>
              </w:rPr>
            </w:pPr>
            <w:r w:rsidRPr="00B671B1">
              <w:rPr>
                <w:rFonts w:ascii="Times New Roman" w:hAnsi="Times New Roman"/>
                <w:sz w:val="24"/>
                <w:lang w:eastAsia="lv-LV"/>
              </w:rPr>
              <w:t>Horizontālais princips “Vienlīdzīgas iespējas”</w:t>
            </w:r>
          </w:p>
        </w:tc>
        <w:tc>
          <w:tcPr>
            <w:tcW w:w="4820" w:type="dxa"/>
          </w:tcPr>
          <w:p w14:paraId="20FF9335" w14:textId="1AC6AA11" w:rsidR="00B671B1" w:rsidRPr="7BE67948" w:rsidRDefault="00B671B1" w:rsidP="00B671B1">
            <w:pPr>
              <w:spacing w:after="120" w:line="240" w:lineRule="auto"/>
              <w:jc w:val="both"/>
              <w:rPr>
                <w:rFonts w:ascii="Times New Roman" w:hAnsi="Times New Roman"/>
                <w:sz w:val="24"/>
                <w:lang w:eastAsia="lv-LV"/>
              </w:rPr>
            </w:pPr>
            <w:r>
              <w:rPr>
                <w:rFonts w:ascii="Times New Roman" w:eastAsia="Times New Roman" w:hAnsi="Times New Roman"/>
                <w:sz w:val="24"/>
              </w:rPr>
              <w:t>Projekta ietvaros paredzētās specifiskās darbības veicina horizontālā principa “Vienlīdzīgas iespējas” (dzimumu līdztiesība, invaliditāte, vecums un etniskā piederība) ievērošanu</w:t>
            </w:r>
            <w:r w:rsidR="00A935B1">
              <w:rPr>
                <w:rFonts w:ascii="Times New Roman" w:eastAsia="Times New Roman" w:hAnsi="Times New Roman"/>
                <w:sz w:val="24"/>
              </w:rPr>
              <w:t>.</w:t>
            </w:r>
          </w:p>
        </w:tc>
        <w:tc>
          <w:tcPr>
            <w:tcW w:w="1559" w:type="dxa"/>
            <w:vAlign w:val="center"/>
          </w:tcPr>
          <w:p w14:paraId="07BF2E5A" w14:textId="541561CC" w:rsidR="00B671B1" w:rsidRDefault="00B671B1" w:rsidP="00B671B1">
            <w:pPr>
              <w:spacing w:after="120" w:line="240" w:lineRule="auto"/>
              <w:jc w:val="center"/>
              <w:rPr>
                <w:rFonts w:ascii="Times New Roman" w:hAnsi="Times New Roman"/>
                <w:sz w:val="24"/>
              </w:rPr>
            </w:pPr>
            <w:r w:rsidRPr="00B671B1">
              <w:rPr>
                <w:rFonts w:ascii="Times New Roman" w:hAnsi="Times New Roman"/>
                <w:sz w:val="24"/>
              </w:rPr>
              <w:t>1</w:t>
            </w:r>
          </w:p>
        </w:tc>
        <w:tc>
          <w:tcPr>
            <w:tcW w:w="2040" w:type="dxa"/>
            <w:vAlign w:val="center"/>
          </w:tcPr>
          <w:p w14:paraId="4C61DADB" w14:textId="2F9D6136" w:rsidR="00B671B1" w:rsidRPr="007E4BED" w:rsidRDefault="007E4BED" w:rsidP="007E4BED">
            <w:pPr>
              <w:tabs>
                <w:tab w:val="left" w:pos="1560"/>
                <w:tab w:val="left" w:pos="15309"/>
              </w:tabs>
              <w:spacing w:after="0" w:line="240" w:lineRule="auto"/>
              <w:jc w:val="center"/>
              <w:rPr>
                <w:rFonts w:ascii="Times New Roman" w:eastAsia="Times New Roman" w:hAnsi="Times New Roman"/>
                <w:sz w:val="24"/>
              </w:rPr>
            </w:pPr>
            <w:bookmarkStart w:id="0" w:name="_Hlk75964190"/>
            <w:r>
              <w:rPr>
                <w:rFonts w:ascii="Times New Roman" w:eastAsia="Times New Roman" w:hAnsi="Times New Roman"/>
                <w:sz w:val="24"/>
              </w:rPr>
              <w:t>Kritērijs nav izslēdzošs.</w:t>
            </w:r>
            <w:bookmarkEnd w:id="0"/>
          </w:p>
        </w:tc>
      </w:tr>
    </w:tbl>
    <w:p w14:paraId="54ED5CF8" w14:textId="77777777" w:rsidR="006A7186" w:rsidRPr="00E51000" w:rsidRDefault="006A7186" w:rsidP="006A7186">
      <w:pPr>
        <w:spacing w:after="120" w:line="240" w:lineRule="auto"/>
        <w:jc w:val="both"/>
        <w:rPr>
          <w:rFonts w:ascii="Times New Roman" w:hAnsi="Times New Roman"/>
          <w:strike/>
          <w:color w:val="auto"/>
          <w:sz w:val="24"/>
          <w:lang w:eastAsia="lv-LV"/>
        </w:rPr>
      </w:pPr>
    </w:p>
    <w:sectPr w:rsidR="006A7186" w:rsidRPr="00E51000" w:rsidSect="00331974">
      <w:headerReference w:type="default" r:id="rId12"/>
      <w:footerReference w:type="default" r:id="rId13"/>
      <w:headerReference w:type="first" r:id="rId14"/>
      <w:footerReference w:type="first" r:id="rId15"/>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F374D" w14:textId="77777777" w:rsidR="00083719" w:rsidRDefault="00083719" w:rsidP="00AF5352">
      <w:pPr>
        <w:spacing w:after="0" w:line="240" w:lineRule="auto"/>
      </w:pPr>
      <w:r>
        <w:separator/>
      </w:r>
    </w:p>
  </w:endnote>
  <w:endnote w:type="continuationSeparator" w:id="0">
    <w:p w14:paraId="687CFBC3" w14:textId="77777777" w:rsidR="00083719" w:rsidRDefault="00083719" w:rsidP="00AF5352">
      <w:pPr>
        <w:spacing w:after="0" w:line="240" w:lineRule="auto"/>
      </w:pPr>
      <w:r>
        <w:continuationSeparator/>
      </w:r>
    </w:p>
  </w:endnote>
  <w:endnote w:type="continuationNotice" w:id="1">
    <w:p w14:paraId="509EF2F0" w14:textId="77777777" w:rsidR="00083719" w:rsidRDefault="000837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0A0C" w14:textId="00AF9C30" w:rsidR="009606E4" w:rsidRDefault="009606E4" w:rsidP="00B604C6">
    <w:pP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9B69" w14:textId="6BB8EFA1" w:rsidR="009606E4" w:rsidRPr="00B604C6" w:rsidRDefault="009606E4" w:rsidP="00B604C6">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D81DB" w14:textId="77777777" w:rsidR="00083719" w:rsidRDefault="00083719" w:rsidP="00AF5352">
      <w:pPr>
        <w:spacing w:after="0" w:line="240" w:lineRule="auto"/>
      </w:pPr>
      <w:r>
        <w:separator/>
      </w:r>
    </w:p>
  </w:footnote>
  <w:footnote w:type="continuationSeparator" w:id="0">
    <w:p w14:paraId="46C269BA" w14:textId="77777777" w:rsidR="00083719" w:rsidRDefault="00083719" w:rsidP="00AF5352">
      <w:pPr>
        <w:spacing w:after="0" w:line="240" w:lineRule="auto"/>
      </w:pPr>
      <w:r>
        <w:continuationSeparator/>
      </w:r>
    </w:p>
  </w:footnote>
  <w:footnote w:type="continuationNotice" w:id="1">
    <w:p w14:paraId="730E223A" w14:textId="77777777" w:rsidR="00083719" w:rsidRDefault="000837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946533"/>
      <w:docPartObj>
        <w:docPartGallery w:val="Page Numbers (Top of Page)"/>
        <w:docPartUnique/>
      </w:docPartObj>
    </w:sdtPr>
    <w:sdtEndPr/>
    <w:sdtContent>
      <w:p w14:paraId="08D165F4" w14:textId="77777777" w:rsidR="009606E4" w:rsidRDefault="009606E4" w:rsidP="00726083">
        <w:pPr>
          <w:pStyle w:val="Header"/>
          <w:jc w:val="center"/>
        </w:pPr>
        <w:r>
          <w:fldChar w:fldCharType="begin"/>
        </w:r>
        <w:r>
          <w:instrText xml:space="preserve"> PAGE   \* MERGEFORMAT </w:instrText>
        </w:r>
        <w:r>
          <w:fldChar w:fldCharType="separate"/>
        </w:r>
        <w:r w:rsidR="004B34D2">
          <w:rPr>
            <w:noProof/>
          </w:rPr>
          <w:t>6</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50"/>
      <w:gridCol w:w="4750"/>
      <w:gridCol w:w="4750"/>
    </w:tblGrid>
    <w:tr w:rsidR="009606E4" w14:paraId="41257FEC" w14:textId="77777777" w:rsidTr="00B604C6">
      <w:tc>
        <w:tcPr>
          <w:tcW w:w="4750" w:type="dxa"/>
        </w:tcPr>
        <w:p w14:paraId="5534CEF7" w14:textId="1C90A011" w:rsidR="009606E4" w:rsidRDefault="009606E4" w:rsidP="00B604C6">
          <w:pPr>
            <w:pStyle w:val="Header"/>
            <w:ind w:left="-115"/>
            <w:rPr>
              <w:color w:val="000000" w:themeColor="text1"/>
            </w:rPr>
          </w:pPr>
        </w:p>
      </w:tc>
      <w:tc>
        <w:tcPr>
          <w:tcW w:w="4750" w:type="dxa"/>
        </w:tcPr>
        <w:p w14:paraId="71894A5F" w14:textId="74A44A8F" w:rsidR="009606E4" w:rsidRDefault="009606E4" w:rsidP="00B604C6">
          <w:pPr>
            <w:pStyle w:val="Header"/>
            <w:jc w:val="center"/>
            <w:rPr>
              <w:color w:val="000000" w:themeColor="text1"/>
            </w:rPr>
          </w:pPr>
        </w:p>
      </w:tc>
      <w:tc>
        <w:tcPr>
          <w:tcW w:w="4750" w:type="dxa"/>
        </w:tcPr>
        <w:p w14:paraId="079C1809" w14:textId="75A6B20A" w:rsidR="009606E4" w:rsidRDefault="009606E4" w:rsidP="00B604C6">
          <w:pPr>
            <w:pStyle w:val="Header"/>
            <w:ind w:right="-115"/>
            <w:jc w:val="right"/>
            <w:rPr>
              <w:color w:val="000000" w:themeColor="text1"/>
            </w:rPr>
          </w:pPr>
        </w:p>
      </w:tc>
    </w:tr>
  </w:tbl>
  <w:p w14:paraId="79F30033" w14:textId="190317EB" w:rsidR="009606E4" w:rsidRDefault="009606E4" w:rsidP="00B604C6">
    <w:pPr>
      <w:pStyle w:val="Header"/>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1" w15:restartNumberingAfterBreak="0">
    <w:nsid w:val="02D24F4F"/>
    <w:multiLevelType w:val="multilevel"/>
    <w:tmpl w:val="A15841D2"/>
    <w:lvl w:ilvl="0">
      <w:start w:val="2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3F2B02"/>
    <w:multiLevelType w:val="hybridMultilevel"/>
    <w:tmpl w:val="D164626A"/>
    <w:lvl w:ilvl="0" w:tplc="0A56EF9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17F4290E"/>
    <w:multiLevelType w:val="multilevel"/>
    <w:tmpl w:val="7F0EC31A"/>
    <w:lvl w:ilvl="0">
      <w:start w:val="3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B2294C"/>
    <w:multiLevelType w:val="multilevel"/>
    <w:tmpl w:val="29DAFCE2"/>
    <w:lvl w:ilvl="0">
      <w:start w:val="2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2973FF"/>
    <w:multiLevelType w:val="multilevel"/>
    <w:tmpl w:val="B0BA4CE8"/>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48221E6"/>
    <w:multiLevelType w:val="hybridMultilevel"/>
    <w:tmpl w:val="28E8CD12"/>
    <w:lvl w:ilvl="0" w:tplc="3BF8E516">
      <w:start w:val="27"/>
      <w:numFmt w:val="bullet"/>
      <w:lvlText w:val="-"/>
      <w:lvlJc w:val="left"/>
      <w:pPr>
        <w:ind w:left="389" w:hanging="360"/>
      </w:pPr>
      <w:rPr>
        <w:rFonts w:ascii="Times New Roman" w:eastAsia="ヒラギノ角ゴ Pro W3" w:hAnsi="Times New Roman" w:cs="Times New Roman" w:hint="default"/>
      </w:rPr>
    </w:lvl>
    <w:lvl w:ilvl="1" w:tplc="04260003" w:tentative="1">
      <w:start w:val="1"/>
      <w:numFmt w:val="bullet"/>
      <w:lvlText w:val="o"/>
      <w:lvlJc w:val="left"/>
      <w:pPr>
        <w:ind w:left="1109" w:hanging="360"/>
      </w:pPr>
      <w:rPr>
        <w:rFonts w:ascii="Courier New" w:hAnsi="Courier New" w:cs="Courier New" w:hint="default"/>
      </w:rPr>
    </w:lvl>
    <w:lvl w:ilvl="2" w:tplc="04260005" w:tentative="1">
      <w:start w:val="1"/>
      <w:numFmt w:val="bullet"/>
      <w:lvlText w:val=""/>
      <w:lvlJc w:val="left"/>
      <w:pPr>
        <w:ind w:left="1829" w:hanging="360"/>
      </w:pPr>
      <w:rPr>
        <w:rFonts w:ascii="Wingdings" w:hAnsi="Wingdings" w:hint="default"/>
      </w:rPr>
    </w:lvl>
    <w:lvl w:ilvl="3" w:tplc="04260001" w:tentative="1">
      <w:start w:val="1"/>
      <w:numFmt w:val="bullet"/>
      <w:lvlText w:val=""/>
      <w:lvlJc w:val="left"/>
      <w:pPr>
        <w:ind w:left="2549" w:hanging="360"/>
      </w:pPr>
      <w:rPr>
        <w:rFonts w:ascii="Symbol" w:hAnsi="Symbol" w:hint="default"/>
      </w:rPr>
    </w:lvl>
    <w:lvl w:ilvl="4" w:tplc="04260003" w:tentative="1">
      <w:start w:val="1"/>
      <w:numFmt w:val="bullet"/>
      <w:lvlText w:val="o"/>
      <w:lvlJc w:val="left"/>
      <w:pPr>
        <w:ind w:left="3269" w:hanging="360"/>
      </w:pPr>
      <w:rPr>
        <w:rFonts w:ascii="Courier New" w:hAnsi="Courier New" w:cs="Courier New" w:hint="default"/>
      </w:rPr>
    </w:lvl>
    <w:lvl w:ilvl="5" w:tplc="04260005" w:tentative="1">
      <w:start w:val="1"/>
      <w:numFmt w:val="bullet"/>
      <w:lvlText w:val=""/>
      <w:lvlJc w:val="left"/>
      <w:pPr>
        <w:ind w:left="3989" w:hanging="360"/>
      </w:pPr>
      <w:rPr>
        <w:rFonts w:ascii="Wingdings" w:hAnsi="Wingdings" w:hint="default"/>
      </w:rPr>
    </w:lvl>
    <w:lvl w:ilvl="6" w:tplc="04260001" w:tentative="1">
      <w:start w:val="1"/>
      <w:numFmt w:val="bullet"/>
      <w:lvlText w:val=""/>
      <w:lvlJc w:val="left"/>
      <w:pPr>
        <w:ind w:left="4709" w:hanging="360"/>
      </w:pPr>
      <w:rPr>
        <w:rFonts w:ascii="Symbol" w:hAnsi="Symbol" w:hint="default"/>
      </w:rPr>
    </w:lvl>
    <w:lvl w:ilvl="7" w:tplc="04260003" w:tentative="1">
      <w:start w:val="1"/>
      <w:numFmt w:val="bullet"/>
      <w:lvlText w:val="o"/>
      <w:lvlJc w:val="left"/>
      <w:pPr>
        <w:ind w:left="5429" w:hanging="360"/>
      </w:pPr>
      <w:rPr>
        <w:rFonts w:ascii="Courier New" w:hAnsi="Courier New" w:cs="Courier New" w:hint="default"/>
      </w:rPr>
    </w:lvl>
    <w:lvl w:ilvl="8" w:tplc="04260005" w:tentative="1">
      <w:start w:val="1"/>
      <w:numFmt w:val="bullet"/>
      <w:lvlText w:val=""/>
      <w:lvlJc w:val="left"/>
      <w:pPr>
        <w:ind w:left="6149" w:hanging="360"/>
      </w:pPr>
      <w:rPr>
        <w:rFonts w:ascii="Wingdings" w:hAnsi="Wingdings" w:hint="default"/>
      </w:rPr>
    </w:lvl>
  </w:abstractNum>
  <w:abstractNum w:abstractNumId="7" w15:restartNumberingAfterBreak="0">
    <w:nsid w:val="34F0062F"/>
    <w:multiLevelType w:val="multilevel"/>
    <w:tmpl w:val="F300E052"/>
    <w:lvl w:ilvl="0">
      <w:start w:val="2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040EAB"/>
    <w:multiLevelType w:val="multilevel"/>
    <w:tmpl w:val="C6505F3E"/>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B8C395D"/>
    <w:multiLevelType w:val="multilevel"/>
    <w:tmpl w:val="8AF41FDA"/>
    <w:lvl w:ilvl="0">
      <w:start w:val="1"/>
      <w:numFmt w:val="decimal"/>
      <w:lvlText w:val="%1."/>
      <w:lvlJc w:val="left"/>
      <w:pPr>
        <w:ind w:left="1353" w:hanging="360"/>
      </w:pPr>
      <w:rPr>
        <w:rFonts w:ascii="Times New Roman" w:hAnsi="Times New Roman" w:cs="Times New Roman" w:hint="default"/>
        <w:sz w:val="28"/>
        <w:szCs w:val="28"/>
      </w:rPr>
    </w:lvl>
    <w:lvl w:ilvl="1">
      <w:start w:val="1"/>
      <w:numFmt w:val="decimal"/>
      <w:lvlText w:val="%1.%2."/>
      <w:lvlJc w:val="left"/>
      <w:pPr>
        <w:ind w:left="574" w:hanging="432"/>
      </w:pPr>
      <w:rPr>
        <w:rFonts w:ascii="Times New Roman" w:hAnsi="Times New Roman" w:cs="Times New Roman" w:hint="default"/>
        <w:sz w:val="28"/>
        <w:szCs w:val="28"/>
      </w:rPr>
    </w:lvl>
    <w:lvl w:ilvl="2">
      <w:start w:val="1"/>
      <w:numFmt w:val="decimal"/>
      <w:lvlText w:val="%1.%2.%3."/>
      <w:lvlJc w:val="left"/>
      <w:pPr>
        <w:ind w:left="5910" w:hanging="504"/>
      </w:pPr>
      <w:rPr>
        <w:rFonts w:hint="default"/>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10" w15:restartNumberingAfterBreak="0">
    <w:nsid w:val="3D2B57F5"/>
    <w:multiLevelType w:val="multilevel"/>
    <w:tmpl w:val="46605CA0"/>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75957AC"/>
    <w:multiLevelType w:val="hybridMultilevel"/>
    <w:tmpl w:val="90CAFF20"/>
    <w:lvl w:ilvl="0" w:tplc="37761FF6">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BB77A2A"/>
    <w:multiLevelType w:val="multilevel"/>
    <w:tmpl w:val="BF0E1CFE"/>
    <w:lvl w:ilvl="0">
      <w:start w:val="2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8540B6"/>
    <w:multiLevelType w:val="multilevel"/>
    <w:tmpl w:val="6AB06D68"/>
    <w:lvl w:ilvl="0">
      <w:start w:val="3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F926A1F"/>
    <w:multiLevelType w:val="multilevel"/>
    <w:tmpl w:val="A802EBDE"/>
    <w:lvl w:ilvl="0">
      <w:start w:val="31"/>
      <w:numFmt w:val="decimal"/>
      <w:lvlText w:val="%1"/>
      <w:lvlJc w:val="left"/>
      <w:pPr>
        <w:ind w:left="375" w:hanging="375"/>
      </w:pPr>
      <w:rPr>
        <w:rFonts w:hint="default"/>
      </w:rPr>
    </w:lvl>
    <w:lvl w:ilvl="1">
      <w:start w:val="1"/>
      <w:numFmt w:val="decimal"/>
      <w:lvlText w:val="%1.%2"/>
      <w:lvlJc w:val="left"/>
      <w:pPr>
        <w:ind w:left="2076"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1254ACB"/>
    <w:multiLevelType w:val="multilevel"/>
    <w:tmpl w:val="3B8831C6"/>
    <w:lvl w:ilvl="0">
      <w:start w:val="2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E31C64"/>
    <w:multiLevelType w:val="multilevel"/>
    <w:tmpl w:val="9FB46D8C"/>
    <w:lvl w:ilvl="0">
      <w:start w:val="3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DC6B0B"/>
    <w:multiLevelType w:val="multilevel"/>
    <w:tmpl w:val="A5A2A1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FEF744F"/>
    <w:multiLevelType w:val="multilevel"/>
    <w:tmpl w:val="A2E250FA"/>
    <w:lvl w:ilvl="0">
      <w:start w:val="3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FC21C92"/>
    <w:multiLevelType w:val="multilevel"/>
    <w:tmpl w:val="117C0E82"/>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16"/>
  </w:num>
  <w:num w:numId="5">
    <w:abstractNumId w:val="11"/>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4"/>
  </w:num>
  <w:num w:numId="13">
    <w:abstractNumId w:val="7"/>
  </w:num>
  <w:num w:numId="14">
    <w:abstractNumId w:val="9"/>
  </w:num>
  <w:num w:numId="15">
    <w:abstractNumId w:val="10"/>
  </w:num>
  <w:num w:numId="16">
    <w:abstractNumId w:val="13"/>
  </w:num>
  <w:num w:numId="17">
    <w:abstractNumId w:val="0"/>
  </w:num>
  <w:num w:numId="18">
    <w:abstractNumId w:val="19"/>
  </w:num>
  <w:num w:numId="19">
    <w:abstractNumId w:val="14"/>
  </w:num>
  <w:num w:numId="20">
    <w:abstractNumId w:val="5"/>
  </w:num>
  <w:num w:numId="21">
    <w:abstractNumId w:val="8"/>
  </w:num>
  <w:num w:numId="22">
    <w:abstractNumId w:val="18"/>
  </w:num>
  <w:num w:numId="23">
    <w:abstractNumId w:val="3"/>
  </w:num>
  <w:num w:numId="2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2"/>
    <w:rsid w:val="00001023"/>
    <w:rsid w:val="0000279E"/>
    <w:rsid w:val="00004AD5"/>
    <w:rsid w:val="00005FD7"/>
    <w:rsid w:val="00006D74"/>
    <w:rsid w:val="000106DF"/>
    <w:rsid w:val="00011A30"/>
    <w:rsid w:val="0001266F"/>
    <w:rsid w:val="00013051"/>
    <w:rsid w:val="000138AE"/>
    <w:rsid w:val="00014C53"/>
    <w:rsid w:val="00014DC3"/>
    <w:rsid w:val="000163AB"/>
    <w:rsid w:val="00016BB5"/>
    <w:rsid w:val="000179C6"/>
    <w:rsid w:val="00021A3A"/>
    <w:rsid w:val="00022FEA"/>
    <w:rsid w:val="000238A7"/>
    <w:rsid w:val="000238B1"/>
    <w:rsid w:val="00023D47"/>
    <w:rsid w:val="00023E1B"/>
    <w:rsid w:val="0002419F"/>
    <w:rsid w:val="000246CE"/>
    <w:rsid w:val="0002471C"/>
    <w:rsid w:val="00024B58"/>
    <w:rsid w:val="00025D55"/>
    <w:rsid w:val="000260C4"/>
    <w:rsid w:val="000270BF"/>
    <w:rsid w:val="00027F32"/>
    <w:rsid w:val="000320D9"/>
    <w:rsid w:val="0003344B"/>
    <w:rsid w:val="000334BD"/>
    <w:rsid w:val="00033E64"/>
    <w:rsid w:val="00034FEA"/>
    <w:rsid w:val="00037940"/>
    <w:rsid w:val="0004138A"/>
    <w:rsid w:val="000418B4"/>
    <w:rsid w:val="00041C55"/>
    <w:rsid w:val="0004272C"/>
    <w:rsid w:val="0004311E"/>
    <w:rsid w:val="00043D26"/>
    <w:rsid w:val="00046626"/>
    <w:rsid w:val="00046C50"/>
    <w:rsid w:val="0005021C"/>
    <w:rsid w:val="00051C06"/>
    <w:rsid w:val="00052F07"/>
    <w:rsid w:val="00053524"/>
    <w:rsid w:val="000545B3"/>
    <w:rsid w:val="00055C4C"/>
    <w:rsid w:val="00055EE2"/>
    <w:rsid w:val="00056B10"/>
    <w:rsid w:val="00057D06"/>
    <w:rsid w:val="0006090D"/>
    <w:rsid w:val="000611E4"/>
    <w:rsid w:val="00062F3F"/>
    <w:rsid w:val="000634B1"/>
    <w:rsid w:val="0006424D"/>
    <w:rsid w:val="00064371"/>
    <w:rsid w:val="00067CCE"/>
    <w:rsid w:val="00071E6D"/>
    <w:rsid w:val="0007287D"/>
    <w:rsid w:val="00075EF9"/>
    <w:rsid w:val="00076414"/>
    <w:rsid w:val="00076C80"/>
    <w:rsid w:val="00077512"/>
    <w:rsid w:val="00077CF1"/>
    <w:rsid w:val="000807CD"/>
    <w:rsid w:val="000816EF"/>
    <w:rsid w:val="00082D7D"/>
    <w:rsid w:val="000830B2"/>
    <w:rsid w:val="00083719"/>
    <w:rsid w:val="000844F0"/>
    <w:rsid w:val="00084C03"/>
    <w:rsid w:val="00084C94"/>
    <w:rsid w:val="00084DC8"/>
    <w:rsid w:val="00084F90"/>
    <w:rsid w:val="00086041"/>
    <w:rsid w:val="0008772B"/>
    <w:rsid w:val="000878BC"/>
    <w:rsid w:val="00087FA1"/>
    <w:rsid w:val="00090B74"/>
    <w:rsid w:val="000915FF"/>
    <w:rsid w:val="000924AE"/>
    <w:rsid w:val="00092DAB"/>
    <w:rsid w:val="00092EB6"/>
    <w:rsid w:val="00094259"/>
    <w:rsid w:val="00095A48"/>
    <w:rsid w:val="00095B22"/>
    <w:rsid w:val="00095C5D"/>
    <w:rsid w:val="00095CF7"/>
    <w:rsid w:val="00096226"/>
    <w:rsid w:val="0009666F"/>
    <w:rsid w:val="000A241E"/>
    <w:rsid w:val="000A2A1C"/>
    <w:rsid w:val="000A2F97"/>
    <w:rsid w:val="000A3364"/>
    <w:rsid w:val="000A6E29"/>
    <w:rsid w:val="000B2C81"/>
    <w:rsid w:val="000B7A08"/>
    <w:rsid w:val="000C2568"/>
    <w:rsid w:val="000C2EC7"/>
    <w:rsid w:val="000C2FB0"/>
    <w:rsid w:val="000C32A8"/>
    <w:rsid w:val="000C4CA8"/>
    <w:rsid w:val="000C5EE5"/>
    <w:rsid w:val="000C6137"/>
    <w:rsid w:val="000C7540"/>
    <w:rsid w:val="000D0AFC"/>
    <w:rsid w:val="000D2529"/>
    <w:rsid w:val="000D3DA2"/>
    <w:rsid w:val="000D4452"/>
    <w:rsid w:val="000D481E"/>
    <w:rsid w:val="000D592D"/>
    <w:rsid w:val="000D71F7"/>
    <w:rsid w:val="000D7803"/>
    <w:rsid w:val="000D7AB6"/>
    <w:rsid w:val="000E065C"/>
    <w:rsid w:val="000E1C07"/>
    <w:rsid w:val="000E2494"/>
    <w:rsid w:val="000E26AA"/>
    <w:rsid w:val="000E2A22"/>
    <w:rsid w:val="000E2D80"/>
    <w:rsid w:val="000E3AF0"/>
    <w:rsid w:val="000E43C8"/>
    <w:rsid w:val="000E5B1E"/>
    <w:rsid w:val="000F07AD"/>
    <w:rsid w:val="000F0B8A"/>
    <w:rsid w:val="000F2EF5"/>
    <w:rsid w:val="000F32F5"/>
    <w:rsid w:val="000F4334"/>
    <w:rsid w:val="000F44BB"/>
    <w:rsid w:val="000F4C99"/>
    <w:rsid w:val="000F6173"/>
    <w:rsid w:val="000F6461"/>
    <w:rsid w:val="000F6617"/>
    <w:rsid w:val="000F7349"/>
    <w:rsid w:val="000F7B8B"/>
    <w:rsid w:val="000F7DA8"/>
    <w:rsid w:val="000FB792"/>
    <w:rsid w:val="0010145C"/>
    <w:rsid w:val="00102E6D"/>
    <w:rsid w:val="00103B4C"/>
    <w:rsid w:val="00104820"/>
    <w:rsid w:val="001061C7"/>
    <w:rsid w:val="00107496"/>
    <w:rsid w:val="00107613"/>
    <w:rsid w:val="001120F6"/>
    <w:rsid w:val="00112673"/>
    <w:rsid w:val="00112763"/>
    <w:rsid w:val="00113CE9"/>
    <w:rsid w:val="001146C0"/>
    <w:rsid w:val="001159C9"/>
    <w:rsid w:val="00117DA3"/>
    <w:rsid w:val="001207CB"/>
    <w:rsid w:val="00120A00"/>
    <w:rsid w:val="00121A73"/>
    <w:rsid w:val="00121EBA"/>
    <w:rsid w:val="001241FC"/>
    <w:rsid w:val="00124A1B"/>
    <w:rsid w:val="00125A3B"/>
    <w:rsid w:val="00130B17"/>
    <w:rsid w:val="00130EC6"/>
    <w:rsid w:val="00132F21"/>
    <w:rsid w:val="00134271"/>
    <w:rsid w:val="0013495C"/>
    <w:rsid w:val="00134BD2"/>
    <w:rsid w:val="001354B3"/>
    <w:rsid w:val="0013554F"/>
    <w:rsid w:val="00136B25"/>
    <w:rsid w:val="001372AF"/>
    <w:rsid w:val="00140282"/>
    <w:rsid w:val="00140A55"/>
    <w:rsid w:val="001429DA"/>
    <w:rsid w:val="00142E8D"/>
    <w:rsid w:val="00143125"/>
    <w:rsid w:val="0014374B"/>
    <w:rsid w:val="001437A7"/>
    <w:rsid w:val="001448AE"/>
    <w:rsid w:val="00145C7D"/>
    <w:rsid w:val="00146E07"/>
    <w:rsid w:val="00147339"/>
    <w:rsid w:val="00147DD6"/>
    <w:rsid w:val="001507C6"/>
    <w:rsid w:val="00151BB2"/>
    <w:rsid w:val="0015240B"/>
    <w:rsid w:val="001530CE"/>
    <w:rsid w:val="00156393"/>
    <w:rsid w:val="00160A59"/>
    <w:rsid w:val="00160B6E"/>
    <w:rsid w:val="001612EC"/>
    <w:rsid w:val="00162D2B"/>
    <w:rsid w:val="00165339"/>
    <w:rsid w:val="0016577C"/>
    <w:rsid w:val="00167C45"/>
    <w:rsid w:val="00170673"/>
    <w:rsid w:val="0017078B"/>
    <w:rsid w:val="001718F4"/>
    <w:rsid w:val="00173E01"/>
    <w:rsid w:val="00173E42"/>
    <w:rsid w:val="00176440"/>
    <w:rsid w:val="00180033"/>
    <w:rsid w:val="00180C26"/>
    <w:rsid w:val="0018243C"/>
    <w:rsid w:val="001849AE"/>
    <w:rsid w:val="001867E0"/>
    <w:rsid w:val="00190425"/>
    <w:rsid w:val="001915E0"/>
    <w:rsid w:val="00191687"/>
    <w:rsid w:val="001920FF"/>
    <w:rsid w:val="00192479"/>
    <w:rsid w:val="001925FF"/>
    <w:rsid w:val="001935A1"/>
    <w:rsid w:val="0019559C"/>
    <w:rsid w:val="001A11D6"/>
    <w:rsid w:val="001A1B38"/>
    <w:rsid w:val="001A30E6"/>
    <w:rsid w:val="001A314C"/>
    <w:rsid w:val="001A415C"/>
    <w:rsid w:val="001A417B"/>
    <w:rsid w:val="001A4C28"/>
    <w:rsid w:val="001A56F2"/>
    <w:rsid w:val="001A6C66"/>
    <w:rsid w:val="001A7E56"/>
    <w:rsid w:val="001B08E5"/>
    <w:rsid w:val="001B0B7F"/>
    <w:rsid w:val="001B2A8D"/>
    <w:rsid w:val="001B58C9"/>
    <w:rsid w:val="001B784E"/>
    <w:rsid w:val="001C154A"/>
    <w:rsid w:val="001C2188"/>
    <w:rsid w:val="001C253E"/>
    <w:rsid w:val="001C3F3F"/>
    <w:rsid w:val="001C44B0"/>
    <w:rsid w:val="001C6D07"/>
    <w:rsid w:val="001C6E39"/>
    <w:rsid w:val="001C7B92"/>
    <w:rsid w:val="001C7DAE"/>
    <w:rsid w:val="001D0258"/>
    <w:rsid w:val="001D0E20"/>
    <w:rsid w:val="001D20D3"/>
    <w:rsid w:val="001D2AD7"/>
    <w:rsid w:val="001D39B4"/>
    <w:rsid w:val="001D3D57"/>
    <w:rsid w:val="001D4991"/>
    <w:rsid w:val="001D61C8"/>
    <w:rsid w:val="001D662C"/>
    <w:rsid w:val="001D7807"/>
    <w:rsid w:val="001D7811"/>
    <w:rsid w:val="001E0540"/>
    <w:rsid w:val="001E200C"/>
    <w:rsid w:val="001E688B"/>
    <w:rsid w:val="001E6DF3"/>
    <w:rsid w:val="001E7EF1"/>
    <w:rsid w:val="001F0DFD"/>
    <w:rsid w:val="001F2AF6"/>
    <w:rsid w:val="001F3CE7"/>
    <w:rsid w:val="001F5451"/>
    <w:rsid w:val="001F61D5"/>
    <w:rsid w:val="002020B6"/>
    <w:rsid w:val="00202C5C"/>
    <w:rsid w:val="00204747"/>
    <w:rsid w:val="00206485"/>
    <w:rsid w:val="00206DC7"/>
    <w:rsid w:val="00210471"/>
    <w:rsid w:val="002108B5"/>
    <w:rsid w:val="00210CD4"/>
    <w:rsid w:val="00211732"/>
    <w:rsid w:val="00211BAB"/>
    <w:rsid w:val="00211E40"/>
    <w:rsid w:val="00212CF0"/>
    <w:rsid w:val="0021307B"/>
    <w:rsid w:val="00213404"/>
    <w:rsid w:val="00214498"/>
    <w:rsid w:val="00216BAD"/>
    <w:rsid w:val="00217A3F"/>
    <w:rsid w:val="00217A8D"/>
    <w:rsid w:val="00217F7B"/>
    <w:rsid w:val="00221817"/>
    <w:rsid w:val="00221882"/>
    <w:rsid w:val="0022247F"/>
    <w:rsid w:val="00224A59"/>
    <w:rsid w:val="00224B0F"/>
    <w:rsid w:val="00224DBC"/>
    <w:rsid w:val="00225E99"/>
    <w:rsid w:val="002260E3"/>
    <w:rsid w:val="00230103"/>
    <w:rsid w:val="00232ABC"/>
    <w:rsid w:val="002335F4"/>
    <w:rsid w:val="00233716"/>
    <w:rsid w:val="00235359"/>
    <w:rsid w:val="00235967"/>
    <w:rsid w:val="00240790"/>
    <w:rsid w:val="002408C5"/>
    <w:rsid w:val="00241198"/>
    <w:rsid w:val="002416A9"/>
    <w:rsid w:val="0024297A"/>
    <w:rsid w:val="00243B12"/>
    <w:rsid w:val="00243D7D"/>
    <w:rsid w:val="002441E2"/>
    <w:rsid w:val="002450E1"/>
    <w:rsid w:val="00245769"/>
    <w:rsid w:val="00245E86"/>
    <w:rsid w:val="0024670E"/>
    <w:rsid w:val="0024715C"/>
    <w:rsid w:val="0025044E"/>
    <w:rsid w:val="00250C24"/>
    <w:rsid w:val="00250D36"/>
    <w:rsid w:val="0025510C"/>
    <w:rsid w:val="00255DBA"/>
    <w:rsid w:val="00257297"/>
    <w:rsid w:val="002619EE"/>
    <w:rsid w:val="00264069"/>
    <w:rsid w:val="00266306"/>
    <w:rsid w:val="002669DB"/>
    <w:rsid w:val="00271643"/>
    <w:rsid w:val="002718C9"/>
    <w:rsid w:val="00271A3D"/>
    <w:rsid w:val="002727CB"/>
    <w:rsid w:val="00275B14"/>
    <w:rsid w:val="0028027E"/>
    <w:rsid w:val="002867B3"/>
    <w:rsid w:val="00286A53"/>
    <w:rsid w:val="002909D8"/>
    <w:rsid w:val="00291664"/>
    <w:rsid w:val="0029199F"/>
    <w:rsid w:val="00292101"/>
    <w:rsid w:val="002927F0"/>
    <w:rsid w:val="00292AA5"/>
    <w:rsid w:val="00293B33"/>
    <w:rsid w:val="002949DD"/>
    <w:rsid w:val="00294BE0"/>
    <w:rsid w:val="00297FC9"/>
    <w:rsid w:val="002A1476"/>
    <w:rsid w:val="002A268A"/>
    <w:rsid w:val="002A280F"/>
    <w:rsid w:val="002A2A86"/>
    <w:rsid w:val="002A2C58"/>
    <w:rsid w:val="002A2CD5"/>
    <w:rsid w:val="002A2DCC"/>
    <w:rsid w:val="002A4236"/>
    <w:rsid w:val="002A4F79"/>
    <w:rsid w:val="002B014A"/>
    <w:rsid w:val="002B0D43"/>
    <w:rsid w:val="002B1502"/>
    <w:rsid w:val="002B16F9"/>
    <w:rsid w:val="002B18C3"/>
    <w:rsid w:val="002B2576"/>
    <w:rsid w:val="002B3111"/>
    <w:rsid w:val="002B379B"/>
    <w:rsid w:val="002B38D1"/>
    <w:rsid w:val="002B4E1A"/>
    <w:rsid w:val="002B60AB"/>
    <w:rsid w:val="002B7A35"/>
    <w:rsid w:val="002C11E8"/>
    <w:rsid w:val="002C170E"/>
    <w:rsid w:val="002C463B"/>
    <w:rsid w:val="002C5F7C"/>
    <w:rsid w:val="002C67B1"/>
    <w:rsid w:val="002D0954"/>
    <w:rsid w:val="002D09ED"/>
    <w:rsid w:val="002D0AD2"/>
    <w:rsid w:val="002D4578"/>
    <w:rsid w:val="002D488F"/>
    <w:rsid w:val="002D5D6D"/>
    <w:rsid w:val="002D70EF"/>
    <w:rsid w:val="002D724E"/>
    <w:rsid w:val="002D7D4B"/>
    <w:rsid w:val="002D7F9F"/>
    <w:rsid w:val="002E0A5C"/>
    <w:rsid w:val="002E1738"/>
    <w:rsid w:val="002E1856"/>
    <w:rsid w:val="002E3C1F"/>
    <w:rsid w:val="002E4E9D"/>
    <w:rsid w:val="002E502F"/>
    <w:rsid w:val="002E5C07"/>
    <w:rsid w:val="002E74CF"/>
    <w:rsid w:val="002E7A5A"/>
    <w:rsid w:val="002F0A3B"/>
    <w:rsid w:val="002F1091"/>
    <w:rsid w:val="002F24D0"/>
    <w:rsid w:val="002F2C3B"/>
    <w:rsid w:val="002F55C3"/>
    <w:rsid w:val="002F63C3"/>
    <w:rsid w:val="002F648F"/>
    <w:rsid w:val="002F71D9"/>
    <w:rsid w:val="003007CD"/>
    <w:rsid w:val="00302EAF"/>
    <w:rsid w:val="003037F2"/>
    <w:rsid w:val="00304F3B"/>
    <w:rsid w:val="00306043"/>
    <w:rsid w:val="00310AD2"/>
    <w:rsid w:val="003118CF"/>
    <w:rsid w:val="00311C1D"/>
    <w:rsid w:val="00313788"/>
    <w:rsid w:val="00313EB0"/>
    <w:rsid w:val="003230E3"/>
    <w:rsid w:val="0032496E"/>
    <w:rsid w:val="00324B85"/>
    <w:rsid w:val="003255D2"/>
    <w:rsid w:val="00327412"/>
    <w:rsid w:val="00327B1E"/>
    <w:rsid w:val="0033018D"/>
    <w:rsid w:val="00330ECC"/>
    <w:rsid w:val="00331003"/>
    <w:rsid w:val="00331974"/>
    <w:rsid w:val="00331E0C"/>
    <w:rsid w:val="0033288A"/>
    <w:rsid w:val="00333042"/>
    <w:rsid w:val="0033434A"/>
    <w:rsid w:val="00334375"/>
    <w:rsid w:val="00334622"/>
    <w:rsid w:val="00334C15"/>
    <w:rsid w:val="003353E4"/>
    <w:rsid w:val="00335857"/>
    <w:rsid w:val="00335D4D"/>
    <w:rsid w:val="00335E2E"/>
    <w:rsid w:val="00337168"/>
    <w:rsid w:val="003403B0"/>
    <w:rsid w:val="003406AF"/>
    <w:rsid w:val="00340A6A"/>
    <w:rsid w:val="00340C5F"/>
    <w:rsid w:val="00340C8E"/>
    <w:rsid w:val="00343245"/>
    <w:rsid w:val="00345005"/>
    <w:rsid w:val="003476C6"/>
    <w:rsid w:val="0034779E"/>
    <w:rsid w:val="00350E87"/>
    <w:rsid w:val="003519E1"/>
    <w:rsid w:val="0035218F"/>
    <w:rsid w:val="00352B98"/>
    <w:rsid w:val="003546DB"/>
    <w:rsid w:val="00354B19"/>
    <w:rsid w:val="00354B7A"/>
    <w:rsid w:val="00360348"/>
    <w:rsid w:val="003609DC"/>
    <w:rsid w:val="003611F9"/>
    <w:rsid w:val="0036132F"/>
    <w:rsid w:val="003618F8"/>
    <w:rsid w:val="00361BB4"/>
    <w:rsid w:val="003627CE"/>
    <w:rsid w:val="00363068"/>
    <w:rsid w:val="00363096"/>
    <w:rsid w:val="00364EF6"/>
    <w:rsid w:val="00365084"/>
    <w:rsid w:val="00365BE7"/>
    <w:rsid w:val="00367D4F"/>
    <w:rsid w:val="00371ECE"/>
    <w:rsid w:val="00372BFF"/>
    <w:rsid w:val="00373188"/>
    <w:rsid w:val="003742CB"/>
    <w:rsid w:val="003743A5"/>
    <w:rsid w:val="00374980"/>
    <w:rsid w:val="00376164"/>
    <w:rsid w:val="00376BC6"/>
    <w:rsid w:val="00376D9B"/>
    <w:rsid w:val="00377887"/>
    <w:rsid w:val="00380531"/>
    <w:rsid w:val="00380547"/>
    <w:rsid w:val="00380E63"/>
    <w:rsid w:val="00380F1D"/>
    <w:rsid w:val="0038247C"/>
    <w:rsid w:val="00383DE7"/>
    <w:rsid w:val="00385A2F"/>
    <w:rsid w:val="00392FBB"/>
    <w:rsid w:val="00393231"/>
    <w:rsid w:val="00393841"/>
    <w:rsid w:val="003944F6"/>
    <w:rsid w:val="00394F35"/>
    <w:rsid w:val="00397178"/>
    <w:rsid w:val="00397A2B"/>
    <w:rsid w:val="003A00DA"/>
    <w:rsid w:val="003A10FD"/>
    <w:rsid w:val="003A33C4"/>
    <w:rsid w:val="003A3CD0"/>
    <w:rsid w:val="003A487D"/>
    <w:rsid w:val="003A76AE"/>
    <w:rsid w:val="003B3232"/>
    <w:rsid w:val="003B377B"/>
    <w:rsid w:val="003B418D"/>
    <w:rsid w:val="003B5DDF"/>
    <w:rsid w:val="003B73C9"/>
    <w:rsid w:val="003B7C41"/>
    <w:rsid w:val="003B7D2D"/>
    <w:rsid w:val="003C0666"/>
    <w:rsid w:val="003C0694"/>
    <w:rsid w:val="003C1E5F"/>
    <w:rsid w:val="003C2AB4"/>
    <w:rsid w:val="003C300C"/>
    <w:rsid w:val="003C46D4"/>
    <w:rsid w:val="003C586B"/>
    <w:rsid w:val="003C6446"/>
    <w:rsid w:val="003C70A5"/>
    <w:rsid w:val="003C7632"/>
    <w:rsid w:val="003C7EBC"/>
    <w:rsid w:val="003D1478"/>
    <w:rsid w:val="003D351A"/>
    <w:rsid w:val="003D3602"/>
    <w:rsid w:val="003D398E"/>
    <w:rsid w:val="003D3B9C"/>
    <w:rsid w:val="003D5317"/>
    <w:rsid w:val="003D63AB"/>
    <w:rsid w:val="003D7C5A"/>
    <w:rsid w:val="003E0ECA"/>
    <w:rsid w:val="003E13E6"/>
    <w:rsid w:val="003E13F9"/>
    <w:rsid w:val="003E1C31"/>
    <w:rsid w:val="003E35D4"/>
    <w:rsid w:val="003E3ECA"/>
    <w:rsid w:val="003E431F"/>
    <w:rsid w:val="003E43AE"/>
    <w:rsid w:val="003E44E9"/>
    <w:rsid w:val="003E5016"/>
    <w:rsid w:val="003E550E"/>
    <w:rsid w:val="003E5F3A"/>
    <w:rsid w:val="003E744B"/>
    <w:rsid w:val="003E7B87"/>
    <w:rsid w:val="003F03BF"/>
    <w:rsid w:val="003F04BC"/>
    <w:rsid w:val="003F1748"/>
    <w:rsid w:val="003F1FF0"/>
    <w:rsid w:val="003F20DE"/>
    <w:rsid w:val="003F2CF7"/>
    <w:rsid w:val="003F457A"/>
    <w:rsid w:val="003F5ED9"/>
    <w:rsid w:val="00401AF4"/>
    <w:rsid w:val="00402557"/>
    <w:rsid w:val="00402C55"/>
    <w:rsid w:val="0040463F"/>
    <w:rsid w:val="00406048"/>
    <w:rsid w:val="00406842"/>
    <w:rsid w:val="00406898"/>
    <w:rsid w:val="00406BD2"/>
    <w:rsid w:val="00410B3E"/>
    <w:rsid w:val="00412512"/>
    <w:rsid w:val="0041309D"/>
    <w:rsid w:val="004156CA"/>
    <w:rsid w:val="00415750"/>
    <w:rsid w:val="00415CA6"/>
    <w:rsid w:val="00416AAF"/>
    <w:rsid w:val="00416E30"/>
    <w:rsid w:val="00417370"/>
    <w:rsid w:val="004202A4"/>
    <w:rsid w:val="0042076C"/>
    <w:rsid w:val="00421806"/>
    <w:rsid w:val="00421D51"/>
    <w:rsid w:val="0042462E"/>
    <w:rsid w:val="00424962"/>
    <w:rsid w:val="00424A14"/>
    <w:rsid w:val="00424E96"/>
    <w:rsid w:val="00424FBD"/>
    <w:rsid w:val="004255F3"/>
    <w:rsid w:val="00425691"/>
    <w:rsid w:val="00425D72"/>
    <w:rsid w:val="0043013C"/>
    <w:rsid w:val="004315B4"/>
    <w:rsid w:val="00432E0F"/>
    <w:rsid w:val="00432F81"/>
    <w:rsid w:val="004342F2"/>
    <w:rsid w:val="0044040B"/>
    <w:rsid w:val="00441223"/>
    <w:rsid w:val="004437B6"/>
    <w:rsid w:val="00444F4E"/>
    <w:rsid w:val="00445E60"/>
    <w:rsid w:val="00447023"/>
    <w:rsid w:val="00450075"/>
    <w:rsid w:val="00450DC8"/>
    <w:rsid w:val="00450ED9"/>
    <w:rsid w:val="004523E2"/>
    <w:rsid w:val="00452884"/>
    <w:rsid w:val="00454C9B"/>
    <w:rsid w:val="00455921"/>
    <w:rsid w:val="00457717"/>
    <w:rsid w:val="00460D75"/>
    <w:rsid w:val="00460DF2"/>
    <w:rsid w:val="004620EE"/>
    <w:rsid w:val="004621A6"/>
    <w:rsid w:val="0046284A"/>
    <w:rsid w:val="004641F8"/>
    <w:rsid w:val="004649FF"/>
    <w:rsid w:val="00466230"/>
    <w:rsid w:val="004675B8"/>
    <w:rsid w:val="004676A8"/>
    <w:rsid w:val="004711B6"/>
    <w:rsid w:val="004716B4"/>
    <w:rsid w:val="00472E20"/>
    <w:rsid w:val="00473F9C"/>
    <w:rsid w:val="004749A7"/>
    <w:rsid w:val="00474E63"/>
    <w:rsid w:val="00474F72"/>
    <w:rsid w:val="00475B25"/>
    <w:rsid w:val="00475D24"/>
    <w:rsid w:val="0048087B"/>
    <w:rsid w:val="004834A2"/>
    <w:rsid w:val="00483636"/>
    <w:rsid w:val="00483D66"/>
    <w:rsid w:val="00483DC1"/>
    <w:rsid w:val="004854DD"/>
    <w:rsid w:val="00486501"/>
    <w:rsid w:val="00487A7C"/>
    <w:rsid w:val="00492612"/>
    <w:rsid w:val="00492F12"/>
    <w:rsid w:val="00493924"/>
    <w:rsid w:val="00493A5B"/>
    <w:rsid w:val="004945A4"/>
    <w:rsid w:val="004958B4"/>
    <w:rsid w:val="00497EB8"/>
    <w:rsid w:val="004A06C4"/>
    <w:rsid w:val="004A0925"/>
    <w:rsid w:val="004A21B1"/>
    <w:rsid w:val="004A23A2"/>
    <w:rsid w:val="004A25EA"/>
    <w:rsid w:val="004B06C8"/>
    <w:rsid w:val="004B121A"/>
    <w:rsid w:val="004B34D2"/>
    <w:rsid w:val="004B4A33"/>
    <w:rsid w:val="004B6D2C"/>
    <w:rsid w:val="004B77B6"/>
    <w:rsid w:val="004C00E2"/>
    <w:rsid w:val="004C048F"/>
    <w:rsid w:val="004C2519"/>
    <w:rsid w:val="004C6D6B"/>
    <w:rsid w:val="004C77E7"/>
    <w:rsid w:val="004D5E38"/>
    <w:rsid w:val="004D66FF"/>
    <w:rsid w:val="004D77B7"/>
    <w:rsid w:val="004E0801"/>
    <w:rsid w:val="004E49D1"/>
    <w:rsid w:val="004E5C07"/>
    <w:rsid w:val="004F02D1"/>
    <w:rsid w:val="004F1DD5"/>
    <w:rsid w:val="004F24EA"/>
    <w:rsid w:val="004F38B6"/>
    <w:rsid w:val="004F496B"/>
    <w:rsid w:val="004F5730"/>
    <w:rsid w:val="004F67FC"/>
    <w:rsid w:val="004F6A27"/>
    <w:rsid w:val="00500997"/>
    <w:rsid w:val="00501610"/>
    <w:rsid w:val="005018B0"/>
    <w:rsid w:val="00502C42"/>
    <w:rsid w:val="00505B56"/>
    <w:rsid w:val="00511914"/>
    <w:rsid w:val="005119D1"/>
    <w:rsid w:val="00512231"/>
    <w:rsid w:val="0051345E"/>
    <w:rsid w:val="00514182"/>
    <w:rsid w:val="00514438"/>
    <w:rsid w:val="005147BF"/>
    <w:rsid w:val="00515399"/>
    <w:rsid w:val="00515AA4"/>
    <w:rsid w:val="005160D1"/>
    <w:rsid w:val="00517498"/>
    <w:rsid w:val="00517547"/>
    <w:rsid w:val="005176C9"/>
    <w:rsid w:val="00517893"/>
    <w:rsid w:val="00520761"/>
    <w:rsid w:val="0052191C"/>
    <w:rsid w:val="00524F4C"/>
    <w:rsid w:val="0052538F"/>
    <w:rsid w:val="00525B95"/>
    <w:rsid w:val="00526148"/>
    <w:rsid w:val="00526603"/>
    <w:rsid w:val="00527AF7"/>
    <w:rsid w:val="00532674"/>
    <w:rsid w:val="00533025"/>
    <w:rsid w:val="00533D6E"/>
    <w:rsid w:val="00534AA6"/>
    <w:rsid w:val="00534D76"/>
    <w:rsid w:val="005368A6"/>
    <w:rsid w:val="00537845"/>
    <w:rsid w:val="00540572"/>
    <w:rsid w:val="005406A2"/>
    <w:rsid w:val="00540CDE"/>
    <w:rsid w:val="005416FE"/>
    <w:rsid w:val="00541A35"/>
    <w:rsid w:val="005423E7"/>
    <w:rsid w:val="00542494"/>
    <w:rsid w:val="00542583"/>
    <w:rsid w:val="00544965"/>
    <w:rsid w:val="005461E4"/>
    <w:rsid w:val="00546320"/>
    <w:rsid w:val="005506ED"/>
    <w:rsid w:val="00550CE2"/>
    <w:rsid w:val="00550D47"/>
    <w:rsid w:val="00553619"/>
    <w:rsid w:val="00555054"/>
    <w:rsid w:val="00555281"/>
    <w:rsid w:val="005569E1"/>
    <w:rsid w:val="005614C1"/>
    <w:rsid w:val="005627F7"/>
    <w:rsid w:val="00562BFE"/>
    <w:rsid w:val="005632FC"/>
    <w:rsid w:val="00563A4B"/>
    <w:rsid w:val="00567208"/>
    <w:rsid w:val="005678B1"/>
    <w:rsid w:val="00571029"/>
    <w:rsid w:val="00573552"/>
    <w:rsid w:val="00573603"/>
    <w:rsid w:val="005753F9"/>
    <w:rsid w:val="005766A7"/>
    <w:rsid w:val="005769A4"/>
    <w:rsid w:val="00576F0E"/>
    <w:rsid w:val="00580FAB"/>
    <w:rsid w:val="005851D8"/>
    <w:rsid w:val="00585E37"/>
    <w:rsid w:val="00586C0B"/>
    <w:rsid w:val="0059029B"/>
    <w:rsid w:val="00591352"/>
    <w:rsid w:val="00592477"/>
    <w:rsid w:val="00593626"/>
    <w:rsid w:val="00594447"/>
    <w:rsid w:val="005947AF"/>
    <w:rsid w:val="00594AA9"/>
    <w:rsid w:val="0059570C"/>
    <w:rsid w:val="00596C0D"/>
    <w:rsid w:val="005A00A1"/>
    <w:rsid w:val="005A4634"/>
    <w:rsid w:val="005A5E32"/>
    <w:rsid w:val="005A645A"/>
    <w:rsid w:val="005A6742"/>
    <w:rsid w:val="005B01FE"/>
    <w:rsid w:val="005B0534"/>
    <w:rsid w:val="005B05FB"/>
    <w:rsid w:val="005B069B"/>
    <w:rsid w:val="005B1209"/>
    <w:rsid w:val="005B34E0"/>
    <w:rsid w:val="005B3607"/>
    <w:rsid w:val="005B4677"/>
    <w:rsid w:val="005B5579"/>
    <w:rsid w:val="005B602A"/>
    <w:rsid w:val="005B74A2"/>
    <w:rsid w:val="005B7848"/>
    <w:rsid w:val="005C22C6"/>
    <w:rsid w:val="005C2575"/>
    <w:rsid w:val="005C266F"/>
    <w:rsid w:val="005C375D"/>
    <w:rsid w:val="005C5772"/>
    <w:rsid w:val="005C6019"/>
    <w:rsid w:val="005D017A"/>
    <w:rsid w:val="005D0927"/>
    <w:rsid w:val="005D23A7"/>
    <w:rsid w:val="005D3823"/>
    <w:rsid w:val="005D558E"/>
    <w:rsid w:val="005D7003"/>
    <w:rsid w:val="005D7DD9"/>
    <w:rsid w:val="005E0254"/>
    <w:rsid w:val="005E0EF1"/>
    <w:rsid w:val="005E11B7"/>
    <w:rsid w:val="005E149E"/>
    <w:rsid w:val="005E1A15"/>
    <w:rsid w:val="005E2473"/>
    <w:rsid w:val="005E2E9C"/>
    <w:rsid w:val="005E4FED"/>
    <w:rsid w:val="005E704F"/>
    <w:rsid w:val="005E72DB"/>
    <w:rsid w:val="005E7A2E"/>
    <w:rsid w:val="005F0ED7"/>
    <w:rsid w:val="005F3AC0"/>
    <w:rsid w:val="005F3C0A"/>
    <w:rsid w:val="005F56B2"/>
    <w:rsid w:val="005F5828"/>
    <w:rsid w:val="005F5BD2"/>
    <w:rsid w:val="005F67BB"/>
    <w:rsid w:val="00603C42"/>
    <w:rsid w:val="00604CAA"/>
    <w:rsid w:val="00604EC3"/>
    <w:rsid w:val="006058F7"/>
    <w:rsid w:val="00606437"/>
    <w:rsid w:val="006064D5"/>
    <w:rsid w:val="00606726"/>
    <w:rsid w:val="006072A8"/>
    <w:rsid w:val="0061106A"/>
    <w:rsid w:val="00614C99"/>
    <w:rsid w:val="0061501D"/>
    <w:rsid w:val="006155B5"/>
    <w:rsid w:val="00615BAC"/>
    <w:rsid w:val="00616F78"/>
    <w:rsid w:val="00616FE3"/>
    <w:rsid w:val="00617206"/>
    <w:rsid w:val="006177F4"/>
    <w:rsid w:val="00617D43"/>
    <w:rsid w:val="00620A35"/>
    <w:rsid w:val="00621CF5"/>
    <w:rsid w:val="00625CCA"/>
    <w:rsid w:val="00626582"/>
    <w:rsid w:val="006303D6"/>
    <w:rsid w:val="00631084"/>
    <w:rsid w:val="006314DF"/>
    <w:rsid w:val="00631D01"/>
    <w:rsid w:val="00633A18"/>
    <w:rsid w:val="00633DB5"/>
    <w:rsid w:val="00633E29"/>
    <w:rsid w:val="00635ADD"/>
    <w:rsid w:val="00635B23"/>
    <w:rsid w:val="00636A8A"/>
    <w:rsid w:val="006404A2"/>
    <w:rsid w:val="00640D22"/>
    <w:rsid w:val="006412D7"/>
    <w:rsid w:val="006457B9"/>
    <w:rsid w:val="0064623F"/>
    <w:rsid w:val="00647474"/>
    <w:rsid w:val="0065265E"/>
    <w:rsid w:val="0065410C"/>
    <w:rsid w:val="006543C0"/>
    <w:rsid w:val="00654D9E"/>
    <w:rsid w:val="00654F7C"/>
    <w:rsid w:val="00656110"/>
    <w:rsid w:val="00656D67"/>
    <w:rsid w:val="00660BE5"/>
    <w:rsid w:val="00661012"/>
    <w:rsid w:val="00662350"/>
    <w:rsid w:val="00665AFD"/>
    <w:rsid w:val="00666ECF"/>
    <w:rsid w:val="00670DE2"/>
    <w:rsid w:val="0067495D"/>
    <w:rsid w:val="00676491"/>
    <w:rsid w:val="00677078"/>
    <w:rsid w:val="00677995"/>
    <w:rsid w:val="00680F26"/>
    <w:rsid w:val="00681A36"/>
    <w:rsid w:val="00683C1C"/>
    <w:rsid w:val="00684020"/>
    <w:rsid w:val="006840FC"/>
    <w:rsid w:val="006853EE"/>
    <w:rsid w:val="0068740F"/>
    <w:rsid w:val="006876BE"/>
    <w:rsid w:val="00690418"/>
    <w:rsid w:val="006932EE"/>
    <w:rsid w:val="00694477"/>
    <w:rsid w:val="00694D17"/>
    <w:rsid w:val="00695346"/>
    <w:rsid w:val="006972A4"/>
    <w:rsid w:val="006A2734"/>
    <w:rsid w:val="006A2EF9"/>
    <w:rsid w:val="006A3638"/>
    <w:rsid w:val="006A3DE5"/>
    <w:rsid w:val="006A4F59"/>
    <w:rsid w:val="006A53B6"/>
    <w:rsid w:val="006A63C5"/>
    <w:rsid w:val="006A70A3"/>
    <w:rsid w:val="006A7186"/>
    <w:rsid w:val="006B002F"/>
    <w:rsid w:val="006B039A"/>
    <w:rsid w:val="006B223E"/>
    <w:rsid w:val="006B2A2C"/>
    <w:rsid w:val="006B2DDF"/>
    <w:rsid w:val="006B37A1"/>
    <w:rsid w:val="006B4703"/>
    <w:rsid w:val="006B4C07"/>
    <w:rsid w:val="006B55F5"/>
    <w:rsid w:val="006B6492"/>
    <w:rsid w:val="006B78A9"/>
    <w:rsid w:val="006C037A"/>
    <w:rsid w:val="006C073E"/>
    <w:rsid w:val="006C1361"/>
    <w:rsid w:val="006C1F8B"/>
    <w:rsid w:val="006C2E06"/>
    <w:rsid w:val="006C39FE"/>
    <w:rsid w:val="006C3EFA"/>
    <w:rsid w:val="006C4DB6"/>
    <w:rsid w:val="006C5EC0"/>
    <w:rsid w:val="006C740E"/>
    <w:rsid w:val="006C7782"/>
    <w:rsid w:val="006C79F0"/>
    <w:rsid w:val="006D15E1"/>
    <w:rsid w:val="006D1777"/>
    <w:rsid w:val="006D17E3"/>
    <w:rsid w:val="006D1A13"/>
    <w:rsid w:val="006D42BE"/>
    <w:rsid w:val="006D4E91"/>
    <w:rsid w:val="006E00E7"/>
    <w:rsid w:val="006E0DBE"/>
    <w:rsid w:val="006E0F95"/>
    <w:rsid w:val="006E15B0"/>
    <w:rsid w:val="006E1925"/>
    <w:rsid w:val="006E37E7"/>
    <w:rsid w:val="006E4AA6"/>
    <w:rsid w:val="006E5625"/>
    <w:rsid w:val="006E61D0"/>
    <w:rsid w:val="006E789B"/>
    <w:rsid w:val="006F2907"/>
    <w:rsid w:val="006F4719"/>
    <w:rsid w:val="006F4793"/>
    <w:rsid w:val="006F54BE"/>
    <w:rsid w:val="006F58CB"/>
    <w:rsid w:val="006F6591"/>
    <w:rsid w:val="006F6ECE"/>
    <w:rsid w:val="006F77A9"/>
    <w:rsid w:val="007006D1"/>
    <w:rsid w:val="007008C4"/>
    <w:rsid w:val="00701FF6"/>
    <w:rsid w:val="00703100"/>
    <w:rsid w:val="00704D2D"/>
    <w:rsid w:val="00706F0B"/>
    <w:rsid w:val="00706F25"/>
    <w:rsid w:val="00707F0A"/>
    <w:rsid w:val="0071251C"/>
    <w:rsid w:val="007128CC"/>
    <w:rsid w:val="00714519"/>
    <w:rsid w:val="00714EEF"/>
    <w:rsid w:val="007158E3"/>
    <w:rsid w:val="007160CA"/>
    <w:rsid w:val="00716CA4"/>
    <w:rsid w:val="00716F63"/>
    <w:rsid w:val="00717B8D"/>
    <w:rsid w:val="00717DC7"/>
    <w:rsid w:val="0072111C"/>
    <w:rsid w:val="00722AEA"/>
    <w:rsid w:val="00726083"/>
    <w:rsid w:val="007266E6"/>
    <w:rsid w:val="00727720"/>
    <w:rsid w:val="00727A47"/>
    <w:rsid w:val="007300E4"/>
    <w:rsid w:val="007335AE"/>
    <w:rsid w:val="00733E26"/>
    <w:rsid w:val="00734576"/>
    <w:rsid w:val="00736428"/>
    <w:rsid w:val="007426BF"/>
    <w:rsid w:val="007442E1"/>
    <w:rsid w:val="00744B93"/>
    <w:rsid w:val="00745AC9"/>
    <w:rsid w:val="007465FC"/>
    <w:rsid w:val="0074697F"/>
    <w:rsid w:val="00747B68"/>
    <w:rsid w:val="00747B8B"/>
    <w:rsid w:val="00750026"/>
    <w:rsid w:val="007510ED"/>
    <w:rsid w:val="00752F81"/>
    <w:rsid w:val="00753B46"/>
    <w:rsid w:val="00753DA1"/>
    <w:rsid w:val="0075495E"/>
    <w:rsid w:val="00754B11"/>
    <w:rsid w:val="0075704F"/>
    <w:rsid w:val="0075772E"/>
    <w:rsid w:val="0076107A"/>
    <w:rsid w:val="00763DDE"/>
    <w:rsid w:val="00764AB3"/>
    <w:rsid w:val="00770881"/>
    <w:rsid w:val="00771E67"/>
    <w:rsid w:val="00772E3D"/>
    <w:rsid w:val="00772FB5"/>
    <w:rsid w:val="00774CDA"/>
    <w:rsid w:val="00775B8E"/>
    <w:rsid w:val="00775ECF"/>
    <w:rsid w:val="007772ED"/>
    <w:rsid w:val="0077755B"/>
    <w:rsid w:val="00780F32"/>
    <w:rsid w:val="007812E8"/>
    <w:rsid w:val="00781642"/>
    <w:rsid w:val="0078212F"/>
    <w:rsid w:val="00786302"/>
    <w:rsid w:val="00786BC1"/>
    <w:rsid w:val="00790772"/>
    <w:rsid w:val="00791914"/>
    <w:rsid w:val="00791CB9"/>
    <w:rsid w:val="00792B68"/>
    <w:rsid w:val="00792ED8"/>
    <w:rsid w:val="00793125"/>
    <w:rsid w:val="0079399D"/>
    <w:rsid w:val="007977B1"/>
    <w:rsid w:val="0079787B"/>
    <w:rsid w:val="007A00EC"/>
    <w:rsid w:val="007A0B2E"/>
    <w:rsid w:val="007A0C91"/>
    <w:rsid w:val="007A1276"/>
    <w:rsid w:val="007A528A"/>
    <w:rsid w:val="007A59FF"/>
    <w:rsid w:val="007A6C06"/>
    <w:rsid w:val="007A6D22"/>
    <w:rsid w:val="007B23C4"/>
    <w:rsid w:val="007B2EB0"/>
    <w:rsid w:val="007B497F"/>
    <w:rsid w:val="007B4E0C"/>
    <w:rsid w:val="007B61BD"/>
    <w:rsid w:val="007B659C"/>
    <w:rsid w:val="007C061C"/>
    <w:rsid w:val="007C06F7"/>
    <w:rsid w:val="007C09D0"/>
    <w:rsid w:val="007C24AB"/>
    <w:rsid w:val="007C313C"/>
    <w:rsid w:val="007C366C"/>
    <w:rsid w:val="007C4A1A"/>
    <w:rsid w:val="007C4A1D"/>
    <w:rsid w:val="007C66A7"/>
    <w:rsid w:val="007D0193"/>
    <w:rsid w:val="007D04EF"/>
    <w:rsid w:val="007D0655"/>
    <w:rsid w:val="007D2652"/>
    <w:rsid w:val="007D316E"/>
    <w:rsid w:val="007D661A"/>
    <w:rsid w:val="007D695D"/>
    <w:rsid w:val="007D6B25"/>
    <w:rsid w:val="007D784D"/>
    <w:rsid w:val="007D7F48"/>
    <w:rsid w:val="007E03D0"/>
    <w:rsid w:val="007E20DF"/>
    <w:rsid w:val="007E2620"/>
    <w:rsid w:val="007E3734"/>
    <w:rsid w:val="007E44A4"/>
    <w:rsid w:val="007E4513"/>
    <w:rsid w:val="007E4BED"/>
    <w:rsid w:val="007E4F1A"/>
    <w:rsid w:val="007E659C"/>
    <w:rsid w:val="007F00AE"/>
    <w:rsid w:val="007F0CD3"/>
    <w:rsid w:val="007F10DE"/>
    <w:rsid w:val="007F172B"/>
    <w:rsid w:val="007F19F7"/>
    <w:rsid w:val="007F2D80"/>
    <w:rsid w:val="007F31EC"/>
    <w:rsid w:val="007F3DDE"/>
    <w:rsid w:val="007F3E3E"/>
    <w:rsid w:val="007F43D3"/>
    <w:rsid w:val="007F4529"/>
    <w:rsid w:val="007F5014"/>
    <w:rsid w:val="007F5113"/>
    <w:rsid w:val="007F63DF"/>
    <w:rsid w:val="008017E3"/>
    <w:rsid w:val="00802EF9"/>
    <w:rsid w:val="00802F30"/>
    <w:rsid w:val="008044D2"/>
    <w:rsid w:val="008057E4"/>
    <w:rsid w:val="008177B9"/>
    <w:rsid w:val="00822670"/>
    <w:rsid w:val="00823452"/>
    <w:rsid w:val="008237D7"/>
    <w:rsid w:val="0082458F"/>
    <w:rsid w:val="00824CAF"/>
    <w:rsid w:val="00826682"/>
    <w:rsid w:val="00826C79"/>
    <w:rsid w:val="00831018"/>
    <w:rsid w:val="00833141"/>
    <w:rsid w:val="0083380C"/>
    <w:rsid w:val="00833984"/>
    <w:rsid w:val="00833C00"/>
    <w:rsid w:val="00834ECC"/>
    <w:rsid w:val="00835A67"/>
    <w:rsid w:val="00835D12"/>
    <w:rsid w:val="0083626D"/>
    <w:rsid w:val="0084028D"/>
    <w:rsid w:val="00840A25"/>
    <w:rsid w:val="00842ED4"/>
    <w:rsid w:val="00843EE4"/>
    <w:rsid w:val="00844236"/>
    <w:rsid w:val="00844923"/>
    <w:rsid w:val="00844FFD"/>
    <w:rsid w:val="008454AA"/>
    <w:rsid w:val="008472C8"/>
    <w:rsid w:val="008503C3"/>
    <w:rsid w:val="00851219"/>
    <w:rsid w:val="008517EF"/>
    <w:rsid w:val="00852478"/>
    <w:rsid w:val="0085402D"/>
    <w:rsid w:val="00854046"/>
    <w:rsid w:val="008543B3"/>
    <w:rsid w:val="00856626"/>
    <w:rsid w:val="00857FF1"/>
    <w:rsid w:val="008605A7"/>
    <w:rsid w:val="00860F2D"/>
    <w:rsid w:val="00862C85"/>
    <w:rsid w:val="008656B3"/>
    <w:rsid w:val="008670DC"/>
    <w:rsid w:val="00867718"/>
    <w:rsid w:val="00871F20"/>
    <w:rsid w:val="0087349E"/>
    <w:rsid w:val="00875FF5"/>
    <w:rsid w:val="008767FE"/>
    <w:rsid w:val="00876824"/>
    <w:rsid w:val="008768D3"/>
    <w:rsid w:val="00876B88"/>
    <w:rsid w:val="0087729E"/>
    <w:rsid w:val="008776A6"/>
    <w:rsid w:val="00880397"/>
    <w:rsid w:val="008809F2"/>
    <w:rsid w:val="00880F67"/>
    <w:rsid w:val="0088131B"/>
    <w:rsid w:val="00881CF7"/>
    <w:rsid w:val="00882738"/>
    <w:rsid w:val="00882C57"/>
    <w:rsid w:val="008840CA"/>
    <w:rsid w:val="00884ACA"/>
    <w:rsid w:val="0088500D"/>
    <w:rsid w:val="008877ED"/>
    <w:rsid w:val="00887871"/>
    <w:rsid w:val="00887C11"/>
    <w:rsid w:val="00890C92"/>
    <w:rsid w:val="00891436"/>
    <w:rsid w:val="008924F5"/>
    <w:rsid w:val="008942B7"/>
    <w:rsid w:val="00894338"/>
    <w:rsid w:val="00894BD7"/>
    <w:rsid w:val="0089627A"/>
    <w:rsid w:val="008975B1"/>
    <w:rsid w:val="008976CB"/>
    <w:rsid w:val="008A3AE5"/>
    <w:rsid w:val="008A3BB1"/>
    <w:rsid w:val="008A3C7A"/>
    <w:rsid w:val="008A4D92"/>
    <w:rsid w:val="008A5266"/>
    <w:rsid w:val="008A54F2"/>
    <w:rsid w:val="008A6513"/>
    <w:rsid w:val="008A7FBE"/>
    <w:rsid w:val="008B1000"/>
    <w:rsid w:val="008B1FB7"/>
    <w:rsid w:val="008B2120"/>
    <w:rsid w:val="008B26A6"/>
    <w:rsid w:val="008B2ACF"/>
    <w:rsid w:val="008B3C04"/>
    <w:rsid w:val="008B43A2"/>
    <w:rsid w:val="008B49D8"/>
    <w:rsid w:val="008B57C3"/>
    <w:rsid w:val="008B635B"/>
    <w:rsid w:val="008B638E"/>
    <w:rsid w:val="008C12E9"/>
    <w:rsid w:val="008C1397"/>
    <w:rsid w:val="008C2E52"/>
    <w:rsid w:val="008C3C60"/>
    <w:rsid w:val="008C4F7E"/>
    <w:rsid w:val="008D0020"/>
    <w:rsid w:val="008D2D72"/>
    <w:rsid w:val="008D47FD"/>
    <w:rsid w:val="008D653D"/>
    <w:rsid w:val="008E203E"/>
    <w:rsid w:val="008E2E32"/>
    <w:rsid w:val="008E377E"/>
    <w:rsid w:val="008E52D4"/>
    <w:rsid w:val="008E6595"/>
    <w:rsid w:val="008E7DF0"/>
    <w:rsid w:val="008E7DFF"/>
    <w:rsid w:val="008F01EC"/>
    <w:rsid w:val="008F0401"/>
    <w:rsid w:val="008F0696"/>
    <w:rsid w:val="008F2730"/>
    <w:rsid w:val="008F44EB"/>
    <w:rsid w:val="008F4B50"/>
    <w:rsid w:val="008F6045"/>
    <w:rsid w:val="008F697C"/>
    <w:rsid w:val="008F6B4D"/>
    <w:rsid w:val="008F7CD9"/>
    <w:rsid w:val="00901409"/>
    <w:rsid w:val="0090367A"/>
    <w:rsid w:val="00905E47"/>
    <w:rsid w:val="009060C4"/>
    <w:rsid w:val="00906F6F"/>
    <w:rsid w:val="009077C2"/>
    <w:rsid w:val="009131A3"/>
    <w:rsid w:val="00914200"/>
    <w:rsid w:val="00916C48"/>
    <w:rsid w:val="00917196"/>
    <w:rsid w:val="00920D84"/>
    <w:rsid w:val="00920E39"/>
    <w:rsid w:val="00923464"/>
    <w:rsid w:val="009243F9"/>
    <w:rsid w:val="009256FB"/>
    <w:rsid w:val="009257A2"/>
    <w:rsid w:val="009258AE"/>
    <w:rsid w:val="00925F44"/>
    <w:rsid w:val="00927501"/>
    <w:rsid w:val="009277E0"/>
    <w:rsid w:val="009279D6"/>
    <w:rsid w:val="00927F07"/>
    <w:rsid w:val="00931410"/>
    <w:rsid w:val="00932F81"/>
    <w:rsid w:val="00934DE5"/>
    <w:rsid w:val="00936925"/>
    <w:rsid w:val="009371C8"/>
    <w:rsid w:val="009373B3"/>
    <w:rsid w:val="00937839"/>
    <w:rsid w:val="00940F23"/>
    <w:rsid w:val="00942631"/>
    <w:rsid w:val="0094390B"/>
    <w:rsid w:val="00943C0C"/>
    <w:rsid w:val="00943CBF"/>
    <w:rsid w:val="00946034"/>
    <w:rsid w:val="009465A1"/>
    <w:rsid w:val="009469E9"/>
    <w:rsid w:val="00952F18"/>
    <w:rsid w:val="009530F3"/>
    <w:rsid w:val="00954829"/>
    <w:rsid w:val="00954B9A"/>
    <w:rsid w:val="00955295"/>
    <w:rsid w:val="00955743"/>
    <w:rsid w:val="00955EBD"/>
    <w:rsid w:val="00956F18"/>
    <w:rsid w:val="0095716D"/>
    <w:rsid w:val="009606E4"/>
    <w:rsid w:val="00961B5C"/>
    <w:rsid w:val="00962DBD"/>
    <w:rsid w:val="009656DA"/>
    <w:rsid w:val="00966213"/>
    <w:rsid w:val="0096676A"/>
    <w:rsid w:val="009670FB"/>
    <w:rsid w:val="009672EB"/>
    <w:rsid w:val="00970605"/>
    <w:rsid w:val="009728F1"/>
    <w:rsid w:val="00975A9D"/>
    <w:rsid w:val="00975AD8"/>
    <w:rsid w:val="00975BE9"/>
    <w:rsid w:val="00976F1F"/>
    <w:rsid w:val="00977336"/>
    <w:rsid w:val="0098111F"/>
    <w:rsid w:val="00981E70"/>
    <w:rsid w:val="00984546"/>
    <w:rsid w:val="00984E7B"/>
    <w:rsid w:val="00984FAA"/>
    <w:rsid w:val="00986224"/>
    <w:rsid w:val="0098708A"/>
    <w:rsid w:val="009870BD"/>
    <w:rsid w:val="009872EB"/>
    <w:rsid w:val="009906E9"/>
    <w:rsid w:val="009908EB"/>
    <w:rsid w:val="00992918"/>
    <w:rsid w:val="00994123"/>
    <w:rsid w:val="0099436B"/>
    <w:rsid w:val="009943B1"/>
    <w:rsid w:val="00994810"/>
    <w:rsid w:val="00994994"/>
    <w:rsid w:val="009953DB"/>
    <w:rsid w:val="00995525"/>
    <w:rsid w:val="00996259"/>
    <w:rsid w:val="009972A4"/>
    <w:rsid w:val="009A0C38"/>
    <w:rsid w:val="009A0C93"/>
    <w:rsid w:val="009A1703"/>
    <w:rsid w:val="009A193D"/>
    <w:rsid w:val="009A2662"/>
    <w:rsid w:val="009A3E87"/>
    <w:rsid w:val="009A46C0"/>
    <w:rsid w:val="009A4955"/>
    <w:rsid w:val="009A57ED"/>
    <w:rsid w:val="009A6BE8"/>
    <w:rsid w:val="009A6BF9"/>
    <w:rsid w:val="009B00C7"/>
    <w:rsid w:val="009B0A2E"/>
    <w:rsid w:val="009B125A"/>
    <w:rsid w:val="009B2AE7"/>
    <w:rsid w:val="009B3A7D"/>
    <w:rsid w:val="009C013E"/>
    <w:rsid w:val="009C28B0"/>
    <w:rsid w:val="009C30FB"/>
    <w:rsid w:val="009C39DA"/>
    <w:rsid w:val="009C3B9A"/>
    <w:rsid w:val="009C3CCB"/>
    <w:rsid w:val="009C48C0"/>
    <w:rsid w:val="009C4C27"/>
    <w:rsid w:val="009C5961"/>
    <w:rsid w:val="009C59F7"/>
    <w:rsid w:val="009C65AE"/>
    <w:rsid w:val="009C672E"/>
    <w:rsid w:val="009D0A03"/>
    <w:rsid w:val="009D17E4"/>
    <w:rsid w:val="009D1F53"/>
    <w:rsid w:val="009D2263"/>
    <w:rsid w:val="009D5F5D"/>
    <w:rsid w:val="009D6C1A"/>
    <w:rsid w:val="009D6D1C"/>
    <w:rsid w:val="009D7725"/>
    <w:rsid w:val="009E3869"/>
    <w:rsid w:val="009E44E9"/>
    <w:rsid w:val="009E4ADA"/>
    <w:rsid w:val="009E707B"/>
    <w:rsid w:val="009F53AC"/>
    <w:rsid w:val="00A02630"/>
    <w:rsid w:val="00A0343E"/>
    <w:rsid w:val="00A03BAC"/>
    <w:rsid w:val="00A04893"/>
    <w:rsid w:val="00A04973"/>
    <w:rsid w:val="00A04A70"/>
    <w:rsid w:val="00A06AD8"/>
    <w:rsid w:val="00A06C1B"/>
    <w:rsid w:val="00A103AA"/>
    <w:rsid w:val="00A10C9C"/>
    <w:rsid w:val="00A11331"/>
    <w:rsid w:val="00A12390"/>
    <w:rsid w:val="00A1409F"/>
    <w:rsid w:val="00A1459A"/>
    <w:rsid w:val="00A14901"/>
    <w:rsid w:val="00A16D63"/>
    <w:rsid w:val="00A177E1"/>
    <w:rsid w:val="00A20018"/>
    <w:rsid w:val="00A22DFC"/>
    <w:rsid w:val="00A2645E"/>
    <w:rsid w:val="00A26B01"/>
    <w:rsid w:val="00A30698"/>
    <w:rsid w:val="00A30809"/>
    <w:rsid w:val="00A30D51"/>
    <w:rsid w:val="00A30E33"/>
    <w:rsid w:val="00A3174F"/>
    <w:rsid w:val="00A321B2"/>
    <w:rsid w:val="00A32B61"/>
    <w:rsid w:val="00A3330D"/>
    <w:rsid w:val="00A337CA"/>
    <w:rsid w:val="00A34DA2"/>
    <w:rsid w:val="00A36481"/>
    <w:rsid w:val="00A36E40"/>
    <w:rsid w:val="00A3714D"/>
    <w:rsid w:val="00A40C13"/>
    <w:rsid w:val="00A40E4A"/>
    <w:rsid w:val="00A41973"/>
    <w:rsid w:val="00A41F0B"/>
    <w:rsid w:val="00A42078"/>
    <w:rsid w:val="00A4269C"/>
    <w:rsid w:val="00A433DD"/>
    <w:rsid w:val="00A43FEB"/>
    <w:rsid w:val="00A44468"/>
    <w:rsid w:val="00A44BC7"/>
    <w:rsid w:val="00A4585E"/>
    <w:rsid w:val="00A46059"/>
    <w:rsid w:val="00A46598"/>
    <w:rsid w:val="00A47D37"/>
    <w:rsid w:val="00A51D2D"/>
    <w:rsid w:val="00A5207B"/>
    <w:rsid w:val="00A5237A"/>
    <w:rsid w:val="00A538B7"/>
    <w:rsid w:val="00A53D23"/>
    <w:rsid w:val="00A547BB"/>
    <w:rsid w:val="00A5487E"/>
    <w:rsid w:val="00A559DA"/>
    <w:rsid w:val="00A55A20"/>
    <w:rsid w:val="00A562A1"/>
    <w:rsid w:val="00A56712"/>
    <w:rsid w:val="00A5758C"/>
    <w:rsid w:val="00A579A6"/>
    <w:rsid w:val="00A57B88"/>
    <w:rsid w:val="00A60F0F"/>
    <w:rsid w:val="00A6430B"/>
    <w:rsid w:val="00A6482D"/>
    <w:rsid w:val="00A64842"/>
    <w:rsid w:val="00A64953"/>
    <w:rsid w:val="00A64D5A"/>
    <w:rsid w:val="00A65556"/>
    <w:rsid w:val="00A65651"/>
    <w:rsid w:val="00A66438"/>
    <w:rsid w:val="00A673BC"/>
    <w:rsid w:val="00A71699"/>
    <w:rsid w:val="00A72940"/>
    <w:rsid w:val="00A72D8A"/>
    <w:rsid w:val="00A72EE0"/>
    <w:rsid w:val="00A76E3D"/>
    <w:rsid w:val="00A77347"/>
    <w:rsid w:val="00A80326"/>
    <w:rsid w:val="00A81658"/>
    <w:rsid w:val="00A82E1C"/>
    <w:rsid w:val="00A8387E"/>
    <w:rsid w:val="00A84300"/>
    <w:rsid w:val="00A847F6"/>
    <w:rsid w:val="00A84B26"/>
    <w:rsid w:val="00A850FF"/>
    <w:rsid w:val="00A852C5"/>
    <w:rsid w:val="00A85346"/>
    <w:rsid w:val="00A857F1"/>
    <w:rsid w:val="00A86A14"/>
    <w:rsid w:val="00A9126F"/>
    <w:rsid w:val="00A9209F"/>
    <w:rsid w:val="00A935B1"/>
    <w:rsid w:val="00A94DAD"/>
    <w:rsid w:val="00A96F77"/>
    <w:rsid w:val="00A97D57"/>
    <w:rsid w:val="00A97D92"/>
    <w:rsid w:val="00AA04CD"/>
    <w:rsid w:val="00AA0C8B"/>
    <w:rsid w:val="00AA1C2C"/>
    <w:rsid w:val="00AA4382"/>
    <w:rsid w:val="00AA5108"/>
    <w:rsid w:val="00AA5599"/>
    <w:rsid w:val="00AA6066"/>
    <w:rsid w:val="00AA65FA"/>
    <w:rsid w:val="00AA6792"/>
    <w:rsid w:val="00AA689B"/>
    <w:rsid w:val="00AA74A7"/>
    <w:rsid w:val="00AA7669"/>
    <w:rsid w:val="00AB02F4"/>
    <w:rsid w:val="00AB03E4"/>
    <w:rsid w:val="00AB1473"/>
    <w:rsid w:val="00AB6AD4"/>
    <w:rsid w:val="00AB7406"/>
    <w:rsid w:val="00AC0373"/>
    <w:rsid w:val="00AC1B0B"/>
    <w:rsid w:val="00AC1B6E"/>
    <w:rsid w:val="00AC2659"/>
    <w:rsid w:val="00AC28DC"/>
    <w:rsid w:val="00AC3F05"/>
    <w:rsid w:val="00AC411A"/>
    <w:rsid w:val="00AC6509"/>
    <w:rsid w:val="00AC7E56"/>
    <w:rsid w:val="00AC7EFB"/>
    <w:rsid w:val="00AD13B3"/>
    <w:rsid w:val="00AD1E07"/>
    <w:rsid w:val="00AD2092"/>
    <w:rsid w:val="00AD41A9"/>
    <w:rsid w:val="00AD4D3B"/>
    <w:rsid w:val="00AD7B72"/>
    <w:rsid w:val="00AE25B8"/>
    <w:rsid w:val="00AE34A8"/>
    <w:rsid w:val="00AE34F3"/>
    <w:rsid w:val="00AE37D6"/>
    <w:rsid w:val="00AE4E50"/>
    <w:rsid w:val="00AE595E"/>
    <w:rsid w:val="00AE5D9F"/>
    <w:rsid w:val="00AE7CA6"/>
    <w:rsid w:val="00AE7CDF"/>
    <w:rsid w:val="00AE7E45"/>
    <w:rsid w:val="00AE7E9A"/>
    <w:rsid w:val="00AF0BC7"/>
    <w:rsid w:val="00AF32A5"/>
    <w:rsid w:val="00AF5352"/>
    <w:rsid w:val="00AF6518"/>
    <w:rsid w:val="00AF70B9"/>
    <w:rsid w:val="00AF7AFA"/>
    <w:rsid w:val="00B009AE"/>
    <w:rsid w:val="00B027B9"/>
    <w:rsid w:val="00B02E71"/>
    <w:rsid w:val="00B05190"/>
    <w:rsid w:val="00B0561F"/>
    <w:rsid w:val="00B06663"/>
    <w:rsid w:val="00B074EF"/>
    <w:rsid w:val="00B119CF"/>
    <w:rsid w:val="00B11A27"/>
    <w:rsid w:val="00B126B9"/>
    <w:rsid w:val="00B126F5"/>
    <w:rsid w:val="00B130C0"/>
    <w:rsid w:val="00B14F00"/>
    <w:rsid w:val="00B15866"/>
    <w:rsid w:val="00B15BD0"/>
    <w:rsid w:val="00B1676D"/>
    <w:rsid w:val="00B16F5D"/>
    <w:rsid w:val="00B174F8"/>
    <w:rsid w:val="00B17666"/>
    <w:rsid w:val="00B17A60"/>
    <w:rsid w:val="00B20ADD"/>
    <w:rsid w:val="00B214C1"/>
    <w:rsid w:val="00B2196D"/>
    <w:rsid w:val="00B2263C"/>
    <w:rsid w:val="00B228B5"/>
    <w:rsid w:val="00B22B11"/>
    <w:rsid w:val="00B23F2A"/>
    <w:rsid w:val="00B25FEE"/>
    <w:rsid w:val="00B2613E"/>
    <w:rsid w:val="00B2710F"/>
    <w:rsid w:val="00B30121"/>
    <w:rsid w:val="00B30177"/>
    <w:rsid w:val="00B30A6B"/>
    <w:rsid w:val="00B32467"/>
    <w:rsid w:val="00B32C5F"/>
    <w:rsid w:val="00B33902"/>
    <w:rsid w:val="00B34AEF"/>
    <w:rsid w:val="00B35872"/>
    <w:rsid w:val="00B36290"/>
    <w:rsid w:val="00B37484"/>
    <w:rsid w:val="00B401F2"/>
    <w:rsid w:val="00B40260"/>
    <w:rsid w:val="00B40B44"/>
    <w:rsid w:val="00B47405"/>
    <w:rsid w:val="00B51381"/>
    <w:rsid w:val="00B51548"/>
    <w:rsid w:val="00B53571"/>
    <w:rsid w:val="00B54A33"/>
    <w:rsid w:val="00B554B0"/>
    <w:rsid w:val="00B557D9"/>
    <w:rsid w:val="00B56867"/>
    <w:rsid w:val="00B56A42"/>
    <w:rsid w:val="00B604C6"/>
    <w:rsid w:val="00B63727"/>
    <w:rsid w:val="00B64390"/>
    <w:rsid w:val="00B660EA"/>
    <w:rsid w:val="00B668C4"/>
    <w:rsid w:val="00B671B1"/>
    <w:rsid w:val="00B71A10"/>
    <w:rsid w:val="00B7280E"/>
    <w:rsid w:val="00B739F0"/>
    <w:rsid w:val="00B73E80"/>
    <w:rsid w:val="00B741DE"/>
    <w:rsid w:val="00B76088"/>
    <w:rsid w:val="00B77FC6"/>
    <w:rsid w:val="00B80217"/>
    <w:rsid w:val="00B80647"/>
    <w:rsid w:val="00B82B88"/>
    <w:rsid w:val="00B82F00"/>
    <w:rsid w:val="00B8404B"/>
    <w:rsid w:val="00B867A5"/>
    <w:rsid w:val="00B86DD4"/>
    <w:rsid w:val="00B87605"/>
    <w:rsid w:val="00B90D38"/>
    <w:rsid w:val="00B920B3"/>
    <w:rsid w:val="00B92311"/>
    <w:rsid w:val="00B946AB"/>
    <w:rsid w:val="00B948B2"/>
    <w:rsid w:val="00B9553E"/>
    <w:rsid w:val="00B95821"/>
    <w:rsid w:val="00B959E8"/>
    <w:rsid w:val="00B95C5B"/>
    <w:rsid w:val="00B95D81"/>
    <w:rsid w:val="00BA2675"/>
    <w:rsid w:val="00BA3AA2"/>
    <w:rsid w:val="00BA4105"/>
    <w:rsid w:val="00BA5D84"/>
    <w:rsid w:val="00BA7069"/>
    <w:rsid w:val="00BA7980"/>
    <w:rsid w:val="00BB0C75"/>
    <w:rsid w:val="00BB12B8"/>
    <w:rsid w:val="00BB2BAE"/>
    <w:rsid w:val="00BB5D68"/>
    <w:rsid w:val="00BB5F3A"/>
    <w:rsid w:val="00BB6466"/>
    <w:rsid w:val="00BB7FC1"/>
    <w:rsid w:val="00BC1764"/>
    <w:rsid w:val="00BC2017"/>
    <w:rsid w:val="00BC22CA"/>
    <w:rsid w:val="00BC26AE"/>
    <w:rsid w:val="00BC299F"/>
    <w:rsid w:val="00BC562E"/>
    <w:rsid w:val="00BC6FB1"/>
    <w:rsid w:val="00BD1EE7"/>
    <w:rsid w:val="00BD313F"/>
    <w:rsid w:val="00BD34DA"/>
    <w:rsid w:val="00BD4D0B"/>
    <w:rsid w:val="00BD5C3E"/>
    <w:rsid w:val="00BD6B5F"/>
    <w:rsid w:val="00BD6CFA"/>
    <w:rsid w:val="00BD75C0"/>
    <w:rsid w:val="00BE0727"/>
    <w:rsid w:val="00BE2B19"/>
    <w:rsid w:val="00BE3247"/>
    <w:rsid w:val="00BE3522"/>
    <w:rsid w:val="00BE38F4"/>
    <w:rsid w:val="00BE3FC4"/>
    <w:rsid w:val="00BE59A8"/>
    <w:rsid w:val="00BE618E"/>
    <w:rsid w:val="00BE64FF"/>
    <w:rsid w:val="00BF04DC"/>
    <w:rsid w:val="00BF26E8"/>
    <w:rsid w:val="00BF43C6"/>
    <w:rsid w:val="00BF62CB"/>
    <w:rsid w:val="00BF68D4"/>
    <w:rsid w:val="00C00B4E"/>
    <w:rsid w:val="00C010C9"/>
    <w:rsid w:val="00C017F8"/>
    <w:rsid w:val="00C02FF0"/>
    <w:rsid w:val="00C065AF"/>
    <w:rsid w:val="00C066B8"/>
    <w:rsid w:val="00C06EDE"/>
    <w:rsid w:val="00C0722B"/>
    <w:rsid w:val="00C10220"/>
    <w:rsid w:val="00C12187"/>
    <w:rsid w:val="00C12860"/>
    <w:rsid w:val="00C12A79"/>
    <w:rsid w:val="00C161EA"/>
    <w:rsid w:val="00C16916"/>
    <w:rsid w:val="00C173CA"/>
    <w:rsid w:val="00C17665"/>
    <w:rsid w:val="00C208C5"/>
    <w:rsid w:val="00C22B87"/>
    <w:rsid w:val="00C22CAE"/>
    <w:rsid w:val="00C2542E"/>
    <w:rsid w:val="00C26045"/>
    <w:rsid w:val="00C260E2"/>
    <w:rsid w:val="00C301E0"/>
    <w:rsid w:val="00C315AD"/>
    <w:rsid w:val="00C3242A"/>
    <w:rsid w:val="00C34058"/>
    <w:rsid w:val="00C3454F"/>
    <w:rsid w:val="00C35F28"/>
    <w:rsid w:val="00C372DC"/>
    <w:rsid w:val="00C41383"/>
    <w:rsid w:val="00C42FF9"/>
    <w:rsid w:val="00C4462B"/>
    <w:rsid w:val="00C47A51"/>
    <w:rsid w:val="00C47CE6"/>
    <w:rsid w:val="00C515FA"/>
    <w:rsid w:val="00C51BA3"/>
    <w:rsid w:val="00C53556"/>
    <w:rsid w:val="00C5475B"/>
    <w:rsid w:val="00C54DE8"/>
    <w:rsid w:val="00C60673"/>
    <w:rsid w:val="00C61249"/>
    <w:rsid w:val="00C6165D"/>
    <w:rsid w:val="00C616F3"/>
    <w:rsid w:val="00C6173A"/>
    <w:rsid w:val="00C62DC2"/>
    <w:rsid w:val="00C6561D"/>
    <w:rsid w:val="00C67D1C"/>
    <w:rsid w:val="00C71345"/>
    <w:rsid w:val="00C73A50"/>
    <w:rsid w:val="00C74820"/>
    <w:rsid w:val="00C77011"/>
    <w:rsid w:val="00C830DA"/>
    <w:rsid w:val="00C835B3"/>
    <w:rsid w:val="00C835E4"/>
    <w:rsid w:val="00C86741"/>
    <w:rsid w:val="00C87660"/>
    <w:rsid w:val="00C904CC"/>
    <w:rsid w:val="00C909C9"/>
    <w:rsid w:val="00C92057"/>
    <w:rsid w:val="00C938DF"/>
    <w:rsid w:val="00C94234"/>
    <w:rsid w:val="00C952F6"/>
    <w:rsid w:val="00C9680A"/>
    <w:rsid w:val="00C97F4F"/>
    <w:rsid w:val="00CA1DF7"/>
    <w:rsid w:val="00CA2531"/>
    <w:rsid w:val="00CA3E0A"/>
    <w:rsid w:val="00CA3F6C"/>
    <w:rsid w:val="00CA6F9F"/>
    <w:rsid w:val="00CA6FD5"/>
    <w:rsid w:val="00CA79D6"/>
    <w:rsid w:val="00CB03D6"/>
    <w:rsid w:val="00CB08FB"/>
    <w:rsid w:val="00CB17B6"/>
    <w:rsid w:val="00CB193F"/>
    <w:rsid w:val="00CB1F7A"/>
    <w:rsid w:val="00CB213E"/>
    <w:rsid w:val="00CB2185"/>
    <w:rsid w:val="00CB4681"/>
    <w:rsid w:val="00CB6868"/>
    <w:rsid w:val="00CB6CA6"/>
    <w:rsid w:val="00CB7D2A"/>
    <w:rsid w:val="00CB7FAB"/>
    <w:rsid w:val="00CC0401"/>
    <w:rsid w:val="00CC0B21"/>
    <w:rsid w:val="00CC15C0"/>
    <w:rsid w:val="00CC19DF"/>
    <w:rsid w:val="00CC23B6"/>
    <w:rsid w:val="00CC3607"/>
    <w:rsid w:val="00CC3AA2"/>
    <w:rsid w:val="00CC46A4"/>
    <w:rsid w:val="00CC5CFA"/>
    <w:rsid w:val="00CC6012"/>
    <w:rsid w:val="00CC7776"/>
    <w:rsid w:val="00CD017C"/>
    <w:rsid w:val="00CD1F94"/>
    <w:rsid w:val="00CD2C90"/>
    <w:rsid w:val="00CD3C3D"/>
    <w:rsid w:val="00CD61A4"/>
    <w:rsid w:val="00CD6C70"/>
    <w:rsid w:val="00CD6DD8"/>
    <w:rsid w:val="00CD7308"/>
    <w:rsid w:val="00CD74A3"/>
    <w:rsid w:val="00CE0495"/>
    <w:rsid w:val="00CE0C67"/>
    <w:rsid w:val="00CE3431"/>
    <w:rsid w:val="00CE612E"/>
    <w:rsid w:val="00CE6824"/>
    <w:rsid w:val="00CE6A44"/>
    <w:rsid w:val="00CE7046"/>
    <w:rsid w:val="00CE72C6"/>
    <w:rsid w:val="00CF02EF"/>
    <w:rsid w:val="00CF053B"/>
    <w:rsid w:val="00CF4190"/>
    <w:rsid w:val="00CF65D8"/>
    <w:rsid w:val="00CF6D04"/>
    <w:rsid w:val="00CF7453"/>
    <w:rsid w:val="00CF7753"/>
    <w:rsid w:val="00CF7BD2"/>
    <w:rsid w:val="00D00C6E"/>
    <w:rsid w:val="00D01292"/>
    <w:rsid w:val="00D03F66"/>
    <w:rsid w:val="00D048D5"/>
    <w:rsid w:val="00D04E5B"/>
    <w:rsid w:val="00D04EDE"/>
    <w:rsid w:val="00D0655A"/>
    <w:rsid w:val="00D06668"/>
    <w:rsid w:val="00D06C98"/>
    <w:rsid w:val="00D10138"/>
    <w:rsid w:val="00D10A63"/>
    <w:rsid w:val="00D12DE2"/>
    <w:rsid w:val="00D17C66"/>
    <w:rsid w:val="00D23304"/>
    <w:rsid w:val="00D23D92"/>
    <w:rsid w:val="00D26FD6"/>
    <w:rsid w:val="00D27FF6"/>
    <w:rsid w:val="00D3097F"/>
    <w:rsid w:val="00D3099E"/>
    <w:rsid w:val="00D30D94"/>
    <w:rsid w:val="00D319B9"/>
    <w:rsid w:val="00D32404"/>
    <w:rsid w:val="00D32DD3"/>
    <w:rsid w:val="00D3336D"/>
    <w:rsid w:val="00D338B1"/>
    <w:rsid w:val="00D33DB3"/>
    <w:rsid w:val="00D35153"/>
    <w:rsid w:val="00D36245"/>
    <w:rsid w:val="00D3633E"/>
    <w:rsid w:val="00D36930"/>
    <w:rsid w:val="00D408AF"/>
    <w:rsid w:val="00D43B9A"/>
    <w:rsid w:val="00D4446D"/>
    <w:rsid w:val="00D44D41"/>
    <w:rsid w:val="00D50677"/>
    <w:rsid w:val="00D50A54"/>
    <w:rsid w:val="00D51BEE"/>
    <w:rsid w:val="00D52C74"/>
    <w:rsid w:val="00D531AE"/>
    <w:rsid w:val="00D55B51"/>
    <w:rsid w:val="00D564BF"/>
    <w:rsid w:val="00D56A86"/>
    <w:rsid w:val="00D6393F"/>
    <w:rsid w:val="00D63ACB"/>
    <w:rsid w:val="00D63DD2"/>
    <w:rsid w:val="00D64F5B"/>
    <w:rsid w:val="00D65491"/>
    <w:rsid w:val="00D661AB"/>
    <w:rsid w:val="00D67534"/>
    <w:rsid w:val="00D67B5C"/>
    <w:rsid w:val="00D72101"/>
    <w:rsid w:val="00D72C2A"/>
    <w:rsid w:val="00D7349D"/>
    <w:rsid w:val="00D7631C"/>
    <w:rsid w:val="00D77FD6"/>
    <w:rsid w:val="00D821F2"/>
    <w:rsid w:val="00D83383"/>
    <w:rsid w:val="00D84EF5"/>
    <w:rsid w:val="00D85275"/>
    <w:rsid w:val="00D86E70"/>
    <w:rsid w:val="00D906AC"/>
    <w:rsid w:val="00D938F2"/>
    <w:rsid w:val="00D94414"/>
    <w:rsid w:val="00D95387"/>
    <w:rsid w:val="00D95B16"/>
    <w:rsid w:val="00D97413"/>
    <w:rsid w:val="00DA0263"/>
    <w:rsid w:val="00DA1AF4"/>
    <w:rsid w:val="00DA1F34"/>
    <w:rsid w:val="00DA26CA"/>
    <w:rsid w:val="00DA2886"/>
    <w:rsid w:val="00DA3647"/>
    <w:rsid w:val="00DA58E1"/>
    <w:rsid w:val="00DA6D8E"/>
    <w:rsid w:val="00DA77F3"/>
    <w:rsid w:val="00DB036B"/>
    <w:rsid w:val="00DB0C34"/>
    <w:rsid w:val="00DB118C"/>
    <w:rsid w:val="00DB1C89"/>
    <w:rsid w:val="00DB35D6"/>
    <w:rsid w:val="00DB5A1B"/>
    <w:rsid w:val="00DB5AD1"/>
    <w:rsid w:val="00DB6660"/>
    <w:rsid w:val="00DB6D25"/>
    <w:rsid w:val="00DB7472"/>
    <w:rsid w:val="00DC130D"/>
    <w:rsid w:val="00DC172E"/>
    <w:rsid w:val="00DC2B30"/>
    <w:rsid w:val="00DC2D04"/>
    <w:rsid w:val="00DC73C7"/>
    <w:rsid w:val="00DC78CC"/>
    <w:rsid w:val="00DC7E76"/>
    <w:rsid w:val="00DD146B"/>
    <w:rsid w:val="00DD3440"/>
    <w:rsid w:val="00DD48B1"/>
    <w:rsid w:val="00DD4C37"/>
    <w:rsid w:val="00DD4CD7"/>
    <w:rsid w:val="00DD57A5"/>
    <w:rsid w:val="00DD596C"/>
    <w:rsid w:val="00DD729D"/>
    <w:rsid w:val="00DE043A"/>
    <w:rsid w:val="00DE19FD"/>
    <w:rsid w:val="00DE1D51"/>
    <w:rsid w:val="00DE25DE"/>
    <w:rsid w:val="00DE48E6"/>
    <w:rsid w:val="00DE4BD4"/>
    <w:rsid w:val="00DE52FF"/>
    <w:rsid w:val="00DE5329"/>
    <w:rsid w:val="00DE55B6"/>
    <w:rsid w:val="00DE6FE5"/>
    <w:rsid w:val="00DF0955"/>
    <w:rsid w:val="00DF0E3E"/>
    <w:rsid w:val="00DF2865"/>
    <w:rsid w:val="00DF2920"/>
    <w:rsid w:val="00DF7808"/>
    <w:rsid w:val="00DF784B"/>
    <w:rsid w:val="00E0038C"/>
    <w:rsid w:val="00E007D8"/>
    <w:rsid w:val="00E02E0F"/>
    <w:rsid w:val="00E03428"/>
    <w:rsid w:val="00E037E2"/>
    <w:rsid w:val="00E07648"/>
    <w:rsid w:val="00E07ED3"/>
    <w:rsid w:val="00E1010B"/>
    <w:rsid w:val="00E11011"/>
    <w:rsid w:val="00E113C8"/>
    <w:rsid w:val="00E12736"/>
    <w:rsid w:val="00E12BC1"/>
    <w:rsid w:val="00E13320"/>
    <w:rsid w:val="00E134D0"/>
    <w:rsid w:val="00E13F8C"/>
    <w:rsid w:val="00E15500"/>
    <w:rsid w:val="00E17082"/>
    <w:rsid w:val="00E17CBE"/>
    <w:rsid w:val="00E17F3F"/>
    <w:rsid w:val="00E2123A"/>
    <w:rsid w:val="00E2190A"/>
    <w:rsid w:val="00E240B4"/>
    <w:rsid w:val="00E244AE"/>
    <w:rsid w:val="00E26EAA"/>
    <w:rsid w:val="00E26F0D"/>
    <w:rsid w:val="00E2704F"/>
    <w:rsid w:val="00E27B58"/>
    <w:rsid w:val="00E3050B"/>
    <w:rsid w:val="00E310DE"/>
    <w:rsid w:val="00E3248D"/>
    <w:rsid w:val="00E33C8F"/>
    <w:rsid w:val="00E3403A"/>
    <w:rsid w:val="00E34EBD"/>
    <w:rsid w:val="00E35391"/>
    <w:rsid w:val="00E36292"/>
    <w:rsid w:val="00E3756B"/>
    <w:rsid w:val="00E424FC"/>
    <w:rsid w:val="00E507A7"/>
    <w:rsid w:val="00E51000"/>
    <w:rsid w:val="00E52299"/>
    <w:rsid w:val="00E52BFC"/>
    <w:rsid w:val="00E53F0F"/>
    <w:rsid w:val="00E540E5"/>
    <w:rsid w:val="00E56E57"/>
    <w:rsid w:val="00E60289"/>
    <w:rsid w:val="00E60BF6"/>
    <w:rsid w:val="00E627CD"/>
    <w:rsid w:val="00E67CDB"/>
    <w:rsid w:val="00E70105"/>
    <w:rsid w:val="00E706F6"/>
    <w:rsid w:val="00E7159F"/>
    <w:rsid w:val="00E720E9"/>
    <w:rsid w:val="00E72DFA"/>
    <w:rsid w:val="00E7703E"/>
    <w:rsid w:val="00E80DFD"/>
    <w:rsid w:val="00E81746"/>
    <w:rsid w:val="00E82199"/>
    <w:rsid w:val="00E8225E"/>
    <w:rsid w:val="00E82B55"/>
    <w:rsid w:val="00E84126"/>
    <w:rsid w:val="00E85141"/>
    <w:rsid w:val="00E8542C"/>
    <w:rsid w:val="00E87C31"/>
    <w:rsid w:val="00E95B04"/>
    <w:rsid w:val="00EA3996"/>
    <w:rsid w:val="00EA6D92"/>
    <w:rsid w:val="00EB0CB9"/>
    <w:rsid w:val="00EB2517"/>
    <w:rsid w:val="00EB44AB"/>
    <w:rsid w:val="00EB4654"/>
    <w:rsid w:val="00EB4AC5"/>
    <w:rsid w:val="00EB71BF"/>
    <w:rsid w:val="00EC02A6"/>
    <w:rsid w:val="00EC141C"/>
    <w:rsid w:val="00EC1E6F"/>
    <w:rsid w:val="00EC2504"/>
    <w:rsid w:val="00EC379C"/>
    <w:rsid w:val="00EC3DE3"/>
    <w:rsid w:val="00EC5C5C"/>
    <w:rsid w:val="00EC65C0"/>
    <w:rsid w:val="00EC6ADD"/>
    <w:rsid w:val="00ED0021"/>
    <w:rsid w:val="00ED0505"/>
    <w:rsid w:val="00ED2507"/>
    <w:rsid w:val="00ED35E6"/>
    <w:rsid w:val="00ED4E40"/>
    <w:rsid w:val="00ED5745"/>
    <w:rsid w:val="00ED5CBF"/>
    <w:rsid w:val="00ED6198"/>
    <w:rsid w:val="00ED6C39"/>
    <w:rsid w:val="00ED70DD"/>
    <w:rsid w:val="00ED718E"/>
    <w:rsid w:val="00EE5806"/>
    <w:rsid w:val="00EE68DB"/>
    <w:rsid w:val="00EE6C8D"/>
    <w:rsid w:val="00EF06AF"/>
    <w:rsid w:val="00EF1588"/>
    <w:rsid w:val="00EF1786"/>
    <w:rsid w:val="00EF635A"/>
    <w:rsid w:val="00EF6945"/>
    <w:rsid w:val="00EF71B7"/>
    <w:rsid w:val="00F001B8"/>
    <w:rsid w:val="00F01E7B"/>
    <w:rsid w:val="00F02030"/>
    <w:rsid w:val="00F02535"/>
    <w:rsid w:val="00F02991"/>
    <w:rsid w:val="00F03C1D"/>
    <w:rsid w:val="00F0653D"/>
    <w:rsid w:val="00F07647"/>
    <w:rsid w:val="00F0784E"/>
    <w:rsid w:val="00F10AE5"/>
    <w:rsid w:val="00F117D6"/>
    <w:rsid w:val="00F12074"/>
    <w:rsid w:val="00F1318B"/>
    <w:rsid w:val="00F14903"/>
    <w:rsid w:val="00F1507B"/>
    <w:rsid w:val="00F15A8E"/>
    <w:rsid w:val="00F207C9"/>
    <w:rsid w:val="00F21C3F"/>
    <w:rsid w:val="00F232CD"/>
    <w:rsid w:val="00F23312"/>
    <w:rsid w:val="00F240E5"/>
    <w:rsid w:val="00F248DE"/>
    <w:rsid w:val="00F24A8C"/>
    <w:rsid w:val="00F25B34"/>
    <w:rsid w:val="00F25B89"/>
    <w:rsid w:val="00F25E75"/>
    <w:rsid w:val="00F26963"/>
    <w:rsid w:val="00F275FB"/>
    <w:rsid w:val="00F2765F"/>
    <w:rsid w:val="00F309EE"/>
    <w:rsid w:val="00F31043"/>
    <w:rsid w:val="00F3152B"/>
    <w:rsid w:val="00F32F9B"/>
    <w:rsid w:val="00F34FC1"/>
    <w:rsid w:val="00F352C8"/>
    <w:rsid w:val="00F3585D"/>
    <w:rsid w:val="00F358F4"/>
    <w:rsid w:val="00F35B19"/>
    <w:rsid w:val="00F366BE"/>
    <w:rsid w:val="00F36B43"/>
    <w:rsid w:val="00F36B9D"/>
    <w:rsid w:val="00F37389"/>
    <w:rsid w:val="00F40B42"/>
    <w:rsid w:val="00F4308B"/>
    <w:rsid w:val="00F431B3"/>
    <w:rsid w:val="00F43213"/>
    <w:rsid w:val="00F433C3"/>
    <w:rsid w:val="00F4346A"/>
    <w:rsid w:val="00F43CC5"/>
    <w:rsid w:val="00F44037"/>
    <w:rsid w:val="00F446C5"/>
    <w:rsid w:val="00F46862"/>
    <w:rsid w:val="00F46FA9"/>
    <w:rsid w:val="00F520F1"/>
    <w:rsid w:val="00F527E3"/>
    <w:rsid w:val="00F5418E"/>
    <w:rsid w:val="00F56593"/>
    <w:rsid w:val="00F603A3"/>
    <w:rsid w:val="00F60ABC"/>
    <w:rsid w:val="00F615D2"/>
    <w:rsid w:val="00F61E21"/>
    <w:rsid w:val="00F62A63"/>
    <w:rsid w:val="00F62EDE"/>
    <w:rsid w:val="00F71836"/>
    <w:rsid w:val="00F72234"/>
    <w:rsid w:val="00F74A0B"/>
    <w:rsid w:val="00F758DC"/>
    <w:rsid w:val="00F769F9"/>
    <w:rsid w:val="00F7727E"/>
    <w:rsid w:val="00F80697"/>
    <w:rsid w:val="00F82349"/>
    <w:rsid w:val="00F835B5"/>
    <w:rsid w:val="00F837E8"/>
    <w:rsid w:val="00F84827"/>
    <w:rsid w:val="00F85A2F"/>
    <w:rsid w:val="00F86A8E"/>
    <w:rsid w:val="00F86C8F"/>
    <w:rsid w:val="00F92AFF"/>
    <w:rsid w:val="00F93C00"/>
    <w:rsid w:val="00F947C2"/>
    <w:rsid w:val="00F9605E"/>
    <w:rsid w:val="00FA0777"/>
    <w:rsid w:val="00FA24DC"/>
    <w:rsid w:val="00FA326E"/>
    <w:rsid w:val="00FA7B8F"/>
    <w:rsid w:val="00FA7BBD"/>
    <w:rsid w:val="00FB00F9"/>
    <w:rsid w:val="00FB0DD3"/>
    <w:rsid w:val="00FB0F60"/>
    <w:rsid w:val="00FB225D"/>
    <w:rsid w:val="00FB259D"/>
    <w:rsid w:val="00FB2F3F"/>
    <w:rsid w:val="00FB3AB0"/>
    <w:rsid w:val="00FB48F1"/>
    <w:rsid w:val="00FB4DF5"/>
    <w:rsid w:val="00FB71C2"/>
    <w:rsid w:val="00FC0723"/>
    <w:rsid w:val="00FC3E1F"/>
    <w:rsid w:val="00FC4781"/>
    <w:rsid w:val="00FC480D"/>
    <w:rsid w:val="00FD054B"/>
    <w:rsid w:val="00FD0A54"/>
    <w:rsid w:val="00FD0D53"/>
    <w:rsid w:val="00FD0DC8"/>
    <w:rsid w:val="00FD1013"/>
    <w:rsid w:val="00FD4ACB"/>
    <w:rsid w:val="00FD742F"/>
    <w:rsid w:val="00FE0178"/>
    <w:rsid w:val="00FE25FA"/>
    <w:rsid w:val="00FE2AD0"/>
    <w:rsid w:val="00FE38B2"/>
    <w:rsid w:val="00FE4566"/>
    <w:rsid w:val="00FE4AD4"/>
    <w:rsid w:val="00FF0D51"/>
    <w:rsid w:val="00FF3B94"/>
    <w:rsid w:val="00FF5ED3"/>
    <w:rsid w:val="00FF7DB3"/>
    <w:rsid w:val="015242FC"/>
    <w:rsid w:val="01617DB8"/>
    <w:rsid w:val="01997729"/>
    <w:rsid w:val="01A30F2B"/>
    <w:rsid w:val="01BA2592"/>
    <w:rsid w:val="0207473C"/>
    <w:rsid w:val="020F1347"/>
    <w:rsid w:val="0224AD2C"/>
    <w:rsid w:val="022F85DA"/>
    <w:rsid w:val="025FDD5B"/>
    <w:rsid w:val="029B441D"/>
    <w:rsid w:val="03116528"/>
    <w:rsid w:val="03193317"/>
    <w:rsid w:val="0370A69B"/>
    <w:rsid w:val="03F0A43F"/>
    <w:rsid w:val="04194C9E"/>
    <w:rsid w:val="045037A7"/>
    <w:rsid w:val="049C1BD3"/>
    <w:rsid w:val="05B51CFF"/>
    <w:rsid w:val="05C21774"/>
    <w:rsid w:val="05C2EEE0"/>
    <w:rsid w:val="06BD6F74"/>
    <w:rsid w:val="06DEF5F2"/>
    <w:rsid w:val="06E8E1ED"/>
    <w:rsid w:val="06F81E4F"/>
    <w:rsid w:val="073E0828"/>
    <w:rsid w:val="0759CB31"/>
    <w:rsid w:val="07934147"/>
    <w:rsid w:val="07A7F356"/>
    <w:rsid w:val="08A9CA38"/>
    <w:rsid w:val="08CDE6F4"/>
    <w:rsid w:val="08FD569F"/>
    <w:rsid w:val="09910FB7"/>
    <w:rsid w:val="0A1696B4"/>
    <w:rsid w:val="0A2DE2A6"/>
    <w:rsid w:val="0AB4C59D"/>
    <w:rsid w:val="0AB96112"/>
    <w:rsid w:val="0B0BE848"/>
    <w:rsid w:val="0B1E2103"/>
    <w:rsid w:val="0B467103"/>
    <w:rsid w:val="0B63872E"/>
    <w:rsid w:val="0B6CCBA2"/>
    <w:rsid w:val="0B70EEDE"/>
    <w:rsid w:val="0BAD3EAC"/>
    <w:rsid w:val="0BB610A9"/>
    <w:rsid w:val="0BBA549B"/>
    <w:rsid w:val="0BED4148"/>
    <w:rsid w:val="0C0756BD"/>
    <w:rsid w:val="0C21208B"/>
    <w:rsid w:val="0C2BDAA5"/>
    <w:rsid w:val="0C4E66AD"/>
    <w:rsid w:val="0CF069FF"/>
    <w:rsid w:val="0CF62C76"/>
    <w:rsid w:val="0CFA8D2C"/>
    <w:rsid w:val="0D6A02C7"/>
    <w:rsid w:val="0D89897C"/>
    <w:rsid w:val="0DF7BA16"/>
    <w:rsid w:val="0DFC6780"/>
    <w:rsid w:val="0E3B8D4C"/>
    <w:rsid w:val="0E8DD250"/>
    <w:rsid w:val="0EC4EB74"/>
    <w:rsid w:val="0ED3470D"/>
    <w:rsid w:val="0EF1F55D"/>
    <w:rsid w:val="0F3E3925"/>
    <w:rsid w:val="0F4AC778"/>
    <w:rsid w:val="1039DC30"/>
    <w:rsid w:val="1044842B"/>
    <w:rsid w:val="10F1771A"/>
    <w:rsid w:val="1146308C"/>
    <w:rsid w:val="1150BB8A"/>
    <w:rsid w:val="118D407C"/>
    <w:rsid w:val="11A7F608"/>
    <w:rsid w:val="11D2EB89"/>
    <w:rsid w:val="12AD27B4"/>
    <w:rsid w:val="12D5151D"/>
    <w:rsid w:val="12E4C7BB"/>
    <w:rsid w:val="135A6569"/>
    <w:rsid w:val="136EBBEA"/>
    <w:rsid w:val="13C04029"/>
    <w:rsid w:val="13C7F3F9"/>
    <w:rsid w:val="14434ACE"/>
    <w:rsid w:val="145AA580"/>
    <w:rsid w:val="14859073"/>
    <w:rsid w:val="14E45758"/>
    <w:rsid w:val="1500D9B4"/>
    <w:rsid w:val="150893BA"/>
    <w:rsid w:val="151CA280"/>
    <w:rsid w:val="154B6883"/>
    <w:rsid w:val="155EF12E"/>
    <w:rsid w:val="15E8AD9A"/>
    <w:rsid w:val="15FEBC6D"/>
    <w:rsid w:val="162F7B01"/>
    <w:rsid w:val="1679FAC1"/>
    <w:rsid w:val="16B4F26D"/>
    <w:rsid w:val="16B96EF4"/>
    <w:rsid w:val="170F0B58"/>
    <w:rsid w:val="173158A4"/>
    <w:rsid w:val="17B4497D"/>
    <w:rsid w:val="17C2B4E4"/>
    <w:rsid w:val="17C89B49"/>
    <w:rsid w:val="17DDB01C"/>
    <w:rsid w:val="17E50911"/>
    <w:rsid w:val="18610E09"/>
    <w:rsid w:val="18B421DA"/>
    <w:rsid w:val="18C7FA65"/>
    <w:rsid w:val="19370CE2"/>
    <w:rsid w:val="19629373"/>
    <w:rsid w:val="19B14B22"/>
    <w:rsid w:val="1A3E3F5E"/>
    <w:rsid w:val="1A91CDB2"/>
    <w:rsid w:val="1AC94F8C"/>
    <w:rsid w:val="1B073B45"/>
    <w:rsid w:val="1B1ABB41"/>
    <w:rsid w:val="1B37DDD3"/>
    <w:rsid w:val="1B56F2DB"/>
    <w:rsid w:val="1B75DC63"/>
    <w:rsid w:val="1C68F198"/>
    <w:rsid w:val="1C7A509B"/>
    <w:rsid w:val="1C9BD336"/>
    <w:rsid w:val="1CF2C33C"/>
    <w:rsid w:val="1D5F218F"/>
    <w:rsid w:val="1D6730C7"/>
    <w:rsid w:val="1DE52FC4"/>
    <w:rsid w:val="1EA7198E"/>
    <w:rsid w:val="1F434956"/>
    <w:rsid w:val="1F59C4FB"/>
    <w:rsid w:val="20F60156"/>
    <w:rsid w:val="21374A33"/>
    <w:rsid w:val="21949355"/>
    <w:rsid w:val="21A01413"/>
    <w:rsid w:val="21C10B8C"/>
    <w:rsid w:val="21FBFB77"/>
    <w:rsid w:val="222D6820"/>
    <w:rsid w:val="223E3109"/>
    <w:rsid w:val="226EA5A3"/>
    <w:rsid w:val="22B67FBD"/>
    <w:rsid w:val="231A547F"/>
    <w:rsid w:val="236DE180"/>
    <w:rsid w:val="238253E8"/>
    <w:rsid w:val="2391747E"/>
    <w:rsid w:val="23A8B307"/>
    <w:rsid w:val="23CD7F2E"/>
    <w:rsid w:val="23F57ADE"/>
    <w:rsid w:val="2454AAEA"/>
    <w:rsid w:val="247E647F"/>
    <w:rsid w:val="24A92C5A"/>
    <w:rsid w:val="24E670A3"/>
    <w:rsid w:val="25816C4F"/>
    <w:rsid w:val="2589063C"/>
    <w:rsid w:val="25BAC9A8"/>
    <w:rsid w:val="2644FCBB"/>
    <w:rsid w:val="2658DD17"/>
    <w:rsid w:val="26889288"/>
    <w:rsid w:val="26AD96F3"/>
    <w:rsid w:val="2757886C"/>
    <w:rsid w:val="275C72F4"/>
    <w:rsid w:val="2795DD68"/>
    <w:rsid w:val="27BEBC15"/>
    <w:rsid w:val="27E0CD1C"/>
    <w:rsid w:val="281A9350"/>
    <w:rsid w:val="284A74C1"/>
    <w:rsid w:val="284AB5FE"/>
    <w:rsid w:val="285C4C47"/>
    <w:rsid w:val="285E8B23"/>
    <w:rsid w:val="286FDBCC"/>
    <w:rsid w:val="28A548C2"/>
    <w:rsid w:val="28EB8D01"/>
    <w:rsid w:val="2979726C"/>
    <w:rsid w:val="299CAAEC"/>
    <w:rsid w:val="29DDF927"/>
    <w:rsid w:val="2A2005A2"/>
    <w:rsid w:val="2A307AAC"/>
    <w:rsid w:val="2A6DCFBF"/>
    <w:rsid w:val="2ADDDE62"/>
    <w:rsid w:val="2B2E56E8"/>
    <w:rsid w:val="2B6C7439"/>
    <w:rsid w:val="2B79C988"/>
    <w:rsid w:val="2B837725"/>
    <w:rsid w:val="2C01A2A7"/>
    <w:rsid w:val="2C1AE694"/>
    <w:rsid w:val="2C45D80F"/>
    <w:rsid w:val="2C59404E"/>
    <w:rsid w:val="2C5A8AE0"/>
    <w:rsid w:val="2CE537D0"/>
    <w:rsid w:val="2DA57081"/>
    <w:rsid w:val="2E065C90"/>
    <w:rsid w:val="2F174F40"/>
    <w:rsid w:val="2F33CFE8"/>
    <w:rsid w:val="2F66B634"/>
    <w:rsid w:val="2F9E3D3A"/>
    <w:rsid w:val="2FDF4A83"/>
    <w:rsid w:val="2FF13BD6"/>
    <w:rsid w:val="300269E4"/>
    <w:rsid w:val="303F6FF2"/>
    <w:rsid w:val="30726F0F"/>
    <w:rsid w:val="3224A71F"/>
    <w:rsid w:val="32B6AF1C"/>
    <w:rsid w:val="32EA05CD"/>
    <w:rsid w:val="333E32F9"/>
    <w:rsid w:val="334BC280"/>
    <w:rsid w:val="337548D1"/>
    <w:rsid w:val="33866A95"/>
    <w:rsid w:val="339611E1"/>
    <w:rsid w:val="34243B3C"/>
    <w:rsid w:val="346E7B33"/>
    <w:rsid w:val="34751CC7"/>
    <w:rsid w:val="349E3079"/>
    <w:rsid w:val="349F0A90"/>
    <w:rsid w:val="34C9621A"/>
    <w:rsid w:val="35280AB6"/>
    <w:rsid w:val="352B845C"/>
    <w:rsid w:val="35562DF2"/>
    <w:rsid w:val="3599D4E3"/>
    <w:rsid w:val="35A64EC5"/>
    <w:rsid w:val="35C16D21"/>
    <w:rsid w:val="35D672DC"/>
    <w:rsid w:val="36391DB3"/>
    <w:rsid w:val="36810558"/>
    <w:rsid w:val="369F61B4"/>
    <w:rsid w:val="369FFC89"/>
    <w:rsid w:val="36AC49D4"/>
    <w:rsid w:val="3761D24D"/>
    <w:rsid w:val="378023A9"/>
    <w:rsid w:val="379E3A02"/>
    <w:rsid w:val="37E23AD4"/>
    <w:rsid w:val="38441A8A"/>
    <w:rsid w:val="38522C30"/>
    <w:rsid w:val="3858D914"/>
    <w:rsid w:val="389BBCFB"/>
    <w:rsid w:val="38AFD521"/>
    <w:rsid w:val="39A76B4D"/>
    <w:rsid w:val="39D3BE07"/>
    <w:rsid w:val="3A6310C3"/>
    <w:rsid w:val="3A69C1FB"/>
    <w:rsid w:val="3A6BAF78"/>
    <w:rsid w:val="3A730152"/>
    <w:rsid w:val="3A9F96D2"/>
    <w:rsid w:val="3B2261D1"/>
    <w:rsid w:val="3B34A4FC"/>
    <w:rsid w:val="3B886E1E"/>
    <w:rsid w:val="3BC6530B"/>
    <w:rsid w:val="3BC73268"/>
    <w:rsid w:val="3C2AD560"/>
    <w:rsid w:val="3C60D594"/>
    <w:rsid w:val="3C83B045"/>
    <w:rsid w:val="3CCBBBF8"/>
    <w:rsid w:val="3CD75A8F"/>
    <w:rsid w:val="3CEF3DD7"/>
    <w:rsid w:val="3D058951"/>
    <w:rsid w:val="3D26E5EC"/>
    <w:rsid w:val="3D2AD89E"/>
    <w:rsid w:val="3D94FAF4"/>
    <w:rsid w:val="3DC4B065"/>
    <w:rsid w:val="3DFCA5F5"/>
    <w:rsid w:val="3E285490"/>
    <w:rsid w:val="3EA2212F"/>
    <w:rsid w:val="3F05DDCE"/>
    <w:rsid w:val="3F6080C6"/>
    <w:rsid w:val="3F9A223C"/>
    <w:rsid w:val="3FC8FF0E"/>
    <w:rsid w:val="3FCBE7B0"/>
    <w:rsid w:val="4013682C"/>
    <w:rsid w:val="4025CA58"/>
    <w:rsid w:val="40803553"/>
    <w:rsid w:val="4087AE58"/>
    <w:rsid w:val="408CF760"/>
    <w:rsid w:val="4131E1AA"/>
    <w:rsid w:val="41463342"/>
    <w:rsid w:val="417AB620"/>
    <w:rsid w:val="41EC680E"/>
    <w:rsid w:val="423BABF7"/>
    <w:rsid w:val="424C652D"/>
    <w:rsid w:val="425FECFE"/>
    <w:rsid w:val="42C848EA"/>
    <w:rsid w:val="42CD7DD4"/>
    <w:rsid w:val="42DABAF3"/>
    <w:rsid w:val="436A4E46"/>
    <w:rsid w:val="43832DA7"/>
    <w:rsid w:val="43F8EC6E"/>
    <w:rsid w:val="445A0E20"/>
    <w:rsid w:val="447D1E90"/>
    <w:rsid w:val="4497EA2E"/>
    <w:rsid w:val="4521FB47"/>
    <w:rsid w:val="457676D0"/>
    <w:rsid w:val="461C5691"/>
    <w:rsid w:val="462F4C72"/>
    <w:rsid w:val="464BB1AF"/>
    <w:rsid w:val="46726727"/>
    <w:rsid w:val="4699D4AF"/>
    <w:rsid w:val="4712C53D"/>
    <w:rsid w:val="472C42C8"/>
    <w:rsid w:val="47A92816"/>
    <w:rsid w:val="47AE6576"/>
    <w:rsid w:val="47EBC47E"/>
    <w:rsid w:val="48033075"/>
    <w:rsid w:val="483C693B"/>
    <w:rsid w:val="4871F91F"/>
    <w:rsid w:val="48A55DBD"/>
    <w:rsid w:val="492E70E6"/>
    <w:rsid w:val="4932F65E"/>
    <w:rsid w:val="498BC2E5"/>
    <w:rsid w:val="499D070F"/>
    <w:rsid w:val="4A3B059D"/>
    <w:rsid w:val="4A58716D"/>
    <w:rsid w:val="4AB48464"/>
    <w:rsid w:val="4AE8AFC6"/>
    <w:rsid w:val="4AFB57C0"/>
    <w:rsid w:val="4AFF9FA8"/>
    <w:rsid w:val="4B3D8B5E"/>
    <w:rsid w:val="4B73754C"/>
    <w:rsid w:val="4B768A30"/>
    <w:rsid w:val="4B7BE70F"/>
    <w:rsid w:val="4B90758F"/>
    <w:rsid w:val="4BF54DA2"/>
    <w:rsid w:val="4C0D4B87"/>
    <w:rsid w:val="4C232B89"/>
    <w:rsid w:val="4C4570EB"/>
    <w:rsid w:val="4C7BE655"/>
    <w:rsid w:val="4C880983"/>
    <w:rsid w:val="4CAF300E"/>
    <w:rsid w:val="4CE42160"/>
    <w:rsid w:val="4D49AF04"/>
    <w:rsid w:val="4D765FDE"/>
    <w:rsid w:val="4D7FDD37"/>
    <w:rsid w:val="4DB488C4"/>
    <w:rsid w:val="4ED19C0A"/>
    <w:rsid w:val="4F00377E"/>
    <w:rsid w:val="4FA73D9F"/>
    <w:rsid w:val="4FE33D01"/>
    <w:rsid w:val="4FE69872"/>
    <w:rsid w:val="503D8AC4"/>
    <w:rsid w:val="50615343"/>
    <w:rsid w:val="50C3C4D3"/>
    <w:rsid w:val="50D90095"/>
    <w:rsid w:val="5119A84D"/>
    <w:rsid w:val="519E9478"/>
    <w:rsid w:val="51D3B5B0"/>
    <w:rsid w:val="523DBC9B"/>
    <w:rsid w:val="52D6BA41"/>
    <w:rsid w:val="52F9D92F"/>
    <w:rsid w:val="530D32D8"/>
    <w:rsid w:val="538789BA"/>
    <w:rsid w:val="53DE0554"/>
    <w:rsid w:val="546E3484"/>
    <w:rsid w:val="55B7A8FC"/>
    <w:rsid w:val="560E5B03"/>
    <w:rsid w:val="564D419E"/>
    <w:rsid w:val="566EFA88"/>
    <w:rsid w:val="56E462B1"/>
    <w:rsid w:val="57CAF084"/>
    <w:rsid w:val="58FFFA7D"/>
    <w:rsid w:val="590427D2"/>
    <w:rsid w:val="590DC251"/>
    <w:rsid w:val="594A4A83"/>
    <w:rsid w:val="5A041E2F"/>
    <w:rsid w:val="5A1AC194"/>
    <w:rsid w:val="5A91B7B9"/>
    <w:rsid w:val="5B249806"/>
    <w:rsid w:val="5B75E5F2"/>
    <w:rsid w:val="5BAFBA02"/>
    <w:rsid w:val="5BC0F686"/>
    <w:rsid w:val="5BE180C3"/>
    <w:rsid w:val="5C44298B"/>
    <w:rsid w:val="5C4A59DE"/>
    <w:rsid w:val="5CD861D4"/>
    <w:rsid w:val="5D00D91F"/>
    <w:rsid w:val="5D21D40D"/>
    <w:rsid w:val="5DC2D904"/>
    <w:rsid w:val="5E3A3597"/>
    <w:rsid w:val="5E7A66D0"/>
    <w:rsid w:val="5EBCF301"/>
    <w:rsid w:val="5EBD042E"/>
    <w:rsid w:val="5EFF16F9"/>
    <w:rsid w:val="5F3E2A94"/>
    <w:rsid w:val="5F430E94"/>
    <w:rsid w:val="5F686D9C"/>
    <w:rsid w:val="5F80AAC7"/>
    <w:rsid w:val="5FAD3729"/>
    <w:rsid w:val="60333935"/>
    <w:rsid w:val="606699A2"/>
    <w:rsid w:val="606E50CC"/>
    <w:rsid w:val="60C95C5B"/>
    <w:rsid w:val="60CF3A96"/>
    <w:rsid w:val="61162F50"/>
    <w:rsid w:val="616185DF"/>
    <w:rsid w:val="61656908"/>
    <w:rsid w:val="61A6B127"/>
    <w:rsid w:val="62079DC7"/>
    <w:rsid w:val="633C2750"/>
    <w:rsid w:val="6340FDDB"/>
    <w:rsid w:val="63BDD0E5"/>
    <w:rsid w:val="640BF2B9"/>
    <w:rsid w:val="64F28420"/>
    <w:rsid w:val="64F90515"/>
    <w:rsid w:val="65B5659A"/>
    <w:rsid w:val="667110FC"/>
    <w:rsid w:val="66A8B6EC"/>
    <w:rsid w:val="66AEDFBD"/>
    <w:rsid w:val="67759DC6"/>
    <w:rsid w:val="67C353F8"/>
    <w:rsid w:val="67C907DD"/>
    <w:rsid w:val="67CB9715"/>
    <w:rsid w:val="67F991EE"/>
    <w:rsid w:val="682C0E80"/>
    <w:rsid w:val="689474C9"/>
    <w:rsid w:val="68A4ABD0"/>
    <w:rsid w:val="68B0BDDC"/>
    <w:rsid w:val="68C87BF4"/>
    <w:rsid w:val="6915CFE4"/>
    <w:rsid w:val="69232380"/>
    <w:rsid w:val="69BFD927"/>
    <w:rsid w:val="6A0B3C9A"/>
    <w:rsid w:val="6A137519"/>
    <w:rsid w:val="6AA201B3"/>
    <w:rsid w:val="6AAB84EA"/>
    <w:rsid w:val="6AD2563E"/>
    <w:rsid w:val="6AE89304"/>
    <w:rsid w:val="6AE8B72F"/>
    <w:rsid w:val="6AEC5841"/>
    <w:rsid w:val="6B32D2FB"/>
    <w:rsid w:val="6B857618"/>
    <w:rsid w:val="6BC2CAFA"/>
    <w:rsid w:val="6BD72745"/>
    <w:rsid w:val="6C47554B"/>
    <w:rsid w:val="6D080F11"/>
    <w:rsid w:val="6DABDDBF"/>
    <w:rsid w:val="6DD0E0E4"/>
    <w:rsid w:val="6E401608"/>
    <w:rsid w:val="6E5C2304"/>
    <w:rsid w:val="6E768B72"/>
    <w:rsid w:val="6ECF4CEE"/>
    <w:rsid w:val="6EEE9E0F"/>
    <w:rsid w:val="6F6ECAC3"/>
    <w:rsid w:val="6F7D270F"/>
    <w:rsid w:val="6F981E6A"/>
    <w:rsid w:val="6FE34840"/>
    <w:rsid w:val="701B6153"/>
    <w:rsid w:val="7033B6EA"/>
    <w:rsid w:val="70461384"/>
    <w:rsid w:val="708AA1C5"/>
    <w:rsid w:val="70B1F4B1"/>
    <w:rsid w:val="713B239E"/>
    <w:rsid w:val="7142F633"/>
    <w:rsid w:val="71641E13"/>
    <w:rsid w:val="7206EDB0"/>
    <w:rsid w:val="720E8961"/>
    <w:rsid w:val="72414C22"/>
    <w:rsid w:val="7298B85E"/>
    <w:rsid w:val="7390A86A"/>
    <w:rsid w:val="73A2BE11"/>
    <w:rsid w:val="7559CF74"/>
    <w:rsid w:val="75962C91"/>
    <w:rsid w:val="7596895F"/>
    <w:rsid w:val="759CAD62"/>
    <w:rsid w:val="75CD7E46"/>
    <w:rsid w:val="75DE5546"/>
    <w:rsid w:val="760B0A20"/>
    <w:rsid w:val="762C419A"/>
    <w:rsid w:val="76F59FD5"/>
    <w:rsid w:val="774C3C51"/>
    <w:rsid w:val="77752C84"/>
    <w:rsid w:val="7792B630"/>
    <w:rsid w:val="77E98D04"/>
    <w:rsid w:val="7802BAF9"/>
    <w:rsid w:val="780764A2"/>
    <w:rsid w:val="784595E4"/>
    <w:rsid w:val="78499195"/>
    <w:rsid w:val="790FEA3C"/>
    <w:rsid w:val="79283A93"/>
    <w:rsid w:val="796354F3"/>
    <w:rsid w:val="796F0790"/>
    <w:rsid w:val="79A84C9D"/>
    <w:rsid w:val="79E4404A"/>
    <w:rsid w:val="7A06523E"/>
    <w:rsid w:val="7A23B8BE"/>
    <w:rsid w:val="7B704BCF"/>
    <w:rsid w:val="7B9C434A"/>
    <w:rsid w:val="7BD3CD15"/>
    <w:rsid w:val="7BE67948"/>
    <w:rsid w:val="7BEEFA27"/>
    <w:rsid w:val="7C2548ED"/>
    <w:rsid w:val="7C28833A"/>
    <w:rsid w:val="7C373B3B"/>
    <w:rsid w:val="7C47F403"/>
    <w:rsid w:val="7C52D689"/>
    <w:rsid w:val="7D333D4C"/>
    <w:rsid w:val="7D513C08"/>
    <w:rsid w:val="7DC6BE50"/>
    <w:rsid w:val="7E3B89C0"/>
    <w:rsid w:val="7E8F3EF2"/>
    <w:rsid w:val="7E959885"/>
    <w:rsid w:val="7EE65F73"/>
    <w:rsid w:val="7F3F0A28"/>
    <w:rsid w:val="7F635C51"/>
    <w:rsid w:val="7FC91EEF"/>
  </w:rsids>
  <m:mathPr>
    <m:mathFont m:val="Cambria Math"/>
    <m:brkBin m:val="before"/>
    <m:brkBinSub m:val="--"/>
    <m:smallFrac/>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9FAAD9"/>
  <w15:docId w15:val="{C9B6E269-3291-4170-A764-27618492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19"/>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rsid w:val="00AF5352"/>
    <w:rPr>
      <w:sz w:val="20"/>
      <w:szCs w:val="20"/>
    </w:rPr>
  </w:style>
  <w:style w:type="character" w:customStyle="1" w:styleId="CommentTextChar">
    <w:name w:val="Comment Text Char"/>
    <w:basedOn w:val="DefaultParagraphFont"/>
    <w:link w:val="CommentText"/>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qFormat/>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1"/>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customStyle="1" w:styleId="tv2132">
    <w:name w:val="tv2132"/>
    <w:basedOn w:val="Normal"/>
    <w:rsid w:val="006D15E1"/>
    <w:pPr>
      <w:spacing w:after="0" w:line="360" w:lineRule="auto"/>
      <w:ind w:firstLine="300"/>
    </w:pPr>
    <w:rPr>
      <w:rFonts w:ascii="Times New Roman" w:eastAsia="Times New Roman" w:hAnsi="Times New Roman"/>
      <w:color w:val="414142"/>
      <w:sz w:val="20"/>
      <w:szCs w:val="20"/>
      <w:lang w:eastAsia="lv-LV"/>
    </w:rPr>
  </w:style>
  <w:style w:type="paragraph" w:customStyle="1" w:styleId="CharCharCharChar">
    <w:name w:val="Char Char Char Char"/>
    <w:aliases w:val="Char2"/>
    <w:basedOn w:val="Normal"/>
    <w:next w:val="Normal"/>
    <w:link w:val="FootnoteReference"/>
    <w:uiPriority w:val="99"/>
    <w:rsid w:val="006E61D0"/>
    <w:pPr>
      <w:spacing w:after="160" w:line="240" w:lineRule="exact"/>
      <w:jc w:val="both"/>
    </w:pPr>
    <w:rPr>
      <w:rFonts w:asciiTheme="minorHAnsi" w:eastAsiaTheme="minorHAnsi" w:hAnsiTheme="minorHAnsi" w:cstheme="minorBidi"/>
      <w:color w:val="auto"/>
      <w:szCs w:val="22"/>
      <w:vertAlign w:val="superscript"/>
    </w:rPr>
  </w:style>
  <w:style w:type="paragraph" w:customStyle="1" w:styleId="EE-paragr">
    <w:name w:val="EE-paragr"/>
    <w:basedOn w:val="Normal"/>
    <w:autoRedefine/>
    <w:rsid w:val="00802EF9"/>
    <w:pPr>
      <w:spacing w:after="0" w:line="240" w:lineRule="auto"/>
      <w:jc w:val="both"/>
    </w:pPr>
    <w:rPr>
      <w:rFonts w:ascii="Times New Roman" w:eastAsia="Times New Roman" w:hAnsi="Times New Roman"/>
      <w:noProof/>
      <w:color w:val="auto"/>
      <w:szCs w:val="22"/>
      <w:lang w:eastAsia="lv-LV"/>
    </w:rPr>
  </w:style>
  <w:style w:type="paragraph" w:customStyle="1" w:styleId="styleee-bullet-sub12pt">
    <w:name w:val="styleee-bullet-sub12pt"/>
    <w:basedOn w:val="Normal"/>
    <w:rsid w:val="00563A4B"/>
    <w:pPr>
      <w:tabs>
        <w:tab w:val="num" w:pos="360"/>
      </w:tabs>
      <w:spacing w:after="0" w:line="240" w:lineRule="auto"/>
      <w:jc w:val="both"/>
    </w:pPr>
    <w:rPr>
      <w:rFonts w:ascii="Times New Roman" w:eastAsia="Calibri" w:hAnsi="Times New Roman"/>
      <w:color w:val="auto"/>
      <w:sz w:val="24"/>
      <w:lang w:eastAsia="lv-LV"/>
    </w:rPr>
  </w:style>
  <w:style w:type="paragraph" w:customStyle="1" w:styleId="StyleEE-numbering12pt">
    <w:name w:val="Style EE-numbering + 12 pt"/>
    <w:basedOn w:val="Normal"/>
    <w:autoRedefine/>
    <w:rsid w:val="00C42FF9"/>
    <w:pPr>
      <w:tabs>
        <w:tab w:val="left" w:pos="1"/>
      </w:tabs>
      <w:spacing w:after="0" w:line="240" w:lineRule="auto"/>
      <w:jc w:val="both"/>
    </w:pPr>
    <w:rPr>
      <w:rFonts w:ascii="Times New Roman" w:eastAsia="Times New Roman" w:hAnsi="Times New Roman"/>
      <w:noProof/>
      <w:color w:val="auto"/>
      <w:szCs w:val="22"/>
      <w:lang w:eastAsia="lv-LV"/>
    </w:rPr>
  </w:style>
  <w:style w:type="character" w:customStyle="1" w:styleId="FootnoteChar1">
    <w:name w:val="Footnote Char1"/>
    <w:aliases w:val="Fußnote Char1,single space Char,ft Rakstz. Rakstz. Char,ft Rakstz. Char,ft Char,-E Fußnotentext Char,Fußnotentext Ursprung Char,Footnote Char Char,Fußnote Char Char,Vēres teksts Char Char Char Char Char Char,f Char1"/>
    <w:basedOn w:val="DefaultParagraphFont"/>
    <w:locked/>
    <w:rsid w:val="00FE0178"/>
    <w:rPr>
      <w:rFonts w:ascii="Calibri" w:eastAsia="Calibri" w:hAnsi="Calibri" w:cs="Times New Roman"/>
      <w:sz w:val="20"/>
      <w:szCs w:val="20"/>
      <w:lang w:val="lv-LV"/>
    </w:rPr>
  </w:style>
  <w:style w:type="paragraph" w:styleId="NoSpacing">
    <w:name w:val="No Spacing"/>
    <w:uiPriority w:val="1"/>
    <w:qFormat/>
    <w:rsid w:val="00C938DF"/>
    <w:pPr>
      <w:spacing w:after="0" w:line="240" w:lineRule="auto"/>
    </w:pPr>
    <w:rPr>
      <w:rFonts w:ascii="Calibri" w:eastAsia="ヒラギノ角ゴ Pro W3" w:hAnsi="Calibri" w:cs="Times New Roman"/>
      <w:color w:val="000000"/>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3312">
      <w:bodyDiv w:val="1"/>
      <w:marLeft w:val="0"/>
      <w:marRight w:val="0"/>
      <w:marTop w:val="0"/>
      <w:marBottom w:val="0"/>
      <w:divBdr>
        <w:top w:val="none" w:sz="0" w:space="0" w:color="auto"/>
        <w:left w:val="none" w:sz="0" w:space="0" w:color="auto"/>
        <w:bottom w:val="none" w:sz="0" w:space="0" w:color="auto"/>
        <w:right w:val="none" w:sz="0" w:space="0" w:color="auto"/>
      </w:divBdr>
    </w:div>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1405254875">
          <w:marLeft w:val="0"/>
          <w:marRight w:val="0"/>
          <w:marTop w:val="0"/>
          <w:marBottom w:val="567"/>
          <w:divBdr>
            <w:top w:val="none" w:sz="0" w:space="0" w:color="auto"/>
            <w:left w:val="none" w:sz="0" w:space="0" w:color="auto"/>
            <w:bottom w:val="none" w:sz="0" w:space="0" w:color="auto"/>
            <w:right w:val="none" w:sz="0" w:space="0" w:color="auto"/>
          </w:divBdr>
        </w:div>
        <w:div w:id="2107386161">
          <w:marLeft w:val="0"/>
          <w:marRight w:val="0"/>
          <w:marTop w:val="480"/>
          <w:marBottom w:val="240"/>
          <w:divBdr>
            <w:top w:val="none" w:sz="0" w:space="0" w:color="auto"/>
            <w:left w:val="none" w:sz="0" w:space="0" w:color="auto"/>
            <w:bottom w:val="none" w:sz="0" w:space="0" w:color="auto"/>
            <w:right w:val="none" w:sz="0" w:space="0" w:color="auto"/>
          </w:divBdr>
        </w:div>
      </w:divsChild>
    </w:div>
    <w:div w:id="366180100">
      <w:bodyDiv w:val="1"/>
      <w:marLeft w:val="0"/>
      <w:marRight w:val="0"/>
      <w:marTop w:val="0"/>
      <w:marBottom w:val="0"/>
      <w:divBdr>
        <w:top w:val="none" w:sz="0" w:space="0" w:color="auto"/>
        <w:left w:val="none" w:sz="0" w:space="0" w:color="auto"/>
        <w:bottom w:val="none" w:sz="0" w:space="0" w:color="auto"/>
        <w:right w:val="none" w:sz="0" w:space="0" w:color="auto"/>
      </w:divBdr>
      <w:divsChild>
        <w:div w:id="2107773003">
          <w:marLeft w:val="0"/>
          <w:marRight w:val="0"/>
          <w:marTop w:val="0"/>
          <w:marBottom w:val="0"/>
          <w:divBdr>
            <w:top w:val="none" w:sz="0" w:space="0" w:color="auto"/>
            <w:left w:val="none" w:sz="0" w:space="0" w:color="auto"/>
            <w:bottom w:val="none" w:sz="0" w:space="0" w:color="auto"/>
            <w:right w:val="none" w:sz="0" w:space="0" w:color="auto"/>
          </w:divBdr>
          <w:divsChild>
            <w:div w:id="879823349">
              <w:marLeft w:val="0"/>
              <w:marRight w:val="0"/>
              <w:marTop w:val="0"/>
              <w:marBottom w:val="0"/>
              <w:divBdr>
                <w:top w:val="none" w:sz="0" w:space="0" w:color="auto"/>
                <w:left w:val="none" w:sz="0" w:space="0" w:color="auto"/>
                <w:bottom w:val="none" w:sz="0" w:space="0" w:color="auto"/>
                <w:right w:val="none" w:sz="0" w:space="0" w:color="auto"/>
              </w:divBdr>
              <w:divsChild>
                <w:div w:id="486629974">
                  <w:marLeft w:val="0"/>
                  <w:marRight w:val="0"/>
                  <w:marTop w:val="0"/>
                  <w:marBottom w:val="0"/>
                  <w:divBdr>
                    <w:top w:val="none" w:sz="0" w:space="0" w:color="auto"/>
                    <w:left w:val="none" w:sz="0" w:space="0" w:color="auto"/>
                    <w:bottom w:val="none" w:sz="0" w:space="0" w:color="auto"/>
                    <w:right w:val="none" w:sz="0" w:space="0" w:color="auto"/>
                  </w:divBdr>
                  <w:divsChild>
                    <w:div w:id="92018417">
                      <w:marLeft w:val="0"/>
                      <w:marRight w:val="0"/>
                      <w:marTop w:val="0"/>
                      <w:marBottom w:val="0"/>
                      <w:divBdr>
                        <w:top w:val="none" w:sz="0" w:space="0" w:color="auto"/>
                        <w:left w:val="none" w:sz="0" w:space="0" w:color="auto"/>
                        <w:bottom w:val="none" w:sz="0" w:space="0" w:color="auto"/>
                        <w:right w:val="none" w:sz="0" w:space="0" w:color="auto"/>
                      </w:divBdr>
                      <w:divsChild>
                        <w:div w:id="1118257707">
                          <w:marLeft w:val="0"/>
                          <w:marRight w:val="0"/>
                          <w:marTop w:val="0"/>
                          <w:marBottom w:val="0"/>
                          <w:divBdr>
                            <w:top w:val="none" w:sz="0" w:space="0" w:color="auto"/>
                            <w:left w:val="none" w:sz="0" w:space="0" w:color="auto"/>
                            <w:bottom w:val="none" w:sz="0" w:space="0" w:color="auto"/>
                            <w:right w:val="none" w:sz="0" w:space="0" w:color="auto"/>
                          </w:divBdr>
                          <w:divsChild>
                            <w:div w:id="19377820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534343377">
      <w:bodyDiv w:val="1"/>
      <w:marLeft w:val="0"/>
      <w:marRight w:val="0"/>
      <w:marTop w:val="0"/>
      <w:marBottom w:val="0"/>
      <w:divBdr>
        <w:top w:val="none" w:sz="0" w:space="0" w:color="auto"/>
        <w:left w:val="none" w:sz="0" w:space="0" w:color="auto"/>
        <w:bottom w:val="none" w:sz="0" w:space="0" w:color="auto"/>
        <w:right w:val="none" w:sz="0" w:space="0" w:color="auto"/>
      </w:divBdr>
    </w:div>
    <w:div w:id="607781567">
      <w:bodyDiv w:val="1"/>
      <w:marLeft w:val="0"/>
      <w:marRight w:val="0"/>
      <w:marTop w:val="0"/>
      <w:marBottom w:val="0"/>
      <w:divBdr>
        <w:top w:val="none" w:sz="0" w:space="0" w:color="auto"/>
        <w:left w:val="none" w:sz="0" w:space="0" w:color="auto"/>
        <w:bottom w:val="none" w:sz="0" w:space="0" w:color="auto"/>
        <w:right w:val="none" w:sz="0" w:space="0" w:color="auto"/>
      </w:divBdr>
      <w:divsChild>
        <w:div w:id="554242303">
          <w:marLeft w:val="0"/>
          <w:marRight w:val="0"/>
          <w:marTop w:val="0"/>
          <w:marBottom w:val="0"/>
          <w:divBdr>
            <w:top w:val="none" w:sz="0" w:space="0" w:color="auto"/>
            <w:left w:val="none" w:sz="0" w:space="0" w:color="auto"/>
            <w:bottom w:val="none" w:sz="0" w:space="0" w:color="auto"/>
            <w:right w:val="none" w:sz="0" w:space="0" w:color="auto"/>
          </w:divBdr>
          <w:divsChild>
            <w:div w:id="559172287">
              <w:marLeft w:val="0"/>
              <w:marRight w:val="0"/>
              <w:marTop w:val="0"/>
              <w:marBottom w:val="0"/>
              <w:divBdr>
                <w:top w:val="none" w:sz="0" w:space="0" w:color="auto"/>
                <w:left w:val="none" w:sz="0" w:space="0" w:color="auto"/>
                <w:bottom w:val="none" w:sz="0" w:space="0" w:color="auto"/>
                <w:right w:val="none" w:sz="0" w:space="0" w:color="auto"/>
              </w:divBdr>
              <w:divsChild>
                <w:div w:id="885989589">
                  <w:marLeft w:val="0"/>
                  <w:marRight w:val="0"/>
                  <w:marTop w:val="0"/>
                  <w:marBottom w:val="0"/>
                  <w:divBdr>
                    <w:top w:val="none" w:sz="0" w:space="0" w:color="auto"/>
                    <w:left w:val="none" w:sz="0" w:space="0" w:color="auto"/>
                    <w:bottom w:val="none" w:sz="0" w:space="0" w:color="auto"/>
                    <w:right w:val="none" w:sz="0" w:space="0" w:color="auto"/>
                  </w:divBdr>
                  <w:divsChild>
                    <w:div w:id="532885332">
                      <w:marLeft w:val="0"/>
                      <w:marRight w:val="0"/>
                      <w:marTop w:val="0"/>
                      <w:marBottom w:val="0"/>
                      <w:divBdr>
                        <w:top w:val="none" w:sz="0" w:space="0" w:color="auto"/>
                        <w:left w:val="none" w:sz="0" w:space="0" w:color="auto"/>
                        <w:bottom w:val="none" w:sz="0" w:space="0" w:color="auto"/>
                        <w:right w:val="none" w:sz="0" w:space="0" w:color="auto"/>
                      </w:divBdr>
                      <w:divsChild>
                        <w:div w:id="1115170516">
                          <w:marLeft w:val="0"/>
                          <w:marRight w:val="0"/>
                          <w:marTop w:val="0"/>
                          <w:marBottom w:val="0"/>
                          <w:divBdr>
                            <w:top w:val="none" w:sz="0" w:space="0" w:color="auto"/>
                            <w:left w:val="none" w:sz="0" w:space="0" w:color="auto"/>
                            <w:bottom w:val="none" w:sz="0" w:space="0" w:color="auto"/>
                            <w:right w:val="none" w:sz="0" w:space="0" w:color="auto"/>
                          </w:divBdr>
                          <w:divsChild>
                            <w:div w:id="31988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654116">
      <w:bodyDiv w:val="1"/>
      <w:marLeft w:val="0"/>
      <w:marRight w:val="0"/>
      <w:marTop w:val="0"/>
      <w:marBottom w:val="0"/>
      <w:divBdr>
        <w:top w:val="none" w:sz="0" w:space="0" w:color="auto"/>
        <w:left w:val="none" w:sz="0" w:space="0" w:color="auto"/>
        <w:bottom w:val="none" w:sz="0" w:space="0" w:color="auto"/>
        <w:right w:val="none" w:sz="0" w:space="0" w:color="auto"/>
      </w:divBdr>
    </w:div>
    <w:div w:id="656885629">
      <w:bodyDiv w:val="1"/>
      <w:marLeft w:val="45"/>
      <w:marRight w:val="45"/>
      <w:marTop w:val="90"/>
      <w:marBottom w:val="90"/>
      <w:divBdr>
        <w:top w:val="none" w:sz="0" w:space="0" w:color="auto"/>
        <w:left w:val="none" w:sz="0" w:space="0" w:color="auto"/>
        <w:bottom w:val="none" w:sz="0" w:space="0" w:color="auto"/>
        <w:right w:val="none" w:sz="0" w:space="0" w:color="auto"/>
      </w:divBdr>
      <w:divsChild>
        <w:div w:id="497111412">
          <w:marLeft w:val="0"/>
          <w:marRight w:val="0"/>
          <w:marTop w:val="240"/>
          <w:marBottom w:val="0"/>
          <w:divBdr>
            <w:top w:val="none" w:sz="0" w:space="0" w:color="auto"/>
            <w:left w:val="none" w:sz="0" w:space="0" w:color="auto"/>
            <w:bottom w:val="none" w:sz="0" w:space="0" w:color="auto"/>
            <w:right w:val="none" w:sz="0" w:space="0" w:color="auto"/>
          </w:divBdr>
        </w:div>
      </w:divsChild>
    </w:div>
    <w:div w:id="918170975">
      <w:bodyDiv w:val="1"/>
      <w:marLeft w:val="0"/>
      <w:marRight w:val="0"/>
      <w:marTop w:val="0"/>
      <w:marBottom w:val="0"/>
      <w:divBdr>
        <w:top w:val="none" w:sz="0" w:space="0" w:color="auto"/>
        <w:left w:val="none" w:sz="0" w:space="0" w:color="auto"/>
        <w:bottom w:val="none" w:sz="0" w:space="0" w:color="auto"/>
        <w:right w:val="none" w:sz="0" w:space="0" w:color="auto"/>
      </w:divBdr>
    </w:div>
    <w:div w:id="1037194812">
      <w:bodyDiv w:val="1"/>
      <w:marLeft w:val="0"/>
      <w:marRight w:val="0"/>
      <w:marTop w:val="0"/>
      <w:marBottom w:val="0"/>
      <w:divBdr>
        <w:top w:val="none" w:sz="0" w:space="0" w:color="auto"/>
        <w:left w:val="none" w:sz="0" w:space="0" w:color="auto"/>
        <w:bottom w:val="none" w:sz="0" w:space="0" w:color="auto"/>
        <w:right w:val="none" w:sz="0" w:space="0" w:color="auto"/>
      </w:divBdr>
    </w:div>
    <w:div w:id="1047337121">
      <w:bodyDiv w:val="1"/>
      <w:marLeft w:val="0"/>
      <w:marRight w:val="0"/>
      <w:marTop w:val="0"/>
      <w:marBottom w:val="0"/>
      <w:divBdr>
        <w:top w:val="none" w:sz="0" w:space="0" w:color="auto"/>
        <w:left w:val="none" w:sz="0" w:space="0" w:color="auto"/>
        <w:bottom w:val="none" w:sz="0" w:space="0" w:color="auto"/>
        <w:right w:val="none" w:sz="0" w:space="0" w:color="auto"/>
      </w:divBdr>
    </w:div>
    <w:div w:id="1151865262">
      <w:bodyDiv w:val="1"/>
      <w:marLeft w:val="0"/>
      <w:marRight w:val="0"/>
      <w:marTop w:val="0"/>
      <w:marBottom w:val="0"/>
      <w:divBdr>
        <w:top w:val="none" w:sz="0" w:space="0" w:color="auto"/>
        <w:left w:val="none" w:sz="0" w:space="0" w:color="auto"/>
        <w:bottom w:val="none" w:sz="0" w:space="0" w:color="auto"/>
        <w:right w:val="none" w:sz="0" w:space="0" w:color="auto"/>
      </w:divBdr>
    </w:div>
    <w:div w:id="1215579748">
      <w:bodyDiv w:val="1"/>
      <w:marLeft w:val="0"/>
      <w:marRight w:val="0"/>
      <w:marTop w:val="0"/>
      <w:marBottom w:val="0"/>
      <w:divBdr>
        <w:top w:val="none" w:sz="0" w:space="0" w:color="auto"/>
        <w:left w:val="none" w:sz="0" w:space="0" w:color="auto"/>
        <w:bottom w:val="none" w:sz="0" w:space="0" w:color="auto"/>
        <w:right w:val="none" w:sz="0" w:space="0" w:color="auto"/>
      </w:divBdr>
    </w:div>
    <w:div w:id="1234391403">
      <w:bodyDiv w:val="1"/>
      <w:marLeft w:val="0"/>
      <w:marRight w:val="0"/>
      <w:marTop w:val="0"/>
      <w:marBottom w:val="0"/>
      <w:divBdr>
        <w:top w:val="none" w:sz="0" w:space="0" w:color="auto"/>
        <w:left w:val="none" w:sz="0" w:space="0" w:color="auto"/>
        <w:bottom w:val="none" w:sz="0" w:space="0" w:color="auto"/>
        <w:right w:val="none" w:sz="0" w:space="0" w:color="auto"/>
      </w:divBdr>
    </w:div>
    <w:div w:id="1444493364">
      <w:bodyDiv w:val="1"/>
      <w:marLeft w:val="0"/>
      <w:marRight w:val="0"/>
      <w:marTop w:val="0"/>
      <w:marBottom w:val="0"/>
      <w:divBdr>
        <w:top w:val="none" w:sz="0" w:space="0" w:color="auto"/>
        <w:left w:val="none" w:sz="0" w:space="0" w:color="auto"/>
        <w:bottom w:val="none" w:sz="0" w:space="0" w:color="auto"/>
        <w:right w:val="none" w:sz="0" w:space="0" w:color="auto"/>
      </w:divBdr>
      <w:divsChild>
        <w:div w:id="1623028796">
          <w:marLeft w:val="0"/>
          <w:marRight w:val="0"/>
          <w:marTop w:val="0"/>
          <w:marBottom w:val="0"/>
          <w:divBdr>
            <w:top w:val="none" w:sz="0" w:space="0" w:color="auto"/>
            <w:left w:val="none" w:sz="0" w:space="0" w:color="auto"/>
            <w:bottom w:val="none" w:sz="0" w:space="0" w:color="auto"/>
            <w:right w:val="none" w:sz="0" w:space="0" w:color="auto"/>
          </w:divBdr>
          <w:divsChild>
            <w:div w:id="1056062">
              <w:marLeft w:val="0"/>
              <w:marRight w:val="0"/>
              <w:marTop w:val="0"/>
              <w:marBottom w:val="0"/>
              <w:divBdr>
                <w:top w:val="none" w:sz="0" w:space="0" w:color="auto"/>
                <w:left w:val="none" w:sz="0" w:space="0" w:color="auto"/>
                <w:bottom w:val="none" w:sz="0" w:space="0" w:color="auto"/>
                <w:right w:val="none" w:sz="0" w:space="0" w:color="auto"/>
              </w:divBdr>
              <w:divsChild>
                <w:div w:id="1870685204">
                  <w:marLeft w:val="0"/>
                  <w:marRight w:val="0"/>
                  <w:marTop w:val="0"/>
                  <w:marBottom w:val="0"/>
                  <w:divBdr>
                    <w:top w:val="none" w:sz="0" w:space="0" w:color="auto"/>
                    <w:left w:val="none" w:sz="0" w:space="0" w:color="auto"/>
                    <w:bottom w:val="none" w:sz="0" w:space="0" w:color="auto"/>
                    <w:right w:val="none" w:sz="0" w:space="0" w:color="auto"/>
                  </w:divBdr>
                  <w:divsChild>
                    <w:div w:id="1910456170">
                      <w:marLeft w:val="0"/>
                      <w:marRight w:val="0"/>
                      <w:marTop w:val="0"/>
                      <w:marBottom w:val="0"/>
                      <w:divBdr>
                        <w:top w:val="none" w:sz="0" w:space="0" w:color="auto"/>
                        <w:left w:val="none" w:sz="0" w:space="0" w:color="auto"/>
                        <w:bottom w:val="none" w:sz="0" w:space="0" w:color="auto"/>
                        <w:right w:val="none" w:sz="0" w:space="0" w:color="auto"/>
                      </w:divBdr>
                      <w:divsChild>
                        <w:div w:id="1263874057">
                          <w:marLeft w:val="0"/>
                          <w:marRight w:val="0"/>
                          <w:marTop w:val="0"/>
                          <w:marBottom w:val="0"/>
                          <w:divBdr>
                            <w:top w:val="none" w:sz="0" w:space="0" w:color="auto"/>
                            <w:left w:val="none" w:sz="0" w:space="0" w:color="auto"/>
                            <w:bottom w:val="none" w:sz="0" w:space="0" w:color="auto"/>
                            <w:right w:val="none" w:sz="0" w:space="0" w:color="auto"/>
                          </w:divBdr>
                          <w:divsChild>
                            <w:div w:id="16622711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353104">
      <w:bodyDiv w:val="1"/>
      <w:marLeft w:val="0"/>
      <w:marRight w:val="0"/>
      <w:marTop w:val="0"/>
      <w:marBottom w:val="0"/>
      <w:divBdr>
        <w:top w:val="none" w:sz="0" w:space="0" w:color="auto"/>
        <w:left w:val="none" w:sz="0" w:space="0" w:color="auto"/>
        <w:bottom w:val="none" w:sz="0" w:space="0" w:color="auto"/>
        <w:right w:val="none" w:sz="0" w:space="0" w:color="auto"/>
      </w:divBdr>
    </w:div>
    <w:div w:id="1825779275">
      <w:bodyDiv w:val="1"/>
      <w:marLeft w:val="0"/>
      <w:marRight w:val="0"/>
      <w:marTop w:val="0"/>
      <w:marBottom w:val="0"/>
      <w:divBdr>
        <w:top w:val="none" w:sz="0" w:space="0" w:color="auto"/>
        <w:left w:val="none" w:sz="0" w:space="0" w:color="auto"/>
        <w:bottom w:val="none" w:sz="0" w:space="0" w:color="auto"/>
        <w:right w:val="none" w:sz="0" w:space="0" w:color="auto"/>
      </w:divBdr>
    </w:div>
    <w:div w:id="194884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p.esfond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ede xmlns="0403aeb7-10dd-41a9-8f8e-1fc0ec5546a5">29.07.2021_8AK_materialu_e-saskanosana_(IZM_823_2.k_13122_14111</Sede>
    <Kom xmlns="0403aeb7-10dd-41a9-8f8e-1fc0ec5546a5">8.Izglītības, prasmju un mūžizglītības prioritārā virziena apakškomiteja</Kom>
    <kartiba xmlns="0403aeb7-10dd-41a9-8f8e-1fc0ec5546a5">401</kartiba>
    <Apraksts xmlns="0403aeb7-10dd-41a9-8f8e-1fc0ec5546a5">IZM 13.1.2.2 kritēriji_29.06.2021</Aprakst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116998-9563-423A-BD8B-9CACE283FF31}">
  <ds:schemaRefs>
    <ds:schemaRef ds:uri="http://schemas.microsoft.com/office/2006/metadata/properties"/>
    <ds:schemaRef ds:uri="0403aeb7-10dd-41a9-8f8e-1fc0ec5546a5"/>
  </ds:schemaRefs>
</ds:datastoreItem>
</file>

<file path=customXml/itemProps2.xml><?xml version="1.0" encoding="utf-8"?>
<ds:datastoreItem xmlns:ds="http://schemas.openxmlformats.org/officeDocument/2006/customXml" ds:itemID="{C10EC4DA-350F-4DE4-87F9-43E0D1B9F482}">
  <ds:schemaRefs>
    <ds:schemaRef ds:uri="http://schemas.openxmlformats.org/officeDocument/2006/bibliography"/>
  </ds:schemaRefs>
</ds:datastoreItem>
</file>

<file path=customXml/itemProps3.xml><?xml version="1.0" encoding="utf-8"?>
<ds:datastoreItem xmlns:ds="http://schemas.openxmlformats.org/officeDocument/2006/customXml" ds:itemID="{AF7E285A-4672-4EEA-B6A7-AF6AF6551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DD27F9-8C8C-4AD6-8696-063DD16366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6410</Words>
  <Characters>3655</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Labklājības ministrija</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Projektu iesniegumu vērtēšanas kritēriji</dc:subject>
  <dc:creator>Edgars.Lore@izm.gov.lv</dc:creator>
  <cp:keywords/>
  <dc:description>E-pasts: Zenta.Ilkena@izm.gov.lv;
Tālr.: 67047793</dc:description>
  <cp:lastModifiedBy>Elvīra Prokofjeva</cp:lastModifiedBy>
  <cp:revision>2</cp:revision>
  <cp:lastPrinted>2016-03-10T01:38:00Z</cp:lastPrinted>
  <dcterms:created xsi:type="dcterms:W3CDTF">2022-01-05T08:00:00Z</dcterms:created>
  <dcterms:modified xsi:type="dcterms:W3CDTF">2022-01-05T08:00:00Z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62de6b22-8c5c-435a-b322-e6d4ca62170b,3;62de6b22-8c5c-435a-b322-e6d4ca62170b,3;62de6b22-8c5c-435a-b322-e6d4ca62170b,3;62de6b22-8c5c-435a-b322-e6d4ca62170b,3;</vt:lpwstr>
  </property>
</Properties>
</file>